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CE086" w14:textId="4A9FAC76" w:rsidR="0002597D" w:rsidRPr="00CD3D0B" w:rsidRDefault="0002597D" w:rsidP="00CD3D0B">
      <w:pPr>
        <w:pStyle w:val="Caption"/>
        <w:jc w:val="center"/>
        <w:rPr>
          <w:b/>
        </w:rPr>
      </w:pPr>
      <w:bookmarkStart w:id="0" w:name="_Hlk6062177"/>
      <w:bookmarkEnd w:id="0"/>
      <w:r w:rsidRPr="00CD3D0B">
        <w:rPr>
          <w:b/>
        </w:rPr>
        <w:t>BRISTOL BAY RED KING CRAB STOCK ASSESSMENT</w:t>
      </w:r>
      <w:r w:rsidR="00EA56E8" w:rsidRPr="00CD3D0B">
        <w:rPr>
          <w:b/>
        </w:rPr>
        <w:t xml:space="preserve"> IN </w:t>
      </w:r>
      <w:r w:rsidR="00413846">
        <w:rPr>
          <w:b/>
        </w:rPr>
        <w:t>SPRING</w:t>
      </w:r>
      <w:r w:rsidR="00AF067E" w:rsidRPr="00CD3D0B">
        <w:rPr>
          <w:b/>
        </w:rPr>
        <w:t xml:space="preserve"> </w:t>
      </w:r>
      <w:r w:rsidR="00EA56E8" w:rsidRPr="00CD3D0B">
        <w:rPr>
          <w:b/>
        </w:rPr>
        <w:t>20</w:t>
      </w:r>
      <w:r w:rsidR="00413846">
        <w:rPr>
          <w:b/>
        </w:rPr>
        <w:t>20</w:t>
      </w:r>
    </w:p>
    <w:p w14:paraId="487E5F4D" w14:textId="67DA1F7E" w:rsidR="0002597D" w:rsidRDefault="0002597D" w:rsidP="00582C8D">
      <w:pPr>
        <w:jc w:val="center"/>
      </w:pPr>
    </w:p>
    <w:p w14:paraId="54A62B09" w14:textId="77777777" w:rsidR="00D738B5" w:rsidRPr="00C02951" w:rsidRDefault="00D738B5" w:rsidP="00582C8D">
      <w:pPr>
        <w:jc w:val="center"/>
      </w:pPr>
    </w:p>
    <w:p w14:paraId="331AF905" w14:textId="77777777" w:rsidR="0002597D" w:rsidRPr="00C02951" w:rsidRDefault="0002597D" w:rsidP="0017759A">
      <w:pPr>
        <w:jc w:val="center"/>
      </w:pPr>
      <w:r w:rsidRPr="00C02951">
        <w:t>J</w:t>
      </w:r>
      <w:r w:rsidR="0017759A" w:rsidRPr="00C02951">
        <w:t>.</w:t>
      </w:r>
      <w:r w:rsidRPr="00C02951">
        <w:t xml:space="preserve"> Zheng</w:t>
      </w:r>
      <w:r w:rsidR="00426E3A" w:rsidRPr="00C02951">
        <w:t xml:space="preserve"> and </w:t>
      </w:r>
      <w:r w:rsidR="002F666A" w:rsidRPr="00C02951">
        <w:t xml:space="preserve">M.S.M. </w:t>
      </w:r>
      <w:r w:rsidR="00426E3A" w:rsidRPr="00C02951">
        <w:t>Siddeek</w:t>
      </w:r>
    </w:p>
    <w:p w14:paraId="2CD00BCF" w14:textId="77777777" w:rsidR="0002597D" w:rsidRPr="00C02951" w:rsidRDefault="0002597D" w:rsidP="00582C8D">
      <w:pPr>
        <w:jc w:val="center"/>
      </w:pPr>
      <w:r w:rsidRPr="00C02951">
        <w:t>Alaska Department of Fish and Game</w:t>
      </w:r>
    </w:p>
    <w:p w14:paraId="4461D99E" w14:textId="77777777" w:rsidR="0002597D" w:rsidRPr="00C02951" w:rsidRDefault="0002597D" w:rsidP="00582C8D">
      <w:pPr>
        <w:jc w:val="center"/>
      </w:pPr>
      <w:r w:rsidRPr="00C02951">
        <w:t>Division of Commercial Fisheries</w:t>
      </w:r>
    </w:p>
    <w:p w14:paraId="78E65EEF" w14:textId="77777777" w:rsidR="0002597D" w:rsidRPr="00C02951" w:rsidRDefault="0002597D" w:rsidP="001642CC">
      <w:pPr>
        <w:jc w:val="center"/>
      </w:pPr>
      <w:r w:rsidRPr="00C02951">
        <w:t xml:space="preserve">P.O. Box </w:t>
      </w:r>
      <w:r w:rsidR="001642CC" w:rsidRPr="00C02951">
        <w:t>11</w:t>
      </w:r>
      <w:r w:rsidRPr="00C02951">
        <w:t>5526</w:t>
      </w:r>
    </w:p>
    <w:p w14:paraId="38D4DD2D" w14:textId="77777777" w:rsidR="0002597D" w:rsidRPr="00C02951" w:rsidRDefault="0002597D" w:rsidP="001642CC">
      <w:pPr>
        <w:jc w:val="center"/>
        <w:rPr>
          <w:lang w:val="fr-FR"/>
        </w:rPr>
      </w:pPr>
      <w:r w:rsidRPr="00C02951">
        <w:rPr>
          <w:lang w:val="fr-FR"/>
        </w:rPr>
        <w:t>Juneau, AK 998</w:t>
      </w:r>
      <w:r w:rsidR="001642CC" w:rsidRPr="00C02951">
        <w:rPr>
          <w:lang w:val="fr-FR"/>
        </w:rPr>
        <w:t>11</w:t>
      </w:r>
      <w:r w:rsidRPr="00C02951">
        <w:rPr>
          <w:lang w:val="fr-FR"/>
        </w:rPr>
        <w:t>-5526, USA</w:t>
      </w:r>
    </w:p>
    <w:p w14:paraId="5935E5FB" w14:textId="77777777" w:rsidR="0002597D" w:rsidRPr="00C02951" w:rsidRDefault="0002597D" w:rsidP="00582C8D">
      <w:pPr>
        <w:jc w:val="center"/>
        <w:rPr>
          <w:lang w:val="fr-FR"/>
        </w:rPr>
      </w:pPr>
      <w:proofErr w:type="gramStart"/>
      <w:r w:rsidRPr="00C02951">
        <w:rPr>
          <w:lang w:val="fr-FR"/>
        </w:rPr>
        <w:t>Phone:</w:t>
      </w:r>
      <w:proofErr w:type="gramEnd"/>
      <w:r w:rsidRPr="00C02951">
        <w:rPr>
          <w:lang w:val="fr-FR"/>
        </w:rPr>
        <w:t xml:space="preserve"> (907) 465-6102</w:t>
      </w:r>
    </w:p>
    <w:p w14:paraId="03C4B7D6" w14:textId="77777777" w:rsidR="0002597D" w:rsidRPr="00C02951" w:rsidRDefault="0002597D" w:rsidP="00582C8D">
      <w:pPr>
        <w:jc w:val="center"/>
        <w:rPr>
          <w:lang w:val="fr-FR"/>
        </w:rPr>
      </w:pPr>
      <w:r w:rsidRPr="00C02951">
        <w:rPr>
          <w:lang w:val="fr-FR"/>
        </w:rPr>
        <w:t xml:space="preserve"> </w:t>
      </w:r>
      <w:proofErr w:type="gramStart"/>
      <w:r w:rsidRPr="00C02951">
        <w:rPr>
          <w:lang w:val="fr-FR"/>
        </w:rPr>
        <w:t>Fax:</w:t>
      </w:r>
      <w:proofErr w:type="gramEnd"/>
      <w:r w:rsidRPr="00C02951">
        <w:rPr>
          <w:lang w:val="fr-FR"/>
        </w:rPr>
        <w:t xml:space="preserve">     (907) 465-2604</w:t>
      </w:r>
    </w:p>
    <w:p w14:paraId="2CCD4491" w14:textId="406C7648" w:rsidR="0002597D" w:rsidRPr="00C02951" w:rsidRDefault="0002597D" w:rsidP="004A51F8">
      <w:pPr>
        <w:jc w:val="center"/>
      </w:pPr>
      <w:r w:rsidRPr="00C02951">
        <w:t xml:space="preserve">Email: </w:t>
      </w:r>
      <w:r w:rsidR="0056747B">
        <w:t>j</w:t>
      </w:r>
      <w:r w:rsidRPr="00C02951">
        <w:t>ie</w:t>
      </w:r>
      <w:r w:rsidR="004A51F8" w:rsidRPr="00C02951">
        <w:t>.</w:t>
      </w:r>
      <w:r w:rsidRPr="00C02951">
        <w:t>zheng@</w:t>
      </w:r>
      <w:r w:rsidR="004A51F8" w:rsidRPr="00C02951">
        <w:t>alaska.gov</w:t>
      </w:r>
    </w:p>
    <w:p w14:paraId="59CC2E83" w14:textId="77777777" w:rsidR="0002597D" w:rsidRPr="00C02951" w:rsidRDefault="0002597D" w:rsidP="00582C8D"/>
    <w:p w14:paraId="09214E81" w14:textId="77777777" w:rsidR="00DE5885" w:rsidRDefault="00DE5885" w:rsidP="00BD63ED"/>
    <w:p w14:paraId="5DCD6874" w14:textId="77777777" w:rsidR="00AC05B3" w:rsidRPr="00C02951" w:rsidRDefault="00AC05B3" w:rsidP="007954C7">
      <w:pPr>
        <w:rPr>
          <w:b/>
          <w:sz w:val="28"/>
          <w:szCs w:val="28"/>
        </w:rPr>
      </w:pPr>
      <w:r w:rsidRPr="00C02951">
        <w:rPr>
          <w:b/>
          <w:sz w:val="28"/>
          <w:szCs w:val="28"/>
        </w:rPr>
        <w:t>Executive Summary</w:t>
      </w:r>
    </w:p>
    <w:p w14:paraId="2C2D0FD2" w14:textId="77777777" w:rsidR="00AC05B3" w:rsidRPr="00C02951" w:rsidRDefault="00AC05B3" w:rsidP="007954C7">
      <w:pPr>
        <w:rPr>
          <w:b/>
          <w:sz w:val="28"/>
          <w:szCs w:val="28"/>
        </w:rPr>
      </w:pPr>
    </w:p>
    <w:p w14:paraId="57C4B16C" w14:textId="67B87F60" w:rsidR="00AC05B3" w:rsidRPr="00C02951" w:rsidRDefault="00AC05B3" w:rsidP="00FA124D">
      <w:pPr>
        <w:numPr>
          <w:ilvl w:val="0"/>
          <w:numId w:val="6"/>
        </w:numPr>
        <w:spacing w:after="120"/>
        <w:rPr>
          <w:lang w:val="en-AU"/>
        </w:rPr>
      </w:pPr>
      <w:r w:rsidRPr="00C02951">
        <w:rPr>
          <w:lang w:val="en-AU"/>
        </w:rPr>
        <w:t xml:space="preserve">Stock: </w:t>
      </w:r>
      <w:r w:rsidR="00730452">
        <w:rPr>
          <w:lang w:val="en-AU"/>
        </w:rPr>
        <w:t>R</w:t>
      </w:r>
      <w:r w:rsidR="00EE73DA" w:rsidRPr="00C02951">
        <w:rPr>
          <w:lang w:val="en-AU"/>
        </w:rPr>
        <w:t>ed king crab</w:t>
      </w:r>
      <w:r w:rsidR="00E61E08" w:rsidRPr="00C02951">
        <w:rPr>
          <w:lang w:val="en-AU"/>
        </w:rPr>
        <w:t xml:space="preserve"> (RKC)</w:t>
      </w:r>
      <w:r w:rsidR="00EE73DA" w:rsidRPr="00C02951">
        <w:rPr>
          <w:lang w:val="en-AU"/>
        </w:rPr>
        <w:t xml:space="preserve">, </w:t>
      </w:r>
      <w:proofErr w:type="spellStart"/>
      <w:r w:rsidR="00EE73DA" w:rsidRPr="00C02951">
        <w:rPr>
          <w:i/>
          <w:spacing w:val="-3"/>
        </w:rPr>
        <w:t>Paralithodes</w:t>
      </w:r>
      <w:proofErr w:type="spellEnd"/>
      <w:r w:rsidR="00EE73DA" w:rsidRPr="00C02951">
        <w:rPr>
          <w:i/>
          <w:spacing w:val="-3"/>
        </w:rPr>
        <w:t xml:space="preserve"> </w:t>
      </w:r>
      <w:proofErr w:type="spellStart"/>
      <w:r w:rsidR="00EE73DA" w:rsidRPr="00C02951">
        <w:rPr>
          <w:i/>
          <w:spacing w:val="-3"/>
        </w:rPr>
        <w:t>camtschaticus</w:t>
      </w:r>
      <w:proofErr w:type="spellEnd"/>
      <w:r w:rsidR="00EE73DA" w:rsidRPr="00C02951">
        <w:rPr>
          <w:i/>
          <w:spacing w:val="-3"/>
        </w:rPr>
        <w:t xml:space="preserve">, </w:t>
      </w:r>
      <w:r w:rsidR="00EE73DA" w:rsidRPr="00C02951">
        <w:rPr>
          <w:spacing w:val="-3"/>
        </w:rPr>
        <w:t>in</w:t>
      </w:r>
      <w:r w:rsidR="00EE73DA" w:rsidRPr="00C02951">
        <w:rPr>
          <w:i/>
          <w:spacing w:val="-3"/>
        </w:rPr>
        <w:t xml:space="preserve"> </w:t>
      </w:r>
      <w:r w:rsidR="00EE73DA" w:rsidRPr="00C02951">
        <w:rPr>
          <w:spacing w:val="-3"/>
        </w:rPr>
        <w:t>Bristol Bay, Alaska</w:t>
      </w:r>
      <w:r w:rsidRPr="00C02951">
        <w:rPr>
          <w:lang w:val="en-AU"/>
        </w:rPr>
        <w:t>.</w:t>
      </w:r>
    </w:p>
    <w:p w14:paraId="2FD756AD" w14:textId="2D31DA82" w:rsidR="00AC05B3" w:rsidRPr="00C02951" w:rsidRDefault="00AC05B3" w:rsidP="00FA124D">
      <w:pPr>
        <w:numPr>
          <w:ilvl w:val="0"/>
          <w:numId w:val="6"/>
        </w:numPr>
        <w:spacing w:after="120"/>
        <w:jc w:val="both"/>
        <w:rPr>
          <w:lang w:val="en-AU"/>
        </w:rPr>
      </w:pPr>
      <w:r w:rsidRPr="00C02951">
        <w:rPr>
          <w:lang w:val="en-AU"/>
        </w:rPr>
        <w:t xml:space="preserve">Catches: </w:t>
      </w:r>
      <w:r w:rsidR="00730452">
        <w:rPr>
          <w:lang w:val="en-AU"/>
        </w:rPr>
        <w:t>T</w:t>
      </w:r>
      <w:r w:rsidR="00E61E08" w:rsidRPr="00C02951">
        <w:rPr>
          <w:spacing w:val="-3"/>
        </w:rPr>
        <w:t xml:space="preserve">he domestic RKC fishery began to expand in the late 1960s and peaked in 1980 with a catch of 129.95 million </w:t>
      </w:r>
      <w:proofErr w:type="spellStart"/>
      <w:r w:rsidR="00E61E08" w:rsidRPr="00C02951">
        <w:rPr>
          <w:spacing w:val="-3"/>
        </w:rPr>
        <w:t>lbs</w:t>
      </w:r>
      <w:proofErr w:type="spellEnd"/>
      <w:r w:rsidR="00E61E08" w:rsidRPr="00C02951">
        <w:rPr>
          <w:spacing w:val="-3"/>
        </w:rPr>
        <w:t xml:space="preserve"> (58,943 t)</w:t>
      </w:r>
      <w:r w:rsidR="00DA052F">
        <w:rPr>
          <w:spacing w:val="-3"/>
        </w:rPr>
        <w:t xml:space="preserve">. </w:t>
      </w:r>
      <w:r w:rsidR="00E61E08" w:rsidRPr="00C02951">
        <w:rPr>
          <w:spacing w:val="-3"/>
        </w:rPr>
        <w:t xml:space="preserve">The catch declined dramatically in the early 1980s and </w:t>
      </w:r>
      <w:r w:rsidR="004B4325">
        <w:rPr>
          <w:spacing w:val="-3"/>
        </w:rPr>
        <w:t xml:space="preserve">remained </w:t>
      </w:r>
      <w:r w:rsidR="00E61E08" w:rsidRPr="00C02951">
        <w:rPr>
          <w:spacing w:val="-3"/>
        </w:rPr>
        <w:t xml:space="preserve">at low levels during the last </w:t>
      </w:r>
      <w:r w:rsidR="00920BE4">
        <w:rPr>
          <w:spacing w:val="-3"/>
        </w:rPr>
        <w:t>three</w:t>
      </w:r>
      <w:r w:rsidR="00E61E08" w:rsidRPr="00C02951">
        <w:rPr>
          <w:spacing w:val="-3"/>
        </w:rPr>
        <w:t xml:space="preserve"> decades</w:t>
      </w:r>
      <w:r w:rsidR="00D051C1" w:rsidRPr="00C02951">
        <w:rPr>
          <w:spacing w:val="-3"/>
        </w:rPr>
        <w:t xml:space="preserve">. Catches during recent years </w:t>
      </w:r>
      <w:r w:rsidR="005873FA">
        <w:rPr>
          <w:spacing w:val="-3"/>
        </w:rPr>
        <w:t xml:space="preserve">until 2010/11 </w:t>
      </w:r>
      <w:r w:rsidR="00D051C1" w:rsidRPr="00C02951">
        <w:rPr>
          <w:spacing w:val="-3"/>
        </w:rPr>
        <w:t>were among the high catches in last 15 years</w:t>
      </w:r>
      <w:r w:rsidR="00DA052F">
        <w:rPr>
          <w:spacing w:val="-3"/>
        </w:rPr>
        <w:t xml:space="preserve">. </w:t>
      </w:r>
      <w:r w:rsidR="00D051C1" w:rsidRPr="00C02951">
        <w:rPr>
          <w:lang w:val="en-AU"/>
        </w:rPr>
        <w:t xml:space="preserve">The retained catch </w:t>
      </w:r>
      <w:r w:rsidR="00987EB2">
        <w:rPr>
          <w:lang w:val="en-AU"/>
        </w:rPr>
        <w:t>in 201</w:t>
      </w:r>
      <w:r w:rsidR="00BA5E83">
        <w:rPr>
          <w:lang w:val="en-AU"/>
        </w:rPr>
        <w:t>8</w:t>
      </w:r>
      <w:r w:rsidR="00987EB2">
        <w:rPr>
          <w:lang w:val="en-AU"/>
        </w:rPr>
        <w:t>/1</w:t>
      </w:r>
      <w:r w:rsidR="00BA5E83">
        <w:rPr>
          <w:lang w:val="en-AU"/>
        </w:rPr>
        <w:t>9</w:t>
      </w:r>
      <w:r w:rsidR="00987EB2">
        <w:rPr>
          <w:lang w:val="en-AU"/>
        </w:rPr>
        <w:t xml:space="preserve"> </w:t>
      </w:r>
      <w:r w:rsidR="00D051C1" w:rsidRPr="00C02951">
        <w:rPr>
          <w:lang w:val="en-AU"/>
        </w:rPr>
        <w:t xml:space="preserve">was </w:t>
      </w:r>
      <w:r w:rsidR="001B3BDC">
        <w:rPr>
          <w:lang w:val="en-AU"/>
        </w:rPr>
        <w:t>approximately</w:t>
      </w:r>
      <w:r w:rsidR="00D051C1" w:rsidRPr="00C02951">
        <w:rPr>
          <w:lang w:val="en-AU"/>
        </w:rPr>
        <w:t xml:space="preserve"> </w:t>
      </w:r>
      <w:r w:rsidR="00BA5E83">
        <w:rPr>
          <w:lang w:val="en-AU"/>
        </w:rPr>
        <w:t>4</w:t>
      </w:r>
      <w:r w:rsidR="003502CA">
        <w:rPr>
          <w:lang w:val="en-AU"/>
        </w:rPr>
        <w:t>.</w:t>
      </w:r>
      <w:r w:rsidR="00BA5E83">
        <w:rPr>
          <w:lang w:val="en-AU"/>
        </w:rPr>
        <w:t>5</w:t>
      </w:r>
      <w:r w:rsidR="00D051C1" w:rsidRPr="00C02951">
        <w:rPr>
          <w:lang w:val="en-AU"/>
        </w:rPr>
        <w:t xml:space="preserve"> million lbs </w:t>
      </w:r>
      <w:r w:rsidR="003F4342">
        <w:rPr>
          <w:lang w:val="en-AU"/>
        </w:rPr>
        <w:t>(</w:t>
      </w:r>
      <w:r w:rsidR="00BA5E83">
        <w:rPr>
          <w:lang w:val="en-AU"/>
        </w:rPr>
        <w:t>2</w:t>
      </w:r>
      <w:r w:rsidR="0015224C">
        <w:rPr>
          <w:lang w:val="en-AU"/>
        </w:rPr>
        <w:t>,</w:t>
      </w:r>
      <w:r w:rsidR="00660D55">
        <w:rPr>
          <w:lang w:val="en-AU"/>
        </w:rPr>
        <w:t>0</w:t>
      </w:r>
      <w:r w:rsidR="00BA5E83">
        <w:rPr>
          <w:lang w:val="en-AU"/>
        </w:rPr>
        <w:t>27</w:t>
      </w:r>
      <w:r w:rsidR="003F4342">
        <w:rPr>
          <w:lang w:val="en-AU"/>
        </w:rPr>
        <w:t xml:space="preserve"> t)</w:t>
      </w:r>
      <w:r w:rsidR="00F003CD">
        <w:rPr>
          <w:lang w:val="en-AU"/>
        </w:rPr>
        <w:t>,</w:t>
      </w:r>
      <w:r w:rsidR="003F4342">
        <w:rPr>
          <w:lang w:val="en-AU"/>
        </w:rPr>
        <w:t xml:space="preserve"> </w:t>
      </w:r>
      <w:r w:rsidR="003502CA">
        <w:rPr>
          <w:lang w:val="en-AU"/>
        </w:rPr>
        <w:t xml:space="preserve">below </w:t>
      </w:r>
      <w:r w:rsidR="008A4E9D">
        <w:rPr>
          <w:lang w:val="en-AU"/>
        </w:rPr>
        <w:t xml:space="preserve">the catch </w:t>
      </w:r>
      <w:r w:rsidR="008C2A64" w:rsidRPr="004E5F6D">
        <w:rPr>
          <w:lang w:val="en-AU"/>
        </w:rPr>
        <w:t>in</w:t>
      </w:r>
      <w:r w:rsidR="008C2A64">
        <w:rPr>
          <w:lang w:val="en-AU"/>
        </w:rPr>
        <w:t xml:space="preserve"> </w:t>
      </w:r>
      <w:r w:rsidR="004E5F6D">
        <w:rPr>
          <w:lang w:val="en-AU"/>
        </w:rPr>
        <w:t>20</w:t>
      </w:r>
      <w:r w:rsidR="008A4E9D">
        <w:rPr>
          <w:lang w:val="en-AU"/>
        </w:rPr>
        <w:t>1</w:t>
      </w:r>
      <w:r w:rsidR="00BA5E83">
        <w:rPr>
          <w:lang w:val="en-AU"/>
        </w:rPr>
        <w:t>7</w:t>
      </w:r>
      <w:r w:rsidR="004E5F6D">
        <w:rPr>
          <w:lang w:val="en-AU"/>
        </w:rPr>
        <w:t>/</w:t>
      </w:r>
      <w:r w:rsidR="001207B1">
        <w:rPr>
          <w:lang w:val="en-AU"/>
        </w:rPr>
        <w:t>1</w:t>
      </w:r>
      <w:r w:rsidR="00BA5E83">
        <w:rPr>
          <w:lang w:val="en-AU"/>
        </w:rPr>
        <w:t>8</w:t>
      </w:r>
      <w:r w:rsidR="00696B7A">
        <w:rPr>
          <w:lang w:val="en-AU"/>
        </w:rPr>
        <w:t xml:space="preserve"> (</w:t>
      </w:r>
      <w:r w:rsidR="00BA5E83">
        <w:rPr>
          <w:lang w:val="en-AU"/>
        </w:rPr>
        <w:t>6</w:t>
      </w:r>
      <w:r w:rsidR="00116B3D">
        <w:rPr>
          <w:lang w:val="en-AU"/>
        </w:rPr>
        <w:t>.</w:t>
      </w:r>
      <w:r w:rsidR="00BA5E83">
        <w:rPr>
          <w:lang w:val="en-AU"/>
        </w:rPr>
        <w:t>8</w:t>
      </w:r>
      <w:r w:rsidR="00696B7A">
        <w:rPr>
          <w:lang w:val="en-AU"/>
        </w:rPr>
        <w:t xml:space="preserve"> million lbs</w:t>
      </w:r>
      <w:r w:rsidR="006E5F19">
        <w:rPr>
          <w:lang w:val="en-AU"/>
        </w:rPr>
        <w:t xml:space="preserve">, </w:t>
      </w:r>
      <w:r w:rsidR="006E5F19" w:rsidRPr="006E5F19">
        <w:rPr>
          <w:lang w:val="en-AU"/>
        </w:rPr>
        <w:t>3</w:t>
      </w:r>
      <w:r w:rsidR="006E5F19">
        <w:rPr>
          <w:lang w:val="en-AU"/>
        </w:rPr>
        <w:t>,</w:t>
      </w:r>
      <w:r w:rsidR="006E5F19" w:rsidRPr="006E5F19">
        <w:rPr>
          <w:lang w:val="en-AU"/>
        </w:rPr>
        <w:t>09</w:t>
      </w:r>
      <w:r w:rsidR="006E5F19">
        <w:rPr>
          <w:lang w:val="en-AU"/>
        </w:rPr>
        <w:t>4 t)</w:t>
      </w:r>
      <w:r w:rsidR="004E5F6D">
        <w:rPr>
          <w:lang w:val="en-AU"/>
        </w:rPr>
        <w:t xml:space="preserve">. </w:t>
      </w:r>
      <w:r w:rsidR="00123D90" w:rsidRPr="00123D90">
        <w:rPr>
          <w:lang w:val="en-AU"/>
        </w:rPr>
        <w:t>The catch reduction was due to reduction in total allowable catch</w:t>
      </w:r>
      <w:r w:rsidR="00123D90">
        <w:rPr>
          <w:lang w:val="en-AU"/>
        </w:rPr>
        <w:t xml:space="preserve">. </w:t>
      </w:r>
      <w:r w:rsidR="004B4325">
        <w:rPr>
          <w:lang w:val="en-AU"/>
        </w:rPr>
        <w:t>The magnitude of b</w:t>
      </w:r>
      <w:r w:rsidR="004E5F6D">
        <w:rPr>
          <w:lang w:val="en-AU"/>
        </w:rPr>
        <w:t>ycatch</w:t>
      </w:r>
      <w:r w:rsidR="00D051C1" w:rsidRPr="00C02951">
        <w:rPr>
          <w:lang w:val="en-AU"/>
        </w:rPr>
        <w:t xml:space="preserve"> from groundfish trawl </w:t>
      </w:r>
      <w:r w:rsidR="00696B7A">
        <w:rPr>
          <w:lang w:val="en-AU"/>
        </w:rPr>
        <w:t xml:space="preserve">and fixed gear </w:t>
      </w:r>
      <w:r w:rsidR="00D051C1" w:rsidRPr="00C02951">
        <w:rPr>
          <w:lang w:val="en-AU"/>
        </w:rPr>
        <w:t xml:space="preserve">fisheries </w:t>
      </w:r>
      <w:r w:rsidR="004B4325">
        <w:rPr>
          <w:lang w:val="en-AU"/>
        </w:rPr>
        <w:t>has been</w:t>
      </w:r>
      <w:r w:rsidR="00D051C1" w:rsidRPr="00C02951">
        <w:rPr>
          <w:lang w:val="en-AU"/>
        </w:rPr>
        <w:t xml:space="preserve"> st</w:t>
      </w:r>
      <w:r w:rsidR="004B4325">
        <w:rPr>
          <w:lang w:val="en-AU"/>
        </w:rPr>
        <w:t>able</w:t>
      </w:r>
      <w:r w:rsidR="00D051C1" w:rsidRPr="00C02951">
        <w:rPr>
          <w:lang w:val="en-AU"/>
        </w:rPr>
        <w:t xml:space="preserve"> </w:t>
      </w:r>
      <w:r w:rsidR="008C2A64" w:rsidRPr="004E5F6D">
        <w:rPr>
          <w:lang w:val="en-AU"/>
        </w:rPr>
        <w:t>and small</w:t>
      </w:r>
      <w:r w:rsidR="004B4325">
        <w:rPr>
          <w:lang w:val="en-AU"/>
        </w:rPr>
        <w:t xml:space="preserve"> relative to stock abundance</w:t>
      </w:r>
      <w:r w:rsidR="008C2A64">
        <w:rPr>
          <w:lang w:val="en-AU"/>
        </w:rPr>
        <w:t xml:space="preserve"> </w:t>
      </w:r>
      <w:r w:rsidR="00D051C1" w:rsidRPr="00C02951">
        <w:rPr>
          <w:lang w:val="en-AU"/>
        </w:rPr>
        <w:t>during the last 10 years</w:t>
      </w:r>
      <w:r w:rsidR="00DA052F">
        <w:rPr>
          <w:lang w:val="en-AU"/>
        </w:rPr>
        <w:t xml:space="preserve">. </w:t>
      </w:r>
    </w:p>
    <w:p w14:paraId="7324E789" w14:textId="1DFD140C" w:rsidR="00D051C1" w:rsidRPr="00C02951" w:rsidRDefault="00AC05B3" w:rsidP="00FA124D">
      <w:pPr>
        <w:numPr>
          <w:ilvl w:val="0"/>
          <w:numId w:val="6"/>
        </w:numPr>
        <w:spacing w:after="120"/>
        <w:jc w:val="both"/>
        <w:rPr>
          <w:lang w:val="en-AU"/>
        </w:rPr>
      </w:pPr>
      <w:r w:rsidRPr="00C02951">
        <w:rPr>
          <w:lang w:val="en-AU"/>
        </w:rPr>
        <w:t xml:space="preserve">Stock biomass:  </w:t>
      </w:r>
      <w:r w:rsidR="00D051C1" w:rsidRPr="00C02951">
        <w:rPr>
          <w:spacing w:val="-3"/>
        </w:rPr>
        <w:t xml:space="preserve">Estimated mature biomass increased dramatically in the </w:t>
      </w:r>
      <w:r w:rsidR="00F61651" w:rsidRPr="00C02951">
        <w:rPr>
          <w:spacing w:val="-3"/>
        </w:rPr>
        <w:t>mid-1970s</w:t>
      </w:r>
      <w:r w:rsidR="00D051C1" w:rsidRPr="00C02951">
        <w:rPr>
          <w:spacing w:val="-3"/>
        </w:rPr>
        <w:t xml:space="preserve"> and decreased precipitously in the early 1980s</w:t>
      </w:r>
      <w:r w:rsidR="00DA052F">
        <w:rPr>
          <w:spacing w:val="-3"/>
        </w:rPr>
        <w:t xml:space="preserve">. </w:t>
      </w:r>
      <w:r w:rsidR="00D051C1" w:rsidRPr="00C02951">
        <w:rPr>
          <w:spacing w:val="-3"/>
        </w:rPr>
        <w:t>Est</w:t>
      </w:r>
      <w:r w:rsidR="002B1913">
        <w:rPr>
          <w:spacing w:val="-3"/>
        </w:rPr>
        <w:t>imated mature crab abundance had</w:t>
      </w:r>
      <w:r w:rsidR="00D051C1" w:rsidRPr="00C02951">
        <w:rPr>
          <w:spacing w:val="-3"/>
        </w:rPr>
        <w:t xml:space="preserve"> increased during </w:t>
      </w:r>
      <w:r w:rsidR="002B1913">
        <w:rPr>
          <w:spacing w:val="-3"/>
        </w:rPr>
        <w:t>1985-2009</w:t>
      </w:r>
      <w:r w:rsidR="00D051C1" w:rsidRPr="00C02951">
        <w:rPr>
          <w:spacing w:val="-3"/>
        </w:rPr>
        <w:t xml:space="preserve"> with mature females being </w:t>
      </w:r>
      <w:r w:rsidR="002B1913">
        <w:rPr>
          <w:spacing w:val="-3"/>
        </w:rPr>
        <w:t xml:space="preserve">about </w:t>
      </w:r>
      <w:r w:rsidR="008A4E9D">
        <w:rPr>
          <w:spacing w:val="-3"/>
        </w:rPr>
        <w:t>three</w:t>
      </w:r>
      <w:r w:rsidR="00D051C1" w:rsidRPr="00C02951">
        <w:rPr>
          <w:spacing w:val="-3"/>
        </w:rPr>
        <w:t xml:space="preserve"> times more abundant in 20</w:t>
      </w:r>
      <w:r w:rsidR="0015224C">
        <w:rPr>
          <w:spacing w:val="-3"/>
        </w:rPr>
        <w:t>09</w:t>
      </w:r>
      <w:r w:rsidR="00D051C1" w:rsidRPr="00C02951">
        <w:rPr>
          <w:spacing w:val="-3"/>
        </w:rPr>
        <w:t xml:space="preserve"> than in 198</w:t>
      </w:r>
      <w:r w:rsidR="00C65880">
        <w:rPr>
          <w:spacing w:val="-3"/>
        </w:rPr>
        <w:t>5</w:t>
      </w:r>
      <w:r w:rsidR="00D051C1" w:rsidRPr="00C02951">
        <w:rPr>
          <w:spacing w:val="-3"/>
        </w:rPr>
        <w:t xml:space="preserve"> and mature males being </w:t>
      </w:r>
      <w:r w:rsidR="002B1913">
        <w:rPr>
          <w:spacing w:val="-3"/>
        </w:rPr>
        <w:t xml:space="preserve">about </w:t>
      </w:r>
      <w:r w:rsidR="008A4E9D">
        <w:rPr>
          <w:spacing w:val="-3"/>
        </w:rPr>
        <w:t>two</w:t>
      </w:r>
      <w:r w:rsidR="00D051C1" w:rsidRPr="00C02951">
        <w:rPr>
          <w:spacing w:val="-3"/>
        </w:rPr>
        <w:t xml:space="preserve"> times more abundant in 20</w:t>
      </w:r>
      <w:r w:rsidR="0015224C">
        <w:rPr>
          <w:spacing w:val="-3"/>
        </w:rPr>
        <w:t>09</w:t>
      </w:r>
      <w:r w:rsidR="00D051C1" w:rsidRPr="00C02951">
        <w:rPr>
          <w:spacing w:val="-3"/>
        </w:rPr>
        <w:t xml:space="preserve"> than in 198</w:t>
      </w:r>
      <w:r w:rsidR="00C65880">
        <w:rPr>
          <w:spacing w:val="-3"/>
        </w:rPr>
        <w:t>5</w:t>
      </w:r>
      <w:r w:rsidR="00D051C1" w:rsidRPr="00C02951">
        <w:rPr>
          <w:spacing w:val="-3"/>
        </w:rPr>
        <w:t xml:space="preserve">. </w:t>
      </w:r>
      <w:r w:rsidR="0015224C">
        <w:rPr>
          <w:spacing w:val="-3"/>
        </w:rPr>
        <w:t>Estimated mature abundance has steadily declined since 2009</w:t>
      </w:r>
      <w:r w:rsidR="00DA052F">
        <w:rPr>
          <w:spacing w:val="-3"/>
        </w:rPr>
        <w:t xml:space="preserve">. </w:t>
      </w:r>
      <w:r w:rsidR="00D051C1" w:rsidRPr="00C02951">
        <w:rPr>
          <w:spacing w:val="-3"/>
        </w:rPr>
        <w:t xml:space="preserve">  </w:t>
      </w:r>
    </w:p>
    <w:p w14:paraId="69D377EA" w14:textId="48310D3C" w:rsidR="00AC05B3" w:rsidRPr="00C02951" w:rsidRDefault="008C2A64" w:rsidP="00FA124D">
      <w:pPr>
        <w:numPr>
          <w:ilvl w:val="0"/>
          <w:numId w:val="6"/>
        </w:numPr>
        <w:spacing w:after="120"/>
        <w:jc w:val="both"/>
        <w:rPr>
          <w:lang w:val="en-AU"/>
        </w:rPr>
      </w:pPr>
      <w:r>
        <w:rPr>
          <w:lang w:val="en-AU"/>
        </w:rPr>
        <w:t>Recruitment:  E</w:t>
      </w:r>
      <w:r w:rsidR="00AC05B3" w:rsidRPr="00C02951">
        <w:rPr>
          <w:lang w:val="en-AU"/>
        </w:rPr>
        <w:t xml:space="preserve">stimated recruitment </w:t>
      </w:r>
      <w:r w:rsidR="00DB1B77" w:rsidRPr="00C02951">
        <w:rPr>
          <w:lang w:val="en-AU"/>
        </w:rPr>
        <w:t>was high during 1970s and early 1980s and has generally been low since 1985 (</w:t>
      </w:r>
      <w:r w:rsidR="006315F3" w:rsidRPr="00C02951">
        <w:rPr>
          <w:lang w:val="en-AU"/>
        </w:rPr>
        <w:t>197</w:t>
      </w:r>
      <w:r w:rsidR="006315F3">
        <w:rPr>
          <w:lang w:val="en-AU"/>
        </w:rPr>
        <w:t>9</w:t>
      </w:r>
      <w:r w:rsidR="006315F3" w:rsidRPr="00C02951">
        <w:rPr>
          <w:lang w:val="en-AU"/>
        </w:rPr>
        <w:t>-year</w:t>
      </w:r>
      <w:r w:rsidR="00DB1B77" w:rsidRPr="00C02951">
        <w:rPr>
          <w:lang w:val="en-AU"/>
        </w:rPr>
        <w:t xml:space="preserve"> class). During 198</w:t>
      </w:r>
      <w:r w:rsidR="00247B08">
        <w:rPr>
          <w:lang w:val="en-AU"/>
        </w:rPr>
        <w:t>4</w:t>
      </w:r>
      <w:r w:rsidR="00DB1B77" w:rsidRPr="00C02951">
        <w:rPr>
          <w:lang w:val="en-AU"/>
        </w:rPr>
        <w:t>-20</w:t>
      </w:r>
      <w:r w:rsidR="0008430B">
        <w:rPr>
          <w:lang w:val="en-AU"/>
        </w:rPr>
        <w:t>1</w:t>
      </w:r>
      <w:r w:rsidR="00BA5E83">
        <w:rPr>
          <w:lang w:val="en-AU"/>
        </w:rPr>
        <w:t>9</w:t>
      </w:r>
      <w:r w:rsidR="00DB1B77" w:rsidRPr="00C02951">
        <w:rPr>
          <w:lang w:val="en-AU"/>
        </w:rPr>
        <w:t xml:space="preserve">, only </w:t>
      </w:r>
      <w:r w:rsidR="00243E74" w:rsidRPr="00C02951">
        <w:rPr>
          <w:lang w:val="en-AU"/>
        </w:rPr>
        <w:t xml:space="preserve">in </w:t>
      </w:r>
      <w:r w:rsidR="00243E74">
        <w:rPr>
          <w:lang w:val="en-AU"/>
        </w:rPr>
        <w:t xml:space="preserve">1984, </w:t>
      </w:r>
      <w:r w:rsidR="00273C25">
        <w:rPr>
          <w:lang w:val="en-AU"/>
        </w:rPr>
        <w:t>198</w:t>
      </w:r>
      <w:r w:rsidR="00BA5E83">
        <w:rPr>
          <w:lang w:val="en-AU"/>
        </w:rPr>
        <w:t>6</w:t>
      </w:r>
      <w:r w:rsidR="00273C25">
        <w:rPr>
          <w:lang w:val="en-AU"/>
        </w:rPr>
        <w:t xml:space="preserve">, </w:t>
      </w:r>
      <w:r w:rsidR="00243E74" w:rsidRPr="00C02951">
        <w:rPr>
          <w:lang w:val="en-AU"/>
        </w:rPr>
        <w:t xml:space="preserve">1995, </w:t>
      </w:r>
      <w:r w:rsidR="00273C25">
        <w:rPr>
          <w:lang w:val="en-AU"/>
        </w:rPr>
        <w:t xml:space="preserve">1999, </w:t>
      </w:r>
      <w:r w:rsidR="00243E74" w:rsidRPr="00C02951">
        <w:rPr>
          <w:lang w:val="en-AU"/>
        </w:rPr>
        <w:t xml:space="preserve">2002 and 2005 </w:t>
      </w:r>
      <w:r w:rsidR="00243E74">
        <w:rPr>
          <w:lang w:val="en-AU"/>
        </w:rPr>
        <w:t>w</w:t>
      </w:r>
      <w:r w:rsidR="00273C25">
        <w:rPr>
          <w:lang w:val="en-AU"/>
        </w:rPr>
        <w:t>ere</w:t>
      </w:r>
      <w:r w:rsidR="00243E74">
        <w:rPr>
          <w:lang w:val="en-AU"/>
        </w:rPr>
        <w:t xml:space="preserve"> </w:t>
      </w:r>
      <w:r w:rsidR="00DB1B77" w:rsidRPr="00C02951">
        <w:rPr>
          <w:lang w:val="en-AU"/>
        </w:rPr>
        <w:t>estimated recruitment</w:t>
      </w:r>
      <w:r w:rsidR="00273C25">
        <w:rPr>
          <w:lang w:val="en-AU"/>
        </w:rPr>
        <w:t>s</w:t>
      </w:r>
      <w:r w:rsidR="00DB1B77" w:rsidRPr="00C02951">
        <w:rPr>
          <w:lang w:val="en-AU"/>
        </w:rPr>
        <w:t xml:space="preserve"> above </w:t>
      </w:r>
      <w:r w:rsidRPr="004E5F6D">
        <w:rPr>
          <w:lang w:val="en-AU"/>
        </w:rPr>
        <w:t>the</w:t>
      </w:r>
      <w:r>
        <w:rPr>
          <w:lang w:val="en-AU"/>
        </w:rPr>
        <w:t xml:space="preserve"> </w:t>
      </w:r>
      <w:r w:rsidR="00DB1B77" w:rsidRPr="00C02951">
        <w:rPr>
          <w:lang w:val="en-AU"/>
        </w:rPr>
        <w:t>historical</w:t>
      </w:r>
      <w:r w:rsidR="0008430B">
        <w:rPr>
          <w:lang w:val="en-AU"/>
        </w:rPr>
        <w:t xml:space="preserve"> average</w:t>
      </w:r>
      <w:r>
        <w:rPr>
          <w:lang w:val="en-AU"/>
        </w:rPr>
        <w:t xml:space="preserve"> </w:t>
      </w:r>
      <w:r w:rsidRPr="004E5F6D">
        <w:rPr>
          <w:lang w:val="en-AU"/>
        </w:rPr>
        <w:t>for 19</w:t>
      </w:r>
      <w:r w:rsidR="00273C25">
        <w:rPr>
          <w:lang w:val="en-AU"/>
        </w:rPr>
        <w:t>76</w:t>
      </w:r>
      <w:r w:rsidRPr="004E5F6D">
        <w:rPr>
          <w:lang w:val="en-AU"/>
        </w:rPr>
        <w:t>-201</w:t>
      </w:r>
      <w:r w:rsidR="00C204A1">
        <w:rPr>
          <w:lang w:val="en-AU"/>
        </w:rPr>
        <w:t>9</w:t>
      </w:r>
      <w:r w:rsidR="0008430B">
        <w:rPr>
          <w:lang w:val="en-AU"/>
        </w:rPr>
        <w:t xml:space="preserve">. Estimated recruitment </w:t>
      </w:r>
      <w:r w:rsidR="00DB1B77" w:rsidRPr="00C02951">
        <w:rPr>
          <w:lang w:val="en-AU"/>
        </w:rPr>
        <w:t xml:space="preserve">was extremely low during the last </w:t>
      </w:r>
      <w:r w:rsidR="00C204A1">
        <w:rPr>
          <w:lang w:val="en-AU"/>
        </w:rPr>
        <w:t>12</w:t>
      </w:r>
      <w:r w:rsidR="00DB1B77" w:rsidRPr="00C02951">
        <w:rPr>
          <w:lang w:val="en-AU"/>
        </w:rPr>
        <w:t xml:space="preserve"> years.</w:t>
      </w:r>
      <w:r w:rsidR="00AC05B3" w:rsidRPr="00C02951">
        <w:rPr>
          <w:lang w:val="en-AU"/>
        </w:rPr>
        <w:t xml:space="preserve"> </w:t>
      </w:r>
    </w:p>
    <w:p w14:paraId="70AC43AA" w14:textId="77777777" w:rsidR="00AE6FDC" w:rsidRDefault="00AC05B3" w:rsidP="00FA124D">
      <w:pPr>
        <w:numPr>
          <w:ilvl w:val="0"/>
          <w:numId w:val="6"/>
        </w:numPr>
        <w:spacing w:after="120"/>
        <w:rPr>
          <w:lang w:val="en-AU"/>
        </w:rPr>
      </w:pPr>
      <w:r w:rsidRPr="00C02951">
        <w:rPr>
          <w:lang w:val="en-AU"/>
        </w:rPr>
        <w:t xml:space="preserve">Management performance: </w:t>
      </w:r>
    </w:p>
    <w:p w14:paraId="24A8F372" w14:textId="77777777" w:rsidR="00663776" w:rsidRDefault="00663776" w:rsidP="00663776">
      <w:pPr>
        <w:spacing w:after="120"/>
        <w:rPr>
          <w:lang w:val="en-AU"/>
        </w:rPr>
      </w:pPr>
      <w:r>
        <w:rPr>
          <w:lang w:val="en-AU"/>
        </w:rPr>
        <w:t xml:space="preserve">     </w:t>
      </w:r>
    </w:p>
    <w:p w14:paraId="429C69AF" w14:textId="63523068" w:rsidR="00663776" w:rsidRPr="008D23C5" w:rsidRDefault="00663776" w:rsidP="00663776">
      <w:pPr>
        <w:spacing w:after="120"/>
        <w:rPr>
          <w:lang w:val="en-AU"/>
        </w:rPr>
      </w:pPr>
      <w:bookmarkStart w:id="1" w:name="_Hlk523131909"/>
      <w:bookmarkStart w:id="2" w:name="_Hlk18938678"/>
      <w:r>
        <w:rPr>
          <w:lang w:val="en-AU"/>
        </w:rPr>
        <w:t>Status and catch specifications (1,000 t) (</w:t>
      </w:r>
      <w:r w:rsidR="00D928A5">
        <w:rPr>
          <w:lang w:val="en-AU"/>
        </w:rPr>
        <w:t>model</w:t>
      </w:r>
      <w:r>
        <w:rPr>
          <w:lang w:val="en-AU"/>
        </w:rPr>
        <w:t xml:space="preserve"> </w:t>
      </w:r>
      <w:r w:rsidR="00714AB6">
        <w:rPr>
          <w:lang w:val="en-AU"/>
        </w:rPr>
        <w:t>1</w:t>
      </w:r>
      <w:r w:rsidR="003E4B21">
        <w:rPr>
          <w:lang w:val="en-AU"/>
        </w:rPr>
        <w:t>9.0</w:t>
      </w:r>
      <w:r>
        <w:rPr>
          <w:lang w:val="en-AU"/>
        </w:rPr>
        <w:t>):</w:t>
      </w:r>
      <w:r w:rsidR="00101B0E">
        <w:rPr>
          <w:lang w:val="en-AU"/>
        </w:rPr>
        <w:t xml:space="preserve"> (not updated)</w:t>
      </w:r>
    </w:p>
    <w:tbl>
      <w:tblPr>
        <w:tblW w:w="4981" w:type="pct"/>
        <w:tblInd w:w="198" w:type="dxa"/>
        <w:tblLook w:val="0000" w:firstRow="0" w:lastRow="0" w:firstColumn="0" w:lastColumn="0" w:noHBand="0" w:noVBand="0"/>
      </w:tblPr>
      <w:tblGrid>
        <w:gridCol w:w="1407"/>
        <w:gridCol w:w="108"/>
        <w:gridCol w:w="910"/>
        <w:gridCol w:w="1119"/>
        <w:gridCol w:w="1080"/>
        <w:gridCol w:w="1138"/>
        <w:gridCol w:w="1276"/>
        <w:gridCol w:w="1279"/>
        <w:gridCol w:w="1007"/>
      </w:tblGrid>
      <w:tr w:rsidR="00663776" w:rsidRPr="00C02951" w14:paraId="71B79B7E" w14:textId="77777777" w:rsidTr="00714AB6">
        <w:trPr>
          <w:trHeight w:val="437"/>
        </w:trPr>
        <w:tc>
          <w:tcPr>
            <w:tcW w:w="755" w:type="pct"/>
            <w:tcBorders>
              <w:top w:val="single" w:sz="12" w:space="0" w:color="auto"/>
              <w:left w:val="nil"/>
              <w:bottom w:val="single" w:sz="12" w:space="0" w:color="auto"/>
              <w:right w:val="nil"/>
            </w:tcBorders>
            <w:shd w:val="clear" w:color="auto" w:fill="auto"/>
            <w:vAlign w:val="center"/>
          </w:tcPr>
          <w:p w14:paraId="058F44E4" w14:textId="77777777" w:rsidR="00663776" w:rsidRPr="00C02951" w:rsidRDefault="00663776" w:rsidP="008112BB">
            <w:pPr>
              <w:keepNext/>
              <w:ind w:left="72"/>
              <w:jc w:val="center"/>
              <w:rPr>
                <w:b/>
                <w:bCs/>
                <w:szCs w:val="22"/>
              </w:rPr>
            </w:pPr>
            <w:bookmarkStart w:id="3" w:name="_Hlk524459355"/>
            <w:r w:rsidRPr="00C02951">
              <w:rPr>
                <w:b/>
                <w:bCs/>
                <w:szCs w:val="22"/>
              </w:rPr>
              <w:lastRenderedPageBreak/>
              <w:t>Year</w:t>
            </w:r>
          </w:p>
        </w:tc>
        <w:tc>
          <w:tcPr>
            <w:tcW w:w="546" w:type="pct"/>
            <w:gridSpan w:val="2"/>
            <w:tcBorders>
              <w:top w:val="single" w:sz="12" w:space="0" w:color="auto"/>
              <w:left w:val="nil"/>
              <w:bottom w:val="single" w:sz="12" w:space="0" w:color="auto"/>
              <w:right w:val="nil"/>
            </w:tcBorders>
          </w:tcPr>
          <w:p w14:paraId="64528FAE" w14:textId="77777777" w:rsidR="00663776" w:rsidRPr="00C02951" w:rsidRDefault="00663776" w:rsidP="008112BB">
            <w:pPr>
              <w:keepNext/>
              <w:jc w:val="center"/>
              <w:rPr>
                <w:b/>
                <w:bCs/>
                <w:szCs w:val="22"/>
              </w:rPr>
            </w:pPr>
            <w:r w:rsidRPr="00C02951">
              <w:rPr>
                <w:b/>
                <w:bCs/>
                <w:szCs w:val="22"/>
              </w:rPr>
              <w:t>MSST</w:t>
            </w:r>
          </w:p>
        </w:tc>
        <w:tc>
          <w:tcPr>
            <w:tcW w:w="600" w:type="pct"/>
            <w:tcBorders>
              <w:top w:val="single" w:sz="12" w:space="0" w:color="auto"/>
              <w:left w:val="nil"/>
              <w:bottom w:val="single" w:sz="12" w:space="0" w:color="auto"/>
              <w:right w:val="nil"/>
            </w:tcBorders>
          </w:tcPr>
          <w:p w14:paraId="4E5EF089" w14:textId="77777777" w:rsidR="00663776" w:rsidRPr="00C02951" w:rsidRDefault="00663776" w:rsidP="008112BB">
            <w:pPr>
              <w:keepNext/>
              <w:jc w:val="center"/>
              <w:rPr>
                <w:b/>
                <w:bCs/>
                <w:szCs w:val="22"/>
              </w:rPr>
            </w:pPr>
            <w:r w:rsidRPr="00C02951">
              <w:rPr>
                <w:b/>
                <w:bCs/>
                <w:szCs w:val="22"/>
              </w:rPr>
              <w:t>Biomass (MMB)</w:t>
            </w:r>
          </w:p>
        </w:tc>
        <w:tc>
          <w:tcPr>
            <w:tcW w:w="579" w:type="pct"/>
            <w:tcBorders>
              <w:top w:val="single" w:sz="12" w:space="0" w:color="auto"/>
              <w:left w:val="nil"/>
              <w:bottom w:val="single" w:sz="12" w:space="0" w:color="auto"/>
              <w:right w:val="nil"/>
            </w:tcBorders>
            <w:shd w:val="clear" w:color="auto" w:fill="auto"/>
            <w:vAlign w:val="center"/>
          </w:tcPr>
          <w:p w14:paraId="2B3E87F2" w14:textId="77777777" w:rsidR="00663776" w:rsidRPr="00C02951" w:rsidRDefault="00663776" w:rsidP="008112BB">
            <w:pPr>
              <w:keepNext/>
              <w:jc w:val="center"/>
              <w:rPr>
                <w:b/>
                <w:bCs/>
                <w:szCs w:val="22"/>
              </w:rPr>
            </w:pPr>
            <w:r w:rsidRPr="00C02951">
              <w:rPr>
                <w:b/>
                <w:bCs/>
                <w:szCs w:val="22"/>
              </w:rPr>
              <w:t>TAC</w:t>
            </w:r>
          </w:p>
        </w:tc>
        <w:tc>
          <w:tcPr>
            <w:tcW w:w="610" w:type="pct"/>
            <w:tcBorders>
              <w:top w:val="single" w:sz="12" w:space="0" w:color="auto"/>
              <w:left w:val="nil"/>
              <w:bottom w:val="single" w:sz="12" w:space="0" w:color="auto"/>
              <w:right w:val="nil"/>
            </w:tcBorders>
            <w:shd w:val="clear" w:color="auto" w:fill="auto"/>
            <w:vAlign w:val="center"/>
          </w:tcPr>
          <w:p w14:paraId="18F21008" w14:textId="77777777" w:rsidR="00663776" w:rsidRPr="00C02951" w:rsidRDefault="00663776" w:rsidP="008112BB">
            <w:pPr>
              <w:keepNext/>
              <w:jc w:val="center"/>
              <w:rPr>
                <w:b/>
                <w:bCs/>
                <w:szCs w:val="22"/>
              </w:rPr>
            </w:pPr>
            <w:r w:rsidRPr="00C02951">
              <w:rPr>
                <w:b/>
                <w:bCs/>
                <w:szCs w:val="22"/>
              </w:rPr>
              <w:t>Retained Catch</w:t>
            </w:r>
          </w:p>
        </w:tc>
        <w:tc>
          <w:tcPr>
            <w:tcW w:w="684" w:type="pct"/>
            <w:tcBorders>
              <w:top w:val="single" w:sz="12" w:space="0" w:color="auto"/>
              <w:left w:val="nil"/>
              <w:bottom w:val="single" w:sz="12" w:space="0" w:color="auto"/>
              <w:right w:val="nil"/>
            </w:tcBorders>
          </w:tcPr>
          <w:p w14:paraId="195DB077" w14:textId="77777777" w:rsidR="00663776" w:rsidRPr="00C02951" w:rsidRDefault="00663776" w:rsidP="008112BB">
            <w:pPr>
              <w:keepNext/>
              <w:jc w:val="center"/>
              <w:rPr>
                <w:b/>
                <w:bCs/>
                <w:szCs w:val="22"/>
              </w:rPr>
            </w:pPr>
            <w:r w:rsidRPr="00C02951">
              <w:rPr>
                <w:b/>
                <w:bCs/>
                <w:szCs w:val="22"/>
              </w:rPr>
              <w:t>Total Catch</w:t>
            </w:r>
          </w:p>
        </w:tc>
        <w:tc>
          <w:tcPr>
            <w:tcW w:w="686" w:type="pct"/>
            <w:tcBorders>
              <w:top w:val="single" w:sz="12" w:space="0" w:color="auto"/>
              <w:left w:val="nil"/>
              <w:bottom w:val="single" w:sz="12" w:space="0" w:color="auto"/>
              <w:right w:val="nil"/>
            </w:tcBorders>
            <w:vAlign w:val="center"/>
          </w:tcPr>
          <w:p w14:paraId="3A47897E" w14:textId="77777777" w:rsidR="00663776" w:rsidRPr="00C02951" w:rsidRDefault="00663776" w:rsidP="008112BB">
            <w:pPr>
              <w:keepNext/>
              <w:jc w:val="center"/>
              <w:rPr>
                <w:b/>
                <w:bCs/>
                <w:szCs w:val="22"/>
              </w:rPr>
            </w:pPr>
            <w:r w:rsidRPr="00C02951">
              <w:rPr>
                <w:b/>
                <w:bCs/>
                <w:szCs w:val="22"/>
              </w:rPr>
              <w:t>OFL</w:t>
            </w:r>
          </w:p>
        </w:tc>
        <w:tc>
          <w:tcPr>
            <w:tcW w:w="540" w:type="pct"/>
            <w:tcBorders>
              <w:top w:val="single" w:sz="12" w:space="0" w:color="auto"/>
              <w:left w:val="nil"/>
              <w:bottom w:val="single" w:sz="12" w:space="0" w:color="auto"/>
              <w:right w:val="nil"/>
            </w:tcBorders>
            <w:vAlign w:val="center"/>
          </w:tcPr>
          <w:p w14:paraId="65726C74" w14:textId="77777777" w:rsidR="00663776" w:rsidRPr="00C02951" w:rsidRDefault="00663776" w:rsidP="008112BB">
            <w:pPr>
              <w:keepNext/>
              <w:jc w:val="center"/>
              <w:rPr>
                <w:b/>
                <w:bCs/>
                <w:szCs w:val="22"/>
              </w:rPr>
            </w:pPr>
            <w:r>
              <w:rPr>
                <w:b/>
                <w:bCs/>
                <w:szCs w:val="22"/>
              </w:rPr>
              <w:t>ABC</w:t>
            </w:r>
          </w:p>
        </w:tc>
      </w:tr>
      <w:tr w:rsidR="007278CA" w:rsidRPr="00C02951" w14:paraId="7854C8DB" w14:textId="77777777" w:rsidTr="00714AB6">
        <w:trPr>
          <w:trHeight w:val="291"/>
        </w:trPr>
        <w:tc>
          <w:tcPr>
            <w:tcW w:w="813" w:type="pct"/>
            <w:gridSpan w:val="2"/>
            <w:tcBorders>
              <w:top w:val="nil"/>
              <w:left w:val="nil"/>
              <w:right w:val="nil"/>
            </w:tcBorders>
            <w:shd w:val="clear" w:color="auto" w:fill="auto"/>
            <w:vAlign w:val="center"/>
          </w:tcPr>
          <w:p w14:paraId="4FCDC0EC" w14:textId="4601394A" w:rsidR="007278CA" w:rsidRPr="0029460F" w:rsidRDefault="007278CA" w:rsidP="007278CA">
            <w:pPr>
              <w:keepNext/>
              <w:ind w:left="162"/>
              <w:jc w:val="center"/>
              <w:rPr>
                <w:szCs w:val="22"/>
              </w:rPr>
            </w:pPr>
            <w:r w:rsidRPr="0029460F">
              <w:rPr>
                <w:szCs w:val="22"/>
              </w:rPr>
              <w:t>201</w:t>
            </w:r>
            <w:r w:rsidR="00036364">
              <w:rPr>
                <w:szCs w:val="22"/>
              </w:rPr>
              <w:t>5</w:t>
            </w:r>
            <w:r w:rsidRPr="0029460F">
              <w:rPr>
                <w:szCs w:val="22"/>
              </w:rPr>
              <w:t>/1</w:t>
            </w:r>
            <w:r w:rsidR="00036364">
              <w:rPr>
                <w:szCs w:val="22"/>
              </w:rPr>
              <w:t>6</w:t>
            </w:r>
          </w:p>
        </w:tc>
        <w:tc>
          <w:tcPr>
            <w:tcW w:w="487" w:type="pct"/>
            <w:tcBorders>
              <w:top w:val="nil"/>
              <w:left w:val="nil"/>
              <w:bottom w:val="nil"/>
              <w:right w:val="nil"/>
            </w:tcBorders>
          </w:tcPr>
          <w:p w14:paraId="236F1087" w14:textId="483E1312" w:rsidR="007278CA" w:rsidRPr="001C5488" w:rsidRDefault="007278CA" w:rsidP="007278CA">
            <w:pPr>
              <w:keepNext/>
              <w:jc w:val="center"/>
              <w:rPr>
                <w:szCs w:val="22"/>
              </w:rPr>
            </w:pPr>
            <w:r>
              <w:rPr>
                <w:szCs w:val="22"/>
              </w:rPr>
              <w:t>12.89</w:t>
            </w:r>
            <w:r w:rsidR="003E4B21">
              <w:rPr>
                <w:szCs w:val="22"/>
                <w:vertAlign w:val="superscript"/>
              </w:rPr>
              <w:t>A</w:t>
            </w:r>
          </w:p>
        </w:tc>
        <w:tc>
          <w:tcPr>
            <w:tcW w:w="600" w:type="pct"/>
            <w:tcBorders>
              <w:top w:val="nil"/>
              <w:left w:val="nil"/>
              <w:bottom w:val="nil"/>
              <w:right w:val="nil"/>
            </w:tcBorders>
          </w:tcPr>
          <w:p w14:paraId="76D9C901" w14:textId="7AAE867D" w:rsidR="007278CA" w:rsidRDefault="007278CA" w:rsidP="007278CA">
            <w:pPr>
              <w:keepNext/>
              <w:jc w:val="center"/>
              <w:rPr>
                <w:szCs w:val="22"/>
              </w:rPr>
            </w:pPr>
            <w:r>
              <w:rPr>
                <w:szCs w:val="22"/>
              </w:rPr>
              <w:t>27.68</w:t>
            </w:r>
            <w:r w:rsidR="003E4B21">
              <w:rPr>
                <w:szCs w:val="22"/>
                <w:vertAlign w:val="superscript"/>
              </w:rPr>
              <w:t>A</w:t>
            </w:r>
          </w:p>
        </w:tc>
        <w:tc>
          <w:tcPr>
            <w:tcW w:w="579" w:type="pct"/>
            <w:tcBorders>
              <w:top w:val="nil"/>
              <w:left w:val="nil"/>
              <w:bottom w:val="nil"/>
              <w:right w:val="nil"/>
            </w:tcBorders>
            <w:shd w:val="clear" w:color="auto" w:fill="auto"/>
            <w:vAlign w:val="center"/>
          </w:tcPr>
          <w:p w14:paraId="1C0133E3" w14:textId="6ED2A7A8" w:rsidR="007278CA" w:rsidRPr="001C5488" w:rsidRDefault="007278CA" w:rsidP="007278CA">
            <w:pPr>
              <w:keepNext/>
              <w:jc w:val="center"/>
              <w:rPr>
                <w:szCs w:val="22"/>
              </w:rPr>
            </w:pPr>
            <w:r>
              <w:rPr>
                <w:szCs w:val="22"/>
              </w:rPr>
              <w:t>4.52</w:t>
            </w:r>
          </w:p>
        </w:tc>
        <w:tc>
          <w:tcPr>
            <w:tcW w:w="610" w:type="pct"/>
            <w:tcBorders>
              <w:top w:val="nil"/>
              <w:left w:val="nil"/>
              <w:bottom w:val="nil"/>
              <w:right w:val="nil"/>
            </w:tcBorders>
            <w:vAlign w:val="center"/>
          </w:tcPr>
          <w:p w14:paraId="75303CFD" w14:textId="3F759F9E" w:rsidR="007278CA" w:rsidRPr="001C5488" w:rsidRDefault="007278CA" w:rsidP="007278CA">
            <w:pPr>
              <w:keepNext/>
              <w:jc w:val="center"/>
              <w:rPr>
                <w:szCs w:val="22"/>
              </w:rPr>
            </w:pPr>
            <w:r>
              <w:rPr>
                <w:szCs w:val="22"/>
              </w:rPr>
              <w:t>4.61</w:t>
            </w:r>
          </w:p>
        </w:tc>
        <w:tc>
          <w:tcPr>
            <w:tcW w:w="684" w:type="pct"/>
            <w:tcBorders>
              <w:top w:val="nil"/>
              <w:left w:val="nil"/>
              <w:bottom w:val="nil"/>
              <w:right w:val="nil"/>
            </w:tcBorders>
            <w:shd w:val="clear" w:color="auto" w:fill="auto"/>
            <w:vAlign w:val="center"/>
          </w:tcPr>
          <w:p w14:paraId="56A0B896" w14:textId="4F262CAD" w:rsidR="007278CA" w:rsidRPr="001C5488" w:rsidRDefault="007278CA" w:rsidP="007278CA">
            <w:pPr>
              <w:jc w:val="center"/>
            </w:pPr>
            <w:r>
              <w:t>5.3</w:t>
            </w:r>
            <w:r w:rsidR="00A935D0">
              <w:t>0</w:t>
            </w:r>
          </w:p>
        </w:tc>
        <w:tc>
          <w:tcPr>
            <w:tcW w:w="686" w:type="pct"/>
            <w:tcBorders>
              <w:top w:val="nil"/>
              <w:left w:val="nil"/>
              <w:bottom w:val="nil"/>
              <w:right w:val="nil"/>
            </w:tcBorders>
            <w:vAlign w:val="center"/>
          </w:tcPr>
          <w:p w14:paraId="6ED623F0" w14:textId="5940B8CD" w:rsidR="007278CA" w:rsidRDefault="007278CA" w:rsidP="007278CA">
            <w:pPr>
              <w:keepNext/>
              <w:jc w:val="center"/>
              <w:rPr>
                <w:szCs w:val="22"/>
              </w:rPr>
            </w:pPr>
            <w:r>
              <w:rPr>
                <w:szCs w:val="22"/>
              </w:rPr>
              <w:t>6.73</w:t>
            </w:r>
          </w:p>
        </w:tc>
        <w:tc>
          <w:tcPr>
            <w:tcW w:w="540" w:type="pct"/>
            <w:tcBorders>
              <w:top w:val="nil"/>
              <w:left w:val="nil"/>
              <w:bottom w:val="nil"/>
              <w:right w:val="nil"/>
            </w:tcBorders>
            <w:vAlign w:val="center"/>
          </w:tcPr>
          <w:p w14:paraId="282D9909" w14:textId="151072F0" w:rsidR="007278CA" w:rsidRDefault="007278CA" w:rsidP="007278CA">
            <w:pPr>
              <w:keepNext/>
              <w:jc w:val="center"/>
              <w:rPr>
                <w:szCs w:val="22"/>
              </w:rPr>
            </w:pPr>
            <w:r>
              <w:rPr>
                <w:szCs w:val="22"/>
              </w:rPr>
              <w:t>6.06</w:t>
            </w:r>
          </w:p>
        </w:tc>
      </w:tr>
      <w:tr w:rsidR="007278CA" w:rsidRPr="00C02951" w14:paraId="056510FF" w14:textId="77777777" w:rsidTr="00714AB6">
        <w:trPr>
          <w:trHeight w:val="291"/>
        </w:trPr>
        <w:tc>
          <w:tcPr>
            <w:tcW w:w="813" w:type="pct"/>
            <w:gridSpan w:val="2"/>
            <w:tcBorders>
              <w:top w:val="nil"/>
              <w:left w:val="nil"/>
              <w:bottom w:val="nil"/>
              <w:right w:val="nil"/>
            </w:tcBorders>
            <w:shd w:val="clear" w:color="auto" w:fill="auto"/>
            <w:vAlign w:val="center"/>
          </w:tcPr>
          <w:p w14:paraId="67AA6A8C" w14:textId="18AB2B26" w:rsidR="007278CA" w:rsidRPr="0029460F" w:rsidRDefault="007278CA" w:rsidP="007278CA">
            <w:pPr>
              <w:keepNext/>
              <w:ind w:left="162"/>
              <w:jc w:val="center"/>
              <w:rPr>
                <w:szCs w:val="22"/>
              </w:rPr>
            </w:pPr>
            <w:r w:rsidRPr="00196D13">
              <w:rPr>
                <w:szCs w:val="22"/>
              </w:rPr>
              <w:t>201</w:t>
            </w:r>
            <w:r w:rsidR="00036364">
              <w:rPr>
                <w:szCs w:val="22"/>
              </w:rPr>
              <w:t>6</w:t>
            </w:r>
            <w:r w:rsidRPr="00196D13">
              <w:rPr>
                <w:szCs w:val="22"/>
              </w:rPr>
              <w:t>/1</w:t>
            </w:r>
            <w:r w:rsidR="00036364">
              <w:rPr>
                <w:szCs w:val="22"/>
              </w:rPr>
              <w:t>7</w:t>
            </w:r>
          </w:p>
        </w:tc>
        <w:tc>
          <w:tcPr>
            <w:tcW w:w="487" w:type="pct"/>
            <w:tcBorders>
              <w:top w:val="nil"/>
              <w:left w:val="nil"/>
              <w:right w:val="nil"/>
            </w:tcBorders>
          </w:tcPr>
          <w:p w14:paraId="0FC679C5" w14:textId="203BD3DD" w:rsidR="007278CA" w:rsidRPr="001C5488" w:rsidRDefault="007278CA" w:rsidP="007278CA">
            <w:pPr>
              <w:keepNext/>
              <w:jc w:val="center"/>
              <w:rPr>
                <w:szCs w:val="22"/>
              </w:rPr>
            </w:pPr>
            <w:r>
              <w:rPr>
                <w:szCs w:val="22"/>
              </w:rPr>
              <w:t>12.53</w:t>
            </w:r>
            <w:r w:rsidR="003E4B21">
              <w:rPr>
                <w:szCs w:val="22"/>
                <w:vertAlign w:val="superscript"/>
              </w:rPr>
              <w:t>B</w:t>
            </w:r>
          </w:p>
        </w:tc>
        <w:tc>
          <w:tcPr>
            <w:tcW w:w="600" w:type="pct"/>
            <w:tcBorders>
              <w:top w:val="nil"/>
              <w:left w:val="nil"/>
              <w:right w:val="nil"/>
            </w:tcBorders>
          </w:tcPr>
          <w:p w14:paraId="4C3A262D" w14:textId="529EAF8E" w:rsidR="007278CA" w:rsidRDefault="007278CA" w:rsidP="007278CA">
            <w:pPr>
              <w:keepNext/>
              <w:jc w:val="center"/>
              <w:rPr>
                <w:szCs w:val="22"/>
              </w:rPr>
            </w:pPr>
            <w:r w:rsidRPr="00DB27E8">
              <w:rPr>
                <w:szCs w:val="22"/>
              </w:rPr>
              <w:t>25.8</w:t>
            </w:r>
            <w:r>
              <w:rPr>
                <w:szCs w:val="22"/>
              </w:rPr>
              <w:t>1</w:t>
            </w:r>
            <w:r w:rsidR="003E4B21">
              <w:rPr>
                <w:szCs w:val="22"/>
                <w:vertAlign w:val="superscript"/>
              </w:rPr>
              <w:t>B</w:t>
            </w:r>
          </w:p>
        </w:tc>
        <w:tc>
          <w:tcPr>
            <w:tcW w:w="579" w:type="pct"/>
            <w:tcBorders>
              <w:top w:val="nil"/>
              <w:left w:val="nil"/>
              <w:right w:val="nil"/>
            </w:tcBorders>
            <w:shd w:val="clear" w:color="auto" w:fill="auto"/>
            <w:vAlign w:val="center"/>
          </w:tcPr>
          <w:p w14:paraId="6DD75B3F" w14:textId="141FEE0F" w:rsidR="007278CA" w:rsidRPr="001C5488" w:rsidRDefault="007278CA" w:rsidP="007278CA">
            <w:pPr>
              <w:keepNext/>
              <w:jc w:val="center"/>
              <w:rPr>
                <w:szCs w:val="22"/>
              </w:rPr>
            </w:pPr>
            <w:r>
              <w:rPr>
                <w:szCs w:val="22"/>
              </w:rPr>
              <w:t>3.84</w:t>
            </w:r>
          </w:p>
        </w:tc>
        <w:tc>
          <w:tcPr>
            <w:tcW w:w="610" w:type="pct"/>
            <w:tcBorders>
              <w:top w:val="nil"/>
              <w:left w:val="nil"/>
              <w:right w:val="nil"/>
            </w:tcBorders>
            <w:vAlign w:val="center"/>
          </w:tcPr>
          <w:p w14:paraId="79D463FD" w14:textId="1C90D866" w:rsidR="007278CA" w:rsidRPr="001C5488" w:rsidRDefault="007278CA" w:rsidP="007278CA">
            <w:pPr>
              <w:keepNext/>
              <w:jc w:val="center"/>
              <w:rPr>
                <w:szCs w:val="22"/>
              </w:rPr>
            </w:pPr>
            <w:r>
              <w:rPr>
                <w:szCs w:val="22"/>
              </w:rPr>
              <w:t>3.92</w:t>
            </w:r>
          </w:p>
        </w:tc>
        <w:tc>
          <w:tcPr>
            <w:tcW w:w="684" w:type="pct"/>
            <w:tcBorders>
              <w:top w:val="nil"/>
              <w:left w:val="nil"/>
              <w:right w:val="nil"/>
            </w:tcBorders>
            <w:shd w:val="clear" w:color="auto" w:fill="auto"/>
            <w:vAlign w:val="center"/>
          </w:tcPr>
          <w:p w14:paraId="640CD486" w14:textId="4C5388F0" w:rsidR="007278CA" w:rsidRPr="001C5488" w:rsidRDefault="007278CA" w:rsidP="007278CA">
            <w:pPr>
              <w:jc w:val="center"/>
            </w:pPr>
            <w:r>
              <w:t>4.</w:t>
            </w:r>
            <w:r w:rsidR="00761AFC">
              <w:t>3</w:t>
            </w:r>
            <w:r w:rsidR="00A935D0">
              <w:t>7</w:t>
            </w:r>
          </w:p>
        </w:tc>
        <w:tc>
          <w:tcPr>
            <w:tcW w:w="686" w:type="pct"/>
            <w:tcBorders>
              <w:top w:val="nil"/>
              <w:left w:val="nil"/>
              <w:right w:val="nil"/>
            </w:tcBorders>
            <w:vAlign w:val="center"/>
          </w:tcPr>
          <w:p w14:paraId="5B41FD02" w14:textId="78A18C3E" w:rsidR="007278CA" w:rsidRDefault="007278CA" w:rsidP="007278CA">
            <w:pPr>
              <w:keepNext/>
              <w:jc w:val="center"/>
              <w:rPr>
                <w:szCs w:val="22"/>
              </w:rPr>
            </w:pPr>
            <w:r>
              <w:rPr>
                <w:szCs w:val="22"/>
              </w:rPr>
              <w:t>6.64</w:t>
            </w:r>
          </w:p>
        </w:tc>
        <w:tc>
          <w:tcPr>
            <w:tcW w:w="540" w:type="pct"/>
            <w:tcBorders>
              <w:top w:val="nil"/>
              <w:left w:val="nil"/>
              <w:right w:val="nil"/>
            </w:tcBorders>
            <w:vAlign w:val="center"/>
          </w:tcPr>
          <w:p w14:paraId="0D9417E3" w14:textId="318472E7" w:rsidR="007278CA" w:rsidRDefault="007278CA" w:rsidP="007278CA">
            <w:pPr>
              <w:keepNext/>
              <w:jc w:val="center"/>
              <w:rPr>
                <w:szCs w:val="22"/>
              </w:rPr>
            </w:pPr>
            <w:r>
              <w:rPr>
                <w:szCs w:val="22"/>
              </w:rPr>
              <w:t>5.97</w:t>
            </w:r>
          </w:p>
        </w:tc>
      </w:tr>
      <w:tr w:rsidR="007278CA" w:rsidRPr="00C02951" w14:paraId="199DC563" w14:textId="77777777" w:rsidTr="00714AB6">
        <w:trPr>
          <w:trHeight w:val="291"/>
        </w:trPr>
        <w:tc>
          <w:tcPr>
            <w:tcW w:w="813" w:type="pct"/>
            <w:gridSpan w:val="2"/>
            <w:tcBorders>
              <w:top w:val="nil"/>
              <w:left w:val="nil"/>
              <w:bottom w:val="nil"/>
              <w:right w:val="nil"/>
            </w:tcBorders>
            <w:shd w:val="clear" w:color="auto" w:fill="auto"/>
            <w:vAlign w:val="center"/>
          </w:tcPr>
          <w:p w14:paraId="5ED10FBE" w14:textId="7F07D972" w:rsidR="007278CA" w:rsidRPr="00196D13" w:rsidRDefault="007278CA" w:rsidP="007278CA">
            <w:pPr>
              <w:keepNext/>
              <w:ind w:left="162"/>
              <w:jc w:val="center"/>
              <w:rPr>
                <w:szCs w:val="22"/>
              </w:rPr>
            </w:pPr>
            <w:r>
              <w:rPr>
                <w:szCs w:val="22"/>
              </w:rPr>
              <w:t>201</w:t>
            </w:r>
            <w:r w:rsidR="00036364">
              <w:rPr>
                <w:szCs w:val="22"/>
              </w:rPr>
              <w:t>7</w:t>
            </w:r>
            <w:r>
              <w:rPr>
                <w:szCs w:val="22"/>
              </w:rPr>
              <w:t>/1</w:t>
            </w:r>
            <w:r w:rsidR="00036364">
              <w:rPr>
                <w:szCs w:val="22"/>
              </w:rPr>
              <w:t>8</w:t>
            </w:r>
          </w:p>
        </w:tc>
        <w:tc>
          <w:tcPr>
            <w:tcW w:w="487" w:type="pct"/>
            <w:tcBorders>
              <w:top w:val="nil"/>
              <w:left w:val="nil"/>
              <w:right w:val="nil"/>
            </w:tcBorders>
          </w:tcPr>
          <w:p w14:paraId="1555CFC2" w14:textId="31B69E6E" w:rsidR="007278CA" w:rsidRPr="001C5488" w:rsidRDefault="007278CA" w:rsidP="007278CA">
            <w:pPr>
              <w:keepNext/>
              <w:jc w:val="center"/>
              <w:rPr>
                <w:szCs w:val="22"/>
              </w:rPr>
            </w:pPr>
            <w:r>
              <w:rPr>
                <w:szCs w:val="22"/>
              </w:rPr>
              <w:t>12.7</w:t>
            </w:r>
            <w:r w:rsidR="00D77CE1">
              <w:rPr>
                <w:szCs w:val="22"/>
              </w:rPr>
              <w:t>4</w:t>
            </w:r>
            <w:r w:rsidR="003E4B21">
              <w:rPr>
                <w:szCs w:val="22"/>
                <w:vertAlign w:val="superscript"/>
              </w:rPr>
              <w:t>C</w:t>
            </w:r>
          </w:p>
        </w:tc>
        <w:tc>
          <w:tcPr>
            <w:tcW w:w="600" w:type="pct"/>
            <w:tcBorders>
              <w:top w:val="nil"/>
              <w:left w:val="nil"/>
              <w:right w:val="nil"/>
            </w:tcBorders>
          </w:tcPr>
          <w:p w14:paraId="180FEFE4" w14:textId="0C9357FC" w:rsidR="007278CA" w:rsidRDefault="007278CA" w:rsidP="007278CA">
            <w:pPr>
              <w:keepNext/>
              <w:jc w:val="center"/>
              <w:rPr>
                <w:szCs w:val="22"/>
              </w:rPr>
            </w:pPr>
            <w:r>
              <w:rPr>
                <w:szCs w:val="22"/>
              </w:rPr>
              <w:t>24.</w:t>
            </w:r>
            <w:r w:rsidR="00B6685A">
              <w:rPr>
                <w:szCs w:val="22"/>
              </w:rPr>
              <w:t>86</w:t>
            </w:r>
            <w:r w:rsidR="003E4B21">
              <w:rPr>
                <w:szCs w:val="22"/>
                <w:vertAlign w:val="superscript"/>
              </w:rPr>
              <w:t>C</w:t>
            </w:r>
          </w:p>
        </w:tc>
        <w:tc>
          <w:tcPr>
            <w:tcW w:w="579" w:type="pct"/>
            <w:tcBorders>
              <w:top w:val="nil"/>
              <w:left w:val="nil"/>
              <w:right w:val="nil"/>
            </w:tcBorders>
            <w:shd w:val="clear" w:color="auto" w:fill="auto"/>
            <w:vAlign w:val="center"/>
          </w:tcPr>
          <w:p w14:paraId="3672A9F6" w14:textId="643ABECC" w:rsidR="007278CA" w:rsidRPr="001C5488" w:rsidRDefault="00761AFC" w:rsidP="007278CA">
            <w:pPr>
              <w:keepNext/>
              <w:jc w:val="center"/>
              <w:rPr>
                <w:szCs w:val="22"/>
              </w:rPr>
            </w:pPr>
            <w:r>
              <w:rPr>
                <w:szCs w:val="22"/>
              </w:rPr>
              <w:t>2.99</w:t>
            </w:r>
          </w:p>
        </w:tc>
        <w:tc>
          <w:tcPr>
            <w:tcW w:w="610" w:type="pct"/>
            <w:tcBorders>
              <w:top w:val="nil"/>
              <w:left w:val="nil"/>
              <w:right w:val="nil"/>
            </w:tcBorders>
            <w:vAlign w:val="center"/>
          </w:tcPr>
          <w:p w14:paraId="67EF1BAE" w14:textId="51F043B0" w:rsidR="007278CA" w:rsidRPr="001C5488" w:rsidRDefault="00761AFC" w:rsidP="007278CA">
            <w:pPr>
              <w:keepNext/>
              <w:jc w:val="center"/>
              <w:rPr>
                <w:szCs w:val="22"/>
              </w:rPr>
            </w:pPr>
            <w:r>
              <w:rPr>
                <w:szCs w:val="22"/>
              </w:rPr>
              <w:t>3.09</w:t>
            </w:r>
          </w:p>
        </w:tc>
        <w:tc>
          <w:tcPr>
            <w:tcW w:w="684" w:type="pct"/>
            <w:tcBorders>
              <w:top w:val="nil"/>
              <w:left w:val="nil"/>
              <w:right w:val="nil"/>
            </w:tcBorders>
            <w:shd w:val="clear" w:color="auto" w:fill="auto"/>
            <w:vAlign w:val="center"/>
          </w:tcPr>
          <w:p w14:paraId="5B05CFD4" w14:textId="442D35C9" w:rsidR="007278CA" w:rsidRPr="001C5488" w:rsidRDefault="00761AFC" w:rsidP="007278CA">
            <w:pPr>
              <w:jc w:val="center"/>
            </w:pPr>
            <w:r>
              <w:t>3.</w:t>
            </w:r>
            <w:r w:rsidR="00A935D0">
              <w:t>60</w:t>
            </w:r>
          </w:p>
        </w:tc>
        <w:tc>
          <w:tcPr>
            <w:tcW w:w="686" w:type="pct"/>
            <w:tcBorders>
              <w:top w:val="nil"/>
              <w:left w:val="nil"/>
              <w:right w:val="nil"/>
            </w:tcBorders>
            <w:vAlign w:val="center"/>
          </w:tcPr>
          <w:p w14:paraId="0902EE42" w14:textId="4CCD40EF" w:rsidR="007278CA" w:rsidRDefault="007278CA" w:rsidP="007278CA">
            <w:pPr>
              <w:keepNext/>
              <w:jc w:val="center"/>
              <w:rPr>
                <w:szCs w:val="22"/>
              </w:rPr>
            </w:pPr>
            <w:r>
              <w:rPr>
                <w:szCs w:val="22"/>
              </w:rPr>
              <w:t>5.60</w:t>
            </w:r>
          </w:p>
        </w:tc>
        <w:tc>
          <w:tcPr>
            <w:tcW w:w="540" w:type="pct"/>
            <w:tcBorders>
              <w:top w:val="nil"/>
              <w:left w:val="nil"/>
              <w:right w:val="nil"/>
            </w:tcBorders>
            <w:vAlign w:val="center"/>
          </w:tcPr>
          <w:p w14:paraId="507AFF37" w14:textId="4A1871B2" w:rsidR="007278CA" w:rsidRDefault="007278CA" w:rsidP="007278CA">
            <w:pPr>
              <w:keepNext/>
              <w:jc w:val="center"/>
              <w:rPr>
                <w:szCs w:val="22"/>
              </w:rPr>
            </w:pPr>
            <w:r>
              <w:rPr>
                <w:szCs w:val="22"/>
              </w:rPr>
              <w:t>5.04</w:t>
            </w:r>
          </w:p>
        </w:tc>
      </w:tr>
      <w:tr w:rsidR="005D54D1" w:rsidRPr="00C02951" w14:paraId="4D8A32DE" w14:textId="77777777" w:rsidTr="00714AB6">
        <w:trPr>
          <w:trHeight w:val="291"/>
        </w:trPr>
        <w:tc>
          <w:tcPr>
            <w:tcW w:w="813" w:type="pct"/>
            <w:gridSpan w:val="2"/>
            <w:tcBorders>
              <w:top w:val="nil"/>
              <w:left w:val="nil"/>
              <w:bottom w:val="nil"/>
              <w:right w:val="nil"/>
            </w:tcBorders>
            <w:shd w:val="clear" w:color="auto" w:fill="auto"/>
            <w:vAlign w:val="center"/>
          </w:tcPr>
          <w:p w14:paraId="7335A23E" w14:textId="128010FA" w:rsidR="001568F7" w:rsidRDefault="001568F7" w:rsidP="00A54B4C">
            <w:pPr>
              <w:keepNext/>
              <w:ind w:left="162"/>
              <w:jc w:val="center"/>
              <w:rPr>
                <w:szCs w:val="22"/>
              </w:rPr>
            </w:pPr>
            <w:r>
              <w:rPr>
                <w:szCs w:val="22"/>
              </w:rPr>
              <w:t>2018/19</w:t>
            </w:r>
          </w:p>
        </w:tc>
        <w:tc>
          <w:tcPr>
            <w:tcW w:w="487" w:type="pct"/>
            <w:tcBorders>
              <w:left w:val="nil"/>
              <w:right w:val="nil"/>
            </w:tcBorders>
          </w:tcPr>
          <w:p w14:paraId="6B9E1104" w14:textId="010E02C4" w:rsidR="001568F7" w:rsidRPr="001C5488" w:rsidRDefault="001568F7" w:rsidP="008112BB">
            <w:pPr>
              <w:keepNext/>
              <w:jc w:val="center"/>
              <w:rPr>
                <w:szCs w:val="22"/>
              </w:rPr>
            </w:pPr>
            <w:r>
              <w:rPr>
                <w:szCs w:val="22"/>
              </w:rPr>
              <w:t>10.62</w:t>
            </w:r>
            <w:r w:rsidRPr="001568F7">
              <w:rPr>
                <w:szCs w:val="22"/>
                <w:vertAlign w:val="superscript"/>
              </w:rPr>
              <w:t>D</w:t>
            </w:r>
          </w:p>
        </w:tc>
        <w:tc>
          <w:tcPr>
            <w:tcW w:w="600" w:type="pct"/>
            <w:tcBorders>
              <w:left w:val="nil"/>
              <w:right w:val="nil"/>
            </w:tcBorders>
          </w:tcPr>
          <w:p w14:paraId="29FFC742" w14:textId="7DCB3229" w:rsidR="001568F7" w:rsidRDefault="005D54D1" w:rsidP="0042754C">
            <w:pPr>
              <w:keepNext/>
              <w:jc w:val="center"/>
              <w:rPr>
                <w:szCs w:val="22"/>
              </w:rPr>
            </w:pPr>
            <w:r>
              <w:rPr>
                <w:szCs w:val="22"/>
              </w:rPr>
              <w:t>16.92D</w:t>
            </w:r>
          </w:p>
        </w:tc>
        <w:tc>
          <w:tcPr>
            <w:tcW w:w="579" w:type="pct"/>
            <w:tcBorders>
              <w:left w:val="nil"/>
              <w:right w:val="nil"/>
            </w:tcBorders>
            <w:shd w:val="clear" w:color="auto" w:fill="auto"/>
            <w:vAlign w:val="center"/>
          </w:tcPr>
          <w:p w14:paraId="548BEBBE" w14:textId="0776416A" w:rsidR="001568F7" w:rsidRDefault="00561924" w:rsidP="008112BB">
            <w:pPr>
              <w:keepNext/>
              <w:jc w:val="center"/>
              <w:rPr>
                <w:szCs w:val="22"/>
              </w:rPr>
            </w:pPr>
            <w:r>
              <w:rPr>
                <w:szCs w:val="22"/>
              </w:rPr>
              <w:t>1.95</w:t>
            </w:r>
          </w:p>
        </w:tc>
        <w:tc>
          <w:tcPr>
            <w:tcW w:w="610" w:type="pct"/>
            <w:tcBorders>
              <w:left w:val="nil"/>
              <w:right w:val="nil"/>
            </w:tcBorders>
            <w:vAlign w:val="center"/>
          </w:tcPr>
          <w:p w14:paraId="16DFBDC7" w14:textId="4FE7E05F" w:rsidR="001568F7" w:rsidRPr="001C5488" w:rsidRDefault="00A935D0" w:rsidP="008112BB">
            <w:pPr>
              <w:keepNext/>
              <w:jc w:val="center"/>
              <w:rPr>
                <w:szCs w:val="22"/>
              </w:rPr>
            </w:pPr>
            <w:r>
              <w:rPr>
                <w:szCs w:val="22"/>
              </w:rPr>
              <w:t>2.03</w:t>
            </w:r>
          </w:p>
        </w:tc>
        <w:tc>
          <w:tcPr>
            <w:tcW w:w="684" w:type="pct"/>
            <w:tcBorders>
              <w:left w:val="nil"/>
              <w:right w:val="nil"/>
            </w:tcBorders>
            <w:shd w:val="clear" w:color="auto" w:fill="auto"/>
            <w:vAlign w:val="center"/>
          </w:tcPr>
          <w:p w14:paraId="20804865" w14:textId="3226A374" w:rsidR="001568F7" w:rsidRPr="001C5488" w:rsidRDefault="00A935D0" w:rsidP="008112BB">
            <w:pPr>
              <w:jc w:val="center"/>
            </w:pPr>
            <w:r>
              <w:t>2.65</w:t>
            </w:r>
          </w:p>
        </w:tc>
        <w:tc>
          <w:tcPr>
            <w:tcW w:w="686" w:type="pct"/>
            <w:tcBorders>
              <w:left w:val="nil"/>
              <w:right w:val="nil"/>
            </w:tcBorders>
            <w:vAlign w:val="center"/>
          </w:tcPr>
          <w:p w14:paraId="74662102" w14:textId="6E5A15A4" w:rsidR="001568F7" w:rsidRDefault="001568F7" w:rsidP="000665A5">
            <w:pPr>
              <w:keepNext/>
              <w:jc w:val="center"/>
              <w:rPr>
                <w:szCs w:val="22"/>
              </w:rPr>
            </w:pPr>
            <w:r>
              <w:rPr>
                <w:szCs w:val="22"/>
              </w:rPr>
              <w:t>5.34</w:t>
            </w:r>
          </w:p>
        </w:tc>
        <w:tc>
          <w:tcPr>
            <w:tcW w:w="540" w:type="pct"/>
            <w:tcBorders>
              <w:left w:val="nil"/>
              <w:right w:val="nil"/>
            </w:tcBorders>
            <w:vAlign w:val="center"/>
          </w:tcPr>
          <w:p w14:paraId="0D0D2D29" w14:textId="20547EE7" w:rsidR="001568F7" w:rsidRDefault="001568F7" w:rsidP="000665A5">
            <w:pPr>
              <w:keepNext/>
              <w:jc w:val="center"/>
              <w:rPr>
                <w:szCs w:val="22"/>
              </w:rPr>
            </w:pPr>
            <w:r>
              <w:rPr>
                <w:szCs w:val="22"/>
              </w:rPr>
              <w:t>4.27</w:t>
            </w:r>
          </w:p>
        </w:tc>
      </w:tr>
      <w:tr w:rsidR="001568F7" w:rsidRPr="00C02951" w14:paraId="0B370132" w14:textId="77777777" w:rsidTr="00714AB6">
        <w:trPr>
          <w:trHeight w:val="291"/>
        </w:trPr>
        <w:tc>
          <w:tcPr>
            <w:tcW w:w="813" w:type="pct"/>
            <w:gridSpan w:val="2"/>
            <w:tcBorders>
              <w:top w:val="nil"/>
              <w:left w:val="nil"/>
              <w:bottom w:val="single" w:sz="12" w:space="0" w:color="auto"/>
              <w:right w:val="nil"/>
            </w:tcBorders>
            <w:shd w:val="clear" w:color="auto" w:fill="auto"/>
            <w:vAlign w:val="center"/>
          </w:tcPr>
          <w:p w14:paraId="20B31B56" w14:textId="3B988836" w:rsidR="001568F7" w:rsidRDefault="001568F7" w:rsidP="00A54B4C">
            <w:pPr>
              <w:keepNext/>
              <w:ind w:left="162"/>
              <w:jc w:val="center"/>
              <w:rPr>
                <w:szCs w:val="22"/>
              </w:rPr>
            </w:pPr>
            <w:r>
              <w:rPr>
                <w:szCs w:val="22"/>
              </w:rPr>
              <w:t>2019/20</w:t>
            </w:r>
          </w:p>
        </w:tc>
        <w:tc>
          <w:tcPr>
            <w:tcW w:w="487" w:type="pct"/>
            <w:tcBorders>
              <w:left w:val="nil"/>
              <w:bottom w:val="single" w:sz="12" w:space="0" w:color="auto"/>
              <w:right w:val="nil"/>
            </w:tcBorders>
          </w:tcPr>
          <w:p w14:paraId="122C6605" w14:textId="77777777" w:rsidR="001568F7" w:rsidRPr="001C5488" w:rsidRDefault="001568F7" w:rsidP="008112BB">
            <w:pPr>
              <w:keepNext/>
              <w:jc w:val="center"/>
              <w:rPr>
                <w:szCs w:val="22"/>
              </w:rPr>
            </w:pPr>
          </w:p>
        </w:tc>
        <w:tc>
          <w:tcPr>
            <w:tcW w:w="600" w:type="pct"/>
            <w:tcBorders>
              <w:left w:val="nil"/>
              <w:bottom w:val="single" w:sz="12" w:space="0" w:color="auto"/>
              <w:right w:val="nil"/>
            </w:tcBorders>
          </w:tcPr>
          <w:p w14:paraId="4C5294FF" w14:textId="4A434665" w:rsidR="001568F7" w:rsidRDefault="001568F7" w:rsidP="0042754C">
            <w:pPr>
              <w:keepNext/>
              <w:jc w:val="center"/>
              <w:rPr>
                <w:szCs w:val="22"/>
              </w:rPr>
            </w:pPr>
            <w:r>
              <w:rPr>
                <w:szCs w:val="22"/>
              </w:rPr>
              <w:t>15.96</w:t>
            </w:r>
            <w:r w:rsidRPr="001568F7">
              <w:rPr>
                <w:szCs w:val="22"/>
                <w:vertAlign w:val="superscript"/>
              </w:rPr>
              <w:t>D</w:t>
            </w:r>
          </w:p>
        </w:tc>
        <w:tc>
          <w:tcPr>
            <w:tcW w:w="579" w:type="pct"/>
            <w:tcBorders>
              <w:left w:val="nil"/>
              <w:bottom w:val="single" w:sz="12" w:space="0" w:color="auto"/>
              <w:right w:val="nil"/>
            </w:tcBorders>
            <w:shd w:val="clear" w:color="auto" w:fill="auto"/>
            <w:vAlign w:val="center"/>
          </w:tcPr>
          <w:p w14:paraId="172AE9E8" w14:textId="77777777" w:rsidR="001568F7" w:rsidRDefault="001568F7" w:rsidP="008112BB">
            <w:pPr>
              <w:keepNext/>
              <w:jc w:val="center"/>
              <w:rPr>
                <w:szCs w:val="22"/>
              </w:rPr>
            </w:pPr>
          </w:p>
        </w:tc>
        <w:tc>
          <w:tcPr>
            <w:tcW w:w="610" w:type="pct"/>
            <w:tcBorders>
              <w:left w:val="nil"/>
              <w:bottom w:val="single" w:sz="12" w:space="0" w:color="auto"/>
              <w:right w:val="nil"/>
            </w:tcBorders>
            <w:vAlign w:val="center"/>
          </w:tcPr>
          <w:p w14:paraId="645C3901" w14:textId="77777777" w:rsidR="001568F7" w:rsidRPr="001C5488" w:rsidRDefault="001568F7" w:rsidP="008112BB">
            <w:pPr>
              <w:keepNext/>
              <w:jc w:val="center"/>
              <w:rPr>
                <w:szCs w:val="22"/>
              </w:rPr>
            </w:pPr>
          </w:p>
        </w:tc>
        <w:tc>
          <w:tcPr>
            <w:tcW w:w="684" w:type="pct"/>
            <w:tcBorders>
              <w:left w:val="nil"/>
              <w:bottom w:val="single" w:sz="12" w:space="0" w:color="auto"/>
              <w:right w:val="nil"/>
            </w:tcBorders>
            <w:shd w:val="clear" w:color="auto" w:fill="auto"/>
            <w:vAlign w:val="center"/>
          </w:tcPr>
          <w:p w14:paraId="4103BF65" w14:textId="77777777" w:rsidR="001568F7" w:rsidRPr="001C5488" w:rsidRDefault="001568F7" w:rsidP="008112BB">
            <w:pPr>
              <w:jc w:val="center"/>
            </w:pPr>
          </w:p>
        </w:tc>
        <w:tc>
          <w:tcPr>
            <w:tcW w:w="686" w:type="pct"/>
            <w:tcBorders>
              <w:left w:val="nil"/>
              <w:bottom w:val="single" w:sz="12" w:space="0" w:color="auto"/>
              <w:right w:val="nil"/>
            </w:tcBorders>
            <w:vAlign w:val="center"/>
          </w:tcPr>
          <w:p w14:paraId="47D24BF9" w14:textId="758DA1C7" w:rsidR="001568F7" w:rsidRDefault="001568F7" w:rsidP="000665A5">
            <w:pPr>
              <w:keepNext/>
              <w:jc w:val="center"/>
              <w:rPr>
                <w:szCs w:val="22"/>
              </w:rPr>
            </w:pPr>
            <w:r>
              <w:rPr>
                <w:szCs w:val="22"/>
              </w:rPr>
              <w:t>3.40</w:t>
            </w:r>
          </w:p>
        </w:tc>
        <w:tc>
          <w:tcPr>
            <w:tcW w:w="540" w:type="pct"/>
            <w:tcBorders>
              <w:left w:val="nil"/>
              <w:bottom w:val="single" w:sz="12" w:space="0" w:color="auto"/>
              <w:right w:val="nil"/>
            </w:tcBorders>
            <w:vAlign w:val="center"/>
          </w:tcPr>
          <w:p w14:paraId="69B977D4" w14:textId="5784121F" w:rsidR="001568F7" w:rsidRDefault="001568F7" w:rsidP="000665A5">
            <w:pPr>
              <w:keepNext/>
              <w:jc w:val="center"/>
              <w:rPr>
                <w:szCs w:val="22"/>
              </w:rPr>
            </w:pPr>
            <w:r>
              <w:rPr>
                <w:szCs w:val="22"/>
              </w:rPr>
              <w:t>2.72</w:t>
            </w:r>
          </w:p>
        </w:tc>
      </w:tr>
    </w:tbl>
    <w:p w14:paraId="5032BF55" w14:textId="77777777" w:rsidR="00663776" w:rsidRDefault="00663776" w:rsidP="00663776">
      <w:pPr>
        <w:pStyle w:val="ListParagraph"/>
        <w:tabs>
          <w:tab w:val="left" w:pos="-720"/>
          <w:tab w:val="left" w:pos="1200"/>
        </w:tabs>
        <w:suppressAutoHyphens/>
        <w:spacing w:after="120"/>
        <w:jc w:val="both"/>
      </w:pPr>
    </w:p>
    <w:p w14:paraId="45E2FBE4" w14:textId="20753FDB" w:rsidR="00663776" w:rsidRPr="008D23C5" w:rsidRDefault="00663776" w:rsidP="00663776">
      <w:pPr>
        <w:pStyle w:val="ListParagraph"/>
        <w:tabs>
          <w:tab w:val="left" w:pos="-720"/>
          <w:tab w:val="left" w:pos="1200"/>
        </w:tabs>
        <w:suppressAutoHyphens/>
        <w:spacing w:after="120"/>
        <w:jc w:val="both"/>
        <w:rPr>
          <w:spacing w:val="-3"/>
        </w:rPr>
      </w:pPr>
      <w:r w:rsidRPr="008D23C5">
        <w:t>The stock was above MSST in 201</w:t>
      </w:r>
      <w:r w:rsidR="00C204A1">
        <w:t>8</w:t>
      </w:r>
      <w:r w:rsidRPr="008D23C5">
        <w:t>/1</w:t>
      </w:r>
      <w:r w:rsidR="00C204A1">
        <w:t>9</w:t>
      </w:r>
      <w:r w:rsidRPr="008D23C5">
        <w:t xml:space="preserve"> and hence </w:t>
      </w:r>
      <w:r w:rsidR="008A4E9D">
        <w:t xml:space="preserve">was </w:t>
      </w:r>
      <w:r w:rsidRPr="008D23C5">
        <w:t>not overfished. Overfishing did not occur</w:t>
      </w:r>
      <w:r w:rsidRPr="008D23C5">
        <w:rPr>
          <w:spacing w:val="-3"/>
        </w:rPr>
        <w:t>.</w:t>
      </w:r>
    </w:p>
    <w:p w14:paraId="2FE635C4" w14:textId="77777777" w:rsidR="00663776" w:rsidRPr="008D23C5" w:rsidRDefault="00663776" w:rsidP="00663776">
      <w:pPr>
        <w:pStyle w:val="ListParagraph"/>
        <w:tabs>
          <w:tab w:val="left" w:pos="-720"/>
          <w:tab w:val="left" w:pos="1200"/>
        </w:tabs>
        <w:suppressAutoHyphens/>
        <w:spacing w:after="120"/>
        <w:jc w:val="both"/>
        <w:rPr>
          <w:spacing w:val="-3"/>
        </w:rPr>
      </w:pPr>
    </w:p>
    <w:p w14:paraId="2DA9752C" w14:textId="77777777" w:rsidR="00663776" w:rsidRPr="008D23C5" w:rsidRDefault="00663776" w:rsidP="00663776">
      <w:pPr>
        <w:pStyle w:val="ListParagraph"/>
        <w:spacing w:after="120"/>
        <w:rPr>
          <w:lang w:val="en-AU"/>
        </w:rPr>
      </w:pPr>
      <w:r>
        <w:rPr>
          <w:lang w:val="en-AU"/>
        </w:rPr>
        <w:t>Status and catch specifications (</w:t>
      </w:r>
      <w:r w:rsidRPr="008D23C5">
        <w:rPr>
          <w:lang w:val="en-AU"/>
        </w:rPr>
        <w:t>million lbs</w:t>
      </w:r>
      <w:r>
        <w:rPr>
          <w:lang w:val="en-AU"/>
        </w:rPr>
        <w:t>):</w:t>
      </w:r>
    </w:p>
    <w:tbl>
      <w:tblPr>
        <w:tblW w:w="5002" w:type="pct"/>
        <w:tblInd w:w="288" w:type="dxa"/>
        <w:tblLook w:val="0000" w:firstRow="0" w:lastRow="0" w:firstColumn="0" w:lastColumn="0" w:noHBand="0" w:noVBand="0"/>
      </w:tblPr>
      <w:tblGrid>
        <w:gridCol w:w="1229"/>
        <w:gridCol w:w="124"/>
        <w:gridCol w:w="903"/>
        <w:gridCol w:w="1111"/>
        <w:gridCol w:w="1071"/>
        <w:gridCol w:w="1137"/>
        <w:gridCol w:w="1257"/>
        <w:gridCol w:w="1272"/>
        <w:gridCol w:w="1260"/>
      </w:tblGrid>
      <w:tr w:rsidR="005D54D1" w:rsidRPr="00C02951" w14:paraId="393F8925" w14:textId="77777777" w:rsidTr="00714AB6">
        <w:trPr>
          <w:trHeight w:val="437"/>
        </w:trPr>
        <w:tc>
          <w:tcPr>
            <w:tcW w:w="657" w:type="pct"/>
            <w:tcBorders>
              <w:top w:val="single" w:sz="12" w:space="0" w:color="auto"/>
              <w:left w:val="nil"/>
              <w:bottom w:val="single" w:sz="12" w:space="0" w:color="auto"/>
              <w:right w:val="nil"/>
            </w:tcBorders>
            <w:shd w:val="clear" w:color="auto" w:fill="auto"/>
            <w:vAlign w:val="center"/>
          </w:tcPr>
          <w:p w14:paraId="5900F213" w14:textId="77777777" w:rsidR="00663776" w:rsidRPr="00C02951" w:rsidRDefault="00663776" w:rsidP="008112BB">
            <w:pPr>
              <w:keepNext/>
              <w:jc w:val="center"/>
              <w:rPr>
                <w:b/>
                <w:bCs/>
                <w:szCs w:val="22"/>
              </w:rPr>
            </w:pPr>
            <w:r w:rsidRPr="00C02951">
              <w:rPr>
                <w:b/>
                <w:bCs/>
                <w:szCs w:val="22"/>
              </w:rPr>
              <w:t>Year</w:t>
            </w:r>
          </w:p>
        </w:tc>
        <w:tc>
          <w:tcPr>
            <w:tcW w:w="547" w:type="pct"/>
            <w:gridSpan w:val="2"/>
            <w:tcBorders>
              <w:top w:val="single" w:sz="12" w:space="0" w:color="auto"/>
              <w:left w:val="nil"/>
              <w:bottom w:val="single" w:sz="12" w:space="0" w:color="auto"/>
              <w:right w:val="nil"/>
            </w:tcBorders>
          </w:tcPr>
          <w:p w14:paraId="14539B9F" w14:textId="77777777" w:rsidR="00663776" w:rsidRPr="00C02951" w:rsidRDefault="00663776" w:rsidP="008112BB">
            <w:pPr>
              <w:keepNext/>
              <w:jc w:val="center"/>
              <w:rPr>
                <w:b/>
                <w:bCs/>
                <w:szCs w:val="22"/>
              </w:rPr>
            </w:pPr>
            <w:r w:rsidRPr="00C02951">
              <w:rPr>
                <w:b/>
                <w:bCs/>
                <w:szCs w:val="22"/>
              </w:rPr>
              <w:t>MSST</w:t>
            </w:r>
          </w:p>
        </w:tc>
        <w:tc>
          <w:tcPr>
            <w:tcW w:w="593" w:type="pct"/>
            <w:tcBorders>
              <w:top w:val="single" w:sz="12" w:space="0" w:color="auto"/>
              <w:left w:val="nil"/>
              <w:bottom w:val="single" w:sz="12" w:space="0" w:color="auto"/>
              <w:right w:val="nil"/>
            </w:tcBorders>
          </w:tcPr>
          <w:p w14:paraId="6685D8A2" w14:textId="77777777" w:rsidR="00663776" w:rsidRPr="00C02951" w:rsidRDefault="00663776" w:rsidP="008112BB">
            <w:pPr>
              <w:keepNext/>
              <w:jc w:val="center"/>
              <w:rPr>
                <w:b/>
                <w:bCs/>
                <w:szCs w:val="22"/>
              </w:rPr>
            </w:pPr>
            <w:r w:rsidRPr="00C02951">
              <w:rPr>
                <w:b/>
                <w:bCs/>
                <w:szCs w:val="22"/>
              </w:rPr>
              <w:t>Biomass (MMB)</w:t>
            </w:r>
          </w:p>
        </w:tc>
        <w:tc>
          <w:tcPr>
            <w:tcW w:w="572" w:type="pct"/>
            <w:tcBorders>
              <w:top w:val="single" w:sz="12" w:space="0" w:color="auto"/>
              <w:left w:val="nil"/>
              <w:bottom w:val="single" w:sz="12" w:space="0" w:color="auto"/>
              <w:right w:val="nil"/>
            </w:tcBorders>
            <w:shd w:val="clear" w:color="auto" w:fill="auto"/>
            <w:vAlign w:val="center"/>
          </w:tcPr>
          <w:p w14:paraId="37D4AFB2" w14:textId="77777777" w:rsidR="00663776" w:rsidRPr="00C02951" w:rsidRDefault="00663776" w:rsidP="008112BB">
            <w:pPr>
              <w:keepNext/>
              <w:jc w:val="center"/>
              <w:rPr>
                <w:b/>
                <w:bCs/>
                <w:szCs w:val="22"/>
              </w:rPr>
            </w:pPr>
            <w:r w:rsidRPr="00C02951">
              <w:rPr>
                <w:b/>
                <w:bCs/>
                <w:szCs w:val="22"/>
              </w:rPr>
              <w:t>TAC</w:t>
            </w:r>
          </w:p>
        </w:tc>
        <w:tc>
          <w:tcPr>
            <w:tcW w:w="607" w:type="pct"/>
            <w:tcBorders>
              <w:top w:val="single" w:sz="12" w:space="0" w:color="auto"/>
              <w:left w:val="nil"/>
              <w:bottom w:val="single" w:sz="12" w:space="0" w:color="auto"/>
              <w:right w:val="nil"/>
            </w:tcBorders>
            <w:shd w:val="clear" w:color="auto" w:fill="auto"/>
            <w:vAlign w:val="center"/>
          </w:tcPr>
          <w:p w14:paraId="75650844" w14:textId="77777777" w:rsidR="00663776" w:rsidRPr="00C02951" w:rsidRDefault="00663776" w:rsidP="008112BB">
            <w:pPr>
              <w:keepNext/>
              <w:jc w:val="center"/>
              <w:rPr>
                <w:b/>
                <w:bCs/>
                <w:szCs w:val="22"/>
              </w:rPr>
            </w:pPr>
            <w:r w:rsidRPr="00C02951">
              <w:rPr>
                <w:b/>
                <w:bCs/>
                <w:szCs w:val="22"/>
              </w:rPr>
              <w:t>Retained Catch</w:t>
            </w:r>
          </w:p>
        </w:tc>
        <w:tc>
          <w:tcPr>
            <w:tcW w:w="671" w:type="pct"/>
            <w:tcBorders>
              <w:top w:val="single" w:sz="12" w:space="0" w:color="auto"/>
              <w:left w:val="nil"/>
              <w:bottom w:val="single" w:sz="12" w:space="0" w:color="auto"/>
              <w:right w:val="nil"/>
            </w:tcBorders>
          </w:tcPr>
          <w:p w14:paraId="3FFB1948" w14:textId="77777777" w:rsidR="00663776" w:rsidRPr="00C02951" w:rsidRDefault="00663776" w:rsidP="008112BB">
            <w:pPr>
              <w:keepNext/>
              <w:jc w:val="center"/>
              <w:rPr>
                <w:b/>
                <w:bCs/>
                <w:szCs w:val="22"/>
              </w:rPr>
            </w:pPr>
            <w:r w:rsidRPr="00C02951">
              <w:rPr>
                <w:b/>
                <w:bCs/>
                <w:szCs w:val="22"/>
              </w:rPr>
              <w:t>Total Catch</w:t>
            </w:r>
          </w:p>
        </w:tc>
        <w:tc>
          <w:tcPr>
            <w:tcW w:w="679" w:type="pct"/>
            <w:tcBorders>
              <w:top w:val="single" w:sz="12" w:space="0" w:color="auto"/>
              <w:left w:val="nil"/>
              <w:bottom w:val="single" w:sz="12" w:space="0" w:color="auto"/>
              <w:right w:val="nil"/>
            </w:tcBorders>
            <w:vAlign w:val="center"/>
          </w:tcPr>
          <w:p w14:paraId="1F05AD4F" w14:textId="77777777" w:rsidR="00663776" w:rsidRPr="00C02951" w:rsidRDefault="00663776" w:rsidP="008112BB">
            <w:pPr>
              <w:keepNext/>
              <w:jc w:val="center"/>
              <w:rPr>
                <w:b/>
                <w:bCs/>
                <w:szCs w:val="22"/>
              </w:rPr>
            </w:pPr>
            <w:r w:rsidRPr="00C02951">
              <w:rPr>
                <w:b/>
                <w:bCs/>
                <w:szCs w:val="22"/>
              </w:rPr>
              <w:t>OFL</w:t>
            </w:r>
          </w:p>
        </w:tc>
        <w:tc>
          <w:tcPr>
            <w:tcW w:w="673" w:type="pct"/>
            <w:tcBorders>
              <w:top w:val="single" w:sz="12" w:space="0" w:color="auto"/>
              <w:left w:val="nil"/>
              <w:bottom w:val="single" w:sz="12" w:space="0" w:color="auto"/>
              <w:right w:val="nil"/>
            </w:tcBorders>
            <w:vAlign w:val="center"/>
          </w:tcPr>
          <w:p w14:paraId="37D6747C" w14:textId="77777777" w:rsidR="00663776" w:rsidRPr="00C02951" w:rsidRDefault="00663776" w:rsidP="008112BB">
            <w:pPr>
              <w:keepNext/>
              <w:jc w:val="center"/>
              <w:rPr>
                <w:b/>
                <w:bCs/>
                <w:szCs w:val="22"/>
              </w:rPr>
            </w:pPr>
            <w:r>
              <w:rPr>
                <w:b/>
                <w:bCs/>
                <w:szCs w:val="22"/>
              </w:rPr>
              <w:t>ABC</w:t>
            </w:r>
          </w:p>
        </w:tc>
      </w:tr>
      <w:tr w:rsidR="005D54D1" w:rsidRPr="00C02951" w14:paraId="0869104C" w14:textId="77777777" w:rsidTr="00714AB6">
        <w:trPr>
          <w:trHeight w:val="291"/>
        </w:trPr>
        <w:tc>
          <w:tcPr>
            <w:tcW w:w="723" w:type="pct"/>
            <w:gridSpan w:val="2"/>
            <w:tcBorders>
              <w:top w:val="nil"/>
              <w:left w:val="nil"/>
              <w:bottom w:val="nil"/>
              <w:right w:val="nil"/>
            </w:tcBorders>
            <w:shd w:val="clear" w:color="auto" w:fill="auto"/>
          </w:tcPr>
          <w:p w14:paraId="17DADCDA" w14:textId="7E089874" w:rsidR="00663776" w:rsidRPr="008A261D" w:rsidRDefault="00663776" w:rsidP="00A54B4C">
            <w:pPr>
              <w:keepNext/>
              <w:jc w:val="center"/>
              <w:rPr>
                <w:szCs w:val="22"/>
              </w:rPr>
            </w:pPr>
            <w:r w:rsidRPr="008A261D">
              <w:rPr>
                <w:szCs w:val="22"/>
              </w:rPr>
              <w:t>201</w:t>
            </w:r>
            <w:r>
              <w:rPr>
                <w:szCs w:val="22"/>
              </w:rPr>
              <w:t>5</w:t>
            </w:r>
            <w:r w:rsidRPr="008A261D">
              <w:rPr>
                <w:szCs w:val="22"/>
              </w:rPr>
              <w:t>/1</w:t>
            </w:r>
            <w:r>
              <w:rPr>
                <w:szCs w:val="22"/>
              </w:rPr>
              <w:t>6</w:t>
            </w:r>
          </w:p>
        </w:tc>
        <w:tc>
          <w:tcPr>
            <w:tcW w:w="482" w:type="pct"/>
            <w:tcBorders>
              <w:top w:val="nil"/>
              <w:left w:val="nil"/>
              <w:bottom w:val="nil"/>
              <w:right w:val="nil"/>
            </w:tcBorders>
          </w:tcPr>
          <w:p w14:paraId="42576725" w14:textId="27D54C74" w:rsidR="00663776" w:rsidRPr="001C5488" w:rsidRDefault="00723A6E" w:rsidP="00DB27E8">
            <w:pPr>
              <w:keepNext/>
              <w:jc w:val="center"/>
              <w:rPr>
                <w:szCs w:val="22"/>
              </w:rPr>
            </w:pPr>
            <w:r>
              <w:rPr>
                <w:szCs w:val="22"/>
              </w:rPr>
              <w:t>2</w:t>
            </w:r>
            <w:r w:rsidR="0042754C">
              <w:rPr>
                <w:szCs w:val="22"/>
              </w:rPr>
              <w:t>8</w:t>
            </w:r>
            <w:r>
              <w:rPr>
                <w:szCs w:val="22"/>
              </w:rPr>
              <w:t>.</w:t>
            </w:r>
            <w:r w:rsidR="0042754C">
              <w:rPr>
                <w:szCs w:val="22"/>
              </w:rPr>
              <w:t>4</w:t>
            </w:r>
            <w:r w:rsidR="003E4B21">
              <w:rPr>
                <w:szCs w:val="22"/>
                <w:vertAlign w:val="superscript"/>
              </w:rPr>
              <w:t>A</w:t>
            </w:r>
          </w:p>
        </w:tc>
        <w:tc>
          <w:tcPr>
            <w:tcW w:w="593" w:type="pct"/>
            <w:tcBorders>
              <w:top w:val="nil"/>
              <w:left w:val="nil"/>
              <w:bottom w:val="nil"/>
              <w:right w:val="nil"/>
            </w:tcBorders>
          </w:tcPr>
          <w:p w14:paraId="2E1CC904" w14:textId="61403AFF" w:rsidR="00663776" w:rsidRPr="008A261D" w:rsidRDefault="00F80D80" w:rsidP="00BF29DF">
            <w:pPr>
              <w:jc w:val="center"/>
              <w:rPr>
                <w:szCs w:val="22"/>
              </w:rPr>
            </w:pPr>
            <w:r>
              <w:rPr>
                <w:szCs w:val="22"/>
              </w:rPr>
              <w:t>61.0</w:t>
            </w:r>
            <w:r w:rsidR="003E4B21">
              <w:rPr>
                <w:szCs w:val="22"/>
                <w:vertAlign w:val="superscript"/>
              </w:rPr>
              <w:t>A</w:t>
            </w:r>
          </w:p>
        </w:tc>
        <w:tc>
          <w:tcPr>
            <w:tcW w:w="572" w:type="pct"/>
            <w:tcBorders>
              <w:top w:val="nil"/>
              <w:left w:val="nil"/>
              <w:bottom w:val="nil"/>
              <w:right w:val="nil"/>
            </w:tcBorders>
            <w:shd w:val="clear" w:color="auto" w:fill="auto"/>
            <w:vAlign w:val="center"/>
          </w:tcPr>
          <w:p w14:paraId="21585860" w14:textId="0568CB5A" w:rsidR="00663776" w:rsidRPr="001C5488" w:rsidRDefault="004775B0" w:rsidP="008112BB">
            <w:pPr>
              <w:keepNext/>
              <w:jc w:val="right"/>
              <w:rPr>
                <w:szCs w:val="22"/>
              </w:rPr>
            </w:pPr>
            <w:r>
              <w:rPr>
                <w:szCs w:val="22"/>
              </w:rPr>
              <w:t>9.97</w:t>
            </w:r>
          </w:p>
        </w:tc>
        <w:tc>
          <w:tcPr>
            <w:tcW w:w="607" w:type="pct"/>
            <w:tcBorders>
              <w:top w:val="nil"/>
              <w:left w:val="nil"/>
              <w:bottom w:val="nil"/>
              <w:right w:val="nil"/>
            </w:tcBorders>
            <w:vAlign w:val="center"/>
          </w:tcPr>
          <w:p w14:paraId="55431E03" w14:textId="1F735E78" w:rsidR="00663776" w:rsidRPr="001C5488" w:rsidRDefault="004775B0" w:rsidP="008112BB">
            <w:pPr>
              <w:keepNext/>
              <w:jc w:val="right"/>
              <w:rPr>
                <w:szCs w:val="22"/>
              </w:rPr>
            </w:pPr>
            <w:r>
              <w:rPr>
                <w:szCs w:val="22"/>
              </w:rPr>
              <w:t>10.17</w:t>
            </w:r>
          </w:p>
        </w:tc>
        <w:tc>
          <w:tcPr>
            <w:tcW w:w="671" w:type="pct"/>
            <w:tcBorders>
              <w:top w:val="nil"/>
              <w:left w:val="nil"/>
              <w:bottom w:val="nil"/>
              <w:right w:val="nil"/>
            </w:tcBorders>
            <w:shd w:val="clear" w:color="auto" w:fill="auto"/>
            <w:vAlign w:val="center"/>
          </w:tcPr>
          <w:p w14:paraId="0AE32957" w14:textId="5C7F50F0" w:rsidR="00663776" w:rsidRPr="001C5488" w:rsidRDefault="004775B0" w:rsidP="008112BB">
            <w:pPr>
              <w:jc w:val="right"/>
            </w:pPr>
            <w:r>
              <w:t>11.</w:t>
            </w:r>
            <w:r w:rsidR="00A935D0">
              <w:t>69</w:t>
            </w:r>
          </w:p>
        </w:tc>
        <w:tc>
          <w:tcPr>
            <w:tcW w:w="679" w:type="pct"/>
            <w:tcBorders>
              <w:top w:val="nil"/>
              <w:left w:val="nil"/>
              <w:bottom w:val="nil"/>
              <w:right w:val="nil"/>
            </w:tcBorders>
            <w:vAlign w:val="center"/>
          </w:tcPr>
          <w:p w14:paraId="47B5B6B0" w14:textId="77777777" w:rsidR="00663776" w:rsidRDefault="00663776" w:rsidP="008112BB">
            <w:pPr>
              <w:keepNext/>
              <w:jc w:val="center"/>
              <w:rPr>
                <w:szCs w:val="22"/>
              </w:rPr>
            </w:pPr>
            <w:r>
              <w:rPr>
                <w:szCs w:val="22"/>
              </w:rPr>
              <w:t>14.84</w:t>
            </w:r>
          </w:p>
        </w:tc>
        <w:tc>
          <w:tcPr>
            <w:tcW w:w="673" w:type="pct"/>
            <w:tcBorders>
              <w:top w:val="nil"/>
              <w:left w:val="nil"/>
              <w:bottom w:val="nil"/>
              <w:right w:val="nil"/>
            </w:tcBorders>
            <w:vAlign w:val="center"/>
          </w:tcPr>
          <w:p w14:paraId="212E4DBD" w14:textId="77777777" w:rsidR="00663776" w:rsidRDefault="00663776" w:rsidP="008112BB">
            <w:pPr>
              <w:keepNext/>
              <w:jc w:val="center"/>
              <w:rPr>
                <w:szCs w:val="22"/>
              </w:rPr>
            </w:pPr>
            <w:r>
              <w:rPr>
                <w:szCs w:val="22"/>
              </w:rPr>
              <w:t>13.36</w:t>
            </w:r>
          </w:p>
        </w:tc>
      </w:tr>
      <w:tr w:rsidR="005D54D1" w:rsidRPr="00C02951" w14:paraId="3E2D6AAE" w14:textId="77777777" w:rsidTr="00714AB6">
        <w:trPr>
          <w:trHeight w:val="291"/>
        </w:trPr>
        <w:tc>
          <w:tcPr>
            <w:tcW w:w="723" w:type="pct"/>
            <w:gridSpan w:val="2"/>
            <w:tcBorders>
              <w:top w:val="nil"/>
              <w:left w:val="nil"/>
              <w:bottom w:val="nil"/>
              <w:right w:val="nil"/>
            </w:tcBorders>
            <w:shd w:val="clear" w:color="auto" w:fill="auto"/>
          </w:tcPr>
          <w:p w14:paraId="7DA4DC3F" w14:textId="5342B2E0" w:rsidR="00723A6E" w:rsidRPr="008A261D" w:rsidRDefault="00723A6E" w:rsidP="00A54B4C">
            <w:pPr>
              <w:keepNext/>
              <w:jc w:val="center"/>
              <w:rPr>
                <w:szCs w:val="22"/>
              </w:rPr>
            </w:pPr>
            <w:r>
              <w:rPr>
                <w:szCs w:val="22"/>
              </w:rPr>
              <w:t>2016/17</w:t>
            </w:r>
          </w:p>
        </w:tc>
        <w:tc>
          <w:tcPr>
            <w:tcW w:w="482" w:type="pct"/>
            <w:tcBorders>
              <w:top w:val="nil"/>
              <w:left w:val="nil"/>
              <w:bottom w:val="nil"/>
              <w:right w:val="nil"/>
            </w:tcBorders>
          </w:tcPr>
          <w:p w14:paraId="38A25DD7" w14:textId="21F17E74" w:rsidR="00723A6E" w:rsidRPr="001C5488" w:rsidRDefault="00DB27E8" w:rsidP="008112BB">
            <w:pPr>
              <w:keepNext/>
              <w:jc w:val="center"/>
              <w:rPr>
                <w:szCs w:val="22"/>
              </w:rPr>
            </w:pPr>
            <w:r>
              <w:rPr>
                <w:szCs w:val="22"/>
              </w:rPr>
              <w:t>27.6</w:t>
            </w:r>
            <w:r w:rsidR="003E4B21">
              <w:rPr>
                <w:szCs w:val="22"/>
                <w:vertAlign w:val="superscript"/>
              </w:rPr>
              <w:t>B</w:t>
            </w:r>
          </w:p>
        </w:tc>
        <w:tc>
          <w:tcPr>
            <w:tcW w:w="593" w:type="pct"/>
            <w:tcBorders>
              <w:top w:val="nil"/>
              <w:left w:val="nil"/>
              <w:bottom w:val="nil"/>
              <w:right w:val="nil"/>
            </w:tcBorders>
          </w:tcPr>
          <w:p w14:paraId="47F6CBCF" w14:textId="61C8EBED" w:rsidR="00723A6E" w:rsidRPr="008A261D" w:rsidRDefault="00723A6E" w:rsidP="00DB27E8">
            <w:pPr>
              <w:jc w:val="center"/>
              <w:rPr>
                <w:szCs w:val="22"/>
              </w:rPr>
            </w:pPr>
            <w:r>
              <w:rPr>
                <w:szCs w:val="22"/>
              </w:rPr>
              <w:t>5</w:t>
            </w:r>
            <w:r w:rsidR="00DB27E8">
              <w:rPr>
                <w:szCs w:val="22"/>
              </w:rPr>
              <w:t>6</w:t>
            </w:r>
            <w:r>
              <w:rPr>
                <w:szCs w:val="22"/>
              </w:rPr>
              <w:t>.</w:t>
            </w:r>
            <w:r w:rsidR="008E29C5">
              <w:rPr>
                <w:szCs w:val="22"/>
              </w:rPr>
              <w:t>9</w:t>
            </w:r>
            <w:r w:rsidR="003E4B21">
              <w:rPr>
                <w:szCs w:val="22"/>
                <w:vertAlign w:val="superscript"/>
              </w:rPr>
              <w:t>B</w:t>
            </w:r>
          </w:p>
        </w:tc>
        <w:tc>
          <w:tcPr>
            <w:tcW w:w="572" w:type="pct"/>
            <w:tcBorders>
              <w:top w:val="nil"/>
              <w:left w:val="nil"/>
              <w:bottom w:val="nil"/>
              <w:right w:val="nil"/>
            </w:tcBorders>
            <w:shd w:val="clear" w:color="auto" w:fill="auto"/>
            <w:vAlign w:val="center"/>
          </w:tcPr>
          <w:p w14:paraId="61F5A1B5" w14:textId="65FB2182" w:rsidR="00723A6E" w:rsidRPr="001C5488" w:rsidRDefault="006134EA" w:rsidP="008112BB">
            <w:pPr>
              <w:keepNext/>
              <w:jc w:val="right"/>
              <w:rPr>
                <w:szCs w:val="22"/>
              </w:rPr>
            </w:pPr>
            <w:r>
              <w:rPr>
                <w:szCs w:val="22"/>
              </w:rPr>
              <w:t>8.47</w:t>
            </w:r>
          </w:p>
        </w:tc>
        <w:tc>
          <w:tcPr>
            <w:tcW w:w="607" w:type="pct"/>
            <w:tcBorders>
              <w:top w:val="nil"/>
              <w:left w:val="nil"/>
              <w:bottom w:val="nil"/>
              <w:right w:val="nil"/>
            </w:tcBorders>
            <w:vAlign w:val="center"/>
          </w:tcPr>
          <w:p w14:paraId="274990F8" w14:textId="74EE011D" w:rsidR="00723A6E" w:rsidRPr="001C5488" w:rsidRDefault="00DB27E8" w:rsidP="008112BB">
            <w:pPr>
              <w:keepNext/>
              <w:jc w:val="right"/>
              <w:rPr>
                <w:szCs w:val="22"/>
              </w:rPr>
            </w:pPr>
            <w:r>
              <w:rPr>
                <w:szCs w:val="22"/>
              </w:rPr>
              <w:t>8.65</w:t>
            </w:r>
          </w:p>
        </w:tc>
        <w:tc>
          <w:tcPr>
            <w:tcW w:w="671" w:type="pct"/>
            <w:tcBorders>
              <w:top w:val="nil"/>
              <w:left w:val="nil"/>
              <w:bottom w:val="nil"/>
              <w:right w:val="nil"/>
            </w:tcBorders>
            <w:shd w:val="clear" w:color="auto" w:fill="auto"/>
            <w:vAlign w:val="center"/>
          </w:tcPr>
          <w:p w14:paraId="4C4B495E" w14:textId="4AD687B9" w:rsidR="00723A6E" w:rsidRPr="001C5488" w:rsidRDefault="00DB27E8" w:rsidP="008112BB">
            <w:pPr>
              <w:jc w:val="right"/>
            </w:pPr>
            <w:r>
              <w:t>9.</w:t>
            </w:r>
            <w:r w:rsidR="00A935D0">
              <w:t>63</w:t>
            </w:r>
          </w:p>
        </w:tc>
        <w:tc>
          <w:tcPr>
            <w:tcW w:w="679" w:type="pct"/>
            <w:tcBorders>
              <w:top w:val="nil"/>
              <w:left w:val="nil"/>
              <w:bottom w:val="nil"/>
              <w:right w:val="nil"/>
            </w:tcBorders>
            <w:vAlign w:val="center"/>
          </w:tcPr>
          <w:p w14:paraId="7F4A7BBA" w14:textId="5A481A53" w:rsidR="00723A6E" w:rsidRDefault="008E29C5" w:rsidP="008E29C5">
            <w:pPr>
              <w:keepNext/>
              <w:jc w:val="center"/>
              <w:rPr>
                <w:szCs w:val="22"/>
              </w:rPr>
            </w:pPr>
            <w:r>
              <w:rPr>
                <w:szCs w:val="22"/>
              </w:rPr>
              <w:t>14.63</w:t>
            </w:r>
          </w:p>
        </w:tc>
        <w:tc>
          <w:tcPr>
            <w:tcW w:w="673" w:type="pct"/>
            <w:tcBorders>
              <w:top w:val="nil"/>
              <w:left w:val="nil"/>
              <w:bottom w:val="nil"/>
              <w:right w:val="nil"/>
            </w:tcBorders>
            <w:vAlign w:val="center"/>
          </w:tcPr>
          <w:p w14:paraId="677993F1" w14:textId="6CFF6D83" w:rsidR="00723A6E" w:rsidRDefault="00723A6E" w:rsidP="008E29C5">
            <w:pPr>
              <w:keepNext/>
              <w:jc w:val="center"/>
              <w:rPr>
                <w:szCs w:val="22"/>
              </w:rPr>
            </w:pPr>
            <w:r>
              <w:rPr>
                <w:szCs w:val="22"/>
              </w:rPr>
              <w:t>1</w:t>
            </w:r>
            <w:r w:rsidR="008E29C5">
              <w:rPr>
                <w:szCs w:val="22"/>
              </w:rPr>
              <w:t>3</w:t>
            </w:r>
            <w:r>
              <w:rPr>
                <w:szCs w:val="22"/>
              </w:rPr>
              <w:t>.</w:t>
            </w:r>
            <w:r w:rsidR="008E29C5">
              <w:rPr>
                <w:szCs w:val="22"/>
              </w:rPr>
              <w:t>1</w:t>
            </w:r>
            <w:r>
              <w:rPr>
                <w:szCs w:val="22"/>
              </w:rPr>
              <w:t>7</w:t>
            </w:r>
          </w:p>
        </w:tc>
      </w:tr>
      <w:tr w:rsidR="005D54D1" w:rsidRPr="00C02951" w14:paraId="65A37295" w14:textId="77777777" w:rsidTr="00714AB6">
        <w:trPr>
          <w:trHeight w:val="291"/>
        </w:trPr>
        <w:tc>
          <w:tcPr>
            <w:tcW w:w="723" w:type="pct"/>
            <w:gridSpan w:val="2"/>
            <w:tcBorders>
              <w:top w:val="nil"/>
              <w:left w:val="nil"/>
              <w:bottom w:val="nil"/>
              <w:right w:val="nil"/>
            </w:tcBorders>
            <w:shd w:val="clear" w:color="auto" w:fill="auto"/>
          </w:tcPr>
          <w:p w14:paraId="4A4965BA" w14:textId="53B80599" w:rsidR="003C69BA" w:rsidRDefault="003C69BA" w:rsidP="00A54B4C">
            <w:pPr>
              <w:keepNext/>
              <w:jc w:val="center"/>
              <w:rPr>
                <w:szCs w:val="22"/>
              </w:rPr>
            </w:pPr>
            <w:r>
              <w:rPr>
                <w:szCs w:val="22"/>
              </w:rPr>
              <w:t>2017/18</w:t>
            </w:r>
          </w:p>
        </w:tc>
        <w:tc>
          <w:tcPr>
            <w:tcW w:w="482" w:type="pct"/>
            <w:tcBorders>
              <w:top w:val="nil"/>
              <w:left w:val="nil"/>
              <w:bottom w:val="nil"/>
              <w:right w:val="nil"/>
            </w:tcBorders>
          </w:tcPr>
          <w:p w14:paraId="7CD068AF" w14:textId="1E6DAB38" w:rsidR="003C69BA" w:rsidRPr="001C5488" w:rsidRDefault="00036364" w:rsidP="008112BB">
            <w:pPr>
              <w:keepNext/>
              <w:jc w:val="center"/>
              <w:rPr>
                <w:szCs w:val="22"/>
              </w:rPr>
            </w:pPr>
            <w:r>
              <w:rPr>
                <w:szCs w:val="22"/>
              </w:rPr>
              <w:t>28.</w:t>
            </w:r>
            <w:r w:rsidR="00D77CE1">
              <w:rPr>
                <w:szCs w:val="22"/>
              </w:rPr>
              <w:t>1</w:t>
            </w:r>
            <w:r w:rsidR="003E4B21">
              <w:rPr>
                <w:szCs w:val="22"/>
                <w:vertAlign w:val="superscript"/>
              </w:rPr>
              <w:t>C</w:t>
            </w:r>
          </w:p>
        </w:tc>
        <w:tc>
          <w:tcPr>
            <w:tcW w:w="593" w:type="pct"/>
            <w:tcBorders>
              <w:top w:val="nil"/>
              <w:left w:val="nil"/>
              <w:bottom w:val="nil"/>
              <w:right w:val="nil"/>
            </w:tcBorders>
          </w:tcPr>
          <w:p w14:paraId="624CF2CA" w14:textId="05E44D95" w:rsidR="003C69BA" w:rsidRDefault="00036364" w:rsidP="008E29C5">
            <w:pPr>
              <w:jc w:val="center"/>
              <w:rPr>
                <w:szCs w:val="22"/>
              </w:rPr>
            </w:pPr>
            <w:r>
              <w:rPr>
                <w:szCs w:val="22"/>
              </w:rPr>
              <w:t>54.</w:t>
            </w:r>
            <w:r w:rsidR="00B6685A">
              <w:rPr>
                <w:szCs w:val="22"/>
              </w:rPr>
              <w:t>8</w:t>
            </w:r>
            <w:r w:rsidR="003E4B21">
              <w:rPr>
                <w:szCs w:val="22"/>
                <w:vertAlign w:val="superscript"/>
              </w:rPr>
              <w:t>C</w:t>
            </w:r>
          </w:p>
        </w:tc>
        <w:tc>
          <w:tcPr>
            <w:tcW w:w="572" w:type="pct"/>
            <w:tcBorders>
              <w:top w:val="nil"/>
              <w:left w:val="nil"/>
              <w:bottom w:val="nil"/>
              <w:right w:val="nil"/>
            </w:tcBorders>
            <w:shd w:val="clear" w:color="auto" w:fill="auto"/>
            <w:vAlign w:val="center"/>
          </w:tcPr>
          <w:p w14:paraId="3D0B1AE8" w14:textId="64C34B76" w:rsidR="003C69BA" w:rsidRDefault="00761AFC" w:rsidP="008112BB">
            <w:pPr>
              <w:keepNext/>
              <w:jc w:val="right"/>
              <w:rPr>
                <w:szCs w:val="22"/>
              </w:rPr>
            </w:pPr>
            <w:r>
              <w:rPr>
                <w:szCs w:val="22"/>
              </w:rPr>
              <w:t>6.60</w:t>
            </w:r>
          </w:p>
        </w:tc>
        <w:tc>
          <w:tcPr>
            <w:tcW w:w="607" w:type="pct"/>
            <w:tcBorders>
              <w:top w:val="nil"/>
              <w:left w:val="nil"/>
              <w:bottom w:val="nil"/>
              <w:right w:val="nil"/>
            </w:tcBorders>
            <w:vAlign w:val="center"/>
          </w:tcPr>
          <w:p w14:paraId="6E1402DB" w14:textId="59DB0FFC" w:rsidR="003C69BA" w:rsidRPr="001C5488" w:rsidRDefault="00761AFC" w:rsidP="008112BB">
            <w:pPr>
              <w:keepNext/>
              <w:jc w:val="right"/>
              <w:rPr>
                <w:szCs w:val="22"/>
              </w:rPr>
            </w:pPr>
            <w:r>
              <w:rPr>
                <w:szCs w:val="22"/>
              </w:rPr>
              <w:t>6.82</w:t>
            </w:r>
          </w:p>
        </w:tc>
        <w:tc>
          <w:tcPr>
            <w:tcW w:w="671" w:type="pct"/>
            <w:tcBorders>
              <w:top w:val="nil"/>
              <w:left w:val="nil"/>
              <w:bottom w:val="nil"/>
              <w:right w:val="nil"/>
            </w:tcBorders>
            <w:shd w:val="clear" w:color="auto" w:fill="auto"/>
            <w:vAlign w:val="center"/>
          </w:tcPr>
          <w:p w14:paraId="10BE7DD4" w14:textId="38356B5E" w:rsidR="003C69BA" w:rsidRPr="001C5488" w:rsidRDefault="00761AFC" w:rsidP="008112BB">
            <w:pPr>
              <w:jc w:val="right"/>
            </w:pPr>
            <w:r>
              <w:t>7.</w:t>
            </w:r>
            <w:r w:rsidR="00A935D0">
              <w:t>93</w:t>
            </w:r>
          </w:p>
        </w:tc>
        <w:tc>
          <w:tcPr>
            <w:tcW w:w="679" w:type="pct"/>
            <w:tcBorders>
              <w:top w:val="nil"/>
              <w:left w:val="nil"/>
              <w:bottom w:val="nil"/>
              <w:right w:val="nil"/>
            </w:tcBorders>
            <w:vAlign w:val="center"/>
          </w:tcPr>
          <w:p w14:paraId="76EDE1A3" w14:textId="60233F7A" w:rsidR="003C69BA" w:rsidRDefault="00DB27E8" w:rsidP="000665A5">
            <w:pPr>
              <w:keepNext/>
              <w:jc w:val="center"/>
              <w:rPr>
                <w:szCs w:val="22"/>
              </w:rPr>
            </w:pPr>
            <w:r>
              <w:rPr>
                <w:szCs w:val="22"/>
              </w:rPr>
              <w:t>12.3</w:t>
            </w:r>
            <w:r w:rsidR="000665A5">
              <w:rPr>
                <w:szCs w:val="22"/>
              </w:rPr>
              <w:t>5</w:t>
            </w:r>
          </w:p>
        </w:tc>
        <w:tc>
          <w:tcPr>
            <w:tcW w:w="673" w:type="pct"/>
            <w:tcBorders>
              <w:top w:val="nil"/>
              <w:left w:val="nil"/>
              <w:bottom w:val="nil"/>
              <w:right w:val="nil"/>
            </w:tcBorders>
            <w:vAlign w:val="center"/>
          </w:tcPr>
          <w:p w14:paraId="1EF63030" w14:textId="18B74F63" w:rsidR="003C69BA" w:rsidRDefault="00DB27E8" w:rsidP="000665A5">
            <w:pPr>
              <w:keepNext/>
              <w:jc w:val="center"/>
              <w:rPr>
                <w:szCs w:val="22"/>
              </w:rPr>
            </w:pPr>
            <w:r>
              <w:rPr>
                <w:szCs w:val="22"/>
              </w:rPr>
              <w:t>11.1</w:t>
            </w:r>
            <w:r w:rsidR="000665A5">
              <w:rPr>
                <w:szCs w:val="22"/>
              </w:rPr>
              <w:t>1</w:t>
            </w:r>
          </w:p>
        </w:tc>
      </w:tr>
      <w:tr w:rsidR="005D54D1" w:rsidRPr="00C02951" w14:paraId="4F2F0E8F" w14:textId="77777777" w:rsidTr="00714AB6">
        <w:trPr>
          <w:trHeight w:val="291"/>
        </w:trPr>
        <w:tc>
          <w:tcPr>
            <w:tcW w:w="723" w:type="pct"/>
            <w:gridSpan w:val="2"/>
            <w:tcBorders>
              <w:left w:val="nil"/>
              <w:bottom w:val="nil"/>
              <w:right w:val="nil"/>
            </w:tcBorders>
            <w:shd w:val="clear" w:color="auto" w:fill="auto"/>
          </w:tcPr>
          <w:p w14:paraId="14E716D3" w14:textId="6365FFA0" w:rsidR="00036364" w:rsidRDefault="00036364" w:rsidP="00A54B4C">
            <w:pPr>
              <w:keepNext/>
              <w:jc w:val="center"/>
              <w:rPr>
                <w:szCs w:val="22"/>
              </w:rPr>
            </w:pPr>
            <w:r>
              <w:rPr>
                <w:szCs w:val="22"/>
              </w:rPr>
              <w:t>2018/19</w:t>
            </w:r>
          </w:p>
        </w:tc>
        <w:tc>
          <w:tcPr>
            <w:tcW w:w="482" w:type="pct"/>
            <w:tcBorders>
              <w:left w:val="nil"/>
              <w:bottom w:val="nil"/>
              <w:right w:val="nil"/>
            </w:tcBorders>
          </w:tcPr>
          <w:p w14:paraId="006350E2" w14:textId="49D50A14" w:rsidR="00036364" w:rsidRPr="001C5488" w:rsidRDefault="00D9361D" w:rsidP="008112BB">
            <w:pPr>
              <w:keepNext/>
              <w:jc w:val="center"/>
              <w:rPr>
                <w:szCs w:val="22"/>
              </w:rPr>
            </w:pPr>
            <w:r>
              <w:rPr>
                <w:szCs w:val="22"/>
              </w:rPr>
              <w:t>2</w:t>
            </w:r>
            <w:r w:rsidR="00C07826">
              <w:rPr>
                <w:szCs w:val="22"/>
              </w:rPr>
              <w:t>3</w:t>
            </w:r>
            <w:r>
              <w:rPr>
                <w:szCs w:val="22"/>
              </w:rPr>
              <w:t>.</w:t>
            </w:r>
            <w:r w:rsidR="00C07826">
              <w:rPr>
                <w:szCs w:val="22"/>
              </w:rPr>
              <w:t>4</w:t>
            </w:r>
            <w:r w:rsidRPr="00D9361D">
              <w:rPr>
                <w:szCs w:val="22"/>
                <w:vertAlign w:val="superscript"/>
              </w:rPr>
              <w:t>D</w:t>
            </w:r>
          </w:p>
        </w:tc>
        <w:tc>
          <w:tcPr>
            <w:tcW w:w="593" w:type="pct"/>
            <w:tcBorders>
              <w:left w:val="nil"/>
              <w:bottom w:val="nil"/>
              <w:right w:val="nil"/>
            </w:tcBorders>
          </w:tcPr>
          <w:p w14:paraId="7D22925D" w14:textId="54C010D1" w:rsidR="00036364" w:rsidRDefault="005D54D1" w:rsidP="008E29C5">
            <w:pPr>
              <w:jc w:val="center"/>
              <w:rPr>
                <w:szCs w:val="22"/>
              </w:rPr>
            </w:pPr>
            <w:r>
              <w:rPr>
                <w:szCs w:val="22"/>
              </w:rPr>
              <w:t>37.3</w:t>
            </w:r>
            <w:r w:rsidR="00036364" w:rsidRPr="00036364">
              <w:rPr>
                <w:szCs w:val="22"/>
                <w:vertAlign w:val="superscript"/>
              </w:rPr>
              <w:t>D</w:t>
            </w:r>
          </w:p>
        </w:tc>
        <w:tc>
          <w:tcPr>
            <w:tcW w:w="572" w:type="pct"/>
            <w:tcBorders>
              <w:left w:val="nil"/>
              <w:bottom w:val="nil"/>
              <w:right w:val="nil"/>
            </w:tcBorders>
            <w:shd w:val="clear" w:color="auto" w:fill="auto"/>
            <w:vAlign w:val="center"/>
          </w:tcPr>
          <w:p w14:paraId="3255F6B1" w14:textId="50A5B3E8" w:rsidR="00036364" w:rsidRDefault="00561924" w:rsidP="008112BB">
            <w:pPr>
              <w:keepNext/>
              <w:jc w:val="right"/>
              <w:rPr>
                <w:szCs w:val="22"/>
              </w:rPr>
            </w:pPr>
            <w:r>
              <w:rPr>
                <w:szCs w:val="22"/>
              </w:rPr>
              <w:t>4.31</w:t>
            </w:r>
          </w:p>
        </w:tc>
        <w:tc>
          <w:tcPr>
            <w:tcW w:w="607" w:type="pct"/>
            <w:tcBorders>
              <w:left w:val="nil"/>
              <w:bottom w:val="nil"/>
              <w:right w:val="nil"/>
            </w:tcBorders>
            <w:vAlign w:val="center"/>
          </w:tcPr>
          <w:p w14:paraId="26E5C4BC" w14:textId="2AC205E6" w:rsidR="00036364" w:rsidRPr="001C5488" w:rsidRDefault="00A935D0" w:rsidP="008112BB">
            <w:pPr>
              <w:keepNext/>
              <w:jc w:val="right"/>
              <w:rPr>
                <w:szCs w:val="22"/>
              </w:rPr>
            </w:pPr>
            <w:r>
              <w:rPr>
                <w:szCs w:val="22"/>
              </w:rPr>
              <w:t>4.31</w:t>
            </w:r>
          </w:p>
        </w:tc>
        <w:tc>
          <w:tcPr>
            <w:tcW w:w="671" w:type="pct"/>
            <w:tcBorders>
              <w:left w:val="nil"/>
              <w:bottom w:val="nil"/>
              <w:right w:val="nil"/>
            </w:tcBorders>
            <w:shd w:val="clear" w:color="auto" w:fill="auto"/>
            <w:vAlign w:val="center"/>
          </w:tcPr>
          <w:p w14:paraId="57B9315E" w14:textId="6153F199" w:rsidR="00036364" w:rsidRPr="001C5488" w:rsidRDefault="00A935D0" w:rsidP="008112BB">
            <w:pPr>
              <w:jc w:val="right"/>
            </w:pPr>
            <w:r>
              <w:t>5.85</w:t>
            </w:r>
          </w:p>
        </w:tc>
        <w:tc>
          <w:tcPr>
            <w:tcW w:w="679" w:type="pct"/>
            <w:tcBorders>
              <w:left w:val="nil"/>
              <w:bottom w:val="nil"/>
              <w:right w:val="nil"/>
            </w:tcBorders>
            <w:vAlign w:val="center"/>
          </w:tcPr>
          <w:p w14:paraId="76A7D184" w14:textId="3BE016A3" w:rsidR="00036364" w:rsidRDefault="00036364" w:rsidP="000665A5">
            <w:pPr>
              <w:keepNext/>
              <w:jc w:val="center"/>
              <w:rPr>
                <w:szCs w:val="22"/>
              </w:rPr>
            </w:pPr>
            <w:r>
              <w:rPr>
                <w:szCs w:val="22"/>
              </w:rPr>
              <w:t>11.</w:t>
            </w:r>
            <w:r w:rsidR="00D77CE1">
              <w:rPr>
                <w:szCs w:val="22"/>
              </w:rPr>
              <w:t>76</w:t>
            </w:r>
          </w:p>
        </w:tc>
        <w:tc>
          <w:tcPr>
            <w:tcW w:w="673" w:type="pct"/>
            <w:tcBorders>
              <w:left w:val="nil"/>
              <w:bottom w:val="nil"/>
              <w:right w:val="nil"/>
            </w:tcBorders>
            <w:vAlign w:val="center"/>
          </w:tcPr>
          <w:p w14:paraId="1F1DA426" w14:textId="52DABA13" w:rsidR="00036364" w:rsidRDefault="00D77CE1" w:rsidP="000665A5">
            <w:pPr>
              <w:keepNext/>
              <w:jc w:val="center"/>
              <w:rPr>
                <w:szCs w:val="22"/>
              </w:rPr>
            </w:pPr>
            <w:r>
              <w:rPr>
                <w:szCs w:val="22"/>
              </w:rPr>
              <w:t>9</w:t>
            </w:r>
            <w:r w:rsidR="00036364">
              <w:rPr>
                <w:szCs w:val="22"/>
              </w:rPr>
              <w:t>.</w:t>
            </w:r>
            <w:r>
              <w:rPr>
                <w:szCs w:val="22"/>
              </w:rPr>
              <w:t>41</w:t>
            </w:r>
          </w:p>
        </w:tc>
      </w:tr>
      <w:tr w:rsidR="005D54D1" w:rsidRPr="00C02951" w14:paraId="258A37C7" w14:textId="77777777" w:rsidTr="00714AB6">
        <w:trPr>
          <w:trHeight w:val="291"/>
        </w:trPr>
        <w:tc>
          <w:tcPr>
            <w:tcW w:w="723" w:type="pct"/>
            <w:gridSpan w:val="2"/>
            <w:tcBorders>
              <w:top w:val="nil"/>
              <w:left w:val="nil"/>
              <w:bottom w:val="single" w:sz="12" w:space="0" w:color="auto"/>
              <w:right w:val="nil"/>
            </w:tcBorders>
            <w:shd w:val="clear" w:color="auto" w:fill="auto"/>
          </w:tcPr>
          <w:p w14:paraId="7DC171A2" w14:textId="0233B582" w:rsidR="003E4B21" w:rsidRDefault="003E4B21" w:rsidP="00A54B4C">
            <w:pPr>
              <w:keepNext/>
              <w:jc w:val="center"/>
              <w:rPr>
                <w:szCs w:val="22"/>
              </w:rPr>
            </w:pPr>
            <w:r>
              <w:rPr>
                <w:szCs w:val="22"/>
              </w:rPr>
              <w:t>2019/20</w:t>
            </w:r>
          </w:p>
        </w:tc>
        <w:tc>
          <w:tcPr>
            <w:tcW w:w="482" w:type="pct"/>
            <w:tcBorders>
              <w:top w:val="nil"/>
              <w:left w:val="nil"/>
              <w:bottom w:val="single" w:sz="12" w:space="0" w:color="auto"/>
              <w:right w:val="nil"/>
            </w:tcBorders>
          </w:tcPr>
          <w:p w14:paraId="013149A5" w14:textId="64646DC3" w:rsidR="003E4B21" w:rsidRPr="001C5488" w:rsidRDefault="003E4B21" w:rsidP="008112BB">
            <w:pPr>
              <w:keepNext/>
              <w:jc w:val="center"/>
              <w:rPr>
                <w:szCs w:val="22"/>
              </w:rPr>
            </w:pPr>
          </w:p>
        </w:tc>
        <w:tc>
          <w:tcPr>
            <w:tcW w:w="593" w:type="pct"/>
            <w:tcBorders>
              <w:top w:val="nil"/>
              <w:left w:val="nil"/>
              <w:bottom w:val="single" w:sz="12" w:space="0" w:color="auto"/>
              <w:right w:val="nil"/>
            </w:tcBorders>
          </w:tcPr>
          <w:p w14:paraId="5AE2E0BC" w14:textId="5CB8CE98" w:rsidR="003E4B21" w:rsidRDefault="00D9361D" w:rsidP="008E29C5">
            <w:pPr>
              <w:jc w:val="center"/>
              <w:rPr>
                <w:szCs w:val="22"/>
              </w:rPr>
            </w:pPr>
            <w:r>
              <w:rPr>
                <w:szCs w:val="22"/>
              </w:rPr>
              <w:t>3</w:t>
            </w:r>
            <w:r w:rsidR="00C07826">
              <w:rPr>
                <w:szCs w:val="22"/>
              </w:rPr>
              <w:t>5</w:t>
            </w:r>
            <w:r>
              <w:rPr>
                <w:szCs w:val="22"/>
              </w:rPr>
              <w:t>.</w:t>
            </w:r>
            <w:r w:rsidR="00C07826">
              <w:rPr>
                <w:szCs w:val="22"/>
              </w:rPr>
              <w:t>2</w:t>
            </w:r>
            <w:r w:rsidRPr="00D9361D">
              <w:rPr>
                <w:szCs w:val="22"/>
                <w:vertAlign w:val="superscript"/>
              </w:rPr>
              <w:t>D</w:t>
            </w:r>
          </w:p>
        </w:tc>
        <w:tc>
          <w:tcPr>
            <w:tcW w:w="572" w:type="pct"/>
            <w:tcBorders>
              <w:top w:val="nil"/>
              <w:left w:val="nil"/>
              <w:bottom w:val="single" w:sz="12" w:space="0" w:color="auto"/>
              <w:right w:val="nil"/>
            </w:tcBorders>
            <w:shd w:val="clear" w:color="auto" w:fill="auto"/>
            <w:vAlign w:val="center"/>
          </w:tcPr>
          <w:p w14:paraId="4CD46311" w14:textId="77777777" w:rsidR="003E4B21" w:rsidRDefault="003E4B21" w:rsidP="008112BB">
            <w:pPr>
              <w:keepNext/>
              <w:jc w:val="right"/>
              <w:rPr>
                <w:szCs w:val="22"/>
              </w:rPr>
            </w:pPr>
          </w:p>
        </w:tc>
        <w:tc>
          <w:tcPr>
            <w:tcW w:w="607" w:type="pct"/>
            <w:tcBorders>
              <w:top w:val="nil"/>
              <w:left w:val="nil"/>
              <w:bottom w:val="single" w:sz="12" w:space="0" w:color="auto"/>
              <w:right w:val="nil"/>
            </w:tcBorders>
            <w:vAlign w:val="center"/>
          </w:tcPr>
          <w:p w14:paraId="0AE94F28" w14:textId="77777777" w:rsidR="003E4B21" w:rsidRPr="001C5488" w:rsidRDefault="003E4B21" w:rsidP="008112BB">
            <w:pPr>
              <w:keepNext/>
              <w:jc w:val="right"/>
              <w:rPr>
                <w:szCs w:val="22"/>
              </w:rPr>
            </w:pPr>
          </w:p>
        </w:tc>
        <w:tc>
          <w:tcPr>
            <w:tcW w:w="671" w:type="pct"/>
            <w:tcBorders>
              <w:top w:val="nil"/>
              <w:left w:val="nil"/>
              <w:bottom w:val="single" w:sz="12" w:space="0" w:color="auto"/>
              <w:right w:val="nil"/>
            </w:tcBorders>
            <w:shd w:val="clear" w:color="auto" w:fill="auto"/>
            <w:vAlign w:val="center"/>
          </w:tcPr>
          <w:p w14:paraId="338E6C0D" w14:textId="77777777" w:rsidR="003E4B21" w:rsidRPr="001C5488" w:rsidRDefault="003E4B21" w:rsidP="008112BB">
            <w:pPr>
              <w:jc w:val="right"/>
            </w:pPr>
          </w:p>
        </w:tc>
        <w:tc>
          <w:tcPr>
            <w:tcW w:w="679" w:type="pct"/>
            <w:tcBorders>
              <w:top w:val="nil"/>
              <w:left w:val="nil"/>
              <w:bottom w:val="single" w:sz="12" w:space="0" w:color="auto"/>
              <w:right w:val="nil"/>
            </w:tcBorders>
            <w:vAlign w:val="center"/>
          </w:tcPr>
          <w:p w14:paraId="79D4033D" w14:textId="3024AB7A" w:rsidR="003E4B21" w:rsidRDefault="00D9361D" w:rsidP="000665A5">
            <w:pPr>
              <w:keepNext/>
              <w:jc w:val="center"/>
              <w:rPr>
                <w:szCs w:val="22"/>
              </w:rPr>
            </w:pPr>
            <w:r>
              <w:rPr>
                <w:szCs w:val="22"/>
              </w:rPr>
              <w:t>7.</w:t>
            </w:r>
            <w:r w:rsidR="00C07826">
              <w:rPr>
                <w:szCs w:val="22"/>
              </w:rPr>
              <w:t>5</w:t>
            </w:r>
          </w:p>
        </w:tc>
        <w:tc>
          <w:tcPr>
            <w:tcW w:w="673" w:type="pct"/>
            <w:tcBorders>
              <w:top w:val="nil"/>
              <w:left w:val="nil"/>
              <w:bottom w:val="single" w:sz="12" w:space="0" w:color="auto"/>
              <w:right w:val="nil"/>
            </w:tcBorders>
            <w:vAlign w:val="center"/>
          </w:tcPr>
          <w:p w14:paraId="558D372A" w14:textId="143C806D" w:rsidR="003E4B21" w:rsidRDefault="00D9361D" w:rsidP="000665A5">
            <w:pPr>
              <w:keepNext/>
              <w:jc w:val="center"/>
              <w:rPr>
                <w:szCs w:val="22"/>
              </w:rPr>
            </w:pPr>
            <w:r>
              <w:rPr>
                <w:szCs w:val="22"/>
              </w:rPr>
              <w:t>6.</w:t>
            </w:r>
            <w:r w:rsidR="00C07826">
              <w:rPr>
                <w:szCs w:val="22"/>
              </w:rPr>
              <w:t>00</w:t>
            </w:r>
          </w:p>
        </w:tc>
      </w:tr>
    </w:tbl>
    <w:p w14:paraId="3F854CA2" w14:textId="77777777" w:rsidR="00663776" w:rsidRPr="004D21FC" w:rsidRDefault="00663776" w:rsidP="00663776">
      <w:pPr>
        <w:rPr>
          <w:vertAlign w:val="superscript"/>
        </w:rPr>
      </w:pPr>
    </w:p>
    <w:p w14:paraId="77D9AC0E" w14:textId="77777777" w:rsidR="00663776" w:rsidRPr="008D23C5" w:rsidRDefault="00663776" w:rsidP="00663776">
      <w:pPr>
        <w:pStyle w:val="ListParagraph"/>
        <w:ind w:left="90"/>
        <w:rPr>
          <w:sz w:val="18"/>
          <w:szCs w:val="18"/>
        </w:rPr>
      </w:pPr>
      <w:r w:rsidRPr="008D23C5">
        <w:rPr>
          <w:sz w:val="18"/>
          <w:szCs w:val="18"/>
        </w:rPr>
        <w:t>Notes:</w:t>
      </w:r>
    </w:p>
    <w:p w14:paraId="4C178D1E" w14:textId="56771443" w:rsidR="00663776" w:rsidRDefault="003E4B21" w:rsidP="00663776">
      <w:pPr>
        <w:pStyle w:val="ListParagraph"/>
        <w:ind w:left="360"/>
        <w:rPr>
          <w:sz w:val="18"/>
          <w:szCs w:val="18"/>
        </w:rPr>
      </w:pPr>
      <w:r>
        <w:rPr>
          <w:sz w:val="18"/>
          <w:szCs w:val="18"/>
        </w:rPr>
        <w:t>A</w:t>
      </w:r>
      <w:r w:rsidR="00663776" w:rsidRPr="008D23C5">
        <w:rPr>
          <w:sz w:val="18"/>
          <w:szCs w:val="18"/>
        </w:rPr>
        <w:t xml:space="preserve"> – Calculated from the assessment reviewed by the Crab Plan Team in September 201</w:t>
      </w:r>
      <w:r w:rsidR="00036364">
        <w:rPr>
          <w:sz w:val="18"/>
          <w:szCs w:val="18"/>
        </w:rPr>
        <w:t>6</w:t>
      </w:r>
      <w:r w:rsidR="00663776" w:rsidRPr="008D23C5">
        <w:rPr>
          <w:sz w:val="18"/>
          <w:szCs w:val="18"/>
        </w:rPr>
        <w:t xml:space="preserve"> </w:t>
      </w:r>
    </w:p>
    <w:p w14:paraId="3E8DA61E" w14:textId="3FF5BF52" w:rsidR="00663776" w:rsidRDefault="003E4B21" w:rsidP="00663776">
      <w:pPr>
        <w:pStyle w:val="ListParagraph"/>
        <w:ind w:left="360"/>
        <w:rPr>
          <w:sz w:val="18"/>
          <w:szCs w:val="18"/>
        </w:rPr>
      </w:pPr>
      <w:r>
        <w:rPr>
          <w:sz w:val="18"/>
          <w:szCs w:val="18"/>
        </w:rPr>
        <w:t>B</w:t>
      </w:r>
      <w:r w:rsidR="00663776" w:rsidRPr="0029460F">
        <w:rPr>
          <w:sz w:val="18"/>
          <w:szCs w:val="18"/>
        </w:rPr>
        <w:t xml:space="preserve"> – Calculated from the assessment reviewed by the Crab Plan Team in September 201</w:t>
      </w:r>
      <w:r w:rsidR="00036364">
        <w:rPr>
          <w:sz w:val="18"/>
          <w:szCs w:val="18"/>
        </w:rPr>
        <w:t>7</w:t>
      </w:r>
    </w:p>
    <w:p w14:paraId="21DA6582" w14:textId="716FDF7F" w:rsidR="003E4B21" w:rsidRDefault="003E4B21" w:rsidP="00663776">
      <w:pPr>
        <w:pStyle w:val="ListParagraph"/>
        <w:ind w:left="360"/>
      </w:pPr>
      <w:r>
        <w:rPr>
          <w:sz w:val="18"/>
          <w:szCs w:val="18"/>
        </w:rPr>
        <w:t>C</w:t>
      </w:r>
      <w:r w:rsidR="00663776" w:rsidRPr="008D23C5">
        <w:rPr>
          <w:sz w:val="18"/>
          <w:szCs w:val="18"/>
        </w:rPr>
        <w:t xml:space="preserve"> – Calculated from the assessment reviewed by the Crab Plan Team in September 20</w:t>
      </w:r>
      <w:r w:rsidR="00663776">
        <w:rPr>
          <w:sz w:val="18"/>
          <w:szCs w:val="18"/>
        </w:rPr>
        <w:t>1</w:t>
      </w:r>
      <w:r w:rsidR="00036364">
        <w:rPr>
          <w:sz w:val="18"/>
          <w:szCs w:val="18"/>
        </w:rPr>
        <w:t>8</w:t>
      </w:r>
      <w:r w:rsidRPr="003E4B21">
        <w:t xml:space="preserve"> </w:t>
      </w:r>
    </w:p>
    <w:p w14:paraId="5B2AAE27" w14:textId="6AC7B644" w:rsidR="00663776" w:rsidRDefault="003E4B21" w:rsidP="00663776">
      <w:pPr>
        <w:pStyle w:val="ListParagraph"/>
        <w:ind w:left="360"/>
        <w:rPr>
          <w:sz w:val="18"/>
          <w:szCs w:val="18"/>
        </w:rPr>
      </w:pPr>
      <w:r w:rsidRPr="003E4B21">
        <w:rPr>
          <w:sz w:val="18"/>
          <w:szCs w:val="18"/>
        </w:rPr>
        <w:t>D – Calculated from the assessment reviewed by the Crab Plan Team in September 201</w:t>
      </w:r>
      <w:r>
        <w:rPr>
          <w:sz w:val="18"/>
          <w:szCs w:val="18"/>
        </w:rPr>
        <w:t>9</w:t>
      </w:r>
      <w:r>
        <w:rPr>
          <w:sz w:val="18"/>
          <w:szCs w:val="18"/>
        </w:rPr>
        <w:br/>
      </w:r>
    </w:p>
    <w:p w14:paraId="74A1A990" w14:textId="77777777" w:rsidR="0029460F" w:rsidRDefault="0029460F" w:rsidP="0029460F">
      <w:pPr>
        <w:pStyle w:val="ListParagraph"/>
        <w:ind w:left="360"/>
        <w:rPr>
          <w:lang w:val="en-AU"/>
        </w:rPr>
      </w:pPr>
    </w:p>
    <w:bookmarkEnd w:id="1"/>
    <w:p w14:paraId="78F2EBA6" w14:textId="36E18AB8" w:rsidR="008D23C5" w:rsidRPr="00C02951" w:rsidRDefault="008D23C5" w:rsidP="008D23C5">
      <w:r w:rsidRPr="00C02951">
        <w:rPr>
          <w:lang w:val="en-AU"/>
        </w:rPr>
        <w:t xml:space="preserve">6. Basis for the OFL: </w:t>
      </w:r>
      <w:r w:rsidR="00730452">
        <w:rPr>
          <w:lang w:val="en-AU"/>
        </w:rPr>
        <w:t>V</w:t>
      </w:r>
      <w:proofErr w:type="spellStart"/>
      <w:r w:rsidR="00714AB6" w:rsidRPr="00851F25">
        <w:t>alu</w:t>
      </w:r>
      <w:r w:rsidR="00714AB6">
        <w:t>es</w:t>
      </w:r>
      <w:proofErr w:type="spellEnd"/>
      <w:r w:rsidRPr="00851F25">
        <w:t xml:space="preserve"> in </w:t>
      </w:r>
      <w:r>
        <w:t>1</w:t>
      </w:r>
      <w:r w:rsidR="007762E4">
        <w:t>,</w:t>
      </w:r>
      <w:r>
        <w:t>000 t</w:t>
      </w:r>
      <w:r w:rsidR="00FB283F">
        <w:t xml:space="preserve"> (</w:t>
      </w:r>
      <w:r w:rsidR="003E4B21">
        <w:t>m</w:t>
      </w:r>
      <w:r w:rsidR="00D928A5">
        <w:t>odel</w:t>
      </w:r>
      <w:r w:rsidR="00FB283F">
        <w:t xml:space="preserve"> </w:t>
      </w:r>
      <w:r w:rsidR="003E4B21">
        <w:t>19.0</w:t>
      </w:r>
      <w:r w:rsidR="00FB283F">
        <w:t>)</w:t>
      </w:r>
      <w:r w:rsidR="0032601E">
        <w:t>:</w:t>
      </w:r>
      <w:r w:rsidR="00101B0E">
        <w:t xml:space="preserve"> (Not updated)</w:t>
      </w:r>
    </w:p>
    <w:p w14:paraId="1A4746B4" w14:textId="77777777" w:rsidR="008D23C5" w:rsidRPr="00C02951" w:rsidRDefault="008D23C5" w:rsidP="008D23C5">
      <w:pPr>
        <w:rPr>
          <w:b/>
        </w:rPr>
      </w:pPr>
    </w:p>
    <w:tbl>
      <w:tblPr>
        <w:tblW w:w="5045" w:type="pct"/>
        <w:tblLook w:val="0000" w:firstRow="0" w:lastRow="0" w:firstColumn="0" w:lastColumn="0" w:noHBand="0" w:noVBand="0"/>
      </w:tblPr>
      <w:tblGrid>
        <w:gridCol w:w="1248"/>
        <w:gridCol w:w="112"/>
        <w:gridCol w:w="882"/>
        <w:gridCol w:w="1114"/>
        <w:gridCol w:w="1201"/>
        <w:gridCol w:w="1116"/>
        <w:gridCol w:w="1118"/>
        <w:gridCol w:w="149"/>
        <w:gridCol w:w="1124"/>
        <w:gridCol w:w="81"/>
        <w:gridCol w:w="1299"/>
      </w:tblGrid>
      <w:tr w:rsidR="008D23C5" w:rsidRPr="00C02951" w14:paraId="10335E9B" w14:textId="77777777" w:rsidTr="00714AB6">
        <w:trPr>
          <w:trHeight w:val="437"/>
        </w:trPr>
        <w:tc>
          <w:tcPr>
            <w:tcW w:w="660" w:type="pct"/>
            <w:tcBorders>
              <w:top w:val="single" w:sz="12" w:space="0" w:color="auto"/>
              <w:left w:val="nil"/>
              <w:bottom w:val="single" w:sz="12" w:space="0" w:color="auto"/>
              <w:right w:val="nil"/>
            </w:tcBorders>
            <w:shd w:val="clear" w:color="auto" w:fill="auto"/>
            <w:vAlign w:val="center"/>
          </w:tcPr>
          <w:p w14:paraId="3B70238F" w14:textId="77777777" w:rsidR="008D23C5" w:rsidRPr="00C02951" w:rsidRDefault="008D23C5" w:rsidP="004D61A4">
            <w:pPr>
              <w:keepNext/>
              <w:jc w:val="center"/>
              <w:rPr>
                <w:b/>
                <w:bCs/>
                <w:szCs w:val="22"/>
              </w:rPr>
            </w:pPr>
            <w:r w:rsidRPr="00C02951">
              <w:rPr>
                <w:b/>
                <w:bCs/>
                <w:szCs w:val="22"/>
              </w:rPr>
              <w:t>Year</w:t>
            </w:r>
          </w:p>
        </w:tc>
        <w:tc>
          <w:tcPr>
            <w:tcW w:w="526" w:type="pct"/>
            <w:gridSpan w:val="2"/>
            <w:tcBorders>
              <w:top w:val="single" w:sz="12" w:space="0" w:color="auto"/>
              <w:left w:val="nil"/>
              <w:bottom w:val="single" w:sz="12" w:space="0" w:color="auto"/>
              <w:right w:val="nil"/>
            </w:tcBorders>
            <w:shd w:val="clear" w:color="auto" w:fill="auto"/>
            <w:vAlign w:val="center"/>
          </w:tcPr>
          <w:p w14:paraId="5810F951" w14:textId="77777777" w:rsidR="008D23C5" w:rsidRPr="00C02951" w:rsidRDefault="008D23C5" w:rsidP="004D61A4">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1E39867F" w14:textId="77777777" w:rsidR="008D23C5" w:rsidRPr="00C02951" w:rsidRDefault="008D23C5" w:rsidP="004D61A4">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1FE98976" w14:textId="77777777" w:rsidR="008D23C5" w:rsidRPr="00C02951" w:rsidRDefault="008D23C5" w:rsidP="004D61A4">
            <w:pPr>
              <w:keepNext/>
              <w:jc w:val="center"/>
              <w:rPr>
                <w:b/>
                <w:bCs/>
                <w:szCs w:val="22"/>
              </w:rPr>
            </w:pPr>
            <w:r w:rsidRPr="00C02951">
              <w:rPr>
                <w:b/>
                <w:bCs/>
                <w:szCs w:val="22"/>
              </w:rPr>
              <w:t xml:space="preserve">Current </w:t>
            </w:r>
          </w:p>
          <w:p w14:paraId="5D4B26BE" w14:textId="77777777" w:rsidR="008D23C5" w:rsidRPr="00C02951" w:rsidRDefault="008D23C5" w:rsidP="004D61A4">
            <w:pPr>
              <w:keepNext/>
              <w:jc w:val="center"/>
              <w:rPr>
                <w:b/>
                <w:bCs/>
                <w:szCs w:val="22"/>
              </w:rPr>
            </w:pPr>
            <w:r w:rsidRPr="00C02951">
              <w:rPr>
                <w:b/>
                <w:bCs/>
                <w:szCs w:val="22"/>
              </w:rPr>
              <w:t>MMB</w:t>
            </w:r>
          </w:p>
        </w:tc>
        <w:tc>
          <w:tcPr>
            <w:tcW w:w="591" w:type="pct"/>
            <w:tcBorders>
              <w:top w:val="single" w:sz="12" w:space="0" w:color="auto"/>
              <w:left w:val="nil"/>
              <w:bottom w:val="single" w:sz="12" w:space="0" w:color="auto"/>
              <w:right w:val="nil"/>
            </w:tcBorders>
          </w:tcPr>
          <w:p w14:paraId="271A2DAD" w14:textId="77777777" w:rsidR="008D23C5" w:rsidRPr="00C02951" w:rsidRDefault="008D23C5" w:rsidP="004D61A4">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71" w:type="pct"/>
            <w:gridSpan w:val="2"/>
            <w:tcBorders>
              <w:top w:val="single" w:sz="12" w:space="0" w:color="auto"/>
              <w:left w:val="nil"/>
              <w:bottom w:val="single" w:sz="12" w:space="0" w:color="auto"/>
              <w:right w:val="nil"/>
            </w:tcBorders>
            <w:shd w:val="clear" w:color="auto" w:fill="auto"/>
            <w:vAlign w:val="center"/>
          </w:tcPr>
          <w:p w14:paraId="325719D8" w14:textId="77777777" w:rsidR="008D23C5" w:rsidRPr="00C02951" w:rsidRDefault="008D23C5" w:rsidP="004D61A4">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52873EB2" w14:textId="77777777" w:rsidR="008D23C5" w:rsidRPr="00C02951" w:rsidRDefault="008D23C5" w:rsidP="004D61A4">
            <w:pPr>
              <w:keepNext/>
              <w:jc w:val="center"/>
              <w:rPr>
                <w:b/>
                <w:bCs/>
                <w:szCs w:val="22"/>
              </w:rPr>
            </w:pPr>
            <w:r w:rsidRPr="00C02951">
              <w:rPr>
                <w:b/>
                <w:bCs/>
                <w:szCs w:val="22"/>
              </w:rPr>
              <w:t>Years to define B</w:t>
            </w:r>
            <w:r w:rsidRPr="00C02951">
              <w:rPr>
                <w:b/>
                <w:bCs/>
                <w:szCs w:val="22"/>
                <w:vertAlign w:val="subscript"/>
              </w:rPr>
              <w:t>MSY</w:t>
            </w:r>
          </w:p>
        </w:tc>
        <w:tc>
          <w:tcPr>
            <w:tcW w:w="732" w:type="pct"/>
            <w:gridSpan w:val="2"/>
            <w:tcBorders>
              <w:top w:val="single" w:sz="12" w:space="0" w:color="auto"/>
              <w:left w:val="nil"/>
              <w:bottom w:val="single" w:sz="12" w:space="0" w:color="auto"/>
              <w:right w:val="nil"/>
            </w:tcBorders>
          </w:tcPr>
          <w:p w14:paraId="297D1A97" w14:textId="77777777" w:rsidR="008D23C5" w:rsidRPr="00C02951" w:rsidRDefault="008D23C5" w:rsidP="004D61A4">
            <w:pPr>
              <w:keepNext/>
              <w:jc w:val="center"/>
              <w:rPr>
                <w:b/>
                <w:bCs/>
                <w:szCs w:val="22"/>
              </w:rPr>
            </w:pPr>
            <w:r w:rsidRPr="00C02951">
              <w:rPr>
                <w:b/>
                <w:bCs/>
                <w:szCs w:val="22"/>
              </w:rPr>
              <w:t>Natural</w:t>
            </w:r>
          </w:p>
          <w:p w14:paraId="3F71EA39" w14:textId="77777777" w:rsidR="008D23C5" w:rsidRPr="00C02951" w:rsidRDefault="008D23C5" w:rsidP="004D61A4">
            <w:pPr>
              <w:keepNext/>
              <w:jc w:val="center"/>
              <w:rPr>
                <w:b/>
                <w:bCs/>
                <w:szCs w:val="22"/>
              </w:rPr>
            </w:pPr>
            <w:r w:rsidRPr="00C02951">
              <w:rPr>
                <w:b/>
                <w:bCs/>
                <w:szCs w:val="22"/>
              </w:rPr>
              <w:t>Mortality</w:t>
            </w:r>
          </w:p>
        </w:tc>
      </w:tr>
      <w:tr w:rsidR="007D5082" w:rsidRPr="00262DB4" w14:paraId="72A6E37A" w14:textId="77777777" w:rsidTr="00714AB6">
        <w:trPr>
          <w:trHeight w:val="291"/>
        </w:trPr>
        <w:tc>
          <w:tcPr>
            <w:tcW w:w="719" w:type="pct"/>
            <w:gridSpan w:val="2"/>
            <w:tcBorders>
              <w:top w:val="nil"/>
              <w:left w:val="nil"/>
              <w:bottom w:val="nil"/>
              <w:right w:val="nil"/>
            </w:tcBorders>
            <w:shd w:val="clear" w:color="auto" w:fill="auto"/>
          </w:tcPr>
          <w:p w14:paraId="22FE7A65" w14:textId="2ACD91E1" w:rsidR="007D5082" w:rsidRDefault="007D5082" w:rsidP="00A54B4C">
            <w:pPr>
              <w:keepNext/>
              <w:jc w:val="center"/>
              <w:rPr>
                <w:szCs w:val="22"/>
              </w:rPr>
            </w:pPr>
            <w:r w:rsidRPr="00EA0BBA">
              <w:rPr>
                <w:szCs w:val="22"/>
              </w:rPr>
              <w:t>201</w:t>
            </w:r>
            <w:r>
              <w:rPr>
                <w:szCs w:val="22"/>
              </w:rPr>
              <w:t>5</w:t>
            </w:r>
            <w:r w:rsidRPr="00EA0BBA">
              <w:rPr>
                <w:szCs w:val="22"/>
              </w:rPr>
              <w:t>/1</w:t>
            </w:r>
            <w:r>
              <w:rPr>
                <w:szCs w:val="22"/>
              </w:rPr>
              <w:t>6</w:t>
            </w:r>
          </w:p>
        </w:tc>
        <w:tc>
          <w:tcPr>
            <w:tcW w:w="467" w:type="pct"/>
            <w:tcBorders>
              <w:top w:val="nil"/>
              <w:left w:val="nil"/>
              <w:bottom w:val="nil"/>
              <w:right w:val="nil"/>
            </w:tcBorders>
            <w:shd w:val="clear" w:color="auto" w:fill="auto"/>
          </w:tcPr>
          <w:p w14:paraId="17AA42EB" w14:textId="78E09146" w:rsidR="007D5082" w:rsidRDefault="007D5082" w:rsidP="00237FF8">
            <w:pPr>
              <w:keepNext/>
              <w:jc w:val="center"/>
              <w:rPr>
                <w:szCs w:val="22"/>
              </w:rPr>
            </w:pPr>
            <w:r>
              <w:rPr>
                <w:szCs w:val="22"/>
              </w:rPr>
              <w:t>3b</w:t>
            </w:r>
          </w:p>
        </w:tc>
        <w:tc>
          <w:tcPr>
            <w:tcW w:w="590" w:type="pct"/>
            <w:tcBorders>
              <w:top w:val="nil"/>
              <w:left w:val="nil"/>
              <w:bottom w:val="nil"/>
              <w:right w:val="nil"/>
            </w:tcBorders>
          </w:tcPr>
          <w:p w14:paraId="79D5FD1F" w14:textId="677AE8A4" w:rsidR="007D5082" w:rsidRDefault="007D5082" w:rsidP="007D5082">
            <w:pPr>
              <w:keepNext/>
              <w:jc w:val="center"/>
              <w:rPr>
                <w:szCs w:val="22"/>
              </w:rPr>
            </w:pPr>
            <w:r>
              <w:rPr>
                <w:szCs w:val="22"/>
              </w:rPr>
              <w:t>26.1</w:t>
            </w:r>
          </w:p>
        </w:tc>
        <w:tc>
          <w:tcPr>
            <w:tcW w:w="636" w:type="pct"/>
            <w:tcBorders>
              <w:top w:val="nil"/>
              <w:left w:val="nil"/>
              <w:bottom w:val="nil"/>
              <w:right w:val="nil"/>
            </w:tcBorders>
          </w:tcPr>
          <w:p w14:paraId="215C809B" w14:textId="0257CB4C" w:rsidR="007D5082" w:rsidRDefault="007D5082" w:rsidP="007D5082">
            <w:pPr>
              <w:keepNext/>
              <w:jc w:val="center"/>
              <w:rPr>
                <w:szCs w:val="22"/>
              </w:rPr>
            </w:pPr>
            <w:r>
              <w:rPr>
                <w:szCs w:val="22"/>
              </w:rPr>
              <w:t>24.7</w:t>
            </w:r>
          </w:p>
        </w:tc>
        <w:tc>
          <w:tcPr>
            <w:tcW w:w="591" w:type="pct"/>
            <w:tcBorders>
              <w:top w:val="nil"/>
              <w:left w:val="nil"/>
              <w:bottom w:val="nil"/>
              <w:right w:val="nil"/>
            </w:tcBorders>
          </w:tcPr>
          <w:p w14:paraId="74BE74D3" w14:textId="75014F25" w:rsidR="007D5082" w:rsidRDefault="007D5082" w:rsidP="00AC1A07">
            <w:pPr>
              <w:keepNext/>
              <w:jc w:val="center"/>
              <w:rPr>
                <w:szCs w:val="22"/>
              </w:rPr>
            </w:pPr>
            <w:r>
              <w:rPr>
                <w:szCs w:val="22"/>
              </w:rPr>
              <w:t>0.95</w:t>
            </w:r>
          </w:p>
        </w:tc>
        <w:tc>
          <w:tcPr>
            <w:tcW w:w="592" w:type="pct"/>
            <w:tcBorders>
              <w:top w:val="nil"/>
              <w:left w:val="nil"/>
              <w:bottom w:val="nil"/>
              <w:right w:val="nil"/>
            </w:tcBorders>
            <w:shd w:val="clear" w:color="auto" w:fill="auto"/>
          </w:tcPr>
          <w:p w14:paraId="4994BD89" w14:textId="4E46295D" w:rsidR="007D5082" w:rsidRDefault="007D5082" w:rsidP="00237FF8">
            <w:pPr>
              <w:spacing w:after="100" w:afterAutospacing="1"/>
              <w:jc w:val="center"/>
              <w:rPr>
                <w:szCs w:val="22"/>
              </w:rPr>
            </w:pPr>
            <w:r>
              <w:rPr>
                <w:szCs w:val="22"/>
              </w:rPr>
              <w:t>0.27</w:t>
            </w:r>
          </w:p>
        </w:tc>
        <w:tc>
          <w:tcPr>
            <w:tcW w:w="717" w:type="pct"/>
            <w:gridSpan w:val="3"/>
            <w:tcBorders>
              <w:top w:val="nil"/>
              <w:left w:val="nil"/>
              <w:bottom w:val="nil"/>
              <w:right w:val="nil"/>
            </w:tcBorders>
            <w:vAlign w:val="center"/>
          </w:tcPr>
          <w:p w14:paraId="6A380669" w14:textId="74ADB66A" w:rsidR="007D5082" w:rsidRDefault="007D5082" w:rsidP="00324D59">
            <w:pPr>
              <w:keepNext/>
              <w:jc w:val="center"/>
              <w:rPr>
                <w:szCs w:val="22"/>
              </w:rPr>
            </w:pPr>
            <w:r w:rsidRPr="00EA0BBA">
              <w:rPr>
                <w:szCs w:val="22"/>
              </w:rPr>
              <w:t>1984-201</w:t>
            </w:r>
            <w:r>
              <w:rPr>
                <w:szCs w:val="22"/>
              </w:rPr>
              <w:t>5</w:t>
            </w:r>
          </w:p>
        </w:tc>
        <w:tc>
          <w:tcPr>
            <w:tcW w:w="689" w:type="pct"/>
            <w:tcBorders>
              <w:top w:val="nil"/>
              <w:left w:val="nil"/>
              <w:bottom w:val="nil"/>
              <w:right w:val="nil"/>
            </w:tcBorders>
            <w:shd w:val="clear" w:color="auto" w:fill="auto"/>
          </w:tcPr>
          <w:p w14:paraId="025ADB97" w14:textId="473BF459" w:rsidR="007D5082" w:rsidRDefault="007D5082" w:rsidP="00AD5DBD">
            <w:pPr>
              <w:spacing w:after="100" w:afterAutospacing="1"/>
              <w:jc w:val="center"/>
              <w:rPr>
                <w:szCs w:val="22"/>
              </w:rPr>
            </w:pPr>
            <w:r>
              <w:rPr>
                <w:szCs w:val="22"/>
              </w:rPr>
              <w:t>0.18</w:t>
            </w:r>
          </w:p>
        </w:tc>
      </w:tr>
      <w:tr w:rsidR="00401758" w:rsidRPr="00262DB4" w14:paraId="3C8500DB" w14:textId="77777777" w:rsidTr="00714AB6">
        <w:trPr>
          <w:trHeight w:val="291"/>
        </w:trPr>
        <w:tc>
          <w:tcPr>
            <w:tcW w:w="719" w:type="pct"/>
            <w:gridSpan w:val="2"/>
            <w:tcBorders>
              <w:top w:val="nil"/>
              <w:left w:val="nil"/>
              <w:bottom w:val="nil"/>
              <w:right w:val="nil"/>
            </w:tcBorders>
            <w:shd w:val="clear" w:color="auto" w:fill="auto"/>
          </w:tcPr>
          <w:p w14:paraId="62E8B30E" w14:textId="534EE65D" w:rsidR="00401758" w:rsidRPr="00EA0BBA" w:rsidRDefault="00401758" w:rsidP="00401758">
            <w:pPr>
              <w:keepNext/>
              <w:jc w:val="center"/>
              <w:rPr>
                <w:szCs w:val="22"/>
              </w:rPr>
            </w:pPr>
            <w:r w:rsidRPr="00401758">
              <w:rPr>
                <w:szCs w:val="22"/>
              </w:rPr>
              <w:t>201</w:t>
            </w:r>
            <w:r>
              <w:rPr>
                <w:szCs w:val="22"/>
              </w:rPr>
              <w:t>6</w:t>
            </w:r>
            <w:r w:rsidRPr="00401758">
              <w:rPr>
                <w:szCs w:val="22"/>
              </w:rPr>
              <w:t>/1</w:t>
            </w:r>
            <w:r>
              <w:rPr>
                <w:szCs w:val="22"/>
              </w:rPr>
              <w:t>7</w:t>
            </w:r>
          </w:p>
        </w:tc>
        <w:tc>
          <w:tcPr>
            <w:tcW w:w="467" w:type="pct"/>
            <w:tcBorders>
              <w:top w:val="nil"/>
              <w:left w:val="nil"/>
              <w:bottom w:val="nil"/>
              <w:right w:val="nil"/>
            </w:tcBorders>
            <w:shd w:val="clear" w:color="auto" w:fill="auto"/>
          </w:tcPr>
          <w:p w14:paraId="142A0F5C" w14:textId="14E86F01" w:rsidR="00401758" w:rsidRDefault="00401758" w:rsidP="00237FF8">
            <w:pPr>
              <w:keepNext/>
              <w:jc w:val="center"/>
              <w:rPr>
                <w:szCs w:val="22"/>
              </w:rPr>
            </w:pPr>
            <w:r>
              <w:rPr>
                <w:szCs w:val="22"/>
              </w:rPr>
              <w:t>3b</w:t>
            </w:r>
          </w:p>
        </w:tc>
        <w:tc>
          <w:tcPr>
            <w:tcW w:w="590" w:type="pct"/>
            <w:tcBorders>
              <w:top w:val="nil"/>
              <w:left w:val="nil"/>
              <w:bottom w:val="nil"/>
              <w:right w:val="nil"/>
            </w:tcBorders>
          </w:tcPr>
          <w:p w14:paraId="2C9BE5C9" w14:textId="5D4105B6" w:rsidR="00401758" w:rsidRDefault="00A04726" w:rsidP="008E29C5">
            <w:pPr>
              <w:keepNext/>
              <w:jc w:val="center"/>
              <w:rPr>
                <w:szCs w:val="22"/>
              </w:rPr>
            </w:pPr>
            <w:r>
              <w:rPr>
                <w:szCs w:val="22"/>
              </w:rPr>
              <w:t>2</w:t>
            </w:r>
            <w:r w:rsidR="008E29C5">
              <w:rPr>
                <w:szCs w:val="22"/>
              </w:rPr>
              <w:t>5</w:t>
            </w:r>
            <w:r>
              <w:rPr>
                <w:szCs w:val="22"/>
              </w:rPr>
              <w:t>.</w:t>
            </w:r>
            <w:r w:rsidR="008E29C5">
              <w:rPr>
                <w:szCs w:val="22"/>
              </w:rPr>
              <w:t>8</w:t>
            </w:r>
          </w:p>
        </w:tc>
        <w:tc>
          <w:tcPr>
            <w:tcW w:w="636" w:type="pct"/>
            <w:tcBorders>
              <w:top w:val="nil"/>
              <w:left w:val="nil"/>
              <w:bottom w:val="nil"/>
              <w:right w:val="nil"/>
            </w:tcBorders>
          </w:tcPr>
          <w:p w14:paraId="73CB0DAF" w14:textId="63477FB7" w:rsidR="00401758" w:rsidRDefault="00A04726" w:rsidP="008E29C5">
            <w:pPr>
              <w:keepNext/>
              <w:jc w:val="center"/>
              <w:rPr>
                <w:szCs w:val="22"/>
              </w:rPr>
            </w:pPr>
            <w:r>
              <w:rPr>
                <w:szCs w:val="22"/>
              </w:rPr>
              <w:t>2</w:t>
            </w:r>
            <w:r w:rsidR="008E29C5">
              <w:rPr>
                <w:szCs w:val="22"/>
              </w:rPr>
              <w:t>4</w:t>
            </w:r>
            <w:r>
              <w:rPr>
                <w:szCs w:val="22"/>
              </w:rPr>
              <w:t>.0</w:t>
            </w:r>
          </w:p>
        </w:tc>
        <w:tc>
          <w:tcPr>
            <w:tcW w:w="591" w:type="pct"/>
            <w:tcBorders>
              <w:top w:val="nil"/>
              <w:left w:val="nil"/>
              <w:bottom w:val="nil"/>
              <w:right w:val="nil"/>
            </w:tcBorders>
          </w:tcPr>
          <w:p w14:paraId="4FD8DF38" w14:textId="717CCF84" w:rsidR="00401758" w:rsidRDefault="00A04726" w:rsidP="008E29C5">
            <w:pPr>
              <w:keepNext/>
              <w:jc w:val="center"/>
              <w:rPr>
                <w:szCs w:val="22"/>
              </w:rPr>
            </w:pPr>
            <w:r>
              <w:rPr>
                <w:szCs w:val="22"/>
              </w:rPr>
              <w:t>0.9</w:t>
            </w:r>
            <w:r w:rsidR="008E29C5">
              <w:rPr>
                <w:szCs w:val="22"/>
              </w:rPr>
              <w:t>3</w:t>
            </w:r>
          </w:p>
        </w:tc>
        <w:tc>
          <w:tcPr>
            <w:tcW w:w="592" w:type="pct"/>
            <w:tcBorders>
              <w:top w:val="nil"/>
              <w:left w:val="nil"/>
              <w:bottom w:val="nil"/>
              <w:right w:val="nil"/>
            </w:tcBorders>
            <w:shd w:val="clear" w:color="auto" w:fill="auto"/>
          </w:tcPr>
          <w:p w14:paraId="4DF84FB8" w14:textId="6D4FE5D8" w:rsidR="00401758" w:rsidRDefault="00A04726" w:rsidP="00237FF8">
            <w:pPr>
              <w:spacing w:after="100" w:afterAutospacing="1"/>
              <w:jc w:val="center"/>
              <w:rPr>
                <w:szCs w:val="22"/>
              </w:rPr>
            </w:pPr>
            <w:r>
              <w:rPr>
                <w:szCs w:val="22"/>
              </w:rPr>
              <w:t>0.27</w:t>
            </w:r>
          </w:p>
        </w:tc>
        <w:tc>
          <w:tcPr>
            <w:tcW w:w="717" w:type="pct"/>
            <w:gridSpan w:val="3"/>
            <w:tcBorders>
              <w:top w:val="nil"/>
              <w:left w:val="nil"/>
              <w:bottom w:val="nil"/>
              <w:right w:val="nil"/>
            </w:tcBorders>
            <w:vAlign w:val="center"/>
          </w:tcPr>
          <w:p w14:paraId="4A1720A8" w14:textId="58364D3A" w:rsidR="00401758" w:rsidRPr="00EA0BBA" w:rsidRDefault="00401758" w:rsidP="00401758">
            <w:pPr>
              <w:keepNext/>
              <w:jc w:val="center"/>
              <w:rPr>
                <w:szCs w:val="22"/>
              </w:rPr>
            </w:pPr>
            <w:r w:rsidRPr="00401758">
              <w:rPr>
                <w:szCs w:val="22"/>
              </w:rPr>
              <w:t>1984-201</w:t>
            </w:r>
            <w:r>
              <w:rPr>
                <w:szCs w:val="22"/>
              </w:rPr>
              <w:t>6</w:t>
            </w:r>
          </w:p>
        </w:tc>
        <w:tc>
          <w:tcPr>
            <w:tcW w:w="689" w:type="pct"/>
            <w:tcBorders>
              <w:top w:val="nil"/>
              <w:left w:val="nil"/>
              <w:bottom w:val="nil"/>
              <w:right w:val="nil"/>
            </w:tcBorders>
            <w:shd w:val="clear" w:color="auto" w:fill="auto"/>
          </w:tcPr>
          <w:p w14:paraId="744CAC90" w14:textId="363D8EB3" w:rsidR="00401758" w:rsidRDefault="00401758" w:rsidP="00AD5DBD">
            <w:pPr>
              <w:spacing w:after="100" w:afterAutospacing="1"/>
              <w:jc w:val="center"/>
              <w:rPr>
                <w:szCs w:val="22"/>
              </w:rPr>
            </w:pPr>
            <w:r>
              <w:rPr>
                <w:szCs w:val="22"/>
              </w:rPr>
              <w:t>0.18</w:t>
            </w:r>
          </w:p>
        </w:tc>
      </w:tr>
      <w:tr w:rsidR="003C69BA" w:rsidRPr="00262DB4" w14:paraId="4558702C" w14:textId="77777777" w:rsidTr="00714AB6">
        <w:trPr>
          <w:trHeight w:val="291"/>
        </w:trPr>
        <w:tc>
          <w:tcPr>
            <w:tcW w:w="719" w:type="pct"/>
            <w:gridSpan w:val="2"/>
            <w:tcBorders>
              <w:top w:val="nil"/>
              <w:left w:val="nil"/>
              <w:bottom w:val="nil"/>
              <w:right w:val="nil"/>
            </w:tcBorders>
            <w:shd w:val="clear" w:color="auto" w:fill="auto"/>
          </w:tcPr>
          <w:p w14:paraId="3778DE91" w14:textId="2255E17C" w:rsidR="003C69BA" w:rsidRPr="00401758" w:rsidRDefault="003C69BA" w:rsidP="00401758">
            <w:pPr>
              <w:keepNext/>
              <w:jc w:val="center"/>
              <w:rPr>
                <w:szCs w:val="22"/>
              </w:rPr>
            </w:pPr>
            <w:r>
              <w:rPr>
                <w:szCs w:val="22"/>
              </w:rPr>
              <w:t>2017/18</w:t>
            </w:r>
          </w:p>
        </w:tc>
        <w:tc>
          <w:tcPr>
            <w:tcW w:w="467" w:type="pct"/>
            <w:tcBorders>
              <w:top w:val="nil"/>
              <w:left w:val="nil"/>
              <w:bottom w:val="nil"/>
              <w:right w:val="nil"/>
            </w:tcBorders>
            <w:shd w:val="clear" w:color="auto" w:fill="auto"/>
          </w:tcPr>
          <w:p w14:paraId="32FF2E27" w14:textId="1170872D" w:rsidR="003C69BA" w:rsidRDefault="00BF29DF" w:rsidP="00237FF8">
            <w:pPr>
              <w:keepNext/>
              <w:jc w:val="center"/>
              <w:rPr>
                <w:szCs w:val="22"/>
              </w:rPr>
            </w:pPr>
            <w:r>
              <w:rPr>
                <w:szCs w:val="22"/>
              </w:rPr>
              <w:t>3b</w:t>
            </w:r>
          </w:p>
        </w:tc>
        <w:tc>
          <w:tcPr>
            <w:tcW w:w="590" w:type="pct"/>
            <w:tcBorders>
              <w:top w:val="nil"/>
              <w:left w:val="nil"/>
              <w:bottom w:val="nil"/>
              <w:right w:val="nil"/>
            </w:tcBorders>
          </w:tcPr>
          <w:p w14:paraId="029A60F8" w14:textId="215D4017" w:rsidR="003C69BA" w:rsidRDefault="00BF29DF" w:rsidP="008E29C5">
            <w:pPr>
              <w:keepNext/>
              <w:jc w:val="center"/>
              <w:rPr>
                <w:szCs w:val="22"/>
              </w:rPr>
            </w:pPr>
            <w:r>
              <w:rPr>
                <w:szCs w:val="22"/>
              </w:rPr>
              <w:t>25.1</w:t>
            </w:r>
          </w:p>
        </w:tc>
        <w:tc>
          <w:tcPr>
            <w:tcW w:w="636" w:type="pct"/>
            <w:tcBorders>
              <w:top w:val="nil"/>
              <w:left w:val="nil"/>
              <w:bottom w:val="nil"/>
              <w:right w:val="nil"/>
            </w:tcBorders>
          </w:tcPr>
          <w:p w14:paraId="7786B28D" w14:textId="5658A275" w:rsidR="003C69BA" w:rsidRDefault="00BF29DF" w:rsidP="008E29C5">
            <w:pPr>
              <w:keepNext/>
              <w:jc w:val="center"/>
              <w:rPr>
                <w:szCs w:val="22"/>
              </w:rPr>
            </w:pPr>
            <w:r>
              <w:rPr>
                <w:szCs w:val="22"/>
              </w:rPr>
              <w:t>21.3</w:t>
            </w:r>
          </w:p>
        </w:tc>
        <w:tc>
          <w:tcPr>
            <w:tcW w:w="591" w:type="pct"/>
            <w:tcBorders>
              <w:top w:val="nil"/>
              <w:left w:val="nil"/>
              <w:bottom w:val="nil"/>
              <w:right w:val="nil"/>
            </w:tcBorders>
          </w:tcPr>
          <w:p w14:paraId="057CCEBA" w14:textId="75CA49A4" w:rsidR="003C69BA" w:rsidRDefault="00BF29DF" w:rsidP="008E29C5">
            <w:pPr>
              <w:keepNext/>
              <w:jc w:val="center"/>
              <w:rPr>
                <w:szCs w:val="22"/>
              </w:rPr>
            </w:pPr>
            <w:r>
              <w:rPr>
                <w:szCs w:val="22"/>
              </w:rPr>
              <w:t>0.85</w:t>
            </w:r>
          </w:p>
        </w:tc>
        <w:tc>
          <w:tcPr>
            <w:tcW w:w="592" w:type="pct"/>
            <w:tcBorders>
              <w:top w:val="nil"/>
              <w:left w:val="nil"/>
              <w:bottom w:val="nil"/>
              <w:right w:val="nil"/>
            </w:tcBorders>
            <w:shd w:val="clear" w:color="auto" w:fill="auto"/>
          </w:tcPr>
          <w:p w14:paraId="20137796" w14:textId="6C7818B4" w:rsidR="003C69BA" w:rsidRDefault="00BF29DF" w:rsidP="00237FF8">
            <w:pPr>
              <w:spacing w:after="100" w:afterAutospacing="1"/>
              <w:jc w:val="center"/>
              <w:rPr>
                <w:szCs w:val="22"/>
              </w:rPr>
            </w:pPr>
            <w:r>
              <w:rPr>
                <w:szCs w:val="22"/>
              </w:rPr>
              <w:t>0.24</w:t>
            </w:r>
          </w:p>
        </w:tc>
        <w:tc>
          <w:tcPr>
            <w:tcW w:w="717" w:type="pct"/>
            <w:gridSpan w:val="3"/>
            <w:tcBorders>
              <w:top w:val="nil"/>
              <w:left w:val="nil"/>
              <w:bottom w:val="nil"/>
              <w:right w:val="nil"/>
            </w:tcBorders>
            <w:vAlign w:val="center"/>
          </w:tcPr>
          <w:p w14:paraId="25DF69F2" w14:textId="38083340" w:rsidR="003C69BA" w:rsidRPr="00401758" w:rsidRDefault="003C69BA" w:rsidP="00401758">
            <w:pPr>
              <w:keepNext/>
              <w:jc w:val="center"/>
              <w:rPr>
                <w:szCs w:val="22"/>
              </w:rPr>
            </w:pPr>
            <w:r w:rsidRPr="003C69BA">
              <w:rPr>
                <w:szCs w:val="22"/>
              </w:rPr>
              <w:t>1984-201</w:t>
            </w:r>
            <w:r>
              <w:rPr>
                <w:szCs w:val="22"/>
              </w:rPr>
              <w:t>7</w:t>
            </w:r>
          </w:p>
        </w:tc>
        <w:tc>
          <w:tcPr>
            <w:tcW w:w="689" w:type="pct"/>
            <w:tcBorders>
              <w:top w:val="nil"/>
              <w:left w:val="nil"/>
              <w:bottom w:val="nil"/>
              <w:right w:val="nil"/>
            </w:tcBorders>
            <w:shd w:val="clear" w:color="auto" w:fill="auto"/>
          </w:tcPr>
          <w:p w14:paraId="06F02217" w14:textId="0E2A9278" w:rsidR="003C69BA" w:rsidRDefault="003C69BA" w:rsidP="00AD5DBD">
            <w:pPr>
              <w:spacing w:after="100" w:afterAutospacing="1"/>
              <w:jc w:val="center"/>
              <w:rPr>
                <w:szCs w:val="22"/>
              </w:rPr>
            </w:pPr>
            <w:r>
              <w:rPr>
                <w:szCs w:val="22"/>
              </w:rPr>
              <w:t>0.18</w:t>
            </w:r>
          </w:p>
        </w:tc>
      </w:tr>
      <w:tr w:rsidR="00036364" w:rsidRPr="00262DB4" w14:paraId="62C69BFE" w14:textId="77777777" w:rsidTr="00714AB6">
        <w:trPr>
          <w:trHeight w:val="291"/>
        </w:trPr>
        <w:tc>
          <w:tcPr>
            <w:tcW w:w="719" w:type="pct"/>
            <w:gridSpan w:val="2"/>
            <w:tcBorders>
              <w:top w:val="nil"/>
              <w:left w:val="nil"/>
              <w:bottom w:val="nil"/>
              <w:right w:val="nil"/>
            </w:tcBorders>
            <w:shd w:val="clear" w:color="auto" w:fill="auto"/>
          </w:tcPr>
          <w:p w14:paraId="326CA785" w14:textId="08098A59" w:rsidR="00036364" w:rsidRDefault="00036364" w:rsidP="00401758">
            <w:pPr>
              <w:keepNext/>
              <w:jc w:val="center"/>
              <w:rPr>
                <w:szCs w:val="22"/>
              </w:rPr>
            </w:pPr>
            <w:r>
              <w:rPr>
                <w:szCs w:val="22"/>
              </w:rPr>
              <w:t>2018/19</w:t>
            </w:r>
          </w:p>
        </w:tc>
        <w:tc>
          <w:tcPr>
            <w:tcW w:w="467" w:type="pct"/>
            <w:tcBorders>
              <w:top w:val="nil"/>
              <w:left w:val="nil"/>
              <w:bottom w:val="nil"/>
              <w:right w:val="nil"/>
            </w:tcBorders>
            <w:shd w:val="clear" w:color="auto" w:fill="auto"/>
          </w:tcPr>
          <w:p w14:paraId="0D6375C8" w14:textId="691601A0" w:rsidR="00036364" w:rsidRDefault="00D834B4" w:rsidP="00237FF8">
            <w:pPr>
              <w:keepNext/>
              <w:jc w:val="center"/>
              <w:rPr>
                <w:szCs w:val="22"/>
              </w:rPr>
            </w:pPr>
            <w:r>
              <w:rPr>
                <w:szCs w:val="22"/>
              </w:rPr>
              <w:t>3b</w:t>
            </w:r>
          </w:p>
        </w:tc>
        <w:tc>
          <w:tcPr>
            <w:tcW w:w="590" w:type="pct"/>
            <w:tcBorders>
              <w:top w:val="nil"/>
              <w:left w:val="nil"/>
              <w:bottom w:val="nil"/>
              <w:right w:val="nil"/>
            </w:tcBorders>
          </w:tcPr>
          <w:p w14:paraId="3BAA32AD" w14:textId="116004F7" w:rsidR="00036364" w:rsidRDefault="00D834B4" w:rsidP="008E29C5">
            <w:pPr>
              <w:keepNext/>
              <w:jc w:val="center"/>
              <w:rPr>
                <w:szCs w:val="22"/>
              </w:rPr>
            </w:pPr>
            <w:r>
              <w:rPr>
                <w:szCs w:val="22"/>
              </w:rPr>
              <w:t>25.5</w:t>
            </w:r>
          </w:p>
        </w:tc>
        <w:tc>
          <w:tcPr>
            <w:tcW w:w="636" w:type="pct"/>
            <w:tcBorders>
              <w:top w:val="nil"/>
              <w:left w:val="nil"/>
              <w:bottom w:val="nil"/>
              <w:right w:val="nil"/>
            </w:tcBorders>
          </w:tcPr>
          <w:p w14:paraId="0B66F975" w14:textId="13821CC2" w:rsidR="00036364" w:rsidRDefault="00D834B4" w:rsidP="008E29C5">
            <w:pPr>
              <w:keepNext/>
              <w:jc w:val="center"/>
              <w:rPr>
                <w:szCs w:val="22"/>
              </w:rPr>
            </w:pPr>
            <w:r>
              <w:rPr>
                <w:szCs w:val="22"/>
              </w:rPr>
              <w:t>20.</w:t>
            </w:r>
            <w:r w:rsidR="00D77CE1">
              <w:rPr>
                <w:szCs w:val="22"/>
              </w:rPr>
              <w:t>8</w:t>
            </w:r>
          </w:p>
        </w:tc>
        <w:tc>
          <w:tcPr>
            <w:tcW w:w="591" w:type="pct"/>
            <w:tcBorders>
              <w:top w:val="nil"/>
              <w:left w:val="nil"/>
              <w:bottom w:val="nil"/>
              <w:right w:val="nil"/>
            </w:tcBorders>
          </w:tcPr>
          <w:p w14:paraId="087CB27B" w14:textId="729AB65A" w:rsidR="00036364" w:rsidRDefault="00D834B4" w:rsidP="008E29C5">
            <w:pPr>
              <w:keepNext/>
              <w:jc w:val="center"/>
              <w:rPr>
                <w:szCs w:val="22"/>
              </w:rPr>
            </w:pPr>
            <w:r>
              <w:rPr>
                <w:szCs w:val="22"/>
              </w:rPr>
              <w:t>0.8</w:t>
            </w:r>
            <w:r w:rsidR="00D77CE1">
              <w:rPr>
                <w:szCs w:val="22"/>
              </w:rPr>
              <w:t>2</w:t>
            </w:r>
          </w:p>
        </w:tc>
        <w:tc>
          <w:tcPr>
            <w:tcW w:w="592" w:type="pct"/>
            <w:tcBorders>
              <w:top w:val="nil"/>
              <w:left w:val="nil"/>
              <w:bottom w:val="nil"/>
              <w:right w:val="nil"/>
            </w:tcBorders>
            <w:shd w:val="clear" w:color="auto" w:fill="auto"/>
          </w:tcPr>
          <w:p w14:paraId="32D7DC45" w14:textId="3E4A2DA9" w:rsidR="00036364" w:rsidRDefault="00D834B4" w:rsidP="00237FF8">
            <w:pPr>
              <w:spacing w:after="100" w:afterAutospacing="1"/>
              <w:jc w:val="center"/>
              <w:rPr>
                <w:szCs w:val="22"/>
              </w:rPr>
            </w:pPr>
            <w:r>
              <w:rPr>
                <w:szCs w:val="22"/>
              </w:rPr>
              <w:t>0.2</w:t>
            </w:r>
            <w:r w:rsidR="00D77CE1">
              <w:rPr>
                <w:szCs w:val="22"/>
              </w:rPr>
              <w:t>5</w:t>
            </w:r>
          </w:p>
        </w:tc>
        <w:tc>
          <w:tcPr>
            <w:tcW w:w="717" w:type="pct"/>
            <w:gridSpan w:val="3"/>
            <w:tcBorders>
              <w:top w:val="nil"/>
              <w:left w:val="nil"/>
              <w:bottom w:val="nil"/>
              <w:right w:val="nil"/>
            </w:tcBorders>
            <w:vAlign w:val="center"/>
          </w:tcPr>
          <w:p w14:paraId="1E2A16C4" w14:textId="3E99E5DB" w:rsidR="00036364" w:rsidRPr="003C69BA" w:rsidRDefault="00D834B4" w:rsidP="00401758">
            <w:pPr>
              <w:keepNext/>
              <w:jc w:val="center"/>
              <w:rPr>
                <w:szCs w:val="22"/>
              </w:rPr>
            </w:pPr>
            <w:r>
              <w:rPr>
                <w:szCs w:val="22"/>
              </w:rPr>
              <w:t>1984-2017</w:t>
            </w:r>
          </w:p>
        </w:tc>
        <w:tc>
          <w:tcPr>
            <w:tcW w:w="689" w:type="pct"/>
            <w:tcBorders>
              <w:top w:val="nil"/>
              <w:left w:val="nil"/>
              <w:bottom w:val="nil"/>
              <w:right w:val="nil"/>
            </w:tcBorders>
            <w:shd w:val="clear" w:color="auto" w:fill="auto"/>
          </w:tcPr>
          <w:p w14:paraId="4FB80C8F" w14:textId="4FDACB5C" w:rsidR="00036364" w:rsidRDefault="00D834B4" w:rsidP="00AD5DBD">
            <w:pPr>
              <w:spacing w:after="100" w:afterAutospacing="1"/>
              <w:jc w:val="center"/>
              <w:rPr>
                <w:szCs w:val="22"/>
              </w:rPr>
            </w:pPr>
            <w:r>
              <w:rPr>
                <w:szCs w:val="22"/>
              </w:rPr>
              <w:t>0.18</w:t>
            </w:r>
          </w:p>
        </w:tc>
      </w:tr>
      <w:tr w:rsidR="004D21FC" w:rsidRPr="00262DB4" w14:paraId="323FC85F" w14:textId="77777777" w:rsidTr="00714AB6">
        <w:trPr>
          <w:trHeight w:val="291"/>
        </w:trPr>
        <w:tc>
          <w:tcPr>
            <w:tcW w:w="719" w:type="pct"/>
            <w:gridSpan w:val="2"/>
            <w:tcBorders>
              <w:top w:val="nil"/>
              <w:left w:val="nil"/>
              <w:bottom w:val="single" w:sz="12" w:space="0" w:color="auto"/>
              <w:right w:val="nil"/>
            </w:tcBorders>
            <w:shd w:val="clear" w:color="auto" w:fill="auto"/>
          </w:tcPr>
          <w:p w14:paraId="75F82A2B" w14:textId="597727AC" w:rsidR="004D21FC" w:rsidRDefault="004D21FC" w:rsidP="004D21FC">
            <w:pPr>
              <w:keepNext/>
              <w:jc w:val="center"/>
              <w:rPr>
                <w:szCs w:val="22"/>
              </w:rPr>
            </w:pPr>
            <w:r>
              <w:rPr>
                <w:szCs w:val="22"/>
              </w:rPr>
              <w:t>2019/20</w:t>
            </w:r>
          </w:p>
        </w:tc>
        <w:tc>
          <w:tcPr>
            <w:tcW w:w="467" w:type="pct"/>
            <w:tcBorders>
              <w:top w:val="nil"/>
              <w:left w:val="nil"/>
              <w:bottom w:val="single" w:sz="12" w:space="0" w:color="auto"/>
              <w:right w:val="nil"/>
            </w:tcBorders>
            <w:shd w:val="clear" w:color="auto" w:fill="auto"/>
          </w:tcPr>
          <w:p w14:paraId="4C76A570" w14:textId="3FCF4E9C" w:rsidR="004D21FC" w:rsidRDefault="004D21FC" w:rsidP="004D21FC">
            <w:pPr>
              <w:keepNext/>
              <w:jc w:val="center"/>
              <w:rPr>
                <w:szCs w:val="22"/>
              </w:rPr>
            </w:pPr>
            <w:r>
              <w:rPr>
                <w:szCs w:val="22"/>
              </w:rPr>
              <w:t>3b</w:t>
            </w:r>
          </w:p>
        </w:tc>
        <w:tc>
          <w:tcPr>
            <w:tcW w:w="590" w:type="pct"/>
            <w:tcBorders>
              <w:top w:val="nil"/>
              <w:left w:val="nil"/>
              <w:bottom w:val="single" w:sz="12" w:space="0" w:color="auto"/>
              <w:right w:val="nil"/>
            </w:tcBorders>
          </w:tcPr>
          <w:p w14:paraId="7EB5903A" w14:textId="0E2F3D7B" w:rsidR="004D21FC" w:rsidRDefault="004D21FC" w:rsidP="004D21FC">
            <w:pPr>
              <w:keepNext/>
              <w:jc w:val="center"/>
              <w:rPr>
                <w:szCs w:val="22"/>
              </w:rPr>
            </w:pPr>
            <w:r>
              <w:rPr>
                <w:szCs w:val="22"/>
              </w:rPr>
              <w:t>21.2</w:t>
            </w:r>
          </w:p>
        </w:tc>
        <w:tc>
          <w:tcPr>
            <w:tcW w:w="636" w:type="pct"/>
            <w:tcBorders>
              <w:top w:val="nil"/>
              <w:left w:val="nil"/>
              <w:bottom w:val="single" w:sz="12" w:space="0" w:color="auto"/>
              <w:right w:val="nil"/>
            </w:tcBorders>
          </w:tcPr>
          <w:p w14:paraId="166AF968" w14:textId="1DCB0E19" w:rsidR="004D21FC" w:rsidRDefault="004D21FC" w:rsidP="004D21FC">
            <w:pPr>
              <w:keepNext/>
              <w:jc w:val="center"/>
              <w:rPr>
                <w:szCs w:val="22"/>
              </w:rPr>
            </w:pPr>
            <w:r>
              <w:rPr>
                <w:szCs w:val="22"/>
              </w:rPr>
              <w:t>16.0</w:t>
            </w:r>
          </w:p>
        </w:tc>
        <w:tc>
          <w:tcPr>
            <w:tcW w:w="591" w:type="pct"/>
            <w:tcBorders>
              <w:top w:val="nil"/>
              <w:left w:val="nil"/>
              <w:bottom w:val="single" w:sz="12" w:space="0" w:color="auto"/>
              <w:right w:val="nil"/>
            </w:tcBorders>
          </w:tcPr>
          <w:p w14:paraId="20EED9D5" w14:textId="76AFE4D7" w:rsidR="004D21FC" w:rsidRDefault="004D21FC" w:rsidP="004D21FC">
            <w:pPr>
              <w:keepNext/>
              <w:jc w:val="center"/>
              <w:rPr>
                <w:szCs w:val="22"/>
              </w:rPr>
            </w:pPr>
            <w:r>
              <w:rPr>
                <w:szCs w:val="22"/>
              </w:rPr>
              <w:t>0.75</w:t>
            </w:r>
          </w:p>
        </w:tc>
        <w:tc>
          <w:tcPr>
            <w:tcW w:w="592" w:type="pct"/>
            <w:tcBorders>
              <w:top w:val="nil"/>
              <w:left w:val="nil"/>
              <w:bottom w:val="single" w:sz="12" w:space="0" w:color="auto"/>
              <w:right w:val="nil"/>
            </w:tcBorders>
            <w:shd w:val="clear" w:color="auto" w:fill="auto"/>
          </w:tcPr>
          <w:p w14:paraId="06278C0F" w14:textId="2985C0D3" w:rsidR="004D21FC" w:rsidRDefault="004D21FC" w:rsidP="004D21FC">
            <w:pPr>
              <w:spacing w:after="100" w:afterAutospacing="1"/>
              <w:jc w:val="center"/>
              <w:rPr>
                <w:szCs w:val="22"/>
              </w:rPr>
            </w:pPr>
            <w:r>
              <w:rPr>
                <w:szCs w:val="22"/>
              </w:rPr>
              <w:t>0.22</w:t>
            </w:r>
          </w:p>
        </w:tc>
        <w:tc>
          <w:tcPr>
            <w:tcW w:w="717" w:type="pct"/>
            <w:gridSpan w:val="3"/>
            <w:tcBorders>
              <w:top w:val="nil"/>
              <w:left w:val="nil"/>
              <w:bottom w:val="single" w:sz="12" w:space="0" w:color="auto"/>
              <w:right w:val="nil"/>
            </w:tcBorders>
          </w:tcPr>
          <w:p w14:paraId="3634E076" w14:textId="63D784C9" w:rsidR="004D21FC" w:rsidRDefault="004D21FC" w:rsidP="004D21FC">
            <w:pPr>
              <w:keepNext/>
              <w:jc w:val="center"/>
              <w:rPr>
                <w:szCs w:val="22"/>
              </w:rPr>
            </w:pPr>
            <w:r w:rsidRPr="00372B58">
              <w:t>1984-2018</w:t>
            </w:r>
          </w:p>
        </w:tc>
        <w:tc>
          <w:tcPr>
            <w:tcW w:w="689" w:type="pct"/>
            <w:tcBorders>
              <w:top w:val="nil"/>
              <w:left w:val="nil"/>
              <w:bottom w:val="single" w:sz="12" w:space="0" w:color="auto"/>
              <w:right w:val="nil"/>
            </w:tcBorders>
            <w:shd w:val="clear" w:color="auto" w:fill="auto"/>
          </w:tcPr>
          <w:p w14:paraId="2593CD82" w14:textId="5E0E012A" w:rsidR="004D21FC" w:rsidRDefault="004D21FC" w:rsidP="004D21FC">
            <w:pPr>
              <w:spacing w:after="100" w:afterAutospacing="1"/>
              <w:jc w:val="center"/>
              <w:rPr>
                <w:szCs w:val="22"/>
              </w:rPr>
            </w:pPr>
            <w:r w:rsidRPr="00372B58">
              <w:t>0.18</w:t>
            </w:r>
          </w:p>
        </w:tc>
      </w:tr>
    </w:tbl>
    <w:p w14:paraId="65715624" w14:textId="77777777" w:rsidR="008D23C5" w:rsidRPr="00C02951" w:rsidRDefault="008D23C5" w:rsidP="008D23C5"/>
    <w:p w14:paraId="48029246" w14:textId="0FDEA3A7" w:rsidR="00A467D3" w:rsidRPr="00C02951" w:rsidRDefault="00AC05B3" w:rsidP="00A467D3">
      <w:r w:rsidRPr="00C02951">
        <w:rPr>
          <w:lang w:val="en-AU"/>
        </w:rPr>
        <w:t xml:space="preserve">Basis for the OFL: </w:t>
      </w:r>
      <w:r w:rsidR="00730452">
        <w:t>V</w:t>
      </w:r>
      <w:r w:rsidR="00714AB6" w:rsidRPr="00851F25">
        <w:t>alues</w:t>
      </w:r>
      <w:r w:rsidR="00A467D3" w:rsidRPr="00851F25">
        <w:t xml:space="preserve"> </w:t>
      </w:r>
      <w:r w:rsidR="00851F25" w:rsidRPr="00851F25">
        <w:t xml:space="preserve">in million </w:t>
      </w:r>
      <w:proofErr w:type="spellStart"/>
      <w:r w:rsidR="00851F25" w:rsidRPr="00851F25">
        <w:t>lb</w:t>
      </w:r>
      <w:r w:rsidR="00A54B4C">
        <w:t>s</w:t>
      </w:r>
      <w:proofErr w:type="spellEnd"/>
      <w:r w:rsidR="00A54B4C">
        <w:t>:</w:t>
      </w:r>
    </w:p>
    <w:p w14:paraId="25B25030" w14:textId="77777777" w:rsidR="00965C40" w:rsidRPr="00C02951" w:rsidRDefault="00965C40" w:rsidP="007954C7">
      <w:pPr>
        <w:rPr>
          <w:b/>
        </w:rPr>
      </w:pPr>
    </w:p>
    <w:tbl>
      <w:tblPr>
        <w:tblW w:w="5045" w:type="pct"/>
        <w:tblLook w:val="0000" w:firstRow="0" w:lastRow="0" w:firstColumn="0" w:lastColumn="0" w:noHBand="0" w:noVBand="0"/>
      </w:tblPr>
      <w:tblGrid>
        <w:gridCol w:w="1246"/>
        <w:gridCol w:w="112"/>
        <w:gridCol w:w="880"/>
        <w:gridCol w:w="1114"/>
        <w:gridCol w:w="1201"/>
        <w:gridCol w:w="1203"/>
        <w:gridCol w:w="1033"/>
        <w:gridCol w:w="149"/>
        <w:gridCol w:w="1124"/>
        <w:gridCol w:w="77"/>
        <w:gridCol w:w="1305"/>
      </w:tblGrid>
      <w:tr w:rsidR="00965C40" w:rsidRPr="00C02951" w14:paraId="740B44FC" w14:textId="77777777" w:rsidTr="00714AB6">
        <w:trPr>
          <w:trHeight w:val="437"/>
        </w:trPr>
        <w:tc>
          <w:tcPr>
            <w:tcW w:w="659" w:type="pct"/>
            <w:tcBorders>
              <w:top w:val="single" w:sz="12" w:space="0" w:color="auto"/>
              <w:left w:val="nil"/>
              <w:bottom w:val="single" w:sz="12" w:space="0" w:color="auto"/>
              <w:right w:val="nil"/>
            </w:tcBorders>
            <w:shd w:val="clear" w:color="auto" w:fill="auto"/>
            <w:vAlign w:val="center"/>
          </w:tcPr>
          <w:p w14:paraId="44BB0339" w14:textId="77777777" w:rsidR="00965C40" w:rsidRPr="00C02951" w:rsidRDefault="00965C40" w:rsidP="007954C7">
            <w:pPr>
              <w:keepNext/>
              <w:jc w:val="center"/>
              <w:rPr>
                <w:b/>
                <w:bCs/>
                <w:szCs w:val="22"/>
              </w:rPr>
            </w:pPr>
            <w:r w:rsidRPr="00C02951">
              <w:rPr>
                <w:b/>
                <w:bCs/>
                <w:szCs w:val="22"/>
              </w:rPr>
              <w:lastRenderedPageBreak/>
              <w:t>Year</w:t>
            </w:r>
          </w:p>
        </w:tc>
        <w:tc>
          <w:tcPr>
            <w:tcW w:w="525" w:type="pct"/>
            <w:gridSpan w:val="2"/>
            <w:tcBorders>
              <w:top w:val="single" w:sz="12" w:space="0" w:color="auto"/>
              <w:left w:val="nil"/>
              <w:bottom w:val="single" w:sz="12" w:space="0" w:color="auto"/>
              <w:right w:val="nil"/>
            </w:tcBorders>
            <w:shd w:val="clear" w:color="auto" w:fill="auto"/>
            <w:vAlign w:val="center"/>
          </w:tcPr>
          <w:p w14:paraId="55778DFA" w14:textId="77777777" w:rsidR="00965C40" w:rsidRPr="00C02951" w:rsidRDefault="00965C40" w:rsidP="007954C7">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668E9BB7" w14:textId="77777777" w:rsidR="00965C40" w:rsidRPr="00C02951" w:rsidRDefault="00965C40" w:rsidP="007954C7">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07F8AAE7" w14:textId="77777777" w:rsidR="00965C40" w:rsidRPr="00C02951" w:rsidRDefault="00965C40" w:rsidP="007954C7">
            <w:pPr>
              <w:keepNext/>
              <w:jc w:val="center"/>
              <w:rPr>
                <w:b/>
                <w:bCs/>
                <w:szCs w:val="22"/>
              </w:rPr>
            </w:pPr>
            <w:r w:rsidRPr="00C02951">
              <w:rPr>
                <w:b/>
                <w:bCs/>
                <w:szCs w:val="22"/>
              </w:rPr>
              <w:t xml:space="preserve">Current </w:t>
            </w:r>
          </w:p>
          <w:p w14:paraId="69C11736" w14:textId="77777777" w:rsidR="00965C40" w:rsidRPr="00C02951" w:rsidRDefault="00965C40" w:rsidP="007954C7">
            <w:pPr>
              <w:keepNext/>
              <w:jc w:val="center"/>
              <w:rPr>
                <w:b/>
                <w:bCs/>
                <w:szCs w:val="22"/>
              </w:rPr>
            </w:pPr>
            <w:r w:rsidRPr="00C02951">
              <w:rPr>
                <w:b/>
                <w:bCs/>
                <w:szCs w:val="22"/>
              </w:rPr>
              <w:t>MMB</w:t>
            </w:r>
          </w:p>
        </w:tc>
        <w:tc>
          <w:tcPr>
            <w:tcW w:w="637" w:type="pct"/>
            <w:tcBorders>
              <w:top w:val="single" w:sz="12" w:space="0" w:color="auto"/>
              <w:left w:val="nil"/>
              <w:bottom w:val="single" w:sz="12" w:space="0" w:color="auto"/>
              <w:right w:val="nil"/>
            </w:tcBorders>
          </w:tcPr>
          <w:p w14:paraId="2FA474C5" w14:textId="77777777" w:rsidR="00965C40" w:rsidRPr="00C02951" w:rsidRDefault="00965C40" w:rsidP="007954C7">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26" w:type="pct"/>
            <w:gridSpan w:val="2"/>
            <w:tcBorders>
              <w:top w:val="single" w:sz="12" w:space="0" w:color="auto"/>
              <w:left w:val="nil"/>
              <w:bottom w:val="single" w:sz="12" w:space="0" w:color="auto"/>
              <w:right w:val="nil"/>
            </w:tcBorders>
            <w:shd w:val="clear" w:color="auto" w:fill="auto"/>
            <w:vAlign w:val="center"/>
          </w:tcPr>
          <w:p w14:paraId="53207099" w14:textId="77777777" w:rsidR="00965C40" w:rsidRPr="00C02951" w:rsidRDefault="00965C40" w:rsidP="007954C7">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1E8C7EEB" w14:textId="77777777" w:rsidR="00965C40" w:rsidRPr="00C02951" w:rsidRDefault="00965C40" w:rsidP="007954C7">
            <w:pPr>
              <w:keepNext/>
              <w:jc w:val="center"/>
              <w:rPr>
                <w:b/>
                <w:bCs/>
                <w:szCs w:val="22"/>
              </w:rPr>
            </w:pPr>
            <w:r w:rsidRPr="00C02951">
              <w:rPr>
                <w:b/>
                <w:bCs/>
                <w:szCs w:val="22"/>
              </w:rPr>
              <w:t>Years to define B</w:t>
            </w:r>
            <w:r w:rsidRPr="00C02951">
              <w:rPr>
                <w:b/>
                <w:bCs/>
                <w:szCs w:val="22"/>
                <w:vertAlign w:val="subscript"/>
              </w:rPr>
              <w:t>MSY</w:t>
            </w:r>
          </w:p>
        </w:tc>
        <w:tc>
          <w:tcPr>
            <w:tcW w:w="733" w:type="pct"/>
            <w:gridSpan w:val="2"/>
            <w:tcBorders>
              <w:top w:val="single" w:sz="12" w:space="0" w:color="auto"/>
              <w:left w:val="nil"/>
              <w:bottom w:val="single" w:sz="12" w:space="0" w:color="auto"/>
              <w:right w:val="nil"/>
            </w:tcBorders>
          </w:tcPr>
          <w:p w14:paraId="0EEDAEFA" w14:textId="77777777" w:rsidR="00965C40" w:rsidRPr="00C02951" w:rsidRDefault="00965C40" w:rsidP="007954C7">
            <w:pPr>
              <w:keepNext/>
              <w:jc w:val="center"/>
              <w:rPr>
                <w:b/>
                <w:bCs/>
                <w:szCs w:val="22"/>
              </w:rPr>
            </w:pPr>
            <w:r w:rsidRPr="00C02951">
              <w:rPr>
                <w:b/>
                <w:bCs/>
                <w:szCs w:val="22"/>
              </w:rPr>
              <w:t>Natural</w:t>
            </w:r>
          </w:p>
          <w:p w14:paraId="4F5E69BD" w14:textId="77777777" w:rsidR="00965C40" w:rsidRPr="00C02951" w:rsidRDefault="00965C40" w:rsidP="007954C7">
            <w:pPr>
              <w:keepNext/>
              <w:jc w:val="center"/>
              <w:rPr>
                <w:b/>
                <w:bCs/>
                <w:szCs w:val="22"/>
              </w:rPr>
            </w:pPr>
            <w:r w:rsidRPr="00C02951">
              <w:rPr>
                <w:b/>
                <w:bCs/>
                <w:szCs w:val="22"/>
              </w:rPr>
              <w:t>Mortality</w:t>
            </w:r>
          </w:p>
        </w:tc>
      </w:tr>
      <w:tr w:rsidR="00EA0BBA" w:rsidRPr="00262DB4" w14:paraId="373B2D43" w14:textId="77777777" w:rsidTr="00714AB6">
        <w:trPr>
          <w:trHeight w:val="291"/>
        </w:trPr>
        <w:tc>
          <w:tcPr>
            <w:tcW w:w="718" w:type="pct"/>
            <w:gridSpan w:val="2"/>
            <w:tcBorders>
              <w:top w:val="nil"/>
              <w:left w:val="nil"/>
              <w:bottom w:val="nil"/>
              <w:right w:val="nil"/>
            </w:tcBorders>
            <w:shd w:val="clear" w:color="auto" w:fill="auto"/>
          </w:tcPr>
          <w:p w14:paraId="72711899" w14:textId="62D23ED0" w:rsidR="00EA0BBA" w:rsidRDefault="00EA0BBA" w:rsidP="00A54B4C">
            <w:pPr>
              <w:keepNext/>
              <w:jc w:val="center"/>
              <w:rPr>
                <w:szCs w:val="22"/>
              </w:rPr>
            </w:pPr>
            <w:r w:rsidRPr="00EA0BBA">
              <w:rPr>
                <w:szCs w:val="22"/>
              </w:rPr>
              <w:t>201</w:t>
            </w:r>
            <w:r>
              <w:rPr>
                <w:szCs w:val="22"/>
              </w:rPr>
              <w:t>5</w:t>
            </w:r>
            <w:r w:rsidRPr="00EA0BBA">
              <w:rPr>
                <w:szCs w:val="22"/>
              </w:rPr>
              <w:t>/1</w:t>
            </w:r>
            <w:r>
              <w:rPr>
                <w:szCs w:val="22"/>
              </w:rPr>
              <w:t>6</w:t>
            </w:r>
          </w:p>
        </w:tc>
        <w:tc>
          <w:tcPr>
            <w:tcW w:w="466" w:type="pct"/>
            <w:tcBorders>
              <w:top w:val="nil"/>
              <w:left w:val="nil"/>
              <w:bottom w:val="nil"/>
              <w:right w:val="nil"/>
            </w:tcBorders>
            <w:shd w:val="clear" w:color="auto" w:fill="auto"/>
          </w:tcPr>
          <w:p w14:paraId="77C997D8" w14:textId="57303995" w:rsidR="00EA0BBA" w:rsidRDefault="00EA0BBA" w:rsidP="00237FF8">
            <w:pPr>
              <w:jc w:val="center"/>
              <w:rPr>
                <w:szCs w:val="22"/>
              </w:rPr>
            </w:pPr>
            <w:r>
              <w:rPr>
                <w:szCs w:val="22"/>
              </w:rPr>
              <w:t>3b</w:t>
            </w:r>
          </w:p>
        </w:tc>
        <w:tc>
          <w:tcPr>
            <w:tcW w:w="590" w:type="pct"/>
            <w:tcBorders>
              <w:top w:val="nil"/>
              <w:left w:val="nil"/>
              <w:bottom w:val="nil"/>
              <w:right w:val="nil"/>
            </w:tcBorders>
          </w:tcPr>
          <w:p w14:paraId="0BD339D3" w14:textId="451D7B54" w:rsidR="00EA0BBA" w:rsidRDefault="00EA0BBA" w:rsidP="00AC1A07">
            <w:pPr>
              <w:keepNext/>
              <w:jc w:val="center"/>
              <w:rPr>
                <w:szCs w:val="22"/>
              </w:rPr>
            </w:pPr>
            <w:r>
              <w:rPr>
                <w:szCs w:val="22"/>
              </w:rPr>
              <w:t>57.5</w:t>
            </w:r>
          </w:p>
        </w:tc>
        <w:tc>
          <w:tcPr>
            <w:tcW w:w="636" w:type="pct"/>
            <w:tcBorders>
              <w:top w:val="nil"/>
              <w:left w:val="nil"/>
              <w:bottom w:val="nil"/>
              <w:right w:val="nil"/>
            </w:tcBorders>
          </w:tcPr>
          <w:p w14:paraId="415E0CF9" w14:textId="1711105F" w:rsidR="00EA0BBA" w:rsidRDefault="00EA0BBA" w:rsidP="00AC1A07">
            <w:pPr>
              <w:keepNext/>
              <w:jc w:val="center"/>
              <w:rPr>
                <w:szCs w:val="22"/>
              </w:rPr>
            </w:pPr>
            <w:r>
              <w:rPr>
                <w:szCs w:val="22"/>
              </w:rPr>
              <w:t>54.4</w:t>
            </w:r>
          </w:p>
        </w:tc>
        <w:tc>
          <w:tcPr>
            <w:tcW w:w="637" w:type="pct"/>
            <w:tcBorders>
              <w:top w:val="nil"/>
              <w:left w:val="nil"/>
              <w:bottom w:val="nil"/>
              <w:right w:val="nil"/>
            </w:tcBorders>
          </w:tcPr>
          <w:p w14:paraId="50248492" w14:textId="04ADD199" w:rsidR="00EA0BBA" w:rsidRDefault="00EA0BBA" w:rsidP="00AC1A07">
            <w:pPr>
              <w:keepNext/>
              <w:jc w:val="center"/>
              <w:rPr>
                <w:szCs w:val="22"/>
              </w:rPr>
            </w:pPr>
            <w:r>
              <w:rPr>
                <w:szCs w:val="22"/>
              </w:rPr>
              <w:t>0.95</w:t>
            </w:r>
          </w:p>
        </w:tc>
        <w:tc>
          <w:tcPr>
            <w:tcW w:w="547" w:type="pct"/>
            <w:tcBorders>
              <w:top w:val="nil"/>
              <w:left w:val="nil"/>
              <w:bottom w:val="nil"/>
              <w:right w:val="nil"/>
            </w:tcBorders>
            <w:shd w:val="clear" w:color="auto" w:fill="auto"/>
          </w:tcPr>
          <w:p w14:paraId="23FEC642" w14:textId="1B4EA031" w:rsidR="00EA0BBA" w:rsidRDefault="00EA0BBA" w:rsidP="00237FF8">
            <w:pPr>
              <w:spacing w:after="100" w:afterAutospacing="1"/>
              <w:jc w:val="center"/>
              <w:rPr>
                <w:szCs w:val="22"/>
              </w:rPr>
            </w:pPr>
            <w:r>
              <w:rPr>
                <w:szCs w:val="22"/>
              </w:rPr>
              <w:t>0.27</w:t>
            </w:r>
          </w:p>
        </w:tc>
        <w:tc>
          <w:tcPr>
            <w:tcW w:w="715" w:type="pct"/>
            <w:gridSpan w:val="3"/>
            <w:tcBorders>
              <w:top w:val="nil"/>
              <w:left w:val="nil"/>
              <w:bottom w:val="nil"/>
              <w:right w:val="nil"/>
            </w:tcBorders>
            <w:vAlign w:val="center"/>
          </w:tcPr>
          <w:p w14:paraId="00089711" w14:textId="575A7184" w:rsidR="00EA0BBA" w:rsidRDefault="00EA0BBA" w:rsidP="00EA0BBA">
            <w:pPr>
              <w:keepNext/>
              <w:jc w:val="center"/>
              <w:rPr>
                <w:szCs w:val="22"/>
              </w:rPr>
            </w:pPr>
            <w:r w:rsidRPr="00EA0BBA">
              <w:rPr>
                <w:szCs w:val="22"/>
              </w:rPr>
              <w:t>1984-201</w:t>
            </w:r>
            <w:r>
              <w:rPr>
                <w:szCs w:val="22"/>
              </w:rPr>
              <w:t>5</w:t>
            </w:r>
          </w:p>
        </w:tc>
        <w:tc>
          <w:tcPr>
            <w:tcW w:w="692" w:type="pct"/>
            <w:tcBorders>
              <w:top w:val="nil"/>
              <w:left w:val="nil"/>
              <w:bottom w:val="nil"/>
              <w:right w:val="nil"/>
            </w:tcBorders>
            <w:shd w:val="clear" w:color="auto" w:fill="auto"/>
          </w:tcPr>
          <w:p w14:paraId="6498066B" w14:textId="43C1B995" w:rsidR="00EA0BBA" w:rsidRDefault="00EA0BBA" w:rsidP="00AD5DBD">
            <w:pPr>
              <w:spacing w:after="100" w:afterAutospacing="1"/>
              <w:jc w:val="center"/>
              <w:rPr>
                <w:szCs w:val="22"/>
              </w:rPr>
            </w:pPr>
            <w:r>
              <w:rPr>
                <w:szCs w:val="22"/>
              </w:rPr>
              <w:t>0.18</w:t>
            </w:r>
          </w:p>
        </w:tc>
      </w:tr>
      <w:tr w:rsidR="00401758" w:rsidRPr="00262DB4" w14:paraId="25F04A95" w14:textId="77777777" w:rsidTr="00714AB6">
        <w:trPr>
          <w:trHeight w:val="291"/>
        </w:trPr>
        <w:tc>
          <w:tcPr>
            <w:tcW w:w="718" w:type="pct"/>
            <w:gridSpan w:val="2"/>
            <w:tcBorders>
              <w:top w:val="nil"/>
              <w:left w:val="nil"/>
              <w:bottom w:val="nil"/>
              <w:right w:val="nil"/>
            </w:tcBorders>
            <w:shd w:val="clear" w:color="auto" w:fill="auto"/>
          </w:tcPr>
          <w:p w14:paraId="2F7AB34E" w14:textId="7C14D653" w:rsidR="00401758" w:rsidRPr="00EA0BBA" w:rsidRDefault="00401758" w:rsidP="00401758">
            <w:pPr>
              <w:keepNext/>
              <w:jc w:val="center"/>
              <w:rPr>
                <w:szCs w:val="22"/>
              </w:rPr>
            </w:pPr>
            <w:r w:rsidRPr="00401758">
              <w:rPr>
                <w:szCs w:val="22"/>
              </w:rPr>
              <w:t>201</w:t>
            </w:r>
            <w:r>
              <w:rPr>
                <w:szCs w:val="22"/>
              </w:rPr>
              <w:t>6</w:t>
            </w:r>
            <w:r w:rsidRPr="00401758">
              <w:rPr>
                <w:szCs w:val="22"/>
              </w:rPr>
              <w:t>/1</w:t>
            </w:r>
            <w:r>
              <w:rPr>
                <w:szCs w:val="22"/>
              </w:rPr>
              <w:t>7</w:t>
            </w:r>
          </w:p>
        </w:tc>
        <w:tc>
          <w:tcPr>
            <w:tcW w:w="466" w:type="pct"/>
            <w:tcBorders>
              <w:top w:val="nil"/>
              <w:left w:val="nil"/>
              <w:bottom w:val="nil"/>
              <w:right w:val="nil"/>
            </w:tcBorders>
            <w:shd w:val="clear" w:color="auto" w:fill="auto"/>
          </w:tcPr>
          <w:p w14:paraId="113D8EC8" w14:textId="688987CB" w:rsidR="00401758" w:rsidRDefault="00A04726" w:rsidP="00237FF8">
            <w:pPr>
              <w:jc w:val="center"/>
              <w:rPr>
                <w:szCs w:val="22"/>
              </w:rPr>
            </w:pPr>
            <w:r>
              <w:rPr>
                <w:szCs w:val="22"/>
              </w:rPr>
              <w:t>3b</w:t>
            </w:r>
          </w:p>
        </w:tc>
        <w:tc>
          <w:tcPr>
            <w:tcW w:w="590" w:type="pct"/>
            <w:tcBorders>
              <w:top w:val="nil"/>
              <w:left w:val="nil"/>
              <w:bottom w:val="nil"/>
              <w:right w:val="nil"/>
            </w:tcBorders>
          </w:tcPr>
          <w:p w14:paraId="019B4129" w14:textId="0384EAAB" w:rsidR="00401758" w:rsidRDefault="00A04726" w:rsidP="008E29C5">
            <w:pPr>
              <w:keepNext/>
              <w:jc w:val="center"/>
              <w:rPr>
                <w:szCs w:val="22"/>
              </w:rPr>
            </w:pPr>
            <w:r>
              <w:rPr>
                <w:szCs w:val="22"/>
              </w:rPr>
              <w:t>5</w:t>
            </w:r>
            <w:r w:rsidR="008E29C5">
              <w:rPr>
                <w:szCs w:val="22"/>
              </w:rPr>
              <w:t>6</w:t>
            </w:r>
            <w:r>
              <w:rPr>
                <w:szCs w:val="22"/>
              </w:rPr>
              <w:t>.</w:t>
            </w:r>
            <w:r w:rsidR="008E29C5">
              <w:rPr>
                <w:szCs w:val="22"/>
              </w:rPr>
              <w:t>8</w:t>
            </w:r>
          </w:p>
        </w:tc>
        <w:tc>
          <w:tcPr>
            <w:tcW w:w="636" w:type="pct"/>
            <w:tcBorders>
              <w:top w:val="nil"/>
              <w:left w:val="nil"/>
              <w:bottom w:val="nil"/>
              <w:right w:val="nil"/>
            </w:tcBorders>
          </w:tcPr>
          <w:p w14:paraId="3C1F85B5" w14:textId="36E913FF" w:rsidR="00401758" w:rsidRDefault="00A04726" w:rsidP="008E29C5">
            <w:pPr>
              <w:keepNext/>
              <w:jc w:val="center"/>
              <w:rPr>
                <w:szCs w:val="22"/>
              </w:rPr>
            </w:pPr>
            <w:r>
              <w:rPr>
                <w:szCs w:val="22"/>
              </w:rPr>
              <w:t>5</w:t>
            </w:r>
            <w:r w:rsidR="008E29C5">
              <w:rPr>
                <w:szCs w:val="22"/>
              </w:rPr>
              <w:t>2</w:t>
            </w:r>
            <w:r>
              <w:rPr>
                <w:szCs w:val="22"/>
              </w:rPr>
              <w:t>.</w:t>
            </w:r>
            <w:r w:rsidR="008E29C5">
              <w:rPr>
                <w:szCs w:val="22"/>
              </w:rPr>
              <w:t>9</w:t>
            </w:r>
          </w:p>
        </w:tc>
        <w:tc>
          <w:tcPr>
            <w:tcW w:w="637" w:type="pct"/>
            <w:tcBorders>
              <w:top w:val="nil"/>
              <w:left w:val="nil"/>
              <w:bottom w:val="nil"/>
              <w:right w:val="nil"/>
            </w:tcBorders>
          </w:tcPr>
          <w:p w14:paraId="205932FE" w14:textId="6A753EA2" w:rsidR="00401758" w:rsidRDefault="00A04726" w:rsidP="008E29C5">
            <w:pPr>
              <w:keepNext/>
              <w:jc w:val="center"/>
              <w:rPr>
                <w:szCs w:val="22"/>
              </w:rPr>
            </w:pPr>
            <w:r>
              <w:rPr>
                <w:szCs w:val="22"/>
              </w:rPr>
              <w:t>0.9</w:t>
            </w:r>
            <w:r w:rsidR="008E29C5">
              <w:rPr>
                <w:szCs w:val="22"/>
              </w:rPr>
              <w:t>3</w:t>
            </w:r>
          </w:p>
        </w:tc>
        <w:tc>
          <w:tcPr>
            <w:tcW w:w="547" w:type="pct"/>
            <w:tcBorders>
              <w:top w:val="nil"/>
              <w:left w:val="nil"/>
              <w:bottom w:val="nil"/>
              <w:right w:val="nil"/>
            </w:tcBorders>
            <w:shd w:val="clear" w:color="auto" w:fill="auto"/>
          </w:tcPr>
          <w:p w14:paraId="19060F18" w14:textId="6F5A9A2D" w:rsidR="00401758" w:rsidRDefault="00A04726" w:rsidP="00237FF8">
            <w:pPr>
              <w:spacing w:after="100" w:afterAutospacing="1"/>
              <w:jc w:val="center"/>
              <w:rPr>
                <w:szCs w:val="22"/>
              </w:rPr>
            </w:pPr>
            <w:r>
              <w:rPr>
                <w:szCs w:val="22"/>
              </w:rPr>
              <w:t>0.27</w:t>
            </w:r>
          </w:p>
        </w:tc>
        <w:tc>
          <w:tcPr>
            <w:tcW w:w="715" w:type="pct"/>
            <w:gridSpan w:val="3"/>
            <w:tcBorders>
              <w:top w:val="nil"/>
              <w:left w:val="nil"/>
              <w:bottom w:val="nil"/>
              <w:right w:val="nil"/>
            </w:tcBorders>
            <w:vAlign w:val="center"/>
          </w:tcPr>
          <w:p w14:paraId="187DD6E0" w14:textId="5E2616A0" w:rsidR="00401758" w:rsidRPr="00EA0BBA" w:rsidRDefault="00401758" w:rsidP="00401758">
            <w:pPr>
              <w:keepNext/>
              <w:jc w:val="center"/>
              <w:rPr>
                <w:szCs w:val="22"/>
              </w:rPr>
            </w:pPr>
            <w:r w:rsidRPr="00401758">
              <w:rPr>
                <w:szCs w:val="22"/>
              </w:rPr>
              <w:t>1984-201</w:t>
            </w:r>
            <w:r>
              <w:rPr>
                <w:szCs w:val="22"/>
              </w:rPr>
              <w:t>6</w:t>
            </w:r>
          </w:p>
        </w:tc>
        <w:tc>
          <w:tcPr>
            <w:tcW w:w="692" w:type="pct"/>
            <w:tcBorders>
              <w:top w:val="nil"/>
              <w:left w:val="nil"/>
              <w:bottom w:val="nil"/>
              <w:right w:val="nil"/>
            </w:tcBorders>
            <w:shd w:val="clear" w:color="auto" w:fill="auto"/>
          </w:tcPr>
          <w:p w14:paraId="2EA909F8" w14:textId="763ED6FB" w:rsidR="00401758" w:rsidRDefault="00401758" w:rsidP="00AD5DBD">
            <w:pPr>
              <w:spacing w:after="100" w:afterAutospacing="1"/>
              <w:jc w:val="center"/>
              <w:rPr>
                <w:szCs w:val="22"/>
              </w:rPr>
            </w:pPr>
            <w:r>
              <w:rPr>
                <w:szCs w:val="22"/>
              </w:rPr>
              <w:t>0.18</w:t>
            </w:r>
          </w:p>
        </w:tc>
      </w:tr>
      <w:tr w:rsidR="003C69BA" w:rsidRPr="00262DB4" w14:paraId="0B4F079F" w14:textId="77777777" w:rsidTr="00714AB6">
        <w:trPr>
          <w:trHeight w:val="291"/>
        </w:trPr>
        <w:tc>
          <w:tcPr>
            <w:tcW w:w="718" w:type="pct"/>
            <w:gridSpan w:val="2"/>
            <w:tcBorders>
              <w:top w:val="nil"/>
              <w:left w:val="nil"/>
              <w:bottom w:val="nil"/>
              <w:right w:val="nil"/>
            </w:tcBorders>
            <w:shd w:val="clear" w:color="auto" w:fill="auto"/>
          </w:tcPr>
          <w:p w14:paraId="1AB05F53" w14:textId="03A66AA5" w:rsidR="003C69BA" w:rsidRPr="00401758" w:rsidRDefault="003C69BA" w:rsidP="003C69BA">
            <w:pPr>
              <w:keepNext/>
              <w:jc w:val="center"/>
              <w:rPr>
                <w:szCs w:val="22"/>
              </w:rPr>
            </w:pPr>
            <w:r w:rsidRPr="003C69BA">
              <w:rPr>
                <w:szCs w:val="22"/>
              </w:rPr>
              <w:t>201</w:t>
            </w:r>
            <w:r>
              <w:rPr>
                <w:szCs w:val="22"/>
              </w:rPr>
              <w:t>7</w:t>
            </w:r>
            <w:r w:rsidRPr="003C69BA">
              <w:rPr>
                <w:szCs w:val="22"/>
              </w:rPr>
              <w:t>/1</w:t>
            </w:r>
            <w:r>
              <w:rPr>
                <w:szCs w:val="22"/>
              </w:rPr>
              <w:t>8</w:t>
            </w:r>
          </w:p>
        </w:tc>
        <w:tc>
          <w:tcPr>
            <w:tcW w:w="466" w:type="pct"/>
            <w:tcBorders>
              <w:top w:val="nil"/>
              <w:left w:val="nil"/>
              <w:bottom w:val="nil"/>
              <w:right w:val="nil"/>
            </w:tcBorders>
            <w:shd w:val="clear" w:color="auto" w:fill="auto"/>
          </w:tcPr>
          <w:p w14:paraId="7B45B636" w14:textId="24FE9481" w:rsidR="003C69BA" w:rsidRDefault="00BF29DF" w:rsidP="00237FF8">
            <w:pPr>
              <w:jc w:val="center"/>
              <w:rPr>
                <w:szCs w:val="22"/>
              </w:rPr>
            </w:pPr>
            <w:r>
              <w:rPr>
                <w:szCs w:val="22"/>
              </w:rPr>
              <w:t>3b</w:t>
            </w:r>
          </w:p>
        </w:tc>
        <w:tc>
          <w:tcPr>
            <w:tcW w:w="590" w:type="pct"/>
            <w:tcBorders>
              <w:top w:val="nil"/>
              <w:left w:val="nil"/>
              <w:bottom w:val="nil"/>
              <w:right w:val="nil"/>
            </w:tcBorders>
          </w:tcPr>
          <w:p w14:paraId="3C6C2543" w14:textId="5593D375" w:rsidR="003C69BA" w:rsidRDefault="00BF29DF" w:rsidP="008E29C5">
            <w:pPr>
              <w:keepNext/>
              <w:jc w:val="center"/>
              <w:rPr>
                <w:szCs w:val="22"/>
              </w:rPr>
            </w:pPr>
            <w:r>
              <w:rPr>
                <w:szCs w:val="22"/>
              </w:rPr>
              <w:t>55.2</w:t>
            </w:r>
          </w:p>
        </w:tc>
        <w:tc>
          <w:tcPr>
            <w:tcW w:w="636" w:type="pct"/>
            <w:tcBorders>
              <w:top w:val="nil"/>
              <w:left w:val="nil"/>
              <w:bottom w:val="nil"/>
              <w:right w:val="nil"/>
            </w:tcBorders>
          </w:tcPr>
          <w:p w14:paraId="1BDE478B" w14:textId="23240AFE" w:rsidR="003C69BA" w:rsidRDefault="00BF29DF" w:rsidP="008E29C5">
            <w:pPr>
              <w:keepNext/>
              <w:jc w:val="center"/>
              <w:rPr>
                <w:szCs w:val="22"/>
              </w:rPr>
            </w:pPr>
            <w:r>
              <w:rPr>
                <w:szCs w:val="22"/>
              </w:rPr>
              <w:t>47.0</w:t>
            </w:r>
          </w:p>
        </w:tc>
        <w:tc>
          <w:tcPr>
            <w:tcW w:w="637" w:type="pct"/>
            <w:tcBorders>
              <w:top w:val="nil"/>
              <w:left w:val="nil"/>
              <w:bottom w:val="nil"/>
              <w:right w:val="nil"/>
            </w:tcBorders>
          </w:tcPr>
          <w:p w14:paraId="396B6EEC" w14:textId="38C683CC" w:rsidR="003C69BA" w:rsidRDefault="00BF29DF" w:rsidP="008E29C5">
            <w:pPr>
              <w:keepNext/>
              <w:jc w:val="center"/>
              <w:rPr>
                <w:szCs w:val="22"/>
              </w:rPr>
            </w:pPr>
            <w:r>
              <w:rPr>
                <w:szCs w:val="22"/>
              </w:rPr>
              <w:t>0.85</w:t>
            </w:r>
          </w:p>
        </w:tc>
        <w:tc>
          <w:tcPr>
            <w:tcW w:w="547" w:type="pct"/>
            <w:tcBorders>
              <w:top w:val="nil"/>
              <w:left w:val="nil"/>
              <w:bottom w:val="nil"/>
              <w:right w:val="nil"/>
            </w:tcBorders>
            <w:shd w:val="clear" w:color="auto" w:fill="auto"/>
          </w:tcPr>
          <w:p w14:paraId="698B1BE3" w14:textId="32BAF490" w:rsidR="003C69BA" w:rsidRDefault="00BF29DF" w:rsidP="00237FF8">
            <w:pPr>
              <w:spacing w:after="100" w:afterAutospacing="1"/>
              <w:jc w:val="center"/>
              <w:rPr>
                <w:szCs w:val="22"/>
              </w:rPr>
            </w:pPr>
            <w:r>
              <w:rPr>
                <w:szCs w:val="22"/>
              </w:rPr>
              <w:t>0.24</w:t>
            </w:r>
          </w:p>
        </w:tc>
        <w:tc>
          <w:tcPr>
            <w:tcW w:w="715" w:type="pct"/>
            <w:gridSpan w:val="3"/>
            <w:tcBorders>
              <w:top w:val="nil"/>
              <w:left w:val="nil"/>
              <w:bottom w:val="nil"/>
              <w:right w:val="nil"/>
            </w:tcBorders>
            <w:vAlign w:val="center"/>
          </w:tcPr>
          <w:p w14:paraId="18B9D099" w14:textId="17B4FBFB" w:rsidR="003C69BA" w:rsidRPr="00401758" w:rsidRDefault="003C69BA" w:rsidP="00401758">
            <w:pPr>
              <w:keepNext/>
              <w:jc w:val="center"/>
              <w:rPr>
                <w:szCs w:val="22"/>
              </w:rPr>
            </w:pPr>
            <w:r w:rsidRPr="003C69BA">
              <w:rPr>
                <w:szCs w:val="22"/>
              </w:rPr>
              <w:t>1984-2017</w:t>
            </w:r>
          </w:p>
        </w:tc>
        <w:tc>
          <w:tcPr>
            <w:tcW w:w="692" w:type="pct"/>
            <w:tcBorders>
              <w:top w:val="nil"/>
              <w:left w:val="nil"/>
              <w:bottom w:val="nil"/>
              <w:right w:val="nil"/>
            </w:tcBorders>
            <w:shd w:val="clear" w:color="auto" w:fill="auto"/>
          </w:tcPr>
          <w:p w14:paraId="2B843E19" w14:textId="15339145" w:rsidR="003C69BA" w:rsidRDefault="003C69BA" w:rsidP="00AD5DBD">
            <w:pPr>
              <w:spacing w:after="100" w:afterAutospacing="1"/>
              <w:jc w:val="center"/>
              <w:rPr>
                <w:szCs w:val="22"/>
              </w:rPr>
            </w:pPr>
            <w:r>
              <w:rPr>
                <w:szCs w:val="22"/>
              </w:rPr>
              <w:t>0.18</w:t>
            </w:r>
          </w:p>
        </w:tc>
      </w:tr>
      <w:tr w:rsidR="00036364" w:rsidRPr="00262DB4" w14:paraId="06EF97E2" w14:textId="77777777" w:rsidTr="00714AB6">
        <w:trPr>
          <w:trHeight w:val="291"/>
        </w:trPr>
        <w:tc>
          <w:tcPr>
            <w:tcW w:w="718" w:type="pct"/>
            <w:gridSpan w:val="2"/>
            <w:tcBorders>
              <w:top w:val="nil"/>
              <w:left w:val="nil"/>
              <w:bottom w:val="nil"/>
              <w:right w:val="nil"/>
            </w:tcBorders>
            <w:shd w:val="clear" w:color="auto" w:fill="auto"/>
          </w:tcPr>
          <w:p w14:paraId="6FA59AA2" w14:textId="3CEA4696" w:rsidR="00036364" w:rsidRPr="003C69BA" w:rsidRDefault="00036364" w:rsidP="003C69BA">
            <w:pPr>
              <w:keepNext/>
              <w:jc w:val="center"/>
              <w:rPr>
                <w:szCs w:val="22"/>
              </w:rPr>
            </w:pPr>
            <w:r>
              <w:rPr>
                <w:szCs w:val="22"/>
              </w:rPr>
              <w:t>2018/19</w:t>
            </w:r>
          </w:p>
        </w:tc>
        <w:tc>
          <w:tcPr>
            <w:tcW w:w="466" w:type="pct"/>
            <w:tcBorders>
              <w:top w:val="nil"/>
              <w:left w:val="nil"/>
              <w:bottom w:val="nil"/>
              <w:right w:val="nil"/>
            </w:tcBorders>
            <w:shd w:val="clear" w:color="auto" w:fill="auto"/>
          </w:tcPr>
          <w:p w14:paraId="3F2A2426" w14:textId="5C0D539C" w:rsidR="00036364" w:rsidRDefault="00036364" w:rsidP="00237FF8">
            <w:pPr>
              <w:jc w:val="center"/>
              <w:rPr>
                <w:szCs w:val="22"/>
              </w:rPr>
            </w:pPr>
            <w:r>
              <w:rPr>
                <w:szCs w:val="22"/>
              </w:rPr>
              <w:t>3b</w:t>
            </w:r>
          </w:p>
        </w:tc>
        <w:tc>
          <w:tcPr>
            <w:tcW w:w="590" w:type="pct"/>
            <w:tcBorders>
              <w:top w:val="nil"/>
              <w:left w:val="nil"/>
              <w:bottom w:val="nil"/>
              <w:right w:val="nil"/>
            </w:tcBorders>
          </w:tcPr>
          <w:p w14:paraId="4EB9A3D7" w14:textId="1A9172B8" w:rsidR="00036364" w:rsidRDefault="00D834B4" w:rsidP="008E29C5">
            <w:pPr>
              <w:keepNext/>
              <w:jc w:val="center"/>
              <w:rPr>
                <w:szCs w:val="22"/>
              </w:rPr>
            </w:pPr>
            <w:r>
              <w:rPr>
                <w:szCs w:val="22"/>
              </w:rPr>
              <w:t>56.</w:t>
            </w:r>
            <w:r w:rsidR="00D77CE1">
              <w:rPr>
                <w:szCs w:val="22"/>
              </w:rPr>
              <w:t>2</w:t>
            </w:r>
          </w:p>
        </w:tc>
        <w:tc>
          <w:tcPr>
            <w:tcW w:w="636" w:type="pct"/>
            <w:tcBorders>
              <w:top w:val="nil"/>
              <w:left w:val="nil"/>
              <w:bottom w:val="nil"/>
              <w:right w:val="nil"/>
            </w:tcBorders>
          </w:tcPr>
          <w:p w14:paraId="42CF475F" w14:textId="3FAB185B" w:rsidR="00036364" w:rsidRDefault="00D834B4" w:rsidP="008E29C5">
            <w:pPr>
              <w:keepNext/>
              <w:jc w:val="center"/>
              <w:rPr>
                <w:szCs w:val="22"/>
              </w:rPr>
            </w:pPr>
            <w:r>
              <w:rPr>
                <w:szCs w:val="22"/>
              </w:rPr>
              <w:t>45.</w:t>
            </w:r>
            <w:r w:rsidR="00D77CE1">
              <w:rPr>
                <w:szCs w:val="22"/>
              </w:rPr>
              <w:t>9</w:t>
            </w:r>
          </w:p>
        </w:tc>
        <w:tc>
          <w:tcPr>
            <w:tcW w:w="637" w:type="pct"/>
            <w:tcBorders>
              <w:top w:val="nil"/>
              <w:left w:val="nil"/>
              <w:bottom w:val="nil"/>
              <w:right w:val="nil"/>
            </w:tcBorders>
          </w:tcPr>
          <w:p w14:paraId="24F1E04E" w14:textId="5BC6180A" w:rsidR="00036364" w:rsidRDefault="00D834B4" w:rsidP="008E29C5">
            <w:pPr>
              <w:keepNext/>
              <w:jc w:val="center"/>
              <w:rPr>
                <w:szCs w:val="22"/>
              </w:rPr>
            </w:pPr>
            <w:r>
              <w:rPr>
                <w:szCs w:val="22"/>
              </w:rPr>
              <w:t>0.8</w:t>
            </w:r>
            <w:r w:rsidR="00D77CE1">
              <w:rPr>
                <w:szCs w:val="22"/>
              </w:rPr>
              <w:t>2</w:t>
            </w:r>
          </w:p>
        </w:tc>
        <w:tc>
          <w:tcPr>
            <w:tcW w:w="547" w:type="pct"/>
            <w:tcBorders>
              <w:top w:val="nil"/>
              <w:left w:val="nil"/>
              <w:bottom w:val="nil"/>
              <w:right w:val="nil"/>
            </w:tcBorders>
            <w:shd w:val="clear" w:color="auto" w:fill="auto"/>
          </w:tcPr>
          <w:p w14:paraId="6E36CD2D" w14:textId="627A3F67" w:rsidR="00036364" w:rsidRDefault="00D834B4" w:rsidP="00237FF8">
            <w:pPr>
              <w:spacing w:after="100" w:afterAutospacing="1"/>
              <w:jc w:val="center"/>
              <w:rPr>
                <w:szCs w:val="22"/>
              </w:rPr>
            </w:pPr>
            <w:r>
              <w:rPr>
                <w:szCs w:val="22"/>
              </w:rPr>
              <w:t>0.2</w:t>
            </w:r>
            <w:r w:rsidR="00D77CE1">
              <w:rPr>
                <w:szCs w:val="22"/>
              </w:rPr>
              <w:t>5</w:t>
            </w:r>
          </w:p>
        </w:tc>
        <w:tc>
          <w:tcPr>
            <w:tcW w:w="715" w:type="pct"/>
            <w:gridSpan w:val="3"/>
            <w:tcBorders>
              <w:top w:val="nil"/>
              <w:left w:val="nil"/>
              <w:bottom w:val="nil"/>
              <w:right w:val="nil"/>
            </w:tcBorders>
            <w:vAlign w:val="center"/>
          </w:tcPr>
          <w:p w14:paraId="476A2412" w14:textId="562B5AC2" w:rsidR="00036364" w:rsidRPr="003C69BA" w:rsidRDefault="00036364" w:rsidP="00401758">
            <w:pPr>
              <w:keepNext/>
              <w:jc w:val="center"/>
              <w:rPr>
                <w:szCs w:val="22"/>
              </w:rPr>
            </w:pPr>
            <w:r>
              <w:rPr>
                <w:szCs w:val="22"/>
              </w:rPr>
              <w:t>1984-2017</w:t>
            </w:r>
          </w:p>
        </w:tc>
        <w:tc>
          <w:tcPr>
            <w:tcW w:w="692" w:type="pct"/>
            <w:tcBorders>
              <w:top w:val="nil"/>
              <w:left w:val="nil"/>
              <w:bottom w:val="nil"/>
              <w:right w:val="nil"/>
            </w:tcBorders>
            <w:shd w:val="clear" w:color="auto" w:fill="auto"/>
          </w:tcPr>
          <w:p w14:paraId="4DF68F98" w14:textId="300ACA31" w:rsidR="00036364" w:rsidRDefault="00036364" w:rsidP="00AD5DBD">
            <w:pPr>
              <w:spacing w:after="100" w:afterAutospacing="1"/>
              <w:jc w:val="center"/>
              <w:rPr>
                <w:szCs w:val="22"/>
              </w:rPr>
            </w:pPr>
            <w:r>
              <w:rPr>
                <w:szCs w:val="22"/>
              </w:rPr>
              <w:t>0.18</w:t>
            </w:r>
          </w:p>
        </w:tc>
      </w:tr>
      <w:tr w:rsidR="004D21FC" w:rsidRPr="00262DB4" w14:paraId="616BB22A" w14:textId="77777777" w:rsidTr="00714AB6">
        <w:trPr>
          <w:trHeight w:val="291"/>
        </w:trPr>
        <w:tc>
          <w:tcPr>
            <w:tcW w:w="718" w:type="pct"/>
            <w:gridSpan w:val="2"/>
            <w:tcBorders>
              <w:top w:val="nil"/>
              <w:left w:val="nil"/>
              <w:bottom w:val="single" w:sz="12" w:space="0" w:color="auto"/>
              <w:right w:val="nil"/>
            </w:tcBorders>
            <w:shd w:val="clear" w:color="auto" w:fill="auto"/>
          </w:tcPr>
          <w:p w14:paraId="44F00897" w14:textId="176DE048" w:rsidR="004D21FC" w:rsidRDefault="004D21FC" w:rsidP="003C69BA">
            <w:pPr>
              <w:keepNext/>
              <w:jc w:val="center"/>
              <w:rPr>
                <w:szCs w:val="22"/>
              </w:rPr>
            </w:pPr>
            <w:r>
              <w:rPr>
                <w:szCs w:val="22"/>
              </w:rPr>
              <w:t>2019/20</w:t>
            </w:r>
          </w:p>
        </w:tc>
        <w:tc>
          <w:tcPr>
            <w:tcW w:w="466" w:type="pct"/>
            <w:tcBorders>
              <w:top w:val="nil"/>
              <w:left w:val="nil"/>
              <w:bottom w:val="single" w:sz="12" w:space="0" w:color="auto"/>
              <w:right w:val="nil"/>
            </w:tcBorders>
            <w:shd w:val="clear" w:color="auto" w:fill="auto"/>
          </w:tcPr>
          <w:p w14:paraId="4786750D" w14:textId="61641CFC" w:rsidR="004D21FC" w:rsidRDefault="004D21FC" w:rsidP="00237FF8">
            <w:pPr>
              <w:jc w:val="center"/>
              <w:rPr>
                <w:szCs w:val="22"/>
              </w:rPr>
            </w:pPr>
            <w:r>
              <w:rPr>
                <w:szCs w:val="22"/>
              </w:rPr>
              <w:t>3b</w:t>
            </w:r>
          </w:p>
        </w:tc>
        <w:tc>
          <w:tcPr>
            <w:tcW w:w="590" w:type="pct"/>
            <w:tcBorders>
              <w:top w:val="nil"/>
              <w:left w:val="nil"/>
              <w:bottom w:val="single" w:sz="12" w:space="0" w:color="auto"/>
              <w:right w:val="nil"/>
            </w:tcBorders>
          </w:tcPr>
          <w:p w14:paraId="0C4558A8" w14:textId="3A78F168" w:rsidR="004D21FC" w:rsidRDefault="00D9361D" w:rsidP="008E29C5">
            <w:pPr>
              <w:keepNext/>
              <w:jc w:val="center"/>
              <w:rPr>
                <w:szCs w:val="22"/>
              </w:rPr>
            </w:pPr>
            <w:r>
              <w:rPr>
                <w:szCs w:val="22"/>
              </w:rPr>
              <w:t>46.8</w:t>
            </w:r>
          </w:p>
        </w:tc>
        <w:tc>
          <w:tcPr>
            <w:tcW w:w="636" w:type="pct"/>
            <w:tcBorders>
              <w:top w:val="nil"/>
              <w:left w:val="nil"/>
              <w:bottom w:val="single" w:sz="12" w:space="0" w:color="auto"/>
              <w:right w:val="nil"/>
            </w:tcBorders>
          </w:tcPr>
          <w:p w14:paraId="5B66CBD8" w14:textId="312DD10F" w:rsidR="004D21FC" w:rsidRDefault="004D21FC" w:rsidP="008E29C5">
            <w:pPr>
              <w:keepNext/>
              <w:jc w:val="center"/>
              <w:rPr>
                <w:szCs w:val="22"/>
              </w:rPr>
            </w:pPr>
            <w:r>
              <w:rPr>
                <w:szCs w:val="22"/>
              </w:rPr>
              <w:t>35.2</w:t>
            </w:r>
          </w:p>
        </w:tc>
        <w:tc>
          <w:tcPr>
            <w:tcW w:w="637" w:type="pct"/>
            <w:tcBorders>
              <w:top w:val="nil"/>
              <w:left w:val="nil"/>
              <w:bottom w:val="single" w:sz="12" w:space="0" w:color="auto"/>
              <w:right w:val="nil"/>
            </w:tcBorders>
          </w:tcPr>
          <w:p w14:paraId="11A6FAC2" w14:textId="10DA7906" w:rsidR="004D21FC" w:rsidRDefault="004D21FC" w:rsidP="008E29C5">
            <w:pPr>
              <w:keepNext/>
              <w:jc w:val="center"/>
              <w:rPr>
                <w:szCs w:val="22"/>
              </w:rPr>
            </w:pPr>
            <w:r>
              <w:rPr>
                <w:szCs w:val="22"/>
              </w:rPr>
              <w:t>0.75</w:t>
            </w:r>
          </w:p>
        </w:tc>
        <w:tc>
          <w:tcPr>
            <w:tcW w:w="547" w:type="pct"/>
            <w:tcBorders>
              <w:top w:val="nil"/>
              <w:left w:val="nil"/>
              <w:bottom w:val="single" w:sz="12" w:space="0" w:color="auto"/>
              <w:right w:val="nil"/>
            </w:tcBorders>
            <w:shd w:val="clear" w:color="auto" w:fill="auto"/>
          </w:tcPr>
          <w:p w14:paraId="4DEE9D6C" w14:textId="2120323F" w:rsidR="004D21FC" w:rsidRDefault="004D21FC" w:rsidP="00237FF8">
            <w:pPr>
              <w:spacing w:after="100" w:afterAutospacing="1"/>
              <w:jc w:val="center"/>
              <w:rPr>
                <w:szCs w:val="22"/>
              </w:rPr>
            </w:pPr>
            <w:r>
              <w:rPr>
                <w:szCs w:val="22"/>
              </w:rPr>
              <w:t>0.22</w:t>
            </w:r>
          </w:p>
        </w:tc>
        <w:tc>
          <w:tcPr>
            <w:tcW w:w="715" w:type="pct"/>
            <w:gridSpan w:val="3"/>
            <w:tcBorders>
              <w:top w:val="nil"/>
              <w:left w:val="nil"/>
              <w:bottom w:val="single" w:sz="12" w:space="0" w:color="auto"/>
              <w:right w:val="nil"/>
            </w:tcBorders>
            <w:vAlign w:val="center"/>
          </w:tcPr>
          <w:p w14:paraId="561A13DF" w14:textId="14838875" w:rsidR="004D21FC" w:rsidRDefault="004D21FC" w:rsidP="00401758">
            <w:pPr>
              <w:keepNext/>
              <w:jc w:val="center"/>
              <w:rPr>
                <w:szCs w:val="22"/>
              </w:rPr>
            </w:pPr>
            <w:r w:rsidRPr="004D21FC">
              <w:rPr>
                <w:szCs w:val="22"/>
              </w:rPr>
              <w:t>1984-2018</w:t>
            </w:r>
          </w:p>
        </w:tc>
        <w:tc>
          <w:tcPr>
            <w:tcW w:w="692" w:type="pct"/>
            <w:tcBorders>
              <w:top w:val="nil"/>
              <w:left w:val="nil"/>
              <w:bottom w:val="single" w:sz="12" w:space="0" w:color="auto"/>
              <w:right w:val="nil"/>
            </w:tcBorders>
            <w:shd w:val="clear" w:color="auto" w:fill="auto"/>
          </w:tcPr>
          <w:p w14:paraId="41793178" w14:textId="50EB2653" w:rsidR="004D21FC" w:rsidRDefault="004D21FC" w:rsidP="00AD5DBD">
            <w:pPr>
              <w:spacing w:after="100" w:afterAutospacing="1"/>
              <w:jc w:val="center"/>
              <w:rPr>
                <w:szCs w:val="22"/>
              </w:rPr>
            </w:pPr>
            <w:r>
              <w:rPr>
                <w:szCs w:val="22"/>
              </w:rPr>
              <w:t>0.18</w:t>
            </w:r>
          </w:p>
        </w:tc>
      </w:tr>
      <w:bookmarkEnd w:id="3"/>
    </w:tbl>
    <w:p w14:paraId="3EA53505" w14:textId="77777777" w:rsidR="00987EB2" w:rsidRPr="00C02951" w:rsidRDefault="00987EB2" w:rsidP="007954C7"/>
    <w:bookmarkEnd w:id="2"/>
    <w:p w14:paraId="7B802BB3" w14:textId="77777777" w:rsidR="0002597D" w:rsidRPr="00C02951" w:rsidRDefault="0002597D" w:rsidP="007954C7"/>
    <w:p w14:paraId="7F19681C" w14:textId="77777777" w:rsidR="009573C1" w:rsidRPr="00605B87" w:rsidRDefault="009573C1" w:rsidP="00AA119C">
      <w:pPr>
        <w:pStyle w:val="Heading1"/>
      </w:pPr>
      <w:r w:rsidRPr="00605B87">
        <w:t>A. Summary of Major Changes</w:t>
      </w:r>
    </w:p>
    <w:p w14:paraId="682C15DB" w14:textId="77777777" w:rsidR="00605B87" w:rsidRDefault="00605B87" w:rsidP="002A7806">
      <w:pPr>
        <w:spacing w:after="120"/>
        <w:rPr>
          <w:b/>
        </w:rPr>
      </w:pPr>
    </w:p>
    <w:p w14:paraId="0CBC0491" w14:textId="360B5A7F" w:rsidR="00311F85" w:rsidRPr="00C02951" w:rsidRDefault="00311F85" w:rsidP="002A7806">
      <w:pPr>
        <w:spacing w:after="120"/>
      </w:pPr>
      <w:r w:rsidRPr="00C02951">
        <w:rPr>
          <w:b/>
        </w:rPr>
        <w:t>1. Change</w:t>
      </w:r>
      <w:r w:rsidR="006315F3">
        <w:rPr>
          <w:b/>
        </w:rPr>
        <w:t>s</w:t>
      </w:r>
      <w:r w:rsidRPr="00C02951">
        <w:rPr>
          <w:b/>
        </w:rPr>
        <w:t xml:space="preserve"> to management of the fishery:</w:t>
      </w:r>
      <w:r w:rsidRPr="00C02951">
        <w:t xml:space="preserve"> None.</w:t>
      </w:r>
    </w:p>
    <w:p w14:paraId="2407F509" w14:textId="77777777" w:rsidR="00311F85" w:rsidRDefault="00311F85" w:rsidP="002A7806">
      <w:pPr>
        <w:spacing w:after="120"/>
        <w:rPr>
          <w:b/>
        </w:rPr>
      </w:pPr>
      <w:r w:rsidRPr="00C02951">
        <w:rPr>
          <w:b/>
        </w:rPr>
        <w:t>2. Changes to the input data:</w:t>
      </w:r>
    </w:p>
    <w:p w14:paraId="36D5AD99" w14:textId="6BA74A48" w:rsidR="00C204A1" w:rsidRDefault="00C204A1" w:rsidP="00696B7A">
      <w:pPr>
        <w:numPr>
          <w:ilvl w:val="0"/>
          <w:numId w:val="39"/>
        </w:numPr>
        <w:spacing w:after="120"/>
        <w:jc w:val="both"/>
        <w:rPr>
          <w:bCs/>
        </w:rPr>
      </w:pPr>
      <w:bookmarkStart w:id="4" w:name="_Hlk6063386"/>
      <w:r>
        <w:rPr>
          <w:bCs/>
        </w:rPr>
        <w:t>Updated NMFS trawl survey data through 2019.</w:t>
      </w:r>
    </w:p>
    <w:p w14:paraId="7AEEE6BB" w14:textId="637F7418" w:rsidR="00C204A1" w:rsidRDefault="00C204A1" w:rsidP="00696B7A">
      <w:pPr>
        <w:numPr>
          <w:ilvl w:val="0"/>
          <w:numId w:val="39"/>
        </w:numPr>
        <w:spacing w:after="120"/>
        <w:jc w:val="both"/>
        <w:rPr>
          <w:bCs/>
        </w:rPr>
      </w:pPr>
      <w:r>
        <w:rPr>
          <w:bCs/>
        </w:rPr>
        <w:t>Updated the directed pot fishery catch and bycatch data through 2018</w:t>
      </w:r>
      <w:r w:rsidR="006E5F19">
        <w:rPr>
          <w:bCs/>
        </w:rPr>
        <w:t xml:space="preserve"> </w:t>
      </w:r>
      <w:r w:rsidR="006E5F19" w:rsidRPr="006E5F19">
        <w:rPr>
          <w:bCs/>
        </w:rPr>
        <w:t>(i.e., completed 2018/19 fishery)</w:t>
      </w:r>
      <w:r w:rsidR="006E5F19">
        <w:rPr>
          <w:bCs/>
        </w:rPr>
        <w:t>.</w:t>
      </w:r>
    </w:p>
    <w:p w14:paraId="68D5CCEF" w14:textId="5B34C04D" w:rsidR="00273C25" w:rsidRDefault="00F340F2" w:rsidP="00696B7A">
      <w:pPr>
        <w:numPr>
          <w:ilvl w:val="0"/>
          <w:numId w:val="39"/>
        </w:numPr>
        <w:spacing w:after="120"/>
        <w:jc w:val="both"/>
        <w:rPr>
          <w:bCs/>
        </w:rPr>
      </w:pPr>
      <w:r>
        <w:rPr>
          <w:bCs/>
        </w:rPr>
        <w:t>Updat</w:t>
      </w:r>
      <w:r w:rsidR="001B3BDC">
        <w:rPr>
          <w:bCs/>
        </w:rPr>
        <w:t>ed</w:t>
      </w:r>
      <w:r>
        <w:rPr>
          <w:bCs/>
        </w:rPr>
        <w:t xml:space="preserve"> groundfish fisheries bycatch data during </w:t>
      </w:r>
      <w:r w:rsidR="00AC1A5A">
        <w:rPr>
          <w:bCs/>
        </w:rPr>
        <w:t>1991</w:t>
      </w:r>
      <w:r>
        <w:rPr>
          <w:bCs/>
        </w:rPr>
        <w:t>-201</w:t>
      </w:r>
      <w:r w:rsidR="00C204A1">
        <w:rPr>
          <w:bCs/>
        </w:rPr>
        <w:t>8</w:t>
      </w:r>
      <w:r>
        <w:rPr>
          <w:bCs/>
        </w:rPr>
        <w:t>.</w:t>
      </w:r>
    </w:p>
    <w:p w14:paraId="11C23ABE" w14:textId="3ED59F60" w:rsidR="003828D6" w:rsidRDefault="00753388" w:rsidP="00696B7A">
      <w:pPr>
        <w:numPr>
          <w:ilvl w:val="0"/>
          <w:numId w:val="39"/>
        </w:numPr>
        <w:spacing w:after="120"/>
        <w:jc w:val="both"/>
        <w:rPr>
          <w:bCs/>
        </w:rPr>
      </w:pPr>
      <w:bookmarkStart w:id="5" w:name="_Hlk38874086"/>
      <w:r>
        <w:rPr>
          <w:bCs/>
        </w:rPr>
        <w:t xml:space="preserve">Added </w:t>
      </w:r>
      <w:r w:rsidR="003828D6">
        <w:rPr>
          <w:bCs/>
        </w:rPr>
        <w:t>VAST-estimated NMFS survey biomass and CV</w:t>
      </w:r>
      <w:r w:rsidRPr="00753388">
        <w:t xml:space="preserve"> </w:t>
      </w:r>
      <w:r>
        <w:t xml:space="preserve">(provided by </w:t>
      </w:r>
      <w:r w:rsidRPr="00753388">
        <w:rPr>
          <w:bCs/>
        </w:rPr>
        <w:t>NMFS</w:t>
      </w:r>
      <w:r>
        <w:rPr>
          <w:bCs/>
        </w:rPr>
        <w:t>)</w:t>
      </w:r>
      <w:r w:rsidR="003828D6">
        <w:rPr>
          <w:bCs/>
        </w:rPr>
        <w:t xml:space="preserve">. </w:t>
      </w:r>
    </w:p>
    <w:bookmarkEnd w:id="4"/>
    <w:bookmarkEnd w:id="5"/>
    <w:p w14:paraId="5A12E325" w14:textId="308966EF" w:rsidR="00696B7A" w:rsidRPr="00AC1A5A" w:rsidRDefault="00311F85" w:rsidP="00AC1A5A">
      <w:pPr>
        <w:spacing w:after="120"/>
        <w:rPr>
          <w:b/>
          <w:bCs/>
        </w:rPr>
      </w:pPr>
      <w:r w:rsidRPr="00C02951">
        <w:rPr>
          <w:b/>
          <w:bCs/>
        </w:rPr>
        <w:t>3. Changes to the assessment methodology:</w:t>
      </w:r>
    </w:p>
    <w:p w14:paraId="10695F2E" w14:textId="117295F6" w:rsidR="00C169E6" w:rsidRDefault="00AC1A5A" w:rsidP="00590469">
      <w:pPr>
        <w:spacing w:after="120"/>
        <w:ind w:left="432" w:hanging="432"/>
        <w:jc w:val="both"/>
        <w:rPr>
          <w:bCs/>
        </w:rPr>
      </w:pPr>
      <w:r>
        <w:rPr>
          <w:bCs/>
        </w:rPr>
        <w:t>a</w:t>
      </w:r>
      <w:r w:rsidR="00C169E6">
        <w:rPr>
          <w:bCs/>
        </w:rPr>
        <w:t xml:space="preserve">. Estimated recruitment in the terminal year is not used for estimating </w:t>
      </w:r>
      <w:bookmarkStart w:id="6" w:name="_Hlk521573904"/>
      <w:r w:rsidR="00C169E6" w:rsidRPr="00C169E6">
        <w:rPr>
          <w:bCs/>
          <w:i/>
        </w:rPr>
        <w:t>B</w:t>
      </w:r>
      <w:r w:rsidR="00C169E6" w:rsidRPr="00C169E6">
        <w:rPr>
          <w:bCs/>
          <w:i/>
          <w:vertAlign w:val="subscript"/>
        </w:rPr>
        <w:t>35%</w:t>
      </w:r>
      <w:r w:rsidR="00C169E6">
        <w:rPr>
          <w:bCs/>
        </w:rPr>
        <w:t xml:space="preserve">. </w:t>
      </w:r>
      <w:bookmarkEnd w:id="6"/>
      <w:r w:rsidR="00C169E6">
        <w:rPr>
          <w:bCs/>
        </w:rPr>
        <w:t>That is, the mean recruitment from 1984-201</w:t>
      </w:r>
      <w:r w:rsidR="00C204A1">
        <w:rPr>
          <w:bCs/>
        </w:rPr>
        <w:t>8</w:t>
      </w:r>
      <w:r w:rsidR="00C169E6">
        <w:rPr>
          <w:bCs/>
        </w:rPr>
        <w:t xml:space="preserve"> is used for estimating </w:t>
      </w:r>
      <w:r w:rsidR="00C169E6" w:rsidRPr="00C169E6">
        <w:rPr>
          <w:bCs/>
          <w:i/>
        </w:rPr>
        <w:t>B</w:t>
      </w:r>
      <w:r w:rsidR="00C169E6" w:rsidRPr="00C169E6">
        <w:rPr>
          <w:bCs/>
          <w:i/>
          <w:vertAlign w:val="subscript"/>
        </w:rPr>
        <w:t>35%</w:t>
      </w:r>
      <w:r w:rsidR="00C169E6">
        <w:rPr>
          <w:bCs/>
        </w:rPr>
        <w:t>.</w:t>
      </w:r>
    </w:p>
    <w:p w14:paraId="74062906" w14:textId="3B697695" w:rsidR="00A51252" w:rsidRDefault="00A51252" w:rsidP="00C204A1">
      <w:pPr>
        <w:spacing w:after="120"/>
        <w:ind w:left="432" w:hanging="432"/>
        <w:jc w:val="both"/>
        <w:rPr>
          <w:bCs/>
        </w:rPr>
      </w:pPr>
      <w:r>
        <w:rPr>
          <w:bCs/>
        </w:rPr>
        <w:t>b</w:t>
      </w:r>
      <w:r w:rsidR="00C169E6">
        <w:rPr>
          <w:bCs/>
        </w:rPr>
        <w:t>.</w:t>
      </w:r>
      <w:r>
        <w:rPr>
          <w:bCs/>
        </w:rPr>
        <w:t xml:space="preserve"> </w:t>
      </w:r>
      <w:r w:rsidR="00C169E6">
        <w:rPr>
          <w:bCs/>
        </w:rPr>
        <w:t xml:space="preserve">For the directed pot fishery, the model fits total observer male biomass and length compositions, instead of discarded male biomass and length compositions. Observers </w:t>
      </w:r>
      <w:r w:rsidR="00730452">
        <w:rPr>
          <w:bCs/>
        </w:rPr>
        <w:t xml:space="preserve">have </w:t>
      </w:r>
      <w:r w:rsidR="00C169E6">
        <w:rPr>
          <w:bCs/>
        </w:rPr>
        <w:t xml:space="preserve">not </w:t>
      </w:r>
      <w:r w:rsidR="00FA6FEE">
        <w:rPr>
          <w:bCs/>
        </w:rPr>
        <w:t>separate</w:t>
      </w:r>
      <w:r w:rsidR="00730452">
        <w:rPr>
          <w:bCs/>
        </w:rPr>
        <w:t>d</w:t>
      </w:r>
      <w:r w:rsidR="00C169E6">
        <w:rPr>
          <w:bCs/>
        </w:rPr>
        <w:t xml:space="preserve"> </w:t>
      </w:r>
      <w:r w:rsidR="00FA6FEE">
        <w:rPr>
          <w:bCs/>
        </w:rPr>
        <w:t xml:space="preserve">retained and discarded legal males in the directed pot fishery </w:t>
      </w:r>
      <w:r w:rsidR="007762E4">
        <w:rPr>
          <w:bCs/>
        </w:rPr>
        <w:t>starting in 201</w:t>
      </w:r>
      <w:r w:rsidR="00730452">
        <w:rPr>
          <w:bCs/>
        </w:rPr>
        <w:t>8</w:t>
      </w:r>
      <w:r w:rsidR="00FA6FEE">
        <w:rPr>
          <w:bCs/>
        </w:rPr>
        <w:t xml:space="preserve">. </w:t>
      </w:r>
      <w:r w:rsidR="00C169E6">
        <w:rPr>
          <w:bCs/>
        </w:rPr>
        <w:t xml:space="preserve"> </w:t>
      </w:r>
    </w:p>
    <w:p w14:paraId="6E38255D" w14:textId="71642EC8" w:rsidR="00964294" w:rsidRDefault="00C204A1" w:rsidP="0085563B">
      <w:pPr>
        <w:spacing w:after="200"/>
        <w:ind w:left="432" w:hanging="432"/>
        <w:jc w:val="both"/>
        <w:rPr>
          <w:bCs/>
          <w:szCs w:val="24"/>
        </w:rPr>
      </w:pPr>
      <w:r>
        <w:rPr>
          <w:bCs/>
          <w:szCs w:val="24"/>
        </w:rPr>
        <w:t>c</w:t>
      </w:r>
      <w:r w:rsidR="0085563B">
        <w:rPr>
          <w:bCs/>
          <w:szCs w:val="24"/>
        </w:rPr>
        <w:t xml:space="preserve">. </w:t>
      </w:r>
      <w:r w:rsidR="00A573F4">
        <w:rPr>
          <w:bCs/>
          <w:szCs w:val="24"/>
        </w:rPr>
        <w:t>The a</w:t>
      </w:r>
      <w:r w:rsidR="0085563B">
        <w:rPr>
          <w:bCs/>
          <w:szCs w:val="24"/>
        </w:rPr>
        <w:t>nalyses of terminal year</w:t>
      </w:r>
      <w:r w:rsidR="00A573F4">
        <w:rPr>
          <w:bCs/>
          <w:szCs w:val="24"/>
        </w:rPr>
        <w:t>s</w:t>
      </w:r>
      <w:r w:rsidR="0085563B">
        <w:rPr>
          <w:bCs/>
          <w:szCs w:val="24"/>
        </w:rPr>
        <w:t xml:space="preserve"> of recruitment</w:t>
      </w:r>
      <w:r w:rsidR="00A573F4">
        <w:rPr>
          <w:bCs/>
          <w:szCs w:val="24"/>
        </w:rPr>
        <w:t xml:space="preserve"> is updated</w:t>
      </w:r>
      <w:r w:rsidR="0085563B">
        <w:rPr>
          <w:bCs/>
          <w:szCs w:val="24"/>
        </w:rPr>
        <w:t xml:space="preserve">. </w:t>
      </w:r>
    </w:p>
    <w:p w14:paraId="2C471176" w14:textId="19FF94D8" w:rsidR="00454E99" w:rsidRDefault="00C204A1" w:rsidP="002A7806">
      <w:pPr>
        <w:spacing w:after="120"/>
        <w:rPr>
          <w:bCs/>
        </w:rPr>
      </w:pPr>
      <w:r>
        <w:rPr>
          <w:bCs/>
        </w:rPr>
        <w:t>d</w:t>
      </w:r>
      <w:r w:rsidR="00696B7A">
        <w:rPr>
          <w:bCs/>
        </w:rPr>
        <w:t xml:space="preserve">. </w:t>
      </w:r>
      <w:r w:rsidR="00101B0E">
        <w:rPr>
          <w:bCs/>
        </w:rPr>
        <w:t>Eight</w:t>
      </w:r>
      <w:r w:rsidR="00FA6FEE">
        <w:rPr>
          <w:bCs/>
        </w:rPr>
        <w:t xml:space="preserve"> </w:t>
      </w:r>
      <w:r w:rsidR="00CC3B9B">
        <w:rPr>
          <w:bCs/>
        </w:rPr>
        <w:t>model</w:t>
      </w:r>
      <w:r w:rsidR="00CA3617">
        <w:rPr>
          <w:bCs/>
        </w:rPr>
        <w:t>s</w:t>
      </w:r>
      <w:r w:rsidR="00CC3B9B">
        <w:rPr>
          <w:bCs/>
        </w:rPr>
        <w:t xml:space="preserve"> </w:t>
      </w:r>
      <w:r w:rsidR="00454E99">
        <w:rPr>
          <w:bCs/>
        </w:rPr>
        <w:t xml:space="preserve">are </w:t>
      </w:r>
      <w:r w:rsidR="00F340F2">
        <w:rPr>
          <w:bCs/>
        </w:rPr>
        <w:t xml:space="preserve">compared </w:t>
      </w:r>
      <w:r w:rsidR="00454E99">
        <w:rPr>
          <w:bCs/>
        </w:rPr>
        <w:t>in this report</w:t>
      </w:r>
      <w:r w:rsidR="000671CB">
        <w:rPr>
          <w:bCs/>
        </w:rPr>
        <w:t xml:space="preserve"> (</w:t>
      </w:r>
      <w:r w:rsidR="000671CB">
        <w:rPr>
          <w:bCs/>
          <w:szCs w:val="24"/>
        </w:rPr>
        <w:t>See Section E.3.a for details)</w:t>
      </w:r>
      <w:r w:rsidR="00454E99">
        <w:rPr>
          <w:bCs/>
        </w:rPr>
        <w:t>:</w:t>
      </w:r>
    </w:p>
    <w:p w14:paraId="63C3C225" w14:textId="5AEAF78A" w:rsidR="00EF2D6B" w:rsidRPr="00EF2D6B" w:rsidRDefault="00EF2D6B" w:rsidP="0029714C">
      <w:pPr>
        <w:spacing w:after="120"/>
        <w:ind w:left="432" w:hanging="432"/>
        <w:jc w:val="both"/>
        <w:rPr>
          <w:bCs/>
          <w:szCs w:val="24"/>
        </w:rPr>
      </w:pPr>
      <w:bookmarkStart w:id="7" w:name="_Hlk24642670"/>
      <w:r>
        <w:rPr>
          <w:bCs/>
        </w:rPr>
        <w:t xml:space="preserve">    </w:t>
      </w:r>
      <w:r w:rsidRPr="00EF2D6B">
        <w:rPr>
          <w:b/>
          <w:bCs/>
          <w:color w:val="FF0000"/>
          <w:szCs w:val="24"/>
        </w:rPr>
        <w:t>19.0a</w:t>
      </w:r>
      <w:r w:rsidRPr="00EF2D6B">
        <w:rPr>
          <w:bCs/>
          <w:szCs w:val="24"/>
        </w:rPr>
        <w:t xml:space="preserve">: the model 19.0 in September 2019 </w:t>
      </w:r>
      <w:r w:rsidR="00705225">
        <w:rPr>
          <w:bCs/>
          <w:szCs w:val="24"/>
        </w:rPr>
        <w:t xml:space="preserve">except </w:t>
      </w:r>
      <w:r w:rsidRPr="00EF2D6B">
        <w:rPr>
          <w:bCs/>
          <w:szCs w:val="24"/>
        </w:rPr>
        <w:t xml:space="preserve">with mean recruitment sex ratio </w:t>
      </w:r>
      <w:r w:rsidR="00705225">
        <w:rPr>
          <w:bCs/>
          <w:szCs w:val="24"/>
        </w:rPr>
        <w:t xml:space="preserve">during the reference period </w:t>
      </w:r>
      <w:r w:rsidRPr="00EF2D6B">
        <w:rPr>
          <w:bCs/>
          <w:szCs w:val="24"/>
        </w:rPr>
        <w:t xml:space="preserve">to estimate </w:t>
      </w:r>
      <w:r w:rsidRPr="00EF2D6B">
        <w:rPr>
          <w:bCs/>
          <w:i/>
          <w:iCs/>
          <w:szCs w:val="24"/>
        </w:rPr>
        <w:t>B</w:t>
      </w:r>
      <w:r w:rsidRPr="00EF2D6B">
        <w:rPr>
          <w:bCs/>
          <w:i/>
          <w:iCs/>
          <w:szCs w:val="24"/>
          <w:vertAlign w:val="subscript"/>
        </w:rPr>
        <w:t>35%</w:t>
      </w:r>
      <w:r w:rsidRPr="00EF2D6B">
        <w:rPr>
          <w:bCs/>
          <w:szCs w:val="24"/>
        </w:rPr>
        <w:t xml:space="preserve">. </w:t>
      </w:r>
      <w:r w:rsidR="001B5B51">
        <w:rPr>
          <w:bCs/>
          <w:szCs w:val="24"/>
        </w:rPr>
        <w:t xml:space="preserve">This model replaces the bad choice of </w:t>
      </w:r>
      <w:r w:rsidR="00C074BB">
        <w:rPr>
          <w:bCs/>
          <w:szCs w:val="24"/>
        </w:rPr>
        <w:t xml:space="preserve">the </w:t>
      </w:r>
      <w:r w:rsidR="00753388">
        <w:rPr>
          <w:bCs/>
          <w:szCs w:val="24"/>
        </w:rPr>
        <w:t>previous GMACS</w:t>
      </w:r>
      <w:r w:rsidR="001B5B51">
        <w:rPr>
          <w:bCs/>
          <w:szCs w:val="24"/>
        </w:rPr>
        <w:t xml:space="preserve"> </w:t>
      </w:r>
      <w:r w:rsidR="00C074BB">
        <w:rPr>
          <w:bCs/>
          <w:szCs w:val="24"/>
        </w:rPr>
        <w:t xml:space="preserve">version </w:t>
      </w:r>
      <w:r w:rsidR="001B5B51">
        <w:rPr>
          <w:bCs/>
          <w:szCs w:val="24"/>
        </w:rPr>
        <w:t xml:space="preserve">with the sex ratio only in the terminal year. </w:t>
      </w:r>
    </w:p>
    <w:p w14:paraId="67FC0471" w14:textId="52FA9D25" w:rsidR="00EF2D6B" w:rsidRPr="00EF2D6B" w:rsidRDefault="00EF2D6B" w:rsidP="00EF2D6B">
      <w:pPr>
        <w:tabs>
          <w:tab w:val="left" w:pos="902"/>
        </w:tabs>
        <w:spacing w:after="120"/>
        <w:ind w:left="432" w:hanging="432"/>
        <w:jc w:val="both"/>
        <w:rPr>
          <w:bCs/>
          <w:szCs w:val="24"/>
        </w:rPr>
      </w:pPr>
      <w:r w:rsidRPr="00EF2D6B">
        <w:rPr>
          <w:bCs/>
          <w:szCs w:val="24"/>
        </w:rPr>
        <w:t xml:space="preserve">    </w:t>
      </w:r>
      <w:bookmarkStart w:id="8" w:name="_Hlk38297268"/>
      <w:r w:rsidRPr="00EF2D6B">
        <w:rPr>
          <w:b/>
          <w:bCs/>
          <w:color w:val="FF0000"/>
          <w:szCs w:val="24"/>
        </w:rPr>
        <w:t>19.1</w:t>
      </w:r>
      <w:r w:rsidRPr="00EF2D6B">
        <w:rPr>
          <w:bCs/>
          <w:szCs w:val="24"/>
        </w:rPr>
        <w:t xml:space="preserve">: the same as model 19.0a except for a constant </w:t>
      </w:r>
      <w:r w:rsidRPr="00EF2D6B">
        <w:rPr>
          <w:bCs/>
          <w:i/>
          <w:iCs/>
          <w:szCs w:val="24"/>
        </w:rPr>
        <w:t>M</w:t>
      </w:r>
      <w:r w:rsidRPr="00EF2D6B">
        <w:rPr>
          <w:bCs/>
          <w:szCs w:val="24"/>
        </w:rPr>
        <w:t xml:space="preserve"> of 0.18 for males and a</w:t>
      </w:r>
      <w:r w:rsidR="004D6AB4">
        <w:rPr>
          <w:bCs/>
          <w:szCs w:val="24"/>
        </w:rPr>
        <w:t>n</w:t>
      </w:r>
      <w:r w:rsidRPr="00EF2D6B">
        <w:rPr>
          <w:bCs/>
          <w:szCs w:val="24"/>
        </w:rPr>
        <w:t xml:space="preserve"> </w:t>
      </w:r>
      <w:r w:rsidR="00EB5B38" w:rsidRPr="00EB5B38">
        <w:rPr>
          <w:bCs/>
          <w:szCs w:val="24"/>
        </w:rPr>
        <w:t xml:space="preserve">estimated constant multiplier being used to </w:t>
      </w:r>
      <w:r w:rsidR="00864224" w:rsidRPr="00864224">
        <w:rPr>
          <w:bCs/>
          <w:szCs w:val="24"/>
        </w:rPr>
        <w:t xml:space="preserve">multiply </w:t>
      </w:r>
      <w:r w:rsidR="00EB5B38" w:rsidRPr="00EB5B38">
        <w:rPr>
          <w:bCs/>
          <w:szCs w:val="24"/>
        </w:rPr>
        <w:t xml:space="preserve">male </w:t>
      </w:r>
      <w:r w:rsidR="00EB5B38" w:rsidRPr="00EB5B38">
        <w:rPr>
          <w:bCs/>
          <w:i/>
          <w:iCs/>
          <w:szCs w:val="24"/>
        </w:rPr>
        <w:t>M</w:t>
      </w:r>
      <w:r w:rsidR="00EB5B38" w:rsidRPr="00EB5B38">
        <w:rPr>
          <w:bCs/>
          <w:szCs w:val="24"/>
        </w:rPr>
        <w:t xml:space="preserve"> to estimate </w:t>
      </w:r>
      <w:r w:rsidR="00EB5B38" w:rsidRPr="00EB5B38">
        <w:rPr>
          <w:bCs/>
          <w:i/>
          <w:iCs/>
          <w:szCs w:val="24"/>
        </w:rPr>
        <w:t>M</w:t>
      </w:r>
      <w:r w:rsidR="00EB5B38" w:rsidRPr="00EB5B38">
        <w:rPr>
          <w:bCs/>
          <w:szCs w:val="24"/>
        </w:rPr>
        <w:t xml:space="preserve"> for females </w:t>
      </w:r>
      <w:r w:rsidRPr="00EF2D6B">
        <w:rPr>
          <w:bCs/>
          <w:szCs w:val="24"/>
        </w:rPr>
        <w:t xml:space="preserve">in the model. </w:t>
      </w:r>
    </w:p>
    <w:p w14:paraId="4A435EAF" w14:textId="77777777" w:rsidR="00EF2D6B" w:rsidRPr="00EF2D6B" w:rsidRDefault="00EF2D6B" w:rsidP="00EF2D6B">
      <w:pPr>
        <w:tabs>
          <w:tab w:val="left" w:pos="902"/>
        </w:tabs>
        <w:spacing w:after="120"/>
        <w:ind w:left="432" w:hanging="432"/>
        <w:jc w:val="both"/>
        <w:rPr>
          <w:bCs/>
          <w:szCs w:val="24"/>
        </w:rPr>
      </w:pPr>
      <w:r w:rsidRPr="00EF2D6B">
        <w:rPr>
          <w:b/>
          <w:bCs/>
          <w:color w:val="FF0000"/>
          <w:szCs w:val="24"/>
        </w:rPr>
        <w:t xml:space="preserve">    19.2</w:t>
      </w:r>
      <w:r w:rsidRPr="00EF2D6B">
        <w:rPr>
          <w:bCs/>
          <w:szCs w:val="24"/>
        </w:rPr>
        <w:t xml:space="preserve">: the same as model 19.1 except for a constant </w:t>
      </w:r>
      <w:r w:rsidRPr="00EF2D6B">
        <w:rPr>
          <w:bCs/>
          <w:i/>
          <w:iCs/>
          <w:szCs w:val="24"/>
        </w:rPr>
        <w:t>M</w:t>
      </w:r>
      <w:r w:rsidRPr="00EF2D6B">
        <w:rPr>
          <w:bCs/>
          <w:szCs w:val="24"/>
        </w:rPr>
        <w:t xml:space="preserve"> being estimated for both males and females during 1980-1984 and a constant </w:t>
      </w:r>
      <w:r w:rsidRPr="00EF2D6B">
        <w:rPr>
          <w:bCs/>
          <w:i/>
          <w:iCs/>
          <w:szCs w:val="24"/>
        </w:rPr>
        <w:t>M</w:t>
      </w:r>
      <w:r w:rsidRPr="00EF2D6B">
        <w:rPr>
          <w:bCs/>
          <w:szCs w:val="24"/>
        </w:rPr>
        <w:t xml:space="preserve"> of 0.18 for both males and females during the other years. </w:t>
      </w:r>
    </w:p>
    <w:p w14:paraId="15942E2D" w14:textId="4B56F653" w:rsidR="00EF2D6B" w:rsidRPr="00EF2D6B" w:rsidRDefault="00EF2D6B" w:rsidP="00EF2D6B">
      <w:pPr>
        <w:tabs>
          <w:tab w:val="left" w:pos="902"/>
        </w:tabs>
        <w:spacing w:after="120"/>
        <w:ind w:left="432" w:hanging="432"/>
        <w:jc w:val="both"/>
        <w:rPr>
          <w:b/>
          <w:bCs/>
          <w:color w:val="FF0000"/>
          <w:szCs w:val="24"/>
        </w:rPr>
      </w:pPr>
      <w:r w:rsidRPr="00EF2D6B">
        <w:rPr>
          <w:b/>
          <w:bCs/>
          <w:color w:val="FF0000"/>
          <w:szCs w:val="24"/>
        </w:rPr>
        <w:lastRenderedPageBreak/>
        <w:t xml:space="preserve">    19.3</w:t>
      </w:r>
      <w:r w:rsidRPr="00EF2D6B">
        <w:rPr>
          <w:b/>
          <w:bCs/>
          <w:color w:val="000000"/>
          <w:szCs w:val="24"/>
        </w:rPr>
        <w:t xml:space="preserve">: </w:t>
      </w:r>
      <w:r w:rsidRPr="00EF2D6B">
        <w:rPr>
          <w:color w:val="000000"/>
          <w:szCs w:val="24"/>
        </w:rPr>
        <w:t xml:space="preserve">the same as model 19.2 except for a constant </w:t>
      </w:r>
      <w:r w:rsidRPr="00EF2D6B">
        <w:rPr>
          <w:i/>
          <w:iCs/>
          <w:color w:val="000000"/>
          <w:szCs w:val="24"/>
        </w:rPr>
        <w:t>M</w:t>
      </w:r>
      <w:r w:rsidRPr="00EF2D6B">
        <w:rPr>
          <w:color w:val="000000"/>
          <w:szCs w:val="24"/>
        </w:rPr>
        <w:t xml:space="preserve"> being estimated for males during 1980-1984, a constant </w:t>
      </w:r>
      <w:r w:rsidRPr="00EF2D6B">
        <w:rPr>
          <w:i/>
          <w:iCs/>
          <w:color w:val="000000"/>
          <w:szCs w:val="24"/>
        </w:rPr>
        <w:t>M</w:t>
      </w:r>
      <w:r w:rsidRPr="00EF2D6B">
        <w:rPr>
          <w:color w:val="000000"/>
          <w:szCs w:val="24"/>
        </w:rPr>
        <w:t xml:space="preserve"> of 0.18 for males during the other years, and an estimated constant multiplier being used to </w:t>
      </w:r>
      <w:bookmarkStart w:id="9" w:name="_Hlk38873056"/>
      <w:r w:rsidR="00864224">
        <w:rPr>
          <w:color w:val="000000"/>
          <w:szCs w:val="24"/>
        </w:rPr>
        <w:t>multiply</w:t>
      </w:r>
      <w:bookmarkEnd w:id="9"/>
      <w:r w:rsidR="00864224">
        <w:rPr>
          <w:color w:val="000000"/>
          <w:szCs w:val="24"/>
        </w:rPr>
        <w:t xml:space="preserve"> </w:t>
      </w:r>
      <w:r w:rsidRPr="00EF2D6B">
        <w:rPr>
          <w:color w:val="000000"/>
          <w:szCs w:val="24"/>
        </w:rPr>
        <w:t xml:space="preserve">male </w:t>
      </w:r>
      <w:r w:rsidRPr="00EF2D6B">
        <w:rPr>
          <w:i/>
          <w:iCs/>
          <w:color w:val="000000"/>
          <w:szCs w:val="24"/>
        </w:rPr>
        <w:t>M</w:t>
      </w:r>
      <w:r w:rsidRPr="00EF2D6B">
        <w:rPr>
          <w:color w:val="000000"/>
          <w:szCs w:val="24"/>
        </w:rPr>
        <w:t xml:space="preserve"> to estimate </w:t>
      </w:r>
      <w:r w:rsidRPr="00EF2D6B">
        <w:rPr>
          <w:i/>
          <w:iCs/>
          <w:color w:val="000000"/>
          <w:szCs w:val="24"/>
        </w:rPr>
        <w:t>M</w:t>
      </w:r>
      <w:r w:rsidRPr="00EF2D6B">
        <w:rPr>
          <w:color w:val="000000"/>
          <w:szCs w:val="24"/>
        </w:rPr>
        <w:t xml:space="preserve"> for females. That is, </w:t>
      </w:r>
      <w:r w:rsidRPr="00EF2D6B">
        <w:rPr>
          <w:i/>
          <w:iCs/>
          <w:color w:val="000000"/>
          <w:szCs w:val="24"/>
        </w:rPr>
        <w:t>M</w:t>
      </w:r>
      <w:r w:rsidRPr="00EF2D6B">
        <w:rPr>
          <w:color w:val="000000"/>
          <w:szCs w:val="24"/>
        </w:rPr>
        <w:t xml:space="preserve"> for females is relative to </w:t>
      </w:r>
      <w:r w:rsidRPr="00EF2D6B">
        <w:rPr>
          <w:i/>
          <w:iCs/>
          <w:color w:val="000000"/>
          <w:szCs w:val="24"/>
        </w:rPr>
        <w:t>M</w:t>
      </w:r>
      <w:r w:rsidRPr="00EF2D6B">
        <w:rPr>
          <w:color w:val="000000"/>
          <w:szCs w:val="24"/>
        </w:rPr>
        <w:t xml:space="preserve"> for males each year.</w:t>
      </w:r>
    </w:p>
    <w:p w14:paraId="5060F43E" w14:textId="77777777" w:rsidR="005C28FD" w:rsidRDefault="00EF2D6B" w:rsidP="005C28FD">
      <w:pPr>
        <w:tabs>
          <w:tab w:val="left" w:pos="902"/>
        </w:tabs>
        <w:spacing w:after="120"/>
        <w:ind w:left="432" w:hanging="432"/>
        <w:jc w:val="both"/>
        <w:rPr>
          <w:bCs/>
          <w:szCs w:val="24"/>
        </w:rPr>
      </w:pPr>
      <w:r w:rsidRPr="00EF2D6B">
        <w:rPr>
          <w:bCs/>
          <w:szCs w:val="24"/>
        </w:rPr>
        <w:t xml:space="preserve">    </w:t>
      </w:r>
      <w:r w:rsidRPr="00EF2D6B">
        <w:rPr>
          <w:b/>
          <w:bCs/>
          <w:color w:val="FF0000"/>
          <w:szCs w:val="24"/>
        </w:rPr>
        <w:t>19.4</w:t>
      </w:r>
      <w:r w:rsidRPr="00EF2D6B">
        <w:rPr>
          <w:bCs/>
          <w:szCs w:val="24"/>
        </w:rPr>
        <w:t xml:space="preserve">: the same as model 19.3 except for males and females to have the same selectivity curve for each survey. </w:t>
      </w:r>
    </w:p>
    <w:p w14:paraId="0C6F6361" w14:textId="7A8F7C0B" w:rsidR="005C28FD" w:rsidRDefault="005C28FD" w:rsidP="005C28FD">
      <w:pPr>
        <w:tabs>
          <w:tab w:val="left" w:pos="902"/>
        </w:tabs>
        <w:spacing w:after="120"/>
        <w:ind w:left="432" w:hanging="432"/>
        <w:jc w:val="both"/>
        <w:rPr>
          <w:bCs/>
          <w:szCs w:val="24"/>
        </w:rPr>
      </w:pPr>
      <w:r>
        <w:rPr>
          <w:b/>
          <w:bCs/>
          <w:color w:val="FF0000"/>
          <w:szCs w:val="24"/>
        </w:rPr>
        <w:t xml:space="preserve">    </w:t>
      </w:r>
      <w:r w:rsidRPr="00EF2D6B">
        <w:rPr>
          <w:b/>
          <w:bCs/>
          <w:color w:val="FF0000"/>
          <w:szCs w:val="24"/>
        </w:rPr>
        <w:t>19.4</w:t>
      </w:r>
      <w:r>
        <w:rPr>
          <w:b/>
          <w:bCs/>
          <w:color w:val="FF0000"/>
          <w:szCs w:val="24"/>
        </w:rPr>
        <w:t>a</w:t>
      </w:r>
      <w:r w:rsidRPr="00EF2D6B">
        <w:rPr>
          <w:bCs/>
          <w:szCs w:val="24"/>
        </w:rPr>
        <w:t>: the same as model 19.</w:t>
      </w:r>
      <w:r>
        <w:rPr>
          <w:bCs/>
          <w:szCs w:val="24"/>
        </w:rPr>
        <w:t>4</w:t>
      </w:r>
      <w:r w:rsidRPr="00EF2D6B">
        <w:rPr>
          <w:bCs/>
          <w:szCs w:val="24"/>
        </w:rPr>
        <w:t xml:space="preserve"> except for </w:t>
      </w:r>
      <w:r>
        <w:rPr>
          <w:bCs/>
          <w:szCs w:val="24"/>
        </w:rPr>
        <w:t>VAST</w:t>
      </w:r>
      <w:r w:rsidR="00864224">
        <w:rPr>
          <w:bCs/>
          <w:szCs w:val="24"/>
        </w:rPr>
        <w:t>-</w:t>
      </w:r>
      <w:r>
        <w:rPr>
          <w:bCs/>
          <w:szCs w:val="24"/>
        </w:rPr>
        <w:t>estimated NMFS survey trawl biomass and CV are used</w:t>
      </w:r>
      <w:r w:rsidRPr="00EF2D6B">
        <w:rPr>
          <w:bCs/>
          <w:szCs w:val="24"/>
        </w:rPr>
        <w:t xml:space="preserve">. </w:t>
      </w:r>
    </w:p>
    <w:p w14:paraId="72A58642" w14:textId="066056E3" w:rsidR="005C28FD" w:rsidRDefault="005C28FD" w:rsidP="005C28FD">
      <w:pPr>
        <w:tabs>
          <w:tab w:val="left" w:pos="902"/>
        </w:tabs>
        <w:spacing w:after="120"/>
        <w:ind w:left="432" w:hanging="432"/>
        <w:jc w:val="both"/>
        <w:rPr>
          <w:bCs/>
          <w:szCs w:val="24"/>
        </w:rPr>
      </w:pPr>
      <w:r>
        <w:rPr>
          <w:b/>
          <w:bCs/>
          <w:color w:val="FF0000"/>
          <w:szCs w:val="24"/>
        </w:rPr>
        <w:t xml:space="preserve">    </w:t>
      </w:r>
      <w:r w:rsidRPr="00EF2D6B">
        <w:rPr>
          <w:b/>
          <w:bCs/>
          <w:color w:val="FF0000"/>
          <w:szCs w:val="24"/>
        </w:rPr>
        <w:t>19.4</w:t>
      </w:r>
      <w:r>
        <w:rPr>
          <w:b/>
          <w:bCs/>
          <w:color w:val="FF0000"/>
          <w:szCs w:val="24"/>
        </w:rPr>
        <w:t>b</w:t>
      </w:r>
      <w:r w:rsidRPr="00EF2D6B">
        <w:rPr>
          <w:bCs/>
          <w:szCs w:val="24"/>
        </w:rPr>
        <w:t>: the same as model 19.</w:t>
      </w:r>
      <w:r>
        <w:rPr>
          <w:bCs/>
          <w:szCs w:val="24"/>
        </w:rPr>
        <w:t>4a</w:t>
      </w:r>
      <w:r w:rsidRPr="00EF2D6B">
        <w:rPr>
          <w:bCs/>
          <w:szCs w:val="24"/>
        </w:rPr>
        <w:t xml:space="preserve"> except for </w:t>
      </w:r>
      <w:r>
        <w:rPr>
          <w:bCs/>
          <w:szCs w:val="24"/>
        </w:rPr>
        <w:t>an additional CV is estimated for NMFS trawl survey biomass</w:t>
      </w:r>
      <w:r w:rsidRPr="00EF2D6B">
        <w:rPr>
          <w:bCs/>
          <w:szCs w:val="24"/>
        </w:rPr>
        <w:t xml:space="preserve">. </w:t>
      </w:r>
    </w:p>
    <w:p w14:paraId="54CABABB" w14:textId="4D31EA67" w:rsidR="00D62AA3" w:rsidRPr="00EF2D6B" w:rsidRDefault="00D62AA3" w:rsidP="00D62AA3">
      <w:pPr>
        <w:tabs>
          <w:tab w:val="left" w:pos="902"/>
        </w:tabs>
        <w:spacing w:after="120"/>
        <w:ind w:left="432" w:hanging="432"/>
        <w:jc w:val="both"/>
        <w:rPr>
          <w:bCs/>
          <w:szCs w:val="24"/>
        </w:rPr>
      </w:pPr>
      <w:r w:rsidRPr="00EF2D6B">
        <w:rPr>
          <w:bCs/>
          <w:szCs w:val="24"/>
        </w:rPr>
        <w:t xml:space="preserve">    </w:t>
      </w:r>
      <w:r w:rsidRPr="00EF2D6B">
        <w:rPr>
          <w:b/>
          <w:bCs/>
          <w:color w:val="FF0000"/>
          <w:szCs w:val="24"/>
        </w:rPr>
        <w:t>19.</w:t>
      </w:r>
      <w:r>
        <w:rPr>
          <w:b/>
          <w:bCs/>
          <w:color w:val="FF0000"/>
          <w:szCs w:val="24"/>
        </w:rPr>
        <w:t>5</w:t>
      </w:r>
      <w:r w:rsidRPr="00EF2D6B">
        <w:rPr>
          <w:bCs/>
          <w:szCs w:val="24"/>
        </w:rPr>
        <w:t>: the same as model 19.</w:t>
      </w:r>
      <w:r>
        <w:rPr>
          <w:bCs/>
          <w:szCs w:val="24"/>
        </w:rPr>
        <w:t>4</w:t>
      </w:r>
      <w:r w:rsidRPr="00EF2D6B">
        <w:rPr>
          <w:bCs/>
          <w:szCs w:val="24"/>
        </w:rPr>
        <w:t xml:space="preserve"> except for males and females to have </w:t>
      </w:r>
      <w:r>
        <w:rPr>
          <w:bCs/>
          <w:szCs w:val="24"/>
        </w:rPr>
        <w:t>different NMFS trawl survey catchabilities</w:t>
      </w:r>
      <w:r w:rsidRPr="00EF2D6B">
        <w:rPr>
          <w:bCs/>
          <w:szCs w:val="24"/>
        </w:rPr>
        <w:t xml:space="preserve">. </w:t>
      </w:r>
    </w:p>
    <w:p w14:paraId="7B911ECE" w14:textId="1C49F61F" w:rsidR="007570DB" w:rsidRPr="00C55FEE" w:rsidRDefault="007570DB" w:rsidP="00EC7A3C">
      <w:pPr>
        <w:tabs>
          <w:tab w:val="left" w:pos="902"/>
        </w:tabs>
        <w:spacing w:after="120"/>
        <w:jc w:val="both"/>
        <w:rPr>
          <w:bCs/>
          <w:szCs w:val="24"/>
        </w:rPr>
      </w:pPr>
      <w:bookmarkStart w:id="10" w:name="_Hlk18783670"/>
      <w:bookmarkStart w:id="11" w:name="_Hlk19439207"/>
      <w:bookmarkEnd w:id="7"/>
      <w:bookmarkEnd w:id="8"/>
    </w:p>
    <w:bookmarkEnd w:id="10"/>
    <w:bookmarkEnd w:id="11"/>
    <w:p w14:paraId="5E408F40" w14:textId="7984ED50" w:rsidR="00311F85" w:rsidRPr="00720729" w:rsidRDefault="00311F85" w:rsidP="0085563B">
      <w:pPr>
        <w:spacing w:after="200"/>
        <w:ind w:left="432" w:hanging="432"/>
        <w:jc w:val="both"/>
        <w:rPr>
          <w:b/>
          <w:bCs/>
        </w:rPr>
      </w:pPr>
      <w:r w:rsidRPr="00720729">
        <w:rPr>
          <w:b/>
          <w:bCs/>
        </w:rPr>
        <w:t xml:space="preserve">4. Changes to assessment results: </w:t>
      </w:r>
    </w:p>
    <w:p w14:paraId="6BAAC79C" w14:textId="34E7CC79" w:rsidR="00624B5E" w:rsidRDefault="00CE03CE" w:rsidP="00DD592C">
      <w:pPr>
        <w:spacing w:after="120"/>
        <w:jc w:val="both"/>
      </w:pPr>
      <w:bookmarkStart w:id="12" w:name="_Hlk523153729"/>
      <w:r>
        <w:t>The population biomass estimates in 201</w:t>
      </w:r>
      <w:r w:rsidR="00C55FEE">
        <w:t>9</w:t>
      </w:r>
      <w:r>
        <w:t xml:space="preserve"> are lower than those in 201</w:t>
      </w:r>
      <w:r w:rsidR="00C55FEE">
        <w:t>8</w:t>
      </w:r>
      <w:r>
        <w:t xml:space="preserve">. </w:t>
      </w:r>
      <w:r w:rsidR="00083E55">
        <w:t>A</w:t>
      </w:r>
      <w:r>
        <w:t>mong the</w:t>
      </w:r>
      <w:r w:rsidR="00EC7A3C">
        <w:t xml:space="preserve"> eight</w:t>
      </w:r>
      <w:r>
        <w:t xml:space="preserve"> </w:t>
      </w:r>
      <w:r w:rsidR="007309BC">
        <w:t>models</w:t>
      </w:r>
      <w:r>
        <w:t>, m</w:t>
      </w:r>
      <w:r w:rsidRPr="00CE03CE">
        <w:t xml:space="preserve">odel estimated relative </w:t>
      </w:r>
      <w:r w:rsidR="00DE483E">
        <w:t xml:space="preserve">NMFS </w:t>
      </w:r>
      <w:r w:rsidRPr="00CE03CE">
        <w:t xml:space="preserve">survey biomasses </w:t>
      </w:r>
      <w:r w:rsidR="00CB0BD7">
        <w:t xml:space="preserve">and mature biomasses </w:t>
      </w:r>
      <w:r w:rsidRPr="00CE03CE">
        <w:t>are very similar</w:t>
      </w:r>
      <w:r w:rsidR="00EC7A3C">
        <w:t xml:space="preserve"> except for model 19.1</w:t>
      </w:r>
      <w:r w:rsidRPr="00CE03CE">
        <w:t xml:space="preserve">. </w:t>
      </w:r>
      <w:r w:rsidR="00EC7A3C">
        <w:t xml:space="preserve">A constant </w:t>
      </w:r>
      <w:r w:rsidR="00EC7A3C" w:rsidRPr="00EC7A3C">
        <w:rPr>
          <w:i/>
          <w:iCs/>
        </w:rPr>
        <w:t>M</w:t>
      </w:r>
      <w:r w:rsidR="00EC7A3C">
        <w:t xml:space="preserve"> of 0.18 for model 19.1 generally result</w:t>
      </w:r>
      <w:r w:rsidR="00850BFD">
        <w:t>s</w:t>
      </w:r>
      <w:r w:rsidR="00EC7A3C">
        <w:t xml:space="preserve"> </w:t>
      </w:r>
      <w:r w:rsidR="00C87912">
        <w:t xml:space="preserve">in </w:t>
      </w:r>
      <w:r w:rsidR="00EC7A3C">
        <w:t>lower biomass estimates during the 1970s and early 1980s</w:t>
      </w:r>
      <w:r w:rsidR="00C87912">
        <w:t>,</w:t>
      </w:r>
      <w:r w:rsidR="00EC7A3C">
        <w:t xml:space="preserve"> higher biomass estimates during the </w:t>
      </w:r>
      <w:proofErr w:type="spellStart"/>
      <w:r w:rsidR="00EC7A3C">
        <w:t>mid 1980s</w:t>
      </w:r>
      <w:proofErr w:type="spellEnd"/>
      <w:r w:rsidR="00C87912">
        <w:t xml:space="preserve">, and very poor fits to the survey data. </w:t>
      </w:r>
      <w:r w:rsidR="00CB0BD7">
        <w:t xml:space="preserve">Estimated results are extremely similar for </w:t>
      </w:r>
      <w:r w:rsidR="007309BC">
        <w:t>models</w:t>
      </w:r>
      <w:r w:rsidR="00CB0BD7">
        <w:t xml:space="preserve"> </w:t>
      </w:r>
      <w:r w:rsidR="00903A58">
        <w:t>1</w:t>
      </w:r>
      <w:r w:rsidR="006E67CD">
        <w:t>9.4, 19.4a and 19.5 except for higher biomass estimates for model 19.4a</w:t>
      </w:r>
      <w:r w:rsidR="008015BB">
        <w:t xml:space="preserve"> during recent years</w:t>
      </w:r>
      <w:r w:rsidR="00CB0BD7">
        <w:t xml:space="preserve">, </w:t>
      </w:r>
      <w:bookmarkStart w:id="13" w:name="_Hlk18836431"/>
      <w:r w:rsidR="00CB0BD7">
        <w:t xml:space="preserve">indicating that </w:t>
      </w:r>
      <w:r w:rsidR="006E67CD">
        <w:t xml:space="preserve">separating NMFS survey catchabilities for sex </w:t>
      </w:r>
      <w:r w:rsidR="00CB0BD7">
        <w:t>ha</w:t>
      </w:r>
      <w:r w:rsidR="00170954">
        <w:t>s</w:t>
      </w:r>
      <w:r w:rsidR="00CB0BD7">
        <w:t xml:space="preserve"> </w:t>
      </w:r>
      <w:r w:rsidR="006E67CD">
        <w:t xml:space="preserve">only very small </w:t>
      </w:r>
      <w:r w:rsidR="00CB0BD7">
        <w:t xml:space="preserve">impacts on the results. </w:t>
      </w:r>
      <w:bookmarkStart w:id="14" w:name="_Hlk18836540"/>
      <w:bookmarkEnd w:id="13"/>
      <w:r w:rsidR="006E67CD">
        <w:t>Higher biomass estimates during recent years for model</w:t>
      </w:r>
      <w:r w:rsidR="00850BFD">
        <w:t>s</w:t>
      </w:r>
      <w:r w:rsidR="006E67CD">
        <w:t xml:space="preserve"> 19.4a</w:t>
      </w:r>
      <w:r w:rsidR="00850BFD">
        <w:t xml:space="preserve"> and 19.4b</w:t>
      </w:r>
      <w:r w:rsidR="006E67CD">
        <w:t xml:space="preserve"> than models 19.4 and 19.5 are resulted from higher survey biomass estimates in 2018 and 2019 by VAST. </w:t>
      </w:r>
      <w:r w:rsidR="00850BFD">
        <w:t xml:space="preserve">Estimating additional NMFS survey CV for model 19.4b results in </w:t>
      </w:r>
      <w:r w:rsidR="008015BB">
        <w:t xml:space="preserve">further </w:t>
      </w:r>
      <w:r w:rsidR="00850BFD">
        <w:t xml:space="preserve">poor fits to NMFS survey biomass and higher biomass estimates during recent years. </w:t>
      </w:r>
      <w:r w:rsidR="001B5B51">
        <w:t xml:space="preserve">Differences of biomass estimates between models 19.0a, 19.1 and 19.2 and models 19.3, 19.4, 19.4a, 19.4b and 19.5 can largely be explained by different structures of </w:t>
      </w:r>
      <w:r w:rsidR="001B5B51" w:rsidRPr="001B5B51">
        <w:rPr>
          <w:i/>
          <w:iCs/>
        </w:rPr>
        <w:t>M</w:t>
      </w:r>
      <w:r w:rsidR="001B5B51">
        <w:t xml:space="preserve">. </w:t>
      </w:r>
      <w:bookmarkEnd w:id="14"/>
      <w:r w:rsidR="00C87912">
        <w:t xml:space="preserve">Equal survey selectivity for both males and females reduces six number of parameters and also reduces confounding of parameter estimates of </w:t>
      </w:r>
      <w:r w:rsidR="00C87912" w:rsidRPr="00C87912">
        <w:rPr>
          <w:i/>
          <w:iCs/>
        </w:rPr>
        <w:t>M</w:t>
      </w:r>
      <w:r w:rsidR="00C87912">
        <w:t xml:space="preserve">, recruits by sex and fishing mortalities. </w:t>
      </w:r>
      <w:r w:rsidR="00997343">
        <w:t xml:space="preserve">All </w:t>
      </w:r>
      <w:r w:rsidR="00532695">
        <w:t>eight</w:t>
      </w:r>
      <w:r w:rsidR="00997343">
        <w:t xml:space="preserve"> models fit the catch and bycatch biomass</w:t>
      </w:r>
      <w:r w:rsidR="00123D90">
        <w:t>es</w:t>
      </w:r>
      <w:r w:rsidR="00997343">
        <w:t xml:space="preserve"> extremely well</w:t>
      </w:r>
      <w:r w:rsidR="00532695">
        <w:t xml:space="preserve"> except for the model 19.2 fit to the retained and total male catches</w:t>
      </w:r>
      <w:r w:rsidR="00997343">
        <w:t>.</w:t>
      </w:r>
      <w:r w:rsidR="008B3217">
        <w:t xml:space="preserve"> </w:t>
      </w:r>
      <w:r w:rsidR="00532695">
        <w:t xml:space="preserve">Among </w:t>
      </w:r>
      <w:r w:rsidR="00123D90">
        <w:t xml:space="preserve">the </w:t>
      </w:r>
      <w:r w:rsidR="00532695">
        <w:t>eight models, model</w:t>
      </w:r>
      <w:r w:rsidR="0026613E">
        <w:t>s</w:t>
      </w:r>
      <w:r w:rsidR="00532695">
        <w:t xml:space="preserve"> 19.1 and 19.2 have poor fits to the data and thus are eliminated for consideration of model choice. Models 19.4, 19.4a and 19.5 have relatively </w:t>
      </w:r>
      <w:r w:rsidR="0026613E">
        <w:t xml:space="preserve">a </w:t>
      </w:r>
      <w:r w:rsidR="00532695">
        <w:t>fewer number of parameters and fit the data very well</w:t>
      </w:r>
      <w:r w:rsidR="0026613E">
        <w:t xml:space="preserve">, thus being our preferred models </w:t>
      </w:r>
      <w:r w:rsidR="0026613E" w:rsidRPr="0026613E">
        <w:t>for overfishing definition determination</w:t>
      </w:r>
      <w:r w:rsidR="00532695">
        <w:t>.</w:t>
      </w:r>
      <w:r w:rsidR="00763BDE">
        <w:t xml:space="preserve"> </w:t>
      </w:r>
      <w:r w:rsidR="0026613E">
        <w:t xml:space="preserve">Among the above three models, model 19.4a does not fit the survey biomass </w:t>
      </w:r>
      <w:r w:rsidR="00C808F1">
        <w:t xml:space="preserve">as </w:t>
      </w:r>
      <w:r w:rsidR="0026613E">
        <w:t xml:space="preserve">well </w:t>
      </w:r>
      <w:r w:rsidR="00C808F1">
        <w:t xml:space="preserve">as the other two models </w:t>
      </w:r>
      <w:r w:rsidR="00864224">
        <w:t>in</w:t>
      </w:r>
      <w:r w:rsidR="0026613E">
        <w:t xml:space="preserve"> the last two years due to higher VAST estimates, and model 19.5 fits the data very slightly less than model 19.4; therefore, model 19.4 </w:t>
      </w:r>
      <w:r w:rsidR="00997343">
        <w:t xml:space="preserve">is </w:t>
      </w:r>
      <w:r w:rsidR="008712B0">
        <w:t>preferred</w:t>
      </w:r>
      <w:r w:rsidR="0026613E">
        <w:t>.</w:t>
      </w:r>
      <w:r w:rsidR="00F40131">
        <w:t xml:space="preserve"> The CPT adopted </w:t>
      </w:r>
      <w:r w:rsidR="008015BB">
        <w:t>GMACS</w:t>
      </w:r>
      <w:r w:rsidR="00F40131">
        <w:t xml:space="preserve"> for </w:t>
      </w:r>
      <w:r w:rsidR="00F40131" w:rsidRPr="00F40131">
        <w:t>overfishing definition determination for September 2019</w:t>
      </w:r>
      <w:r w:rsidR="00F40131">
        <w:t>.</w:t>
      </w:r>
    </w:p>
    <w:p w14:paraId="509FD7AB" w14:textId="029FC203" w:rsidR="00D766B7" w:rsidRDefault="00D766B7" w:rsidP="00DD592C">
      <w:pPr>
        <w:spacing w:after="120"/>
        <w:jc w:val="both"/>
      </w:pPr>
      <w:r w:rsidRPr="00D766B7">
        <w:t>Like the results of model 1</w:t>
      </w:r>
      <w:r>
        <w:t>9</w:t>
      </w:r>
      <w:r w:rsidRPr="00D766B7">
        <w:t xml:space="preserve">.0 </w:t>
      </w:r>
      <w:r>
        <w:t>in September</w:t>
      </w:r>
      <w:r w:rsidRPr="00D766B7">
        <w:t xml:space="preserve"> 2019, </w:t>
      </w:r>
      <w:r>
        <w:t xml:space="preserve">the </w:t>
      </w:r>
      <w:r w:rsidRPr="00D766B7">
        <w:t>terminal year recruitment analysis with model 19.</w:t>
      </w:r>
      <w:r>
        <w:t>4</w:t>
      </w:r>
      <w:r w:rsidRPr="00D766B7">
        <w:t xml:space="preserve"> also suggests the estimated recruitment in the last year should not be used for estimating B35%.    </w:t>
      </w:r>
    </w:p>
    <w:bookmarkEnd w:id="12"/>
    <w:p w14:paraId="1B6823D5" w14:textId="77777777" w:rsidR="00DD592C" w:rsidRPr="00B369C2" w:rsidRDefault="00DD592C" w:rsidP="00B369C2"/>
    <w:p w14:paraId="4624E1EC" w14:textId="77777777" w:rsidR="009573C1" w:rsidRPr="00605B87" w:rsidRDefault="009573C1" w:rsidP="00AA119C">
      <w:pPr>
        <w:pStyle w:val="Heading1"/>
      </w:pPr>
      <w:r w:rsidRPr="00605B87">
        <w:t>B. Responses to SSC and CPT Comments</w:t>
      </w:r>
    </w:p>
    <w:p w14:paraId="52917E2A" w14:textId="77777777" w:rsidR="00311F85" w:rsidRPr="00C02951" w:rsidRDefault="00311F85" w:rsidP="007D2657">
      <w:pPr>
        <w:rPr>
          <w:b/>
          <w:bCs/>
        </w:rPr>
      </w:pPr>
      <w:r w:rsidRPr="00C02951">
        <w:rPr>
          <w:b/>
          <w:bCs/>
        </w:rPr>
        <w:t xml:space="preserve">1. Responses to the most recent two sets of SSC and CPT comments on assessments in general: </w:t>
      </w:r>
    </w:p>
    <w:p w14:paraId="32A1F729" w14:textId="77777777" w:rsidR="007C7341" w:rsidRDefault="007C7341" w:rsidP="007954C7">
      <w:pPr>
        <w:rPr>
          <w:bCs/>
        </w:rPr>
      </w:pPr>
    </w:p>
    <w:p w14:paraId="1459F7C9" w14:textId="176CCDDD" w:rsidR="008F5B87" w:rsidRDefault="008F5B87" w:rsidP="008F5B87">
      <w:pPr>
        <w:jc w:val="both"/>
        <w:rPr>
          <w:b/>
          <w:bCs/>
        </w:rPr>
      </w:pPr>
      <w:r w:rsidRPr="00C02951">
        <w:rPr>
          <w:b/>
          <w:bCs/>
        </w:rPr>
        <w:t xml:space="preserve">Response to SSC Comments (from </w:t>
      </w:r>
      <w:r>
        <w:rPr>
          <w:b/>
          <w:bCs/>
        </w:rPr>
        <w:t>October</w:t>
      </w:r>
      <w:r w:rsidRPr="00C02951">
        <w:rPr>
          <w:b/>
          <w:bCs/>
        </w:rPr>
        <w:t xml:space="preserve"> 20</w:t>
      </w:r>
      <w:r>
        <w:rPr>
          <w:b/>
          <w:bCs/>
        </w:rPr>
        <w:t>19</w:t>
      </w:r>
      <w:r w:rsidRPr="00C02951">
        <w:rPr>
          <w:b/>
          <w:bCs/>
        </w:rPr>
        <w:t>)</w:t>
      </w:r>
      <w:r>
        <w:rPr>
          <w:b/>
          <w:bCs/>
        </w:rPr>
        <w:t>:</w:t>
      </w:r>
    </w:p>
    <w:p w14:paraId="0F24E0B4" w14:textId="77777777" w:rsidR="008F5B87" w:rsidRDefault="008F5B87" w:rsidP="00EA4B10">
      <w:pPr>
        <w:rPr>
          <w:bCs/>
        </w:rPr>
      </w:pPr>
    </w:p>
    <w:p w14:paraId="0CF1301A" w14:textId="4AE25A8D" w:rsidR="00EA4B10" w:rsidRPr="008F5B87" w:rsidRDefault="0082753B" w:rsidP="008F5B87">
      <w:pPr>
        <w:jc w:val="both"/>
        <w:rPr>
          <w:bCs/>
          <w:i/>
          <w:iCs/>
        </w:rPr>
      </w:pPr>
      <w:r>
        <w:rPr>
          <w:bCs/>
          <w:i/>
          <w:iCs/>
        </w:rPr>
        <w:t>“</w:t>
      </w:r>
      <w:r w:rsidR="00EA4B10" w:rsidRPr="008F5B87">
        <w:rPr>
          <w:bCs/>
          <w:i/>
          <w:iCs/>
        </w:rPr>
        <w:t>The SSC reminds authors to use the model numbering protocols that allows the SSC to understand the year in which a particular version of the model was first introduced. Also, when reporting bycatch in tables in each SAFE chapter, the SSC requests authors to be clear whether they report bycatch or bycatch mortality (DMRs have been applied). Further, when reporting bycatch mortality, it would be helpful to report the DMR values used.</w:t>
      </w:r>
      <w:r>
        <w:rPr>
          <w:bCs/>
          <w:i/>
          <w:iCs/>
        </w:rPr>
        <w:t>”</w:t>
      </w:r>
      <w:r w:rsidR="00EA4B10" w:rsidRPr="008F5B87">
        <w:rPr>
          <w:bCs/>
          <w:i/>
          <w:iCs/>
        </w:rPr>
        <w:t xml:space="preserve"> </w:t>
      </w:r>
    </w:p>
    <w:p w14:paraId="397A0537" w14:textId="77777777" w:rsidR="008F5B87" w:rsidRDefault="008F5B87" w:rsidP="008F5B87">
      <w:pPr>
        <w:jc w:val="both"/>
        <w:rPr>
          <w:bCs/>
        </w:rPr>
      </w:pPr>
    </w:p>
    <w:p w14:paraId="75AB34A1" w14:textId="788FF41A" w:rsidR="008F5B87" w:rsidRPr="00EA4B10" w:rsidRDefault="008F5B87" w:rsidP="008F5B87">
      <w:pPr>
        <w:jc w:val="both"/>
        <w:rPr>
          <w:bCs/>
        </w:rPr>
      </w:pPr>
      <w:r w:rsidRPr="00067B96">
        <w:rPr>
          <w:bCs/>
        </w:rPr>
        <w:t>Response:</w:t>
      </w:r>
      <w:r>
        <w:rPr>
          <w:bCs/>
        </w:rPr>
        <w:t xml:space="preserve"> We have followed these recommendations.  </w:t>
      </w:r>
    </w:p>
    <w:p w14:paraId="12DD96C4" w14:textId="716597A8" w:rsidR="00B759EF" w:rsidRDefault="00B759EF" w:rsidP="007954C7">
      <w:pPr>
        <w:rPr>
          <w:bCs/>
        </w:rPr>
      </w:pPr>
    </w:p>
    <w:p w14:paraId="1947EB5D" w14:textId="6D306EEA" w:rsidR="00EA4B10" w:rsidRPr="008F5B87" w:rsidRDefault="0082753B" w:rsidP="008F5B87">
      <w:pPr>
        <w:jc w:val="both"/>
        <w:rPr>
          <w:bCs/>
          <w:i/>
          <w:iCs/>
        </w:rPr>
      </w:pPr>
      <w:r>
        <w:rPr>
          <w:bCs/>
          <w:i/>
          <w:iCs/>
        </w:rPr>
        <w:t>“</w:t>
      </w:r>
      <w:r w:rsidR="00EA4B10" w:rsidRPr="008F5B87">
        <w:rPr>
          <w:bCs/>
          <w:i/>
          <w:iCs/>
        </w:rPr>
        <w:t>The SSC requests that the CPT consider developing a standard approach for projecting the upcoming year’s biomass that does not include removing the entire OFL for stocks where recent mortality has been substantially below the OFL. This may appreciably change the projected biomass levels for stocks such as Tanner crab, where actual catch mortality has been less than 10% of the OFL.</w:t>
      </w:r>
      <w:r>
        <w:rPr>
          <w:bCs/>
          <w:i/>
          <w:iCs/>
        </w:rPr>
        <w:t>”</w:t>
      </w:r>
    </w:p>
    <w:p w14:paraId="60E4745A" w14:textId="1926E0CE" w:rsidR="009E20F2" w:rsidRDefault="009E20F2" w:rsidP="007954C7">
      <w:pPr>
        <w:rPr>
          <w:bCs/>
        </w:rPr>
      </w:pPr>
    </w:p>
    <w:p w14:paraId="3ECADBA9" w14:textId="0544491E" w:rsidR="008F5B87" w:rsidRPr="00EA4B10" w:rsidRDefault="008F5B87" w:rsidP="008F5B87">
      <w:pPr>
        <w:jc w:val="both"/>
        <w:rPr>
          <w:bCs/>
        </w:rPr>
      </w:pPr>
      <w:r w:rsidRPr="00067B96">
        <w:rPr>
          <w:bCs/>
        </w:rPr>
        <w:t>Response:</w:t>
      </w:r>
      <w:r>
        <w:rPr>
          <w:bCs/>
        </w:rPr>
        <w:t xml:space="preserve"> Agree </w:t>
      </w:r>
      <w:r w:rsidR="000F21CA">
        <w:rPr>
          <w:bCs/>
        </w:rPr>
        <w:t xml:space="preserve">to </w:t>
      </w:r>
      <w:r>
        <w:rPr>
          <w:bCs/>
        </w:rPr>
        <w:t>this request</w:t>
      </w:r>
      <w:r w:rsidR="00123D90">
        <w:rPr>
          <w:bCs/>
        </w:rPr>
        <w:t xml:space="preserve"> and will follow the standard approach developed by the CPT.</w:t>
      </w:r>
    </w:p>
    <w:p w14:paraId="038AFFCE" w14:textId="77777777" w:rsidR="008F5B87" w:rsidRDefault="008F5B87" w:rsidP="007954C7">
      <w:pPr>
        <w:rPr>
          <w:bCs/>
        </w:rPr>
      </w:pPr>
    </w:p>
    <w:p w14:paraId="5208EC5B" w14:textId="77777777" w:rsidR="00EA4B10" w:rsidRPr="00C02951" w:rsidRDefault="00EA4B10" w:rsidP="007954C7">
      <w:pPr>
        <w:rPr>
          <w:bCs/>
        </w:rPr>
      </w:pPr>
    </w:p>
    <w:p w14:paraId="579BCBBC" w14:textId="77777777" w:rsidR="00311F85" w:rsidRPr="00C02951" w:rsidRDefault="00311F85" w:rsidP="007954C7">
      <w:pPr>
        <w:rPr>
          <w:b/>
          <w:bCs/>
        </w:rPr>
      </w:pPr>
      <w:r w:rsidRPr="00C02951">
        <w:rPr>
          <w:b/>
          <w:bCs/>
        </w:rPr>
        <w:t>2. Responses to the most recent two sets of SSC and CPT comments specific to this assessment:</w:t>
      </w:r>
    </w:p>
    <w:p w14:paraId="0EE3BF85" w14:textId="77777777" w:rsidR="00311F85" w:rsidRDefault="00311F85" w:rsidP="007954C7">
      <w:pPr>
        <w:rPr>
          <w:bCs/>
        </w:rPr>
      </w:pPr>
    </w:p>
    <w:p w14:paraId="62AAB015" w14:textId="720A6F75" w:rsidR="00224663" w:rsidRDefault="00224663" w:rsidP="00224663">
      <w:pPr>
        <w:rPr>
          <w:b/>
          <w:bCs/>
        </w:rPr>
      </w:pPr>
      <w:r w:rsidRPr="00C02951">
        <w:rPr>
          <w:b/>
          <w:bCs/>
        </w:rPr>
        <w:t xml:space="preserve">Response to CPT Comments (from </w:t>
      </w:r>
      <w:r>
        <w:rPr>
          <w:b/>
          <w:bCs/>
        </w:rPr>
        <w:t xml:space="preserve">May </w:t>
      </w:r>
      <w:r w:rsidRPr="00C02951">
        <w:rPr>
          <w:b/>
          <w:bCs/>
        </w:rPr>
        <w:t>20</w:t>
      </w:r>
      <w:r>
        <w:rPr>
          <w:b/>
          <w:bCs/>
        </w:rPr>
        <w:t>1</w:t>
      </w:r>
      <w:r w:rsidR="00E80858">
        <w:rPr>
          <w:b/>
          <w:bCs/>
        </w:rPr>
        <w:t>9</w:t>
      </w:r>
      <w:r w:rsidRPr="00C02951">
        <w:rPr>
          <w:b/>
          <w:bCs/>
        </w:rPr>
        <w:t>)</w:t>
      </w:r>
      <w:r>
        <w:rPr>
          <w:b/>
          <w:bCs/>
        </w:rPr>
        <w:t xml:space="preserve">: </w:t>
      </w:r>
    </w:p>
    <w:p w14:paraId="6A032F30" w14:textId="48F410BD" w:rsidR="00C43DD8" w:rsidRDefault="00C43DD8" w:rsidP="0043415A">
      <w:pPr>
        <w:jc w:val="both"/>
        <w:rPr>
          <w:bCs/>
        </w:rPr>
      </w:pPr>
      <w:bookmarkStart w:id="15" w:name="_Hlk6324791"/>
    </w:p>
    <w:p w14:paraId="5632FE99" w14:textId="37A3ECA3" w:rsidR="00C43DD8" w:rsidRPr="00C43DD8" w:rsidRDefault="00067B96" w:rsidP="0043415A">
      <w:pPr>
        <w:jc w:val="both"/>
        <w:rPr>
          <w:bCs/>
          <w:i/>
          <w:iCs/>
        </w:rPr>
      </w:pPr>
      <w:r>
        <w:rPr>
          <w:bCs/>
          <w:i/>
          <w:iCs/>
        </w:rPr>
        <w:t>“</w:t>
      </w:r>
      <w:r w:rsidR="00C43DD8" w:rsidRPr="00C43DD8">
        <w:rPr>
          <w:bCs/>
          <w:i/>
          <w:iCs/>
        </w:rPr>
        <w:t>Explain why the likelihoods for size-compositions differ given the fits are very similar</w:t>
      </w:r>
      <w:r>
        <w:rPr>
          <w:bCs/>
          <w:i/>
          <w:iCs/>
        </w:rPr>
        <w:t>.”</w:t>
      </w:r>
    </w:p>
    <w:p w14:paraId="14D1BBC7" w14:textId="77777777" w:rsidR="00067B96" w:rsidRDefault="00067B96" w:rsidP="0043415A">
      <w:pPr>
        <w:jc w:val="both"/>
        <w:rPr>
          <w:bCs/>
          <w:i/>
          <w:iCs/>
        </w:rPr>
      </w:pPr>
    </w:p>
    <w:p w14:paraId="5870E5B6" w14:textId="0270BEE8" w:rsidR="00C43DD8" w:rsidRDefault="00067B96" w:rsidP="0043415A">
      <w:pPr>
        <w:jc w:val="both"/>
        <w:rPr>
          <w:bCs/>
        </w:rPr>
      </w:pPr>
      <w:bookmarkStart w:id="16" w:name="_Hlk18749398"/>
      <w:r w:rsidRPr="00067B96">
        <w:rPr>
          <w:bCs/>
        </w:rPr>
        <w:t>Response</w:t>
      </w:r>
      <w:r w:rsidR="000F21CA">
        <w:rPr>
          <w:bCs/>
        </w:rPr>
        <w:t xml:space="preserve"> in September 2019</w:t>
      </w:r>
      <w:r w:rsidRPr="00067B96">
        <w:rPr>
          <w:bCs/>
        </w:rPr>
        <w:t>:</w:t>
      </w:r>
      <w:r w:rsidR="00E33FA0">
        <w:rPr>
          <w:bCs/>
        </w:rPr>
        <w:t xml:space="preserve"> four reasons: (1) </w:t>
      </w:r>
      <w:r w:rsidR="008015BB">
        <w:rPr>
          <w:bCs/>
        </w:rPr>
        <w:t>GMACS</w:t>
      </w:r>
      <w:r w:rsidR="00E33FA0">
        <w:rPr>
          <w:bCs/>
        </w:rPr>
        <w:t xml:space="preserve"> does not include </w:t>
      </w:r>
      <w:r w:rsidR="00255418">
        <w:rPr>
          <w:bCs/>
        </w:rPr>
        <w:t xml:space="preserve">the </w:t>
      </w:r>
      <w:r w:rsidR="00E33FA0">
        <w:rPr>
          <w:bCs/>
        </w:rPr>
        <w:t>constant term</w:t>
      </w:r>
      <w:r w:rsidR="003757F6">
        <w:rPr>
          <w:bCs/>
        </w:rPr>
        <w:t xml:space="preserve"> </w:t>
      </w:r>
      <w:r w:rsidR="003757F6" w:rsidRPr="003757F6">
        <w:rPr>
          <w:bCs/>
        </w:rPr>
        <w:t xml:space="preserve">whereas we </w:t>
      </w:r>
      <w:r w:rsidR="00DD37F1">
        <w:rPr>
          <w:bCs/>
        </w:rPr>
        <w:t>had</w:t>
      </w:r>
      <w:r w:rsidR="003757F6" w:rsidRPr="003757F6">
        <w:rPr>
          <w:bCs/>
        </w:rPr>
        <w:t xml:space="preserve"> a constant term in the robust normal for proportion likelihoods</w:t>
      </w:r>
      <w:r w:rsidR="00E33FA0">
        <w:rPr>
          <w:bCs/>
        </w:rPr>
        <w:t xml:space="preserve">, (2) for sex combined normalized length compositions, the effective sample sizes </w:t>
      </w:r>
      <w:r w:rsidR="00DD37F1">
        <w:rPr>
          <w:bCs/>
        </w:rPr>
        <w:t>were</w:t>
      </w:r>
      <w:r w:rsidR="00E33FA0">
        <w:rPr>
          <w:bCs/>
        </w:rPr>
        <w:t xml:space="preserve"> doubled for </w:t>
      </w:r>
      <w:r w:rsidR="008015BB">
        <w:rPr>
          <w:bCs/>
        </w:rPr>
        <w:t>GMACS</w:t>
      </w:r>
      <w:r w:rsidR="00E33FA0">
        <w:rPr>
          <w:bCs/>
        </w:rPr>
        <w:t xml:space="preserve"> (</w:t>
      </w:r>
      <w:r w:rsidR="008015BB">
        <w:rPr>
          <w:bCs/>
        </w:rPr>
        <w:t>GMACS</w:t>
      </w:r>
      <w:r w:rsidR="00E33FA0">
        <w:rPr>
          <w:bCs/>
        </w:rPr>
        <w:t xml:space="preserve"> adds them together), (3) for sex combined normalized length compositions, the robust constant for variance estimation is 1/36 for both males and females</w:t>
      </w:r>
      <w:r w:rsidR="00DD37F1">
        <w:rPr>
          <w:bCs/>
        </w:rPr>
        <w:t xml:space="preserve"> with </w:t>
      </w:r>
      <w:r w:rsidR="008015BB">
        <w:rPr>
          <w:bCs/>
        </w:rPr>
        <w:t>GMACS</w:t>
      </w:r>
      <w:r w:rsidR="00E33FA0">
        <w:rPr>
          <w:bCs/>
        </w:rPr>
        <w:t xml:space="preserve">, while </w:t>
      </w:r>
      <w:r w:rsidR="00DD37F1">
        <w:rPr>
          <w:bCs/>
        </w:rPr>
        <w:t xml:space="preserve">our past </w:t>
      </w:r>
      <w:r w:rsidR="00B501BB">
        <w:rPr>
          <w:bCs/>
        </w:rPr>
        <w:t xml:space="preserve">assessment program in May 2019 or earlier </w:t>
      </w:r>
      <w:r w:rsidR="00E33FA0">
        <w:rPr>
          <w:bCs/>
        </w:rPr>
        <w:t>use</w:t>
      </w:r>
      <w:r w:rsidR="00B501BB">
        <w:rPr>
          <w:bCs/>
        </w:rPr>
        <w:t>d</w:t>
      </w:r>
      <w:r w:rsidR="00E33FA0">
        <w:rPr>
          <w:bCs/>
        </w:rPr>
        <w:t xml:space="preserve"> 1/20 for males and 1/16 for females, and (4) although it is </w:t>
      </w:r>
      <w:r w:rsidR="002F54FE">
        <w:rPr>
          <w:bCs/>
        </w:rPr>
        <w:t xml:space="preserve">an </w:t>
      </w:r>
      <w:r w:rsidR="00E33FA0">
        <w:rPr>
          <w:bCs/>
        </w:rPr>
        <w:t>extremely small</w:t>
      </w:r>
      <w:r w:rsidR="002F54FE">
        <w:rPr>
          <w:bCs/>
        </w:rPr>
        <w:t xml:space="preserve"> value</w:t>
      </w:r>
      <w:r w:rsidR="00E33FA0">
        <w:rPr>
          <w:bCs/>
        </w:rPr>
        <w:t xml:space="preserve">, </w:t>
      </w:r>
      <w:r w:rsidR="00DD37F1">
        <w:rPr>
          <w:bCs/>
        </w:rPr>
        <w:t>our</w:t>
      </w:r>
      <w:r w:rsidR="00E33FA0">
        <w:rPr>
          <w:bCs/>
        </w:rPr>
        <w:t xml:space="preserve"> </w:t>
      </w:r>
      <w:r w:rsidR="00B501BB">
        <w:rPr>
          <w:bCs/>
        </w:rPr>
        <w:t>past</w:t>
      </w:r>
      <w:r w:rsidR="00E33FA0">
        <w:rPr>
          <w:bCs/>
        </w:rPr>
        <w:t xml:space="preserve"> program d</w:t>
      </w:r>
      <w:r w:rsidR="00DD37F1">
        <w:rPr>
          <w:bCs/>
        </w:rPr>
        <w:t>id</w:t>
      </w:r>
      <w:r w:rsidR="00E33FA0">
        <w:rPr>
          <w:bCs/>
        </w:rPr>
        <w:t xml:space="preserve"> not compute likelihood for the first several length groups for retained catch due to zero proportions while </w:t>
      </w:r>
      <w:r w:rsidR="008015BB">
        <w:rPr>
          <w:bCs/>
        </w:rPr>
        <w:t>GMACS</w:t>
      </w:r>
      <w:r w:rsidR="00E33FA0">
        <w:rPr>
          <w:bCs/>
        </w:rPr>
        <w:t xml:space="preserve"> computes it.    </w:t>
      </w:r>
    </w:p>
    <w:p w14:paraId="0009C2FD" w14:textId="118A100C" w:rsidR="00E33FA0" w:rsidRDefault="00E33FA0" w:rsidP="0043415A">
      <w:pPr>
        <w:jc w:val="both"/>
        <w:rPr>
          <w:bCs/>
        </w:rPr>
      </w:pPr>
    </w:p>
    <w:p w14:paraId="78964F4F" w14:textId="715E7BD2" w:rsidR="00E33FA0" w:rsidRDefault="00E33FA0" w:rsidP="0043415A">
      <w:pPr>
        <w:jc w:val="both"/>
        <w:rPr>
          <w:bCs/>
        </w:rPr>
      </w:pPr>
      <w:r>
        <w:rPr>
          <w:bCs/>
        </w:rPr>
        <w:t xml:space="preserve">We made all length composition likelihoods </w:t>
      </w:r>
      <w:r w:rsidR="00255418">
        <w:rPr>
          <w:bCs/>
        </w:rPr>
        <w:t xml:space="preserve">comparable in this report: </w:t>
      </w:r>
      <w:r w:rsidR="00FF6F35">
        <w:rPr>
          <w:bCs/>
        </w:rPr>
        <w:t>models 18.0d and 18.0e</w:t>
      </w:r>
      <w:r w:rsidR="00255418">
        <w:rPr>
          <w:bCs/>
        </w:rPr>
        <w:t xml:space="preserve"> drop the constant term; for sex combined normalized length compositions, effective sample sizes in data file are reduced to half for </w:t>
      </w:r>
      <w:r w:rsidR="008015BB">
        <w:rPr>
          <w:bCs/>
        </w:rPr>
        <w:t>GMACS</w:t>
      </w:r>
      <w:r w:rsidR="00255418">
        <w:rPr>
          <w:bCs/>
        </w:rPr>
        <w:t xml:space="preserve"> and the robust constant 1/36 is used for </w:t>
      </w:r>
      <w:r w:rsidR="00FF6F35">
        <w:rPr>
          <w:bCs/>
        </w:rPr>
        <w:t>all models</w:t>
      </w:r>
      <w:r w:rsidR="00255418">
        <w:rPr>
          <w:bCs/>
        </w:rPr>
        <w:t xml:space="preserve">; and </w:t>
      </w:r>
      <w:r w:rsidR="00255418">
        <w:rPr>
          <w:bCs/>
        </w:rPr>
        <w:lastRenderedPageBreak/>
        <w:t xml:space="preserve">for retained length compositions, all groups are used to compute likelihood for </w:t>
      </w:r>
      <w:r w:rsidR="00B501BB">
        <w:rPr>
          <w:bCs/>
        </w:rPr>
        <w:t>models 18.0d and 18.0e</w:t>
      </w:r>
      <w:r w:rsidR="00255418">
        <w:rPr>
          <w:bCs/>
        </w:rPr>
        <w:t xml:space="preserve">.  </w:t>
      </w:r>
    </w:p>
    <w:p w14:paraId="564771F6" w14:textId="0DEBD66B" w:rsidR="00255418" w:rsidRDefault="00255418" w:rsidP="0043415A">
      <w:pPr>
        <w:jc w:val="both"/>
        <w:rPr>
          <w:bCs/>
        </w:rPr>
      </w:pPr>
    </w:p>
    <w:p w14:paraId="2B8D7780" w14:textId="479CD891" w:rsidR="00255418" w:rsidRPr="00067B96" w:rsidRDefault="00255418" w:rsidP="0043415A">
      <w:pPr>
        <w:jc w:val="both"/>
        <w:rPr>
          <w:bCs/>
        </w:rPr>
      </w:pPr>
      <w:r>
        <w:rPr>
          <w:bCs/>
        </w:rPr>
        <w:t xml:space="preserve">Also, NMFS survey biomass likelihood was not comparable in the report in May 2019 between </w:t>
      </w:r>
      <w:r w:rsidR="00FF6F35">
        <w:rPr>
          <w:bCs/>
        </w:rPr>
        <w:t>models 18.0e</w:t>
      </w:r>
      <w:r>
        <w:rPr>
          <w:bCs/>
        </w:rPr>
        <w:t xml:space="preserve"> and </w:t>
      </w:r>
      <w:r w:rsidR="00FF6F35">
        <w:rPr>
          <w:bCs/>
        </w:rPr>
        <w:t>19.0</w:t>
      </w:r>
      <w:r>
        <w:rPr>
          <w:bCs/>
        </w:rPr>
        <w:t xml:space="preserve">. </w:t>
      </w:r>
      <w:r w:rsidR="008015BB">
        <w:rPr>
          <w:bCs/>
        </w:rPr>
        <w:t>GMACS</w:t>
      </w:r>
      <w:r>
        <w:rPr>
          <w:bCs/>
        </w:rPr>
        <w:t xml:space="preserve"> ha</w:t>
      </w:r>
      <w:r w:rsidR="00DD37F1">
        <w:rPr>
          <w:bCs/>
        </w:rPr>
        <w:t>d</w:t>
      </w:r>
      <w:r>
        <w:rPr>
          <w:bCs/>
        </w:rPr>
        <w:t xml:space="preserve"> an extra term, 0.5</w:t>
      </w:r>
      <w:r w:rsidR="00165E21">
        <w:rPr>
          <w:bCs/>
        </w:rPr>
        <w:t>σ</w:t>
      </w:r>
      <w:r>
        <w:rPr>
          <w:bCs/>
        </w:rPr>
        <w:t xml:space="preserve">, in the likelihood function and a constant term. We deleted the extra term from </w:t>
      </w:r>
      <w:r w:rsidR="008015BB">
        <w:rPr>
          <w:bCs/>
        </w:rPr>
        <w:t>GMACS</w:t>
      </w:r>
      <w:r>
        <w:rPr>
          <w:bCs/>
        </w:rPr>
        <w:t xml:space="preserve"> and added the constant term to </w:t>
      </w:r>
      <w:r w:rsidR="00FF6F35">
        <w:rPr>
          <w:bCs/>
        </w:rPr>
        <w:t>models 18.0d and 18.0e</w:t>
      </w:r>
      <w:r>
        <w:rPr>
          <w:bCs/>
        </w:rPr>
        <w:t xml:space="preserve">. Now the likelihood function values for both </w:t>
      </w:r>
      <w:r w:rsidR="002F54FE">
        <w:rPr>
          <w:bCs/>
        </w:rPr>
        <w:t xml:space="preserve">NMFS and BSFRF survey biomass are comparable </w:t>
      </w:r>
      <w:r w:rsidR="00FF6F35">
        <w:rPr>
          <w:bCs/>
        </w:rPr>
        <w:t xml:space="preserve">among the three models </w:t>
      </w:r>
      <w:r w:rsidR="002F54FE">
        <w:rPr>
          <w:bCs/>
        </w:rPr>
        <w:t xml:space="preserve">in this report. </w:t>
      </w:r>
      <w:r>
        <w:rPr>
          <w:bCs/>
        </w:rPr>
        <w:t xml:space="preserve"> </w:t>
      </w:r>
    </w:p>
    <w:p w14:paraId="59CA728A" w14:textId="77777777" w:rsidR="00067B96" w:rsidRPr="00067B96" w:rsidRDefault="00067B96" w:rsidP="0043415A">
      <w:pPr>
        <w:jc w:val="both"/>
        <w:rPr>
          <w:bCs/>
        </w:rPr>
      </w:pPr>
    </w:p>
    <w:bookmarkEnd w:id="16"/>
    <w:p w14:paraId="1397A738" w14:textId="72CBC7C3" w:rsidR="00C43DD8" w:rsidRPr="00C43DD8" w:rsidRDefault="00067B96" w:rsidP="0043415A">
      <w:pPr>
        <w:jc w:val="both"/>
        <w:rPr>
          <w:bCs/>
          <w:i/>
          <w:iCs/>
        </w:rPr>
      </w:pPr>
      <w:r>
        <w:rPr>
          <w:bCs/>
          <w:i/>
          <w:iCs/>
        </w:rPr>
        <w:t>“</w:t>
      </w:r>
      <w:r w:rsidR="00C43DD8" w:rsidRPr="00C43DD8">
        <w:rPr>
          <w:bCs/>
          <w:i/>
          <w:iCs/>
        </w:rPr>
        <w:t>Document how the two models penalize parameter values, in particular, differences in the sex ratio of recruits from 1:</w:t>
      </w:r>
      <w:proofErr w:type="gramStart"/>
      <w:r w:rsidR="00C43DD8" w:rsidRPr="00C43DD8">
        <w:rPr>
          <w:bCs/>
          <w:i/>
          <w:iCs/>
        </w:rPr>
        <w:t>1, and</w:t>
      </w:r>
      <w:proofErr w:type="gramEnd"/>
      <w:r w:rsidR="00C43DD8" w:rsidRPr="00C43DD8">
        <w:rPr>
          <w:bCs/>
          <w:i/>
          <w:iCs/>
        </w:rPr>
        <w:t xml:space="preserve"> explore whether the difference in results is due to difference in this penalty</w:t>
      </w:r>
      <w:r>
        <w:rPr>
          <w:bCs/>
          <w:i/>
          <w:iCs/>
        </w:rPr>
        <w:t>.”</w:t>
      </w:r>
    </w:p>
    <w:p w14:paraId="4314AB70" w14:textId="4787F2E1" w:rsidR="00C43DD8" w:rsidRDefault="00C43DD8" w:rsidP="0043415A">
      <w:pPr>
        <w:jc w:val="both"/>
        <w:rPr>
          <w:bCs/>
          <w:i/>
          <w:iCs/>
        </w:rPr>
      </w:pPr>
    </w:p>
    <w:p w14:paraId="589BB842" w14:textId="0F19CB09" w:rsidR="000E40D5" w:rsidRDefault="00067B96" w:rsidP="00067B96">
      <w:pPr>
        <w:jc w:val="both"/>
        <w:rPr>
          <w:bCs/>
        </w:rPr>
      </w:pPr>
      <w:r w:rsidRPr="00067B96">
        <w:rPr>
          <w:bCs/>
        </w:rPr>
        <w:t>Response</w:t>
      </w:r>
      <w:r w:rsidR="000F21CA">
        <w:rPr>
          <w:bCs/>
        </w:rPr>
        <w:t xml:space="preserve"> in September 2019</w:t>
      </w:r>
      <w:r w:rsidRPr="00067B96">
        <w:rPr>
          <w:bCs/>
        </w:rPr>
        <w:t>:</w:t>
      </w:r>
      <w:r w:rsidR="002F54FE">
        <w:rPr>
          <w:bCs/>
        </w:rPr>
        <w:t xml:space="preserve"> </w:t>
      </w:r>
      <w:r w:rsidR="00A657C3">
        <w:rPr>
          <w:bCs/>
        </w:rPr>
        <w:t xml:space="preserve">model 18.0e doesn’t have </w:t>
      </w:r>
      <w:r w:rsidR="00891218">
        <w:rPr>
          <w:bCs/>
        </w:rPr>
        <w:t xml:space="preserve">priors </w:t>
      </w:r>
      <w:r w:rsidR="00A657C3">
        <w:rPr>
          <w:bCs/>
        </w:rPr>
        <w:t>on parameters</w:t>
      </w:r>
      <w:r w:rsidR="0081268A">
        <w:rPr>
          <w:bCs/>
        </w:rPr>
        <w:t xml:space="preserve"> except NMFS survey catchability</w:t>
      </w:r>
      <w:r w:rsidR="00A657C3">
        <w:rPr>
          <w:bCs/>
        </w:rPr>
        <w:t xml:space="preserve">. Most of penalties </w:t>
      </w:r>
      <w:r w:rsidR="00891218">
        <w:rPr>
          <w:bCs/>
        </w:rPr>
        <w:t xml:space="preserve">of model 18.0e </w:t>
      </w:r>
      <w:r w:rsidR="00A657C3">
        <w:rPr>
          <w:bCs/>
        </w:rPr>
        <w:t xml:space="preserve">are on recruitment: sex ratio of recruits from 1:1 and recruitment variation over time. Model 18.0e also has a very small penalty on bycatch fishing mortality deviations to make sure that they make sense, and this small penalty generally does not affect the results. Model 19.0 </w:t>
      </w:r>
      <w:r w:rsidR="0081268A">
        <w:rPr>
          <w:bCs/>
        </w:rPr>
        <w:t xml:space="preserve">has the same </w:t>
      </w:r>
      <w:r w:rsidR="00891218">
        <w:rPr>
          <w:bCs/>
        </w:rPr>
        <w:t>prior</w:t>
      </w:r>
      <w:r w:rsidR="0081268A">
        <w:rPr>
          <w:bCs/>
        </w:rPr>
        <w:t xml:space="preserve"> on NMFS survey catchability and </w:t>
      </w:r>
      <w:r w:rsidR="00A657C3">
        <w:rPr>
          <w:bCs/>
        </w:rPr>
        <w:t xml:space="preserve">tried to have the </w:t>
      </w:r>
      <w:r w:rsidR="000E40D5">
        <w:rPr>
          <w:bCs/>
        </w:rPr>
        <w:t xml:space="preserve">same </w:t>
      </w:r>
      <w:r w:rsidR="00A657C3">
        <w:rPr>
          <w:bCs/>
        </w:rPr>
        <w:t xml:space="preserve">penalties as model 18.0e on recruitment. However, model 19.0 has further penalty on recruitment, such as </w:t>
      </w:r>
      <w:proofErr w:type="spellStart"/>
      <w:r w:rsidR="00A657C3">
        <w:rPr>
          <w:bCs/>
        </w:rPr>
        <w:t>sigmaR</w:t>
      </w:r>
      <w:proofErr w:type="spellEnd"/>
      <w:r w:rsidR="00A657C3">
        <w:rPr>
          <w:bCs/>
        </w:rPr>
        <w:t xml:space="preserve">. Besides </w:t>
      </w:r>
      <w:proofErr w:type="spellStart"/>
      <w:r w:rsidR="00A657C3">
        <w:rPr>
          <w:bCs/>
        </w:rPr>
        <w:t>sigmaR</w:t>
      </w:r>
      <w:proofErr w:type="spellEnd"/>
      <w:r w:rsidR="00A657C3">
        <w:rPr>
          <w:bCs/>
        </w:rPr>
        <w:t xml:space="preserve">, model 19.0 has many prior-densities </w:t>
      </w:r>
      <w:r w:rsidR="000E40D5">
        <w:rPr>
          <w:bCs/>
        </w:rPr>
        <w:t xml:space="preserve">and a penalty on natural mortality (M) deviations. Based on penalty values in negative likelihood components, </w:t>
      </w:r>
      <w:proofErr w:type="gramStart"/>
      <w:r w:rsidR="000E40D5">
        <w:rPr>
          <w:bCs/>
        </w:rPr>
        <w:t>prior-densities</w:t>
      </w:r>
      <w:proofErr w:type="gramEnd"/>
      <w:r w:rsidR="000E40D5">
        <w:rPr>
          <w:bCs/>
        </w:rPr>
        <w:t xml:space="preserve"> have the highest value, recruitment has the second, and M deviations have the third. Since prior-densities </w:t>
      </w:r>
      <w:r w:rsidR="004D0906">
        <w:rPr>
          <w:bCs/>
        </w:rPr>
        <w:t xml:space="preserve">in </w:t>
      </w:r>
      <w:r w:rsidR="008015BB">
        <w:rPr>
          <w:bCs/>
        </w:rPr>
        <w:t>GMACS</w:t>
      </w:r>
      <w:r w:rsidR="004D0906">
        <w:rPr>
          <w:bCs/>
        </w:rPr>
        <w:t xml:space="preserve"> are mostly constants, </w:t>
      </w:r>
      <w:r w:rsidR="002F54FE">
        <w:rPr>
          <w:bCs/>
        </w:rPr>
        <w:t xml:space="preserve">we </w:t>
      </w:r>
      <w:r w:rsidR="000E40D5">
        <w:rPr>
          <w:bCs/>
        </w:rPr>
        <w:t xml:space="preserve">examined penalties from </w:t>
      </w:r>
      <w:proofErr w:type="spellStart"/>
      <w:r w:rsidR="000E40D5">
        <w:rPr>
          <w:bCs/>
        </w:rPr>
        <w:t>sigmaR</w:t>
      </w:r>
      <w:proofErr w:type="spellEnd"/>
      <w:r w:rsidR="000E40D5">
        <w:rPr>
          <w:bCs/>
        </w:rPr>
        <w:t xml:space="preserve">, recruitment sex ratio, and M deviations on the results of model 19.0. </w:t>
      </w:r>
    </w:p>
    <w:p w14:paraId="22C66E0A" w14:textId="77777777" w:rsidR="000E40D5" w:rsidRDefault="000E40D5" w:rsidP="00067B96">
      <w:pPr>
        <w:jc w:val="both"/>
        <w:rPr>
          <w:bCs/>
        </w:rPr>
      </w:pPr>
    </w:p>
    <w:p w14:paraId="6E9391E1" w14:textId="7B0BA281" w:rsidR="000E40D5" w:rsidRDefault="000E40D5" w:rsidP="00067B96">
      <w:pPr>
        <w:jc w:val="both"/>
        <w:rPr>
          <w:bCs/>
        </w:rPr>
      </w:pPr>
      <w:r w:rsidRPr="000E40D5">
        <w:rPr>
          <w:bCs/>
        </w:rPr>
        <w:t xml:space="preserve">At first, </w:t>
      </w:r>
      <w:proofErr w:type="spellStart"/>
      <w:r w:rsidRPr="000E40D5">
        <w:rPr>
          <w:bCs/>
        </w:rPr>
        <w:t>sigmaR</w:t>
      </w:r>
      <w:proofErr w:type="spellEnd"/>
      <w:r w:rsidRPr="000E40D5">
        <w:rPr>
          <w:bCs/>
        </w:rPr>
        <w:t xml:space="preserve"> seems to have a huge impact (it was </w:t>
      </w:r>
      <w:r w:rsidR="003757F6">
        <w:rPr>
          <w:bCs/>
        </w:rPr>
        <w:t xml:space="preserve">the </w:t>
      </w:r>
      <w:r w:rsidRPr="000E40D5">
        <w:rPr>
          <w:bCs/>
        </w:rPr>
        <w:t xml:space="preserve">case in May 2019); however, we found out </w:t>
      </w:r>
      <w:r w:rsidR="003757F6">
        <w:rPr>
          <w:bCs/>
        </w:rPr>
        <w:t xml:space="preserve">that </w:t>
      </w:r>
      <w:r w:rsidRPr="000E40D5">
        <w:rPr>
          <w:bCs/>
        </w:rPr>
        <w:t>the impact</w:t>
      </w:r>
      <w:r w:rsidR="00FF6F35">
        <w:rPr>
          <w:bCs/>
        </w:rPr>
        <w:t>s</w:t>
      </w:r>
      <w:r w:rsidRPr="000E40D5">
        <w:rPr>
          <w:bCs/>
        </w:rPr>
        <w:t xml:space="preserve"> w</w:t>
      </w:r>
      <w:r w:rsidR="00FF6F35">
        <w:rPr>
          <w:bCs/>
        </w:rPr>
        <w:t>ere</w:t>
      </w:r>
      <w:r w:rsidRPr="000E40D5">
        <w:rPr>
          <w:bCs/>
        </w:rPr>
        <w:t xml:space="preserve"> caused by </w:t>
      </w:r>
      <w:r w:rsidR="008A54DC">
        <w:rPr>
          <w:bCs/>
        </w:rPr>
        <w:t xml:space="preserve">the </w:t>
      </w:r>
      <w:r w:rsidRPr="000E40D5">
        <w:rPr>
          <w:bCs/>
        </w:rPr>
        <w:t>interaction of female fishing mortality offset values in the groundfish bycatch.</w:t>
      </w:r>
      <w:r w:rsidR="008A54DC">
        <w:rPr>
          <w:bCs/>
        </w:rPr>
        <w:t xml:space="preserve"> </w:t>
      </w:r>
      <w:r w:rsidR="00D61C02">
        <w:rPr>
          <w:bCs/>
        </w:rPr>
        <w:t>Therefore, w</w:t>
      </w:r>
      <w:r w:rsidR="008A54DC">
        <w:rPr>
          <w:bCs/>
        </w:rPr>
        <w:t>e set</w:t>
      </w:r>
      <w:r w:rsidR="008A54DC" w:rsidRPr="008A54DC">
        <w:rPr>
          <w:bCs/>
        </w:rPr>
        <w:t xml:space="preserve"> the offsets for the groundfish bycatch female mortality</w:t>
      </w:r>
      <w:r w:rsidR="008A54DC">
        <w:rPr>
          <w:bCs/>
        </w:rPr>
        <w:t xml:space="preserve"> to be zero for model 19.0, </w:t>
      </w:r>
      <w:r w:rsidR="008A54DC" w:rsidRPr="008A54DC">
        <w:rPr>
          <w:bCs/>
        </w:rPr>
        <w:t xml:space="preserve">consistent with </w:t>
      </w:r>
      <w:r w:rsidR="008A54DC">
        <w:rPr>
          <w:bCs/>
        </w:rPr>
        <w:t>model 18.0e</w:t>
      </w:r>
      <w:r w:rsidR="008A54DC" w:rsidRPr="008A54DC">
        <w:rPr>
          <w:bCs/>
        </w:rPr>
        <w:t>,</w:t>
      </w:r>
      <w:r w:rsidR="008A54DC">
        <w:rPr>
          <w:bCs/>
        </w:rPr>
        <w:t xml:space="preserve"> </w:t>
      </w:r>
      <w:r w:rsidR="008A54DC" w:rsidRPr="008A54DC">
        <w:rPr>
          <w:bCs/>
        </w:rPr>
        <w:t xml:space="preserve">the impacts by </w:t>
      </w:r>
      <w:proofErr w:type="spellStart"/>
      <w:r w:rsidR="008A54DC" w:rsidRPr="008A54DC">
        <w:rPr>
          <w:bCs/>
        </w:rPr>
        <w:t>sigmaR</w:t>
      </w:r>
      <w:proofErr w:type="spellEnd"/>
      <w:r w:rsidR="008A54DC" w:rsidRPr="008A54DC">
        <w:rPr>
          <w:bCs/>
        </w:rPr>
        <w:t xml:space="preserve"> on results are very small.</w:t>
      </w:r>
      <w:r w:rsidR="008A54DC">
        <w:rPr>
          <w:bCs/>
        </w:rPr>
        <w:t xml:space="preserve"> See the following </w:t>
      </w:r>
      <w:r w:rsidR="006856E6">
        <w:rPr>
          <w:bCs/>
        </w:rPr>
        <w:t>t</w:t>
      </w:r>
      <w:r w:rsidR="008A54DC">
        <w:rPr>
          <w:bCs/>
        </w:rPr>
        <w:t xml:space="preserve">able for </w:t>
      </w:r>
      <w:proofErr w:type="spellStart"/>
      <w:r w:rsidR="008A54DC">
        <w:rPr>
          <w:bCs/>
        </w:rPr>
        <w:t>sigmaR</w:t>
      </w:r>
      <w:proofErr w:type="spellEnd"/>
      <w:r w:rsidR="009F5AD4">
        <w:rPr>
          <w:bCs/>
        </w:rPr>
        <w:t xml:space="preserve"> (the default </w:t>
      </w:r>
      <w:proofErr w:type="spellStart"/>
      <w:r w:rsidR="009F5AD4">
        <w:rPr>
          <w:bCs/>
        </w:rPr>
        <w:t>sigmaR</w:t>
      </w:r>
      <w:proofErr w:type="spellEnd"/>
      <w:r w:rsidR="009F5AD4">
        <w:rPr>
          <w:bCs/>
        </w:rPr>
        <w:t xml:space="preserve"> is 0.9)</w:t>
      </w:r>
      <w:r w:rsidR="008A54DC">
        <w:rPr>
          <w:bCs/>
        </w:rPr>
        <w:t>:</w:t>
      </w:r>
    </w:p>
    <w:p w14:paraId="76710EB0" w14:textId="6A4D7FA7" w:rsidR="00FF6F35" w:rsidRDefault="00FF6F35" w:rsidP="00067B96">
      <w:pPr>
        <w:jc w:val="both"/>
        <w:rPr>
          <w:bCs/>
        </w:rPr>
      </w:pPr>
    </w:p>
    <w:p w14:paraId="3A27247A" w14:textId="5FD7D3CF" w:rsidR="00FF6F35" w:rsidRDefault="008015BB" w:rsidP="00067B96">
      <w:pPr>
        <w:jc w:val="both"/>
        <w:rPr>
          <w:bCs/>
        </w:rPr>
      </w:pPr>
      <w:r>
        <w:rPr>
          <w:bCs/>
        </w:rPr>
        <w:t>GMACS</w:t>
      </w:r>
      <w:r w:rsidR="00FF6F35" w:rsidRPr="00FF6F35">
        <w:rPr>
          <w:bCs/>
        </w:rPr>
        <w:t xml:space="preserve">' sensitivity on </w:t>
      </w:r>
      <w:proofErr w:type="spellStart"/>
      <w:r w:rsidR="00FF6F35" w:rsidRPr="00FF6F35">
        <w:rPr>
          <w:bCs/>
        </w:rPr>
        <w:t>sigmaR</w:t>
      </w:r>
      <w:proofErr w:type="spellEnd"/>
      <w:r w:rsidR="00FF6F35">
        <w:rPr>
          <w:bCs/>
        </w:rPr>
        <w:t>:</w:t>
      </w:r>
    </w:p>
    <w:tbl>
      <w:tblPr>
        <w:tblW w:w="7290" w:type="dxa"/>
        <w:tblLook w:val="04A0" w:firstRow="1" w:lastRow="0" w:firstColumn="1" w:lastColumn="0" w:noHBand="0" w:noVBand="1"/>
      </w:tblPr>
      <w:tblGrid>
        <w:gridCol w:w="1890"/>
        <w:gridCol w:w="1080"/>
        <w:gridCol w:w="1080"/>
        <w:gridCol w:w="1080"/>
        <w:gridCol w:w="1080"/>
        <w:gridCol w:w="1080"/>
      </w:tblGrid>
      <w:tr w:rsidR="008A54DC" w:rsidRPr="008A54DC" w14:paraId="15966AB7" w14:textId="77777777" w:rsidTr="008A54DC">
        <w:trPr>
          <w:trHeight w:val="255"/>
        </w:trPr>
        <w:tc>
          <w:tcPr>
            <w:tcW w:w="1890" w:type="dxa"/>
            <w:tcBorders>
              <w:top w:val="nil"/>
              <w:left w:val="nil"/>
              <w:bottom w:val="nil"/>
              <w:right w:val="nil"/>
            </w:tcBorders>
            <w:shd w:val="clear" w:color="auto" w:fill="auto"/>
            <w:noWrap/>
            <w:vAlign w:val="bottom"/>
            <w:hideMark/>
          </w:tcPr>
          <w:p w14:paraId="700C3905" w14:textId="77777777" w:rsidR="008A54DC" w:rsidRPr="008A54DC" w:rsidRDefault="008A54DC" w:rsidP="008A54DC">
            <w:pPr>
              <w:rPr>
                <w:rFonts w:ascii="Arial" w:hAnsi="Arial" w:cs="Arial"/>
                <w:sz w:val="20"/>
              </w:rPr>
            </w:pPr>
            <w:proofErr w:type="spellStart"/>
            <w:r w:rsidRPr="008A54DC">
              <w:rPr>
                <w:rFonts w:ascii="Arial" w:hAnsi="Arial" w:cs="Arial"/>
                <w:sz w:val="20"/>
              </w:rPr>
              <w:t>SigmaR</w:t>
            </w:r>
            <w:proofErr w:type="spellEnd"/>
          </w:p>
        </w:tc>
        <w:tc>
          <w:tcPr>
            <w:tcW w:w="1080" w:type="dxa"/>
            <w:tcBorders>
              <w:top w:val="nil"/>
              <w:left w:val="nil"/>
              <w:bottom w:val="nil"/>
              <w:right w:val="nil"/>
            </w:tcBorders>
            <w:shd w:val="clear" w:color="auto" w:fill="auto"/>
            <w:noWrap/>
            <w:vAlign w:val="bottom"/>
            <w:hideMark/>
          </w:tcPr>
          <w:p w14:paraId="1FF470E6" w14:textId="77777777" w:rsidR="008A54DC" w:rsidRPr="008A54DC" w:rsidRDefault="008A54DC" w:rsidP="008A54DC">
            <w:pPr>
              <w:jc w:val="right"/>
              <w:rPr>
                <w:rFonts w:ascii="Arial" w:hAnsi="Arial" w:cs="Arial"/>
                <w:sz w:val="20"/>
              </w:rPr>
            </w:pPr>
            <w:r w:rsidRPr="008A54DC">
              <w:rPr>
                <w:rFonts w:ascii="Arial" w:hAnsi="Arial" w:cs="Arial"/>
                <w:sz w:val="20"/>
              </w:rPr>
              <w:t>0.5</w:t>
            </w:r>
          </w:p>
        </w:tc>
        <w:tc>
          <w:tcPr>
            <w:tcW w:w="1080" w:type="dxa"/>
            <w:tcBorders>
              <w:top w:val="nil"/>
              <w:left w:val="nil"/>
              <w:bottom w:val="nil"/>
              <w:right w:val="nil"/>
            </w:tcBorders>
            <w:shd w:val="clear" w:color="auto" w:fill="auto"/>
            <w:noWrap/>
            <w:vAlign w:val="bottom"/>
            <w:hideMark/>
          </w:tcPr>
          <w:p w14:paraId="7F9BF999" w14:textId="77777777" w:rsidR="008A54DC" w:rsidRPr="008A54DC" w:rsidRDefault="008A54DC" w:rsidP="008A54DC">
            <w:pPr>
              <w:jc w:val="right"/>
              <w:rPr>
                <w:rFonts w:ascii="Arial" w:hAnsi="Arial" w:cs="Arial"/>
                <w:sz w:val="20"/>
              </w:rPr>
            </w:pPr>
            <w:r w:rsidRPr="008A54DC">
              <w:rPr>
                <w:rFonts w:ascii="Arial" w:hAnsi="Arial" w:cs="Arial"/>
                <w:sz w:val="20"/>
              </w:rPr>
              <w:t>0.7</w:t>
            </w:r>
          </w:p>
        </w:tc>
        <w:tc>
          <w:tcPr>
            <w:tcW w:w="1080" w:type="dxa"/>
            <w:tcBorders>
              <w:top w:val="nil"/>
              <w:left w:val="nil"/>
              <w:bottom w:val="nil"/>
              <w:right w:val="nil"/>
            </w:tcBorders>
            <w:shd w:val="clear" w:color="auto" w:fill="auto"/>
            <w:noWrap/>
            <w:vAlign w:val="bottom"/>
            <w:hideMark/>
          </w:tcPr>
          <w:p w14:paraId="1DC35ED1" w14:textId="77777777" w:rsidR="008A54DC" w:rsidRPr="008A54DC" w:rsidRDefault="008A54DC" w:rsidP="008A54DC">
            <w:pPr>
              <w:jc w:val="right"/>
              <w:rPr>
                <w:rFonts w:ascii="Arial" w:hAnsi="Arial" w:cs="Arial"/>
                <w:sz w:val="20"/>
              </w:rPr>
            </w:pPr>
            <w:r w:rsidRPr="008A54DC">
              <w:rPr>
                <w:rFonts w:ascii="Arial" w:hAnsi="Arial" w:cs="Arial"/>
                <w:sz w:val="20"/>
              </w:rPr>
              <w:t>0.88</w:t>
            </w:r>
          </w:p>
        </w:tc>
        <w:tc>
          <w:tcPr>
            <w:tcW w:w="1080" w:type="dxa"/>
            <w:tcBorders>
              <w:top w:val="nil"/>
              <w:left w:val="nil"/>
              <w:bottom w:val="nil"/>
              <w:right w:val="nil"/>
            </w:tcBorders>
            <w:shd w:val="clear" w:color="auto" w:fill="auto"/>
            <w:noWrap/>
            <w:vAlign w:val="bottom"/>
            <w:hideMark/>
          </w:tcPr>
          <w:p w14:paraId="6B1931B1" w14:textId="77777777" w:rsidR="008A54DC" w:rsidRPr="008A54DC" w:rsidRDefault="008A54DC" w:rsidP="008A54DC">
            <w:pPr>
              <w:jc w:val="right"/>
              <w:rPr>
                <w:rFonts w:ascii="Arial" w:hAnsi="Arial" w:cs="Arial"/>
                <w:sz w:val="20"/>
              </w:rPr>
            </w:pPr>
            <w:r w:rsidRPr="008A54DC">
              <w:rPr>
                <w:rFonts w:ascii="Arial" w:hAnsi="Arial" w:cs="Arial"/>
                <w:sz w:val="20"/>
              </w:rPr>
              <w:t>1</w:t>
            </w:r>
          </w:p>
        </w:tc>
        <w:tc>
          <w:tcPr>
            <w:tcW w:w="1080" w:type="dxa"/>
            <w:tcBorders>
              <w:top w:val="nil"/>
              <w:left w:val="nil"/>
              <w:bottom w:val="nil"/>
              <w:right w:val="nil"/>
            </w:tcBorders>
            <w:shd w:val="clear" w:color="auto" w:fill="auto"/>
            <w:noWrap/>
            <w:vAlign w:val="bottom"/>
            <w:hideMark/>
          </w:tcPr>
          <w:p w14:paraId="4094553A" w14:textId="77777777" w:rsidR="008A54DC" w:rsidRPr="008A54DC" w:rsidRDefault="008A54DC" w:rsidP="008A54DC">
            <w:pPr>
              <w:jc w:val="right"/>
              <w:rPr>
                <w:rFonts w:ascii="Arial" w:hAnsi="Arial" w:cs="Arial"/>
                <w:sz w:val="20"/>
              </w:rPr>
            </w:pPr>
            <w:r w:rsidRPr="008A54DC">
              <w:rPr>
                <w:rFonts w:ascii="Arial" w:hAnsi="Arial" w:cs="Arial"/>
                <w:sz w:val="20"/>
              </w:rPr>
              <w:t>1.2</w:t>
            </w:r>
          </w:p>
        </w:tc>
      </w:tr>
      <w:tr w:rsidR="008A54DC" w:rsidRPr="008A54DC" w14:paraId="5D8A1C2E" w14:textId="77777777" w:rsidTr="008A54DC">
        <w:trPr>
          <w:trHeight w:val="255"/>
        </w:trPr>
        <w:tc>
          <w:tcPr>
            <w:tcW w:w="1890" w:type="dxa"/>
            <w:tcBorders>
              <w:top w:val="nil"/>
              <w:left w:val="nil"/>
              <w:bottom w:val="nil"/>
              <w:right w:val="nil"/>
            </w:tcBorders>
            <w:shd w:val="clear" w:color="auto" w:fill="auto"/>
            <w:noWrap/>
            <w:vAlign w:val="bottom"/>
            <w:hideMark/>
          </w:tcPr>
          <w:p w14:paraId="46889D63" w14:textId="6B5217AE" w:rsidR="008A54DC" w:rsidRPr="008A54DC" w:rsidRDefault="00DC1BBD" w:rsidP="008A54DC">
            <w:pPr>
              <w:rPr>
                <w:rFonts w:ascii="Arial" w:hAnsi="Arial" w:cs="Arial"/>
                <w:sz w:val="20"/>
              </w:rPr>
            </w:pPr>
            <w:r>
              <w:rPr>
                <w:rFonts w:ascii="Arial" w:hAnsi="Arial" w:cs="Arial"/>
                <w:sz w:val="20"/>
              </w:rPr>
              <w:t>Neg. l</w:t>
            </w:r>
            <w:r w:rsidR="008A54DC" w:rsidRPr="008A54DC">
              <w:rPr>
                <w:rFonts w:ascii="Arial" w:hAnsi="Arial" w:cs="Arial"/>
                <w:sz w:val="20"/>
              </w:rPr>
              <w:t>og likelihood</w:t>
            </w:r>
          </w:p>
        </w:tc>
        <w:tc>
          <w:tcPr>
            <w:tcW w:w="1080" w:type="dxa"/>
            <w:tcBorders>
              <w:top w:val="nil"/>
              <w:left w:val="nil"/>
              <w:bottom w:val="nil"/>
              <w:right w:val="nil"/>
            </w:tcBorders>
            <w:shd w:val="clear" w:color="auto" w:fill="auto"/>
            <w:noWrap/>
            <w:vAlign w:val="bottom"/>
            <w:hideMark/>
          </w:tcPr>
          <w:p w14:paraId="020AAD92" w14:textId="77777777" w:rsidR="008A54DC" w:rsidRPr="008A54DC" w:rsidRDefault="008A54DC" w:rsidP="008A54DC">
            <w:pPr>
              <w:jc w:val="right"/>
              <w:rPr>
                <w:rFonts w:ascii="Arial" w:hAnsi="Arial" w:cs="Arial"/>
                <w:sz w:val="20"/>
              </w:rPr>
            </w:pPr>
            <w:r w:rsidRPr="008A54DC">
              <w:rPr>
                <w:rFonts w:ascii="Arial" w:hAnsi="Arial" w:cs="Arial"/>
                <w:sz w:val="20"/>
              </w:rPr>
              <w:t>-23550.3</w:t>
            </w:r>
          </w:p>
        </w:tc>
        <w:tc>
          <w:tcPr>
            <w:tcW w:w="1080" w:type="dxa"/>
            <w:tcBorders>
              <w:top w:val="nil"/>
              <w:left w:val="nil"/>
              <w:bottom w:val="nil"/>
              <w:right w:val="nil"/>
            </w:tcBorders>
            <w:shd w:val="clear" w:color="auto" w:fill="auto"/>
            <w:noWrap/>
            <w:vAlign w:val="bottom"/>
            <w:hideMark/>
          </w:tcPr>
          <w:p w14:paraId="6EB15BE7" w14:textId="77777777" w:rsidR="008A54DC" w:rsidRPr="008A54DC" w:rsidRDefault="008A54DC" w:rsidP="008A54DC">
            <w:pPr>
              <w:jc w:val="right"/>
              <w:rPr>
                <w:rFonts w:ascii="Arial" w:hAnsi="Arial" w:cs="Arial"/>
                <w:sz w:val="20"/>
              </w:rPr>
            </w:pPr>
            <w:r w:rsidRPr="008A54DC">
              <w:rPr>
                <w:rFonts w:ascii="Arial" w:hAnsi="Arial" w:cs="Arial"/>
                <w:sz w:val="20"/>
              </w:rPr>
              <w:t>-23549.9</w:t>
            </w:r>
          </w:p>
        </w:tc>
        <w:tc>
          <w:tcPr>
            <w:tcW w:w="1080" w:type="dxa"/>
            <w:tcBorders>
              <w:top w:val="nil"/>
              <w:left w:val="nil"/>
              <w:bottom w:val="nil"/>
              <w:right w:val="nil"/>
            </w:tcBorders>
            <w:shd w:val="clear" w:color="auto" w:fill="auto"/>
            <w:noWrap/>
            <w:vAlign w:val="bottom"/>
            <w:hideMark/>
          </w:tcPr>
          <w:p w14:paraId="251FB105" w14:textId="77777777" w:rsidR="008A54DC" w:rsidRPr="008A54DC" w:rsidRDefault="008A54DC" w:rsidP="008A54DC">
            <w:pPr>
              <w:jc w:val="right"/>
              <w:rPr>
                <w:rFonts w:ascii="Arial" w:hAnsi="Arial" w:cs="Arial"/>
                <w:sz w:val="20"/>
              </w:rPr>
            </w:pPr>
            <w:r w:rsidRPr="008A54DC">
              <w:rPr>
                <w:rFonts w:ascii="Arial" w:hAnsi="Arial" w:cs="Arial"/>
                <w:sz w:val="20"/>
              </w:rPr>
              <w:t>-23548.6</w:t>
            </w:r>
          </w:p>
        </w:tc>
        <w:tc>
          <w:tcPr>
            <w:tcW w:w="1080" w:type="dxa"/>
            <w:tcBorders>
              <w:top w:val="nil"/>
              <w:left w:val="nil"/>
              <w:bottom w:val="nil"/>
              <w:right w:val="nil"/>
            </w:tcBorders>
            <w:shd w:val="clear" w:color="auto" w:fill="auto"/>
            <w:noWrap/>
            <w:vAlign w:val="bottom"/>
            <w:hideMark/>
          </w:tcPr>
          <w:p w14:paraId="4BD6E036" w14:textId="77777777" w:rsidR="008A54DC" w:rsidRPr="008A54DC" w:rsidRDefault="008A54DC" w:rsidP="008A54DC">
            <w:pPr>
              <w:jc w:val="right"/>
              <w:rPr>
                <w:rFonts w:ascii="Arial" w:hAnsi="Arial" w:cs="Arial"/>
                <w:sz w:val="20"/>
              </w:rPr>
            </w:pPr>
            <w:r w:rsidRPr="008A54DC">
              <w:rPr>
                <w:rFonts w:ascii="Arial" w:hAnsi="Arial" w:cs="Arial"/>
                <w:sz w:val="20"/>
              </w:rPr>
              <w:t>-23547.5</w:t>
            </w:r>
          </w:p>
        </w:tc>
        <w:tc>
          <w:tcPr>
            <w:tcW w:w="1080" w:type="dxa"/>
            <w:tcBorders>
              <w:top w:val="nil"/>
              <w:left w:val="nil"/>
              <w:bottom w:val="nil"/>
              <w:right w:val="nil"/>
            </w:tcBorders>
            <w:shd w:val="clear" w:color="auto" w:fill="auto"/>
            <w:noWrap/>
            <w:vAlign w:val="bottom"/>
            <w:hideMark/>
          </w:tcPr>
          <w:p w14:paraId="0D6457D4" w14:textId="77777777" w:rsidR="008A54DC" w:rsidRPr="008A54DC" w:rsidRDefault="008A54DC" w:rsidP="008A54DC">
            <w:pPr>
              <w:jc w:val="right"/>
              <w:rPr>
                <w:rFonts w:ascii="Arial" w:hAnsi="Arial" w:cs="Arial"/>
                <w:sz w:val="20"/>
              </w:rPr>
            </w:pPr>
            <w:r w:rsidRPr="008A54DC">
              <w:rPr>
                <w:rFonts w:ascii="Arial" w:hAnsi="Arial" w:cs="Arial"/>
                <w:sz w:val="20"/>
              </w:rPr>
              <w:t>-23545.5</w:t>
            </w:r>
          </w:p>
        </w:tc>
      </w:tr>
      <w:tr w:rsidR="008A54DC" w:rsidRPr="008A54DC" w14:paraId="141B4003" w14:textId="77777777" w:rsidTr="008A54DC">
        <w:trPr>
          <w:trHeight w:val="255"/>
        </w:trPr>
        <w:tc>
          <w:tcPr>
            <w:tcW w:w="1890" w:type="dxa"/>
            <w:tcBorders>
              <w:top w:val="nil"/>
              <w:left w:val="nil"/>
              <w:bottom w:val="nil"/>
              <w:right w:val="nil"/>
            </w:tcBorders>
            <w:shd w:val="clear" w:color="auto" w:fill="auto"/>
            <w:noWrap/>
            <w:vAlign w:val="bottom"/>
            <w:hideMark/>
          </w:tcPr>
          <w:p w14:paraId="16680B72" w14:textId="77777777" w:rsidR="008A54DC" w:rsidRPr="008A54DC" w:rsidRDefault="008A54DC" w:rsidP="008A54DC">
            <w:pPr>
              <w:rPr>
                <w:rFonts w:ascii="Arial" w:hAnsi="Arial" w:cs="Arial"/>
                <w:sz w:val="20"/>
              </w:rPr>
            </w:pPr>
            <w:r w:rsidRPr="008A54DC">
              <w:rPr>
                <w:rFonts w:ascii="Arial" w:hAnsi="Arial" w:cs="Arial"/>
                <w:sz w:val="20"/>
              </w:rPr>
              <w:t>B</w:t>
            </w:r>
            <w:r w:rsidRPr="00BF3880">
              <w:rPr>
                <w:rFonts w:ascii="Arial" w:hAnsi="Arial" w:cs="Arial"/>
                <w:sz w:val="20"/>
                <w:vertAlign w:val="subscript"/>
              </w:rPr>
              <w:t>35%</w:t>
            </w:r>
            <w:r w:rsidRPr="008A54DC">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308BDC1F" w14:textId="77777777" w:rsidR="008A54DC" w:rsidRPr="008A54DC" w:rsidRDefault="008A54DC" w:rsidP="008A54DC">
            <w:pPr>
              <w:jc w:val="right"/>
              <w:rPr>
                <w:rFonts w:ascii="Arial" w:hAnsi="Arial" w:cs="Arial"/>
                <w:sz w:val="20"/>
              </w:rPr>
            </w:pPr>
            <w:r w:rsidRPr="008A54DC">
              <w:rPr>
                <w:rFonts w:ascii="Arial" w:hAnsi="Arial" w:cs="Arial"/>
                <w:sz w:val="20"/>
              </w:rPr>
              <w:t>21389.8</w:t>
            </w:r>
          </w:p>
        </w:tc>
        <w:tc>
          <w:tcPr>
            <w:tcW w:w="1080" w:type="dxa"/>
            <w:tcBorders>
              <w:top w:val="nil"/>
              <w:left w:val="nil"/>
              <w:bottom w:val="nil"/>
              <w:right w:val="nil"/>
            </w:tcBorders>
            <w:shd w:val="clear" w:color="auto" w:fill="auto"/>
            <w:noWrap/>
            <w:vAlign w:val="bottom"/>
            <w:hideMark/>
          </w:tcPr>
          <w:p w14:paraId="00886496" w14:textId="77777777" w:rsidR="008A54DC" w:rsidRPr="008A54DC" w:rsidRDefault="008A54DC" w:rsidP="008A54DC">
            <w:pPr>
              <w:jc w:val="right"/>
              <w:rPr>
                <w:rFonts w:ascii="Arial" w:hAnsi="Arial" w:cs="Arial"/>
                <w:sz w:val="20"/>
              </w:rPr>
            </w:pPr>
            <w:r w:rsidRPr="008A54DC">
              <w:rPr>
                <w:rFonts w:ascii="Arial" w:hAnsi="Arial" w:cs="Arial"/>
                <w:sz w:val="20"/>
              </w:rPr>
              <w:t>21535.1</w:t>
            </w:r>
          </w:p>
        </w:tc>
        <w:tc>
          <w:tcPr>
            <w:tcW w:w="1080" w:type="dxa"/>
            <w:tcBorders>
              <w:top w:val="nil"/>
              <w:left w:val="nil"/>
              <w:bottom w:val="nil"/>
              <w:right w:val="nil"/>
            </w:tcBorders>
            <w:shd w:val="clear" w:color="auto" w:fill="auto"/>
            <w:noWrap/>
            <w:vAlign w:val="bottom"/>
            <w:hideMark/>
          </w:tcPr>
          <w:p w14:paraId="0B87815F" w14:textId="77777777" w:rsidR="008A54DC" w:rsidRPr="008A54DC" w:rsidRDefault="008A54DC" w:rsidP="008A54DC">
            <w:pPr>
              <w:jc w:val="right"/>
              <w:rPr>
                <w:rFonts w:ascii="Arial" w:hAnsi="Arial" w:cs="Arial"/>
                <w:sz w:val="20"/>
              </w:rPr>
            </w:pPr>
            <w:r w:rsidRPr="008A54DC">
              <w:rPr>
                <w:rFonts w:ascii="Arial" w:hAnsi="Arial" w:cs="Arial"/>
                <w:sz w:val="20"/>
              </w:rPr>
              <w:t>21662.2</w:t>
            </w:r>
          </w:p>
        </w:tc>
        <w:tc>
          <w:tcPr>
            <w:tcW w:w="1080" w:type="dxa"/>
            <w:tcBorders>
              <w:top w:val="nil"/>
              <w:left w:val="nil"/>
              <w:bottom w:val="nil"/>
              <w:right w:val="nil"/>
            </w:tcBorders>
            <w:shd w:val="clear" w:color="auto" w:fill="auto"/>
            <w:noWrap/>
            <w:vAlign w:val="bottom"/>
            <w:hideMark/>
          </w:tcPr>
          <w:p w14:paraId="687AD9CD" w14:textId="77777777" w:rsidR="008A54DC" w:rsidRPr="008A54DC" w:rsidRDefault="008A54DC" w:rsidP="008A54DC">
            <w:pPr>
              <w:jc w:val="right"/>
              <w:rPr>
                <w:rFonts w:ascii="Arial" w:hAnsi="Arial" w:cs="Arial"/>
                <w:sz w:val="20"/>
              </w:rPr>
            </w:pPr>
            <w:r w:rsidRPr="008A54DC">
              <w:rPr>
                <w:rFonts w:ascii="Arial" w:hAnsi="Arial" w:cs="Arial"/>
                <w:sz w:val="20"/>
              </w:rPr>
              <w:t>21724.9</w:t>
            </w:r>
          </w:p>
        </w:tc>
        <w:tc>
          <w:tcPr>
            <w:tcW w:w="1080" w:type="dxa"/>
            <w:tcBorders>
              <w:top w:val="nil"/>
              <w:left w:val="nil"/>
              <w:bottom w:val="nil"/>
              <w:right w:val="nil"/>
            </w:tcBorders>
            <w:shd w:val="clear" w:color="auto" w:fill="auto"/>
            <w:noWrap/>
            <w:vAlign w:val="bottom"/>
            <w:hideMark/>
          </w:tcPr>
          <w:p w14:paraId="4C026CF8" w14:textId="77777777" w:rsidR="008A54DC" w:rsidRPr="008A54DC" w:rsidRDefault="008A54DC" w:rsidP="008A54DC">
            <w:pPr>
              <w:jc w:val="right"/>
              <w:rPr>
                <w:rFonts w:ascii="Arial" w:hAnsi="Arial" w:cs="Arial"/>
                <w:sz w:val="20"/>
              </w:rPr>
            </w:pPr>
            <w:r w:rsidRPr="008A54DC">
              <w:rPr>
                <w:rFonts w:ascii="Arial" w:hAnsi="Arial" w:cs="Arial"/>
                <w:sz w:val="20"/>
              </w:rPr>
              <w:t>21786.8</w:t>
            </w:r>
          </w:p>
        </w:tc>
      </w:tr>
      <w:tr w:rsidR="008A54DC" w:rsidRPr="008A54DC" w14:paraId="5C455C74" w14:textId="77777777" w:rsidTr="008A54DC">
        <w:trPr>
          <w:trHeight w:val="255"/>
        </w:trPr>
        <w:tc>
          <w:tcPr>
            <w:tcW w:w="1890" w:type="dxa"/>
            <w:tcBorders>
              <w:top w:val="nil"/>
              <w:left w:val="nil"/>
              <w:bottom w:val="nil"/>
              <w:right w:val="nil"/>
            </w:tcBorders>
            <w:shd w:val="clear" w:color="auto" w:fill="auto"/>
            <w:noWrap/>
            <w:vAlign w:val="bottom"/>
            <w:hideMark/>
          </w:tcPr>
          <w:p w14:paraId="7473655D" w14:textId="77777777" w:rsidR="008A54DC" w:rsidRPr="008A54DC" w:rsidRDefault="008A54DC" w:rsidP="008A54DC">
            <w:pPr>
              <w:rPr>
                <w:rFonts w:ascii="Arial" w:hAnsi="Arial" w:cs="Arial"/>
                <w:sz w:val="20"/>
              </w:rPr>
            </w:pPr>
            <w:r w:rsidRPr="008A54DC">
              <w:rPr>
                <w:rFonts w:ascii="Arial" w:hAnsi="Arial" w:cs="Arial"/>
                <w:sz w:val="20"/>
              </w:rPr>
              <w:t>F</w:t>
            </w:r>
            <w:r w:rsidRPr="00BF3880">
              <w:rPr>
                <w:rFonts w:ascii="Arial" w:hAnsi="Arial" w:cs="Arial"/>
                <w:sz w:val="20"/>
                <w:vertAlign w:val="subscript"/>
              </w:rPr>
              <w:t>35%</w:t>
            </w:r>
          </w:p>
        </w:tc>
        <w:tc>
          <w:tcPr>
            <w:tcW w:w="1080" w:type="dxa"/>
            <w:tcBorders>
              <w:top w:val="nil"/>
              <w:left w:val="nil"/>
              <w:bottom w:val="nil"/>
              <w:right w:val="nil"/>
            </w:tcBorders>
            <w:shd w:val="clear" w:color="auto" w:fill="auto"/>
            <w:noWrap/>
            <w:vAlign w:val="bottom"/>
            <w:hideMark/>
          </w:tcPr>
          <w:p w14:paraId="0A049C6C"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6DF1839E"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655340ED"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45EEC01B"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734C96E2" w14:textId="77777777" w:rsidR="008A54DC" w:rsidRPr="008A54DC" w:rsidRDefault="008A54DC" w:rsidP="008A54DC">
            <w:pPr>
              <w:jc w:val="right"/>
              <w:rPr>
                <w:rFonts w:ascii="Arial" w:hAnsi="Arial" w:cs="Arial"/>
                <w:sz w:val="20"/>
              </w:rPr>
            </w:pPr>
            <w:r w:rsidRPr="008A54DC">
              <w:rPr>
                <w:rFonts w:ascii="Arial" w:hAnsi="Arial" w:cs="Arial"/>
                <w:sz w:val="20"/>
              </w:rPr>
              <w:t>0.299</w:t>
            </w:r>
          </w:p>
        </w:tc>
      </w:tr>
      <w:tr w:rsidR="008A54DC" w:rsidRPr="008A54DC" w14:paraId="0953CBAE" w14:textId="77777777" w:rsidTr="008A54DC">
        <w:trPr>
          <w:trHeight w:val="255"/>
        </w:trPr>
        <w:tc>
          <w:tcPr>
            <w:tcW w:w="1890" w:type="dxa"/>
            <w:tcBorders>
              <w:top w:val="nil"/>
              <w:left w:val="nil"/>
              <w:bottom w:val="nil"/>
              <w:right w:val="nil"/>
            </w:tcBorders>
            <w:shd w:val="clear" w:color="auto" w:fill="auto"/>
            <w:noWrap/>
            <w:vAlign w:val="bottom"/>
            <w:hideMark/>
          </w:tcPr>
          <w:p w14:paraId="6BF8ADD2" w14:textId="77777777" w:rsidR="008A54DC" w:rsidRPr="008A54DC" w:rsidRDefault="008A54DC" w:rsidP="008A54DC">
            <w:pPr>
              <w:rPr>
                <w:rFonts w:ascii="Arial" w:hAnsi="Arial" w:cs="Arial"/>
                <w:sz w:val="20"/>
              </w:rPr>
            </w:pPr>
            <w:r w:rsidRPr="008A54DC">
              <w:rPr>
                <w:rFonts w:ascii="Arial" w:hAnsi="Arial" w:cs="Arial"/>
                <w:sz w:val="20"/>
              </w:rPr>
              <w:t>MMB</w:t>
            </w:r>
            <w:r w:rsidRPr="00BF3880">
              <w:rPr>
                <w:rFonts w:ascii="Arial" w:hAnsi="Arial" w:cs="Arial"/>
                <w:sz w:val="20"/>
                <w:vertAlign w:val="subscript"/>
              </w:rPr>
              <w:t>2019</w:t>
            </w:r>
            <w:r w:rsidRPr="008A54DC">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3E314FC5" w14:textId="77777777" w:rsidR="008A54DC" w:rsidRPr="008A54DC" w:rsidRDefault="008A54DC" w:rsidP="008A54DC">
            <w:pPr>
              <w:jc w:val="right"/>
              <w:rPr>
                <w:rFonts w:ascii="Arial" w:hAnsi="Arial" w:cs="Arial"/>
                <w:sz w:val="20"/>
              </w:rPr>
            </w:pPr>
            <w:r w:rsidRPr="008A54DC">
              <w:rPr>
                <w:rFonts w:ascii="Arial" w:hAnsi="Arial" w:cs="Arial"/>
                <w:sz w:val="20"/>
              </w:rPr>
              <w:t>15978.2</w:t>
            </w:r>
          </w:p>
        </w:tc>
        <w:tc>
          <w:tcPr>
            <w:tcW w:w="1080" w:type="dxa"/>
            <w:tcBorders>
              <w:top w:val="nil"/>
              <w:left w:val="nil"/>
              <w:bottom w:val="nil"/>
              <w:right w:val="nil"/>
            </w:tcBorders>
            <w:shd w:val="clear" w:color="auto" w:fill="auto"/>
            <w:noWrap/>
            <w:vAlign w:val="bottom"/>
            <w:hideMark/>
          </w:tcPr>
          <w:p w14:paraId="04CE036C" w14:textId="77777777" w:rsidR="008A54DC" w:rsidRPr="008A54DC" w:rsidRDefault="008A54DC" w:rsidP="008A54DC">
            <w:pPr>
              <w:jc w:val="right"/>
              <w:rPr>
                <w:rFonts w:ascii="Arial" w:hAnsi="Arial" w:cs="Arial"/>
                <w:sz w:val="20"/>
              </w:rPr>
            </w:pPr>
            <w:r w:rsidRPr="008A54DC">
              <w:rPr>
                <w:rFonts w:ascii="Arial" w:hAnsi="Arial" w:cs="Arial"/>
                <w:sz w:val="20"/>
              </w:rPr>
              <w:t>16043.7</w:t>
            </w:r>
          </w:p>
        </w:tc>
        <w:tc>
          <w:tcPr>
            <w:tcW w:w="1080" w:type="dxa"/>
            <w:tcBorders>
              <w:top w:val="nil"/>
              <w:left w:val="nil"/>
              <w:bottom w:val="nil"/>
              <w:right w:val="nil"/>
            </w:tcBorders>
            <w:shd w:val="clear" w:color="auto" w:fill="auto"/>
            <w:noWrap/>
            <w:vAlign w:val="bottom"/>
            <w:hideMark/>
          </w:tcPr>
          <w:p w14:paraId="6E660B51" w14:textId="77777777" w:rsidR="008A54DC" w:rsidRPr="008A54DC" w:rsidRDefault="008A54DC" w:rsidP="008A54DC">
            <w:pPr>
              <w:jc w:val="right"/>
              <w:rPr>
                <w:rFonts w:ascii="Arial" w:hAnsi="Arial" w:cs="Arial"/>
                <w:sz w:val="20"/>
              </w:rPr>
            </w:pPr>
            <w:r w:rsidRPr="008A54DC">
              <w:rPr>
                <w:rFonts w:ascii="Arial" w:hAnsi="Arial" w:cs="Arial"/>
                <w:sz w:val="20"/>
              </w:rPr>
              <w:t>16090.7</w:t>
            </w:r>
          </w:p>
        </w:tc>
        <w:tc>
          <w:tcPr>
            <w:tcW w:w="1080" w:type="dxa"/>
            <w:tcBorders>
              <w:top w:val="nil"/>
              <w:left w:val="nil"/>
              <w:bottom w:val="nil"/>
              <w:right w:val="nil"/>
            </w:tcBorders>
            <w:shd w:val="clear" w:color="auto" w:fill="auto"/>
            <w:noWrap/>
            <w:vAlign w:val="bottom"/>
            <w:hideMark/>
          </w:tcPr>
          <w:p w14:paraId="5BCD0E65" w14:textId="77777777" w:rsidR="008A54DC" w:rsidRPr="008A54DC" w:rsidRDefault="008A54DC" w:rsidP="008A54DC">
            <w:pPr>
              <w:jc w:val="right"/>
              <w:rPr>
                <w:rFonts w:ascii="Arial" w:hAnsi="Arial" w:cs="Arial"/>
                <w:sz w:val="20"/>
              </w:rPr>
            </w:pPr>
            <w:r w:rsidRPr="008A54DC">
              <w:rPr>
                <w:rFonts w:ascii="Arial" w:hAnsi="Arial" w:cs="Arial"/>
                <w:sz w:val="20"/>
              </w:rPr>
              <w:t>16115.5</w:t>
            </w:r>
          </w:p>
        </w:tc>
        <w:tc>
          <w:tcPr>
            <w:tcW w:w="1080" w:type="dxa"/>
            <w:tcBorders>
              <w:top w:val="nil"/>
              <w:left w:val="nil"/>
              <w:bottom w:val="nil"/>
              <w:right w:val="nil"/>
            </w:tcBorders>
            <w:shd w:val="clear" w:color="auto" w:fill="auto"/>
            <w:noWrap/>
            <w:vAlign w:val="bottom"/>
            <w:hideMark/>
          </w:tcPr>
          <w:p w14:paraId="64AE2F27" w14:textId="77777777" w:rsidR="008A54DC" w:rsidRPr="008A54DC" w:rsidRDefault="008A54DC" w:rsidP="008A54DC">
            <w:pPr>
              <w:jc w:val="right"/>
              <w:rPr>
                <w:rFonts w:ascii="Arial" w:hAnsi="Arial" w:cs="Arial"/>
                <w:sz w:val="20"/>
              </w:rPr>
            </w:pPr>
            <w:r w:rsidRPr="008A54DC">
              <w:rPr>
                <w:rFonts w:ascii="Arial" w:hAnsi="Arial" w:cs="Arial"/>
                <w:sz w:val="20"/>
              </w:rPr>
              <w:t>16148.4</w:t>
            </w:r>
          </w:p>
        </w:tc>
      </w:tr>
      <w:tr w:rsidR="008A54DC" w:rsidRPr="008A54DC" w14:paraId="704FC176" w14:textId="77777777" w:rsidTr="008A54DC">
        <w:trPr>
          <w:trHeight w:val="255"/>
        </w:trPr>
        <w:tc>
          <w:tcPr>
            <w:tcW w:w="1890" w:type="dxa"/>
            <w:tcBorders>
              <w:top w:val="nil"/>
              <w:left w:val="nil"/>
              <w:bottom w:val="nil"/>
              <w:right w:val="nil"/>
            </w:tcBorders>
            <w:shd w:val="clear" w:color="auto" w:fill="auto"/>
            <w:noWrap/>
            <w:vAlign w:val="bottom"/>
            <w:hideMark/>
          </w:tcPr>
          <w:p w14:paraId="6EB983E3" w14:textId="77777777" w:rsidR="008A54DC" w:rsidRPr="008A54DC" w:rsidRDefault="008A54DC" w:rsidP="008A54DC">
            <w:pPr>
              <w:rPr>
                <w:rFonts w:ascii="Arial" w:hAnsi="Arial" w:cs="Arial"/>
                <w:sz w:val="20"/>
              </w:rPr>
            </w:pPr>
            <w:r w:rsidRPr="008A54DC">
              <w:rPr>
                <w:rFonts w:ascii="Arial" w:hAnsi="Arial" w:cs="Arial"/>
                <w:sz w:val="20"/>
              </w:rPr>
              <w:t>OFL</w:t>
            </w:r>
            <w:r w:rsidRPr="00BF3880">
              <w:rPr>
                <w:rFonts w:ascii="Arial" w:hAnsi="Arial" w:cs="Arial"/>
                <w:sz w:val="20"/>
                <w:vertAlign w:val="subscript"/>
              </w:rPr>
              <w:t>2019</w:t>
            </w:r>
            <w:r w:rsidRPr="008A54DC">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5E0585B6" w14:textId="77777777" w:rsidR="008A54DC" w:rsidRPr="008A54DC" w:rsidRDefault="008A54DC" w:rsidP="008A54DC">
            <w:pPr>
              <w:jc w:val="right"/>
              <w:rPr>
                <w:rFonts w:ascii="Arial" w:hAnsi="Arial" w:cs="Arial"/>
                <w:sz w:val="20"/>
              </w:rPr>
            </w:pPr>
            <w:r w:rsidRPr="008A54DC">
              <w:rPr>
                <w:rFonts w:ascii="Arial" w:hAnsi="Arial" w:cs="Arial"/>
                <w:sz w:val="20"/>
              </w:rPr>
              <w:t>3386.9</w:t>
            </w:r>
          </w:p>
        </w:tc>
        <w:tc>
          <w:tcPr>
            <w:tcW w:w="1080" w:type="dxa"/>
            <w:tcBorders>
              <w:top w:val="nil"/>
              <w:left w:val="nil"/>
              <w:bottom w:val="nil"/>
              <w:right w:val="nil"/>
            </w:tcBorders>
            <w:shd w:val="clear" w:color="auto" w:fill="auto"/>
            <w:noWrap/>
            <w:vAlign w:val="bottom"/>
            <w:hideMark/>
          </w:tcPr>
          <w:p w14:paraId="14E786D7" w14:textId="77777777" w:rsidR="008A54DC" w:rsidRPr="008A54DC" w:rsidRDefault="008A54DC" w:rsidP="008A54DC">
            <w:pPr>
              <w:jc w:val="right"/>
              <w:rPr>
                <w:rFonts w:ascii="Arial" w:hAnsi="Arial" w:cs="Arial"/>
                <w:sz w:val="20"/>
              </w:rPr>
            </w:pPr>
            <w:r w:rsidRPr="008A54DC">
              <w:rPr>
                <w:rFonts w:ascii="Arial" w:hAnsi="Arial" w:cs="Arial"/>
                <w:sz w:val="20"/>
              </w:rPr>
              <w:t>3390.2</w:t>
            </w:r>
          </w:p>
        </w:tc>
        <w:tc>
          <w:tcPr>
            <w:tcW w:w="1080" w:type="dxa"/>
            <w:tcBorders>
              <w:top w:val="nil"/>
              <w:left w:val="nil"/>
              <w:bottom w:val="nil"/>
              <w:right w:val="nil"/>
            </w:tcBorders>
            <w:shd w:val="clear" w:color="auto" w:fill="auto"/>
            <w:noWrap/>
            <w:vAlign w:val="bottom"/>
            <w:hideMark/>
          </w:tcPr>
          <w:p w14:paraId="112C92EA" w14:textId="77777777" w:rsidR="008A54DC" w:rsidRPr="008A54DC" w:rsidRDefault="008A54DC" w:rsidP="008A54DC">
            <w:pPr>
              <w:jc w:val="right"/>
              <w:rPr>
                <w:rFonts w:ascii="Arial" w:hAnsi="Arial" w:cs="Arial"/>
                <w:sz w:val="20"/>
              </w:rPr>
            </w:pPr>
            <w:r w:rsidRPr="008A54DC">
              <w:rPr>
                <w:rFonts w:ascii="Arial" w:hAnsi="Arial" w:cs="Arial"/>
                <w:sz w:val="20"/>
              </w:rPr>
              <w:t>3389.2</w:t>
            </w:r>
          </w:p>
        </w:tc>
        <w:tc>
          <w:tcPr>
            <w:tcW w:w="1080" w:type="dxa"/>
            <w:tcBorders>
              <w:top w:val="nil"/>
              <w:left w:val="nil"/>
              <w:bottom w:val="nil"/>
              <w:right w:val="nil"/>
            </w:tcBorders>
            <w:shd w:val="clear" w:color="auto" w:fill="auto"/>
            <w:noWrap/>
            <w:vAlign w:val="bottom"/>
            <w:hideMark/>
          </w:tcPr>
          <w:p w14:paraId="760CE64F" w14:textId="77777777" w:rsidR="008A54DC" w:rsidRPr="008A54DC" w:rsidRDefault="008A54DC" w:rsidP="008A54DC">
            <w:pPr>
              <w:jc w:val="right"/>
              <w:rPr>
                <w:rFonts w:ascii="Arial" w:hAnsi="Arial" w:cs="Arial"/>
                <w:sz w:val="20"/>
              </w:rPr>
            </w:pPr>
            <w:r w:rsidRPr="008A54DC">
              <w:rPr>
                <w:rFonts w:ascii="Arial" w:hAnsi="Arial" w:cs="Arial"/>
                <w:sz w:val="20"/>
              </w:rPr>
              <w:t>3389.4</w:t>
            </w:r>
          </w:p>
        </w:tc>
        <w:tc>
          <w:tcPr>
            <w:tcW w:w="1080" w:type="dxa"/>
            <w:tcBorders>
              <w:top w:val="nil"/>
              <w:left w:val="nil"/>
              <w:bottom w:val="nil"/>
              <w:right w:val="nil"/>
            </w:tcBorders>
            <w:shd w:val="clear" w:color="auto" w:fill="auto"/>
            <w:noWrap/>
            <w:vAlign w:val="bottom"/>
            <w:hideMark/>
          </w:tcPr>
          <w:p w14:paraId="67EC5397" w14:textId="77777777" w:rsidR="008A54DC" w:rsidRPr="008A54DC" w:rsidRDefault="008A54DC" w:rsidP="008A54DC">
            <w:pPr>
              <w:jc w:val="right"/>
              <w:rPr>
                <w:rFonts w:ascii="Arial" w:hAnsi="Arial" w:cs="Arial"/>
                <w:sz w:val="20"/>
              </w:rPr>
            </w:pPr>
            <w:r w:rsidRPr="008A54DC">
              <w:rPr>
                <w:rFonts w:ascii="Arial" w:hAnsi="Arial" w:cs="Arial"/>
                <w:sz w:val="20"/>
              </w:rPr>
              <w:t>3394.2</w:t>
            </w:r>
          </w:p>
        </w:tc>
      </w:tr>
      <w:tr w:rsidR="008A54DC" w:rsidRPr="008A54DC" w14:paraId="61214C37" w14:textId="77777777" w:rsidTr="008A54DC">
        <w:trPr>
          <w:trHeight w:val="255"/>
        </w:trPr>
        <w:tc>
          <w:tcPr>
            <w:tcW w:w="1890" w:type="dxa"/>
            <w:tcBorders>
              <w:top w:val="nil"/>
              <w:left w:val="nil"/>
              <w:bottom w:val="nil"/>
              <w:right w:val="nil"/>
            </w:tcBorders>
            <w:shd w:val="clear" w:color="auto" w:fill="auto"/>
            <w:noWrap/>
            <w:vAlign w:val="bottom"/>
            <w:hideMark/>
          </w:tcPr>
          <w:p w14:paraId="3EBDC481" w14:textId="77777777" w:rsidR="008A54DC" w:rsidRPr="008A54DC" w:rsidRDefault="008A54DC" w:rsidP="008A54DC">
            <w:pPr>
              <w:rPr>
                <w:rFonts w:ascii="Arial" w:hAnsi="Arial" w:cs="Arial"/>
                <w:sz w:val="20"/>
              </w:rPr>
            </w:pPr>
            <w:r w:rsidRPr="008A54DC">
              <w:rPr>
                <w:rFonts w:ascii="Arial" w:hAnsi="Arial" w:cs="Arial"/>
                <w:sz w:val="20"/>
              </w:rPr>
              <w:t>ABC</w:t>
            </w:r>
            <w:r w:rsidRPr="00BF3880">
              <w:rPr>
                <w:rFonts w:ascii="Arial" w:hAnsi="Arial" w:cs="Arial"/>
                <w:sz w:val="20"/>
                <w:vertAlign w:val="subscript"/>
              </w:rPr>
              <w:t>2019</w:t>
            </w:r>
            <w:r w:rsidRPr="008A54DC">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11284D6D" w14:textId="77777777" w:rsidR="008A54DC" w:rsidRPr="008A54DC" w:rsidRDefault="008A54DC" w:rsidP="008A54DC">
            <w:pPr>
              <w:jc w:val="right"/>
              <w:rPr>
                <w:rFonts w:ascii="Arial" w:hAnsi="Arial" w:cs="Arial"/>
                <w:sz w:val="20"/>
              </w:rPr>
            </w:pPr>
            <w:r w:rsidRPr="008A54DC">
              <w:rPr>
                <w:rFonts w:ascii="Arial" w:hAnsi="Arial" w:cs="Arial"/>
                <w:sz w:val="20"/>
              </w:rPr>
              <w:t>2709.5</w:t>
            </w:r>
          </w:p>
        </w:tc>
        <w:tc>
          <w:tcPr>
            <w:tcW w:w="1080" w:type="dxa"/>
            <w:tcBorders>
              <w:top w:val="nil"/>
              <w:left w:val="nil"/>
              <w:bottom w:val="nil"/>
              <w:right w:val="nil"/>
            </w:tcBorders>
            <w:shd w:val="clear" w:color="auto" w:fill="auto"/>
            <w:noWrap/>
            <w:vAlign w:val="bottom"/>
            <w:hideMark/>
          </w:tcPr>
          <w:p w14:paraId="522F09CA" w14:textId="77777777" w:rsidR="008A54DC" w:rsidRPr="008A54DC" w:rsidRDefault="008A54DC" w:rsidP="008A54DC">
            <w:pPr>
              <w:jc w:val="right"/>
              <w:rPr>
                <w:rFonts w:ascii="Arial" w:hAnsi="Arial" w:cs="Arial"/>
                <w:sz w:val="20"/>
              </w:rPr>
            </w:pPr>
            <w:r w:rsidRPr="008A54DC">
              <w:rPr>
                <w:rFonts w:ascii="Arial" w:hAnsi="Arial" w:cs="Arial"/>
                <w:sz w:val="20"/>
              </w:rPr>
              <w:t>2712.2</w:t>
            </w:r>
          </w:p>
        </w:tc>
        <w:tc>
          <w:tcPr>
            <w:tcW w:w="1080" w:type="dxa"/>
            <w:tcBorders>
              <w:top w:val="nil"/>
              <w:left w:val="nil"/>
              <w:bottom w:val="nil"/>
              <w:right w:val="nil"/>
            </w:tcBorders>
            <w:shd w:val="clear" w:color="auto" w:fill="auto"/>
            <w:noWrap/>
            <w:vAlign w:val="bottom"/>
            <w:hideMark/>
          </w:tcPr>
          <w:p w14:paraId="71977740" w14:textId="77777777" w:rsidR="008A54DC" w:rsidRPr="008A54DC" w:rsidRDefault="008A54DC" w:rsidP="008A54DC">
            <w:pPr>
              <w:jc w:val="right"/>
              <w:rPr>
                <w:rFonts w:ascii="Arial" w:hAnsi="Arial" w:cs="Arial"/>
                <w:sz w:val="20"/>
              </w:rPr>
            </w:pPr>
            <w:r w:rsidRPr="008A54DC">
              <w:rPr>
                <w:rFonts w:ascii="Arial" w:hAnsi="Arial" w:cs="Arial"/>
                <w:sz w:val="20"/>
              </w:rPr>
              <w:t>2711.4</w:t>
            </w:r>
          </w:p>
        </w:tc>
        <w:tc>
          <w:tcPr>
            <w:tcW w:w="1080" w:type="dxa"/>
            <w:tcBorders>
              <w:top w:val="nil"/>
              <w:left w:val="nil"/>
              <w:bottom w:val="nil"/>
              <w:right w:val="nil"/>
            </w:tcBorders>
            <w:shd w:val="clear" w:color="auto" w:fill="auto"/>
            <w:noWrap/>
            <w:vAlign w:val="bottom"/>
            <w:hideMark/>
          </w:tcPr>
          <w:p w14:paraId="5AC6CF87" w14:textId="77777777" w:rsidR="008A54DC" w:rsidRPr="008A54DC" w:rsidRDefault="008A54DC" w:rsidP="008A54DC">
            <w:pPr>
              <w:jc w:val="right"/>
              <w:rPr>
                <w:rFonts w:ascii="Arial" w:hAnsi="Arial" w:cs="Arial"/>
                <w:sz w:val="20"/>
              </w:rPr>
            </w:pPr>
            <w:r w:rsidRPr="008A54DC">
              <w:rPr>
                <w:rFonts w:ascii="Arial" w:hAnsi="Arial" w:cs="Arial"/>
                <w:sz w:val="20"/>
              </w:rPr>
              <w:t>2711.6</w:t>
            </w:r>
          </w:p>
        </w:tc>
        <w:tc>
          <w:tcPr>
            <w:tcW w:w="1080" w:type="dxa"/>
            <w:tcBorders>
              <w:top w:val="nil"/>
              <w:left w:val="nil"/>
              <w:bottom w:val="nil"/>
              <w:right w:val="nil"/>
            </w:tcBorders>
            <w:shd w:val="clear" w:color="auto" w:fill="auto"/>
            <w:noWrap/>
            <w:vAlign w:val="bottom"/>
            <w:hideMark/>
          </w:tcPr>
          <w:p w14:paraId="181462DC" w14:textId="77777777" w:rsidR="008A54DC" w:rsidRPr="008A54DC" w:rsidRDefault="008A54DC" w:rsidP="008A54DC">
            <w:pPr>
              <w:jc w:val="right"/>
              <w:rPr>
                <w:rFonts w:ascii="Arial" w:hAnsi="Arial" w:cs="Arial"/>
                <w:sz w:val="20"/>
              </w:rPr>
            </w:pPr>
            <w:r w:rsidRPr="008A54DC">
              <w:rPr>
                <w:rFonts w:ascii="Arial" w:hAnsi="Arial" w:cs="Arial"/>
                <w:sz w:val="20"/>
              </w:rPr>
              <w:t>2715.4</w:t>
            </w:r>
          </w:p>
        </w:tc>
      </w:tr>
      <w:tr w:rsidR="008A54DC" w:rsidRPr="008A54DC" w14:paraId="4DA7D0C6" w14:textId="77777777" w:rsidTr="008A54DC">
        <w:trPr>
          <w:trHeight w:val="255"/>
        </w:trPr>
        <w:tc>
          <w:tcPr>
            <w:tcW w:w="1890" w:type="dxa"/>
            <w:tcBorders>
              <w:top w:val="nil"/>
              <w:left w:val="nil"/>
              <w:bottom w:val="nil"/>
              <w:right w:val="nil"/>
            </w:tcBorders>
            <w:shd w:val="clear" w:color="auto" w:fill="auto"/>
            <w:noWrap/>
            <w:vAlign w:val="bottom"/>
            <w:hideMark/>
          </w:tcPr>
          <w:p w14:paraId="5575BFF5" w14:textId="77777777" w:rsidR="008A54DC" w:rsidRPr="008A54DC" w:rsidRDefault="008A54DC" w:rsidP="008A54DC">
            <w:pPr>
              <w:rPr>
                <w:rFonts w:ascii="Arial" w:hAnsi="Arial" w:cs="Arial"/>
                <w:sz w:val="20"/>
              </w:rPr>
            </w:pPr>
            <w:r w:rsidRPr="008A54DC">
              <w:rPr>
                <w:rFonts w:ascii="Arial" w:hAnsi="Arial" w:cs="Arial"/>
                <w:sz w:val="20"/>
              </w:rPr>
              <w:t>F</w:t>
            </w:r>
            <w:r w:rsidRPr="007F2934">
              <w:rPr>
                <w:rFonts w:ascii="Arial" w:hAnsi="Arial" w:cs="Arial"/>
                <w:sz w:val="20"/>
                <w:vertAlign w:val="subscript"/>
              </w:rPr>
              <w:t>ofl</w:t>
            </w:r>
            <w:r w:rsidRPr="00BF3880">
              <w:rPr>
                <w:rFonts w:ascii="Arial" w:hAnsi="Arial" w:cs="Arial"/>
                <w:sz w:val="20"/>
                <w:vertAlign w:val="subscript"/>
              </w:rPr>
              <w:t>2019</w:t>
            </w:r>
          </w:p>
        </w:tc>
        <w:tc>
          <w:tcPr>
            <w:tcW w:w="1080" w:type="dxa"/>
            <w:tcBorders>
              <w:top w:val="nil"/>
              <w:left w:val="nil"/>
              <w:bottom w:val="nil"/>
              <w:right w:val="nil"/>
            </w:tcBorders>
            <w:shd w:val="clear" w:color="auto" w:fill="auto"/>
            <w:noWrap/>
            <w:vAlign w:val="bottom"/>
            <w:hideMark/>
          </w:tcPr>
          <w:p w14:paraId="2151FC03" w14:textId="77777777" w:rsidR="008A54DC" w:rsidRPr="008A54DC" w:rsidRDefault="008A54DC" w:rsidP="008A54DC">
            <w:pPr>
              <w:jc w:val="right"/>
              <w:rPr>
                <w:rFonts w:ascii="Arial" w:hAnsi="Arial" w:cs="Arial"/>
                <w:sz w:val="20"/>
              </w:rPr>
            </w:pPr>
            <w:r w:rsidRPr="008A54DC">
              <w:rPr>
                <w:rFonts w:ascii="Arial" w:hAnsi="Arial" w:cs="Arial"/>
                <w:sz w:val="20"/>
              </w:rPr>
              <w:t>0.215</w:t>
            </w:r>
          </w:p>
        </w:tc>
        <w:tc>
          <w:tcPr>
            <w:tcW w:w="1080" w:type="dxa"/>
            <w:tcBorders>
              <w:top w:val="nil"/>
              <w:left w:val="nil"/>
              <w:bottom w:val="nil"/>
              <w:right w:val="nil"/>
            </w:tcBorders>
            <w:shd w:val="clear" w:color="auto" w:fill="auto"/>
            <w:noWrap/>
            <w:vAlign w:val="bottom"/>
            <w:hideMark/>
          </w:tcPr>
          <w:p w14:paraId="613DC90B" w14:textId="77777777" w:rsidR="008A54DC" w:rsidRPr="008A54DC" w:rsidRDefault="008A54DC" w:rsidP="008A54DC">
            <w:pPr>
              <w:jc w:val="right"/>
              <w:rPr>
                <w:rFonts w:ascii="Arial" w:hAnsi="Arial" w:cs="Arial"/>
                <w:sz w:val="20"/>
              </w:rPr>
            </w:pPr>
            <w:r w:rsidRPr="008A54DC">
              <w:rPr>
                <w:rFonts w:ascii="Arial" w:hAnsi="Arial" w:cs="Arial"/>
                <w:sz w:val="20"/>
              </w:rPr>
              <w:t>0.214</w:t>
            </w:r>
          </w:p>
        </w:tc>
        <w:tc>
          <w:tcPr>
            <w:tcW w:w="1080" w:type="dxa"/>
            <w:tcBorders>
              <w:top w:val="nil"/>
              <w:left w:val="nil"/>
              <w:bottom w:val="nil"/>
              <w:right w:val="nil"/>
            </w:tcBorders>
            <w:shd w:val="clear" w:color="auto" w:fill="auto"/>
            <w:noWrap/>
            <w:vAlign w:val="bottom"/>
            <w:hideMark/>
          </w:tcPr>
          <w:p w14:paraId="1A568F8D" w14:textId="77777777" w:rsidR="008A54DC" w:rsidRPr="008A54DC" w:rsidRDefault="008A54DC" w:rsidP="008A54DC">
            <w:pPr>
              <w:jc w:val="right"/>
              <w:rPr>
                <w:rFonts w:ascii="Arial" w:hAnsi="Arial" w:cs="Arial"/>
                <w:sz w:val="20"/>
              </w:rPr>
            </w:pPr>
            <w:r w:rsidRPr="008A54DC">
              <w:rPr>
                <w:rFonts w:ascii="Arial" w:hAnsi="Arial" w:cs="Arial"/>
                <w:sz w:val="20"/>
              </w:rPr>
              <w:t>0.214</w:t>
            </w:r>
          </w:p>
        </w:tc>
        <w:tc>
          <w:tcPr>
            <w:tcW w:w="1080" w:type="dxa"/>
            <w:tcBorders>
              <w:top w:val="nil"/>
              <w:left w:val="nil"/>
              <w:bottom w:val="nil"/>
              <w:right w:val="nil"/>
            </w:tcBorders>
            <w:shd w:val="clear" w:color="auto" w:fill="auto"/>
            <w:noWrap/>
            <w:vAlign w:val="bottom"/>
            <w:hideMark/>
          </w:tcPr>
          <w:p w14:paraId="05CDE4ED" w14:textId="77777777" w:rsidR="008A54DC" w:rsidRPr="008A54DC" w:rsidRDefault="008A54DC" w:rsidP="008A54DC">
            <w:pPr>
              <w:jc w:val="right"/>
              <w:rPr>
                <w:rFonts w:ascii="Arial" w:hAnsi="Arial" w:cs="Arial"/>
                <w:sz w:val="20"/>
              </w:rPr>
            </w:pPr>
            <w:r w:rsidRPr="008A54DC">
              <w:rPr>
                <w:rFonts w:ascii="Arial" w:hAnsi="Arial" w:cs="Arial"/>
                <w:sz w:val="20"/>
              </w:rPr>
              <w:t>0.213</w:t>
            </w:r>
          </w:p>
        </w:tc>
        <w:tc>
          <w:tcPr>
            <w:tcW w:w="1080" w:type="dxa"/>
            <w:tcBorders>
              <w:top w:val="nil"/>
              <w:left w:val="nil"/>
              <w:bottom w:val="nil"/>
              <w:right w:val="nil"/>
            </w:tcBorders>
            <w:shd w:val="clear" w:color="auto" w:fill="auto"/>
            <w:noWrap/>
            <w:vAlign w:val="bottom"/>
            <w:hideMark/>
          </w:tcPr>
          <w:p w14:paraId="46D3FD43" w14:textId="77777777" w:rsidR="008A54DC" w:rsidRPr="008A54DC" w:rsidRDefault="008A54DC" w:rsidP="008A54DC">
            <w:pPr>
              <w:jc w:val="right"/>
              <w:rPr>
                <w:rFonts w:ascii="Arial" w:hAnsi="Arial" w:cs="Arial"/>
                <w:sz w:val="20"/>
              </w:rPr>
            </w:pPr>
            <w:r w:rsidRPr="008A54DC">
              <w:rPr>
                <w:rFonts w:ascii="Arial" w:hAnsi="Arial" w:cs="Arial"/>
                <w:sz w:val="20"/>
              </w:rPr>
              <w:t>0.213</w:t>
            </w:r>
          </w:p>
        </w:tc>
      </w:tr>
      <w:tr w:rsidR="008A54DC" w:rsidRPr="008A54DC" w14:paraId="08F5A07E" w14:textId="77777777" w:rsidTr="008A54DC">
        <w:trPr>
          <w:trHeight w:val="255"/>
        </w:trPr>
        <w:tc>
          <w:tcPr>
            <w:tcW w:w="1890" w:type="dxa"/>
            <w:tcBorders>
              <w:top w:val="nil"/>
              <w:left w:val="nil"/>
              <w:bottom w:val="nil"/>
              <w:right w:val="nil"/>
            </w:tcBorders>
            <w:shd w:val="clear" w:color="auto" w:fill="auto"/>
            <w:noWrap/>
            <w:vAlign w:val="bottom"/>
            <w:hideMark/>
          </w:tcPr>
          <w:p w14:paraId="3A01292D" w14:textId="0B15D270" w:rsidR="008A54DC" w:rsidRPr="008A54DC" w:rsidRDefault="008A54DC" w:rsidP="008A54DC">
            <w:pPr>
              <w:rPr>
                <w:rFonts w:ascii="Arial" w:hAnsi="Arial" w:cs="Arial"/>
                <w:sz w:val="20"/>
              </w:rPr>
            </w:pPr>
            <w:r w:rsidRPr="008A54DC">
              <w:rPr>
                <w:rFonts w:ascii="Arial" w:hAnsi="Arial" w:cs="Arial"/>
                <w:sz w:val="20"/>
              </w:rPr>
              <w:t>Q</w:t>
            </w:r>
          </w:p>
        </w:tc>
        <w:tc>
          <w:tcPr>
            <w:tcW w:w="1080" w:type="dxa"/>
            <w:tcBorders>
              <w:top w:val="nil"/>
              <w:left w:val="nil"/>
              <w:bottom w:val="nil"/>
              <w:right w:val="nil"/>
            </w:tcBorders>
            <w:shd w:val="clear" w:color="auto" w:fill="auto"/>
            <w:noWrap/>
            <w:vAlign w:val="bottom"/>
            <w:hideMark/>
          </w:tcPr>
          <w:p w14:paraId="599576BE"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55F9373B" w14:textId="77777777" w:rsidR="008A54DC" w:rsidRPr="008A54DC" w:rsidRDefault="008A54DC" w:rsidP="008A54DC">
            <w:pPr>
              <w:jc w:val="right"/>
              <w:rPr>
                <w:rFonts w:ascii="Arial" w:hAnsi="Arial" w:cs="Arial"/>
                <w:sz w:val="20"/>
              </w:rPr>
            </w:pPr>
            <w:r w:rsidRPr="008A54DC">
              <w:rPr>
                <w:rFonts w:ascii="Arial" w:hAnsi="Arial" w:cs="Arial"/>
                <w:sz w:val="20"/>
              </w:rPr>
              <w:t>0.924</w:t>
            </w:r>
          </w:p>
        </w:tc>
        <w:tc>
          <w:tcPr>
            <w:tcW w:w="1080" w:type="dxa"/>
            <w:tcBorders>
              <w:top w:val="nil"/>
              <w:left w:val="nil"/>
              <w:bottom w:val="nil"/>
              <w:right w:val="nil"/>
            </w:tcBorders>
            <w:shd w:val="clear" w:color="auto" w:fill="auto"/>
            <w:noWrap/>
            <w:vAlign w:val="bottom"/>
            <w:hideMark/>
          </w:tcPr>
          <w:p w14:paraId="54C8B4F7"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32D33C1A"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6CB57926" w14:textId="77777777" w:rsidR="008A54DC" w:rsidRPr="008A54DC" w:rsidRDefault="008A54DC" w:rsidP="008A54DC">
            <w:pPr>
              <w:jc w:val="right"/>
              <w:rPr>
                <w:rFonts w:ascii="Arial" w:hAnsi="Arial" w:cs="Arial"/>
                <w:sz w:val="20"/>
              </w:rPr>
            </w:pPr>
            <w:r w:rsidRPr="008A54DC">
              <w:rPr>
                <w:rFonts w:ascii="Arial" w:hAnsi="Arial" w:cs="Arial"/>
                <w:sz w:val="20"/>
              </w:rPr>
              <w:t>0.925</w:t>
            </w:r>
          </w:p>
        </w:tc>
      </w:tr>
    </w:tbl>
    <w:p w14:paraId="5C660BB4" w14:textId="083DC45C" w:rsidR="008A54DC" w:rsidRDefault="008A54DC" w:rsidP="00067B96">
      <w:pPr>
        <w:jc w:val="both"/>
        <w:rPr>
          <w:bCs/>
        </w:rPr>
      </w:pPr>
    </w:p>
    <w:p w14:paraId="44A2A822" w14:textId="2E26AC9A" w:rsidR="008A54DC" w:rsidRDefault="008A54DC" w:rsidP="00067B96">
      <w:pPr>
        <w:jc w:val="both"/>
        <w:rPr>
          <w:bCs/>
        </w:rPr>
      </w:pPr>
      <w:r>
        <w:rPr>
          <w:bCs/>
        </w:rPr>
        <w:t>Surprisingly, the weighting factor (emphasis</w:t>
      </w:r>
      <w:r w:rsidRPr="008A54DC">
        <w:rPr>
          <w:bCs/>
        </w:rPr>
        <w:t xml:space="preserve"> </w:t>
      </w:r>
      <w:r>
        <w:rPr>
          <w:bCs/>
        </w:rPr>
        <w:t>factor/p</w:t>
      </w:r>
      <w:r w:rsidRPr="008A54DC">
        <w:rPr>
          <w:bCs/>
        </w:rPr>
        <w:t>rior)</w:t>
      </w:r>
      <w:r>
        <w:rPr>
          <w:bCs/>
        </w:rPr>
        <w:t xml:space="preserve"> </w:t>
      </w:r>
      <w:r w:rsidR="003757F6">
        <w:rPr>
          <w:bCs/>
        </w:rPr>
        <w:t xml:space="preserve">for recruitment ratios </w:t>
      </w:r>
      <w:r>
        <w:rPr>
          <w:bCs/>
        </w:rPr>
        <w:t xml:space="preserve">does not have </w:t>
      </w:r>
      <w:r w:rsidR="009F5AD4">
        <w:rPr>
          <w:bCs/>
        </w:rPr>
        <w:t>large</w:t>
      </w:r>
      <w:r>
        <w:rPr>
          <w:bCs/>
        </w:rPr>
        <w:t xml:space="preserve"> impacts on the results for model 19.0</w:t>
      </w:r>
      <w:r w:rsidR="009F5AD4">
        <w:rPr>
          <w:bCs/>
        </w:rPr>
        <w:t xml:space="preserve"> (the default factor is 10)</w:t>
      </w:r>
      <w:r>
        <w:rPr>
          <w:bCs/>
        </w:rPr>
        <w:t>:</w:t>
      </w:r>
    </w:p>
    <w:p w14:paraId="7F010B4D" w14:textId="77777777" w:rsidR="009F5AD4" w:rsidRDefault="009F5AD4" w:rsidP="00067B96">
      <w:pPr>
        <w:jc w:val="both"/>
        <w:rPr>
          <w:bCs/>
        </w:rPr>
      </w:pPr>
    </w:p>
    <w:p w14:paraId="3ACA76AD" w14:textId="01EF3853" w:rsidR="008A54DC" w:rsidRDefault="009F5AD4" w:rsidP="00067B96">
      <w:pPr>
        <w:jc w:val="both"/>
        <w:rPr>
          <w:bCs/>
        </w:rPr>
      </w:pPr>
      <w:r>
        <w:rPr>
          <w:bCs/>
        </w:rPr>
        <w:t xml:space="preserve"> </w:t>
      </w:r>
      <w:r w:rsidR="008015BB">
        <w:rPr>
          <w:bCs/>
        </w:rPr>
        <w:t>GMACS</w:t>
      </w:r>
      <w:r w:rsidRPr="009F5AD4">
        <w:rPr>
          <w:bCs/>
        </w:rPr>
        <w:t>' sensitivity on mean R sex ratio</w:t>
      </w:r>
      <w:r>
        <w:rPr>
          <w:bCs/>
        </w:rPr>
        <w:t>:</w:t>
      </w:r>
    </w:p>
    <w:tbl>
      <w:tblPr>
        <w:tblW w:w="7380" w:type="dxa"/>
        <w:tblLook w:val="04A0" w:firstRow="1" w:lastRow="0" w:firstColumn="1" w:lastColumn="0" w:noHBand="0" w:noVBand="1"/>
      </w:tblPr>
      <w:tblGrid>
        <w:gridCol w:w="1890"/>
        <w:gridCol w:w="1170"/>
        <w:gridCol w:w="1080"/>
        <w:gridCol w:w="1080"/>
        <w:gridCol w:w="1080"/>
        <w:gridCol w:w="1080"/>
      </w:tblGrid>
      <w:tr w:rsidR="008A54DC" w:rsidRPr="008A54DC" w14:paraId="109B9C07" w14:textId="77777777" w:rsidTr="009F5AD4">
        <w:trPr>
          <w:trHeight w:val="255"/>
        </w:trPr>
        <w:tc>
          <w:tcPr>
            <w:tcW w:w="1890" w:type="dxa"/>
            <w:tcBorders>
              <w:top w:val="nil"/>
              <w:left w:val="nil"/>
              <w:bottom w:val="nil"/>
              <w:right w:val="nil"/>
            </w:tcBorders>
            <w:shd w:val="clear" w:color="auto" w:fill="auto"/>
            <w:noWrap/>
            <w:vAlign w:val="bottom"/>
            <w:hideMark/>
          </w:tcPr>
          <w:p w14:paraId="30F801AD" w14:textId="77777777" w:rsidR="008A54DC" w:rsidRPr="008A54DC" w:rsidRDefault="008A54DC" w:rsidP="008A54DC">
            <w:pPr>
              <w:rPr>
                <w:rFonts w:ascii="Arial" w:hAnsi="Arial" w:cs="Arial"/>
                <w:sz w:val="20"/>
              </w:rPr>
            </w:pPr>
            <w:proofErr w:type="spellStart"/>
            <w:proofErr w:type="gramStart"/>
            <w:r w:rsidRPr="008A54DC">
              <w:rPr>
                <w:rFonts w:ascii="Arial" w:hAnsi="Arial" w:cs="Arial"/>
                <w:sz w:val="20"/>
              </w:rPr>
              <w:t>W.factor</w:t>
            </w:r>
            <w:proofErr w:type="spellEnd"/>
            <w:proofErr w:type="gramEnd"/>
          </w:p>
        </w:tc>
        <w:tc>
          <w:tcPr>
            <w:tcW w:w="1170" w:type="dxa"/>
            <w:tcBorders>
              <w:top w:val="nil"/>
              <w:left w:val="nil"/>
              <w:bottom w:val="nil"/>
              <w:right w:val="nil"/>
            </w:tcBorders>
            <w:shd w:val="clear" w:color="auto" w:fill="auto"/>
            <w:noWrap/>
            <w:vAlign w:val="bottom"/>
            <w:hideMark/>
          </w:tcPr>
          <w:p w14:paraId="35652616" w14:textId="77777777" w:rsidR="008A54DC" w:rsidRPr="008A54DC" w:rsidRDefault="008A54DC" w:rsidP="008A54DC">
            <w:pPr>
              <w:jc w:val="right"/>
              <w:rPr>
                <w:rFonts w:ascii="Arial" w:hAnsi="Arial" w:cs="Arial"/>
                <w:sz w:val="20"/>
              </w:rPr>
            </w:pPr>
            <w:r w:rsidRPr="008A54DC">
              <w:rPr>
                <w:rFonts w:ascii="Arial" w:hAnsi="Arial" w:cs="Arial"/>
                <w:sz w:val="20"/>
              </w:rPr>
              <w:t>1</w:t>
            </w:r>
          </w:p>
        </w:tc>
        <w:tc>
          <w:tcPr>
            <w:tcW w:w="1080" w:type="dxa"/>
            <w:tcBorders>
              <w:top w:val="nil"/>
              <w:left w:val="nil"/>
              <w:bottom w:val="nil"/>
              <w:right w:val="nil"/>
            </w:tcBorders>
            <w:shd w:val="clear" w:color="auto" w:fill="auto"/>
            <w:noWrap/>
            <w:vAlign w:val="bottom"/>
            <w:hideMark/>
          </w:tcPr>
          <w:p w14:paraId="0472E47A" w14:textId="77777777" w:rsidR="008A54DC" w:rsidRPr="008A54DC" w:rsidRDefault="008A54DC" w:rsidP="008A54DC">
            <w:pPr>
              <w:jc w:val="right"/>
              <w:rPr>
                <w:rFonts w:ascii="Arial" w:hAnsi="Arial" w:cs="Arial"/>
                <w:sz w:val="20"/>
              </w:rPr>
            </w:pPr>
            <w:r w:rsidRPr="008A54DC">
              <w:rPr>
                <w:rFonts w:ascii="Arial" w:hAnsi="Arial" w:cs="Arial"/>
                <w:sz w:val="20"/>
              </w:rPr>
              <w:t>5</w:t>
            </w:r>
          </w:p>
        </w:tc>
        <w:tc>
          <w:tcPr>
            <w:tcW w:w="1080" w:type="dxa"/>
            <w:tcBorders>
              <w:top w:val="nil"/>
              <w:left w:val="nil"/>
              <w:bottom w:val="nil"/>
              <w:right w:val="nil"/>
            </w:tcBorders>
            <w:shd w:val="clear" w:color="auto" w:fill="auto"/>
            <w:noWrap/>
            <w:vAlign w:val="bottom"/>
            <w:hideMark/>
          </w:tcPr>
          <w:p w14:paraId="46B3BE90" w14:textId="77777777" w:rsidR="008A54DC" w:rsidRPr="008A54DC" w:rsidRDefault="008A54DC" w:rsidP="008A54DC">
            <w:pPr>
              <w:jc w:val="right"/>
              <w:rPr>
                <w:rFonts w:ascii="Arial" w:hAnsi="Arial" w:cs="Arial"/>
                <w:sz w:val="20"/>
              </w:rPr>
            </w:pPr>
            <w:r w:rsidRPr="008A54DC">
              <w:rPr>
                <w:rFonts w:ascii="Arial" w:hAnsi="Arial" w:cs="Arial"/>
                <w:sz w:val="20"/>
              </w:rPr>
              <w:t>10</w:t>
            </w:r>
          </w:p>
        </w:tc>
        <w:tc>
          <w:tcPr>
            <w:tcW w:w="1080" w:type="dxa"/>
            <w:tcBorders>
              <w:top w:val="nil"/>
              <w:left w:val="nil"/>
              <w:bottom w:val="nil"/>
              <w:right w:val="nil"/>
            </w:tcBorders>
            <w:shd w:val="clear" w:color="auto" w:fill="auto"/>
            <w:noWrap/>
            <w:vAlign w:val="bottom"/>
            <w:hideMark/>
          </w:tcPr>
          <w:p w14:paraId="78A27486" w14:textId="77777777" w:rsidR="008A54DC" w:rsidRPr="008A54DC" w:rsidRDefault="008A54DC" w:rsidP="008A54DC">
            <w:pPr>
              <w:jc w:val="right"/>
              <w:rPr>
                <w:rFonts w:ascii="Arial" w:hAnsi="Arial" w:cs="Arial"/>
                <w:sz w:val="20"/>
              </w:rPr>
            </w:pPr>
            <w:r w:rsidRPr="008A54DC">
              <w:rPr>
                <w:rFonts w:ascii="Arial" w:hAnsi="Arial" w:cs="Arial"/>
                <w:sz w:val="20"/>
              </w:rPr>
              <w:t>20</w:t>
            </w:r>
          </w:p>
        </w:tc>
        <w:tc>
          <w:tcPr>
            <w:tcW w:w="1080" w:type="dxa"/>
            <w:tcBorders>
              <w:top w:val="nil"/>
              <w:left w:val="nil"/>
              <w:bottom w:val="nil"/>
              <w:right w:val="nil"/>
            </w:tcBorders>
            <w:shd w:val="clear" w:color="auto" w:fill="auto"/>
            <w:noWrap/>
            <w:vAlign w:val="bottom"/>
            <w:hideMark/>
          </w:tcPr>
          <w:p w14:paraId="0B5D2D32" w14:textId="77777777" w:rsidR="008A54DC" w:rsidRPr="008A54DC" w:rsidRDefault="008A54DC" w:rsidP="008A54DC">
            <w:pPr>
              <w:jc w:val="right"/>
              <w:rPr>
                <w:rFonts w:ascii="Arial" w:hAnsi="Arial" w:cs="Arial"/>
                <w:sz w:val="20"/>
              </w:rPr>
            </w:pPr>
            <w:r w:rsidRPr="008A54DC">
              <w:rPr>
                <w:rFonts w:ascii="Arial" w:hAnsi="Arial" w:cs="Arial"/>
                <w:sz w:val="20"/>
              </w:rPr>
              <w:t>50</w:t>
            </w:r>
          </w:p>
        </w:tc>
      </w:tr>
      <w:tr w:rsidR="008A54DC" w:rsidRPr="008A54DC" w14:paraId="52AFDF18" w14:textId="77777777" w:rsidTr="009F5AD4">
        <w:trPr>
          <w:trHeight w:val="255"/>
        </w:trPr>
        <w:tc>
          <w:tcPr>
            <w:tcW w:w="1890" w:type="dxa"/>
            <w:tcBorders>
              <w:top w:val="nil"/>
              <w:left w:val="nil"/>
              <w:bottom w:val="nil"/>
              <w:right w:val="nil"/>
            </w:tcBorders>
            <w:shd w:val="clear" w:color="auto" w:fill="auto"/>
            <w:noWrap/>
            <w:vAlign w:val="bottom"/>
            <w:hideMark/>
          </w:tcPr>
          <w:p w14:paraId="3CBD693F" w14:textId="7A7DB9F3" w:rsidR="008A54DC" w:rsidRPr="008A54DC" w:rsidRDefault="00DC1BBD" w:rsidP="008A54DC">
            <w:pPr>
              <w:rPr>
                <w:rFonts w:ascii="Arial" w:hAnsi="Arial" w:cs="Arial"/>
                <w:sz w:val="20"/>
              </w:rPr>
            </w:pPr>
            <w:r>
              <w:rPr>
                <w:rFonts w:ascii="Arial" w:hAnsi="Arial" w:cs="Arial"/>
                <w:sz w:val="20"/>
              </w:rPr>
              <w:t>Neg. l</w:t>
            </w:r>
            <w:r w:rsidR="008A54DC" w:rsidRPr="008A54DC">
              <w:rPr>
                <w:rFonts w:ascii="Arial" w:hAnsi="Arial" w:cs="Arial"/>
                <w:sz w:val="20"/>
              </w:rPr>
              <w:t>og likelihood</w:t>
            </w:r>
          </w:p>
        </w:tc>
        <w:tc>
          <w:tcPr>
            <w:tcW w:w="1170" w:type="dxa"/>
            <w:tcBorders>
              <w:top w:val="nil"/>
              <w:left w:val="nil"/>
              <w:bottom w:val="nil"/>
              <w:right w:val="nil"/>
            </w:tcBorders>
            <w:shd w:val="clear" w:color="auto" w:fill="auto"/>
            <w:noWrap/>
            <w:vAlign w:val="bottom"/>
            <w:hideMark/>
          </w:tcPr>
          <w:p w14:paraId="497B7246" w14:textId="77777777" w:rsidR="008A54DC" w:rsidRPr="008A54DC" w:rsidRDefault="008A54DC" w:rsidP="008A54DC">
            <w:pPr>
              <w:jc w:val="right"/>
              <w:rPr>
                <w:rFonts w:ascii="Arial" w:hAnsi="Arial" w:cs="Arial"/>
                <w:sz w:val="20"/>
              </w:rPr>
            </w:pPr>
            <w:r w:rsidRPr="008A54DC">
              <w:rPr>
                <w:rFonts w:ascii="Arial" w:hAnsi="Arial" w:cs="Arial"/>
                <w:sz w:val="20"/>
              </w:rPr>
              <w:t>-23551.2</w:t>
            </w:r>
          </w:p>
        </w:tc>
        <w:tc>
          <w:tcPr>
            <w:tcW w:w="1080" w:type="dxa"/>
            <w:tcBorders>
              <w:top w:val="nil"/>
              <w:left w:val="nil"/>
              <w:bottom w:val="nil"/>
              <w:right w:val="nil"/>
            </w:tcBorders>
            <w:shd w:val="clear" w:color="auto" w:fill="auto"/>
            <w:noWrap/>
            <w:vAlign w:val="bottom"/>
            <w:hideMark/>
          </w:tcPr>
          <w:p w14:paraId="1FDBBFD9" w14:textId="77777777" w:rsidR="008A54DC" w:rsidRPr="008A54DC" w:rsidRDefault="008A54DC" w:rsidP="008A54DC">
            <w:pPr>
              <w:jc w:val="right"/>
              <w:rPr>
                <w:rFonts w:ascii="Arial" w:hAnsi="Arial" w:cs="Arial"/>
                <w:sz w:val="20"/>
              </w:rPr>
            </w:pPr>
            <w:r w:rsidRPr="008A54DC">
              <w:rPr>
                <w:rFonts w:ascii="Arial" w:hAnsi="Arial" w:cs="Arial"/>
                <w:sz w:val="20"/>
              </w:rPr>
              <w:t>-23550.8</w:t>
            </w:r>
          </w:p>
        </w:tc>
        <w:tc>
          <w:tcPr>
            <w:tcW w:w="1080" w:type="dxa"/>
            <w:tcBorders>
              <w:top w:val="nil"/>
              <w:left w:val="nil"/>
              <w:bottom w:val="nil"/>
              <w:right w:val="nil"/>
            </w:tcBorders>
            <w:shd w:val="clear" w:color="auto" w:fill="auto"/>
            <w:noWrap/>
            <w:vAlign w:val="bottom"/>
            <w:hideMark/>
          </w:tcPr>
          <w:p w14:paraId="4C5BA832" w14:textId="77777777" w:rsidR="008A54DC" w:rsidRPr="008A54DC" w:rsidRDefault="008A54DC" w:rsidP="008A54DC">
            <w:pPr>
              <w:jc w:val="right"/>
              <w:rPr>
                <w:rFonts w:ascii="Arial" w:hAnsi="Arial" w:cs="Arial"/>
                <w:sz w:val="20"/>
              </w:rPr>
            </w:pPr>
            <w:r w:rsidRPr="008A54DC">
              <w:rPr>
                <w:rFonts w:ascii="Arial" w:hAnsi="Arial" w:cs="Arial"/>
                <w:sz w:val="20"/>
              </w:rPr>
              <w:t>-23550.3</w:t>
            </w:r>
          </w:p>
        </w:tc>
        <w:tc>
          <w:tcPr>
            <w:tcW w:w="1080" w:type="dxa"/>
            <w:tcBorders>
              <w:top w:val="nil"/>
              <w:left w:val="nil"/>
              <w:bottom w:val="nil"/>
              <w:right w:val="nil"/>
            </w:tcBorders>
            <w:shd w:val="clear" w:color="auto" w:fill="auto"/>
            <w:noWrap/>
            <w:vAlign w:val="bottom"/>
            <w:hideMark/>
          </w:tcPr>
          <w:p w14:paraId="73506120" w14:textId="77777777" w:rsidR="008A54DC" w:rsidRPr="008A54DC" w:rsidRDefault="008A54DC" w:rsidP="008A54DC">
            <w:pPr>
              <w:jc w:val="right"/>
              <w:rPr>
                <w:rFonts w:ascii="Arial" w:hAnsi="Arial" w:cs="Arial"/>
                <w:sz w:val="20"/>
              </w:rPr>
            </w:pPr>
            <w:r w:rsidRPr="008A54DC">
              <w:rPr>
                <w:rFonts w:ascii="Arial" w:hAnsi="Arial" w:cs="Arial"/>
                <w:sz w:val="20"/>
              </w:rPr>
              <w:t>-23549.5</w:t>
            </w:r>
          </w:p>
        </w:tc>
        <w:tc>
          <w:tcPr>
            <w:tcW w:w="1080" w:type="dxa"/>
            <w:tcBorders>
              <w:top w:val="nil"/>
              <w:left w:val="nil"/>
              <w:bottom w:val="nil"/>
              <w:right w:val="nil"/>
            </w:tcBorders>
            <w:shd w:val="clear" w:color="auto" w:fill="auto"/>
            <w:noWrap/>
            <w:vAlign w:val="bottom"/>
            <w:hideMark/>
          </w:tcPr>
          <w:p w14:paraId="6DAAF618" w14:textId="77777777" w:rsidR="008A54DC" w:rsidRPr="008A54DC" w:rsidRDefault="008A54DC" w:rsidP="008A54DC">
            <w:pPr>
              <w:jc w:val="right"/>
              <w:rPr>
                <w:rFonts w:ascii="Arial" w:hAnsi="Arial" w:cs="Arial"/>
                <w:sz w:val="20"/>
              </w:rPr>
            </w:pPr>
            <w:r w:rsidRPr="008A54DC">
              <w:rPr>
                <w:rFonts w:ascii="Arial" w:hAnsi="Arial" w:cs="Arial"/>
                <w:sz w:val="20"/>
              </w:rPr>
              <w:t>-23547.6</w:t>
            </w:r>
          </w:p>
        </w:tc>
      </w:tr>
      <w:tr w:rsidR="008A54DC" w:rsidRPr="008A54DC" w14:paraId="6F2E355F" w14:textId="77777777" w:rsidTr="009F5AD4">
        <w:trPr>
          <w:trHeight w:val="255"/>
        </w:trPr>
        <w:tc>
          <w:tcPr>
            <w:tcW w:w="1890" w:type="dxa"/>
            <w:tcBorders>
              <w:top w:val="nil"/>
              <w:left w:val="nil"/>
              <w:bottom w:val="nil"/>
              <w:right w:val="nil"/>
            </w:tcBorders>
            <w:shd w:val="clear" w:color="auto" w:fill="auto"/>
            <w:noWrap/>
            <w:vAlign w:val="bottom"/>
            <w:hideMark/>
          </w:tcPr>
          <w:p w14:paraId="400E769B" w14:textId="77777777" w:rsidR="008A54DC" w:rsidRPr="008A54DC" w:rsidRDefault="008A54DC" w:rsidP="008A54DC">
            <w:pPr>
              <w:rPr>
                <w:rFonts w:ascii="Arial" w:hAnsi="Arial" w:cs="Arial"/>
                <w:sz w:val="20"/>
              </w:rPr>
            </w:pPr>
            <w:r w:rsidRPr="008A54DC">
              <w:rPr>
                <w:rFonts w:ascii="Arial" w:hAnsi="Arial" w:cs="Arial"/>
                <w:sz w:val="20"/>
              </w:rPr>
              <w:t>B</w:t>
            </w:r>
            <w:r w:rsidRPr="00BF3880">
              <w:rPr>
                <w:rFonts w:ascii="Arial" w:hAnsi="Arial" w:cs="Arial"/>
                <w:sz w:val="20"/>
                <w:vertAlign w:val="subscript"/>
              </w:rPr>
              <w:t>35%</w:t>
            </w:r>
            <w:r w:rsidRPr="008A54DC">
              <w:rPr>
                <w:rFonts w:ascii="Arial" w:hAnsi="Arial" w:cs="Arial"/>
                <w:sz w:val="20"/>
              </w:rPr>
              <w:t>(t)</w:t>
            </w:r>
          </w:p>
        </w:tc>
        <w:tc>
          <w:tcPr>
            <w:tcW w:w="1170" w:type="dxa"/>
            <w:tcBorders>
              <w:top w:val="nil"/>
              <w:left w:val="nil"/>
              <w:bottom w:val="nil"/>
              <w:right w:val="nil"/>
            </w:tcBorders>
            <w:shd w:val="clear" w:color="auto" w:fill="auto"/>
            <w:noWrap/>
            <w:vAlign w:val="bottom"/>
            <w:hideMark/>
          </w:tcPr>
          <w:p w14:paraId="05E8FED0" w14:textId="77777777" w:rsidR="008A54DC" w:rsidRPr="008A54DC" w:rsidRDefault="008A54DC" w:rsidP="008A54DC">
            <w:pPr>
              <w:jc w:val="right"/>
              <w:rPr>
                <w:rFonts w:ascii="Arial" w:hAnsi="Arial" w:cs="Arial"/>
                <w:sz w:val="20"/>
              </w:rPr>
            </w:pPr>
            <w:r w:rsidRPr="008A54DC">
              <w:rPr>
                <w:rFonts w:ascii="Arial" w:hAnsi="Arial" w:cs="Arial"/>
                <w:sz w:val="20"/>
              </w:rPr>
              <w:t>21751.2</w:t>
            </w:r>
          </w:p>
        </w:tc>
        <w:tc>
          <w:tcPr>
            <w:tcW w:w="1080" w:type="dxa"/>
            <w:tcBorders>
              <w:top w:val="nil"/>
              <w:left w:val="nil"/>
              <w:bottom w:val="nil"/>
              <w:right w:val="nil"/>
            </w:tcBorders>
            <w:shd w:val="clear" w:color="auto" w:fill="auto"/>
            <w:noWrap/>
            <w:vAlign w:val="bottom"/>
            <w:hideMark/>
          </w:tcPr>
          <w:p w14:paraId="5684379F" w14:textId="77777777" w:rsidR="008A54DC" w:rsidRPr="008A54DC" w:rsidRDefault="008A54DC" w:rsidP="008A54DC">
            <w:pPr>
              <w:jc w:val="right"/>
              <w:rPr>
                <w:rFonts w:ascii="Arial" w:hAnsi="Arial" w:cs="Arial"/>
                <w:sz w:val="20"/>
              </w:rPr>
            </w:pPr>
            <w:r w:rsidRPr="008A54DC">
              <w:rPr>
                <w:rFonts w:ascii="Arial" w:hAnsi="Arial" w:cs="Arial"/>
                <w:sz w:val="20"/>
              </w:rPr>
              <w:t>21518.4</w:t>
            </w:r>
          </w:p>
        </w:tc>
        <w:tc>
          <w:tcPr>
            <w:tcW w:w="1080" w:type="dxa"/>
            <w:tcBorders>
              <w:top w:val="nil"/>
              <w:left w:val="nil"/>
              <w:bottom w:val="nil"/>
              <w:right w:val="nil"/>
            </w:tcBorders>
            <w:shd w:val="clear" w:color="auto" w:fill="auto"/>
            <w:noWrap/>
            <w:vAlign w:val="bottom"/>
            <w:hideMark/>
          </w:tcPr>
          <w:p w14:paraId="2956A23C" w14:textId="77777777" w:rsidR="008A54DC" w:rsidRPr="008A54DC" w:rsidRDefault="008A54DC" w:rsidP="008A54DC">
            <w:pPr>
              <w:jc w:val="right"/>
              <w:rPr>
                <w:rFonts w:ascii="Arial" w:hAnsi="Arial" w:cs="Arial"/>
                <w:sz w:val="20"/>
              </w:rPr>
            </w:pPr>
            <w:r w:rsidRPr="008A54DC">
              <w:rPr>
                <w:rFonts w:ascii="Arial" w:hAnsi="Arial" w:cs="Arial"/>
                <w:sz w:val="20"/>
              </w:rPr>
              <w:t>21247.2</w:t>
            </w:r>
          </w:p>
        </w:tc>
        <w:tc>
          <w:tcPr>
            <w:tcW w:w="1080" w:type="dxa"/>
            <w:tcBorders>
              <w:top w:val="nil"/>
              <w:left w:val="nil"/>
              <w:bottom w:val="nil"/>
              <w:right w:val="nil"/>
            </w:tcBorders>
            <w:shd w:val="clear" w:color="auto" w:fill="auto"/>
            <w:noWrap/>
            <w:vAlign w:val="bottom"/>
            <w:hideMark/>
          </w:tcPr>
          <w:p w14:paraId="7B9A989B" w14:textId="77777777" w:rsidR="008A54DC" w:rsidRPr="008A54DC" w:rsidRDefault="008A54DC" w:rsidP="008A54DC">
            <w:pPr>
              <w:jc w:val="right"/>
              <w:rPr>
                <w:rFonts w:ascii="Arial" w:hAnsi="Arial" w:cs="Arial"/>
                <w:sz w:val="20"/>
              </w:rPr>
            </w:pPr>
            <w:r w:rsidRPr="008A54DC">
              <w:rPr>
                <w:rFonts w:ascii="Arial" w:hAnsi="Arial" w:cs="Arial"/>
                <w:sz w:val="20"/>
              </w:rPr>
              <w:t>20759.3</w:t>
            </w:r>
          </w:p>
        </w:tc>
        <w:tc>
          <w:tcPr>
            <w:tcW w:w="1080" w:type="dxa"/>
            <w:tcBorders>
              <w:top w:val="nil"/>
              <w:left w:val="nil"/>
              <w:bottom w:val="nil"/>
              <w:right w:val="nil"/>
            </w:tcBorders>
            <w:shd w:val="clear" w:color="auto" w:fill="auto"/>
            <w:noWrap/>
            <w:vAlign w:val="bottom"/>
            <w:hideMark/>
          </w:tcPr>
          <w:p w14:paraId="74DD7714" w14:textId="77777777" w:rsidR="008A54DC" w:rsidRPr="008A54DC" w:rsidRDefault="008A54DC" w:rsidP="008A54DC">
            <w:pPr>
              <w:jc w:val="right"/>
              <w:rPr>
                <w:rFonts w:ascii="Arial" w:hAnsi="Arial" w:cs="Arial"/>
                <w:sz w:val="20"/>
              </w:rPr>
            </w:pPr>
            <w:r w:rsidRPr="008A54DC">
              <w:rPr>
                <w:rFonts w:ascii="Arial" w:hAnsi="Arial" w:cs="Arial"/>
                <w:sz w:val="20"/>
              </w:rPr>
              <w:t>19601.0</w:t>
            </w:r>
          </w:p>
        </w:tc>
      </w:tr>
      <w:tr w:rsidR="008A54DC" w:rsidRPr="008A54DC" w14:paraId="78F8FFB4" w14:textId="77777777" w:rsidTr="009F5AD4">
        <w:trPr>
          <w:trHeight w:val="255"/>
        </w:trPr>
        <w:tc>
          <w:tcPr>
            <w:tcW w:w="1890" w:type="dxa"/>
            <w:tcBorders>
              <w:top w:val="nil"/>
              <w:left w:val="nil"/>
              <w:bottom w:val="nil"/>
              <w:right w:val="nil"/>
            </w:tcBorders>
            <w:shd w:val="clear" w:color="auto" w:fill="auto"/>
            <w:noWrap/>
            <w:vAlign w:val="bottom"/>
            <w:hideMark/>
          </w:tcPr>
          <w:p w14:paraId="5AC26822" w14:textId="77777777" w:rsidR="008A54DC" w:rsidRPr="008A54DC" w:rsidRDefault="008A54DC" w:rsidP="008A54DC">
            <w:pPr>
              <w:rPr>
                <w:rFonts w:ascii="Arial" w:hAnsi="Arial" w:cs="Arial"/>
                <w:sz w:val="20"/>
              </w:rPr>
            </w:pPr>
            <w:r w:rsidRPr="008A54DC">
              <w:rPr>
                <w:rFonts w:ascii="Arial" w:hAnsi="Arial" w:cs="Arial"/>
                <w:sz w:val="20"/>
              </w:rPr>
              <w:t>F35%</w:t>
            </w:r>
          </w:p>
        </w:tc>
        <w:tc>
          <w:tcPr>
            <w:tcW w:w="1170" w:type="dxa"/>
            <w:tcBorders>
              <w:top w:val="nil"/>
              <w:left w:val="nil"/>
              <w:bottom w:val="nil"/>
              <w:right w:val="nil"/>
            </w:tcBorders>
            <w:shd w:val="clear" w:color="auto" w:fill="auto"/>
            <w:noWrap/>
            <w:vAlign w:val="bottom"/>
            <w:hideMark/>
          </w:tcPr>
          <w:p w14:paraId="6F21CC78"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7EAE1BEA"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7871D7D1"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427157D9"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11440177" w14:textId="77777777" w:rsidR="008A54DC" w:rsidRPr="008A54DC" w:rsidRDefault="008A54DC" w:rsidP="008A54DC">
            <w:pPr>
              <w:jc w:val="right"/>
              <w:rPr>
                <w:rFonts w:ascii="Arial" w:hAnsi="Arial" w:cs="Arial"/>
                <w:sz w:val="20"/>
              </w:rPr>
            </w:pPr>
            <w:r w:rsidRPr="008A54DC">
              <w:rPr>
                <w:rFonts w:ascii="Arial" w:hAnsi="Arial" w:cs="Arial"/>
                <w:sz w:val="20"/>
              </w:rPr>
              <w:t>0.299</w:t>
            </w:r>
          </w:p>
        </w:tc>
      </w:tr>
      <w:tr w:rsidR="008A54DC" w:rsidRPr="008A54DC" w14:paraId="61ACD13D" w14:textId="77777777" w:rsidTr="009F5AD4">
        <w:trPr>
          <w:trHeight w:val="255"/>
        </w:trPr>
        <w:tc>
          <w:tcPr>
            <w:tcW w:w="1890" w:type="dxa"/>
            <w:tcBorders>
              <w:top w:val="nil"/>
              <w:left w:val="nil"/>
              <w:bottom w:val="nil"/>
              <w:right w:val="nil"/>
            </w:tcBorders>
            <w:shd w:val="clear" w:color="auto" w:fill="auto"/>
            <w:noWrap/>
            <w:vAlign w:val="bottom"/>
            <w:hideMark/>
          </w:tcPr>
          <w:p w14:paraId="0376958E" w14:textId="77777777" w:rsidR="008A54DC" w:rsidRPr="008A54DC" w:rsidRDefault="008A54DC" w:rsidP="008A54DC">
            <w:pPr>
              <w:rPr>
                <w:rFonts w:ascii="Arial" w:hAnsi="Arial" w:cs="Arial"/>
                <w:sz w:val="20"/>
              </w:rPr>
            </w:pPr>
            <w:r w:rsidRPr="008A54DC">
              <w:rPr>
                <w:rFonts w:ascii="Arial" w:hAnsi="Arial" w:cs="Arial"/>
                <w:sz w:val="20"/>
              </w:rPr>
              <w:t>MMB</w:t>
            </w:r>
            <w:r w:rsidRPr="00BF3880">
              <w:rPr>
                <w:rFonts w:ascii="Arial" w:hAnsi="Arial" w:cs="Arial"/>
                <w:sz w:val="20"/>
                <w:vertAlign w:val="subscript"/>
              </w:rPr>
              <w:t>2019</w:t>
            </w:r>
            <w:r w:rsidRPr="008A54DC">
              <w:rPr>
                <w:rFonts w:ascii="Arial" w:hAnsi="Arial" w:cs="Arial"/>
                <w:sz w:val="20"/>
              </w:rPr>
              <w:t>(t)</w:t>
            </w:r>
          </w:p>
        </w:tc>
        <w:tc>
          <w:tcPr>
            <w:tcW w:w="1170" w:type="dxa"/>
            <w:tcBorders>
              <w:top w:val="nil"/>
              <w:left w:val="nil"/>
              <w:bottom w:val="nil"/>
              <w:right w:val="nil"/>
            </w:tcBorders>
            <w:shd w:val="clear" w:color="auto" w:fill="auto"/>
            <w:noWrap/>
            <w:vAlign w:val="bottom"/>
            <w:hideMark/>
          </w:tcPr>
          <w:p w14:paraId="7754111E" w14:textId="77777777" w:rsidR="008A54DC" w:rsidRPr="008A54DC" w:rsidRDefault="008A54DC" w:rsidP="008A54DC">
            <w:pPr>
              <w:jc w:val="right"/>
              <w:rPr>
                <w:rFonts w:ascii="Arial" w:hAnsi="Arial" w:cs="Arial"/>
                <w:sz w:val="20"/>
              </w:rPr>
            </w:pPr>
            <w:r w:rsidRPr="008A54DC">
              <w:rPr>
                <w:rFonts w:ascii="Arial" w:hAnsi="Arial" w:cs="Arial"/>
                <w:sz w:val="20"/>
              </w:rPr>
              <w:t>16015.4</w:t>
            </w:r>
          </w:p>
        </w:tc>
        <w:tc>
          <w:tcPr>
            <w:tcW w:w="1080" w:type="dxa"/>
            <w:tcBorders>
              <w:top w:val="nil"/>
              <w:left w:val="nil"/>
              <w:bottom w:val="nil"/>
              <w:right w:val="nil"/>
            </w:tcBorders>
            <w:shd w:val="clear" w:color="auto" w:fill="auto"/>
            <w:noWrap/>
            <w:vAlign w:val="bottom"/>
            <w:hideMark/>
          </w:tcPr>
          <w:p w14:paraId="6F21B65D" w14:textId="77777777" w:rsidR="008A54DC" w:rsidRPr="008A54DC" w:rsidRDefault="008A54DC" w:rsidP="008A54DC">
            <w:pPr>
              <w:jc w:val="right"/>
              <w:rPr>
                <w:rFonts w:ascii="Arial" w:hAnsi="Arial" w:cs="Arial"/>
                <w:sz w:val="20"/>
              </w:rPr>
            </w:pPr>
            <w:r w:rsidRPr="008A54DC">
              <w:rPr>
                <w:rFonts w:ascii="Arial" w:hAnsi="Arial" w:cs="Arial"/>
                <w:sz w:val="20"/>
              </w:rPr>
              <w:t>15988.1</w:t>
            </w:r>
          </w:p>
        </w:tc>
        <w:tc>
          <w:tcPr>
            <w:tcW w:w="1080" w:type="dxa"/>
            <w:tcBorders>
              <w:top w:val="nil"/>
              <w:left w:val="nil"/>
              <w:bottom w:val="nil"/>
              <w:right w:val="nil"/>
            </w:tcBorders>
            <w:shd w:val="clear" w:color="auto" w:fill="auto"/>
            <w:noWrap/>
            <w:vAlign w:val="bottom"/>
            <w:hideMark/>
          </w:tcPr>
          <w:p w14:paraId="7B5E0165" w14:textId="77777777" w:rsidR="008A54DC" w:rsidRPr="008A54DC" w:rsidRDefault="008A54DC" w:rsidP="008A54DC">
            <w:pPr>
              <w:jc w:val="right"/>
              <w:rPr>
                <w:rFonts w:ascii="Arial" w:hAnsi="Arial" w:cs="Arial"/>
                <w:sz w:val="20"/>
              </w:rPr>
            </w:pPr>
            <w:r w:rsidRPr="008A54DC">
              <w:rPr>
                <w:rFonts w:ascii="Arial" w:hAnsi="Arial" w:cs="Arial"/>
                <w:sz w:val="20"/>
              </w:rPr>
              <w:t>15956.6</w:t>
            </w:r>
          </w:p>
        </w:tc>
        <w:tc>
          <w:tcPr>
            <w:tcW w:w="1080" w:type="dxa"/>
            <w:tcBorders>
              <w:top w:val="nil"/>
              <w:left w:val="nil"/>
              <w:bottom w:val="nil"/>
              <w:right w:val="nil"/>
            </w:tcBorders>
            <w:shd w:val="clear" w:color="auto" w:fill="auto"/>
            <w:noWrap/>
            <w:vAlign w:val="bottom"/>
            <w:hideMark/>
          </w:tcPr>
          <w:p w14:paraId="60688A62" w14:textId="77777777" w:rsidR="008A54DC" w:rsidRPr="008A54DC" w:rsidRDefault="008A54DC" w:rsidP="008A54DC">
            <w:pPr>
              <w:jc w:val="right"/>
              <w:rPr>
                <w:rFonts w:ascii="Arial" w:hAnsi="Arial" w:cs="Arial"/>
                <w:sz w:val="20"/>
              </w:rPr>
            </w:pPr>
            <w:r w:rsidRPr="008A54DC">
              <w:rPr>
                <w:rFonts w:ascii="Arial" w:hAnsi="Arial" w:cs="Arial"/>
                <w:sz w:val="20"/>
              </w:rPr>
              <w:t>15895.4</w:t>
            </w:r>
          </w:p>
        </w:tc>
        <w:tc>
          <w:tcPr>
            <w:tcW w:w="1080" w:type="dxa"/>
            <w:tcBorders>
              <w:top w:val="nil"/>
              <w:left w:val="nil"/>
              <w:bottom w:val="nil"/>
              <w:right w:val="nil"/>
            </w:tcBorders>
            <w:shd w:val="clear" w:color="auto" w:fill="auto"/>
            <w:noWrap/>
            <w:vAlign w:val="bottom"/>
            <w:hideMark/>
          </w:tcPr>
          <w:p w14:paraId="2591B3D6" w14:textId="77777777" w:rsidR="008A54DC" w:rsidRPr="008A54DC" w:rsidRDefault="008A54DC" w:rsidP="008A54DC">
            <w:pPr>
              <w:jc w:val="right"/>
              <w:rPr>
                <w:rFonts w:ascii="Arial" w:hAnsi="Arial" w:cs="Arial"/>
                <w:sz w:val="20"/>
              </w:rPr>
            </w:pPr>
            <w:r w:rsidRPr="008A54DC">
              <w:rPr>
                <w:rFonts w:ascii="Arial" w:hAnsi="Arial" w:cs="Arial"/>
                <w:sz w:val="20"/>
              </w:rPr>
              <w:t>15741.6</w:t>
            </w:r>
          </w:p>
        </w:tc>
      </w:tr>
      <w:tr w:rsidR="008A54DC" w:rsidRPr="008A54DC" w14:paraId="6C88C80C" w14:textId="77777777" w:rsidTr="009F5AD4">
        <w:trPr>
          <w:trHeight w:val="255"/>
        </w:trPr>
        <w:tc>
          <w:tcPr>
            <w:tcW w:w="1890" w:type="dxa"/>
            <w:tcBorders>
              <w:top w:val="nil"/>
              <w:left w:val="nil"/>
              <w:bottom w:val="nil"/>
              <w:right w:val="nil"/>
            </w:tcBorders>
            <w:shd w:val="clear" w:color="auto" w:fill="auto"/>
            <w:noWrap/>
            <w:vAlign w:val="bottom"/>
            <w:hideMark/>
          </w:tcPr>
          <w:p w14:paraId="3DE3E95A" w14:textId="77777777" w:rsidR="008A54DC" w:rsidRPr="008A54DC" w:rsidRDefault="008A54DC" w:rsidP="008A54DC">
            <w:pPr>
              <w:rPr>
                <w:rFonts w:ascii="Arial" w:hAnsi="Arial" w:cs="Arial"/>
                <w:sz w:val="20"/>
              </w:rPr>
            </w:pPr>
            <w:r w:rsidRPr="008A54DC">
              <w:rPr>
                <w:rFonts w:ascii="Arial" w:hAnsi="Arial" w:cs="Arial"/>
                <w:sz w:val="20"/>
              </w:rPr>
              <w:t>OFL</w:t>
            </w:r>
            <w:r w:rsidRPr="00BF3880">
              <w:rPr>
                <w:rFonts w:ascii="Arial" w:hAnsi="Arial" w:cs="Arial"/>
                <w:sz w:val="20"/>
                <w:vertAlign w:val="subscript"/>
              </w:rPr>
              <w:t>2019</w:t>
            </w:r>
            <w:r w:rsidRPr="008A54DC">
              <w:rPr>
                <w:rFonts w:ascii="Arial" w:hAnsi="Arial" w:cs="Arial"/>
                <w:sz w:val="20"/>
              </w:rPr>
              <w:t>(t)</w:t>
            </w:r>
          </w:p>
        </w:tc>
        <w:tc>
          <w:tcPr>
            <w:tcW w:w="1170" w:type="dxa"/>
            <w:tcBorders>
              <w:top w:val="nil"/>
              <w:left w:val="nil"/>
              <w:bottom w:val="nil"/>
              <w:right w:val="nil"/>
            </w:tcBorders>
            <w:shd w:val="clear" w:color="auto" w:fill="auto"/>
            <w:noWrap/>
            <w:vAlign w:val="bottom"/>
            <w:hideMark/>
          </w:tcPr>
          <w:p w14:paraId="6B7BF384" w14:textId="77777777" w:rsidR="008A54DC" w:rsidRPr="008A54DC" w:rsidRDefault="008A54DC" w:rsidP="008A54DC">
            <w:pPr>
              <w:jc w:val="right"/>
              <w:rPr>
                <w:rFonts w:ascii="Arial" w:hAnsi="Arial" w:cs="Arial"/>
                <w:sz w:val="20"/>
              </w:rPr>
            </w:pPr>
            <w:r w:rsidRPr="008A54DC">
              <w:rPr>
                <w:rFonts w:ascii="Arial" w:hAnsi="Arial" w:cs="Arial"/>
                <w:sz w:val="20"/>
              </w:rPr>
              <w:t>3336.8</w:t>
            </w:r>
          </w:p>
        </w:tc>
        <w:tc>
          <w:tcPr>
            <w:tcW w:w="1080" w:type="dxa"/>
            <w:tcBorders>
              <w:top w:val="nil"/>
              <w:left w:val="nil"/>
              <w:bottom w:val="nil"/>
              <w:right w:val="nil"/>
            </w:tcBorders>
            <w:shd w:val="clear" w:color="auto" w:fill="auto"/>
            <w:noWrap/>
            <w:vAlign w:val="bottom"/>
            <w:hideMark/>
          </w:tcPr>
          <w:p w14:paraId="0D39F648" w14:textId="77777777" w:rsidR="008A54DC" w:rsidRPr="008A54DC" w:rsidRDefault="008A54DC" w:rsidP="008A54DC">
            <w:pPr>
              <w:jc w:val="right"/>
              <w:rPr>
                <w:rFonts w:ascii="Arial" w:hAnsi="Arial" w:cs="Arial"/>
                <w:sz w:val="20"/>
              </w:rPr>
            </w:pPr>
            <w:r w:rsidRPr="008A54DC">
              <w:rPr>
                <w:rFonts w:ascii="Arial" w:hAnsi="Arial" w:cs="Arial"/>
                <w:sz w:val="20"/>
              </w:rPr>
              <w:t>3367.3</w:t>
            </w:r>
          </w:p>
        </w:tc>
        <w:tc>
          <w:tcPr>
            <w:tcW w:w="1080" w:type="dxa"/>
            <w:tcBorders>
              <w:top w:val="nil"/>
              <w:left w:val="nil"/>
              <w:bottom w:val="nil"/>
              <w:right w:val="nil"/>
            </w:tcBorders>
            <w:shd w:val="clear" w:color="auto" w:fill="auto"/>
            <w:noWrap/>
            <w:vAlign w:val="bottom"/>
            <w:hideMark/>
          </w:tcPr>
          <w:p w14:paraId="03A9EE38" w14:textId="77777777" w:rsidR="008A54DC" w:rsidRPr="008A54DC" w:rsidRDefault="008A54DC" w:rsidP="008A54DC">
            <w:pPr>
              <w:jc w:val="right"/>
              <w:rPr>
                <w:rFonts w:ascii="Arial" w:hAnsi="Arial" w:cs="Arial"/>
                <w:sz w:val="20"/>
              </w:rPr>
            </w:pPr>
            <w:r w:rsidRPr="008A54DC">
              <w:rPr>
                <w:rFonts w:ascii="Arial" w:hAnsi="Arial" w:cs="Arial"/>
                <w:sz w:val="20"/>
              </w:rPr>
              <w:t>3403.4</w:t>
            </w:r>
          </w:p>
        </w:tc>
        <w:tc>
          <w:tcPr>
            <w:tcW w:w="1080" w:type="dxa"/>
            <w:tcBorders>
              <w:top w:val="nil"/>
              <w:left w:val="nil"/>
              <w:bottom w:val="nil"/>
              <w:right w:val="nil"/>
            </w:tcBorders>
            <w:shd w:val="clear" w:color="auto" w:fill="auto"/>
            <w:noWrap/>
            <w:vAlign w:val="bottom"/>
            <w:hideMark/>
          </w:tcPr>
          <w:p w14:paraId="29248774" w14:textId="77777777" w:rsidR="008A54DC" w:rsidRPr="008A54DC" w:rsidRDefault="008A54DC" w:rsidP="008A54DC">
            <w:pPr>
              <w:jc w:val="right"/>
              <w:rPr>
                <w:rFonts w:ascii="Arial" w:hAnsi="Arial" w:cs="Arial"/>
                <w:sz w:val="20"/>
              </w:rPr>
            </w:pPr>
            <w:r w:rsidRPr="008A54DC">
              <w:rPr>
                <w:rFonts w:ascii="Arial" w:hAnsi="Arial" w:cs="Arial"/>
                <w:sz w:val="20"/>
              </w:rPr>
              <w:t>3469.8</w:t>
            </w:r>
          </w:p>
        </w:tc>
        <w:tc>
          <w:tcPr>
            <w:tcW w:w="1080" w:type="dxa"/>
            <w:tcBorders>
              <w:top w:val="nil"/>
              <w:left w:val="nil"/>
              <w:bottom w:val="nil"/>
              <w:right w:val="nil"/>
            </w:tcBorders>
            <w:shd w:val="clear" w:color="auto" w:fill="auto"/>
            <w:noWrap/>
            <w:vAlign w:val="bottom"/>
            <w:hideMark/>
          </w:tcPr>
          <w:p w14:paraId="796D2DF3" w14:textId="77777777" w:rsidR="008A54DC" w:rsidRPr="008A54DC" w:rsidRDefault="008A54DC" w:rsidP="008A54DC">
            <w:pPr>
              <w:jc w:val="right"/>
              <w:rPr>
                <w:rFonts w:ascii="Arial" w:hAnsi="Arial" w:cs="Arial"/>
                <w:sz w:val="20"/>
              </w:rPr>
            </w:pPr>
            <w:r w:rsidRPr="008A54DC">
              <w:rPr>
                <w:rFonts w:ascii="Arial" w:hAnsi="Arial" w:cs="Arial"/>
                <w:sz w:val="20"/>
              </w:rPr>
              <w:t>3636.2</w:t>
            </w:r>
          </w:p>
        </w:tc>
      </w:tr>
      <w:tr w:rsidR="008A54DC" w:rsidRPr="008A54DC" w14:paraId="7F66EC78" w14:textId="77777777" w:rsidTr="009F5AD4">
        <w:trPr>
          <w:trHeight w:val="255"/>
        </w:trPr>
        <w:tc>
          <w:tcPr>
            <w:tcW w:w="1890" w:type="dxa"/>
            <w:tcBorders>
              <w:top w:val="nil"/>
              <w:left w:val="nil"/>
              <w:bottom w:val="nil"/>
              <w:right w:val="nil"/>
            </w:tcBorders>
            <w:shd w:val="clear" w:color="auto" w:fill="auto"/>
            <w:noWrap/>
            <w:vAlign w:val="bottom"/>
            <w:hideMark/>
          </w:tcPr>
          <w:p w14:paraId="566F6F77" w14:textId="77777777" w:rsidR="008A54DC" w:rsidRPr="008A54DC" w:rsidRDefault="008A54DC" w:rsidP="008A54DC">
            <w:pPr>
              <w:rPr>
                <w:rFonts w:ascii="Arial" w:hAnsi="Arial" w:cs="Arial"/>
                <w:sz w:val="20"/>
              </w:rPr>
            </w:pPr>
            <w:r w:rsidRPr="008A54DC">
              <w:rPr>
                <w:rFonts w:ascii="Arial" w:hAnsi="Arial" w:cs="Arial"/>
                <w:sz w:val="20"/>
              </w:rPr>
              <w:t>ABC</w:t>
            </w:r>
            <w:r w:rsidRPr="00BF3880">
              <w:rPr>
                <w:rFonts w:ascii="Arial" w:hAnsi="Arial" w:cs="Arial"/>
                <w:sz w:val="20"/>
                <w:vertAlign w:val="subscript"/>
              </w:rPr>
              <w:t>2019</w:t>
            </w:r>
            <w:r w:rsidRPr="008A54DC">
              <w:rPr>
                <w:rFonts w:ascii="Arial" w:hAnsi="Arial" w:cs="Arial"/>
                <w:sz w:val="20"/>
              </w:rPr>
              <w:t>(t)</w:t>
            </w:r>
          </w:p>
        </w:tc>
        <w:tc>
          <w:tcPr>
            <w:tcW w:w="1170" w:type="dxa"/>
            <w:tcBorders>
              <w:top w:val="nil"/>
              <w:left w:val="nil"/>
              <w:bottom w:val="nil"/>
              <w:right w:val="nil"/>
            </w:tcBorders>
            <w:shd w:val="clear" w:color="auto" w:fill="auto"/>
            <w:noWrap/>
            <w:vAlign w:val="bottom"/>
            <w:hideMark/>
          </w:tcPr>
          <w:p w14:paraId="0C1412DB" w14:textId="77777777" w:rsidR="008A54DC" w:rsidRPr="008A54DC" w:rsidRDefault="008A54DC" w:rsidP="008A54DC">
            <w:pPr>
              <w:jc w:val="right"/>
              <w:rPr>
                <w:rFonts w:ascii="Arial" w:hAnsi="Arial" w:cs="Arial"/>
                <w:sz w:val="20"/>
              </w:rPr>
            </w:pPr>
            <w:r w:rsidRPr="008A54DC">
              <w:rPr>
                <w:rFonts w:ascii="Arial" w:hAnsi="Arial" w:cs="Arial"/>
                <w:sz w:val="20"/>
              </w:rPr>
              <w:t>2669.4</w:t>
            </w:r>
          </w:p>
        </w:tc>
        <w:tc>
          <w:tcPr>
            <w:tcW w:w="1080" w:type="dxa"/>
            <w:tcBorders>
              <w:top w:val="nil"/>
              <w:left w:val="nil"/>
              <w:bottom w:val="nil"/>
              <w:right w:val="nil"/>
            </w:tcBorders>
            <w:shd w:val="clear" w:color="auto" w:fill="auto"/>
            <w:noWrap/>
            <w:vAlign w:val="bottom"/>
            <w:hideMark/>
          </w:tcPr>
          <w:p w14:paraId="7924213D" w14:textId="77777777" w:rsidR="008A54DC" w:rsidRPr="008A54DC" w:rsidRDefault="008A54DC" w:rsidP="008A54DC">
            <w:pPr>
              <w:jc w:val="right"/>
              <w:rPr>
                <w:rFonts w:ascii="Arial" w:hAnsi="Arial" w:cs="Arial"/>
                <w:sz w:val="20"/>
              </w:rPr>
            </w:pPr>
            <w:r w:rsidRPr="008A54DC">
              <w:rPr>
                <w:rFonts w:ascii="Arial" w:hAnsi="Arial" w:cs="Arial"/>
                <w:sz w:val="20"/>
              </w:rPr>
              <w:t>2693.8</w:t>
            </w:r>
          </w:p>
        </w:tc>
        <w:tc>
          <w:tcPr>
            <w:tcW w:w="1080" w:type="dxa"/>
            <w:tcBorders>
              <w:top w:val="nil"/>
              <w:left w:val="nil"/>
              <w:bottom w:val="nil"/>
              <w:right w:val="nil"/>
            </w:tcBorders>
            <w:shd w:val="clear" w:color="auto" w:fill="auto"/>
            <w:noWrap/>
            <w:vAlign w:val="bottom"/>
            <w:hideMark/>
          </w:tcPr>
          <w:p w14:paraId="7A1C1E83" w14:textId="77777777" w:rsidR="008A54DC" w:rsidRPr="008A54DC" w:rsidRDefault="008A54DC" w:rsidP="008A54DC">
            <w:pPr>
              <w:jc w:val="right"/>
              <w:rPr>
                <w:rFonts w:ascii="Arial" w:hAnsi="Arial" w:cs="Arial"/>
                <w:sz w:val="20"/>
              </w:rPr>
            </w:pPr>
            <w:r w:rsidRPr="008A54DC">
              <w:rPr>
                <w:rFonts w:ascii="Arial" w:hAnsi="Arial" w:cs="Arial"/>
                <w:sz w:val="20"/>
              </w:rPr>
              <w:t>2722.7</w:t>
            </w:r>
          </w:p>
        </w:tc>
        <w:tc>
          <w:tcPr>
            <w:tcW w:w="1080" w:type="dxa"/>
            <w:tcBorders>
              <w:top w:val="nil"/>
              <w:left w:val="nil"/>
              <w:bottom w:val="nil"/>
              <w:right w:val="nil"/>
            </w:tcBorders>
            <w:shd w:val="clear" w:color="auto" w:fill="auto"/>
            <w:noWrap/>
            <w:vAlign w:val="bottom"/>
            <w:hideMark/>
          </w:tcPr>
          <w:p w14:paraId="23CB8373" w14:textId="77777777" w:rsidR="008A54DC" w:rsidRPr="008A54DC" w:rsidRDefault="008A54DC" w:rsidP="008A54DC">
            <w:pPr>
              <w:jc w:val="right"/>
              <w:rPr>
                <w:rFonts w:ascii="Arial" w:hAnsi="Arial" w:cs="Arial"/>
                <w:sz w:val="20"/>
              </w:rPr>
            </w:pPr>
            <w:r w:rsidRPr="008A54DC">
              <w:rPr>
                <w:rFonts w:ascii="Arial" w:hAnsi="Arial" w:cs="Arial"/>
                <w:sz w:val="20"/>
              </w:rPr>
              <w:t>2775.8</w:t>
            </w:r>
          </w:p>
        </w:tc>
        <w:tc>
          <w:tcPr>
            <w:tcW w:w="1080" w:type="dxa"/>
            <w:tcBorders>
              <w:top w:val="nil"/>
              <w:left w:val="nil"/>
              <w:bottom w:val="nil"/>
              <w:right w:val="nil"/>
            </w:tcBorders>
            <w:shd w:val="clear" w:color="auto" w:fill="auto"/>
            <w:noWrap/>
            <w:vAlign w:val="bottom"/>
            <w:hideMark/>
          </w:tcPr>
          <w:p w14:paraId="517E8FFE" w14:textId="77777777" w:rsidR="008A54DC" w:rsidRPr="008A54DC" w:rsidRDefault="008A54DC" w:rsidP="008A54DC">
            <w:pPr>
              <w:jc w:val="right"/>
              <w:rPr>
                <w:rFonts w:ascii="Arial" w:hAnsi="Arial" w:cs="Arial"/>
                <w:sz w:val="20"/>
              </w:rPr>
            </w:pPr>
            <w:r w:rsidRPr="008A54DC">
              <w:rPr>
                <w:rFonts w:ascii="Arial" w:hAnsi="Arial" w:cs="Arial"/>
                <w:sz w:val="20"/>
              </w:rPr>
              <w:t>2908.9</w:t>
            </w:r>
          </w:p>
        </w:tc>
      </w:tr>
      <w:tr w:rsidR="008A54DC" w:rsidRPr="008A54DC" w14:paraId="115669D2" w14:textId="77777777" w:rsidTr="009F5AD4">
        <w:trPr>
          <w:trHeight w:val="255"/>
        </w:trPr>
        <w:tc>
          <w:tcPr>
            <w:tcW w:w="1890" w:type="dxa"/>
            <w:tcBorders>
              <w:top w:val="nil"/>
              <w:left w:val="nil"/>
              <w:bottom w:val="nil"/>
              <w:right w:val="nil"/>
            </w:tcBorders>
            <w:shd w:val="clear" w:color="auto" w:fill="auto"/>
            <w:noWrap/>
            <w:vAlign w:val="bottom"/>
            <w:hideMark/>
          </w:tcPr>
          <w:p w14:paraId="2A8AB8B2" w14:textId="77777777" w:rsidR="008A54DC" w:rsidRPr="008A54DC" w:rsidRDefault="008A54DC" w:rsidP="008A54DC">
            <w:pPr>
              <w:rPr>
                <w:rFonts w:ascii="Arial" w:hAnsi="Arial" w:cs="Arial"/>
                <w:sz w:val="20"/>
              </w:rPr>
            </w:pPr>
            <w:r w:rsidRPr="008A54DC">
              <w:rPr>
                <w:rFonts w:ascii="Arial" w:hAnsi="Arial" w:cs="Arial"/>
                <w:sz w:val="20"/>
              </w:rPr>
              <w:t>F</w:t>
            </w:r>
            <w:r w:rsidRPr="007F2934">
              <w:rPr>
                <w:rFonts w:ascii="Arial" w:hAnsi="Arial" w:cs="Arial"/>
                <w:sz w:val="20"/>
                <w:vertAlign w:val="subscript"/>
              </w:rPr>
              <w:t>ofl</w:t>
            </w:r>
            <w:r w:rsidRPr="00BF3880">
              <w:rPr>
                <w:rFonts w:ascii="Arial" w:hAnsi="Arial" w:cs="Arial"/>
                <w:sz w:val="20"/>
                <w:vertAlign w:val="subscript"/>
              </w:rPr>
              <w:t>2019</w:t>
            </w:r>
          </w:p>
        </w:tc>
        <w:tc>
          <w:tcPr>
            <w:tcW w:w="1170" w:type="dxa"/>
            <w:tcBorders>
              <w:top w:val="nil"/>
              <w:left w:val="nil"/>
              <w:bottom w:val="nil"/>
              <w:right w:val="nil"/>
            </w:tcBorders>
            <w:shd w:val="clear" w:color="auto" w:fill="auto"/>
            <w:noWrap/>
            <w:vAlign w:val="bottom"/>
            <w:hideMark/>
          </w:tcPr>
          <w:p w14:paraId="26DC5D4E" w14:textId="77777777" w:rsidR="008A54DC" w:rsidRPr="008A54DC" w:rsidRDefault="008A54DC" w:rsidP="008A54DC">
            <w:pPr>
              <w:jc w:val="right"/>
              <w:rPr>
                <w:rFonts w:ascii="Arial" w:hAnsi="Arial" w:cs="Arial"/>
                <w:sz w:val="20"/>
              </w:rPr>
            </w:pPr>
            <w:r w:rsidRPr="008A54DC">
              <w:rPr>
                <w:rFonts w:ascii="Arial" w:hAnsi="Arial" w:cs="Arial"/>
                <w:sz w:val="20"/>
              </w:rPr>
              <w:t>0.211</w:t>
            </w:r>
          </w:p>
        </w:tc>
        <w:tc>
          <w:tcPr>
            <w:tcW w:w="1080" w:type="dxa"/>
            <w:tcBorders>
              <w:top w:val="nil"/>
              <w:left w:val="nil"/>
              <w:bottom w:val="nil"/>
              <w:right w:val="nil"/>
            </w:tcBorders>
            <w:shd w:val="clear" w:color="auto" w:fill="auto"/>
            <w:noWrap/>
            <w:vAlign w:val="bottom"/>
            <w:hideMark/>
          </w:tcPr>
          <w:p w14:paraId="6EF44E9A" w14:textId="77777777" w:rsidR="008A54DC" w:rsidRPr="008A54DC" w:rsidRDefault="008A54DC" w:rsidP="008A54DC">
            <w:pPr>
              <w:jc w:val="right"/>
              <w:rPr>
                <w:rFonts w:ascii="Arial" w:hAnsi="Arial" w:cs="Arial"/>
                <w:sz w:val="20"/>
              </w:rPr>
            </w:pPr>
            <w:r w:rsidRPr="008A54DC">
              <w:rPr>
                <w:rFonts w:ascii="Arial" w:hAnsi="Arial" w:cs="Arial"/>
                <w:sz w:val="20"/>
              </w:rPr>
              <w:t>0.214</w:t>
            </w:r>
          </w:p>
        </w:tc>
        <w:tc>
          <w:tcPr>
            <w:tcW w:w="1080" w:type="dxa"/>
            <w:tcBorders>
              <w:top w:val="nil"/>
              <w:left w:val="nil"/>
              <w:bottom w:val="nil"/>
              <w:right w:val="nil"/>
            </w:tcBorders>
            <w:shd w:val="clear" w:color="auto" w:fill="auto"/>
            <w:noWrap/>
            <w:vAlign w:val="bottom"/>
            <w:hideMark/>
          </w:tcPr>
          <w:p w14:paraId="2D785EE9" w14:textId="77777777" w:rsidR="008A54DC" w:rsidRPr="008A54DC" w:rsidRDefault="008A54DC" w:rsidP="008A54DC">
            <w:pPr>
              <w:jc w:val="right"/>
              <w:rPr>
                <w:rFonts w:ascii="Arial" w:hAnsi="Arial" w:cs="Arial"/>
                <w:sz w:val="20"/>
              </w:rPr>
            </w:pPr>
            <w:r w:rsidRPr="008A54DC">
              <w:rPr>
                <w:rFonts w:ascii="Arial" w:hAnsi="Arial" w:cs="Arial"/>
                <w:sz w:val="20"/>
              </w:rPr>
              <w:t>0.216</w:t>
            </w:r>
          </w:p>
        </w:tc>
        <w:tc>
          <w:tcPr>
            <w:tcW w:w="1080" w:type="dxa"/>
            <w:tcBorders>
              <w:top w:val="nil"/>
              <w:left w:val="nil"/>
              <w:bottom w:val="nil"/>
              <w:right w:val="nil"/>
            </w:tcBorders>
            <w:shd w:val="clear" w:color="auto" w:fill="auto"/>
            <w:noWrap/>
            <w:vAlign w:val="bottom"/>
            <w:hideMark/>
          </w:tcPr>
          <w:p w14:paraId="7DDDD8F2" w14:textId="77777777" w:rsidR="008A54DC" w:rsidRPr="008A54DC" w:rsidRDefault="008A54DC" w:rsidP="008A54DC">
            <w:pPr>
              <w:jc w:val="right"/>
              <w:rPr>
                <w:rFonts w:ascii="Arial" w:hAnsi="Arial" w:cs="Arial"/>
                <w:sz w:val="20"/>
              </w:rPr>
            </w:pPr>
            <w:r w:rsidRPr="008A54DC">
              <w:rPr>
                <w:rFonts w:ascii="Arial" w:hAnsi="Arial" w:cs="Arial"/>
                <w:sz w:val="20"/>
              </w:rPr>
              <w:t>0.221</w:t>
            </w:r>
          </w:p>
        </w:tc>
        <w:tc>
          <w:tcPr>
            <w:tcW w:w="1080" w:type="dxa"/>
            <w:tcBorders>
              <w:top w:val="nil"/>
              <w:left w:val="nil"/>
              <w:bottom w:val="nil"/>
              <w:right w:val="nil"/>
            </w:tcBorders>
            <w:shd w:val="clear" w:color="auto" w:fill="auto"/>
            <w:noWrap/>
            <w:vAlign w:val="bottom"/>
            <w:hideMark/>
          </w:tcPr>
          <w:p w14:paraId="42D8C6FB" w14:textId="77777777" w:rsidR="008A54DC" w:rsidRPr="008A54DC" w:rsidRDefault="008A54DC" w:rsidP="008A54DC">
            <w:pPr>
              <w:jc w:val="right"/>
              <w:rPr>
                <w:rFonts w:ascii="Arial" w:hAnsi="Arial" w:cs="Arial"/>
                <w:sz w:val="20"/>
              </w:rPr>
            </w:pPr>
            <w:r w:rsidRPr="008A54DC">
              <w:rPr>
                <w:rFonts w:ascii="Arial" w:hAnsi="Arial" w:cs="Arial"/>
                <w:sz w:val="20"/>
              </w:rPr>
              <w:t>0.234</w:t>
            </w:r>
          </w:p>
        </w:tc>
      </w:tr>
      <w:tr w:rsidR="008A54DC" w:rsidRPr="008A54DC" w14:paraId="2C1E8BFA" w14:textId="77777777" w:rsidTr="009F5AD4">
        <w:trPr>
          <w:trHeight w:val="255"/>
        </w:trPr>
        <w:tc>
          <w:tcPr>
            <w:tcW w:w="1890" w:type="dxa"/>
            <w:tcBorders>
              <w:top w:val="nil"/>
              <w:left w:val="nil"/>
              <w:bottom w:val="nil"/>
              <w:right w:val="nil"/>
            </w:tcBorders>
            <w:shd w:val="clear" w:color="auto" w:fill="auto"/>
            <w:noWrap/>
            <w:vAlign w:val="bottom"/>
            <w:hideMark/>
          </w:tcPr>
          <w:p w14:paraId="3B266093" w14:textId="5C2DC2C6" w:rsidR="008A54DC" w:rsidRPr="008A54DC" w:rsidRDefault="008A54DC" w:rsidP="008A54DC">
            <w:pPr>
              <w:rPr>
                <w:rFonts w:ascii="Arial" w:hAnsi="Arial" w:cs="Arial"/>
                <w:sz w:val="20"/>
              </w:rPr>
            </w:pPr>
            <w:r w:rsidRPr="008A54DC">
              <w:rPr>
                <w:rFonts w:ascii="Arial" w:hAnsi="Arial" w:cs="Arial"/>
                <w:sz w:val="20"/>
              </w:rPr>
              <w:t>Q</w:t>
            </w:r>
          </w:p>
        </w:tc>
        <w:tc>
          <w:tcPr>
            <w:tcW w:w="1170" w:type="dxa"/>
            <w:tcBorders>
              <w:top w:val="nil"/>
              <w:left w:val="nil"/>
              <w:bottom w:val="nil"/>
              <w:right w:val="nil"/>
            </w:tcBorders>
            <w:shd w:val="clear" w:color="auto" w:fill="auto"/>
            <w:noWrap/>
            <w:vAlign w:val="bottom"/>
            <w:hideMark/>
          </w:tcPr>
          <w:p w14:paraId="4A53C596"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0ACFF1B3"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66780A36"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262C9D93" w14:textId="77777777" w:rsidR="008A54DC" w:rsidRPr="008A54DC" w:rsidRDefault="008A54DC" w:rsidP="008A54DC">
            <w:pPr>
              <w:jc w:val="right"/>
              <w:rPr>
                <w:rFonts w:ascii="Arial" w:hAnsi="Arial" w:cs="Arial"/>
                <w:sz w:val="20"/>
              </w:rPr>
            </w:pPr>
            <w:r w:rsidRPr="008A54DC">
              <w:rPr>
                <w:rFonts w:ascii="Arial" w:hAnsi="Arial" w:cs="Arial"/>
                <w:sz w:val="20"/>
              </w:rPr>
              <w:t>0.924</w:t>
            </w:r>
          </w:p>
        </w:tc>
        <w:tc>
          <w:tcPr>
            <w:tcW w:w="1080" w:type="dxa"/>
            <w:tcBorders>
              <w:top w:val="nil"/>
              <w:left w:val="nil"/>
              <w:bottom w:val="nil"/>
              <w:right w:val="nil"/>
            </w:tcBorders>
            <w:shd w:val="clear" w:color="auto" w:fill="auto"/>
            <w:noWrap/>
            <w:vAlign w:val="bottom"/>
            <w:hideMark/>
          </w:tcPr>
          <w:p w14:paraId="18A5CFB8" w14:textId="77777777" w:rsidR="008A54DC" w:rsidRPr="008A54DC" w:rsidRDefault="008A54DC" w:rsidP="008A54DC">
            <w:pPr>
              <w:jc w:val="right"/>
              <w:rPr>
                <w:rFonts w:ascii="Arial" w:hAnsi="Arial" w:cs="Arial"/>
                <w:sz w:val="20"/>
              </w:rPr>
            </w:pPr>
            <w:r w:rsidRPr="008A54DC">
              <w:rPr>
                <w:rFonts w:ascii="Arial" w:hAnsi="Arial" w:cs="Arial"/>
                <w:sz w:val="20"/>
              </w:rPr>
              <w:t>0.924</w:t>
            </w:r>
          </w:p>
        </w:tc>
      </w:tr>
    </w:tbl>
    <w:p w14:paraId="0AF8DCDD" w14:textId="77777777" w:rsidR="008A54DC" w:rsidRDefault="008A54DC" w:rsidP="00067B96">
      <w:pPr>
        <w:jc w:val="both"/>
        <w:rPr>
          <w:bCs/>
        </w:rPr>
      </w:pPr>
    </w:p>
    <w:p w14:paraId="791A133B" w14:textId="4EB65CFB" w:rsidR="008A54DC" w:rsidRDefault="009F5AD4" w:rsidP="00067B96">
      <w:pPr>
        <w:jc w:val="both"/>
        <w:rPr>
          <w:bCs/>
        </w:rPr>
      </w:pPr>
      <w:r>
        <w:rPr>
          <w:bCs/>
        </w:rPr>
        <w:t xml:space="preserve">Finally, the penalty on </w:t>
      </w:r>
      <w:r w:rsidRPr="008655B7">
        <w:rPr>
          <w:bCs/>
          <w:i/>
          <w:iCs/>
        </w:rPr>
        <w:t>M</w:t>
      </w:r>
      <w:r>
        <w:rPr>
          <w:bCs/>
        </w:rPr>
        <w:t xml:space="preserve"> deviations has some impacts on the results for model 19.0, but the impacts are not very large (the default factor is 1</w:t>
      </w:r>
      <w:r w:rsidR="00D61C02">
        <w:rPr>
          <w:bCs/>
        </w:rPr>
        <w:t>.0</w:t>
      </w:r>
      <w:r>
        <w:rPr>
          <w:bCs/>
        </w:rPr>
        <w:t>):</w:t>
      </w:r>
    </w:p>
    <w:p w14:paraId="048AB76B" w14:textId="77777777" w:rsidR="009F5AD4" w:rsidRDefault="009F5AD4" w:rsidP="00067B96">
      <w:pPr>
        <w:jc w:val="both"/>
        <w:rPr>
          <w:bCs/>
        </w:rPr>
      </w:pPr>
    </w:p>
    <w:p w14:paraId="619C91B5" w14:textId="18B794C0" w:rsidR="009F5AD4" w:rsidRDefault="008015BB" w:rsidP="00067B96">
      <w:pPr>
        <w:jc w:val="both"/>
        <w:rPr>
          <w:bCs/>
        </w:rPr>
      </w:pPr>
      <w:r>
        <w:rPr>
          <w:bCs/>
        </w:rPr>
        <w:t>GMACS</w:t>
      </w:r>
      <w:r w:rsidR="009F5AD4" w:rsidRPr="009F5AD4">
        <w:rPr>
          <w:bCs/>
        </w:rPr>
        <w:t>' sensitivity on M penalty</w:t>
      </w:r>
      <w:r w:rsidR="009F5AD4">
        <w:rPr>
          <w:bCs/>
        </w:rPr>
        <w:t>:</w:t>
      </w:r>
    </w:p>
    <w:tbl>
      <w:tblPr>
        <w:tblW w:w="7290" w:type="dxa"/>
        <w:tblLook w:val="04A0" w:firstRow="1" w:lastRow="0" w:firstColumn="1" w:lastColumn="0" w:noHBand="0" w:noVBand="1"/>
      </w:tblPr>
      <w:tblGrid>
        <w:gridCol w:w="1890"/>
        <w:gridCol w:w="1080"/>
        <w:gridCol w:w="1080"/>
        <w:gridCol w:w="1080"/>
        <w:gridCol w:w="1080"/>
        <w:gridCol w:w="1080"/>
      </w:tblGrid>
      <w:tr w:rsidR="009F5AD4" w:rsidRPr="009F5AD4" w14:paraId="27117BB9" w14:textId="77777777" w:rsidTr="009F5AD4">
        <w:trPr>
          <w:trHeight w:val="255"/>
        </w:trPr>
        <w:tc>
          <w:tcPr>
            <w:tcW w:w="1890" w:type="dxa"/>
            <w:tcBorders>
              <w:top w:val="nil"/>
              <w:left w:val="nil"/>
              <w:bottom w:val="nil"/>
              <w:right w:val="nil"/>
            </w:tcBorders>
            <w:shd w:val="clear" w:color="auto" w:fill="auto"/>
            <w:noWrap/>
            <w:vAlign w:val="bottom"/>
            <w:hideMark/>
          </w:tcPr>
          <w:p w14:paraId="58040EFF" w14:textId="77777777" w:rsidR="009F5AD4" w:rsidRPr="009F5AD4" w:rsidRDefault="009F5AD4" w:rsidP="009F5AD4">
            <w:pPr>
              <w:rPr>
                <w:rFonts w:ascii="Arial" w:hAnsi="Arial" w:cs="Arial"/>
                <w:sz w:val="20"/>
              </w:rPr>
            </w:pPr>
            <w:r w:rsidRPr="009F5AD4">
              <w:rPr>
                <w:rFonts w:ascii="Arial" w:hAnsi="Arial" w:cs="Arial"/>
                <w:sz w:val="20"/>
              </w:rPr>
              <w:t>W. factor</w:t>
            </w:r>
          </w:p>
        </w:tc>
        <w:tc>
          <w:tcPr>
            <w:tcW w:w="1080" w:type="dxa"/>
            <w:tcBorders>
              <w:top w:val="nil"/>
              <w:left w:val="nil"/>
              <w:bottom w:val="nil"/>
              <w:right w:val="nil"/>
            </w:tcBorders>
            <w:shd w:val="clear" w:color="auto" w:fill="auto"/>
            <w:noWrap/>
            <w:vAlign w:val="bottom"/>
            <w:hideMark/>
          </w:tcPr>
          <w:p w14:paraId="2EC0307B" w14:textId="77777777" w:rsidR="009F5AD4" w:rsidRPr="009F5AD4" w:rsidRDefault="009F5AD4" w:rsidP="009F5AD4">
            <w:pPr>
              <w:jc w:val="right"/>
              <w:rPr>
                <w:rFonts w:ascii="Arial" w:hAnsi="Arial" w:cs="Arial"/>
                <w:sz w:val="20"/>
              </w:rPr>
            </w:pPr>
            <w:r w:rsidRPr="009F5AD4">
              <w:rPr>
                <w:rFonts w:ascii="Arial" w:hAnsi="Arial" w:cs="Arial"/>
                <w:sz w:val="20"/>
              </w:rPr>
              <w:t>0.1</w:t>
            </w:r>
          </w:p>
        </w:tc>
        <w:tc>
          <w:tcPr>
            <w:tcW w:w="1080" w:type="dxa"/>
            <w:tcBorders>
              <w:top w:val="nil"/>
              <w:left w:val="nil"/>
              <w:bottom w:val="nil"/>
              <w:right w:val="nil"/>
            </w:tcBorders>
            <w:shd w:val="clear" w:color="auto" w:fill="auto"/>
            <w:noWrap/>
            <w:vAlign w:val="bottom"/>
            <w:hideMark/>
          </w:tcPr>
          <w:p w14:paraId="1E10A6C4" w14:textId="77777777" w:rsidR="009F5AD4" w:rsidRPr="009F5AD4" w:rsidRDefault="009F5AD4" w:rsidP="009F5AD4">
            <w:pPr>
              <w:jc w:val="right"/>
              <w:rPr>
                <w:rFonts w:ascii="Arial" w:hAnsi="Arial" w:cs="Arial"/>
                <w:sz w:val="20"/>
              </w:rPr>
            </w:pPr>
            <w:r w:rsidRPr="009F5AD4">
              <w:rPr>
                <w:rFonts w:ascii="Arial" w:hAnsi="Arial" w:cs="Arial"/>
                <w:sz w:val="20"/>
              </w:rPr>
              <w:t>0.5</w:t>
            </w:r>
          </w:p>
        </w:tc>
        <w:tc>
          <w:tcPr>
            <w:tcW w:w="1080" w:type="dxa"/>
            <w:tcBorders>
              <w:top w:val="nil"/>
              <w:left w:val="nil"/>
              <w:bottom w:val="nil"/>
              <w:right w:val="nil"/>
            </w:tcBorders>
            <w:shd w:val="clear" w:color="auto" w:fill="auto"/>
            <w:noWrap/>
            <w:vAlign w:val="bottom"/>
            <w:hideMark/>
          </w:tcPr>
          <w:p w14:paraId="7FDA7D00" w14:textId="0CBCD3A4" w:rsidR="009F5AD4" w:rsidRPr="009F5AD4" w:rsidRDefault="009F5AD4" w:rsidP="009F5AD4">
            <w:pPr>
              <w:jc w:val="right"/>
              <w:rPr>
                <w:rFonts w:ascii="Arial" w:hAnsi="Arial" w:cs="Arial"/>
                <w:sz w:val="20"/>
              </w:rPr>
            </w:pPr>
            <w:r w:rsidRPr="009F5AD4">
              <w:rPr>
                <w:rFonts w:ascii="Arial" w:hAnsi="Arial" w:cs="Arial"/>
                <w:sz w:val="20"/>
              </w:rPr>
              <w:t>1</w:t>
            </w:r>
            <w:r w:rsidR="00D61C02">
              <w:rPr>
                <w:rFonts w:ascii="Arial" w:hAnsi="Arial" w:cs="Arial"/>
                <w:sz w:val="20"/>
              </w:rPr>
              <w:t>.0</w:t>
            </w:r>
          </w:p>
        </w:tc>
        <w:tc>
          <w:tcPr>
            <w:tcW w:w="1080" w:type="dxa"/>
            <w:tcBorders>
              <w:top w:val="nil"/>
              <w:left w:val="nil"/>
              <w:bottom w:val="nil"/>
              <w:right w:val="nil"/>
            </w:tcBorders>
            <w:shd w:val="clear" w:color="auto" w:fill="auto"/>
            <w:noWrap/>
            <w:vAlign w:val="bottom"/>
            <w:hideMark/>
          </w:tcPr>
          <w:p w14:paraId="7BFA53FF" w14:textId="54F5C337" w:rsidR="009F5AD4" w:rsidRPr="009F5AD4" w:rsidRDefault="009F5AD4" w:rsidP="009F5AD4">
            <w:pPr>
              <w:jc w:val="right"/>
              <w:rPr>
                <w:rFonts w:ascii="Arial" w:hAnsi="Arial" w:cs="Arial"/>
                <w:sz w:val="20"/>
              </w:rPr>
            </w:pPr>
            <w:r w:rsidRPr="009F5AD4">
              <w:rPr>
                <w:rFonts w:ascii="Arial" w:hAnsi="Arial" w:cs="Arial"/>
                <w:sz w:val="20"/>
              </w:rPr>
              <w:t>2</w:t>
            </w:r>
            <w:r w:rsidR="00D61C02">
              <w:rPr>
                <w:rFonts w:ascii="Arial" w:hAnsi="Arial" w:cs="Arial"/>
                <w:sz w:val="20"/>
              </w:rPr>
              <w:t>.0</w:t>
            </w:r>
          </w:p>
        </w:tc>
        <w:tc>
          <w:tcPr>
            <w:tcW w:w="1080" w:type="dxa"/>
            <w:tcBorders>
              <w:top w:val="nil"/>
              <w:left w:val="nil"/>
              <w:bottom w:val="nil"/>
              <w:right w:val="nil"/>
            </w:tcBorders>
            <w:shd w:val="clear" w:color="auto" w:fill="auto"/>
            <w:noWrap/>
            <w:vAlign w:val="bottom"/>
            <w:hideMark/>
          </w:tcPr>
          <w:p w14:paraId="4D754629" w14:textId="3657DE06" w:rsidR="009F5AD4" w:rsidRPr="009F5AD4" w:rsidRDefault="009F5AD4" w:rsidP="009F5AD4">
            <w:pPr>
              <w:jc w:val="right"/>
              <w:rPr>
                <w:rFonts w:ascii="Arial" w:hAnsi="Arial" w:cs="Arial"/>
                <w:sz w:val="20"/>
              </w:rPr>
            </w:pPr>
            <w:r w:rsidRPr="009F5AD4">
              <w:rPr>
                <w:rFonts w:ascii="Arial" w:hAnsi="Arial" w:cs="Arial"/>
                <w:sz w:val="20"/>
              </w:rPr>
              <w:t>5</w:t>
            </w:r>
            <w:r w:rsidR="00D61C02">
              <w:rPr>
                <w:rFonts w:ascii="Arial" w:hAnsi="Arial" w:cs="Arial"/>
                <w:sz w:val="20"/>
              </w:rPr>
              <w:t>.0</w:t>
            </w:r>
          </w:p>
        </w:tc>
      </w:tr>
      <w:tr w:rsidR="009F5AD4" w:rsidRPr="009F5AD4" w14:paraId="0D2B3574" w14:textId="77777777" w:rsidTr="009F5AD4">
        <w:trPr>
          <w:trHeight w:val="255"/>
        </w:trPr>
        <w:tc>
          <w:tcPr>
            <w:tcW w:w="1890" w:type="dxa"/>
            <w:tcBorders>
              <w:top w:val="nil"/>
              <w:left w:val="nil"/>
              <w:bottom w:val="nil"/>
              <w:right w:val="nil"/>
            </w:tcBorders>
            <w:shd w:val="clear" w:color="auto" w:fill="auto"/>
            <w:noWrap/>
            <w:vAlign w:val="bottom"/>
            <w:hideMark/>
          </w:tcPr>
          <w:p w14:paraId="64C4201A" w14:textId="3AEA494D" w:rsidR="009F5AD4" w:rsidRPr="009F5AD4" w:rsidRDefault="00DC1BBD" w:rsidP="009F5AD4">
            <w:pPr>
              <w:rPr>
                <w:rFonts w:ascii="Arial" w:hAnsi="Arial" w:cs="Arial"/>
                <w:sz w:val="20"/>
              </w:rPr>
            </w:pPr>
            <w:r>
              <w:rPr>
                <w:rFonts w:ascii="Arial" w:hAnsi="Arial" w:cs="Arial"/>
                <w:sz w:val="20"/>
              </w:rPr>
              <w:t>Neg. l</w:t>
            </w:r>
            <w:r w:rsidR="009F5AD4" w:rsidRPr="009F5AD4">
              <w:rPr>
                <w:rFonts w:ascii="Arial" w:hAnsi="Arial" w:cs="Arial"/>
                <w:sz w:val="20"/>
              </w:rPr>
              <w:t>og likelihood</w:t>
            </w:r>
          </w:p>
        </w:tc>
        <w:tc>
          <w:tcPr>
            <w:tcW w:w="1080" w:type="dxa"/>
            <w:tcBorders>
              <w:top w:val="nil"/>
              <w:left w:val="nil"/>
              <w:bottom w:val="nil"/>
              <w:right w:val="nil"/>
            </w:tcBorders>
            <w:shd w:val="clear" w:color="auto" w:fill="auto"/>
            <w:noWrap/>
            <w:vAlign w:val="bottom"/>
            <w:hideMark/>
          </w:tcPr>
          <w:p w14:paraId="5310729D" w14:textId="77777777" w:rsidR="009F5AD4" w:rsidRPr="009F5AD4" w:rsidRDefault="009F5AD4" w:rsidP="009F5AD4">
            <w:pPr>
              <w:jc w:val="right"/>
              <w:rPr>
                <w:rFonts w:ascii="Arial" w:hAnsi="Arial" w:cs="Arial"/>
                <w:sz w:val="20"/>
              </w:rPr>
            </w:pPr>
            <w:r w:rsidRPr="009F5AD4">
              <w:rPr>
                <w:rFonts w:ascii="Arial" w:hAnsi="Arial" w:cs="Arial"/>
                <w:sz w:val="20"/>
              </w:rPr>
              <w:t>-23598.2</w:t>
            </w:r>
          </w:p>
        </w:tc>
        <w:tc>
          <w:tcPr>
            <w:tcW w:w="1080" w:type="dxa"/>
            <w:tcBorders>
              <w:top w:val="nil"/>
              <w:left w:val="nil"/>
              <w:bottom w:val="nil"/>
              <w:right w:val="nil"/>
            </w:tcBorders>
            <w:shd w:val="clear" w:color="auto" w:fill="auto"/>
            <w:noWrap/>
            <w:vAlign w:val="bottom"/>
            <w:hideMark/>
          </w:tcPr>
          <w:p w14:paraId="3909E3D3" w14:textId="77777777" w:rsidR="009F5AD4" w:rsidRPr="009F5AD4" w:rsidRDefault="009F5AD4" w:rsidP="009F5AD4">
            <w:pPr>
              <w:jc w:val="right"/>
              <w:rPr>
                <w:rFonts w:ascii="Arial" w:hAnsi="Arial" w:cs="Arial"/>
                <w:sz w:val="20"/>
              </w:rPr>
            </w:pPr>
            <w:r w:rsidRPr="009F5AD4">
              <w:rPr>
                <w:rFonts w:ascii="Arial" w:hAnsi="Arial" w:cs="Arial"/>
                <w:sz w:val="20"/>
              </w:rPr>
              <w:t>-23576.6</w:t>
            </w:r>
          </w:p>
        </w:tc>
        <w:tc>
          <w:tcPr>
            <w:tcW w:w="1080" w:type="dxa"/>
            <w:tcBorders>
              <w:top w:val="nil"/>
              <w:left w:val="nil"/>
              <w:bottom w:val="nil"/>
              <w:right w:val="nil"/>
            </w:tcBorders>
            <w:shd w:val="clear" w:color="auto" w:fill="auto"/>
            <w:noWrap/>
            <w:vAlign w:val="bottom"/>
            <w:hideMark/>
          </w:tcPr>
          <w:p w14:paraId="4B75F9FB" w14:textId="77777777" w:rsidR="009F5AD4" w:rsidRPr="009F5AD4" w:rsidRDefault="009F5AD4" w:rsidP="009F5AD4">
            <w:pPr>
              <w:jc w:val="right"/>
              <w:rPr>
                <w:rFonts w:ascii="Arial" w:hAnsi="Arial" w:cs="Arial"/>
                <w:sz w:val="20"/>
              </w:rPr>
            </w:pPr>
            <w:r w:rsidRPr="009F5AD4">
              <w:rPr>
                <w:rFonts w:ascii="Arial" w:hAnsi="Arial" w:cs="Arial"/>
                <w:sz w:val="20"/>
              </w:rPr>
              <w:t>-23550.3</w:t>
            </w:r>
          </w:p>
        </w:tc>
        <w:tc>
          <w:tcPr>
            <w:tcW w:w="1080" w:type="dxa"/>
            <w:tcBorders>
              <w:top w:val="nil"/>
              <w:left w:val="nil"/>
              <w:bottom w:val="nil"/>
              <w:right w:val="nil"/>
            </w:tcBorders>
            <w:shd w:val="clear" w:color="auto" w:fill="auto"/>
            <w:noWrap/>
            <w:vAlign w:val="bottom"/>
            <w:hideMark/>
          </w:tcPr>
          <w:p w14:paraId="0803F458" w14:textId="77777777" w:rsidR="009F5AD4" w:rsidRPr="009F5AD4" w:rsidRDefault="009F5AD4" w:rsidP="009F5AD4">
            <w:pPr>
              <w:jc w:val="right"/>
              <w:rPr>
                <w:rFonts w:ascii="Arial" w:hAnsi="Arial" w:cs="Arial"/>
                <w:sz w:val="20"/>
              </w:rPr>
            </w:pPr>
            <w:r w:rsidRPr="009F5AD4">
              <w:rPr>
                <w:rFonts w:ascii="Arial" w:hAnsi="Arial" w:cs="Arial"/>
                <w:sz w:val="20"/>
              </w:rPr>
              <w:t>-23500.2</w:t>
            </w:r>
          </w:p>
        </w:tc>
        <w:tc>
          <w:tcPr>
            <w:tcW w:w="1080" w:type="dxa"/>
            <w:tcBorders>
              <w:top w:val="nil"/>
              <w:left w:val="nil"/>
              <w:bottom w:val="nil"/>
              <w:right w:val="nil"/>
            </w:tcBorders>
            <w:shd w:val="clear" w:color="auto" w:fill="auto"/>
            <w:noWrap/>
            <w:vAlign w:val="bottom"/>
            <w:hideMark/>
          </w:tcPr>
          <w:p w14:paraId="1AC18580" w14:textId="77777777" w:rsidR="009F5AD4" w:rsidRPr="009F5AD4" w:rsidRDefault="009F5AD4" w:rsidP="009F5AD4">
            <w:pPr>
              <w:jc w:val="right"/>
              <w:rPr>
                <w:rFonts w:ascii="Arial" w:hAnsi="Arial" w:cs="Arial"/>
                <w:sz w:val="20"/>
              </w:rPr>
            </w:pPr>
            <w:r w:rsidRPr="009F5AD4">
              <w:rPr>
                <w:rFonts w:ascii="Arial" w:hAnsi="Arial" w:cs="Arial"/>
                <w:sz w:val="20"/>
              </w:rPr>
              <w:t>-23365.1</w:t>
            </w:r>
          </w:p>
        </w:tc>
      </w:tr>
      <w:tr w:rsidR="009F5AD4" w:rsidRPr="009F5AD4" w14:paraId="78F39896" w14:textId="77777777" w:rsidTr="009F5AD4">
        <w:trPr>
          <w:trHeight w:val="255"/>
        </w:trPr>
        <w:tc>
          <w:tcPr>
            <w:tcW w:w="1890" w:type="dxa"/>
            <w:tcBorders>
              <w:top w:val="nil"/>
              <w:left w:val="nil"/>
              <w:bottom w:val="nil"/>
              <w:right w:val="nil"/>
            </w:tcBorders>
            <w:shd w:val="clear" w:color="auto" w:fill="auto"/>
            <w:noWrap/>
            <w:vAlign w:val="bottom"/>
            <w:hideMark/>
          </w:tcPr>
          <w:p w14:paraId="4DAE4E39" w14:textId="77777777" w:rsidR="009F5AD4" w:rsidRPr="009F5AD4" w:rsidRDefault="009F5AD4" w:rsidP="009F5AD4">
            <w:pPr>
              <w:rPr>
                <w:rFonts w:ascii="Arial" w:hAnsi="Arial" w:cs="Arial"/>
                <w:sz w:val="20"/>
              </w:rPr>
            </w:pPr>
            <w:r w:rsidRPr="009F5AD4">
              <w:rPr>
                <w:rFonts w:ascii="Arial" w:hAnsi="Arial" w:cs="Arial"/>
                <w:sz w:val="20"/>
              </w:rPr>
              <w:t>B</w:t>
            </w:r>
            <w:r w:rsidRPr="00BF3880">
              <w:rPr>
                <w:rFonts w:ascii="Arial" w:hAnsi="Arial" w:cs="Arial"/>
                <w:sz w:val="20"/>
                <w:vertAlign w:val="subscript"/>
              </w:rPr>
              <w:t>35%</w:t>
            </w:r>
            <w:r w:rsidRPr="009F5AD4">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32FBCB8E" w14:textId="77777777" w:rsidR="009F5AD4" w:rsidRPr="009F5AD4" w:rsidRDefault="009F5AD4" w:rsidP="009F5AD4">
            <w:pPr>
              <w:jc w:val="right"/>
              <w:rPr>
                <w:rFonts w:ascii="Arial" w:hAnsi="Arial" w:cs="Arial"/>
                <w:sz w:val="20"/>
              </w:rPr>
            </w:pPr>
            <w:r w:rsidRPr="009F5AD4">
              <w:rPr>
                <w:rFonts w:ascii="Arial" w:hAnsi="Arial" w:cs="Arial"/>
                <w:sz w:val="20"/>
              </w:rPr>
              <w:t>21793.0</w:t>
            </w:r>
          </w:p>
        </w:tc>
        <w:tc>
          <w:tcPr>
            <w:tcW w:w="1080" w:type="dxa"/>
            <w:tcBorders>
              <w:top w:val="nil"/>
              <w:left w:val="nil"/>
              <w:bottom w:val="nil"/>
              <w:right w:val="nil"/>
            </w:tcBorders>
            <w:shd w:val="clear" w:color="auto" w:fill="auto"/>
            <w:noWrap/>
            <w:vAlign w:val="bottom"/>
            <w:hideMark/>
          </w:tcPr>
          <w:p w14:paraId="00BCE12E" w14:textId="77777777" w:rsidR="009F5AD4" w:rsidRPr="009F5AD4" w:rsidRDefault="009F5AD4" w:rsidP="009F5AD4">
            <w:pPr>
              <w:jc w:val="right"/>
              <w:rPr>
                <w:rFonts w:ascii="Arial" w:hAnsi="Arial" w:cs="Arial"/>
                <w:sz w:val="20"/>
              </w:rPr>
            </w:pPr>
            <w:r w:rsidRPr="009F5AD4">
              <w:rPr>
                <w:rFonts w:ascii="Arial" w:hAnsi="Arial" w:cs="Arial"/>
                <w:sz w:val="20"/>
              </w:rPr>
              <w:t>21531.3</w:t>
            </w:r>
          </w:p>
        </w:tc>
        <w:tc>
          <w:tcPr>
            <w:tcW w:w="1080" w:type="dxa"/>
            <w:tcBorders>
              <w:top w:val="nil"/>
              <w:left w:val="nil"/>
              <w:bottom w:val="nil"/>
              <w:right w:val="nil"/>
            </w:tcBorders>
            <w:shd w:val="clear" w:color="auto" w:fill="auto"/>
            <w:noWrap/>
            <w:vAlign w:val="bottom"/>
            <w:hideMark/>
          </w:tcPr>
          <w:p w14:paraId="691745F9" w14:textId="77777777" w:rsidR="009F5AD4" w:rsidRPr="009F5AD4" w:rsidRDefault="009F5AD4" w:rsidP="009F5AD4">
            <w:pPr>
              <w:jc w:val="right"/>
              <w:rPr>
                <w:rFonts w:ascii="Arial" w:hAnsi="Arial" w:cs="Arial"/>
                <w:sz w:val="20"/>
              </w:rPr>
            </w:pPr>
            <w:r w:rsidRPr="009F5AD4">
              <w:rPr>
                <w:rFonts w:ascii="Arial" w:hAnsi="Arial" w:cs="Arial"/>
                <w:sz w:val="20"/>
              </w:rPr>
              <w:t>21247.2</w:t>
            </w:r>
          </w:p>
        </w:tc>
        <w:tc>
          <w:tcPr>
            <w:tcW w:w="1080" w:type="dxa"/>
            <w:tcBorders>
              <w:top w:val="nil"/>
              <w:left w:val="nil"/>
              <w:bottom w:val="nil"/>
              <w:right w:val="nil"/>
            </w:tcBorders>
            <w:shd w:val="clear" w:color="auto" w:fill="auto"/>
            <w:noWrap/>
            <w:vAlign w:val="bottom"/>
            <w:hideMark/>
          </w:tcPr>
          <w:p w14:paraId="3CE45E5D" w14:textId="77777777" w:rsidR="009F5AD4" w:rsidRPr="009F5AD4" w:rsidRDefault="009F5AD4" w:rsidP="009F5AD4">
            <w:pPr>
              <w:jc w:val="right"/>
              <w:rPr>
                <w:rFonts w:ascii="Arial" w:hAnsi="Arial" w:cs="Arial"/>
                <w:sz w:val="20"/>
              </w:rPr>
            </w:pPr>
            <w:r w:rsidRPr="009F5AD4">
              <w:rPr>
                <w:rFonts w:ascii="Arial" w:hAnsi="Arial" w:cs="Arial"/>
                <w:sz w:val="20"/>
              </w:rPr>
              <w:t>20698.5</w:t>
            </w:r>
          </w:p>
        </w:tc>
        <w:tc>
          <w:tcPr>
            <w:tcW w:w="1080" w:type="dxa"/>
            <w:tcBorders>
              <w:top w:val="nil"/>
              <w:left w:val="nil"/>
              <w:bottom w:val="nil"/>
              <w:right w:val="nil"/>
            </w:tcBorders>
            <w:shd w:val="clear" w:color="auto" w:fill="auto"/>
            <w:noWrap/>
            <w:vAlign w:val="bottom"/>
            <w:hideMark/>
          </w:tcPr>
          <w:p w14:paraId="2004F339" w14:textId="77777777" w:rsidR="009F5AD4" w:rsidRPr="009F5AD4" w:rsidRDefault="009F5AD4" w:rsidP="009F5AD4">
            <w:pPr>
              <w:jc w:val="right"/>
              <w:rPr>
                <w:rFonts w:ascii="Arial" w:hAnsi="Arial" w:cs="Arial"/>
                <w:sz w:val="20"/>
              </w:rPr>
            </w:pPr>
            <w:r w:rsidRPr="009F5AD4">
              <w:rPr>
                <w:rFonts w:ascii="Arial" w:hAnsi="Arial" w:cs="Arial"/>
                <w:sz w:val="20"/>
              </w:rPr>
              <w:t>19462.7</w:t>
            </w:r>
          </w:p>
        </w:tc>
      </w:tr>
      <w:tr w:rsidR="009F5AD4" w:rsidRPr="009F5AD4" w14:paraId="43C5D140" w14:textId="77777777" w:rsidTr="009F5AD4">
        <w:trPr>
          <w:trHeight w:val="255"/>
        </w:trPr>
        <w:tc>
          <w:tcPr>
            <w:tcW w:w="1890" w:type="dxa"/>
            <w:tcBorders>
              <w:top w:val="nil"/>
              <w:left w:val="nil"/>
              <w:bottom w:val="nil"/>
              <w:right w:val="nil"/>
            </w:tcBorders>
            <w:shd w:val="clear" w:color="auto" w:fill="auto"/>
            <w:noWrap/>
            <w:vAlign w:val="bottom"/>
            <w:hideMark/>
          </w:tcPr>
          <w:p w14:paraId="3431AC40" w14:textId="77777777" w:rsidR="009F5AD4" w:rsidRPr="009F5AD4" w:rsidRDefault="009F5AD4" w:rsidP="009F5AD4">
            <w:pPr>
              <w:rPr>
                <w:rFonts w:ascii="Arial" w:hAnsi="Arial" w:cs="Arial"/>
                <w:sz w:val="20"/>
              </w:rPr>
            </w:pPr>
            <w:r w:rsidRPr="009F5AD4">
              <w:rPr>
                <w:rFonts w:ascii="Arial" w:hAnsi="Arial" w:cs="Arial"/>
                <w:sz w:val="20"/>
              </w:rPr>
              <w:t>F</w:t>
            </w:r>
            <w:r w:rsidRPr="00BF3880">
              <w:rPr>
                <w:rFonts w:ascii="Arial" w:hAnsi="Arial" w:cs="Arial"/>
                <w:sz w:val="20"/>
                <w:vertAlign w:val="subscript"/>
              </w:rPr>
              <w:t>35%</w:t>
            </w:r>
          </w:p>
        </w:tc>
        <w:tc>
          <w:tcPr>
            <w:tcW w:w="1080" w:type="dxa"/>
            <w:tcBorders>
              <w:top w:val="nil"/>
              <w:left w:val="nil"/>
              <w:bottom w:val="nil"/>
              <w:right w:val="nil"/>
            </w:tcBorders>
            <w:shd w:val="clear" w:color="auto" w:fill="auto"/>
            <w:noWrap/>
            <w:vAlign w:val="bottom"/>
            <w:hideMark/>
          </w:tcPr>
          <w:p w14:paraId="70A9F388" w14:textId="77777777" w:rsidR="009F5AD4" w:rsidRPr="009F5AD4" w:rsidRDefault="009F5AD4" w:rsidP="009F5AD4">
            <w:pPr>
              <w:jc w:val="right"/>
              <w:rPr>
                <w:rFonts w:ascii="Arial" w:hAnsi="Arial" w:cs="Arial"/>
                <w:sz w:val="20"/>
              </w:rPr>
            </w:pPr>
            <w:r w:rsidRPr="009F5AD4">
              <w:rPr>
                <w:rFonts w:ascii="Arial" w:hAnsi="Arial" w:cs="Arial"/>
                <w:sz w:val="20"/>
              </w:rPr>
              <w:t>0.298</w:t>
            </w:r>
          </w:p>
        </w:tc>
        <w:tc>
          <w:tcPr>
            <w:tcW w:w="1080" w:type="dxa"/>
            <w:tcBorders>
              <w:top w:val="nil"/>
              <w:left w:val="nil"/>
              <w:bottom w:val="nil"/>
              <w:right w:val="nil"/>
            </w:tcBorders>
            <w:shd w:val="clear" w:color="auto" w:fill="auto"/>
            <w:noWrap/>
            <w:vAlign w:val="bottom"/>
            <w:hideMark/>
          </w:tcPr>
          <w:p w14:paraId="42F091E8" w14:textId="77777777" w:rsidR="009F5AD4" w:rsidRPr="009F5AD4" w:rsidRDefault="009F5AD4" w:rsidP="009F5AD4">
            <w:pPr>
              <w:jc w:val="right"/>
              <w:rPr>
                <w:rFonts w:ascii="Arial" w:hAnsi="Arial" w:cs="Arial"/>
                <w:sz w:val="20"/>
              </w:rPr>
            </w:pPr>
            <w:r w:rsidRPr="009F5AD4">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221A4188" w14:textId="77777777" w:rsidR="009F5AD4" w:rsidRPr="009F5AD4" w:rsidRDefault="009F5AD4" w:rsidP="009F5AD4">
            <w:pPr>
              <w:jc w:val="right"/>
              <w:rPr>
                <w:rFonts w:ascii="Arial" w:hAnsi="Arial" w:cs="Arial"/>
                <w:sz w:val="20"/>
              </w:rPr>
            </w:pPr>
            <w:r w:rsidRPr="009F5AD4">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6450C67C" w14:textId="77777777" w:rsidR="009F5AD4" w:rsidRPr="009F5AD4" w:rsidRDefault="009F5AD4" w:rsidP="009F5AD4">
            <w:pPr>
              <w:jc w:val="right"/>
              <w:rPr>
                <w:rFonts w:ascii="Arial" w:hAnsi="Arial" w:cs="Arial"/>
                <w:sz w:val="20"/>
              </w:rPr>
            </w:pPr>
            <w:r w:rsidRPr="009F5AD4">
              <w:rPr>
                <w:rFonts w:ascii="Arial" w:hAnsi="Arial" w:cs="Arial"/>
                <w:sz w:val="20"/>
              </w:rPr>
              <w:t>0.300</w:t>
            </w:r>
          </w:p>
        </w:tc>
        <w:tc>
          <w:tcPr>
            <w:tcW w:w="1080" w:type="dxa"/>
            <w:tcBorders>
              <w:top w:val="nil"/>
              <w:left w:val="nil"/>
              <w:bottom w:val="nil"/>
              <w:right w:val="nil"/>
            </w:tcBorders>
            <w:shd w:val="clear" w:color="auto" w:fill="auto"/>
            <w:noWrap/>
            <w:vAlign w:val="bottom"/>
            <w:hideMark/>
          </w:tcPr>
          <w:p w14:paraId="09DB7936" w14:textId="77777777" w:rsidR="009F5AD4" w:rsidRPr="009F5AD4" w:rsidRDefault="009F5AD4" w:rsidP="009F5AD4">
            <w:pPr>
              <w:jc w:val="right"/>
              <w:rPr>
                <w:rFonts w:ascii="Arial" w:hAnsi="Arial" w:cs="Arial"/>
                <w:sz w:val="20"/>
              </w:rPr>
            </w:pPr>
            <w:r w:rsidRPr="009F5AD4">
              <w:rPr>
                <w:rFonts w:ascii="Arial" w:hAnsi="Arial" w:cs="Arial"/>
                <w:sz w:val="20"/>
              </w:rPr>
              <w:t>0.303</w:t>
            </w:r>
          </w:p>
        </w:tc>
      </w:tr>
      <w:tr w:rsidR="009F5AD4" w:rsidRPr="009F5AD4" w14:paraId="7BC256F7" w14:textId="77777777" w:rsidTr="009F5AD4">
        <w:trPr>
          <w:trHeight w:val="255"/>
        </w:trPr>
        <w:tc>
          <w:tcPr>
            <w:tcW w:w="1890" w:type="dxa"/>
            <w:tcBorders>
              <w:top w:val="nil"/>
              <w:left w:val="nil"/>
              <w:bottom w:val="nil"/>
              <w:right w:val="nil"/>
            </w:tcBorders>
            <w:shd w:val="clear" w:color="auto" w:fill="auto"/>
            <w:noWrap/>
            <w:vAlign w:val="bottom"/>
            <w:hideMark/>
          </w:tcPr>
          <w:p w14:paraId="16F96CC7" w14:textId="77777777" w:rsidR="009F5AD4" w:rsidRPr="009F5AD4" w:rsidRDefault="009F5AD4" w:rsidP="009F5AD4">
            <w:pPr>
              <w:rPr>
                <w:rFonts w:ascii="Arial" w:hAnsi="Arial" w:cs="Arial"/>
                <w:sz w:val="20"/>
              </w:rPr>
            </w:pPr>
            <w:r w:rsidRPr="009F5AD4">
              <w:rPr>
                <w:rFonts w:ascii="Arial" w:hAnsi="Arial" w:cs="Arial"/>
                <w:sz w:val="20"/>
              </w:rPr>
              <w:t>MMB</w:t>
            </w:r>
            <w:r w:rsidRPr="00BF3880">
              <w:rPr>
                <w:rFonts w:ascii="Arial" w:hAnsi="Arial" w:cs="Arial"/>
                <w:sz w:val="20"/>
                <w:vertAlign w:val="subscript"/>
              </w:rPr>
              <w:t>2019</w:t>
            </w:r>
            <w:r w:rsidRPr="009F5AD4">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79CED0AD" w14:textId="77777777" w:rsidR="009F5AD4" w:rsidRPr="009F5AD4" w:rsidRDefault="009F5AD4" w:rsidP="009F5AD4">
            <w:pPr>
              <w:jc w:val="right"/>
              <w:rPr>
                <w:rFonts w:ascii="Arial" w:hAnsi="Arial" w:cs="Arial"/>
                <w:sz w:val="20"/>
              </w:rPr>
            </w:pPr>
            <w:r w:rsidRPr="009F5AD4">
              <w:rPr>
                <w:rFonts w:ascii="Arial" w:hAnsi="Arial" w:cs="Arial"/>
                <w:sz w:val="20"/>
              </w:rPr>
              <w:t>16133.4</w:t>
            </w:r>
          </w:p>
        </w:tc>
        <w:tc>
          <w:tcPr>
            <w:tcW w:w="1080" w:type="dxa"/>
            <w:tcBorders>
              <w:top w:val="nil"/>
              <w:left w:val="nil"/>
              <w:bottom w:val="nil"/>
              <w:right w:val="nil"/>
            </w:tcBorders>
            <w:shd w:val="clear" w:color="auto" w:fill="auto"/>
            <w:noWrap/>
            <w:vAlign w:val="bottom"/>
            <w:hideMark/>
          </w:tcPr>
          <w:p w14:paraId="0E287A81" w14:textId="77777777" w:rsidR="009F5AD4" w:rsidRPr="009F5AD4" w:rsidRDefault="009F5AD4" w:rsidP="009F5AD4">
            <w:pPr>
              <w:jc w:val="right"/>
              <w:rPr>
                <w:rFonts w:ascii="Arial" w:hAnsi="Arial" w:cs="Arial"/>
                <w:sz w:val="20"/>
              </w:rPr>
            </w:pPr>
            <w:r w:rsidRPr="009F5AD4">
              <w:rPr>
                <w:rFonts w:ascii="Arial" w:hAnsi="Arial" w:cs="Arial"/>
                <w:sz w:val="20"/>
              </w:rPr>
              <w:t>16051.6</w:t>
            </w:r>
          </w:p>
        </w:tc>
        <w:tc>
          <w:tcPr>
            <w:tcW w:w="1080" w:type="dxa"/>
            <w:tcBorders>
              <w:top w:val="nil"/>
              <w:left w:val="nil"/>
              <w:bottom w:val="nil"/>
              <w:right w:val="nil"/>
            </w:tcBorders>
            <w:shd w:val="clear" w:color="auto" w:fill="auto"/>
            <w:noWrap/>
            <w:vAlign w:val="bottom"/>
            <w:hideMark/>
          </w:tcPr>
          <w:p w14:paraId="41F071DE" w14:textId="77777777" w:rsidR="009F5AD4" w:rsidRPr="009F5AD4" w:rsidRDefault="009F5AD4" w:rsidP="009F5AD4">
            <w:pPr>
              <w:jc w:val="right"/>
              <w:rPr>
                <w:rFonts w:ascii="Arial" w:hAnsi="Arial" w:cs="Arial"/>
                <w:sz w:val="20"/>
              </w:rPr>
            </w:pPr>
            <w:r w:rsidRPr="009F5AD4">
              <w:rPr>
                <w:rFonts w:ascii="Arial" w:hAnsi="Arial" w:cs="Arial"/>
                <w:sz w:val="20"/>
              </w:rPr>
              <w:t>15956.6</w:t>
            </w:r>
          </w:p>
        </w:tc>
        <w:tc>
          <w:tcPr>
            <w:tcW w:w="1080" w:type="dxa"/>
            <w:tcBorders>
              <w:top w:val="nil"/>
              <w:left w:val="nil"/>
              <w:bottom w:val="nil"/>
              <w:right w:val="nil"/>
            </w:tcBorders>
            <w:shd w:val="clear" w:color="auto" w:fill="auto"/>
            <w:noWrap/>
            <w:vAlign w:val="bottom"/>
            <w:hideMark/>
          </w:tcPr>
          <w:p w14:paraId="404D24AB" w14:textId="77777777" w:rsidR="009F5AD4" w:rsidRPr="009F5AD4" w:rsidRDefault="009F5AD4" w:rsidP="009F5AD4">
            <w:pPr>
              <w:jc w:val="right"/>
              <w:rPr>
                <w:rFonts w:ascii="Arial" w:hAnsi="Arial" w:cs="Arial"/>
                <w:sz w:val="20"/>
              </w:rPr>
            </w:pPr>
            <w:r w:rsidRPr="009F5AD4">
              <w:rPr>
                <w:rFonts w:ascii="Arial" w:hAnsi="Arial" w:cs="Arial"/>
                <w:sz w:val="20"/>
              </w:rPr>
              <w:t>15675.0</w:t>
            </w:r>
          </w:p>
        </w:tc>
        <w:tc>
          <w:tcPr>
            <w:tcW w:w="1080" w:type="dxa"/>
            <w:tcBorders>
              <w:top w:val="nil"/>
              <w:left w:val="nil"/>
              <w:bottom w:val="nil"/>
              <w:right w:val="nil"/>
            </w:tcBorders>
            <w:shd w:val="clear" w:color="auto" w:fill="auto"/>
            <w:noWrap/>
            <w:vAlign w:val="bottom"/>
            <w:hideMark/>
          </w:tcPr>
          <w:p w14:paraId="6A8497D9" w14:textId="77777777" w:rsidR="009F5AD4" w:rsidRPr="009F5AD4" w:rsidRDefault="009F5AD4" w:rsidP="009F5AD4">
            <w:pPr>
              <w:jc w:val="right"/>
              <w:rPr>
                <w:rFonts w:ascii="Arial" w:hAnsi="Arial" w:cs="Arial"/>
                <w:sz w:val="20"/>
              </w:rPr>
            </w:pPr>
            <w:r w:rsidRPr="009F5AD4">
              <w:rPr>
                <w:rFonts w:ascii="Arial" w:hAnsi="Arial" w:cs="Arial"/>
                <w:sz w:val="20"/>
              </w:rPr>
              <w:t>15147.8</w:t>
            </w:r>
          </w:p>
        </w:tc>
      </w:tr>
      <w:tr w:rsidR="009F5AD4" w:rsidRPr="009F5AD4" w14:paraId="40025C5B" w14:textId="77777777" w:rsidTr="009F5AD4">
        <w:trPr>
          <w:trHeight w:val="255"/>
        </w:trPr>
        <w:tc>
          <w:tcPr>
            <w:tcW w:w="1890" w:type="dxa"/>
            <w:tcBorders>
              <w:top w:val="nil"/>
              <w:left w:val="nil"/>
              <w:bottom w:val="nil"/>
              <w:right w:val="nil"/>
            </w:tcBorders>
            <w:shd w:val="clear" w:color="auto" w:fill="auto"/>
            <w:noWrap/>
            <w:vAlign w:val="bottom"/>
            <w:hideMark/>
          </w:tcPr>
          <w:p w14:paraId="698F3A96" w14:textId="77777777" w:rsidR="009F5AD4" w:rsidRPr="009F5AD4" w:rsidRDefault="009F5AD4" w:rsidP="009F5AD4">
            <w:pPr>
              <w:rPr>
                <w:rFonts w:ascii="Arial" w:hAnsi="Arial" w:cs="Arial"/>
                <w:sz w:val="20"/>
              </w:rPr>
            </w:pPr>
            <w:r w:rsidRPr="009F5AD4">
              <w:rPr>
                <w:rFonts w:ascii="Arial" w:hAnsi="Arial" w:cs="Arial"/>
                <w:sz w:val="20"/>
              </w:rPr>
              <w:t>OFL</w:t>
            </w:r>
            <w:r w:rsidRPr="00BF3880">
              <w:rPr>
                <w:rFonts w:ascii="Arial" w:hAnsi="Arial" w:cs="Arial"/>
                <w:sz w:val="20"/>
                <w:vertAlign w:val="subscript"/>
              </w:rPr>
              <w:t>2019</w:t>
            </w:r>
            <w:r w:rsidRPr="009F5AD4">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36C78C3F" w14:textId="77777777" w:rsidR="009F5AD4" w:rsidRPr="009F5AD4" w:rsidRDefault="009F5AD4" w:rsidP="009F5AD4">
            <w:pPr>
              <w:jc w:val="right"/>
              <w:rPr>
                <w:rFonts w:ascii="Arial" w:hAnsi="Arial" w:cs="Arial"/>
                <w:sz w:val="20"/>
              </w:rPr>
            </w:pPr>
            <w:r w:rsidRPr="009F5AD4">
              <w:rPr>
                <w:rFonts w:ascii="Arial" w:hAnsi="Arial" w:cs="Arial"/>
                <w:sz w:val="20"/>
              </w:rPr>
              <w:t>3374.3</w:t>
            </w:r>
          </w:p>
        </w:tc>
        <w:tc>
          <w:tcPr>
            <w:tcW w:w="1080" w:type="dxa"/>
            <w:tcBorders>
              <w:top w:val="nil"/>
              <w:left w:val="nil"/>
              <w:bottom w:val="nil"/>
              <w:right w:val="nil"/>
            </w:tcBorders>
            <w:shd w:val="clear" w:color="auto" w:fill="auto"/>
            <w:noWrap/>
            <w:vAlign w:val="bottom"/>
            <w:hideMark/>
          </w:tcPr>
          <w:p w14:paraId="205C1B1D" w14:textId="77777777" w:rsidR="009F5AD4" w:rsidRPr="009F5AD4" w:rsidRDefault="009F5AD4" w:rsidP="009F5AD4">
            <w:pPr>
              <w:jc w:val="right"/>
              <w:rPr>
                <w:rFonts w:ascii="Arial" w:hAnsi="Arial" w:cs="Arial"/>
                <w:sz w:val="20"/>
              </w:rPr>
            </w:pPr>
            <w:r w:rsidRPr="009F5AD4">
              <w:rPr>
                <w:rFonts w:ascii="Arial" w:hAnsi="Arial" w:cs="Arial"/>
                <w:sz w:val="20"/>
              </w:rPr>
              <w:t>3389.4</w:t>
            </w:r>
          </w:p>
        </w:tc>
        <w:tc>
          <w:tcPr>
            <w:tcW w:w="1080" w:type="dxa"/>
            <w:tcBorders>
              <w:top w:val="nil"/>
              <w:left w:val="nil"/>
              <w:bottom w:val="nil"/>
              <w:right w:val="nil"/>
            </w:tcBorders>
            <w:shd w:val="clear" w:color="auto" w:fill="auto"/>
            <w:noWrap/>
            <w:vAlign w:val="bottom"/>
            <w:hideMark/>
          </w:tcPr>
          <w:p w14:paraId="0888F34B" w14:textId="77777777" w:rsidR="009F5AD4" w:rsidRPr="009F5AD4" w:rsidRDefault="009F5AD4" w:rsidP="009F5AD4">
            <w:pPr>
              <w:jc w:val="right"/>
              <w:rPr>
                <w:rFonts w:ascii="Arial" w:hAnsi="Arial" w:cs="Arial"/>
                <w:sz w:val="20"/>
              </w:rPr>
            </w:pPr>
            <w:r w:rsidRPr="009F5AD4">
              <w:rPr>
                <w:rFonts w:ascii="Arial" w:hAnsi="Arial" w:cs="Arial"/>
                <w:sz w:val="20"/>
              </w:rPr>
              <w:t>3403.4</w:t>
            </w:r>
          </w:p>
        </w:tc>
        <w:tc>
          <w:tcPr>
            <w:tcW w:w="1080" w:type="dxa"/>
            <w:tcBorders>
              <w:top w:val="nil"/>
              <w:left w:val="nil"/>
              <w:bottom w:val="nil"/>
              <w:right w:val="nil"/>
            </w:tcBorders>
            <w:shd w:val="clear" w:color="auto" w:fill="auto"/>
            <w:noWrap/>
            <w:vAlign w:val="bottom"/>
            <w:hideMark/>
          </w:tcPr>
          <w:p w14:paraId="08EA29DD" w14:textId="77777777" w:rsidR="009F5AD4" w:rsidRPr="009F5AD4" w:rsidRDefault="009F5AD4" w:rsidP="009F5AD4">
            <w:pPr>
              <w:jc w:val="right"/>
              <w:rPr>
                <w:rFonts w:ascii="Arial" w:hAnsi="Arial" w:cs="Arial"/>
                <w:sz w:val="20"/>
              </w:rPr>
            </w:pPr>
            <w:r w:rsidRPr="009F5AD4">
              <w:rPr>
                <w:rFonts w:ascii="Arial" w:hAnsi="Arial" w:cs="Arial"/>
                <w:sz w:val="20"/>
              </w:rPr>
              <w:t>3384.4</w:t>
            </w:r>
          </w:p>
        </w:tc>
        <w:tc>
          <w:tcPr>
            <w:tcW w:w="1080" w:type="dxa"/>
            <w:tcBorders>
              <w:top w:val="nil"/>
              <w:left w:val="nil"/>
              <w:bottom w:val="nil"/>
              <w:right w:val="nil"/>
            </w:tcBorders>
            <w:shd w:val="clear" w:color="auto" w:fill="auto"/>
            <w:noWrap/>
            <w:vAlign w:val="bottom"/>
            <w:hideMark/>
          </w:tcPr>
          <w:p w14:paraId="1A54BDCF" w14:textId="77777777" w:rsidR="009F5AD4" w:rsidRPr="009F5AD4" w:rsidRDefault="009F5AD4" w:rsidP="009F5AD4">
            <w:pPr>
              <w:jc w:val="right"/>
              <w:rPr>
                <w:rFonts w:ascii="Arial" w:hAnsi="Arial" w:cs="Arial"/>
                <w:sz w:val="20"/>
              </w:rPr>
            </w:pPr>
            <w:r w:rsidRPr="009F5AD4">
              <w:rPr>
                <w:rFonts w:ascii="Arial" w:hAnsi="Arial" w:cs="Arial"/>
                <w:sz w:val="20"/>
              </w:rPr>
              <w:t>3410.6</w:t>
            </w:r>
          </w:p>
        </w:tc>
      </w:tr>
      <w:tr w:rsidR="009F5AD4" w:rsidRPr="009F5AD4" w14:paraId="106D9E0F" w14:textId="77777777" w:rsidTr="009F5AD4">
        <w:trPr>
          <w:trHeight w:val="255"/>
        </w:trPr>
        <w:tc>
          <w:tcPr>
            <w:tcW w:w="1890" w:type="dxa"/>
            <w:tcBorders>
              <w:top w:val="nil"/>
              <w:left w:val="nil"/>
              <w:bottom w:val="nil"/>
              <w:right w:val="nil"/>
            </w:tcBorders>
            <w:shd w:val="clear" w:color="auto" w:fill="auto"/>
            <w:noWrap/>
            <w:vAlign w:val="bottom"/>
            <w:hideMark/>
          </w:tcPr>
          <w:p w14:paraId="359DE4B4" w14:textId="77777777" w:rsidR="009F5AD4" w:rsidRPr="009F5AD4" w:rsidRDefault="009F5AD4" w:rsidP="009F5AD4">
            <w:pPr>
              <w:rPr>
                <w:rFonts w:ascii="Arial" w:hAnsi="Arial" w:cs="Arial"/>
                <w:sz w:val="20"/>
              </w:rPr>
            </w:pPr>
            <w:r w:rsidRPr="009F5AD4">
              <w:rPr>
                <w:rFonts w:ascii="Arial" w:hAnsi="Arial" w:cs="Arial"/>
                <w:sz w:val="20"/>
              </w:rPr>
              <w:t>ABC</w:t>
            </w:r>
            <w:r w:rsidRPr="00BF3880">
              <w:rPr>
                <w:rFonts w:ascii="Arial" w:hAnsi="Arial" w:cs="Arial"/>
                <w:sz w:val="20"/>
                <w:vertAlign w:val="subscript"/>
              </w:rPr>
              <w:t>2019</w:t>
            </w:r>
            <w:r w:rsidRPr="009F5AD4">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055B9879" w14:textId="77777777" w:rsidR="009F5AD4" w:rsidRPr="009F5AD4" w:rsidRDefault="009F5AD4" w:rsidP="009F5AD4">
            <w:pPr>
              <w:jc w:val="right"/>
              <w:rPr>
                <w:rFonts w:ascii="Arial" w:hAnsi="Arial" w:cs="Arial"/>
                <w:sz w:val="20"/>
              </w:rPr>
            </w:pPr>
            <w:r w:rsidRPr="009F5AD4">
              <w:rPr>
                <w:rFonts w:ascii="Arial" w:hAnsi="Arial" w:cs="Arial"/>
                <w:sz w:val="20"/>
              </w:rPr>
              <w:t>2699.5</w:t>
            </w:r>
          </w:p>
        </w:tc>
        <w:tc>
          <w:tcPr>
            <w:tcW w:w="1080" w:type="dxa"/>
            <w:tcBorders>
              <w:top w:val="nil"/>
              <w:left w:val="nil"/>
              <w:bottom w:val="nil"/>
              <w:right w:val="nil"/>
            </w:tcBorders>
            <w:shd w:val="clear" w:color="auto" w:fill="auto"/>
            <w:noWrap/>
            <w:vAlign w:val="bottom"/>
            <w:hideMark/>
          </w:tcPr>
          <w:p w14:paraId="25F50D96" w14:textId="77777777" w:rsidR="009F5AD4" w:rsidRPr="009F5AD4" w:rsidRDefault="009F5AD4" w:rsidP="009F5AD4">
            <w:pPr>
              <w:jc w:val="right"/>
              <w:rPr>
                <w:rFonts w:ascii="Arial" w:hAnsi="Arial" w:cs="Arial"/>
                <w:sz w:val="20"/>
              </w:rPr>
            </w:pPr>
            <w:r w:rsidRPr="009F5AD4">
              <w:rPr>
                <w:rFonts w:ascii="Arial" w:hAnsi="Arial" w:cs="Arial"/>
                <w:sz w:val="20"/>
              </w:rPr>
              <w:t>2711.5</w:t>
            </w:r>
          </w:p>
        </w:tc>
        <w:tc>
          <w:tcPr>
            <w:tcW w:w="1080" w:type="dxa"/>
            <w:tcBorders>
              <w:top w:val="nil"/>
              <w:left w:val="nil"/>
              <w:bottom w:val="nil"/>
              <w:right w:val="nil"/>
            </w:tcBorders>
            <w:shd w:val="clear" w:color="auto" w:fill="auto"/>
            <w:noWrap/>
            <w:vAlign w:val="bottom"/>
            <w:hideMark/>
          </w:tcPr>
          <w:p w14:paraId="4516ECBD" w14:textId="77777777" w:rsidR="009F5AD4" w:rsidRPr="009F5AD4" w:rsidRDefault="009F5AD4" w:rsidP="009F5AD4">
            <w:pPr>
              <w:jc w:val="right"/>
              <w:rPr>
                <w:rFonts w:ascii="Arial" w:hAnsi="Arial" w:cs="Arial"/>
                <w:sz w:val="20"/>
              </w:rPr>
            </w:pPr>
            <w:r w:rsidRPr="009F5AD4">
              <w:rPr>
                <w:rFonts w:ascii="Arial" w:hAnsi="Arial" w:cs="Arial"/>
                <w:sz w:val="20"/>
              </w:rPr>
              <w:t>2722.7</w:t>
            </w:r>
          </w:p>
        </w:tc>
        <w:tc>
          <w:tcPr>
            <w:tcW w:w="1080" w:type="dxa"/>
            <w:tcBorders>
              <w:top w:val="nil"/>
              <w:left w:val="nil"/>
              <w:bottom w:val="nil"/>
              <w:right w:val="nil"/>
            </w:tcBorders>
            <w:shd w:val="clear" w:color="auto" w:fill="auto"/>
            <w:noWrap/>
            <w:vAlign w:val="bottom"/>
            <w:hideMark/>
          </w:tcPr>
          <w:p w14:paraId="1B84DFCF" w14:textId="77777777" w:rsidR="009F5AD4" w:rsidRPr="009F5AD4" w:rsidRDefault="009F5AD4" w:rsidP="009F5AD4">
            <w:pPr>
              <w:jc w:val="right"/>
              <w:rPr>
                <w:rFonts w:ascii="Arial" w:hAnsi="Arial" w:cs="Arial"/>
                <w:sz w:val="20"/>
              </w:rPr>
            </w:pPr>
            <w:r w:rsidRPr="009F5AD4">
              <w:rPr>
                <w:rFonts w:ascii="Arial" w:hAnsi="Arial" w:cs="Arial"/>
                <w:sz w:val="20"/>
              </w:rPr>
              <w:t>2707.5</w:t>
            </w:r>
          </w:p>
        </w:tc>
        <w:tc>
          <w:tcPr>
            <w:tcW w:w="1080" w:type="dxa"/>
            <w:tcBorders>
              <w:top w:val="nil"/>
              <w:left w:val="nil"/>
              <w:bottom w:val="nil"/>
              <w:right w:val="nil"/>
            </w:tcBorders>
            <w:shd w:val="clear" w:color="auto" w:fill="auto"/>
            <w:noWrap/>
            <w:vAlign w:val="bottom"/>
            <w:hideMark/>
          </w:tcPr>
          <w:p w14:paraId="538AD72C" w14:textId="77777777" w:rsidR="009F5AD4" w:rsidRPr="009F5AD4" w:rsidRDefault="009F5AD4" w:rsidP="009F5AD4">
            <w:pPr>
              <w:jc w:val="right"/>
              <w:rPr>
                <w:rFonts w:ascii="Arial" w:hAnsi="Arial" w:cs="Arial"/>
                <w:sz w:val="20"/>
              </w:rPr>
            </w:pPr>
            <w:r w:rsidRPr="009F5AD4">
              <w:rPr>
                <w:rFonts w:ascii="Arial" w:hAnsi="Arial" w:cs="Arial"/>
                <w:sz w:val="20"/>
              </w:rPr>
              <w:t>2728.5</w:t>
            </w:r>
          </w:p>
        </w:tc>
      </w:tr>
      <w:tr w:rsidR="009F5AD4" w:rsidRPr="009F5AD4" w14:paraId="25F73408" w14:textId="77777777" w:rsidTr="009F5AD4">
        <w:trPr>
          <w:trHeight w:val="255"/>
        </w:trPr>
        <w:tc>
          <w:tcPr>
            <w:tcW w:w="1890" w:type="dxa"/>
            <w:tcBorders>
              <w:top w:val="nil"/>
              <w:left w:val="nil"/>
              <w:bottom w:val="nil"/>
              <w:right w:val="nil"/>
            </w:tcBorders>
            <w:shd w:val="clear" w:color="auto" w:fill="auto"/>
            <w:noWrap/>
            <w:vAlign w:val="bottom"/>
            <w:hideMark/>
          </w:tcPr>
          <w:p w14:paraId="58556E94" w14:textId="77777777" w:rsidR="009F5AD4" w:rsidRPr="009F5AD4" w:rsidRDefault="009F5AD4" w:rsidP="009F5AD4">
            <w:pPr>
              <w:rPr>
                <w:rFonts w:ascii="Arial" w:hAnsi="Arial" w:cs="Arial"/>
                <w:sz w:val="20"/>
              </w:rPr>
            </w:pPr>
            <w:r w:rsidRPr="009F5AD4">
              <w:rPr>
                <w:rFonts w:ascii="Arial" w:hAnsi="Arial" w:cs="Arial"/>
                <w:sz w:val="20"/>
              </w:rPr>
              <w:t>F</w:t>
            </w:r>
            <w:r w:rsidRPr="007F2934">
              <w:rPr>
                <w:rFonts w:ascii="Arial" w:hAnsi="Arial" w:cs="Arial"/>
                <w:sz w:val="20"/>
                <w:vertAlign w:val="subscript"/>
              </w:rPr>
              <w:t>ofl</w:t>
            </w:r>
            <w:r w:rsidRPr="00BF3880">
              <w:rPr>
                <w:rFonts w:ascii="Arial" w:hAnsi="Arial" w:cs="Arial"/>
                <w:sz w:val="20"/>
                <w:vertAlign w:val="subscript"/>
              </w:rPr>
              <w:t>2019</w:t>
            </w:r>
          </w:p>
        </w:tc>
        <w:tc>
          <w:tcPr>
            <w:tcW w:w="1080" w:type="dxa"/>
            <w:tcBorders>
              <w:top w:val="nil"/>
              <w:left w:val="nil"/>
              <w:bottom w:val="nil"/>
              <w:right w:val="nil"/>
            </w:tcBorders>
            <w:shd w:val="clear" w:color="auto" w:fill="auto"/>
            <w:noWrap/>
            <w:vAlign w:val="bottom"/>
            <w:hideMark/>
          </w:tcPr>
          <w:p w14:paraId="60800865" w14:textId="77777777" w:rsidR="009F5AD4" w:rsidRPr="009F5AD4" w:rsidRDefault="009F5AD4" w:rsidP="009F5AD4">
            <w:pPr>
              <w:jc w:val="right"/>
              <w:rPr>
                <w:rFonts w:ascii="Arial" w:hAnsi="Arial" w:cs="Arial"/>
                <w:sz w:val="20"/>
              </w:rPr>
            </w:pPr>
            <w:r w:rsidRPr="009F5AD4">
              <w:rPr>
                <w:rFonts w:ascii="Arial" w:hAnsi="Arial" w:cs="Arial"/>
                <w:sz w:val="20"/>
              </w:rPr>
              <w:t>0.212</w:t>
            </w:r>
          </w:p>
        </w:tc>
        <w:tc>
          <w:tcPr>
            <w:tcW w:w="1080" w:type="dxa"/>
            <w:tcBorders>
              <w:top w:val="nil"/>
              <w:left w:val="nil"/>
              <w:bottom w:val="nil"/>
              <w:right w:val="nil"/>
            </w:tcBorders>
            <w:shd w:val="clear" w:color="auto" w:fill="auto"/>
            <w:noWrap/>
            <w:vAlign w:val="bottom"/>
            <w:hideMark/>
          </w:tcPr>
          <w:p w14:paraId="2ACEE25C" w14:textId="77777777" w:rsidR="009F5AD4" w:rsidRPr="009F5AD4" w:rsidRDefault="009F5AD4" w:rsidP="009F5AD4">
            <w:pPr>
              <w:jc w:val="right"/>
              <w:rPr>
                <w:rFonts w:ascii="Arial" w:hAnsi="Arial" w:cs="Arial"/>
                <w:sz w:val="20"/>
              </w:rPr>
            </w:pPr>
            <w:r w:rsidRPr="009F5AD4">
              <w:rPr>
                <w:rFonts w:ascii="Arial" w:hAnsi="Arial" w:cs="Arial"/>
                <w:sz w:val="20"/>
              </w:rPr>
              <w:t>0.214</w:t>
            </w:r>
          </w:p>
        </w:tc>
        <w:tc>
          <w:tcPr>
            <w:tcW w:w="1080" w:type="dxa"/>
            <w:tcBorders>
              <w:top w:val="nil"/>
              <w:left w:val="nil"/>
              <w:bottom w:val="nil"/>
              <w:right w:val="nil"/>
            </w:tcBorders>
            <w:shd w:val="clear" w:color="auto" w:fill="auto"/>
            <w:noWrap/>
            <w:vAlign w:val="bottom"/>
            <w:hideMark/>
          </w:tcPr>
          <w:p w14:paraId="5DCEAAD4" w14:textId="77777777" w:rsidR="009F5AD4" w:rsidRPr="009F5AD4" w:rsidRDefault="009F5AD4" w:rsidP="009F5AD4">
            <w:pPr>
              <w:jc w:val="right"/>
              <w:rPr>
                <w:rFonts w:ascii="Arial" w:hAnsi="Arial" w:cs="Arial"/>
                <w:sz w:val="20"/>
              </w:rPr>
            </w:pPr>
            <w:r w:rsidRPr="009F5AD4">
              <w:rPr>
                <w:rFonts w:ascii="Arial" w:hAnsi="Arial" w:cs="Arial"/>
                <w:sz w:val="20"/>
              </w:rPr>
              <w:t>0.216</w:t>
            </w:r>
          </w:p>
        </w:tc>
        <w:tc>
          <w:tcPr>
            <w:tcW w:w="1080" w:type="dxa"/>
            <w:tcBorders>
              <w:top w:val="nil"/>
              <w:left w:val="nil"/>
              <w:bottom w:val="nil"/>
              <w:right w:val="nil"/>
            </w:tcBorders>
            <w:shd w:val="clear" w:color="auto" w:fill="auto"/>
            <w:noWrap/>
            <w:vAlign w:val="bottom"/>
            <w:hideMark/>
          </w:tcPr>
          <w:p w14:paraId="5C7C64D3" w14:textId="77777777" w:rsidR="009F5AD4" w:rsidRPr="009F5AD4" w:rsidRDefault="009F5AD4" w:rsidP="009F5AD4">
            <w:pPr>
              <w:jc w:val="right"/>
              <w:rPr>
                <w:rFonts w:ascii="Arial" w:hAnsi="Arial" w:cs="Arial"/>
                <w:sz w:val="20"/>
              </w:rPr>
            </w:pPr>
            <w:r w:rsidRPr="009F5AD4">
              <w:rPr>
                <w:rFonts w:ascii="Arial" w:hAnsi="Arial" w:cs="Arial"/>
                <w:sz w:val="20"/>
              </w:rPr>
              <w:t>0.219</w:t>
            </w:r>
          </w:p>
        </w:tc>
        <w:tc>
          <w:tcPr>
            <w:tcW w:w="1080" w:type="dxa"/>
            <w:tcBorders>
              <w:top w:val="nil"/>
              <w:left w:val="nil"/>
              <w:bottom w:val="nil"/>
              <w:right w:val="nil"/>
            </w:tcBorders>
            <w:shd w:val="clear" w:color="auto" w:fill="auto"/>
            <w:noWrap/>
            <w:vAlign w:val="bottom"/>
            <w:hideMark/>
          </w:tcPr>
          <w:p w14:paraId="2B34DC61" w14:textId="77777777" w:rsidR="009F5AD4" w:rsidRPr="009F5AD4" w:rsidRDefault="009F5AD4" w:rsidP="009F5AD4">
            <w:pPr>
              <w:jc w:val="right"/>
              <w:rPr>
                <w:rFonts w:ascii="Arial" w:hAnsi="Arial" w:cs="Arial"/>
                <w:sz w:val="20"/>
              </w:rPr>
            </w:pPr>
            <w:r w:rsidRPr="009F5AD4">
              <w:rPr>
                <w:rFonts w:ascii="Arial" w:hAnsi="Arial" w:cs="Arial"/>
                <w:sz w:val="20"/>
              </w:rPr>
              <w:t>0.228</w:t>
            </w:r>
          </w:p>
        </w:tc>
      </w:tr>
      <w:tr w:rsidR="009F5AD4" w:rsidRPr="009F5AD4" w14:paraId="2D85FCCF" w14:textId="77777777" w:rsidTr="009F5AD4">
        <w:trPr>
          <w:trHeight w:val="255"/>
        </w:trPr>
        <w:tc>
          <w:tcPr>
            <w:tcW w:w="1890" w:type="dxa"/>
            <w:tcBorders>
              <w:top w:val="nil"/>
              <w:left w:val="nil"/>
              <w:bottom w:val="nil"/>
              <w:right w:val="nil"/>
            </w:tcBorders>
            <w:shd w:val="clear" w:color="auto" w:fill="auto"/>
            <w:noWrap/>
            <w:vAlign w:val="bottom"/>
            <w:hideMark/>
          </w:tcPr>
          <w:p w14:paraId="1793D2A0" w14:textId="3FB26D7A" w:rsidR="009F5AD4" w:rsidRPr="009F5AD4" w:rsidRDefault="009F5AD4" w:rsidP="009F5AD4">
            <w:pPr>
              <w:rPr>
                <w:rFonts w:ascii="Arial" w:hAnsi="Arial" w:cs="Arial"/>
                <w:sz w:val="20"/>
              </w:rPr>
            </w:pPr>
            <w:r w:rsidRPr="009F5AD4">
              <w:rPr>
                <w:rFonts w:ascii="Arial" w:hAnsi="Arial" w:cs="Arial"/>
                <w:sz w:val="20"/>
              </w:rPr>
              <w:t>Q</w:t>
            </w:r>
          </w:p>
        </w:tc>
        <w:tc>
          <w:tcPr>
            <w:tcW w:w="1080" w:type="dxa"/>
            <w:tcBorders>
              <w:top w:val="nil"/>
              <w:left w:val="nil"/>
              <w:bottom w:val="nil"/>
              <w:right w:val="nil"/>
            </w:tcBorders>
            <w:shd w:val="clear" w:color="auto" w:fill="auto"/>
            <w:noWrap/>
            <w:vAlign w:val="bottom"/>
            <w:hideMark/>
          </w:tcPr>
          <w:p w14:paraId="1D04150D" w14:textId="77777777" w:rsidR="009F5AD4" w:rsidRPr="009F5AD4" w:rsidRDefault="009F5AD4" w:rsidP="009F5AD4">
            <w:pPr>
              <w:jc w:val="right"/>
              <w:rPr>
                <w:rFonts w:ascii="Arial" w:hAnsi="Arial" w:cs="Arial"/>
                <w:sz w:val="20"/>
              </w:rPr>
            </w:pPr>
            <w:r w:rsidRPr="009F5AD4">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40A84DCB" w14:textId="77777777" w:rsidR="009F5AD4" w:rsidRPr="009F5AD4" w:rsidRDefault="009F5AD4" w:rsidP="009F5AD4">
            <w:pPr>
              <w:jc w:val="right"/>
              <w:rPr>
                <w:rFonts w:ascii="Arial" w:hAnsi="Arial" w:cs="Arial"/>
                <w:sz w:val="20"/>
              </w:rPr>
            </w:pPr>
            <w:r w:rsidRPr="009F5AD4">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13BD35D2" w14:textId="77777777" w:rsidR="009F5AD4" w:rsidRPr="009F5AD4" w:rsidRDefault="009F5AD4" w:rsidP="009F5AD4">
            <w:pPr>
              <w:jc w:val="right"/>
              <w:rPr>
                <w:rFonts w:ascii="Arial" w:hAnsi="Arial" w:cs="Arial"/>
                <w:sz w:val="20"/>
              </w:rPr>
            </w:pPr>
            <w:r w:rsidRPr="009F5AD4">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5CC6814B" w14:textId="77777777" w:rsidR="009F5AD4" w:rsidRPr="009F5AD4" w:rsidRDefault="009F5AD4" w:rsidP="009F5AD4">
            <w:pPr>
              <w:jc w:val="right"/>
              <w:rPr>
                <w:rFonts w:ascii="Arial" w:hAnsi="Arial" w:cs="Arial"/>
                <w:sz w:val="20"/>
              </w:rPr>
            </w:pPr>
            <w:r w:rsidRPr="009F5AD4">
              <w:rPr>
                <w:rFonts w:ascii="Arial" w:hAnsi="Arial" w:cs="Arial"/>
                <w:sz w:val="20"/>
              </w:rPr>
              <w:t>0.928</w:t>
            </w:r>
          </w:p>
        </w:tc>
        <w:tc>
          <w:tcPr>
            <w:tcW w:w="1080" w:type="dxa"/>
            <w:tcBorders>
              <w:top w:val="nil"/>
              <w:left w:val="nil"/>
              <w:bottom w:val="nil"/>
              <w:right w:val="nil"/>
            </w:tcBorders>
            <w:shd w:val="clear" w:color="auto" w:fill="auto"/>
            <w:noWrap/>
            <w:vAlign w:val="bottom"/>
            <w:hideMark/>
          </w:tcPr>
          <w:p w14:paraId="465B0971" w14:textId="77777777" w:rsidR="009F5AD4" w:rsidRPr="009F5AD4" w:rsidRDefault="009F5AD4" w:rsidP="009F5AD4">
            <w:pPr>
              <w:jc w:val="right"/>
              <w:rPr>
                <w:rFonts w:ascii="Arial" w:hAnsi="Arial" w:cs="Arial"/>
                <w:sz w:val="20"/>
              </w:rPr>
            </w:pPr>
            <w:r w:rsidRPr="009F5AD4">
              <w:rPr>
                <w:rFonts w:ascii="Arial" w:hAnsi="Arial" w:cs="Arial"/>
                <w:sz w:val="20"/>
              </w:rPr>
              <w:t>0.922</w:t>
            </w:r>
          </w:p>
        </w:tc>
      </w:tr>
    </w:tbl>
    <w:p w14:paraId="4420542E" w14:textId="77777777" w:rsidR="009F5AD4" w:rsidRDefault="009F5AD4" w:rsidP="00067B96">
      <w:pPr>
        <w:jc w:val="both"/>
        <w:rPr>
          <w:bCs/>
        </w:rPr>
      </w:pPr>
    </w:p>
    <w:p w14:paraId="7337FD51" w14:textId="1DA11896" w:rsidR="00067B96" w:rsidRDefault="00067B96" w:rsidP="00067B96">
      <w:pPr>
        <w:jc w:val="both"/>
        <w:rPr>
          <w:bCs/>
        </w:rPr>
      </w:pPr>
      <w:r>
        <w:rPr>
          <w:bCs/>
          <w:i/>
          <w:iCs/>
        </w:rPr>
        <w:t>“</w:t>
      </w:r>
      <w:r w:rsidR="00C43DD8" w:rsidRPr="00C43DD8">
        <w:rPr>
          <w:bCs/>
          <w:i/>
          <w:iCs/>
        </w:rPr>
        <w:t xml:space="preserve">Check whether GMACS is fitting to length-composition for males and females combined rather than by </w:t>
      </w:r>
      <w:proofErr w:type="gramStart"/>
      <w:r w:rsidR="00C43DD8" w:rsidRPr="00C43DD8">
        <w:rPr>
          <w:bCs/>
          <w:i/>
          <w:iCs/>
        </w:rPr>
        <w:t>sex, and</w:t>
      </w:r>
      <w:proofErr w:type="gramEnd"/>
      <w:r w:rsidR="00C43DD8" w:rsidRPr="00C43DD8">
        <w:rPr>
          <w:bCs/>
          <w:i/>
          <w:iCs/>
        </w:rPr>
        <w:t xml:space="preserve"> ensure that observed and predicted length-compositions are correctly plotted</w:t>
      </w:r>
      <w:r>
        <w:rPr>
          <w:bCs/>
          <w:i/>
          <w:iCs/>
        </w:rPr>
        <w:t>.”</w:t>
      </w:r>
      <w:r w:rsidRPr="00067B96">
        <w:rPr>
          <w:bCs/>
        </w:rPr>
        <w:t xml:space="preserve"> </w:t>
      </w:r>
    </w:p>
    <w:p w14:paraId="3FFF211A" w14:textId="77777777" w:rsidR="0046380F" w:rsidRDefault="0046380F" w:rsidP="00067B96">
      <w:pPr>
        <w:jc w:val="both"/>
        <w:rPr>
          <w:bCs/>
        </w:rPr>
      </w:pPr>
    </w:p>
    <w:p w14:paraId="2EE133B8" w14:textId="14445644" w:rsidR="00067B96" w:rsidRPr="00067B96" w:rsidRDefault="00067B96" w:rsidP="00067B96">
      <w:pPr>
        <w:jc w:val="both"/>
        <w:rPr>
          <w:bCs/>
        </w:rPr>
      </w:pPr>
      <w:r w:rsidRPr="00067B96">
        <w:rPr>
          <w:bCs/>
        </w:rPr>
        <w:t>Response</w:t>
      </w:r>
      <w:r w:rsidR="000F21CA">
        <w:rPr>
          <w:bCs/>
        </w:rPr>
        <w:t xml:space="preserve"> in September 2019</w:t>
      </w:r>
      <w:r w:rsidRPr="00067B96">
        <w:rPr>
          <w:bCs/>
        </w:rPr>
        <w:t>:</w:t>
      </w:r>
      <w:r w:rsidR="0046380F">
        <w:rPr>
          <w:bCs/>
        </w:rPr>
        <w:t xml:space="preserve"> </w:t>
      </w:r>
      <w:r w:rsidR="008015BB">
        <w:rPr>
          <w:bCs/>
        </w:rPr>
        <w:t>GMACS</w:t>
      </w:r>
      <w:r w:rsidR="0046380F">
        <w:rPr>
          <w:bCs/>
        </w:rPr>
        <w:t xml:space="preserve"> has options whether </w:t>
      </w:r>
      <w:bookmarkStart w:id="17" w:name="_Hlk18752804"/>
      <w:r w:rsidR="00D61C02">
        <w:rPr>
          <w:bCs/>
        </w:rPr>
        <w:t xml:space="preserve">to </w:t>
      </w:r>
      <w:r w:rsidR="0046380F" w:rsidRPr="0046380F">
        <w:rPr>
          <w:bCs/>
        </w:rPr>
        <w:t>fit length-composition for males and females combined</w:t>
      </w:r>
      <w:bookmarkEnd w:id="17"/>
      <w:r w:rsidR="0046380F">
        <w:rPr>
          <w:bCs/>
        </w:rPr>
        <w:t>, or</w:t>
      </w:r>
      <w:r w:rsidR="0046380F" w:rsidRPr="0046380F">
        <w:rPr>
          <w:bCs/>
        </w:rPr>
        <w:t xml:space="preserve"> by sex</w:t>
      </w:r>
      <w:r w:rsidR="0046380F">
        <w:rPr>
          <w:bCs/>
        </w:rPr>
        <w:t xml:space="preserve">. It is the </w:t>
      </w:r>
      <w:r w:rsidR="008015BB">
        <w:rPr>
          <w:bCs/>
        </w:rPr>
        <w:t>GMACS</w:t>
      </w:r>
      <w:r w:rsidR="0046380F">
        <w:rPr>
          <w:bCs/>
        </w:rPr>
        <w:t xml:space="preserve"> output that causes confusion. </w:t>
      </w:r>
      <w:r w:rsidR="008015BB">
        <w:rPr>
          <w:bCs/>
        </w:rPr>
        <w:t>GMACS</w:t>
      </w:r>
      <w:r w:rsidR="0046380F">
        <w:rPr>
          <w:bCs/>
        </w:rPr>
        <w:t xml:space="preserve"> normalizes all length composition output by sex even </w:t>
      </w:r>
      <w:r w:rsidR="0046380F" w:rsidRPr="0046380F">
        <w:rPr>
          <w:bCs/>
        </w:rPr>
        <w:t>fitting to length-composition for males and females combined</w:t>
      </w:r>
      <w:r w:rsidR="0046380F">
        <w:rPr>
          <w:bCs/>
        </w:rPr>
        <w:t xml:space="preserve"> in the program. We changed </w:t>
      </w:r>
      <w:r w:rsidR="008015BB">
        <w:rPr>
          <w:bCs/>
        </w:rPr>
        <w:t>GMACS</w:t>
      </w:r>
      <w:r w:rsidR="0046380F">
        <w:rPr>
          <w:bCs/>
        </w:rPr>
        <w:t xml:space="preserve"> output to match what are fitted in the program, and all plots are correct.</w:t>
      </w:r>
    </w:p>
    <w:p w14:paraId="1089F662" w14:textId="77777777" w:rsidR="00067B96" w:rsidRPr="00067B96" w:rsidRDefault="00067B96" w:rsidP="00067B96">
      <w:pPr>
        <w:jc w:val="both"/>
        <w:rPr>
          <w:bCs/>
        </w:rPr>
      </w:pPr>
    </w:p>
    <w:p w14:paraId="316443E3" w14:textId="19863966" w:rsidR="00C43DD8" w:rsidRPr="00C43DD8" w:rsidRDefault="00067B96" w:rsidP="0043415A">
      <w:pPr>
        <w:jc w:val="both"/>
        <w:rPr>
          <w:bCs/>
          <w:i/>
          <w:iCs/>
        </w:rPr>
      </w:pPr>
      <w:r>
        <w:rPr>
          <w:bCs/>
          <w:i/>
          <w:iCs/>
        </w:rPr>
        <w:t>“</w:t>
      </w:r>
      <w:r w:rsidR="00C43DD8" w:rsidRPr="00C43DD8">
        <w:rPr>
          <w:bCs/>
          <w:i/>
          <w:iCs/>
        </w:rPr>
        <w:t>Further examine the difference in OFL values from the two models, in particular check the inputs into the OFL calculation such as mean recruitment corresponding to MSY</w:t>
      </w:r>
      <w:r>
        <w:rPr>
          <w:bCs/>
          <w:i/>
          <w:iCs/>
        </w:rPr>
        <w:t>.”</w:t>
      </w:r>
    </w:p>
    <w:p w14:paraId="3531485F" w14:textId="77777777" w:rsidR="00067B96" w:rsidRDefault="00067B96" w:rsidP="00067B96">
      <w:pPr>
        <w:jc w:val="both"/>
        <w:rPr>
          <w:bCs/>
        </w:rPr>
      </w:pPr>
    </w:p>
    <w:p w14:paraId="139C4E69" w14:textId="41B7BE99" w:rsidR="00067B96" w:rsidRPr="00067B96" w:rsidRDefault="00067B96" w:rsidP="00067B96">
      <w:pPr>
        <w:jc w:val="both"/>
        <w:rPr>
          <w:bCs/>
        </w:rPr>
      </w:pPr>
      <w:r w:rsidRPr="00067B96">
        <w:rPr>
          <w:bCs/>
        </w:rPr>
        <w:t>Response</w:t>
      </w:r>
      <w:r w:rsidR="000F21CA">
        <w:rPr>
          <w:bCs/>
        </w:rPr>
        <w:t xml:space="preserve"> in September 2019</w:t>
      </w:r>
      <w:r w:rsidRPr="00067B96">
        <w:rPr>
          <w:bCs/>
        </w:rPr>
        <w:t>:</w:t>
      </w:r>
      <w:r w:rsidR="00E3112F">
        <w:rPr>
          <w:bCs/>
        </w:rPr>
        <w:t xml:space="preserve"> we compared mean recruitment, </w:t>
      </w:r>
      <w:bookmarkStart w:id="18" w:name="_Hlk19447880"/>
      <w:r w:rsidR="00E3112F" w:rsidRPr="003757F6">
        <w:rPr>
          <w:bCs/>
          <w:i/>
          <w:iCs/>
        </w:rPr>
        <w:t>B</w:t>
      </w:r>
      <w:r w:rsidR="00E3112F" w:rsidRPr="00BF3880">
        <w:rPr>
          <w:bCs/>
          <w:i/>
          <w:iCs/>
          <w:vertAlign w:val="subscript"/>
        </w:rPr>
        <w:t>35%</w:t>
      </w:r>
      <w:bookmarkEnd w:id="18"/>
      <w:r w:rsidR="00FF6F35">
        <w:rPr>
          <w:bCs/>
        </w:rPr>
        <w:t>,</w:t>
      </w:r>
      <w:r w:rsidR="00E3112F">
        <w:rPr>
          <w:bCs/>
        </w:rPr>
        <w:t xml:space="preserve"> and OFL between </w:t>
      </w:r>
      <w:r w:rsidR="008015BB">
        <w:rPr>
          <w:bCs/>
        </w:rPr>
        <w:t>GMACS</w:t>
      </w:r>
      <w:r w:rsidR="00E3112F">
        <w:rPr>
          <w:bCs/>
        </w:rPr>
        <w:t xml:space="preserve"> and </w:t>
      </w:r>
      <w:r w:rsidR="00FF6F35">
        <w:rPr>
          <w:bCs/>
        </w:rPr>
        <w:t>model 18.0e</w:t>
      </w:r>
      <w:r w:rsidR="00E3112F">
        <w:rPr>
          <w:bCs/>
        </w:rPr>
        <w:t xml:space="preserve"> for a lot of runs. </w:t>
      </w:r>
      <w:r w:rsidR="00E57CE1">
        <w:rPr>
          <w:bCs/>
        </w:rPr>
        <w:t xml:space="preserve">The mean male recruitment (50% of total recruitment) for model 18.0e and </w:t>
      </w:r>
      <w:r w:rsidR="008015BB">
        <w:rPr>
          <w:bCs/>
        </w:rPr>
        <w:t>GMACS</w:t>
      </w:r>
      <w:r w:rsidR="00360530">
        <w:rPr>
          <w:bCs/>
        </w:rPr>
        <w:t xml:space="preserve"> (19.0)</w:t>
      </w:r>
      <w:r w:rsidR="00E57CE1">
        <w:rPr>
          <w:bCs/>
        </w:rPr>
        <w:t xml:space="preserve"> are </w:t>
      </w:r>
      <w:r w:rsidR="00360530">
        <w:rPr>
          <w:bCs/>
        </w:rPr>
        <w:t>8.63 and 7.80</w:t>
      </w:r>
      <w:r w:rsidR="00E57CE1">
        <w:rPr>
          <w:bCs/>
        </w:rPr>
        <w:t xml:space="preserve"> million, so </w:t>
      </w:r>
      <w:r w:rsidR="008015BB">
        <w:rPr>
          <w:bCs/>
        </w:rPr>
        <w:t>GMACS</w:t>
      </w:r>
      <w:r w:rsidR="00E57CE1">
        <w:rPr>
          <w:bCs/>
        </w:rPr>
        <w:t xml:space="preserve"> has a lower </w:t>
      </w:r>
      <w:r w:rsidR="00BF3880" w:rsidRPr="003757F6">
        <w:rPr>
          <w:bCs/>
          <w:i/>
          <w:iCs/>
        </w:rPr>
        <w:t>B</w:t>
      </w:r>
      <w:r w:rsidR="00BF3880" w:rsidRPr="00BF3880">
        <w:rPr>
          <w:bCs/>
          <w:i/>
          <w:iCs/>
          <w:vertAlign w:val="subscript"/>
        </w:rPr>
        <w:t>35%</w:t>
      </w:r>
      <w:r w:rsidR="00E57CE1">
        <w:rPr>
          <w:bCs/>
        </w:rPr>
        <w:t xml:space="preserve"> as it should be. </w:t>
      </w:r>
    </w:p>
    <w:p w14:paraId="226EE6E3" w14:textId="77777777" w:rsidR="00067B96" w:rsidRPr="00C43DD8" w:rsidRDefault="00067B96" w:rsidP="0043415A">
      <w:pPr>
        <w:jc w:val="both"/>
        <w:rPr>
          <w:bCs/>
          <w:i/>
          <w:iCs/>
        </w:rPr>
      </w:pPr>
    </w:p>
    <w:p w14:paraId="4E826ACA" w14:textId="0C06175E" w:rsidR="00C43DD8" w:rsidRPr="00C43DD8" w:rsidRDefault="00067B96" w:rsidP="0043415A">
      <w:pPr>
        <w:jc w:val="both"/>
        <w:rPr>
          <w:bCs/>
          <w:i/>
          <w:iCs/>
        </w:rPr>
      </w:pPr>
      <w:r>
        <w:rPr>
          <w:bCs/>
          <w:i/>
          <w:iCs/>
        </w:rPr>
        <w:t>“</w:t>
      </w:r>
      <w:r w:rsidR="00C43DD8" w:rsidRPr="00C43DD8">
        <w:rPr>
          <w:bCs/>
          <w:i/>
          <w:iCs/>
        </w:rPr>
        <w:t xml:space="preserve">Explain why the number of estimated parameters in GMACS differs from </w:t>
      </w:r>
      <w:r w:rsidR="00903A58">
        <w:rPr>
          <w:bCs/>
          <w:i/>
          <w:iCs/>
        </w:rPr>
        <w:t>18.0e</w:t>
      </w:r>
      <w:r w:rsidR="00C43DD8" w:rsidRPr="00C43DD8">
        <w:rPr>
          <w:bCs/>
          <w:i/>
          <w:iCs/>
        </w:rPr>
        <w:t xml:space="preserve"> (some of the additional parameters are </w:t>
      </w:r>
      <w:bookmarkStart w:id="19" w:name="_Hlk18754547"/>
      <w:r w:rsidR="00C43DD8" w:rsidRPr="00C43DD8">
        <w:rPr>
          <w:bCs/>
          <w:i/>
          <w:iCs/>
        </w:rPr>
        <w:t>the fully selected fishing mortalities due to bycatch in the Tanner crab fishery</w:t>
      </w:r>
      <w:bookmarkEnd w:id="19"/>
      <w:r w:rsidR="00C43DD8" w:rsidRPr="00C43DD8">
        <w:rPr>
          <w:bCs/>
          <w:i/>
          <w:iCs/>
        </w:rPr>
        <w:t>).</w:t>
      </w:r>
      <w:r>
        <w:rPr>
          <w:bCs/>
          <w:i/>
          <w:iCs/>
        </w:rPr>
        <w:t>”</w:t>
      </w:r>
    </w:p>
    <w:p w14:paraId="793F9BA4" w14:textId="2257EE4D" w:rsidR="00C43DD8" w:rsidRPr="00C43DD8" w:rsidRDefault="00C43DD8" w:rsidP="0043415A">
      <w:pPr>
        <w:jc w:val="both"/>
        <w:rPr>
          <w:bCs/>
          <w:i/>
          <w:iCs/>
        </w:rPr>
      </w:pPr>
    </w:p>
    <w:p w14:paraId="4BE01EA4" w14:textId="11E30429" w:rsidR="00067B96" w:rsidRPr="00067B96" w:rsidRDefault="00067B96" w:rsidP="00067B96">
      <w:pPr>
        <w:jc w:val="both"/>
        <w:rPr>
          <w:bCs/>
        </w:rPr>
      </w:pPr>
      <w:r w:rsidRPr="00067B96">
        <w:rPr>
          <w:bCs/>
        </w:rPr>
        <w:t>Response</w:t>
      </w:r>
      <w:r w:rsidR="000F21CA">
        <w:rPr>
          <w:bCs/>
        </w:rPr>
        <w:t xml:space="preserve"> in September 2019</w:t>
      </w:r>
      <w:r w:rsidRPr="00067B96">
        <w:rPr>
          <w:bCs/>
        </w:rPr>
        <w:t>:</w:t>
      </w:r>
      <w:r w:rsidR="00360530">
        <w:rPr>
          <w:bCs/>
        </w:rPr>
        <w:t xml:space="preserve"> the extra number of estimated parameters for </w:t>
      </w:r>
      <w:r w:rsidR="00FD6E63">
        <w:rPr>
          <w:bCs/>
        </w:rPr>
        <w:t>GMACS</w:t>
      </w:r>
      <w:r w:rsidR="00360530">
        <w:rPr>
          <w:bCs/>
        </w:rPr>
        <w:t xml:space="preserve"> is 38 from </w:t>
      </w:r>
      <w:r w:rsidR="00360530" w:rsidRPr="00360530">
        <w:rPr>
          <w:bCs/>
        </w:rPr>
        <w:t>the fully selected fishing mortalities due to bycatch in the Tanner crab fishery</w:t>
      </w:r>
      <w:r w:rsidR="00360530">
        <w:rPr>
          <w:bCs/>
        </w:rPr>
        <w:t xml:space="preserve"> (deriving from fishing effort and </w:t>
      </w:r>
      <w:r w:rsidR="00FF6F35">
        <w:rPr>
          <w:bCs/>
        </w:rPr>
        <w:t>model 18.0e</w:t>
      </w:r>
      <w:r w:rsidR="00360530">
        <w:rPr>
          <w:bCs/>
        </w:rPr>
        <w:t xml:space="preserve"> does not count them as parameters), 3 for survey selectivity (</w:t>
      </w:r>
      <w:r w:rsidR="00FF6F35">
        <w:rPr>
          <w:bCs/>
        </w:rPr>
        <w:t>model 18.0e</w:t>
      </w:r>
      <w:r w:rsidR="00360530">
        <w:rPr>
          <w:bCs/>
        </w:rPr>
        <w:t xml:space="preserve"> uses three parameters for two sets of male and female logistic selectivity curves due to assuming the smallest length group has the same selectivity value for both sexes)</w:t>
      </w:r>
      <w:r w:rsidR="004A0E4F">
        <w:rPr>
          <w:bCs/>
        </w:rPr>
        <w:t xml:space="preserve">, and 2 </w:t>
      </w:r>
      <w:r w:rsidR="00B92F00">
        <w:rPr>
          <w:bCs/>
        </w:rPr>
        <w:t>for mean fishing mortality and female offset for Tanner crab fishery bycatch (</w:t>
      </w:r>
      <w:r w:rsidR="00210845">
        <w:rPr>
          <w:bCs/>
        </w:rPr>
        <w:t>model 18.0e</w:t>
      </w:r>
      <w:r w:rsidR="00B92F00">
        <w:rPr>
          <w:bCs/>
        </w:rPr>
        <w:t xml:space="preserve"> estimates Tanner crab fishing mortalities without mean</w:t>
      </w:r>
      <w:r w:rsidR="00210845">
        <w:rPr>
          <w:bCs/>
        </w:rPr>
        <w:t xml:space="preserve"> F</w:t>
      </w:r>
      <w:r w:rsidR="00B92F00">
        <w:rPr>
          <w:bCs/>
        </w:rPr>
        <w:t xml:space="preserve"> and female offset).</w:t>
      </w:r>
      <w:r w:rsidR="00360530">
        <w:rPr>
          <w:bCs/>
        </w:rPr>
        <w:t xml:space="preserve"> </w:t>
      </w:r>
    </w:p>
    <w:p w14:paraId="70044C39" w14:textId="77777777" w:rsidR="00067B96" w:rsidRPr="00067B96" w:rsidRDefault="00067B96" w:rsidP="00067B96">
      <w:pPr>
        <w:jc w:val="both"/>
        <w:rPr>
          <w:bCs/>
        </w:rPr>
      </w:pPr>
    </w:p>
    <w:p w14:paraId="3E0A8F52" w14:textId="387BC71B" w:rsidR="00C43DD8" w:rsidRPr="00C43DD8" w:rsidRDefault="00067B96" w:rsidP="0043415A">
      <w:pPr>
        <w:jc w:val="both"/>
        <w:rPr>
          <w:bCs/>
          <w:i/>
          <w:iCs/>
        </w:rPr>
      </w:pPr>
      <w:r>
        <w:rPr>
          <w:bCs/>
          <w:i/>
          <w:iCs/>
        </w:rPr>
        <w:t>“</w:t>
      </w:r>
      <w:r w:rsidR="00C43DD8" w:rsidRPr="00C43DD8">
        <w:rPr>
          <w:bCs/>
          <w:i/>
          <w:iCs/>
        </w:rPr>
        <w:t>Report fits to biomass indices (NMFS and BSFRF) and residuals by sex rather than aggregated over sex because that is how the data are included in the model likelihood</w:t>
      </w:r>
      <w:r>
        <w:rPr>
          <w:bCs/>
          <w:i/>
          <w:iCs/>
        </w:rPr>
        <w:t>.”</w:t>
      </w:r>
    </w:p>
    <w:p w14:paraId="63B7C5D1" w14:textId="106A86FF" w:rsidR="00C43DD8" w:rsidRPr="00C43DD8" w:rsidRDefault="00C43DD8" w:rsidP="0043415A">
      <w:pPr>
        <w:jc w:val="both"/>
        <w:rPr>
          <w:bCs/>
          <w:i/>
          <w:iCs/>
        </w:rPr>
      </w:pPr>
    </w:p>
    <w:p w14:paraId="7007210A" w14:textId="1E902DFC" w:rsidR="00067B96" w:rsidRPr="00067B96" w:rsidRDefault="00067B96" w:rsidP="00067B96">
      <w:pPr>
        <w:jc w:val="both"/>
        <w:rPr>
          <w:bCs/>
        </w:rPr>
      </w:pPr>
      <w:r w:rsidRPr="00067B96">
        <w:rPr>
          <w:bCs/>
        </w:rPr>
        <w:t>Response:</w:t>
      </w:r>
      <w:r w:rsidR="00B92F00">
        <w:rPr>
          <w:bCs/>
        </w:rPr>
        <w:t xml:space="preserve"> done.</w:t>
      </w:r>
    </w:p>
    <w:p w14:paraId="5C8B665B" w14:textId="77777777" w:rsidR="00067B96" w:rsidRPr="00067B96" w:rsidRDefault="00067B96" w:rsidP="00067B96">
      <w:pPr>
        <w:jc w:val="both"/>
        <w:rPr>
          <w:bCs/>
        </w:rPr>
      </w:pPr>
    </w:p>
    <w:p w14:paraId="682C230D" w14:textId="018E9F8C" w:rsidR="00C43DD8" w:rsidRPr="00C43DD8" w:rsidRDefault="00067B96" w:rsidP="0043415A">
      <w:pPr>
        <w:jc w:val="both"/>
        <w:rPr>
          <w:bCs/>
          <w:i/>
          <w:iCs/>
        </w:rPr>
      </w:pPr>
      <w:r>
        <w:rPr>
          <w:bCs/>
          <w:i/>
          <w:iCs/>
        </w:rPr>
        <w:t>“</w:t>
      </w:r>
      <w:r w:rsidR="00C43DD8" w:rsidRPr="00C43DD8">
        <w:rPr>
          <w:bCs/>
          <w:i/>
          <w:iCs/>
        </w:rPr>
        <w:t xml:space="preserve">Include the fits by GMACS and </w:t>
      </w:r>
      <w:r w:rsidR="00903A58">
        <w:rPr>
          <w:bCs/>
          <w:i/>
          <w:iCs/>
        </w:rPr>
        <w:t>18.0e</w:t>
      </w:r>
      <w:r w:rsidR="00C43DD8" w:rsidRPr="00C43DD8">
        <w:rPr>
          <w:bCs/>
          <w:i/>
          <w:iCs/>
        </w:rPr>
        <w:t xml:space="preserve"> on the same plot to ease comparisons</w:t>
      </w:r>
      <w:r>
        <w:rPr>
          <w:bCs/>
          <w:i/>
          <w:iCs/>
        </w:rPr>
        <w:t>.”</w:t>
      </w:r>
    </w:p>
    <w:p w14:paraId="04FE6C32" w14:textId="77777777" w:rsidR="00C43DD8" w:rsidRPr="00C43DD8" w:rsidRDefault="00C43DD8" w:rsidP="0043415A">
      <w:pPr>
        <w:jc w:val="both"/>
        <w:rPr>
          <w:bCs/>
          <w:i/>
          <w:iCs/>
        </w:rPr>
      </w:pPr>
    </w:p>
    <w:p w14:paraId="1BA848FE" w14:textId="143F411F" w:rsidR="00067B96" w:rsidRPr="00067B96" w:rsidRDefault="00067B96" w:rsidP="00067B96">
      <w:pPr>
        <w:jc w:val="both"/>
        <w:rPr>
          <w:bCs/>
        </w:rPr>
      </w:pPr>
      <w:r w:rsidRPr="00067B96">
        <w:rPr>
          <w:bCs/>
        </w:rPr>
        <w:t>Response:</w:t>
      </w:r>
      <w:r w:rsidR="00B92F00">
        <w:rPr>
          <w:bCs/>
        </w:rPr>
        <w:t xml:space="preserve"> done.</w:t>
      </w:r>
    </w:p>
    <w:p w14:paraId="0101AD53" w14:textId="3862F878" w:rsidR="00C43DD8" w:rsidRPr="00C43DD8" w:rsidRDefault="00C43DD8" w:rsidP="0043415A">
      <w:pPr>
        <w:jc w:val="both"/>
        <w:rPr>
          <w:bCs/>
          <w:i/>
          <w:iCs/>
        </w:rPr>
      </w:pPr>
    </w:p>
    <w:p w14:paraId="47E2F557" w14:textId="64DF452E" w:rsidR="00C43DD8" w:rsidRPr="00C43DD8" w:rsidRDefault="00067B96" w:rsidP="0043415A">
      <w:pPr>
        <w:jc w:val="both"/>
        <w:rPr>
          <w:bCs/>
          <w:i/>
          <w:iCs/>
        </w:rPr>
      </w:pPr>
      <w:r>
        <w:rPr>
          <w:bCs/>
          <w:i/>
          <w:iCs/>
        </w:rPr>
        <w:t>“</w:t>
      </w:r>
      <w:r w:rsidR="00C43DD8" w:rsidRPr="00C43DD8">
        <w:rPr>
          <w:bCs/>
          <w:i/>
          <w:iCs/>
        </w:rPr>
        <w:t>Evaluate whether the two models have converged using a jitter analysis</w:t>
      </w:r>
      <w:r>
        <w:rPr>
          <w:bCs/>
          <w:i/>
          <w:iCs/>
        </w:rPr>
        <w:t>.”</w:t>
      </w:r>
    </w:p>
    <w:p w14:paraId="43E75046" w14:textId="1BFF5FD1" w:rsidR="00C43DD8" w:rsidRPr="00C43DD8" w:rsidRDefault="00C43DD8" w:rsidP="0043415A">
      <w:pPr>
        <w:jc w:val="both"/>
        <w:rPr>
          <w:bCs/>
          <w:i/>
          <w:iCs/>
        </w:rPr>
      </w:pPr>
    </w:p>
    <w:p w14:paraId="34F6F257" w14:textId="7295BEB2" w:rsidR="00067B96" w:rsidRPr="00067B96" w:rsidRDefault="00067B96" w:rsidP="00067B96">
      <w:pPr>
        <w:jc w:val="both"/>
        <w:rPr>
          <w:bCs/>
        </w:rPr>
      </w:pPr>
      <w:r w:rsidRPr="00067B96">
        <w:rPr>
          <w:bCs/>
        </w:rPr>
        <w:t>Response</w:t>
      </w:r>
      <w:r w:rsidR="000F21CA">
        <w:rPr>
          <w:bCs/>
        </w:rPr>
        <w:t xml:space="preserve"> in September 2019</w:t>
      </w:r>
      <w:r w:rsidRPr="00067B96">
        <w:rPr>
          <w:bCs/>
        </w:rPr>
        <w:t>:</w:t>
      </w:r>
      <w:r w:rsidR="00B92F00">
        <w:rPr>
          <w:bCs/>
        </w:rPr>
        <w:t xml:space="preserve"> we did jitter analysis for model 18.0d and 18.0e. We tried to do the same for model 19.0; however, our approach (doing in R) does not work for </w:t>
      </w:r>
      <w:r w:rsidR="008015BB">
        <w:rPr>
          <w:bCs/>
        </w:rPr>
        <w:t>GMACS</w:t>
      </w:r>
      <w:r w:rsidR="00EE5C0C">
        <w:rPr>
          <w:bCs/>
        </w:rPr>
        <w:t xml:space="preserve"> (when taking in initial values from a parameter file, </w:t>
      </w:r>
      <w:r w:rsidR="008015BB">
        <w:rPr>
          <w:bCs/>
        </w:rPr>
        <w:t>GMACS</w:t>
      </w:r>
      <w:r w:rsidR="00EE5C0C">
        <w:rPr>
          <w:bCs/>
        </w:rPr>
        <w:t xml:space="preserve"> tried to estimate M, which should be fixed to 0.18)</w:t>
      </w:r>
      <w:r w:rsidR="00B92F00">
        <w:rPr>
          <w:bCs/>
        </w:rPr>
        <w:t>.</w:t>
      </w:r>
      <w:r w:rsidR="00EE5C0C">
        <w:rPr>
          <w:bCs/>
        </w:rPr>
        <w:t xml:space="preserve"> It may need to change initial parameter values from the control file for </w:t>
      </w:r>
      <w:r w:rsidR="008015BB">
        <w:rPr>
          <w:bCs/>
        </w:rPr>
        <w:t>GMACS</w:t>
      </w:r>
      <w:r w:rsidR="00EE5C0C">
        <w:rPr>
          <w:bCs/>
        </w:rPr>
        <w:t xml:space="preserve">, and we have not figured out how to automate it. We tried many runs with </w:t>
      </w:r>
      <w:r w:rsidR="008015BB">
        <w:rPr>
          <w:bCs/>
        </w:rPr>
        <w:t>GMACS</w:t>
      </w:r>
      <w:r w:rsidR="00EE5C0C">
        <w:rPr>
          <w:bCs/>
        </w:rPr>
        <w:t xml:space="preserve">, which seems quite robust.  </w:t>
      </w:r>
      <w:r w:rsidR="00B92F00">
        <w:rPr>
          <w:bCs/>
        </w:rPr>
        <w:t xml:space="preserve"> </w:t>
      </w:r>
    </w:p>
    <w:p w14:paraId="00BBCE1F" w14:textId="77777777" w:rsidR="00067B96" w:rsidRPr="00067B96" w:rsidRDefault="00067B96" w:rsidP="00067B96">
      <w:pPr>
        <w:jc w:val="both"/>
        <w:rPr>
          <w:bCs/>
        </w:rPr>
      </w:pPr>
    </w:p>
    <w:p w14:paraId="056AC6D5" w14:textId="2E01DE1A" w:rsidR="00C43DD8" w:rsidRDefault="00067B96" w:rsidP="0043415A">
      <w:pPr>
        <w:jc w:val="both"/>
        <w:rPr>
          <w:bCs/>
          <w:i/>
          <w:iCs/>
        </w:rPr>
      </w:pPr>
      <w:r>
        <w:rPr>
          <w:bCs/>
          <w:i/>
          <w:iCs/>
        </w:rPr>
        <w:t>“</w:t>
      </w:r>
      <w:r w:rsidR="00C43DD8" w:rsidRPr="00C43DD8">
        <w:rPr>
          <w:bCs/>
          <w:i/>
          <w:iCs/>
        </w:rPr>
        <w:t>Apply the CPT-approved naming conventions for the model scenarios</w:t>
      </w:r>
      <w:r>
        <w:rPr>
          <w:bCs/>
          <w:i/>
          <w:iCs/>
        </w:rPr>
        <w:t>.”</w:t>
      </w:r>
    </w:p>
    <w:p w14:paraId="7F4842B6" w14:textId="77777777" w:rsidR="00067B96" w:rsidRPr="00C43DD8" w:rsidRDefault="00067B96" w:rsidP="0043415A">
      <w:pPr>
        <w:jc w:val="both"/>
        <w:rPr>
          <w:bCs/>
          <w:i/>
          <w:iCs/>
        </w:rPr>
      </w:pPr>
    </w:p>
    <w:p w14:paraId="3FDF3EEC" w14:textId="26518ADE" w:rsidR="00067B96" w:rsidRPr="00067B96" w:rsidRDefault="00067B96" w:rsidP="00067B96">
      <w:pPr>
        <w:jc w:val="both"/>
        <w:rPr>
          <w:bCs/>
        </w:rPr>
      </w:pPr>
      <w:r w:rsidRPr="00067B96">
        <w:rPr>
          <w:bCs/>
        </w:rPr>
        <w:t>Response:</w:t>
      </w:r>
      <w:r w:rsidR="00EE5C0C">
        <w:rPr>
          <w:bCs/>
        </w:rPr>
        <w:t xml:space="preserve"> hopefully we got it right this time. </w:t>
      </w:r>
    </w:p>
    <w:p w14:paraId="727DBE65" w14:textId="77777777" w:rsidR="00067B96" w:rsidRPr="00067B96" w:rsidRDefault="00067B96" w:rsidP="00067B96">
      <w:pPr>
        <w:jc w:val="both"/>
        <w:rPr>
          <w:bCs/>
        </w:rPr>
      </w:pPr>
    </w:p>
    <w:bookmarkEnd w:id="15"/>
    <w:p w14:paraId="73FD17BC" w14:textId="5A633AF6" w:rsidR="0043415A" w:rsidRDefault="0043415A" w:rsidP="0043415A">
      <w:pPr>
        <w:jc w:val="both"/>
        <w:rPr>
          <w:bCs/>
        </w:rPr>
      </w:pPr>
    </w:p>
    <w:p w14:paraId="2DD3FEAD" w14:textId="344027DD" w:rsidR="004D78C0" w:rsidRDefault="004D78C0" w:rsidP="004D78C0">
      <w:pPr>
        <w:rPr>
          <w:b/>
          <w:bCs/>
        </w:rPr>
      </w:pPr>
      <w:r w:rsidRPr="00C02951">
        <w:rPr>
          <w:b/>
          <w:bCs/>
        </w:rPr>
        <w:t xml:space="preserve">Response to CPT Comments (from </w:t>
      </w:r>
      <w:r>
        <w:rPr>
          <w:b/>
          <w:bCs/>
        </w:rPr>
        <w:t xml:space="preserve">September </w:t>
      </w:r>
      <w:r w:rsidRPr="00C02951">
        <w:rPr>
          <w:b/>
          <w:bCs/>
        </w:rPr>
        <w:t>20</w:t>
      </w:r>
      <w:r>
        <w:rPr>
          <w:b/>
          <w:bCs/>
        </w:rPr>
        <w:t>1</w:t>
      </w:r>
      <w:r w:rsidR="0082753B">
        <w:rPr>
          <w:b/>
          <w:bCs/>
        </w:rPr>
        <w:t>9</w:t>
      </w:r>
      <w:r w:rsidRPr="00C02951">
        <w:rPr>
          <w:b/>
          <w:bCs/>
        </w:rPr>
        <w:t>)</w:t>
      </w:r>
      <w:r>
        <w:rPr>
          <w:b/>
          <w:bCs/>
        </w:rPr>
        <w:t xml:space="preserve">: </w:t>
      </w:r>
    </w:p>
    <w:p w14:paraId="2BD9E861" w14:textId="38DE09C4" w:rsidR="004D78C0" w:rsidRDefault="004D78C0" w:rsidP="0043415A">
      <w:pPr>
        <w:jc w:val="both"/>
        <w:rPr>
          <w:bCs/>
        </w:rPr>
      </w:pPr>
    </w:p>
    <w:p w14:paraId="3A8A0FE7" w14:textId="433C89BB" w:rsidR="000D02B8" w:rsidRPr="0082753B" w:rsidRDefault="0082753B" w:rsidP="000D02B8">
      <w:pPr>
        <w:jc w:val="both"/>
        <w:rPr>
          <w:bCs/>
          <w:i/>
          <w:iCs/>
        </w:rPr>
      </w:pPr>
      <w:r w:rsidRPr="0082753B">
        <w:rPr>
          <w:bCs/>
          <w:i/>
          <w:iCs/>
        </w:rPr>
        <w:t>“</w:t>
      </w:r>
      <w:r w:rsidR="000D02B8" w:rsidRPr="0082753B">
        <w:rPr>
          <w:bCs/>
          <w:i/>
          <w:iCs/>
        </w:rPr>
        <w:t>Explore the cause of the residual pattern for female fits for the largest size class in the bottom trawl survey.</w:t>
      </w:r>
      <w:r w:rsidRPr="0082753B">
        <w:rPr>
          <w:bCs/>
          <w:i/>
          <w:iCs/>
        </w:rPr>
        <w:t>”</w:t>
      </w:r>
    </w:p>
    <w:p w14:paraId="378D7437" w14:textId="48B03DD8" w:rsidR="0082753B" w:rsidRDefault="0082753B" w:rsidP="000D02B8">
      <w:pPr>
        <w:jc w:val="both"/>
        <w:rPr>
          <w:bCs/>
        </w:rPr>
      </w:pPr>
    </w:p>
    <w:p w14:paraId="2C415578" w14:textId="70C25B42" w:rsidR="0082753B" w:rsidRDefault="0082753B" w:rsidP="000D02B8">
      <w:pPr>
        <w:jc w:val="both"/>
        <w:rPr>
          <w:bCs/>
        </w:rPr>
      </w:pPr>
      <w:r w:rsidRPr="0082753B">
        <w:rPr>
          <w:bCs/>
        </w:rPr>
        <w:t xml:space="preserve">Response: </w:t>
      </w:r>
      <w:r w:rsidR="00A867C7">
        <w:rPr>
          <w:bCs/>
        </w:rPr>
        <w:t xml:space="preserve">The patterns could be due to </w:t>
      </w:r>
      <w:r w:rsidR="00C074BB">
        <w:rPr>
          <w:bCs/>
        </w:rPr>
        <w:t>changes in</w:t>
      </w:r>
      <w:r w:rsidR="00A867C7">
        <w:rPr>
          <w:bCs/>
        </w:rPr>
        <w:t xml:space="preserve"> </w:t>
      </w:r>
      <w:r w:rsidR="00C074BB">
        <w:rPr>
          <w:bCs/>
        </w:rPr>
        <w:t xml:space="preserve">maturities-at-size, </w:t>
      </w:r>
      <w:r w:rsidR="00A867C7">
        <w:rPr>
          <w:bCs/>
        </w:rPr>
        <w:t>growths and natural mortalities. The patterns have been improved in many models in May 2020.</w:t>
      </w:r>
    </w:p>
    <w:p w14:paraId="5510B51A" w14:textId="77777777" w:rsidR="0082753B" w:rsidRPr="000D02B8" w:rsidRDefault="0082753B" w:rsidP="000D02B8">
      <w:pPr>
        <w:jc w:val="both"/>
        <w:rPr>
          <w:bCs/>
        </w:rPr>
      </w:pPr>
    </w:p>
    <w:p w14:paraId="5D90EA9B" w14:textId="5311CAF8" w:rsidR="000D02B8" w:rsidRPr="0082753B" w:rsidRDefault="0082753B" w:rsidP="000D02B8">
      <w:pPr>
        <w:jc w:val="both"/>
        <w:rPr>
          <w:bCs/>
          <w:i/>
          <w:iCs/>
        </w:rPr>
      </w:pPr>
      <w:r w:rsidRPr="0082753B">
        <w:rPr>
          <w:bCs/>
          <w:i/>
          <w:iCs/>
        </w:rPr>
        <w:t>“</w:t>
      </w:r>
      <w:r w:rsidR="000D02B8" w:rsidRPr="0082753B">
        <w:rPr>
          <w:bCs/>
          <w:i/>
          <w:iCs/>
        </w:rPr>
        <w:t>Provide a plot of the empirical BSFRF vs. NMFS selectivity values.</w:t>
      </w:r>
      <w:r w:rsidRPr="0082753B">
        <w:rPr>
          <w:bCs/>
          <w:i/>
          <w:iCs/>
        </w:rPr>
        <w:t>”</w:t>
      </w:r>
    </w:p>
    <w:p w14:paraId="1A206158" w14:textId="194B5888" w:rsidR="0082753B" w:rsidRDefault="0082753B" w:rsidP="000D02B8">
      <w:pPr>
        <w:jc w:val="both"/>
        <w:rPr>
          <w:bCs/>
        </w:rPr>
      </w:pPr>
    </w:p>
    <w:p w14:paraId="7A901904" w14:textId="38F4BA31" w:rsidR="0082753B" w:rsidRDefault="0082753B" w:rsidP="000D02B8">
      <w:pPr>
        <w:jc w:val="both"/>
        <w:rPr>
          <w:bCs/>
        </w:rPr>
      </w:pPr>
      <w:r w:rsidRPr="0082753B">
        <w:rPr>
          <w:bCs/>
        </w:rPr>
        <w:t>Response:</w:t>
      </w:r>
      <w:r w:rsidR="00642332">
        <w:rPr>
          <w:bCs/>
        </w:rPr>
        <w:t xml:space="preserve"> we plot NMFS/(NMFS+BSFRF) in Figure 7.</w:t>
      </w:r>
    </w:p>
    <w:p w14:paraId="7BC19E27" w14:textId="77777777" w:rsidR="0082753B" w:rsidRPr="000D02B8" w:rsidRDefault="0082753B" w:rsidP="000D02B8">
      <w:pPr>
        <w:jc w:val="both"/>
        <w:rPr>
          <w:bCs/>
        </w:rPr>
      </w:pPr>
    </w:p>
    <w:p w14:paraId="1B852669" w14:textId="453E3A0C" w:rsidR="000D02B8" w:rsidRPr="0082753B" w:rsidRDefault="0082753B" w:rsidP="000D02B8">
      <w:pPr>
        <w:jc w:val="both"/>
        <w:rPr>
          <w:bCs/>
          <w:i/>
          <w:iCs/>
        </w:rPr>
      </w:pPr>
      <w:r w:rsidRPr="0082753B">
        <w:rPr>
          <w:bCs/>
          <w:i/>
          <w:iCs/>
        </w:rPr>
        <w:lastRenderedPageBreak/>
        <w:t>“</w:t>
      </w:r>
      <w:r w:rsidR="000D02B8" w:rsidRPr="0082753B">
        <w:rPr>
          <w:bCs/>
          <w:i/>
          <w:iCs/>
        </w:rPr>
        <w:t xml:space="preserve">Consider a scenario with </w:t>
      </w:r>
      <w:bookmarkStart w:id="20" w:name="_Hlk38214591"/>
      <w:r w:rsidR="000D02B8" w:rsidRPr="0082753B">
        <w:rPr>
          <w:bCs/>
          <w:i/>
          <w:iCs/>
        </w:rPr>
        <w:t xml:space="preserve">different catchabilities for males and females in the NMFS survey </w:t>
      </w:r>
      <w:bookmarkEnd w:id="20"/>
      <w:r w:rsidR="000D02B8" w:rsidRPr="0082753B">
        <w:rPr>
          <w:bCs/>
          <w:i/>
          <w:iCs/>
        </w:rPr>
        <w:t>to address the discrepancies in the respective selectivity curves.</w:t>
      </w:r>
      <w:r w:rsidRPr="0082753B">
        <w:rPr>
          <w:bCs/>
          <w:i/>
          <w:iCs/>
        </w:rPr>
        <w:t>”</w:t>
      </w:r>
    </w:p>
    <w:p w14:paraId="60A44C65" w14:textId="1A13B54E" w:rsidR="0082753B" w:rsidRDefault="0082753B" w:rsidP="000D02B8">
      <w:pPr>
        <w:jc w:val="both"/>
        <w:rPr>
          <w:bCs/>
        </w:rPr>
      </w:pPr>
    </w:p>
    <w:p w14:paraId="011F396C" w14:textId="601597D2" w:rsidR="0082753B" w:rsidRDefault="0082753B" w:rsidP="000D02B8">
      <w:pPr>
        <w:jc w:val="both"/>
        <w:rPr>
          <w:bCs/>
        </w:rPr>
      </w:pPr>
      <w:r w:rsidRPr="0082753B">
        <w:rPr>
          <w:bCs/>
        </w:rPr>
        <w:t>Response:</w:t>
      </w:r>
      <w:r w:rsidR="00642332">
        <w:rPr>
          <w:bCs/>
        </w:rPr>
        <w:t xml:space="preserve"> we added model 19.5 with </w:t>
      </w:r>
      <w:r w:rsidR="00642332" w:rsidRPr="00642332">
        <w:rPr>
          <w:bCs/>
        </w:rPr>
        <w:t>different catchabilities for males and females in the NMFS survey</w:t>
      </w:r>
      <w:r w:rsidR="00F24C5E">
        <w:rPr>
          <w:bCs/>
        </w:rPr>
        <w:t>.</w:t>
      </w:r>
    </w:p>
    <w:p w14:paraId="5D49D724" w14:textId="77777777" w:rsidR="0082753B" w:rsidRPr="000D02B8" w:rsidRDefault="0082753B" w:rsidP="000D02B8">
      <w:pPr>
        <w:jc w:val="both"/>
        <w:rPr>
          <w:bCs/>
        </w:rPr>
      </w:pPr>
    </w:p>
    <w:p w14:paraId="275BD2BA" w14:textId="629F4DDF" w:rsidR="00080D90" w:rsidRPr="0082753B" w:rsidRDefault="0082753B" w:rsidP="000D02B8">
      <w:pPr>
        <w:jc w:val="both"/>
        <w:rPr>
          <w:bCs/>
          <w:i/>
          <w:iCs/>
        </w:rPr>
      </w:pPr>
      <w:r w:rsidRPr="0082753B">
        <w:rPr>
          <w:bCs/>
          <w:i/>
          <w:iCs/>
        </w:rPr>
        <w:t>“</w:t>
      </w:r>
      <w:r w:rsidR="000D02B8" w:rsidRPr="0082753B">
        <w:rPr>
          <w:bCs/>
          <w:i/>
          <w:iCs/>
        </w:rPr>
        <w:t xml:space="preserve">Investigate the discrepancies in historical assessment, e.g., by retrospective plots, and estimation of </w:t>
      </w:r>
      <w:proofErr w:type="spellStart"/>
      <w:r w:rsidR="000D02B8" w:rsidRPr="0082753B">
        <w:rPr>
          <w:bCs/>
          <w:i/>
          <w:iCs/>
        </w:rPr>
        <w:t>Mohn’s</w:t>
      </w:r>
      <w:proofErr w:type="spellEnd"/>
      <w:r w:rsidR="000D02B8" w:rsidRPr="0082753B">
        <w:rPr>
          <w:bCs/>
          <w:i/>
          <w:iCs/>
        </w:rPr>
        <w:t xml:space="preserve"> rho.</w:t>
      </w:r>
      <w:r w:rsidRPr="0082753B">
        <w:rPr>
          <w:bCs/>
          <w:i/>
          <w:iCs/>
        </w:rPr>
        <w:t>”</w:t>
      </w:r>
    </w:p>
    <w:p w14:paraId="2960559C" w14:textId="6FC109FA" w:rsidR="000D02B8" w:rsidRDefault="000D02B8" w:rsidP="00BB27A9">
      <w:pPr>
        <w:jc w:val="both"/>
        <w:rPr>
          <w:bCs/>
        </w:rPr>
      </w:pPr>
    </w:p>
    <w:p w14:paraId="5BA8A086" w14:textId="162E250C" w:rsidR="000D02B8" w:rsidRDefault="0082753B" w:rsidP="00BB27A9">
      <w:pPr>
        <w:jc w:val="both"/>
        <w:rPr>
          <w:bCs/>
        </w:rPr>
      </w:pPr>
      <w:r w:rsidRPr="0082753B">
        <w:rPr>
          <w:bCs/>
        </w:rPr>
        <w:t>Response:</w:t>
      </w:r>
      <w:r w:rsidR="00642332">
        <w:rPr>
          <w:bCs/>
        </w:rPr>
        <w:t xml:space="preserve"> These </w:t>
      </w:r>
      <w:r w:rsidR="00DD6213">
        <w:rPr>
          <w:bCs/>
        </w:rPr>
        <w:t xml:space="preserve">have been </w:t>
      </w:r>
      <w:r w:rsidR="00F24C5E">
        <w:rPr>
          <w:bCs/>
        </w:rPr>
        <w:t>plotted</w:t>
      </w:r>
      <w:r w:rsidR="00642332">
        <w:rPr>
          <w:bCs/>
        </w:rPr>
        <w:t xml:space="preserve"> in Figures 27-29 </w:t>
      </w:r>
      <w:r w:rsidR="00DD6213">
        <w:rPr>
          <w:bCs/>
        </w:rPr>
        <w:t>in our SAFE report since</w:t>
      </w:r>
      <w:r w:rsidR="00642332">
        <w:rPr>
          <w:bCs/>
        </w:rPr>
        <w:t xml:space="preserve"> September 2019.</w:t>
      </w:r>
    </w:p>
    <w:p w14:paraId="146B258F" w14:textId="77777777" w:rsidR="00136DA5" w:rsidRDefault="00136DA5" w:rsidP="00F53A20">
      <w:pPr>
        <w:pStyle w:val="Default"/>
        <w:spacing w:after="23"/>
        <w:jc w:val="both"/>
        <w:rPr>
          <w:rFonts w:eastAsia="Cambria"/>
          <w:color w:val="auto"/>
        </w:rPr>
      </w:pPr>
    </w:p>
    <w:p w14:paraId="281C1547" w14:textId="0C9EFFFD" w:rsidR="00C90BA0" w:rsidRDefault="00224663" w:rsidP="00E32D08">
      <w:pPr>
        <w:pStyle w:val="Default"/>
        <w:spacing w:after="23"/>
        <w:jc w:val="both"/>
        <w:rPr>
          <w:b/>
          <w:bCs/>
        </w:rPr>
      </w:pPr>
      <w:r w:rsidRPr="00C02951">
        <w:rPr>
          <w:b/>
          <w:bCs/>
        </w:rPr>
        <w:t xml:space="preserve">Response to SSC Comments specific to this assessment (from </w:t>
      </w:r>
      <w:r>
        <w:rPr>
          <w:b/>
          <w:bCs/>
        </w:rPr>
        <w:t>June</w:t>
      </w:r>
      <w:r w:rsidRPr="00C02951">
        <w:rPr>
          <w:b/>
          <w:bCs/>
        </w:rPr>
        <w:t xml:space="preserve"> 20</w:t>
      </w:r>
      <w:r>
        <w:rPr>
          <w:b/>
          <w:bCs/>
        </w:rPr>
        <w:t>1</w:t>
      </w:r>
      <w:r w:rsidR="00E80858">
        <w:rPr>
          <w:b/>
          <w:bCs/>
        </w:rPr>
        <w:t>9</w:t>
      </w:r>
      <w:r w:rsidRPr="00C02951">
        <w:rPr>
          <w:b/>
          <w:bCs/>
        </w:rPr>
        <w:t>)</w:t>
      </w:r>
      <w:r>
        <w:rPr>
          <w:b/>
          <w:bCs/>
        </w:rPr>
        <w:t>:</w:t>
      </w:r>
    </w:p>
    <w:p w14:paraId="1F20CD40" w14:textId="5B5FAEE6" w:rsidR="00224663" w:rsidRDefault="00224663" w:rsidP="00E32D08">
      <w:pPr>
        <w:pStyle w:val="Default"/>
        <w:spacing w:after="23"/>
        <w:jc w:val="both"/>
        <w:rPr>
          <w:rFonts w:eastAsia="Cambria"/>
          <w:color w:val="auto"/>
        </w:rPr>
      </w:pPr>
    </w:p>
    <w:p w14:paraId="5FAB9DC5" w14:textId="346BD745" w:rsidR="00C43DD8" w:rsidRPr="00C43DD8" w:rsidRDefault="00C43DD8" w:rsidP="00E32D08">
      <w:pPr>
        <w:pStyle w:val="Default"/>
        <w:spacing w:after="23"/>
        <w:jc w:val="both"/>
        <w:rPr>
          <w:rFonts w:eastAsia="Cambria"/>
          <w:i/>
          <w:iCs/>
          <w:color w:val="auto"/>
        </w:rPr>
      </w:pPr>
      <w:r w:rsidRPr="00C43DD8">
        <w:rPr>
          <w:rFonts w:eastAsia="Cambria"/>
          <w:i/>
          <w:iCs/>
          <w:color w:val="auto"/>
        </w:rPr>
        <w:t xml:space="preserve">“The authors identified seven areas for which the </w:t>
      </w:r>
      <w:r w:rsidR="008015BB">
        <w:rPr>
          <w:rFonts w:eastAsia="Cambria"/>
          <w:i/>
          <w:iCs/>
          <w:color w:val="auto"/>
        </w:rPr>
        <w:t>GMACS</w:t>
      </w:r>
      <w:r w:rsidRPr="00C43DD8">
        <w:rPr>
          <w:rFonts w:eastAsia="Cambria"/>
          <w:i/>
          <w:iCs/>
          <w:color w:val="auto"/>
        </w:rPr>
        <w:t xml:space="preserve"> scenario needs some improvement or additional examination on the bottom of page 4 and top of page 5 of the assessment report. One of these issues includes an unbelievably high estimate of fishing mortality in 1981. The SSC supports the authors’ intentions to investigate these issues for the September assessment. Additionally, the SSC supports the CPT’s recommendations to the authors to provide additional diagnostics to facilitate comparisons among the base model with better bycatch data and </w:t>
      </w:r>
      <w:r w:rsidR="008015BB">
        <w:rPr>
          <w:rFonts w:eastAsia="Cambria"/>
          <w:i/>
          <w:iCs/>
          <w:color w:val="auto"/>
        </w:rPr>
        <w:t>GMACS</w:t>
      </w:r>
      <w:r w:rsidRPr="00C43DD8">
        <w:rPr>
          <w:rFonts w:eastAsia="Cambria"/>
          <w:i/>
          <w:iCs/>
          <w:color w:val="auto"/>
        </w:rPr>
        <w:t xml:space="preserve"> model so that outcomes can be better understood. It is important to understand what drives differences among these models, and such an evaluation is critical before </w:t>
      </w:r>
      <w:r w:rsidR="008015BB">
        <w:rPr>
          <w:rFonts w:eastAsia="Cambria"/>
          <w:i/>
          <w:iCs/>
          <w:color w:val="auto"/>
        </w:rPr>
        <w:t>GMACS</w:t>
      </w:r>
      <w:r w:rsidRPr="00C43DD8">
        <w:rPr>
          <w:rFonts w:eastAsia="Cambria"/>
          <w:i/>
          <w:iCs/>
          <w:color w:val="auto"/>
        </w:rPr>
        <w:t xml:space="preserve"> can be accepted. Finally, the SSC reiterates its request that model names should follow approved conventions.”</w:t>
      </w:r>
    </w:p>
    <w:p w14:paraId="28674CF5" w14:textId="77777777" w:rsidR="00067B96" w:rsidRDefault="00067B96" w:rsidP="00067B96">
      <w:pPr>
        <w:jc w:val="both"/>
        <w:rPr>
          <w:bCs/>
        </w:rPr>
      </w:pPr>
    </w:p>
    <w:p w14:paraId="12343C94" w14:textId="78FA0224" w:rsidR="00067B96" w:rsidRPr="00067B96" w:rsidRDefault="00067B96" w:rsidP="00067B96">
      <w:pPr>
        <w:jc w:val="both"/>
        <w:rPr>
          <w:bCs/>
        </w:rPr>
      </w:pPr>
      <w:r w:rsidRPr="00067B96">
        <w:rPr>
          <w:bCs/>
        </w:rPr>
        <w:t>Response</w:t>
      </w:r>
      <w:r w:rsidR="00011B18">
        <w:rPr>
          <w:bCs/>
        </w:rPr>
        <w:t xml:space="preserve"> in September 2019</w:t>
      </w:r>
      <w:r w:rsidRPr="00067B96">
        <w:rPr>
          <w:bCs/>
        </w:rPr>
        <w:t>:</w:t>
      </w:r>
      <w:r w:rsidR="00FF7948">
        <w:rPr>
          <w:bCs/>
        </w:rPr>
        <w:t xml:space="preserve"> we tried to understand </w:t>
      </w:r>
      <w:r w:rsidR="008015BB">
        <w:rPr>
          <w:bCs/>
        </w:rPr>
        <w:t>GMACS</w:t>
      </w:r>
      <w:r w:rsidR="00FF7948">
        <w:rPr>
          <w:bCs/>
        </w:rPr>
        <w:t xml:space="preserve"> as much as we could. The </w:t>
      </w:r>
      <w:r w:rsidR="008015BB">
        <w:rPr>
          <w:bCs/>
        </w:rPr>
        <w:t>GMACS</w:t>
      </w:r>
      <w:r w:rsidR="00FF7948">
        <w:rPr>
          <w:bCs/>
        </w:rPr>
        <w:t xml:space="preserve"> results in May 2019 and earlier </w:t>
      </w:r>
      <w:r w:rsidR="009E20F2">
        <w:rPr>
          <w:bCs/>
        </w:rPr>
        <w:t>were</w:t>
      </w:r>
      <w:r w:rsidR="00FF7948">
        <w:rPr>
          <w:bCs/>
        </w:rPr>
        <w:t xml:space="preserve"> impacted by one parameter that seems not important at all. It is the offset female mortality for the trawl bycatch, that is, estimating separate mean </w:t>
      </w:r>
      <w:r w:rsidR="005623C0">
        <w:rPr>
          <w:bCs/>
        </w:rPr>
        <w:t xml:space="preserve">fishing </w:t>
      </w:r>
      <w:r w:rsidR="00FF7948">
        <w:rPr>
          <w:bCs/>
        </w:rPr>
        <w:t xml:space="preserve">mortalities for male and female trawl bycatch. Due to unusual conditions for BBRKC in the early 1980s, this parameter causes </w:t>
      </w:r>
      <w:proofErr w:type="spellStart"/>
      <w:r w:rsidR="00FF7948">
        <w:rPr>
          <w:bCs/>
        </w:rPr>
        <w:t>confounding</w:t>
      </w:r>
      <w:r w:rsidR="005623C0">
        <w:rPr>
          <w:bCs/>
        </w:rPr>
        <w:t>s</w:t>
      </w:r>
      <w:proofErr w:type="spellEnd"/>
      <w:r w:rsidR="00FF7948">
        <w:rPr>
          <w:bCs/>
        </w:rPr>
        <w:t xml:space="preserve"> among other parameters, especially estimated high </w:t>
      </w:r>
      <w:r w:rsidR="00B750BB">
        <w:rPr>
          <w:bCs/>
        </w:rPr>
        <w:t>natural mortality in the early 1980s</w:t>
      </w:r>
      <w:r w:rsidR="00FF7948">
        <w:rPr>
          <w:bCs/>
        </w:rPr>
        <w:t>.</w:t>
      </w:r>
      <w:r w:rsidR="00B750BB">
        <w:rPr>
          <w:bCs/>
        </w:rPr>
        <w:t xml:space="preserve"> After </w:t>
      </w:r>
      <w:r w:rsidR="00210845">
        <w:rPr>
          <w:bCs/>
        </w:rPr>
        <w:t xml:space="preserve">fixing </w:t>
      </w:r>
      <w:r w:rsidR="00B750BB">
        <w:rPr>
          <w:bCs/>
        </w:rPr>
        <w:t>this parameter</w:t>
      </w:r>
      <w:r w:rsidR="00210845">
        <w:rPr>
          <w:bCs/>
        </w:rPr>
        <w:t xml:space="preserve"> to be 0</w:t>
      </w:r>
      <w:r w:rsidR="00B750BB">
        <w:rPr>
          <w:bCs/>
        </w:rPr>
        <w:t xml:space="preserve"> (</w:t>
      </w:r>
      <w:r w:rsidR="00463B4E">
        <w:rPr>
          <w:bCs/>
        </w:rPr>
        <w:t xml:space="preserve">no difference between male and female mean trawl bycatch fishing mortalities; </w:t>
      </w:r>
      <w:r w:rsidR="00B750BB">
        <w:rPr>
          <w:bCs/>
        </w:rPr>
        <w:t xml:space="preserve">the same approach as </w:t>
      </w:r>
      <w:r w:rsidR="00210845">
        <w:rPr>
          <w:bCs/>
        </w:rPr>
        <w:t>models 18.0d and 18.0e</w:t>
      </w:r>
      <w:r w:rsidR="00B750BB">
        <w:rPr>
          <w:bCs/>
        </w:rPr>
        <w:t xml:space="preserve">), </w:t>
      </w:r>
      <w:r w:rsidR="008015BB">
        <w:rPr>
          <w:bCs/>
        </w:rPr>
        <w:t>GMACS</w:t>
      </w:r>
      <w:r w:rsidR="00B750BB">
        <w:rPr>
          <w:bCs/>
        </w:rPr>
        <w:t xml:space="preserve"> results are better understood than before. Besides the </w:t>
      </w:r>
      <w:r w:rsidR="008015BB">
        <w:rPr>
          <w:bCs/>
        </w:rPr>
        <w:t>GMACS</w:t>
      </w:r>
      <w:r w:rsidR="00B750BB">
        <w:rPr>
          <w:bCs/>
        </w:rPr>
        <w:t xml:space="preserve"> penalty and prior-densit</w:t>
      </w:r>
      <w:r w:rsidR="001D3EA7">
        <w:rPr>
          <w:bCs/>
        </w:rPr>
        <w:t>ies</w:t>
      </w:r>
      <w:r w:rsidR="00B750BB">
        <w:rPr>
          <w:bCs/>
        </w:rPr>
        <w:t>, we believe that the assumption of equal survey selectivity value for</w:t>
      </w:r>
      <w:r w:rsidR="005623C0">
        <w:rPr>
          <w:bCs/>
        </w:rPr>
        <w:t xml:space="preserve"> the</w:t>
      </w:r>
      <w:r w:rsidR="00B750BB">
        <w:rPr>
          <w:bCs/>
        </w:rPr>
        <w:t xml:space="preserve"> smallest length group for both sexes and different treatment</w:t>
      </w:r>
      <w:r w:rsidR="001D3EA7">
        <w:rPr>
          <w:bCs/>
        </w:rPr>
        <w:t>s</w:t>
      </w:r>
      <w:r w:rsidR="00B750BB">
        <w:rPr>
          <w:bCs/>
        </w:rPr>
        <w:t xml:space="preserve"> of the relationship between NMFS and BSFRF surveys can explain the differences </w:t>
      </w:r>
      <w:r w:rsidR="003F2CA8">
        <w:rPr>
          <w:bCs/>
        </w:rPr>
        <w:t>in</w:t>
      </w:r>
      <w:r w:rsidR="00B750BB">
        <w:rPr>
          <w:bCs/>
        </w:rPr>
        <w:t xml:space="preserve"> results between models 18.0e and 19.0. The difference of estimated NMFS survey selectivity values for small length groups are quite larg</w:t>
      </w:r>
      <w:r w:rsidR="006831EA">
        <w:rPr>
          <w:bCs/>
        </w:rPr>
        <w:t>er for these two models (Figure 8a (18.0e) and Figure 8a (19.0)</w:t>
      </w:r>
      <w:r w:rsidR="005623C0">
        <w:rPr>
          <w:bCs/>
        </w:rPr>
        <w:t xml:space="preserve"> due to this survey selectivity assumption</w:t>
      </w:r>
      <w:r w:rsidR="006831EA">
        <w:rPr>
          <w:bCs/>
        </w:rPr>
        <w:t xml:space="preserve">. </w:t>
      </w:r>
      <w:r w:rsidR="005623C0">
        <w:rPr>
          <w:bCs/>
        </w:rPr>
        <w:t xml:space="preserve">More options are needed for different treatments of </w:t>
      </w:r>
      <w:r w:rsidR="005623C0" w:rsidRPr="005623C0">
        <w:rPr>
          <w:bCs/>
        </w:rPr>
        <w:t>the relationship between NMFS and BSFRF surveys</w:t>
      </w:r>
      <w:r w:rsidR="005623C0">
        <w:rPr>
          <w:bCs/>
        </w:rPr>
        <w:t xml:space="preserve"> in </w:t>
      </w:r>
      <w:r w:rsidR="00FD6E63">
        <w:rPr>
          <w:bCs/>
        </w:rPr>
        <w:t>GMACS</w:t>
      </w:r>
      <w:r w:rsidR="00CA696F">
        <w:rPr>
          <w:bCs/>
        </w:rPr>
        <w:t xml:space="preserve">; current options are unlikely to work for </w:t>
      </w:r>
      <w:r w:rsidR="00210845">
        <w:rPr>
          <w:bCs/>
        </w:rPr>
        <w:t xml:space="preserve">other stocks: </w:t>
      </w:r>
      <w:r w:rsidR="00CA696F">
        <w:rPr>
          <w:bCs/>
        </w:rPr>
        <w:t>snow and Tanner crab</w:t>
      </w:r>
      <w:r w:rsidR="003F2CA8">
        <w:rPr>
          <w:bCs/>
        </w:rPr>
        <w:t>s</w:t>
      </w:r>
      <w:r w:rsidR="00CA696F">
        <w:rPr>
          <w:bCs/>
        </w:rPr>
        <w:t>.</w:t>
      </w:r>
      <w:r w:rsidR="00FF7948">
        <w:rPr>
          <w:bCs/>
        </w:rPr>
        <w:t xml:space="preserve">    </w:t>
      </w:r>
    </w:p>
    <w:p w14:paraId="7904A200" w14:textId="4F4CAE64" w:rsidR="00067B96" w:rsidRDefault="00067B96" w:rsidP="00067B96">
      <w:pPr>
        <w:jc w:val="both"/>
        <w:rPr>
          <w:bCs/>
        </w:rPr>
      </w:pPr>
    </w:p>
    <w:p w14:paraId="4BCB1648" w14:textId="7F1CC9D8" w:rsidR="005623C0" w:rsidRDefault="005623C0" w:rsidP="00067B96">
      <w:pPr>
        <w:jc w:val="both"/>
        <w:rPr>
          <w:bCs/>
        </w:rPr>
      </w:pPr>
      <w:r>
        <w:rPr>
          <w:bCs/>
        </w:rPr>
        <w:t xml:space="preserve">The extremely high estimated fishing mortality in 1981 is a concern for all models. It is caused by a huge decrease of crab abundance. </w:t>
      </w:r>
      <w:r w:rsidR="00CA696F">
        <w:rPr>
          <w:bCs/>
        </w:rPr>
        <w:t xml:space="preserve">We watched this parameter all the time to make sure it does not cause any convergence problem. </w:t>
      </w:r>
    </w:p>
    <w:p w14:paraId="0E786519" w14:textId="3BCB2CD9" w:rsidR="00CA696F" w:rsidRDefault="00CA696F" w:rsidP="00067B96">
      <w:pPr>
        <w:jc w:val="both"/>
        <w:rPr>
          <w:bCs/>
        </w:rPr>
      </w:pPr>
    </w:p>
    <w:p w14:paraId="7C846695" w14:textId="56915B8B" w:rsidR="00CA696F" w:rsidRPr="00067B96" w:rsidRDefault="00CA696F" w:rsidP="00067B96">
      <w:pPr>
        <w:jc w:val="both"/>
        <w:rPr>
          <w:bCs/>
        </w:rPr>
      </w:pPr>
      <w:r>
        <w:rPr>
          <w:bCs/>
        </w:rPr>
        <w:t>Model names have been changed in this report. We also changed word “scenarios” to “models”.</w:t>
      </w:r>
    </w:p>
    <w:p w14:paraId="3BE55A0B" w14:textId="77777777" w:rsidR="00C43DD8" w:rsidRDefault="00C43DD8" w:rsidP="00E32D08">
      <w:pPr>
        <w:pStyle w:val="Default"/>
        <w:spacing w:after="23"/>
        <w:jc w:val="both"/>
        <w:rPr>
          <w:rFonts w:eastAsia="Cambria"/>
          <w:color w:val="auto"/>
        </w:rPr>
      </w:pPr>
    </w:p>
    <w:p w14:paraId="02424756" w14:textId="7838E544" w:rsidR="00E956F7" w:rsidRDefault="00E956F7" w:rsidP="00E956F7">
      <w:pPr>
        <w:jc w:val="both"/>
        <w:rPr>
          <w:b/>
          <w:bCs/>
        </w:rPr>
      </w:pPr>
      <w:bookmarkStart w:id="21" w:name="_Hlk36718749"/>
      <w:r w:rsidRPr="00C02951">
        <w:rPr>
          <w:b/>
          <w:bCs/>
        </w:rPr>
        <w:t xml:space="preserve">Response to SSC Comments specific to this assessment (from </w:t>
      </w:r>
      <w:r>
        <w:rPr>
          <w:b/>
          <w:bCs/>
        </w:rPr>
        <w:t>October</w:t>
      </w:r>
      <w:r w:rsidRPr="00C02951">
        <w:rPr>
          <w:b/>
          <w:bCs/>
        </w:rPr>
        <w:t xml:space="preserve"> 20</w:t>
      </w:r>
      <w:r>
        <w:rPr>
          <w:b/>
          <w:bCs/>
        </w:rPr>
        <w:t>1</w:t>
      </w:r>
      <w:r w:rsidR="00DF0802">
        <w:rPr>
          <w:b/>
          <w:bCs/>
        </w:rPr>
        <w:t>9</w:t>
      </w:r>
      <w:r w:rsidRPr="00C02951">
        <w:rPr>
          <w:b/>
          <w:bCs/>
        </w:rPr>
        <w:t>)</w:t>
      </w:r>
      <w:r>
        <w:rPr>
          <w:b/>
          <w:bCs/>
        </w:rPr>
        <w:t>:</w:t>
      </w:r>
    </w:p>
    <w:bookmarkEnd w:id="21"/>
    <w:p w14:paraId="40A255FB" w14:textId="77777777" w:rsidR="004D78C0" w:rsidRDefault="004D78C0" w:rsidP="00E32D08">
      <w:pPr>
        <w:pStyle w:val="Default"/>
        <w:spacing w:after="23"/>
        <w:jc w:val="both"/>
        <w:rPr>
          <w:rFonts w:eastAsia="Cambria"/>
          <w:color w:val="auto"/>
        </w:rPr>
      </w:pPr>
    </w:p>
    <w:p w14:paraId="228B4719" w14:textId="6E0B2C8C" w:rsidR="00EA4B10" w:rsidRPr="00DF0802" w:rsidRDefault="00DF0802" w:rsidP="00E32D08">
      <w:pPr>
        <w:pStyle w:val="Default"/>
        <w:spacing w:after="23"/>
        <w:jc w:val="both"/>
        <w:rPr>
          <w:rFonts w:eastAsia="Cambria"/>
          <w:i/>
          <w:iCs/>
          <w:color w:val="auto"/>
        </w:rPr>
      </w:pPr>
      <w:r w:rsidRPr="00DF0802">
        <w:rPr>
          <w:rFonts w:eastAsia="Cambria"/>
          <w:i/>
          <w:iCs/>
          <w:color w:val="auto"/>
        </w:rPr>
        <w:t>“</w:t>
      </w:r>
      <w:r w:rsidR="00EA4B10" w:rsidRPr="00DF0802">
        <w:rPr>
          <w:rFonts w:eastAsia="Cambria"/>
          <w:i/>
          <w:iCs/>
          <w:color w:val="auto"/>
        </w:rPr>
        <w:t>The SSC recommends evaluating the use of one selectivity curve for both sexes, since the selectivity is length based and the gear is the same. If the authors believe that one sex is less available to the survey, please provide evidence. If evidence exists, consider using two catchabilities (as recommended by the CPT) with one selectivity curve.</w:t>
      </w:r>
      <w:r w:rsidRPr="00DF0802">
        <w:rPr>
          <w:rFonts w:eastAsia="Cambria"/>
          <w:i/>
          <w:iCs/>
          <w:color w:val="auto"/>
        </w:rPr>
        <w:t>”</w:t>
      </w:r>
    </w:p>
    <w:p w14:paraId="6B341032" w14:textId="77777777" w:rsidR="00DF0802" w:rsidRDefault="00DF0802" w:rsidP="00E32D08">
      <w:pPr>
        <w:pStyle w:val="Default"/>
        <w:spacing w:after="23"/>
        <w:jc w:val="both"/>
        <w:rPr>
          <w:rFonts w:eastAsia="Cambria"/>
          <w:color w:val="auto"/>
        </w:rPr>
      </w:pPr>
    </w:p>
    <w:p w14:paraId="37DA2994" w14:textId="2A9A9082" w:rsidR="00EA4B10" w:rsidRDefault="00DF0802" w:rsidP="00E32D08">
      <w:pPr>
        <w:pStyle w:val="Default"/>
        <w:spacing w:after="23"/>
        <w:jc w:val="both"/>
        <w:rPr>
          <w:rFonts w:eastAsia="Cambria"/>
          <w:color w:val="auto"/>
        </w:rPr>
      </w:pPr>
      <w:r w:rsidRPr="00DF0802">
        <w:rPr>
          <w:rFonts w:eastAsia="Cambria"/>
          <w:color w:val="auto"/>
        </w:rPr>
        <w:t>Response:</w:t>
      </w:r>
      <w:r w:rsidR="00011B18">
        <w:rPr>
          <w:rFonts w:eastAsia="Cambria"/>
          <w:color w:val="auto"/>
        </w:rPr>
        <w:t xml:space="preserve"> This is a very good suggestion. New models 19.4, 19.4a, 19.4b and 19.5 have the same selectivity curve for both sexes. In model 19.5, different survey catchabilities are used for each sex.</w:t>
      </w:r>
    </w:p>
    <w:p w14:paraId="24868E24" w14:textId="77777777" w:rsidR="00DF0802" w:rsidRDefault="00DF0802" w:rsidP="00E32D08">
      <w:pPr>
        <w:pStyle w:val="Default"/>
        <w:spacing w:after="23"/>
        <w:jc w:val="both"/>
        <w:rPr>
          <w:rFonts w:eastAsia="Cambria"/>
          <w:color w:val="auto"/>
        </w:rPr>
      </w:pPr>
    </w:p>
    <w:p w14:paraId="389A09DF" w14:textId="6B4D59C3" w:rsidR="00EA4B10" w:rsidRPr="00DF0802" w:rsidRDefault="00DF0802" w:rsidP="00EA4B10">
      <w:pPr>
        <w:rPr>
          <w:rFonts w:eastAsia="Cambria"/>
          <w:i/>
          <w:iCs/>
          <w:szCs w:val="24"/>
        </w:rPr>
      </w:pPr>
      <w:r w:rsidRPr="00DF0802">
        <w:rPr>
          <w:rFonts w:eastAsia="Cambria"/>
          <w:i/>
          <w:iCs/>
          <w:szCs w:val="24"/>
        </w:rPr>
        <w:t>“</w:t>
      </w:r>
      <w:r w:rsidR="00EA4B10" w:rsidRPr="00DF0802">
        <w:rPr>
          <w:rFonts w:eastAsia="Cambria"/>
          <w:i/>
          <w:iCs/>
          <w:szCs w:val="24"/>
        </w:rPr>
        <w:t xml:space="preserve">The SSC requests that these large differences in length predictions between the models be investigated, given what appear to be similar </w:t>
      </w:r>
      <w:proofErr w:type="spellStart"/>
      <w:r w:rsidR="00EA4B10" w:rsidRPr="00DF0802">
        <w:rPr>
          <w:rFonts w:eastAsia="Cambria"/>
          <w:i/>
          <w:iCs/>
          <w:szCs w:val="24"/>
        </w:rPr>
        <w:t>selectivities</w:t>
      </w:r>
      <w:proofErr w:type="spellEnd"/>
      <w:r w:rsidR="00EA4B10" w:rsidRPr="00DF0802">
        <w:rPr>
          <w:rFonts w:eastAsia="Cambria"/>
          <w:i/>
          <w:iCs/>
          <w:szCs w:val="24"/>
        </w:rPr>
        <w:t>.</w:t>
      </w:r>
      <w:r w:rsidRPr="00DF0802">
        <w:rPr>
          <w:rFonts w:eastAsia="Cambria"/>
          <w:i/>
          <w:iCs/>
          <w:szCs w:val="24"/>
        </w:rPr>
        <w:t>”</w:t>
      </w:r>
      <w:r w:rsidR="00EA4B10" w:rsidRPr="00DF0802">
        <w:rPr>
          <w:rFonts w:eastAsia="Cambria"/>
          <w:i/>
          <w:iCs/>
          <w:szCs w:val="24"/>
        </w:rPr>
        <w:t xml:space="preserve"> </w:t>
      </w:r>
    </w:p>
    <w:p w14:paraId="28466CB6" w14:textId="08797806" w:rsidR="00EA4B10" w:rsidRDefault="00EA4B10" w:rsidP="00E32D08">
      <w:pPr>
        <w:pStyle w:val="Default"/>
        <w:spacing w:after="23"/>
        <w:jc w:val="both"/>
        <w:rPr>
          <w:rFonts w:eastAsia="Cambria"/>
          <w:color w:val="auto"/>
        </w:rPr>
      </w:pPr>
    </w:p>
    <w:p w14:paraId="04DAC164" w14:textId="33157E91" w:rsidR="00DF0802" w:rsidRDefault="00DF0802" w:rsidP="00E32D08">
      <w:pPr>
        <w:pStyle w:val="Default"/>
        <w:spacing w:after="23"/>
        <w:jc w:val="both"/>
        <w:rPr>
          <w:rFonts w:eastAsia="Cambria"/>
          <w:color w:val="auto"/>
        </w:rPr>
      </w:pPr>
      <w:r w:rsidRPr="00DF0802">
        <w:rPr>
          <w:rFonts w:eastAsia="Cambria"/>
          <w:color w:val="auto"/>
        </w:rPr>
        <w:t>Response:</w:t>
      </w:r>
      <w:r w:rsidR="00011B18">
        <w:rPr>
          <w:rFonts w:eastAsia="Cambria"/>
          <w:color w:val="auto"/>
        </w:rPr>
        <w:t xml:space="preserve"> GMACS has been improved since September 2019</w:t>
      </w:r>
      <w:r w:rsidR="00C56108">
        <w:rPr>
          <w:rFonts w:eastAsia="Cambria"/>
          <w:color w:val="auto"/>
        </w:rPr>
        <w:t>, including rewriting selectivity function codes,</w:t>
      </w:r>
      <w:r w:rsidR="00011B18">
        <w:rPr>
          <w:rFonts w:eastAsia="Cambria"/>
          <w:color w:val="auto"/>
        </w:rPr>
        <w:t xml:space="preserve"> and</w:t>
      </w:r>
      <w:r w:rsidR="000101F2">
        <w:rPr>
          <w:rFonts w:eastAsia="Cambria"/>
          <w:color w:val="auto"/>
        </w:rPr>
        <w:t xml:space="preserve"> six out of the current eight models have reasonable fits to these large female length compositions. Models 19.1 and 19.2 do not fit well primarily due to </w:t>
      </w:r>
      <w:r w:rsidR="000101F2" w:rsidRPr="000101F2">
        <w:rPr>
          <w:rFonts w:eastAsia="Cambria"/>
          <w:i/>
          <w:iCs/>
          <w:color w:val="auto"/>
        </w:rPr>
        <w:t>M</w:t>
      </w:r>
      <w:r w:rsidR="000101F2">
        <w:rPr>
          <w:rFonts w:eastAsia="Cambria"/>
          <w:color w:val="auto"/>
        </w:rPr>
        <w:t xml:space="preserve"> assumptions.  </w:t>
      </w:r>
      <w:r w:rsidR="00011B18">
        <w:rPr>
          <w:rFonts w:eastAsia="Cambria"/>
          <w:color w:val="auto"/>
        </w:rPr>
        <w:t xml:space="preserve"> </w:t>
      </w:r>
    </w:p>
    <w:p w14:paraId="419E355F" w14:textId="77777777" w:rsidR="00DF0802" w:rsidRDefault="00DF0802" w:rsidP="00E32D08">
      <w:pPr>
        <w:pStyle w:val="Default"/>
        <w:spacing w:after="23"/>
        <w:jc w:val="both"/>
        <w:rPr>
          <w:rFonts w:eastAsia="Cambria"/>
          <w:color w:val="auto"/>
        </w:rPr>
      </w:pPr>
    </w:p>
    <w:p w14:paraId="36FE20A6" w14:textId="0D2FAD47" w:rsidR="00EA4B10" w:rsidRPr="00DF0802" w:rsidRDefault="00DF0802" w:rsidP="00E32D08">
      <w:pPr>
        <w:pStyle w:val="Default"/>
        <w:spacing w:after="23"/>
        <w:jc w:val="both"/>
        <w:rPr>
          <w:rFonts w:eastAsia="Cambria"/>
          <w:i/>
          <w:iCs/>
          <w:color w:val="auto"/>
        </w:rPr>
      </w:pPr>
      <w:r w:rsidRPr="00DF0802">
        <w:rPr>
          <w:rFonts w:eastAsia="Cambria"/>
          <w:i/>
          <w:iCs/>
          <w:color w:val="auto"/>
        </w:rPr>
        <w:t>“</w:t>
      </w:r>
      <w:r w:rsidR="00EA4B10" w:rsidRPr="00DF0802">
        <w:rPr>
          <w:rFonts w:eastAsia="Cambria"/>
          <w:i/>
          <w:iCs/>
          <w:color w:val="auto"/>
        </w:rPr>
        <w:t>The SSC recommends that details on the reference point calculations should be investigated and reported on for the next assessment. The SSC also requests that the addition of new data be consistently evaluated by comparing the results from the preceding year to the same model with the addition of new data. Note, these models will retain the same model number (e.g., Model 19.0 with 2019 data and Model 19.0 with 2020 data).</w:t>
      </w:r>
      <w:r w:rsidRPr="00DF0802">
        <w:rPr>
          <w:rFonts w:eastAsia="Cambria"/>
          <w:i/>
          <w:iCs/>
          <w:color w:val="auto"/>
        </w:rPr>
        <w:t>”</w:t>
      </w:r>
    </w:p>
    <w:p w14:paraId="3EE3F476" w14:textId="77777777" w:rsidR="00DF0802" w:rsidRDefault="00DF0802" w:rsidP="00E32D08">
      <w:pPr>
        <w:pStyle w:val="Default"/>
        <w:spacing w:after="23"/>
        <w:jc w:val="both"/>
        <w:rPr>
          <w:rFonts w:eastAsia="Cambria"/>
          <w:color w:val="auto"/>
        </w:rPr>
      </w:pPr>
    </w:p>
    <w:p w14:paraId="21F1F524" w14:textId="4F3CB7F5" w:rsidR="00BB27A9" w:rsidRDefault="00DF0802" w:rsidP="00E32D08">
      <w:pPr>
        <w:pStyle w:val="Default"/>
        <w:spacing w:after="23"/>
        <w:jc w:val="both"/>
        <w:rPr>
          <w:rFonts w:eastAsia="Cambria"/>
          <w:color w:val="auto"/>
        </w:rPr>
      </w:pPr>
      <w:r w:rsidRPr="00DF0802">
        <w:rPr>
          <w:rFonts w:eastAsia="Cambria"/>
          <w:color w:val="auto"/>
        </w:rPr>
        <w:t>Response:</w:t>
      </w:r>
      <w:r w:rsidR="000101F2">
        <w:rPr>
          <w:rFonts w:eastAsia="Cambria"/>
          <w:color w:val="auto"/>
        </w:rPr>
        <w:t xml:space="preserve"> We found out the problem of the previous GMACS version using the sex ratio of recruitment in the terminal year only for </w:t>
      </w:r>
      <w:bookmarkStart w:id="22" w:name="_Hlk38227909"/>
      <w:r w:rsidR="000101F2" w:rsidRPr="000101F2">
        <w:rPr>
          <w:rFonts w:eastAsia="Cambria"/>
          <w:i/>
          <w:iCs/>
          <w:color w:val="auto"/>
        </w:rPr>
        <w:t>B</w:t>
      </w:r>
      <w:r w:rsidR="000101F2" w:rsidRPr="000101F2">
        <w:rPr>
          <w:rFonts w:eastAsia="Cambria"/>
          <w:i/>
          <w:iCs/>
          <w:color w:val="auto"/>
          <w:vertAlign w:val="subscript"/>
        </w:rPr>
        <w:t>35%</w:t>
      </w:r>
      <w:bookmarkEnd w:id="22"/>
      <w:r w:rsidR="000101F2" w:rsidRPr="000101F2">
        <w:rPr>
          <w:rFonts w:eastAsia="Cambria"/>
          <w:color w:val="auto"/>
          <w:vertAlign w:val="subscript"/>
        </w:rPr>
        <w:t xml:space="preserve"> </w:t>
      </w:r>
      <w:r w:rsidR="000101F2">
        <w:rPr>
          <w:rFonts w:eastAsia="Cambria"/>
          <w:color w:val="auto"/>
        </w:rPr>
        <w:t xml:space="preserve">computation. The current version of GMACS uses average of sex ratios of recruitment during the reference period </w:t>
      </w:r>
      <w:r w:rsidR="002A750A">
        <w:rPr>
          <w:rFonts w:eastAsia="Cambria"/>
          <w:color w:val="auto"/>
        </w:rPr>
        <w:t xml:space="preserve">to estimate </w:t>
      </w:r>
      <w:r w:rsidR="002A750A" w:rsidRPr="000101F2">
        <w:rPr>
          <w:rFonts w:eastAsia="Cambria"/>
          <w:i/>
          <w:iCs/>
          <w:color w:val="auto"/>
        </w:rPr>
        <w:t>B</w:t>
      </w:r>
      <w:r w:rsidR="002A750A" w:rsidRPr="000101F2">
        <w:rPr>
          <w:rFonts w:eastAsia="Cambria"/>
          <w:i/>
          <w:iCs/>
          <w:color w:val="auto"/>
          <w:vertAlign w:val="subscript"/>
        </w:rPr>
        <w:t>35%</w:t>
      </w:r>
      <w:r w:rsidR="002A750A">
        <w:rPr>
          <w:rFonts w:eastAsia="Cambria"/>
          <w:color w:val="auto"/>
        </w:rPr>
        <w:t xml:space="preserve">, which results in a much more stable sex ratio for the reference point calculation. In September 2020, we will compare a model with 2019 and 2020 data. </w:t>
      </w:r>
      <w:r w:rsidR="000101F2">
        <w:rPr>
          <w:rFonts w:eastAsia="Cambria"/>
          <w:color w:val="auto"/>
        </w:rPr>
        <w:t xml:space="preserve">  </w:t>
      </w:r>
    </w:p>
    <w:p w14:paraId="0B27FD90" w14:textId="77777777" w:rsidR="00EA4B10" w:rsidRPr="00BB27A9" w:rsidRDefault="00EA4B10" w:rsidP="00E32D08">
      <w:pPr>
        <w:pStyle w:val="Default"/>
        <w:spacing w:after="23"/>
        <w:jc w:val="both"/>
        <w:rPr>
          <w:rFonts w:eastAsia="Cambria"/>
          <w:color w:val="auto"/>
        </w:rPr>
      </w:pPr>
    </w:p>
    <w:p w14:paraId="4B982C87" w14:textId="77777777" w:rsidR="00C31108" w:rsidRPr="00762AE2" w:rsidRDefault="00C31108" w:rsidP="00E32D08">
      <w:pPr>
        <w:pStyle w:val="Default"/>
        <w:spacing w:after="23"/>
        <w:jc w:val="both"/>
        <w:rPr>
          <w:rFonts w:eastAsia="Cambria"/>
          <w:color w:val="auto"/>
        </w:rPr>
      </w:pPr>
    </w:p>
    <w:p w14:paraId="286182A2" w14:textId="77777777" w:rsidR="009573C1" w:rsidRPr="00605B87" w:rsidRDefault="009573C1" w:rsidP="008F0AE8">
      <w:pPr>
        <w:pStyle w:val="Heading1"/>
        <w:spacing w:after="0"/>
      </w:pPr>
      <w:r w:rsidRPr="00605B87">
        <w:t xml:space="preserve">C. Introduction </w:t>
      </w:r>
    </w:p>
    <w:p w14:paraId="7E4F5503" w14:textId="77777777" w:rsidR="00605B87" w:rsidRDefault="00605B87" w:rsidP="00AA119C"/>
    <w:p w14:paraId="3FDD4290" w14:textId="77777777" w:rsidR="00F56370" w:rsidRPr="00605B87" w:rsidRDefault="007954C7" w:rsidP="00AA119C">
      <w:pPr>
        <w:pStyle w:val="Heading2"/>
      </w:pPr>
      <w:r w:rsidRPr="00605B87">
        <w:t xml:space="preserve">1. </w:t>
      </w:r>
      <w:r w:rsidR="00311F85" w:rsidRPr="00605B87">
        <w:t>Species</w:t>
      </w:r>
    </w:p>
    <w:p w14:paraId="264F739E" w14:textId="717B8059" w:rsidR="00311F85" w:rsidRDefault="00311F85" w:rsidP="006A161B">
      <w:pPr>
        <w:rPr>
          <w:b/>
        </w:rPr>
      </w:pPr>
      <w:r w:rsidRPr="006A161B">
        <w:t xml:space="preserve">Red king crab (RKC), </w:t>
      </w:r>
      <w:proofErr w:type="spellStart"/>
      <w:r w:rsidRPr="006A161B">
        <w:rPr>
          <w:i/>
        </w:rPr>
        <w:t>Paralithodes</w:t>
      </w:r>
      <w:proofErr w:type="spellEnd"/>
      <w:r w:rsidRPr="006A161B">
        <w:rPr>
          <w:i/>
        </w:rPr>
        <w:t xml:space="preserve"> </w:t>
      </w:r>
      <w:proofErr w:type="spellStart"/>
      <w:r w:rsidRPr="006A161B">
        <w:rPr>
          <w:i/>
        </w:rPr>
        <w:t>camtschaticus</w:t>
      </w:r>
      <w:proofErr w:type="spellEnd"/>
      <w:r w:rsidR="002F310D" w:rsidRPr="006A161B">
        <w:t xml:space="preserve">, </w:t>
      </w:r>
      <w:r w:rsidR="007954C7" w:rsidRPr="006A161B">
        <w:t>in Bristol Bay, Alaska</w:t>
      </w:r>
      <w:r w:rsidR="007954C7" w:rsidRPr="00C02951">
        <w:rPr>
          <w:b/>
        </w:rPr>
        <w:t>.</w:t>
      </w:r>
    </w:p>
    <w:p w14:paraId="79B41A48" w14:textId="77777777" w:rsidR="006A161B" w:rsidRPr="00C02951" w:rsidRDefault="006A161B" w:rsidP="006A161B">
      <w:pPr>
        <w:rPr>
          <w:b/>
        </w:rPr>
      </w:pPr>
    </w:p>
    <w:p w14:paraId="51133E0D" w14:textId="77777777" w:rsidR="00F56370" w:rsidRPr="00C02951" w:rsidRDefault="007954C7" w:rsidP="00AA119C">
      <w:pPr>
        <w:pStyle w:val="Heading2"/>
      </w:pPr>
      <w:r w:rsidRPr="00C02951">
        <w:lastRenderedPageBreak/>
        <w:t xml:space="preserve">2. </w:t>
      </w:r>
      <w:r w:rsidR="00311F85" w:rsidRPr="00C02951">
        <w:t>General distribution</w:t>
      </w:r>
    </w:p>
    <w:p w14:paraId="6A4067C4" w14:textId="3CCC862E" w:rsidR="00311F85" w:rsidRPr="00C02951" w:rsidRDefault="00896151" w:rsidP="0068673C">
      <w:pPr>
        <w:spacing w:after="120"/>
        <w:rPr>
          <w:b/>
        </w:rPr>
      </w:pPr>
      <w:r w:rsidRPr="00896151">
        <w:t>Red king crab</w:t>
      </w:r>
      <w:r w:rsidR="007954C7" w:rsidRPr="00C02951">
        <w:rPr>
          <w:spacing w:val="-3"/>
        </w:rPr>
        <w:t xml:space="preserve"> </w:t>
      </w:r>
      <w:r w:rsidR="002A7806" w:rsidRPr="00C02951">
        <w:rPr>
          <w:spacing w:val="-3"/>
        </w:rPr>
        <w:t>inhabit</w:t>
      </w:r>
      <w:r w:rsidR="007954C7" w:rsidRPr="00C02951">
        <w:t xml:space="preserve"> </w:t>
      </w:r>
      <w:r w:rsidR="002A7806" w:rsidRPr="00C02951">
        <w:t>intertidal waters to depths &gt;200 m of the North Pacific Ocean from British Columbia, Canada, to the Bering Sea, and south to Hokkaido, Japan</w:t>
      </w:r>
      <w:r w:rsidR="00495857">
        <w:t>, and</w:t>
      </w:r>
      <w:r w:rsidR="002A7806" w:rsidRPr="00C02951">
        <w:t xml:space="preserve"> are found </w:t>
      </w:r>
      <w:r w:rsidR="007954C7" w:rsidRPr="00C02951">
        <w:t>in several areas of the Aleutian Islands</w:t>
      </w:r>
      <w:r w:rsidR="008A4E9D">
        <w:t>,</w:t>
      </w:r>
      <w:r w:rsidR="007954C7" w:rsidRPr="00C02951">
        <w:t xml:space="preserve"> eastern Bering Sea</w:t>
      </w:r>
      <w:r w:rsidR="008A4E9D">
        <w:t>, and the Gulf of Alaska</w:t>
      </w:r>
      <w:r w:rsidR="007954C7" w:rsidRPr="00C02951">
        <w:t>.</w:t>
      </w:r>
    </w:p>
    <w:p w14:paraId="43D9AB63" w14:textId="77777777" w:rsidR="00F56370" w:rsidRPr="00C02951" w:rsidRDefault="00311F85" w:rsidP="00AA119C">
      <w:pPr>
        <w:pStyle w:val="Heading2"/>
      </w:pPr>
      <w:r w:rsidRPr="00C02951">
        <w:t xml:space="preserve">3. </w:t>
      </w:r>
      <w:r w:rsidR="0002597D" w:rsidRPr="00C02951">
        <w:t>Stock Structure</w:t>
      </w:r>
    </w:p>
    <w:p w14:paraId="1090BEFF" w14:textId="545A46F2" w:rsidR="0036324C" w:rsidRDefault="007954C7" w:rsidP="002A7806">
      <w:pPr>
        <w:tabs>
          <w:tab w:val="left" w:pos="-720"/>
        </w:tabs>
        <w:suppressAutoHyphens/>
        <w:spacing w:after="120"/>
        <w:jc w:val="both"/>
      </w:pPr>
      <w:r w:rsidRPr="00C02951">
        <w:t>The State of Alaska divides the Aleutian Islands and eastern Bering Sea into three management registration areas to manage RKC fisheries: Aleutian Islands, Bristol Bay, and Bering Sea (Alaska Department of Fish and Game</w:t>
      </w:r>
      <w:r w:rsidR="00233094">
        <w:t xml:space="preserve"> (</w:t>
      </w:r>
      <w:r w:rsidRPr="00C02951">
        <w:t>ADF&amp;G</w:t>
      </w:r>
      <w:r w:rsidR="00233094">
        <w:t>)</w:t>
      </w:r>
      <w:r w:rsidR="00AA0815">
        <w:t xml:space="preserve"> </w:t>
      </w:r>
      <w:r w:rsidRPr="00C02951">
        <w:t>20</w:t>
      </w:r>
      <w:r w:rsidR="0008747E">
        <w:t>12</w:t>
      </w:r>
      <w:r w:rsidRPr="00C02951">
        <w:t>)</w:t>
      </w:r>
      <w:r w:rsidR="00DA052F">
        <w:t xml:space="preserve">. </w:t>
      </w:r>
      <w:r w:rsidRPr="00C02951">
        <w:t xml:space="preserve">The </w:t>
      </w:r>
      <w:r w:rsidR="0008747E" w:rsidRPr="00C02951">
        <w:t xml:space="preserve">Bristol Bay area includes all waters north of the latitude of Cape </w:t>
      </w:r>
      <w:proofErr w:type="spellStart"/>
      <w:r w:rsidR="0008747E" w:rsidRPr="00C02951">
        <w:t>Sarichef</w:t>
      </w:r>
      <w:proofErr w:type="spellEnd"/>
      <w:r w:rsidR="0008747E" w:rsidRPr="00C02951">
        <w:t xml:space="preserve"> (</w:t>
      </w:r>
      <w:r w:rsidR="00356AD1" w:rsidRPr="00356AD1">
        <w:t>54°36'</w:t>
      </w:r>
      <w:r w:rsidR="0008747E" w:rsidRPr="00C02951">
        <w:t xml:space="preserve"> N lat.), east of 168</w:t>
      </w:r>
      <w:r w:rsidR="00356AD1" w:rsidRPr="00356AD1">
        <w:t>°</w:t>
      </w:r>
      <w:r w:rsidR="0008747E">
        <w:t>00</w:t>
      </w:r>
      <w:r w:rsidR="00356AD1" w:rsidRPr="00356AD1">
        <w:t>'</w:t>
      </w:r>
      <w:r w:rsidR="0008747E" w:rsidRPr="00C02951">
        <w:t xml:space="preserve"> W long., and south of the latitude of Cape </w:t>
      </w:r>
      <w:proofErr w:type="spellStart"/>
      <w:r w:rsidR="0008747E" w:rsidRPr="00C02951">
        <w:t>Newenham</w:t>
      </w:r>
      <w:proofErr w:type="spellEnd"/>
      <w:r w:rsidR="0008747E" w:rsidRPr="00C02951">
        <w:t xml:space="preserve"> (58</w:t>
      </w:r>
      <w:r w:rsidR="00356AD1" w:rsidRPr="00356AD1">
        <w:t>°</w:t>
      </w:r>
      <w:r w:rsidR="0008747E" w:rsidRPr="00C02951">
        <w:t>39</w:t>
      </w:r>
      <w:r w:rsidR="00356AD1" w:rsidRPr="00356AD1">
        <w:t>'</w:t>
      </w:r>
      <w:r w:rsidR="0008747E" w:rsidRPr="00C02951">
        <w:t xml:space="preserve"> N lat.) </w:t>
      </w:r>
      <w:r w:rsidR="0008747E">
        <w:t xml:space="preserve">and the fishery for </w:t>
      </w:r>
      <w:r w:rsidR="00233094">
        <w:t>RKC</w:t>
      </w:r>
      <w:r w:rsidR="0008747E">
        <w:t xml:space="preserve"> in this area is managed separately from fisheries for </w:t>
      </w:r>
      <w:r w:rsidR="00233094">
        <w:t>RKC</w:t>
      </w:r>
      <w:r w:rsidR="0008747E">
        <w:t xml:space="preserve"> outside of this area; i.e., the red king crab in the Bristol Bay area are assumed to be a separate stock from red king crab outside of this area</w:t>
      </w:r>
      <w:r w:rsidR="0008747E" w:rsidRPr="00C02951">
        <w:t xml:space="preserve">. </w:t>
      </w:r>
      <w:r w:rsidRPr="00C02951">
        <w:t>This report summarizes the stock assessment results</w:t>
      </w:r>
      <w:r w:rsidR="00BA727D">
        <w:t xml:space="preserve"> for the Bristol Bay RKC stock.</w:t>
      </w:r>
    </w:p>
    <w:p w14:paraId="2DDDBBB0" w14:textId="77777777" w:rsidR="0036324C" w:rsidRPr="00C02951" w:rsidRDefault="00311F85" w:rsidP="00AA119C">
      <w:pPr>
        <w:pStyle w:val="Heading2"/>
      </w:pPr>
      <w:r w:rsidRPr="00C02951">
        <w:t>4</w:t>
      </w:r>
      <w:r w:rsidR="0036324C" w:rsidRPr="00C02951">
        <w:t>. Life History</w:t>
      </w:r>
    </w:p>
    <w:p w14:paraId="2E761AD7" w14:textId="1EE0005A" w:rsidR="0002597D" w:rsidRPr="00C02951" w:rsidRDefault="00ED7586" w:rsidP="002A7806">
      <w:pPr>
        <w:tabs>
          <w:tab w:val="left" w:pos="-720"/>
        </w:tabs>
        <w:suppressAutoHyphens/>
        <w:spacing w:after="120"/>
        <w:jc w:val="both"/>
      </w:pPr>
      <w:r>
        <w:t>Red king crab have a complex life history</w:t>
      </w:r>
      <w:r w:rsidR="00F56370" w:rsidRPr="00C02951">
        <w:t xml:space="preserve">. </w:t>
      </w:r>
      <w:r w:rsidR="00896151">
        <w:t>Fecundity</w:t>
      </w:r>
      <w:r w:rsidR="00F56370" w:rsidRPr="00C02951">
        <w:t xml:space="preserve"> </w:t>
      </w:r>
      <w:r w:rsidR="00B441B8" w:rsidRPr="00C02951">
        <w:t>is</w:t>
      </w:r>
      <w:r w:rsidR="00F56370" w:rsidRPr="00C02951">
        <w:t xml:space="preserve"> a function of female size, ranging from several tens </w:t>
      </w:r>
      <w:r w:rsidR="00B441B8" w:rsidRPr="00C02951">
        <w:t>of thousands to a few hundreds of thousands (</w:t>
      </w:r>
      <w:r w:rsidR="002041C3" w:rsidRPr="00C02951">
        <w:t>Haynes 1968</w:t>
      </w:r>
      <w:r w:rsidR="00233094">
        <w:t>;</w:t>
      </w:r>
      <w:r w:rsidR="002041C3">
        <w:t xml:space="preserve"> </w:t>
      </w:r>
      <w:proofErr w:type="spellStart"/>
      <w:r>
        <w:t>Swiney</w:t>
      </w:r>
      <w:proofErr w:type="spellEnd"/>
      <w:r>
        <w:t xml:space="preserve"> et al. </w:t>
      </w:r>
      <w:r w:rsidR="00F95967">
        <w:t>2012</w:t>
      </w:r>
      <w:r w:rsidR="00B441B8" w:rsidRPr="00C02951">
        <w:t>). The eggs are extruded by females</w:t>
      </w:r>
      <w:r w:rsidR="00233094">
        <w:t>,</w:t>
      </w:r>
      <w:r w:rsidR="00B441B8" w:rsidRPr="00C02951">
        <w:t xml:space="preserve"> fertilized in the spring</w:t>
      </w:r>
      <w:r w:rsidR="00233094">
        <w:t>,</w:t>
      </w:r>
      <w:r w:rsidR="00B441B8" w:rsidRPr="00C02951">
        <w:t xml:space="preserve"> and held by females for about 11 months (Powell and Nickerson 1965). Fertilized eggs are hatched in </w:t>
      </w:r>
      <w:r w:rsidR="00233094">
        <w:t xml:space="preserve">the </w:t>
      </w:r>
      <w:r w:rsidR="00B441B8" w:rsidRPr="00C02951">
        <w:t>spring, most during April</w:t>
      </w:r>
      <w:r w:rsidR="00233094">
        <w:t>-</w:t>
      </w:r>
      <w:r w:rsidR="00B441B8" w:rsidRPr="00C02951">
        <w:t>June (Weber 1967). Primiparous females are bred a few weeks earlier in the season th</w:t>
      </w:r>
      <w:r w:rsidR="00BA727D">
        <w:t>an multiparous females.</w:t>
      </w:r>
    </w:p>
    <w:p w14:paraId="03F08406" w14:textId="78D4BC67" w:rsidR="00F56370" w:rsidRPr="00C02951" w:rsidRDefault="00896151" w:rsidP="002A7806">
      <w:pPr>
        <w:tabs>
          <w:tab w:val="left" w:pos="-720"/>
        </w:tabs>
        <w:suppressAutoHyphens/>
        <w:spacing w:after="120"/>
        <w:jc w:val="both"/>
      </w:pPr>
      <w:r>
        <w:t>L</w:t>
      </w:r>
      <w:r w:rsidR="00354A72" w:rsidRPr="00C02951">
        <w:t>arval duration and juvenile crab growth depend on temperature (Stevens 199</w:t>
      </w:r>
      <w:r w:rsidR="00E95AB3">
        <w:t>0</w:t>
      </w:r>
      <w:r w:rsidR="00354A72" w:rsidRPr="00C02951">
        <w:t xml:space="preserve">; Stevens and </w:t>
      </w:r>
      <w:proofErr w:type="spellStart"/>
      <w:r w:rsidR="00354A72" w:rsidRPr="00C02951">
        <w:t>Swiney</w:t>
      </w:r>
      <w:proofErr w:type="spellEnd"/>
      <w:r w:rsidR="00354A72" w:rsidRPr="00C02951">
        <w:t xml:space="preserve"> 2007)</w:t>
      </w:r>
      <w:r w:rsidR="00DA052F">
        <w:t xml:space="preserve">. </w:t>
      </w:r>
      <w:r w:rsidR="002C7E84">
        <w:t xml:space="preserve">Male and female </w:t>
      </w:r>
      <w:r w:rsidR="002A7806" w:rsidRPr="00C02951">
        <w:t>RKC mature at 5–12 years old, depending on stock and temperature (</w:t>
      </w:r>
      <w:r w:rsidR="007861DA" w:rsidRPr="007861DA">
        <w:t>Stevens 1990</w:t>
      </w:r>
      <w:r w:rsidR="007861DA">
        <w:t xml:space="preserve">; </w:t>
      </w:r>
      <w:proofErr w:type="spellStart"/>
      <w:r w:rsidR="002C7E84">
        <w:t>Loher</w:t>
      </w:r>
      <w:proofErr w:type="spellEnd"/>
      <w:r w:rsidR="002C7E84">
        <w:t xml:space="preserve"> et al. 2001</w:t>
      </w:r>
      <w:r w:rsidR="002A7806" w:rsidRPr="00C02951">
        <w:t xml:space="preserve">) and may live &gt;20 years (Matsuura and </w:t>
      </w:r>
      <w:r w:rsidR="00E95AB3">
        <w:t>Takeshita</w:t>
      </w:r>
      <w:r w:rsidR="002A7806" w:rsidRPr="00C02951">
        <w:t xml:space="preserve"> 1990)</w:t>
      </w:r>
      <w:r w:rsidR="002C7E84">
        <w:t>.</w:t>
      </w:r>
      <w:r w:rsidR="002A7806" w:rsidRPr="00C02951">
        <w:t xml:space="preserve"> </w:t>
      </w:r>
      <w:r w:rsidR="002C7E84">
        <w:t>M</w:t>
      </w:r>
      <w:r w:rsidR="002A7806" w:rsidRPr="00C02951">
        <w:t xml:space="preserve">ales and females attain a maximum size of </w:t>
      </w:r>
      <w:proofErr w:type="gramStart"/>
      <w:r w:rsidR="002A7806" w:rsidRPr="00C02951">
        <w:t>227 and 195 mm</w:t>
      </w:r>
      <w:proofErr w:type="gramEnd"/>
      <w:r w:rsidR="002A7806" w:rsidRPr="00C02951">
        <w:t xml:space="preserve"> carapace length (CL), respectively (</w:t>
      </w:r>
      <w:r w:rsidR="00E95AB3">
        <w:t>Powell and Nickerson</w:t>
      </w:r>
      <w:r w:rsidR="002A7806" w:rsidRPr="00C02951">
        <w:t xml:space="preserve"> 1965). </w:t>
      </w:r>
      <w:r w:rsidR="00817993">
        <w:t xml:space="preserve">Female maturity is evaluated by the size at which females are observed to carry egg clutches. Male maturity can be defined by multiple criteria including </w:t>
      </w:r>
      <w:proofErr w:type="spellStart"/>
      <w:r w:rsidR="00817993">
        <w:t>spermataphore</w:t>
      </w:r>
      <w:proofErr w:type="spellEnd"/>
      <w:r w:rsidR="00817993">
        <w:t xml:space="preserve"> production and size, chelae vs. carapace allometry, and participation in mating </w:t>
      </w:r>
      <w:r w:rsidR="00817993" w:rsidRPr="00730B80">
        <w:rPr>
          <w:i/>
        </w:rPr>
        <w:t xml:space="preserve">in situ </w:t>
      </w:r>
      <w:r w:rsidR="00817993">
        <w:t xml:space="preserve">(reviewed by Webb 2014). </w:t>
      </w:r>
      <w:r w:rsidR="002A7806" w:rsidRPr="00C02951">
        <w:t>For management purpose</w:t>
      </w:r>
      <w:r w:rsidR="001A523E">
        <w:t>s</w:t>
      </w:r>
      <w:r w:rsidR="002A7806" w:rsidRPr="00C02951">
        <w:t xml:space="preserve">, females &gt;89 mm CL and males &gt;119 mm CL are assumed to be mature for Bristol Bay RKC. Juvenile RKC molt multiple times per year until age </w:t>
      </w:r>
      <w:r>
        <w:t>3 or 4;</w:t>
      </w:r>
      <w:r w:rsidR="002A7806" w:rsidRPr="00C02951">
        <w:t xml:space="preserve"> </w:t>
      </w:r>
      <w:r w:rsidR="001A523E">
        <w:t>thereafter</w:t>
      </w:r>
      <w:r>
        <w:t>,</w:t>
      </w:r>
      <w:r w:rsidR="002A7806" w:rsidRPr="00C02951">
        <w:t xml:space="preserve"> molting continues annually in females for life and in males until maturity</w:t>
      </w:r>
      <w:r w:rsidR="00DA052F">
        <w:t xml:space="preserve">. </w:t>
      </w:r>
      <w:r w:rsidR="002C7E84">
        <w:t>M</w:t>
      </w:r>
      <w:r w:rsidR="001A523E">
        <w:t xml:space="preserve">ale </w:t>
      </w:r>
      <w:r w:rsidR="002A7806" w:rsidRPr="00C02951">
        <w:t>molting frequency declines</w:t>
      </w:r>
      <w:r w:rsidR="002C7E84">
        <w:t xml:space="preserve"> after attaining functional maturity</w:t>
      </w:r>
      <w:r w:rsidR="002A7806" w:rsidRPr="00C02951">
        <w:t>.</w:t>
      </w:r>
    </w:p>
    <w:p w14:paraId="3D058C75" w14:textId="77777777" w:rsidR="0002597D" w:rsidRPr="00C02951" w:rsidRDefault="00311F85" w:rsidP="00AA119C">
      <w:pPr>
        <w:pStyle w:val="Heading2"/>
      </w:pPr>
      <w:r w:rsidRPr="00C02951">
        <w:t>5</w:t>
      </w:r>
      <w:r w:rsidR="00360221" w:rsidRPr="00C02951">
        <w:t xml:space="preserve">. </w:t>
      </w:r>
      <w:r w:rsidR="0002597D" w:rsidRPr="00C02951">
        <w:t>Fishery</w:t>
      </w:r>
    </w:p>
    <w:p w14:paraId="18EA39C6" w14:textId="4EDCFC33" w:rsidR="0002597D" w:rsidRPr="00C02951" w:rsidRDefault="0002597D" w:rsidP="002A7806">
      <w:pPr>
        <w:tabs>
          <w:tab w:val="left" w:pos="-720"/>
        </w:tabs>
        <w:suppressAutoHyphens/>
        <w:spacing w:after="120"/>
        <w:jc w:val="both"/>
        <w:rPr>
          <w:spacing w:val="-3"/>
        </w:rPr>
      </w:pPr>
      <w:r w:rsidRPr="00C02951">
        <w:rPr>
          <w:spacing w:val="-3"/>
        </w:rPr>
        <w:t>The RKC stock in Bristol Bay, Alaska, supports one of the most valuable fisheries in the United States</w:t>
      </w:r>
      <w:r w:rsidR="00DA052F">
        <w:rPr>
          <w:spacing w:val="-3"/>
        </w:rPr>
        <w:t xml:space="preserve">. </w:t>
      </w:r>
      <w:r w:rsidR="00B83E0D">
        <w:rPr>
          <w:spacing w:val="-3"/>
        </w:rPr>
        <w:t xml:space="preserve">A review of the history of the Bristol Bay </w:t>
      </w:r>
      <w:r w:rsidR="00014145">
        <w:rPr>
          <w:spacing w:val="-3"/>
        </w:rPr>
        <w:t>RKC</w:t>
      </w:r>
      <w:r w:rsidR="00B83E0D">
        <w:rPr>
          <w:spacing w:val="-3"/>
        </w:rPr>
        <w:t xml:space="preserve"> fishery is provided in Fitch et al. (2012) and Otto (1989). </w:t>
      </w:r>
      <w:r w:rsidRPr="00C02951">
        <w:rPr>
          <w:spacing w:val="-3"/>
        </w:rPr>
        <w:t>The Japanese fleet started the fishery in the early 1930s, stopped fishing from 1940 to 1952, and resumed the fishery from 1953 until 1974</w:t>
      </w:r>
      <w:r w:rsidR="00DA052F">
        <w:rPr>
          <w:spacing w:val="-3"/>
        </w:rPr>
        <w:t xml:space="preserve">. </w:t>
      </w:r>
      <w:r w:rsidRPr="00C02951">
        <w:rPr>
          <w:spacing w:val="-3"/>
        </w:rPr>
        <w:t xml:space="preserve">The Russian fleet fished for RKC from 1959 </w:t>
      </w:r>
      <w:r w:rsidR="00233094">
        <w:rPr>
          <w:spacing w:val="-3"/>
        </w:rPr>
        <w:t>to</w:t>
      </w:r>
      <w:r w:rsidRPr="00C02951">
        <w:rPr>
          <w:spacing w:val="-3"/>
        </w:rPr>
        <w:t xml:space="preserve"> 1971</w:t>
      </w:r>
      <w:r w:rsidR="00DA052F">
        <w:rPr>
          <w:spacing w:val="-3"/>
        </w:rPr>
        <w:t xml:space="preserve">. </w:t>
      </w:r>
      <w:r w:rsidRPr="00C02951">
        <w:rPr>
          <w:spacing w:val="-3"/>
        </w:rPr>
        <w:t xml:space="preserve">The Japanese fleet employed primarily </w:t>
      </w:r>
      <w:proofErr w:type="spellStart"/>
      <w:r w:rsidRPr="00C02951">
        <w:rPr>
          <w:spacing w:val="-3"/>
        </w:rPr>
        <w:t>tanglenets</w:t>
      </w:r>
      <w:proofErr w:type="spellEnd"/>
      <w:r w:rsidRPr="00C02951">
        <w:rPr>
          <w:spacing w:val="-3"/>
        </w:rPr>
        <w:t xml:space="preserve"> with a very small proportion of catch </w:t>
      </w:r>
      <w:r w:rsidR="00B6482C" w:rsidRPr="00C02951">
        <w:rPr>
          <w:spacing w:val="-3"/>
        </w:rPr>
        <w:t>from</w:t>
      </w:r>
      <w:r w:rsidRPr="00C02951">
        <w:rPr>
          <w:spacing w:val="-3"/>
        </w:rPr>
        <w:t xml:space="preserve"> trawl</w:t>
      </w:r>
      <w:r w:rsidR="00205837" w:rsidRPr="00C02951">
        <w:rPr>
          <w:spacing w:val="-3"/>
        </w:rPr>
        <w:t>s</w:t>
      </w:r>
      <w:r w:rsidRPr="00C02951">
        <w:rPr>
          <w:spacing w:val="-3"/>
        </w:rPr>
        <w:t xml:space="preserve"> and pots</w:t>
      </w:r>
      <w:r w:rsidR="00DA052F">
        <w:rPr>
          <w:spacing w:val="-3"/>
        </w:rPr>
        <w:t xml:space="preserve">. </w:t>
      </w:r>
      <w:r w:rsidR="00E94716" w:rsidRPr="00C02951">
        <w:rPr>
          <w:spacing w:val="-3"/>
        </w:rPr>
        <w:t xml:space="preserve">The </w:t>
      </w:r>
      <w:r w:rsidRPr="00C02951">
        <w:rPr>
          <w:spacing w:val="-3"/>
        </w:rPr>
        <w:t xml:space="preserve">Russian </w:t>
      </w:r>
      <w:r w:rsidR="00E94716" w:rsidRPr="00C02951">
        <w:rPr>
          <w:spacing w:val="-3"/>
        </w:rPr>
        <w:t xml:space="preserve">fleet used only </w:t>
      </w:r>
      <w:proofErr w:type="spellStart"/>
      <w:r w:rsidRPr="00C02951">
        <w:rPr>
          <w:spacing w:val="-3"/>
        </w:rPr>
        <w:t>tanglenets</w:t>
      </w:r>
      <w:proofErr w:type="spellEnd"/>
      <w:r w:rsidR="00DA052F">
        <w:rPr>
          <w:spacing w:val="-3"/>
        </w:rPr>
        <w:t xml:space="preserve">. </w:t>
      </w:r>
      <w:r w:rsidR="00B6482C" w:rsidRPr="00C02951">
        <w:rPr>
          <w:spacing w:val="-3"/>
        </w:rPr>
        <w:t>United States</w:t>
      </w:r>
      <w:r w:rsidRPr="00C02951">
        <w:rPr>
          <w:spacing w:val="-3"/>
        </w:rPr>
        <w:t xml:space="preserve"> trawlers started fish</w:t>
      </w:r>
      <w:r w:rsidR="00233094">
        <w:rPr>
          <w:spacing w:val="-3"/>
        </w:rPr>
        <w:t>ing</w:t>
      </w:r>
      <w:r w:rsidRPr="00C02951">
        <w:rPr>
          <w:spacing w:val="-3"/>
        </w:rPr>
        <w:t xml:space="preserve"> Bristol Bay RKC in 1947</w:t>
      </w:r>
      <w:r w:rsidR="00943E34" w:rsidRPr="00C02951">
        <w:rPr>
          <w:spacing w:val="-3"/>
        </w:rPr>
        <w:t>,</w:t>
      </w:r>
      <w:r w:rsidRPr="00C02951">
        <w:rPr>
          <w:spacing w:val="-3"/>
        </w:rPr>
        <w:t xml:space="preserve"> </w:t>
      </w:r>
      <w:r w:rsidR="00F20F8C">
        <w:rPr>
          <w:spacing w:val="-3"/>
        </w:rPr>
        <w:t>but the</w:t>
      </w:r>
      <w:r w:rsidRPr="00C02951">
        <w:rPr>
          <w:spacing w:val="-3"/>
        </w:rPr>
        <w:t xml:space="preserve"> effort </w:t>
      </w:r>
      <w:r w:rsidR="00137FC0">
        <w:rPr>
          <w:spacing w:val="-3"/>
        </w:rPr>
        <w:t>and catch declined in the 1950s</w:t>
      </w:r>
      <w:r w:rsidR="00DA052F">
        <w:rPr>
          <w:spacing w:val="-3"/>
        </w:rPr>
        <w:t xml:space="preserve">. </w:t>
      </w:r>
      <w:r w:rsidRPr="00C02951">
        <w:rPr>
          <w:spacing w:val="-3"/>
        </w:rPr>
        <w:t xml:space="preserve">The domestic RKC fishery began to expand in the late 1960s and peaked in 1980 with a catch of </w:t>
      </w:r>
      <w:r w:rsidR="00B6482C" w:rsidRPr="00C02951">
        <w:rPr>
          <w:spacing w:val="-3"/>
        </w:rPr>
        <w:t xml:space="preserve">129.95 million </w:t>
      </w:r>
      <w:proofErr w:type="spellStart"/>
      <w:r w:rsidR="00B6482C" w:rsidRPr="00C02951">
        <w:rPr>
          <w:spacing w:val="-3"/>
        </w:rPr>
        <w:t>lbs</w:t>
      </w:r>
      <w:proofErr w:type="spellEnd"/>
      <w:r w:rsidR="00B6482C" w:rsidRPr="00C02951">
        <w:rPr>
          <w:spacing w:val="-3"/>
        </w:rPr>
        <w:t xml:space="preserve"> (</w:t>
      </w:r>
      <w:r w:rsidRPr="00C02951">
        <w:rPr>
          <w:spacing w:val="-3"/>
        </w:rPr>
        <w:t>5</w:t>
      </w:r>
      <w:r w:rsidR="00B6482C" w:rsidRPr="00C02951">
        <w:rPr>
          <w:spacing w:val="-3"/>
        </w:rPr>
        <w:t>8</w:t>
      </w:r>
      <w:r w:rsidRPr="00C02951">
        <w:rPr>
          <w:spacing w:val="-3"/>
        </w:rPr>
        <w:t>,</w:t>
      </w:r>
      <w:r w:rsidR="00B6482C" w:rsidRPr="00C02951">
        <w:rPr>
          <w:spacing w:val="-3"/>
        </w:rPr>
        <w:t>943</w:t>
      </w:r>
      <w:r w:rsidRPr="00C02951">
        <w:rPr>
          <w:spacing w:val="-3"/>
        </w:rPr>
        <w:t xml:space="preserve"> t</w:t>
      </w:r>
      <w:r w:rsidR="00B6482C" w:rsidRPr="00C02951">
        <w:rPr>
          <w:spacing w:val="-3"/>
        </w:rPr>
        <w:t>)</w:t>
      </w:r>
      <w:r w:rsidRPr="00C02951">
        <w:rPr>
          <w:spacing w:val="-3"/>
        </w:rPr>
        <w:t xml:space="preserve">, worth </w:t>
      </w:r>
      <w:r w:rsidRPr="00C02951">
        <w:rPr>
          <w:spacing w:val="-3"/>
        </w:rPr>
        <w:lastRenderedPageBreak/>
        <w:t xml:space="preserve">an estimated $115.3 million ex-vessel </w:t>
      </w:r>
      <w:r w:rsidR="00137FC0">
        <w:rPr>
          <w:spacing w:val="-3"/>
        </w:rPr>
        <w:t>value</w:t>
      </w:r>
      <w:r w:rsidR="00DA052F">
        <w:rPr>
          <w:spacing w:val="-3"/>
        </w:rPr>
        <w:t xml:space="preserve">. </w:t>
      </w:r>
      <w:r w:rsidRPr="00C02951">
        <w:rPr>
          <w:spacing w:val="-3"/>
        </w:rPr>
        <w:t xml:space="preserve">The catch declined dramatically in the early 1980s and has </w:t>
      </w:r>
      <w:r w:rsidR="00014145">
        <w:rPr>
          <w:spacing w:val="-3"/>
        </w:rPr>
        <w:t>remained</w:t>
      </w:r>
      <w:r w:rsidRPr="00C02951">
        <w:rPr>
          <w:spacing w:val="-3"/>
        </w:rPr>
        <w:t xml:space="preserve"> at low levels during the last two decades (Table</w:t>
      </w:r>
      <w:r w:rsidR="003F2CA8">
        <w:rPr>
          <w:spacing w:val="-3"/>
        </w:rPr>
        <w:t>s</w:t>
      </w:r>
      <w:r w:rsidRPr="00C02951">
        <w:rPr>
          <w:spacing w:val="-3"/>
        </w:rPr>
        <w:t xml:space="preserve"> 1</w:t>
      </w:r>
      <w:r w:rsidR="003F2CA8">
        <w:rPr>
          <w:spacing w:val="-3"/>
        </w:rPr>
        <w:t>a and 1b</w:t>
      </w:r>
      <w:r w:rsidRPr="00C02951">
        <w:rPr>
          <w:spacing w:val="-3"/>
        </w:rPr>
        <w:t>)</w:t>
      </w:r>
      <w:r w:rsidR="00DA052F">
        <w:rPr>
          <w:spacing w:val="-3"/>
        </w:rPr>
        <w:t xml:space="preserve">. </w:t>
      </w:r>
      <w:r w:rsidR="00323526" w:rsidRPr="00C02951">
        <w:rPr>
          <w:spacing w:val="-3"/>
        </w:rPr>
        <w:t>After the early 1980s</w:t>
      </w:r>
      <w:r w:rsidR="00014145" w:rsidRPr="00014145">
        <w:t xml:space="preserve"> </w:t>
      </w:r>
      <w:r w:rsidR="00014145" w:rsidRPr="00014145">
        <w:rPr>
          <w:spacing w:val="-3"/>
        </w:rPr>
        <w:t>stock collapse</w:t>
      </w:r>
      <w:r w:rsidR="00323526" w:rsidRPr="00C02951">
        <w:rPr>
          <w:spacing w:val="-3"/>
        </w:rPr>
        <w:t>, t</w:t>
      </w:r>
      <w:r w:rsidRPr="00C02951">
        <w:rPr>
          <w:spacing w:val="-3"/>
        </w:rPr>
        <w:t>he Bristol Bay RKC fishery t</w:t>
      </w:r>
      <w:r w:rsidR="00323526" w:rsidRPr="00C02951">
        <w:rPr>
          <w:spacing w:val="-3"/>
        </w:rPr>
        <w:t>ook</w:t>
      </w:r>
      <w:r w:rsidRPr="00C02951">
        <w:rPr>
          <w:spacing w:val="-3"/>
        </w:rPr>
        <w:t xml:space="preserve"> place during a short period in the fall (usually lasting </w:t>
      </w:r>
      <w:r w:rsidR="00323526" w:rsidRPr="00C02951">
        <w:rPr>
          <w:spacing w:val="-3"/>
        </w:rPr>
        <w:t>about</w:t>
      </w:r>
      <w:r w:rsidRPr="00C02951">
        <w:rPr>
          <w:spacing w:val="-3"/>
        </w:rPr>
        <w:t xml:space="preserve"> a week) </w:t>
      </w:r>
      <w:r w:rsidR="00B6482C" w:rsidRPr="00C02951">
        <w:rPr>
          <w:spacing w:val="-3"/>
        </w:rPr>
        <w:t>with the</w:t>
      </w:r>
      <w:r w:rsidRPr="00C02951">
        <w:rPr>
          <w:spacing w:val="-3"/>
        </w:rPr>
        <w:t xml:space="preserve"> catch quota based on the stock assessment conducted the pr</w:t>
      </w:r>
      <w:r w:rsidR="00224433" w:rsidRPr="00C02951">
        <w:rPr>
          <w:spacing w:val="-3"/>
        </w:rPr>
        <w:t>evious summer (Zheng and Kruse 200</w:t>
      </w:r>
      <w:r w:rsidRPr="00C02951">
        <w:rPr>
          <w:spacing w:val="-3"/>
        </w:rPr>
        <w:t>2)</w:t>
      </w:r>
      <w:r w:rsidR="00DA052F">
        <w:rPr>
          <w:spacing w:val="-3"/>
        </w:rPr>
        <w:t xml:space="preserve">. </w:t>
      </w:r>
      <w:r w:rsidR="00AB4EFA">
        <w:rPr>
          <w:spacing w:val="-3"/>
        </w:rPr>
        <w:t>B</w:t>
      </w:r>
      <w:r w:rsidR="002F0448" w:rsidRPr="00C02951">
        <w:rPr>
          <w:spacing w:val="-3"/>
        </w:rPr>
        <w:t>eginning with the 2005/2006 season</w:t>
      </w:r>
      <w:r w:rsidR="002F0448">
        <w:rPr>
          <w:spacing w:val="-3"/>
        </w:rPr>
        <w:t>, n</w:t>
      </w:r>
      <w:r w:rsidR="00D6502D" w:rsidRPr="00C02951">
        <w:rPr>
          <w:spacing w:val="-3"/>
        </w:rPr>
        <w:t xml:space="preserve">ew regulations </w:t>
      </w:r>
      <w:r w:rsidR="002F0448">
        <w:rPr>
          <w:spacing w:val="-3"/>
        </w:rPr>
        <w:t>associated with fishery</w:t>
      </w:r>
      <w:r w:rsidR="00D6502D" w:rsidRPr="00C02951">
        <w:rPr>
          <w:spacing w:val="-3"/>
        </w:rPr>
        <w:t xml:space="preserve"> rationalization</w:t>
      </w:r>
      <w:r w:rsidR="002F0448">
        <w:rPr>
          <w:spacing w:val="-3"/>
        </w:rPr>
        <w:t xml:space="preserve"> resulted in an increase in the duration of the fishing season (</w:t>
      </w:r>
      <w:r w:rsidR="00896151" w:rsidRPr="00C02951">
        <w:rPr>
          <w:spacing w:val="-3"/>
        </w:rPr>
        <w:t>October 15 to January 15</w:t>
      </w:r>
      <w:r w:rsidR="002F0448">
        <w:rPr>
          <w:spacing w:val="-3"/>
        </w:rPr>
        <w:t xml:space="preserve">). </w:t>
      </w:r>
      <w:r w:rsidR="00D6502D" w:rsidRPr="00C02951">
        <w:rPr>
          <w:spacing w:val="-3"/>
        </w:rPr>
        <w:t>With the implementation of crab rationalization, h</w:t>
      </w:r>
      <w:r w:rsidRPr="00C02951">
        <w:rPr>
          <w:spacing w:val="-3"/>
        </w:rPr>
        <w:t xml:space="preserve">istorical </w:t>
      </w:r>
      <w:r w:rsidRPr="00C02951">
        <w:t>guideline harvest levels</w:t>
      </w:r>
      <w:r w:rsidR="00923B8E" w:rsidRPr="00C02951">
        <w:t xml:space="preserve"> (GHL)</w:t>
      </w:r>
      <w:r w:rsidRPr="00C02951">
        <w:rPr>
          <w:spacing w:val="-3"/>
        </w:rPr>
        <w:t xml:space="preserve"> </w:t>
      </w:r>
      <w:r w:rsidR="00923B8E" w:rsidRPr="00C02951">
        <w:rPr>
          <w:spacing w:val="-3"/>
        </w:rPr>
        <w:t xml:space="preserve">were </w:t>
      </w:r>
      <w:r w:rsidR="00D6502D" w:rsidRPr="00C02951">
        <w:rPr>
          <w:spacing w:val="-3"/>
        </w:rPr>
        <w:t>changed to a</w:t>
      </w:r>
      <w:r w:rsidR="00923B8E" w:rsidRPr="00C02951">
        <w:rPr>
          <w:spacing w:val="-3"/>
        </w:rPr>
        <w:t xml:space="preserve"> total allowable catch (TAC)</w:t>
      </w:r>
      <w:r w:rsidR="00DA052F">
        <w:rPr>
          <w:spacing w:val="-3"/>
        </w:rPr>
        <w:t xml:space="preserve">. </w:t>
      </w:r>
      <w:r w:rsidR="00137FC0">
        <w:rPr>
          <w:spacing w:val="-3"/>
        </w:rPr>
        <w:t>Before rationalization, t</w:t>
      </w:r>
      <w:r w:rsidRPr="00C02951">
        <w:rPr>
          <w:spacing w:val="-3"/>
        </w:rPr>
        <w:t xml:space="preserve">he implementation errors </w:t>
      </w:r>
      <w:r w:rsidR="00137FC0">
        <w:rPr>
          <w:spacing w:val="-3"/>
        </w:rPr>
        <w:t>were</w:t>
      </w:r>
      <w:r w:rsidRPr="00C02951">
        <w:rPr>
          <w:spacing w:val="-3"/>
        </w:rPr>
        <w:t xml:space="preserve"> quite high for some years and total actual catch from 1980 to 200</w:t>
      </w:r>
      <w:r w:rsidR="00AF067E" w:rsidRPr="00C02951">
        <w:rPr>
          <w:spacing w:val="-3"/>
        </w:rPr>
        <w:t>7</w:t>
      </w:r>
      <w:r w:rsidRPr="00C02951">
        <w:rPr>
          <w:spacing w:val="-3"/>
        </w:rPr>
        <w:t xml:space="preserve"> </w:t>
      </w:r>
      <w:r w:rsidR="00137FC0">
        <w:rPr>
          <w:spacing w:val="-3"/>
        </w:rPr>
        <w:t>was</w:t>
      </w:r>
      <w:r w:rsidRPr="00C02951">
        <w:rPr>
          <w:spacing w:val="-3"/>
        </w:rPr>
        <w:t xml:space="preserve"> about </w:t>
      </w:r>
      <w:r w:rsidR="00AF067E" w:rsidRPr="00C02951">
        <w:rPr>
          <w:spacing w:val="-3"/>
        </w:rPr>
        <w:t>6</w:t>
      </w:r>
      <w:r w:rsidRPr="00C02951">
        <w:rPr>
          <w:spacing w:val="-3"/>
        </w:rPr>
        <w:t xml:space="preserve">% less than the </w:t>
      </w:r>
      <w:r w:rsidR="00BD0DAC" w:rsidRPr="00C02951">
        <w:rPr>
          <w:spacing w:val="-3"/>
        </w:rPr>
        <w:t xml:space="preserve">sum of </w:t>
      </w:r>
      <w:r w:rsidR="006B5E54" w:rsidRPr="00C02951">
        <w:rPr>
          <w:spacing w:val="-3"/>
        </w:rPr>
        <w:t>GHL/</w:t>
      </w:r>
      <w:r w:rsidR="00923B8E" w:rsidRPr="00C02951">
        <w:rPr>
          <w:spacing w:val="-3"/>
        </w:rPr>
        <w:t>TAC</w:t>
      </w:r>
      <w:r w:rsidRPr="00C02951">
        <w:rPr>
          <w:spacing w:val="-3"/>
        </w:rPr>
        <w:t xml:space="preserve"> </w:t>
      </w:r>
      <w:r w:rsidR="00137FC0">
        <w:rPr>
          <w:spacing w:val="-3"/>
        </w:rPr>
        <w:t>over that period</w:t>
      </w:r>
      <w:r w:rsidR="00BA727D">
        <w:rPr>
          <w:spacing w:val="-3"/>
        </w:rPr>
        <w:t>.</w:t>
      </w:r>
    </w:p>
    <w:p w14:paraId="6CB72F87" w14:textId="77777777" w:rsidR="0002597D" w:rsidRPr="00C02951" w:rsidRDefault="00311F85" w:rsidP="00AA119C">
      <w:pPr>
        <w:pStyle w:val="Heading2"/>
      </w:pPr>
      <w:r w:rsidRPr="00C02951">
        <w:t>6</w:t>
      </w:r>
      <w:r w:rsidR="00360221" w:rsidRPr="00C02951">
        <w:t xml:space="preserve">. </w:t>
      </w:r>
      <w:r w:rsidR="0002597D" w:rsidRPr="00C02951">
        <w:t>Fisheries Management</w:t>
      </w:r>
    </w:p>
    <w:p w14:paraId="4AA73CA3" w14:textId="0EC404E6" w:rsidR="0002597D" w:rsidRPr="00C02951" w:rsidRDefault="0002597D" w:rsidP="002A7806">
      <w:pPr>
        <w:pStyle w:val="BodyText"/>
        <w:tabs>
          <w:tab w:val="left" w:pos="-1440"/>
        </w:tabs>
        <w:spacing w:after="120"/>
        <w:rPr>
          <w:rFonts w:ascii="Times New Roman" w:hAnsi="Times New Roman"/>
        </w:rPr>
      </w:pPr>
      <w:r w:rsidRPr="00C02951">
        <w:rPr>
          <w:rFonts w:ascii="Times New Roman" w:hAnsi="Times New Roman"/>
        </w:rPr>
        <w:t>King and Tanner crab stocks in the Bering Sea and Aleutian Islands are managed by the State of Alaska through a federal king and Tanner crab fishery management plan (FMP)</w:t>
      </w:r>
      <w:r w:rsidR="00DA052F">
        <w:rPr>
          <w:rFonts w:ascii="Times New Roman" w:hAnsi="Times New Roman"/>
        </w:rPr>
        <w:t xml:space="preserve">. </w:t>
      </w:r>
      <w:r w:rsidRPr="00C02951">
        <w:rPr>
          <w:rFonts w:ascii="Times New Roman" w:hAnsi="Times New Roman"/>
        </w:rPr>
        <w:t xml:space="preserve">Under the FMP, management measures are divided into three categories: (1) fixed in the FMP, (2) </w:t>
      </w:r>
      <w:proofErr w:type="spellStart"/>
      <w:r w:rsidRPr="00C02951">
        <w:rPr>
          <w:rFonts w:ascii="Times New Roman" w:hAnsi="Times New Roman"/>
        </w:rPr>
        <w:t>frameworked</w:t>
      </w:r>
      <w:proofErr w:type="spellEnd"/>
      <w:r w:rsidRPr="00C02951">
        <w:rPr>
          <w:rFonts w:ascii="Times New Roman" w:hAnsi="Times New Roman"/>
        </w:rPr>
        <w:t xml:space="preserve"> in the FMP, and (3) discretion of the State of Alaska</w:t>
      </w:r>
      <w:r w:rsidR="00DA052F">
        <w:rPr>
          <w:rFonts w:ascii="Times New Roman" w:hAnsi="Times New Roman"/>
        </w:rPr>
        <w:t xml:space="preserve">. </w:t>
      </w:r>
      <w:r w:rsidRPr="00C02951">
        <w:rPr>
          <w:rFonts w:ascii="Times New Roman" w:hAnsi="Times New Roman"/>
        </w:rPr>
        <w:t xml:space="preserve">The State of Alaska is responsible </w:t>
      </w:r>
      <w:r w:rsidR="00B0044C" w:rsidRPr="00C02951">
        <w:rPr>
          <w:rFonts w:ascii="Times New Roman" w:hAnsi="Times New Roman"/>
        </w:rPr>
        <w:t>for</w:t>
      </w:r>
      <w:r w:rsidRPr="00C02951">
        <w:rPr>
          <w:rFonts w:ascii="Times New Roman" w:hAnsi="Times New Roman"/>
        </w:rPr>
        <w:t xml:space="preserve"> </w:t>
      </w:r>
      <w:r w:rsidR="00137FC0" w:rsidRPr="00C02951">
        <w:rPr>
          <w:rFonts w:ascii="Times New Roman" w:hAnsi="Times New Roman"/>
        </w:rPr>
        <w:t>determin</w:t>
      </w:r>
      <w:r w:rsidR="00137FC0">
        <w:rPr>
          <w:rFonts w:ascii="Times New Roman" w:hAnsi="Times New Roman"/>
        </w:rPr>
        <w:t>ing and establishing th</w:t>
      </w:r>
      <w:r w:rsidR="00137FC0" w:rsidRPr="00C02951">
        <w:rPr>
          <w:rFonts w:ascii="Times New Roman" w:hAnsi="Times New Roman"/>
        </w:rPr>
        <w:t xml:space="preserve">e </w:t>
      </w:r>
      <w:r w:rsidRPr="00C02951">
        <w:rPr>
          <w:rFonts w:ascii="Times New Roman" w:hAnsi="Times New Roman"/>
        </w:rPr>
        <w:t>GHL</w:t>
      </w:r>
      <w:r w:rsidR="00923B8E" w:rsidRPr="00C02951">
        <w:rPr>
          <w:rFonts w:ascii="Times New Roman" w:hAnsi="Times New Roman"/>
        </w:rPr>
        <w:t>/TAC</w:t>
      </w:r>
      <w:r w:rsidRPr="00C02951">
        <w:rPr>
          <w:rFonts w:ascii="Times New Roman" w:hAnsi="Times New Roman"/>
        </w:rPr>
        <w:t xml:space="preserve"> under the framework in the FMP.</w:t>
      </w:r>
    </w:p>
    <w:p w14:paraId="59534B08" w14:textId="71944B95" w:rsidR="009573C1" w:rsidRPr="00C02951" w:rsidRDefault="0002597D" w:rsidP="008F0AE8">
      <w:pPr>
        <w:pStyle w:val="BodyText"/>
        <w:spacing w:after="240"/>
        <w:rPr>
          <w:rFonts w:ascii="Times New Roman" w:hAnsi="Times New Roman"/>
          <w:spacing w:val="0"/>
        </w:rPr>
      </w:pPr>
      <w:r w:rsidRPr="00C02951">
        <w:rPr>
          <w:rFonts w:ascii="Times New Roman" w:hAnsi="Times New Roman"/>
          <w:spacing w:val="0"/>
        </w:rPr>
        <w:t xml:space="preserve">Harvest strategies for the Bristol Bay </w:t>
      </w:r>
      <w:r w:rsidR="00F53FC9" w:rsidRPr="00C02951">
        <w:rPr>
          <w:rFonts w:ascii="Times New Roman" w:hAnsi="Times New Roman"/>
          <w:spacing w:val="0"/>
        </w:rPr>
        <w:t>RKC</w:t>
      </w:r>
      <w:r w:rsidRPr="00C02951">
        <w:rPr>
          <w:rFonts w:ascii="Times New Roman" w:hAnsi="Times New Roman"/>
          <w:spacing w:val="0"/>
        </w:rPr>
        <w:t xml:space="preserve"> fishery have changed over time</w:t>
      </w:r>
      <w:r w:rsidR="00DA052F">
        <w:rPr>
          <w:rFonts w:ascii="Times New Roman" w:hAnsi="Times New Roman"/>
          <w:spacing w:val="0"/>
        </w:rPr>
        <w:t xml:space="preserve">. </w:t>
      </w:r>
      <w:r w:rsidRPr="00C02951">
        <w:rPr>
          <w:rFonts w:ascii="Times New Roman" w:hAnsi="Times New Roman"/>
          <w:spacing w:val="0"/>
        </w:rPr>
        <w:t>Two major management objectives for the fishery are to maintain a healthy stock that ensures reproductive viability and to provide for sustained levels of harvest over the long term (ADF&amp;G 20</w:t>
      </w:r>
      <w:r w:rsidR="00137FC0">
        <w:rPr>
          <w:rFonts w:ascii="Times New Roman" w:hAnsi="Times New Roman"/>
          <w:spacing w:val="0"/>
        </w:rPr>
        <w:t>12</w:t>
      </w:r>
      <w:r w:rsidRPr="00C02951">
        <w:rPr>
          <w:rFonts w:ascii="Times New Roman" w:hAnsi="Times New Roman"/>
          <w:spacing w:val="0"/>
        </w:rPr>
        <w:t>)</w:t>
      </w:r>
      <w:r w:rsidR="00DA052F">
        <w:rPr>
          <w:rFonts w:ascii="Times New Roman" w:hAnsi="Times New Roman"/>
          <w:spacing w:val="0"/>
        </w:rPr>
        <w:t xml:space="preserve">. </w:t>
      </w:r>
      <w:r w:rsidRPr="00C02951">
        <w:rPr>
          <w:rFonts w:ascii="Times New Roman" w:hAnsi="Times New Roman"/>
          <w:spacing w:val="0"/>
        </w:rPr>
        <w:t xml:space="preserve">In attempting to meet these objectives, the </w:t>
      </w:r>
      <w:r w:rsidR="00D6502D" w:rsidRPr="00C02951">
        <w:rPr>
          <w:rFonts w:ascii="Times New Roman" w:hAnsi="Times New Roman"/>
          <w:spacing w:val="0"/>
        </w:rPr>
        <w:t>GHL/</w:t>
      </w:r>
      <w:r w:rsidR="00923B8E" w:rsidRPr="00C02951">
        <w:rPr>
          <w:rFonts w:ascii="Times New Roman" w:hAnsi="Times New Roman"/>
          <w:spacing w:val="0"/>
        </w:rPr>
        <w:t>TAC</w:t>
      </w:r>
      <w:r w:rsidRPr="00C02951">
        <w:rPr>
          <w:rFonts w:ascii="Times New Roman" w:hAnsi="Times New Roman"/>
          <w:spacing w:val="0"/>
        </w:rPr>
        <w:t xml:space="preserve"> </w:t>
      </w:r>
      <w:r w:rsidR="00BD0DAC" w:rsidRPr="00C02951">
        <w:rPr>
          <w:rFonts w:ascii="Times New Roman" w:hAnsi="Times New Roman"/>
          <w:spacing w:val="0"/>
        </w:rPr>
        <w:t>is</w:t>
      </w:r>
      <w:r w:rsidRPr="00C02951">
        <w:rPr>
          <w:rFonts w:ascii="Times New Roman" w:hAnsi="Times New Roman"/>
          <w:spacing w:val="0"/>
        </w:rPr>
        <w:t xml:space="preserve"> coupled with size-sex-s</w:t>
      </w:r>
      <w:r w:rsidR="00405AB5">
        <w:rPr>
          <w:rFonts w:ascii="Times New Roman" w:hAnsi="Times New Roman"/>
          <w:spacing w:val="0"/>
        </w:rPr>
        <w:t>eason restrictions</w:t>
      </w:r>
      <w:r w:rsidR="00DA052F">
        <w:rPr>
          <w:rFonts w:ascii="Times New Roman" w:hAnsi="Times New Roman"/>
          <w:spacing w:val="0"/>
        </w:rPr>
        <w:t xml:space="preserve">. </w:t>
      </w:r>
      <w:r w:rsidR="00405AB5">
        <w:rPr>
          <w:rFonts w:ascii="Times New Roman" w:hAnsi="Times New Roman"/>
          <w:spacing w:val="0"/>
        </w:rPr>
        <w:t>Only males</w:t>
      </w:r>
      <w:r w:rsidR="00014145">
        <w:rPr>
          <w:rFonts w:ascii="Times New Roman" w:hAnsi="Times New Roman"/>
          <w:spacing w:val="0"/>
        </w:rPr>
        <w:t xml:space="preserve"> </w:t>
      </w:r>
      <w:r w:rsidRPr="00C02951">
        <w:rPr>
          <w:rFonts w:ascii="Times New Roman" w:hAnsi="Times New Roman"/>
          <w:spacing w:val="0"/>
        </w:rPr>
        <w:t>≥6.5-in carapace width (equivalent to 135-mm carapace length, CL) may be harvested and no fishing is allowed during molting and mating periods (ADF&amp;G 20</w:t>
      </w:r>
      <w:r w:rsidR="00137FC0">
        <w:rPr>
          <w:rFonts w:ascii="Times New Roman" w:hAnsi="Times New Roman"/>
          <w:spacing w:val="0"/>
        </w:rPr>
        <w:t>12</w:t>
      </w:r>
      <w:r w:rsidRPr="00C02951">
        <w:rPr>
          <w:rFonts w:ascii="Times New Roman" w:hAnsi="Times New Roman"/>
          <w:spacing w:val="0"/>
        </w:rPr>
        <w:t>)</w:t>
      </w:r>
      <w:r w:rsidR="00DA052F">
        <w:rPr>
          <w:rFonts w:ascii="Times New Roman" w:hAnsi="Times New Roman"/>
          <w:spacing w:val="0"/>
        </w:rPr>
        <w:t xml:space="preserve">. </w:t>
      </w:r>
      <w:r w:rsidRPr="00C02951">
        <w:rPr>
          <w:rFonts w:ascii="Times New Roman" w:hAnsi="Times New Roman"/>
          <w:spacing w:val="0"/>
        </w:rPr>
        <w:t xml:space="preserve">Specification of </w:t>
      </w:r>
      <w:r w:rsidR="00A21DB0" w:rsidRPr="00C02951">
        <w:rPr>
          <w:rFonts w:ascii="Times New Roman" w:hAnsi="Times New Roman"/>
          <w:spacing w:val="0"/>
        </w:rPr>
        <w:t>TAC</w:t>
      </w:r>
      <w:r w:rsidRPr="00C02951">
        <w:rPr>
          <w:rFonts w:ascii="Times New Roman" w:hAnsi="Times New Roman"/>
          <w:spacing w:val="0"/>
        </w:rPr>
        <w:t xml:space="preserve"> is based on a harvest rate strategy</w:t>
      </w:r>
      <w:r w:rsidR="00DA052F">
        <w:rPr>
          <w:rFonts w:ascii="Times New Roman" w:hAnsi="Times New Roman"/>
          <w:spacing w:val="0"/>
        </w:rPr>
        <w:t xml:space="preserve">. </w:t>
      </w:r>
      <w:r w:rsidRPr="00C02951">
        <w:rPr>
          <w:rFonts w:ascii="Times New Roman" w:hAnsi="Times New Roman"/>
          <w:spacing w:val="0"/>
        </w:rPr>
        <w:t xml:space="preserve">Before 1990, harvest rates on legal males were based on population size, abundance of </w:t>
      </w:r>
      <w:proofErr w:type="spellStart"/>
      <w:r w:rsidRPr="00C02951">
        <w:rPr>
          <w:rFonts w:ascii="Times New Roman" w:hAnsi="Times New Roman"/>
          <w:spacing w:val="0"/>
        </w:rPr>
        <w:t>prerecruits</w:t>
      </w:r>
      <w:proofErr w:type="spellEnd"/>
      <w:r w:rsidRPr="00C02951">
        <w:rPr>
          <w:rFonts w:ascii="Times New Roman" w:hAnsi="Times New Roman"/>
          <w:spacing w:val="0"/>
        </w:rPr>
        <w:t xml:space="preserve"> to the fishery, and </w:t>
      </w:r>
      <w:proofErr w:type="spellStart"/>
      <w:r w:rsidRPr="00C02951">
        <w:rPr>
          <w:rFonts w:ascii="Times New Roman" w:hAnsi="Times New Roman"/>
          <w:spacing w:val="0"/>
        </w:rPr>
        <w:t>postrecruit</w:t>
      </w:r>
      <w:proofErr w:type="spellEnd"/>
      <w:r w:rsidRPr="00C02951">
        <w:rPr>
          <w:rFonts w:ascii="Times New Roman" w:hAnsi="Times New Roman"/>
          <w:spacing w:val="0"/>
        </w:rPr>
        <w:t xml:space="preserve"> abundance, and </w:t>
      </w:r>
      <w:r w:rsidR="00D00FCD" w:rsidRPr="00C02951">
        <w:rPr>
          <w:rFonts w:ascii="Times New Roman" w:hAnsi="Times New Roman"/>
          <w:spacing w:val="0"/>
        </w:rPr>
        <w:t xml:space="preserve">rates </w:t>
      </w:r>
      <w:r w:rsidRPr="00C02951">
        <w:rPr>
          <w:rFonts w:ascii="Times New Roman" w:hAnsi="Times New Roman"/>
          <w:spacing w:val="0"/>
        </w:rPr>
        <w:t xml:space="preserve">varied from less than 20% to 60% (Schmidt and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1990)</w:t>
      </w:r>
      <w:r w:rsidR="00DA052F">
        <w:rPr>
          <w:rFonts w:ascii="Times New Roman" w:hAnsi="Times New Roman"/>
          <w:spacing w:val="0"/>
        </w:rPr>
        <w:t xml:space="preserve">. </w:t>
      </w:r>
      <w:r w:rsidRPr="00C02951">
        <w:rPr>
          <w:rFonts w:ascii="Times New Roman" w:hAnsi="Times New Roman"/>
          <w:spacing w:val="0"/>
        </w:rPr>
        <w:t>In 1990, the harvest strategy was modified, and a 20% mature male harvest rate was applied to the abundance of mature-sized (≥120-mm CL) males with a maximum 60% harvest rate cap of legal (≥135-mm CL) males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and Schmidt 1995)</w:t>
      </w:r>
      <w:r w:rsidR="00DA052F">
        <w:rPr>
          <w:rFonts w:ascii="Times New Roman" w:hAnsi="Times New Roman"/>
          <w:spacing w:val="0"/>
        </w:rPr>
        <w:t xml:space="preserve">. </w:t>
      </w:r>
      <w:r w:rsidRPr="00C02951">
        <w:rPr>
          <w:rFonts w:ascii="Times New Roman" w:hAnsi="Times New Roman"/>
          <w:spacing w:val="0"/>
        </w:rPr>
        <w:t xml:space="preserve">In addition, a </w:t>
      </w:r>
      <w:r w:rsidR="00D00FCD" w:rsidRPr="00C02951">
        <w:rPr>
          <w:rFonts w:ascii="Times New Roman" w:hAnsi="Times New Roman"/>
          <w:spacing w:val="0"/>
        </w:rPr>
        <w:t xml:space="preserve">minimum </w:t>
      </w:r>
      <w:r w:rsidRPr="00C02951">
        <w:rPr>
          <w:rFonts w:ascii="Times New Roman" w:hAnsi="Times New Roman"/>
          <w:spacing w:val="0"/>
        </w:rPr>
        <w:t>threshold of 8.4 million mature-sized females (≥90-mm CL) was added to existing management measures to avoid recruitment overfishing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and Schmidt 1995)</w:t>
      </w:r>
      <w:r w:rsidR="00DA052F">
        <w:rPr>
          <w:rFonts w:ascii="Times New Roman" w:hAnsi="Times New Roman"/>
          <w:spacing w:val="0"/>
        </w:rPr>
        <w:t xml:space="preserve">. </w:t>
      </w:r>
      <w:r w:rsidRPr="00C02951">
        <w:rPr>
          <w:rFonts w:ascii="Times New Roman" w:hAnsi="Times New Roman"/>
          <w:spacing w:val="0"/>
        </w:rPr>
        <w:t>Based on a new assessment model and research findings</w:t>
      </w:r>
      <w:r w:rsidR="00C509D1" w:rsidRPr="00C02951">
        <w:rPr>
          <w:rFonts w:ascii="Times New Roman" w:hAnsi="Times New Roman"/>
          <w:spacing w:val="0"/>
        </w:rPr>
        <w:t xml:space="preserve"> (Zheng et al. 1995a, 1995b, 1997a, 1997b)</w:t>
      </w:r>
      <w:r w:rsidRPr="00C02951">
        <w:rPr>
          <w:rFonts w:ascii="Times New Roman" w:hAnsi="Times New Roman"/>
          <w:spacing w:val="0"/>
        </w:rPr>
        <w:t xml:space="preserve">, the Alaska Board of Fisheries adopted </w:t>
      </w:r>
      <w:r w:rsidR="003671F3" w:rsidRPr="00C02951">
        <w:rPr>
          <w:rFonts w:ascii="Times New Roman" w:hAnsi="Times New Roman"/>
          <w:spacing w:val="0"/>
        </w:rPr>
        <w:t xml:space="preserve">a new </w:t>
      </w:r>
      <w:r w:rsidRPr="00C02951">
        <w:rPr>
          <w:rFonts w:ascii="Times New Roman" w:hAnsi="Times New Roman"/>
          <w:spacing w:val="0"/>
        </w:rPr>
        <w:t>harvest strategy in 1996</w:t>
      </w:r>
      <w:r w:rsidR="00DA052F">
        <w:rPr>
          <w:rFonts w:ascii="Times New Roman" w:hAnsi="Times New Roman"/>
          <w:spacing w:val="0"/>
        </w:rPr>
        <w:t xml:space="preserve">. </w:t>
      </w:r>
      <w:r w:rsidRPr="00C02951">
        <w:rPr>
          <w:rFonts w:ascii="Times New Roman" w:hAnsi="Times New Roman"/>
          <w:spacing w:val="0"/>
        </w:rPr>
        <w:t>Th</w:t>
      </w:r>
      <w:r w:rsidR="003671F3" w:rsidRPr="00C02951">
        <w:rPr>
          <w:rFonts w:ascii="Times New Roman" w:hAnsi="Times New Roman"/>
          <w:spacing w:val="0"/>
        </w:rPr>
        <w:t>at</w:t>
      </w:r>
      <w:r w:rsidRPr="00C02951">
        <w:rPr>
          <w:rFonts w:ascii="Times New Roman" w:hAnsi="Times New Roman"/>
          <w:spacing w:val="0"/>
        </w:rPr>
        <w:t xml:space="preserve"> strategy ha</w:t>
      </w:r>
      <w:r w:rsidR="003671F3" w:rsidRPr="00C02951">
        <w:rPr>
          <w:rFonts w:ascii="Times New Roman" w:hAnsi="Times New Roman"/>
          <w:spacing w:val="0"/>
        </w:rPr>
        <w:t>d</w:t>
      </w:r>
      <w:r w:rsidRPr="00C02951">
        <w:rPr>
          <w:rFonts w:ascii="Times New Roman" w:hAnsi="Times New Roman"/>
          <w:spacing w:val="0"/>
        </w:rPr>
        <w:t xml:space="preserve"> two mature male harvest rates: 10% when effective spawning biomass (ESB) is between 14.5 and 55</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B6482C" w:rsidRPr="00C02951">
        <w:rPr>
          <w:rFonts w:ascii="Times New Roman" w:hAnsi="Times New Roman"/>
          <w:spacing w:val="0"/>
        </w:rPr>
        <w:t>lbs</w:t>
      </w:r>
      <w:proofErr w:type="spellEnd"/>
      <w:r w:rsidRPr="00C02951">
        <w:rPr>
          <w:rFonts w:ascii="Times New Roman" w:hAnsi="Times New Roman"/>
          <w:spacing w:val="0"/>
        </w:rPr>
        <w:t xml:space="preserve"> and 15% when ESB is at or above 55</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B6482C" w:rsidRPr="00C02951">
        <w:rPr>
          <w:rFonts w:ascii="Times New Roman" w:hAnsi="Times New Roman"/>
          <w:spacing w:val="0"/>
        </w:rPr>
        <w:t>lbs</w:t>
      </w:r>
      <w:proofErr w:type="spellEnd"/>
      <w:r w:rsidRPr="00C02951">
        <w:rPr>
          <w:rFonts w:ascii="Times New Roman" w:hAnsi="Times New Roman"/>
          <w:spacing w:val="0"/>
        </w:rPr>
        <w:t xml:space="preserve"> (Zheng e</w:t>
      </w:r>
      <w:r w:rsidR="002F0448">
        <w:rPr>
          <w:rFonts w:ascii="Times New Roman" w:hAnsi="Times New Roman"/>
          <w:spacing w:val="0"/>
        </w:rPr>
        <w:t>t</w:t>
      </w:r>
      <w:r w:rsidRPr="00C02951">
        <w:rPr>
          <w:rFonts w:ascii="Times New Roman" w:hAnsi="Times New Roman"/>
          <w:spacing w:val="0"/>
        </w:rPr>
        <w:t xml:space="preserve"> al. 1996)</w:t>
      </w:r>
      <w:r w:rsidR="00DA052F">
        <w:rPr>
          <w:rFonts w:ascii="Times New Roman" w:hAnsi="Times New Roman"/>
          <w:spacing w:val="0"/>
        </w:rPr>
        <w:t xml:space="preserve">. </w:t>
      </w:r>
      <w:r w:rsidRPr="00C02951">
        <w:rPr>
          <w:rFonts w:ascii="Times New Roman" w:hAnsi="Times New Roman"/>
          <w:spacing w:val="0"/>
        </w:rPr>
        <w:t>The maximum harvest rate cap of legal males was changed from 60% to 50%</w:t>
      </w:r>
      <w:r w:rsidR="00DA052F">
        <w:rPr>
          <w:rFonts w:ascii="Times New Roman" w:hAnsi="Times New Roman"/>
          <w:spacing w:val="0"/>
        </w:rPr>
        <w:t xml:space="preserve">. </w:t>
      </w:r>
      <w:r w:rsidRPr="00C02951">
        <w:rPr>
          <w:rFonts w:ascii="Times New Roman" w:hAnsi="Times New Roman"/>
          <w:spacing w:val="0"/>
        </w:rPr>
        <w:t xml:space="preserve">A threshold of 14.5 million </w:t>
      </w:r>
      <w:proofErr w:type="spellStart"/>
      <w:r w:rsidR="00B6482C" w:rsidRPr="00C02951">
        <w:rPr>
          <w:rFonts w:ascii="Times New Roman" w:hAnsi="Times New Roman"/>
          <w:spacing w:val="0"/>
        </w:rPr>
        <w:t>lbs</w:t>
      </w:r>
      <w:proofErr w:type="spellEnd"/>
      <w:r w:rsidRPr="00C02951">
        <w:rPr>
          <w:rFonts w:ascii="Times New Roman" w:hAnsi="Times New Roman"/>
          <w:spacing w:val="0"/>
        </w:rPr>
        <w:t xml:space="preserve"> of ESB was also added</w:t>
      </w:r>
      <w:r w:rsidR="00DA052F">
        <w:rPr>
          <w:rFonts w:ascii="Times New Roman" w:hAnsi="Times New Roman"/>
          <w:spacing w:val="0"/>
        </w:rPr>
        <w:t xml:space="preserve">. </w:t>
      </w:r>
      <w:r w:rsidRPr="00C02951">
        <w:rPr>
          <w:rFonts w:ascii="Times New Roman" w:hAnsi="Times New Roman"/>
          <w:spacing w:val="0"/>
        </w:rPr>
        <w:t>In 1997, a minimum threshold of 4</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B6482C" w:rsidRPr="00C02951">
        <w:rPr>
          <w:rFonts w:ascii="Times New Roman" w:hAnsi="Times New Roman"/>
          <w:spacing w:val="0"/>
        </w:rPr>
        <w:t>lbs</w:t>
      </w:r>
      <w:proofErr w:type="spellEnd"/>
      <w:r w:rsidRPr="00C02951">
        <w:rPr>
          <w:rFonts w:ascii="Times New Roman" w:hAnsi="Times New Roman"/>
          <w:spacing w:val="0"/>
        </w:rPr>
        <w:t xml:space="preserve"> was established as the minimum </w:t>
      </w:r>
      <w:r w:rsidR="00A21DB0" w:rsidRPr="00C02951">
        <w:rPr>
          <w:rFonts w:ascii="Times New Roman" w:hAnsi="Times New Roman"/>
          <w:spacing w:val="0"/>
        </w:rPr>
        <w:t>GHL</w:t>
      </w:r>
      <w:r w:rsidRPr="00C02951">
        <w:rPr>
          <w:rFonts w:ascii="Times New Roman" w:hAnsi="Times New Roman"/>
          <w:spacing w:val="0"/>
        </w:rPr>
        <w:t xml:space="preserve"> for opening the fishery and maintaining fishery manageability when the stock abundance is low</w:t>
      </w:r>
      <w:r w:rsidR="00DA052F">
        <w:rPr>
          <w:rFonts w:ascii="Times New Roman" w:hAnsi="Times New Roman"/>
          <w:spacing w:val="0"/>
        </w:rPr>
        <w:t xml:space="preserve">. </w:t>
      </w:r>
      <w:r w:rsidR="005D0BEB">
        <w:rPr>
          <w:rFonts w:ascii="Times New Roman" w:hAnsi="Times New Roman"/>
          <w:spacing w:val="0"/>
        </w:rPr>
        <w:t>T</w:t>
      </w:r>
      <w:r w:rsidRPr="00C02951">
        <w:rPr>
          <w:rFonts w:ascii="Times New Roman" w:hAnsi="Times New Roman"/>
          <w:spacing w:val="0"/>
        </w:rPr>
        <w:t xml:space="preserve">he Board </w:t>
      </w:r>
      <w:r w:rsidR="008B1145" w:rsidRPr="00C02951">
        <w:rPr>
          <w:rFonts w:ascii="Times New Roman" w:hAnsi="Times New Roman"/>
          <w:spacing w:val="0"/>
        </w:rPr>
        <w:t>modified</w:t>
      </w:r>
      <w:r w:rsidR="003671F3" w:rsidRPr="00C02951">
        <w:rPr>
          <w:rFonts w:ascii="Times New Roman" w:hAnsi="Times New Roman"/>
          <w:spacing w:val="0"/>
        </w:rPr>
        <w:t xml:space="preserve"> the current harvest strategy</w:t>
      </w:r>
      <w:r w:rsidR="003F2CA8">
        <w:rPr>
          <w:rFonts w:ascii="Times New Roman" w:hAnsi="Times New Roman"/>
          <w:spacing w:val="0"/>
        </w:rPr>
        <w:t xml:space="preserve"> in 2003</w:t>
      </w:r>
      <w:r w:rsidR="003671F3" w:rsidRPr="00C02951">
        <w:rPr>
          <w:rFonts w:ascii="Times New Roman" w:hAnsi="Times New Roman"/>
          <w:spacing w:val="0"/>
        </w:rPr>
        <w:t xml:space="preserve"> by adding a</w:t>
      </w:r>
      <w:r w:rsidRPr="00C02951">
        <w:rPr>
          <w:rFonts w:ascii="Times New Roman" w:hAnsi="Times New Roman"/>
        </w:rPr>
        <w:t xml:space="preserve"> mature harvest rate of 12.5% when the </w:t>
      </w:r>
      <w:r w:rsidR="00B6482C" w:rsidRPr="00C02951">
        <w:rPr>
          <w:rFonts w:ascii="Times New Roman" w:hAnsi="Times New Roman"/>
        </w:rPr>
        <w:t>E</w:t>
      </w:r>
      <w:r w:rsidR="003F2CA8">
        <w:rPr>
          <w:rFonts w:ascii="Times New Roman" w:hAnsi="Times New Roman"/>
        </w:rPr>
        <w:t>S</w:t>
      </w:r>
      <w:r w:rsidR="00B6482C" w:rsidRPr="00C02951">
        <w:rPr>
          <w:rFonts w:ascii="Times New Roman" w:hAnsi="Times New Roman"/>
        </w:rPr>
        <w:t>B</w:t>
      </w:r>
      <w:r w:rsidRPr="00C02951">
        <w:rPr>
          <w:rFonts w:ascii="Times New Roman" w:hAnsi="Times New Roman"/>
        </w:rPr>
        <w:t xml:space="preserve"> is between 34.75 and 55</w:t>
      </w:r>
      <w:r w:rsidR="00226E0C" w:rsidRPr="00C02951">
        <w:rPr>
          <w:rFonts w:ascii="Times New Roman" w:hAnsi="Times New Roman"/>
        </w:rPr>
        <w:t>.0</w:t>
      </w:r>
      <w:r w:rsidRPr="00C02951">
        <w:rPr>
          <w:rFonts w:ascii="Times New Roman" w:hAnsi="Times New Roman"/>
        </w:rPr>
        <w:t xml:space="preserve"> million </w:t>
      </w:r>
      <w:proofErr w:type="spellStart"/>
      <w:r w:rsidR="00B6482C" w:rsidRPr="00C02951">
        <w:rPr>
          <w:rFonts w:ascii="Times New Roman" w:hAnsi="Times New Roman"/>
        </w:rPr>
        <w:t>lbs</w:t>
      </w:r>
      <w:proofErr w:type="spellEnd"/>
      <w:r w:rsidR="005D0BEB">
        <w:rPr>
          <w:rFonts w:ascii="Times New Roman" w:hAnsi="Times New Roman"/>
        </w:rPr>
        <w:t xml:space="preserve"> and </w:t>
      </w:r>
      <w:r w:rsidR="003F2CA8">
        <w:rPr>
          <w:rFonts w:ascii="Times New Roman" w:hAnsi="Times New Roman"/>
        </w:rPr>
        <w:t xml:space="preserve">in 2012 </w:t>
      </w:r>
      <w:r w:rsidR="005D0BEB">
        <w:rPr>
          <w:rFonts w:ascii="Times New Roman" w:hAnsi="Times New Roman"/>
        </w:rPr>
        <w:t>eliminated the minimum GHL threshold</w:t>
      </w:r>
      <w:r w:rsidR="00DA052F">
        <w:rPr>
          <w:rFonts w:ascii="Times New Roman" w:hAnsi="Times New Roman"/>
        </w:rPr>
        <w:t xml:space="preserve">. </w:t>
      </w:r>
      <w:r w:rsidRPr="00C02951">
        <w:rPr>
          <w:rFonts w:ascii="Times New Roman" w:hAnsi="Times New Roman"/>
        </w:rPr>
        <w:t>The current harvest strategy is illustrated in Figure 1.</w:t>
      </w:r>
    </w:p>
    <w:p w14:paraId="6B725B2E" w14:textId="77777777" w:rsidR="0002597D" w:rsidRPr="00605B87" w:rsidRDefault="009573C1" w:rsidP="00AA119C">
      <w:pPr>
        <w:pStyle w:val="Heading1"/>
      </w:pPr>
      <w:r w:rsidRPr="00605B87">
        <w:lastRenderedPageBreak/>
        <w:t>D. Data</w:t>
      </w:r>
    </w:p>
    <w:p w14:paraId="1D20D56B" w14:textId="77777777" w:rsidR="00C50D57" w:rsidRPr="00C02951" w:rsidRDefault="00C50D57" w:rsidP="00AA119C">
      <w:pPr>
        <w:pStyle w:val="Heading2"/>
      </w:pPr>
      <w:r w:rsidRPr="00C02951">
        <w:t>1. Summary of New Information</w:t>
      </w:r>
    </w:p>
    <w:p w14:paraId="5D2FEA5E" w14:textId="299E060B" w:rsidR="00BD6188" w:rsidRDefault="00BD6188" w:rsidP="00BD6188">
      <w:pPr>
        <w:spacing w:after="120"/>
        <w:ind w:firstLine="432"/>
        <w:jc w:val="both"/>
      </w:pPr>
      <w:r>
        <w:t>a.</w:t>
      </w:r>
      <w:r>
        <w:tab/>
        <w:t>Updated NMFS trawl survey data through 2019.</w:t>
      </w:r>
    </w:p>
    <w:p w14:paraId="123EEFD1" w14:textId="5F497121" w:rsidR="00BD6188" w:rsidRDefault="00210845" w:rsidP="00210845">
      <w:pPr>
        <w:spacing w:after="120"/>
        <w:ind w:left="432" w:hanging="432"/>
        <w:jc w:val="both"/>
      </w:pPr>
      <w:r>
        <w:t xml:space="preserve">       </w:t>
      </w:r>
      <w:r w:rsidR="00BD6188">
        <w:t>b.</w:t>
      </w:r>
      <w:r w:rsidR="00BD6188">
        <w:tab/>
        <w:t>Updated the directed pot fishery catch and bycatch data through 2018</w:t>
      </w:r>
      <w:r w:rsidRPr="00210845">
        <w:t xml:space="preserve"> (2018/</w:t>
      </w:r>
      <w:r>
        <w:t>19</w:t>
      </w:r>
      <w:r w:rsidRPr="00210845">
        <w:t xml:space="preserve"> completed fishery).</w:t>
      </w:r>
    </w:p>
    <w:p w14:paraId="24A0A6DE" w14:textId="35059F68" w:rsidR="00A01981" w:rsidRDefault="00BD6188" w:rsidP="00BD6188">
      <w:pPr>
        <w:spacing w:after="120"/>
        <w:ind w:firstLine="432"/>
        <w:jc w:val="both"/>
      </w:pPr>
      <w:r>
        <w:t>c.</w:t>
      </w:r>
      <w:r>
        <w:tab/>
        <w:t>Updated groundfish fisheries bycatch data during 1991-2018.</w:t>
      </w:r>
    </w:p>
    <w:p w14:paraId="33C126DC" w14:textId="7AC0F278" w:rsidR="00C074BB" w:rsidRDefault="00C074BB" w:rsidP="00BD6188">
      <w:pPr>
        <w:spacing w:after="120"/>
        <w:ind w:firstLine="432"/>
        <w:jc w:val="both"/>
      </w:pPr>
      <w:r>
        <w:t xml:space="preserve">d. </w:t>
      </w:r>
      <w:r w:rsidRPr="00C074BB">
        <w:tab/>
        <w:t>Added VAST-estimated NMFS survey biomass and CV (provided by NMFS).</w:t>
      </w:r>
    </w:p>
    <w:p w14:paraId="6D9BD5DD" w14:textId="0BB3345D" w:rsidR="00F75AD5" w:rsidRDefault="00F75AD5" w:rsidP="00636178">
      <w:pPr>
        <w:pStyle w:val="Heading2"/>
        <w:spacing w:after="240"/>
        <w:rPr>
          <w:b w:val="0"/>
        </w:rPr>
      </w:pPr>
      <w:r>
        <w:rPr>
          <w:b w:val="0"/>
        </w:rPr>
        <w:t>Data types and ranges are illustrated in Figure 2.</w:t>
      </w:r>
      <w:r w:rsidR="00636178" w:rsidRPr="00636178">
        <w:t xml:space="preserve"> </w:t>
      </w:r>
      <w:r w:rsidR="00636178" w:rsidRPr="00636178">
        <w:rPr>
          <w:b w:val="0"/>
        </w:rPr>
        <w:t xml:space="preserve"> </w:t>
      </w:r>
    </w:p>
    <w:p w14:paraId="69EB4CA4" w14:textId="77777777" w:rsidR="0002597D" w:rsidRPr="00C02951" w:rsidRDefault="00C50D57" w:rsidP="00AA119C">
      <w:pPr>
        <w:pStyle w:val="Heading2"/>
      </w:pPr>
      <w:r w:rsidRPr="00C02951">
        <w:t>2</w:t>
      </w:r>
      <w:r w:rsidR="00360221" w:rsidRPr="00C02951">
        <w:t xml:space="preserve">. </w:t>
      </w:r>
      <w:r w:rsidR="0002597D" w:rsidRPr="00C02951">
        <w:t>Catch Data</w:t>
      </w:r>
    </w:p>
    <w:p w14:paraId="02E82F8F" w14:textId="0CDC3561" w:rsidR="0002597D" w:rsidRPr="00C02951" w:rsidRDefault="00B6482C" w:rsidP="00744F15">
      <w:pPr>
        <w:pStyle w:val="BodyText"/>
        <w:widowControl w:val="0"/>
        <w:tabs>
          <w:tab w:val="clear" w:pos="-720"/>
          <w:tab w:val="left" w:pos="0"/>
        </w:tabs>
        <w:spacing w:after="120"/>
        <w:rPr>
          <w:rFonts w:ascii="Times New Roman" w:hAnsi="Times New Roman"/>
          <w:spacing w:val="0"/>
        </w:rPr>
      </w:pPr>
      <w:r w:rsidRPr="00C02951">
        <w:rPr>
          <w:rFonts w:ascii="Times New Roman" w:hAnsi="Times New Roman"/>
          <w:spacing w:val="0"/>
        </w:rPr>
        <w:t>Data on l</w:t>
      </w:r>
      <w:r w:rsidR="0002597D" w:rsidRPr="00C02951">
        <w:rPr>
          <w:rFonts w:ascii="Times New Roman" w:hAnsi="Times New Roman"/>
          <w:spacing w:val="0"/>
        </w:rPr>
        <w:t xml:space="preserve">andings of Bristol Bay </w:t>
      </w:r>
      <w:r w:rsidR="00F53FC9" w:rsidRPr="00C02951">
        <w:rPr>
          <w:rFonts w:ascii="Times New Roman" w:hAnsi="Times New Roman"/>
          <w:spacing w:val="0"/>
        </w:rPr>
        <w:t>RKC</w:t>
      </w:r>
      <w:r w:rsidR="0002597D" w:rsidRPr="00C02951">
        <w:rPr>
          <w:rFonts w:ascii="Times New Roman" w:hAnsi="Times New Roman"/>
          <w:spacing w:val="0"/>
        </w:rPr>
        <w:t xml:space="preserve"> by length and year and catch per unit effort </w:t>
      </w:r>
      <w:r w:rsidR="00014145" w:rsidRPr="00014145">
        <w:rPr>
          <w:rFonts w:ascii="Times New Roman" w:hAnsi="Times New Roman"/>
          <w:spacing w:val="0"/>
        </w:rPr>
        <w:t xml:space="preserve">from 1960 to 1973 </w:t>
      </w:r>
      <w:r w:rsidR="0002597D" w:rsidRPr="00C02951">
        <w:rPr>
          <w:rFonts w:ascii="Times New Roman" w:hAnsi="Times New Roman"/>
          <w:spacing w:val="0"/>
        </w:rPr>
        <w:t>were obtained from annual reports of the International North Pacific Fisheries Commission (</w:t>
      </w:r>
      <w:r w:rsidR="0002597D" w:rsidRPr="00C02951">
        <w:rPr>
          <w:rFonts w:ascii="Times New Roman" w:hAnsi="Times New Roman"/>
        </w:rPr>
        <w:t xml:space="preserve">Hoopes et al. 1972; Jackson 1974; Phinney 1975) </w:t>
      </w:r>
      <w:r w:rsidR="0002597D" w:rsidRPr="00C02951">
        <w:rPr>
          <w:rFonts w:ascii="Times New Roman" w:hAnsi="Times New Roman"/>
          <w:spacing w:val="0"/>
        </w:rPr>
        <w:t>and from A</w:t>
      </w:r>
      <w:r w:rsidR="003472D3" w:rsidRPr="00C02951">
        <w:rPr>
          <w:rFonts w:ascii="Times New Roman" w:hAnsi="Times New Roman"/>
          <w:spacing w:val="0"/>
        </w:rPr>
        <w:t>DF&amp;G</w:t>
      </w:r>
      <w:r w:rsidR="0002597D" w:rsidRPr="00C02951">
        <w:rPr>
          <w:rFonts w:ascii="Times New Roman" w:hAnsi="Times New Roman"/>
          <w:spacing w:val="0"/>
        </w:rPr>
        <w:t xml:space="preserve"> from 1974 to 20</w:t>
      </w:r>
      <w:r w:rsidR="00137FC0">
        <w:rPr>
          <w:rFonts w:ascii="Times New Roman" w:hAnsi="Times New Roman"/>
          <w:spacing w:val="0"/>
        </w:rPr>
        <w:t>1</w:t>
      </w:r>
      <w:r w:rsidR="004F3C61">
        <w:rPr>
          <w:rFonts w:ascii="Times New Roman" w:hAnsi="Times New Roman"/>
          <w:spacing w:val="0"/>
        </w:rPr>
        <w:t>7</w:t>
      </w:r>
      <w:r w:rsidR="0002597D" w:rsidRPr="00C02951">
        <w:rPr>
          <w:rFonts w:ascii="Times New Roman" w:hAnsi="Times New Roman"/>
          <w:spacing w:val="0"/>
        </w:rPr>
        <w:t>. Bycatch data are available starting from 1990 and were obtained from the ADF&amp;G observer database and reports (</w:t>
      </w:r>
      <w:proofErr w:type="spellStart"/>
      <w:r w:rsidR="00137FC0">
        <w:rPr>
          <w:rFonts w:ascii="Times New Roman" w:hAnsi="Times New Roman"/>
        </w:rPr>
        <w:t>Gaeuman</w:t>
      </w:r>
      <w:proofErr w:type="spellEnd"/>
      <w:r w:rsidR="00137FC0">
        <w:rPr>
          <w:rFonts w:ascii="Times New Roman" w:hAnsi="Times New Roman"/>
        </w:rPr>
        <w:t xml:space="preserve"> 2013</w:t>
      </w:r>
      <w:r w:rsidR="007A24CD" w:rsidRPr="00C02951">
        <w:rPr>
          <w:rFonts w:ascii="Times New Roman" w:hAnsi="Times New Roman"/>
          <w:spacing w:val="0"/>
        </w:rPr>
        <w:t>)</w:t>
      </w:r>
      <w:r w:rsidR="00DA052F">
        <w:rPr>
          <w:rFonts w:ascii="Times New Roman" w:hAnsi="Times New Roman"/>
          <w:spacing w:val="0"/>
        </w:rPr>
        <w:t xml:space="preserve">. </w:t>
      </w:r>
      <w:r w:rsidR="007A24CD" w:rsidRPr="00C02951">
        <w:rPr>
          <w:rFonts w:ascii="Times New Roman" w:hAnsi="Times New Roman"/>
          <w:spacing w:val="0"/>
        </w:rPr>
        <w:t xml:space="preserve">Sample </w:t>
      </w:r>
      <w:r w:rsidR="0002597D" w:rsidRPr="00C02951">
        <w:rPr>
          <w:rFonts w:ascii="Times New Roman" w:hAnsi="Times New Roman"/>
          <w:spacing w:val="0"/>
        </w:rPr>
        <w:t xml:space="preserve">sizes for catch by length and shell condition are summarized in Table </w:t>
      </w:r>
      <w:r w:rsidR="00BA646C">
        <w:rPr>
          <w:rFonts w:ascii="Times New Roman" w:hAnsi="Times New Roman"/>
          <w:spacing w:val="0"/>
        </w:rPr>
        <w:t>2</w:t>
      </w:r>
      <w:r w:rsidR="00DA052F">
        <w:rPr>
          <w:rFonts w:ascii="Times New Roman" w:hAnsi="Times New Roman"/>
          <w:spacing w:val="0"/>
        </w:rPr>
        <w:t xml:space="preserve">. </w:t>
      </w:r>
      <w:r w:rsidR="0002597D" w:rsidRPr="00C02951">
        <w:rPr>
          <w:rFonts w:ascii="Times New Roman" w:hAnsi="Times New Roman"/>
          <w:spacing w:val="0"/>
        </w:rPr>
        <w:t>Relatively large samples were taken from the retained catch each year</w:t>
      </w:r>
      <w:r w:rsidR="00DA052F">
        <w:rPr>
          <w:rFonts w:ascii="Times New Roman" w:hAnsi="Times New Roman"/>
          <w:spacing w:val="0"/>
        </w:rPr>
        <w:t xml:space="preserve">. </w:t>
      </w:r>
      <w:r w:rsidR="0002597D" w:rsidRPr="00C02951">
        <w:rPr>
          <w:rFonts w:ascii="Times New Roman" w:hAnsi="Times New Roman"/>
          <w:spacing w:val="0"/>
        </w:rPr>
        <w:t xml:space="preserve">Sample sizes for trawl bycatch were the annual sums of length frequency </w:t>
      </w:r>
      <w:r w:rsidR="00020F70" w:rsidRPr="00C02951">
        <w:rPr>
          <w:rFonts w:ascii="Times New Roman" w:hAnsi="Times New Roman"/>
          <w:spacing w:val="0"/>
        </w:rPr>
        <w:t xml:space="preserve">samples </w:t>
      </w:r>
      <w:r w:rsidR="0002597D" w:rsidRPr="00C02951">
        <w:rPr>
          <w:rFonts w:ascii="Times New Roman" w:hAnsi="Times New Roman"/>
          <w:spacing w:val="0"/>
        </w:rPr>
        <w:t xml:space="preserve">in the </w:t>
      </w:r>
      <w:r w:rsidR="00B76ABB" w:rsidRPr="00C02951">
        <w:rPr>
          <w:rFonts w:ascii="Times New Roman" w:hAnsi="Times New Roman"/>
        </w:rPr>
        <w:t xml:space="preserve">National Marine Fisheries Service (NMFS) </w:t>
      </w:r>
      <w:r w:rsidR="0002597D" w:rsidRPr="00C02951">
        <w:rPr>
          <w:rFonts w:ascii="Times New Roman" w:hAnsi="Times New Roman"/>
          <w:spacing w:val="0"/>
        </w:rPr>
        <w:t>database</w:t>
      </w:r>
      <w:r w:rsidR="00DA052F">
        <w:rPr>
          <w:rFonts w:ascii="Times New Roman" w:hAnsi="Times New Roman"/>
          <w:spacing w:val="0"/>
        </w:rPr>
        <w:t xml:space="preserve">. </w:t>
      </w:r>
    </w:p>
    <w:p w14:paraId="20753DB8" w14:textId="77777777" w:rsidR="0002597D" w:rsidRPr="00C02951" w:rsidRDefault="00E61E08" w:rsidP="002A7806">
      <w:pPr>
        <w:pStyle w:val="Heading4"/>
        <w:numPr>
          <w:ilvl w:val="0"/>
          <w:numId w:val="0"/>
        </w:numPr>
        <w:spacing w:after="120" w:line="240" w:lineRule="auto"/>
      </w:pPr>
      <w:r w:rsidRPr="00C02951">
        <w:t>(</w:t>
      </w:r>
      <w:proofErr w:type="spellStart"/>
      <w:r w:rsidRPr="00C02951">
        <w:t>i</w:t>
      </w:r>
      <w:proofErr w:type="spellEnd"/>
      <w:r w:rsidRPr="00C02951">
        <w:t>)</w:t>
      </w:r>
      <w:r w:rsidR="00084896" w:rsidRPr="00C02951">
        <w:t>.</w:t>
      </w:r>
      <w:r w:rsidR="00360221" w:rsidRPr="00C02951">
        <w:t xml:space="preserve"> </w:t>
      </w:r>
      <w:r w:rsidR="0002597D" w:rsidRPr="00C02951">
        <w:t>Catch Biomass</w:t>
      </w:r>
    </w:p>
    <w:p w14:paraId="4CCD7B3C" w14:textId="2E95554F" w:rsidR="0002597D" w:rsidRPr="00C02951" w:rsidRDefault="0002597D" w:rsidP="00F75AD5">
      <w:pPr>
        <w:tabs>
          <w:tab w:val="left" w:pos="-720"/>
        </w:tabs>
        <w:suppressAutoHyphens/>
        <w:spacing w:after="240"/>
        <w:jc w:val="both"/>
        <w:rPr>
          <w:spacing w:val="-3"/>
        </w:rPr>
      </w:pPr>
      <w:r w:rsidRPr="00C02951">
        <w:rPr>
          <w:spacing w:val="-3"/>
        </w:rPr>
        <w:t>Retained catch and estimated bycatch biomasses are summarized in Table 1</w:t>
      </w:r>
      <w:r w:rsidR="003F2CA8">
        <w:rPr>
          <w:spacing w:val="-3"/>
        </w:rPr>
        <w:t>a</w:t>
      </w:r>
      <w:r w:rsidR="00DA7775">
        <w:rPr>
          <w:spacing w:val="-3"/>
        </w:rPr>
        <w:t xml:space="preserve"> and illustrated in Figure </w:t>
      </w:r>
      <w:r w:rsidR="003F2CA8">
        <w:rPr>
          <w:spacing w:val="-3"/>
        </w:rPr>
        <w:t>3</w:t>
      </w:r>
      <w:r w:rsidR="00DA052F">
        <w:rPr>
          <w:spacing w:val="-3"/>
        </w:rPr>
        <w:t xml:space="preserve">. </w:t>
      </w:r>
      <w:r w:rsidRPr="00C02951">
        <w:rPr>
          <w:spacing w:val="-3"/>
        </w:rPr>
        <w:t xml:space="preserve">Retained catch and estimated bycatch from the directed fishery include </w:t>
      </w:r>
      <w:r w:rsidR="00E702F1" w:rsidRPr="00C02951">
        <w:rPr>
          <w:spacing w:val="-3"/>
        </w:rPr>
        <w:t>the general</w:t>
      </w:r>
      <w:r w:rsidR="00E702F1">
        <w:rPr>
          <w:spacing w:val="-3"/>
        </w:rPr>
        <w:t>,</w:t>
      </w:r>
      <w:r w:rsidR="00E702F1" w:rsidRPr="00C02951">
        <w:rPr>
          <w:spacing w:val="-3"/>
        </w:rPr>
        <w:t xml:space="preserve"> open</w:t>
      </w:r>
      <w:r w:rsidR="00E702F1">
        <w:rPr>
          <w:spacing w:val="-3"/>
        </w:rPr>
        <w:t>-</w:t>
      </w:r>
      <w:r w:rsidR="00E702F1" w:rsidRPr="00C02951">
        <w:rPr>
          <w:spacing w:val="-3"/>
        </w:rPr>
        <w:t xml:space="preserve">access fishery </w:t>
      </w:r>
      <w:r w:rsidR="00E702F1">
        <w:rPr>
          <w:spacing w:val="-3"/>
        </w:rPr>
        <w:t>(prior to rationalization)</w:t>
      </w:r>
      <w:r w:rsidR="00014145">
        <w:rPr>
          <w:spacing w:val="-3"/>
        </w:rPr>
        <w:t>,</w:t>
      </w:r>
      <w:r w:rsidR="00E702F1">
        <w:rPr>
          <w:spacing w:val="-3"/>
        </w:rPr>
        <w:t xml:space="preserve"> or the individual fishery quota (IFQ) fishery (after rationalization)</w:t>
      </w:r>
      <w:r w:rsidR="00014145">
        <w:rPr>
          <w:spacing w:val="-3"/>
        </w:rPr>
        <w:t>,</w:t>
      </w:r>
      <w:r w:rsidR="00E702F1">
        <w:rPr>
          <w:spacing w:val="-3"/>
        </w:rPr>
        <w:t xml:space="preserve"> as well as the </w:t>
      </w:r>
      <w:r w:rsidR="00E702F1" w:rsidRPr="00C02951">
        <w:rPr>
          <w:spacing w:val="-3"/>
        </w:rPr>
        <w:t xml:space="preserve">Community Development Quota </w:t>
      </w:r>
      <w:r w:rsidR="00E702F1">
        <w:rPr>
          <w:spacing w:val="-3"/>
        </w:rPr>
        <w:t>(</w:t>
      </w:r>
      <w:r w:rsidR="00E702F1" w:rsidRPr="00C02951">
        <w:rPr>
          <w:spacing w:val="-3"/>
        </w:rPr>
        <w:t>CDQ</w:t>
      </w:r>
      <w:r w:rsidR="00E702F1">
        <w:rPr>
          <w:spacing w:val="-3"/>
        </w:rPr>
        <w:t>)</w:t>
      </w:r>
      <w:r w:rsidR="00E702F1" w:rsidRPr="00C02951">
        <w:rPr>
          <w:spacing w:val="-3"/>
        </w:rPr>
        <w:t xml:space="preserve"> fishery</w:t>
      </w:r>
      <w:r w:rsidR="00E702F1">
        <w:rPr>
          <w:spacing w:val="-3"/>
        </w:rPr>
        <w:t xml:space="preserve"> and the ADF&amp;G cost-recovery harvest</w:t>
      </w:r>
      <w:r w:rsidR="00E702F1" w:rsidRPr="00C02951">
        <w:rPr>
          <w:spacing w:val="-3"/>
        </w:rPr>
        <w:t xml:space="preserve">. </w:t>
      </w:r>
      <w:r w:rsidRPr="00C02951">
        <w:rPr>
          <w:spacing w:val="-3"/>
        </w:rPr>
        <w:t xml:space="preserve">Starting </w:t>
      </w:r>
      <w:r w:rsidR="00020F70" w:rsidRPr="00C02951">
        <w:rPr>
          <w:spacing w:val="-3"/>
        </w:rPr>
        <w:t>in</w:t>
      </w:r>
      <w:r w:rsidRPr="00C02951">
        <w:rPr>
          <w:spacing w:val="-3"/>
        </w:rPr>
        <w:t xml:space="preserve"> 1973, the fishery generally occurred during the late summer and fall</w:t>
      </w:r>
      <w:r w:rsidR="00DA052F">
        <w:rPr>
          <w:spacing w:val="-3"/>
        </w:rPr>
        <w:t xml:space="preserve">. </w:t>
      </w:r>
      <w:r w:rsidR="00020F70" w:rsidRPr="00C02951">
        <w:rPr>
          <w:spacing w:val="-3"/>
        </w:rPr>
        <w:t>B</w:t>
      </w:r>
      <w:r w:rsidRPr="00C02951">
        <w:rPr>
          <w:spacing w:val="-3"/>
        </w:rPr>
        <w:t xml:space="preserve">efore 1973, a small portion of retained catch in some years </w:t>
      </w:r>
      <w:r w:rsidR="00020F70" w:rsidRPr="00C02951">
        <w:rPr>
          <w:spacing w:val="-3"/>
        </w:rPr>
        <w:t>was</w:t>
      </w:r>
      <w:r w:rsidRPr="00C02951">
        <w:rPr>
          <w:spacing w:val="-3"/>
        </w:rPr>
        <w:t xml:space="preserve"> caught from April to June</w:t>
      </w:r>
      <w:r w:rsidR="00DA052F">
        <w:rPr>
          <w:spacing w:val="-3"/>
        </w:rPr>
        <w:t xml:space="preserve">. </w:t>
      </w:r>
      <w:r w:rsidRPr="00C02951">
        <w:rPr>
          <w:spacing w:val="-3"/>
        </w:rPr>
        <w:t>Because most crab bycatch from the groundfish trawl fisheries occurred during the spring, the years in Table 1</w:t>
      </w:r>
      <w:r w:rsidR="003F2CA8">
        <w:rPr>
          <w:spacing w:val="-3"/>
        </w:rPr>
        <w:t>a</w:t>
      </w:r>
      <w:r w:rsidRPr="00C02951">
        <w:rPr>
          <w:spacing w:val="-3"/>
        </w:rPr>
        <w:t xml:space="preserve"> are one year less than those from the NMFS </w:t>
      </w:r>
      <w:r w:rsidR="00020F70" w:rsidRPr="00C02951">
        <w:rPr>
          <w:spacing w:val="-3"/>
        </w:rPr>
        <w:t xml:space="preserve">trawl bycatch </w:t>
      </w:r>
      <w:r w:rsidRPr="00C02951">
        <w:rPr>
          <w:spacing w:val="-3"/>
        </w:rPr>
        <w:t xml:space="preserve">database to approximate the annual bycatch </w:t>
      </w:r>
      <w:r w:rsidR="00344677" w:rsidRPr="00C02951">
        <w:rPr>
          <w:spacing w:val="-3"/>
        </w:rPr>
        <w:t xml:space="preserve">for </w:t>
      </w:r>
      <w:r w:rsidR="00226E0C" w:rsidRPr="00C02951">
        <w:rPr>
          <w:spacing w:val="-3"/>
        </w:rPr>
        <w:t>reporting years</w:t>
      </w:r>
      <w:r w:rsidR="00344677" w:rsidRPr="00C02951">
        <w:rPr>
          <w:spacing w:val="-3"/>
        </w:rPr>
        <w:t xml:space="preserve"> defined as J</w:t>
      </w:r>
      <w:r w:rsidRPr="00C02951">
        <w:rPr>
          <w:spacing w:val="-3"/>
        </w:rPr>
        <w:t>u</w:t>
      </w:r>
      <w:r w:rsidR="004E5514">
        <w:rPr>
          <w:spacing w:val="-3"/>
        </w:rPr>
        <w:t>ly</w:t>
      </w:r>
      <w:r w:rsidRPr="00C02951">
        <w:rPr>
          <w:spacing w:val="-3"/>
        </w:rPr>
        <w:t xml:space="preserve"> 1 to </w:t>
      </w:r>
      <w:r w:rsidR="004E5514">
        <w:rPr>
          <w:spacing w:val="-3"/>
        </w:rPr>
        <w:t>June</w:t>
      </w:r>
      <w:r w:rsidRPr="00C02951">
        <w:rPr>
          <w:spacing w:val="-3"/>
        </w:rPr>
        <w:t xml:space="preserve"> 3</w:t>
      </w:r>
      <w:r w:rsidR="004E5514">
        <w:rPr>
          <w:spacing w:val="-3"/>
        </w:rPr>
        <w:t>0</w:t>
      </w:r>
      <w:r w:rsidR="005C3D15" w:rsidRPr="00C02951">
        <w:rPr>
          <w:spacing w:val="-3"/>
        </w:rPr>
        <w:t>;</w:t>
      </w:r>
      <w:r w:rsidRPr="00C02951">
        <w:rPr>
          <w:spacing w:val="-3"/>
        </w:rPr>
        <w:t xml:space="preserve"> </w:t>
      </w:r>
      <w:r w:rsidR="00E94716" w:rsidRPr="00C02951">
        <w:rPr>
          <w:spacing w:val="-3"/>
        </w:rPr>
        <w:t>e.g.</w:t>
      </w:r>
      <w:r w:rsidRPr="00C02951">
        <w:rPr>
          <w:spacing w:val="-3"/>
        </w:rPr>
        <w:t>, year 2002 in Table 1</w:t>
      </w:r>
      <w:r w:rsidR="003F2CA8">
        <w:rPr>
          <w:spacing w:val="-3"/>
        </w:rPr>
        <w:t>a</w:t>
      </w:r>
      <w:r w:rsidR="00E94716" w:rsidRPr="00C02951">
        <w:rPr>
          <w:spacing w:val="-3"/>
        </w:rPr>
        <w:t xml:space="preserve"> </w:t>
      </w:r>
      <w:r w:rsidR="00014145">
        <w:rPr>
          <w:spacing w:val="-3"/>
        </w:rPr>
        <w:t xml:space="preserve">for trawl bycatch </w:t>
      </w:r>
      <w:r w:rsidR="00E94716" w:rsidRPr="00C02951">
        <w:rPr>
          <w:spacing w:val="-3"/>
        </w:rPr>
        <w:t>corresponds to</w:t>
      </w:r>
      <w:r w:rsidRPr="00C02951">
        <w:rPr>
          <w:spacing w:val="-3"/>
        </w:rPr>
        <w:t xml:space="preserve"> </w:t>
      </w:r>
      <w:r w:rsidR="00E94716" w:rsidRPr="00C02951">
        <w:rPr>
          <w:spacing w:val="-3"/>
        </w:rPr>
        <w:t xml:space="preserve">what is reported for </w:t>
      </w:r>
      <w:r w:rsidRPr="00C02951">
        <w:rPr>
          <w:spacing w:val="-3"/>
        </w:rPr>
        <w:t xml:space="preserve">year 2003 in the </w:t>
      </w:r>
      <w:r w:rsidR="00344677" w:rsidRPr="00C02951">
        <w:rPr>
          <w:spacing w:val="-3"/>
        </w:rPr>
        <w:t xml:space="preserve">NMFS </w:t>
      </w:r>
      <w:r w:rsidRPr="00C02951">
        <w:rPr>
          <w:spacing w:val="-3"/>
        </w:rPr>
        <w:t>database</w:t>
      </w:r>
      <w:r w:rsidR="00DA052F">
        <w:rPr>
          <w:spacing w:val="-3"/>
        </w:rPr>
        <w:t xml:space="preserve">. </w:t>
      </w:r>
      <w:r w:rsidR="00E546D1">
        <w:rPr>
          <w:spacing w:val="-3"/>
        </w:rPr>
        <w:t>Bycatch data for the cost-recovery fishery before 2006 were not available</w:t>
      </w:r>
      <w:r w:rsidR="00DA052F">
        <w:rPr>
          <w:spacing w:val="-3"/>
        </w:rPr>
        <w:t xml:space="preserve">. </w:t>
      </w:r>
      <w:r w:rsidR="009B5CED">
        <w:rPr>
          <w:spacing w:val="-3"/>
        </w:rPr>
        <w:t xml:space="preserve">In this report, pot fisheries </w:t>
      </w:r>
      <w:r w:rsidR="00EC163C">
        <w:rPr>
          <w:spacing w:val="-3"/>
        </w:rPr>
        <w:t xml:space="preserve">include both the directed fishery and RKC </w:t>
      </w:r>
      <w:r w:rsidR="00B036E6">
        <w:rPr>
          <w:spacing w:val="-3"/>
        </w:rPr>
        <w:t>by</w:t>
      </w:r>
      <w:r w:rsidR="00EC163C">
        <w:rPr>
          <w:spacing w:val="-3"/>
        </w:rPr>
        <w:t xml:space="preserve">catch in </w:t>
      </w:r>
      <w:r w:rsidR="00B036E6">
        <w:rPr>
          <w:spacing w:val="-3"/>
        </w:rPr>
        <w:t>the Tanner crab</w:t>
      </w:r>
      <w:r w:rsidR="00506CF6">
        <w:rPr>
          <w:spacing w:val="-3"/>
        </w:rPr>
        <w:t xml:space="preserve"> </w:t>
      </w:r>
      <w:r w:rsidR="009B5CED">
        <w:rPr>
          <w:spacing w:val="-3"/>
        </w:rPr>
        <w:t>pot fisher</w:t>
      </w:r>
      <w:r w:rsidR="00B036E6">
        <w:rPr>
          <w:spacing w:val="-3"/>
        </w:rPr>
        <w:t>y</w:t>
      </w:r>
      <w:r w:rsidR="00506CF6">
        <w:rPr>
          <w:spacing w:val="-3"/>
        </w:rPr>
        <w:t xml:space="preserve"> </w:t>
      </w:r>
      <w:r w:rsidR="009B5CED">
        <w:rPr>
          <w:spacing w:val="-3"/>
        </w:rPr>
        <w:t>and trawl fisheries</w:t>
      </w:r>
      <w:r w:rsidR="00EC163C">
        <w:rPr>
          <w:spacing w:val="-3"/>
        </w:rPr>
        <w:t xml:space="preserve"> </w:t>
      </w:r>
      <w:r w:rsidR="00BD6188">
        <w:rPr>
          <w:spacing w:val="-3"/>
        </w:rPr>
        <w:t>and fixed gear fisher</w:t>
      </w:r>
      <w:r w:rsidR="000A588A">
        <w:rPr>
          <w:spacing w:val="-3"/>
        </w:rPr>
        <w:t>ies</w:t>
      </w:r>
      <w:r w:rsidR="00BD6188">
        <w:rPr>
          <w:spacing w:val="-3"/>
        </w:rPr>
        <w:t xml:space="preserve"> </w:t>
      </w:r>
      <w:r w:rsidR="00EC163C">
        <w:rPr>
          <w:spacing w:val="-3"/>
        </w:rPr>
        <w:t>are</w:t>
      </w:r>
      <w:r w:rsidR="00405361">
        <w:rPr>
          <w:spacing w:val="-3"/>
        </w:rPr>
        <w:t xml:space="preserve"> groundfish fisheries.</w:t>
      </w:r>
    </w:p>
    <w:p w14:paraId="01FD90E8" w14:textId="77777777" w:rsidR="0002597D" w:rsidRPr="00C02951" w:rsidRDefault="00E61E08" w:rsidP="006A161B">
      <w:pPr>
        <w:pStyle w:val="Heading4"/>
        <w:numPr>
          <w:ilvl w:val="0"/>
          <w:numId w:val="0"/>
        </w:numPr>
      </w:pPr>
      <w:r w:rsidRPr="00C02951">
        <w:t>(ii)</w:t>
      </w:r>
      <w:r w:rsidR="00360221" w:rsidRPr="00C02951">
        <w:t xml:space="preserve">. </w:t>
      </w:r>
      <w:r w:rsidR="0002597D" w:rsidRPr="00C02951">
        <w:t>Catch Size Composition</w:t>
      </w:r>
    </w:p>
    <w:p w14:paraId="389544E1" w14:textId="0EBE6615" w:rsidR="002D3901" w:rsidRPr="00EC163C" w:rsidRDefault="0002597D" w:rsidP="00F75AD5">
      <w:pPr>
        <w:tabs>
          <w:tab w:val="left" w:pos="-720"/>
        </w:tabs>
        <w:suppressAutoHyphens/>
        <w:spacing w:after="240"/>
        <w:jc w:val="both"/>
        <w:rPr>
          <w:spacing w:val="-3"/>
        </w:rPr>
      </w:pPr>
      <w:r w:rsidRPr="00C02951">
        <w:rPr>
          <w:spacing w:val="-3"/>
        </w:rPr>
        <w:t xml:space="preserve">Retained catch by </w:t>
      </w:r>
      <w:r w:rsidR="00295841" w:rsidRPr="00C02951">
        <w:rPr>
          <w:spacing w:val="-3"/>
        </w:rPr>
        <w:t>length</w:t>
      </w:r>
      <w:r w:rsidRPr="00C02951">
        <w:rPr>
          <w:spacing w:val="-3"/>
        </w:rPr>
        <w:t xml:space="preserve"> and shell condition and bycatch by length, shell condition, and sex </w:t>
      </w:r>
      <w:r w:rsidR="00C070D2" w:rsidRPr="00C02951">
        <w:rPr>
          <w:spacing w:val="-3"/>
        </w:rPr>
        <w:t>were obtained for stock assessments</w:t>
      </w:r>
      <w:r w:rsidR="00DA052F">
        <w:rPr>
          <w:spacing w:val="-3"/>
        </w:rPr>
        <w:t xml:space="preserve">. </w:t>
      </w:r>
      <w:r w:rsidRPr="00C02951">
        <w:rPr>
          <w:spacing w:val="-3"/>
        </w:rPr>
        <w:t>From 1960 to 1966, only retained catch length compositions from the Japanese fishery were available</w:t>
      </w:r>
      <w:r w:rsidR="00DA052F">
        <w:rPr>
          <w:spacing w:val="-3"/>
        </w:rPr>
        <w:t xml:space="preserve">. </w:t>
      </w:r>
      <w:r w:rsidR="00344677" w:rsidRPr="00C02951">
        <w:rPr>
          <w:spacing w:val="-3"/>
        </w:rPr>
        <w:t>R</w:t>
      </w:r>
      <w:r w:rsidRPr="00C02951">
        <w:rPr>
          <w:spacing w:val="-3"/>
        </w:rPr>
        <w:t>etained catches from the Russian and U.S. fisheries were assumed to have the same length compositions as the Japanese fishery during this period</w:t>
      </w:r>
      <w:r w:rsidR="00DA052F">
        <w:rPr>
          <w:spacing w:val="-3"/>
        </w:rPr>
        <w:t xml:space="preserve">. </w:t>
      </w:r>
      <w:r w:rsidRPr="00C02951">
        <w:rPr>
          <w:spacing w:val="-3"/>
        </w:rPr>
        <w:t xml:space="preserve">From 1967 to 1969, the length compositions from </w:t>
      </w:r>
      <w:r w:rsidR="00344677" w:rsidRPr="00C02951">
        <w:rPr>
          <w:spacing w:val="-3"/>
        </w:rPr>
        <w:t xml:space="preserve">the </w:t>
      </w:r>
      <w:r w:rsidRPr="00C02951">
        <w:rPr>
          <w:spacing w:val="-3"/>
        </w:rPr>
        <w:t xml:space="preserve">Russian fishery were assumed </w:t>
      </w:r>
      <w:r w:rsidR="00344677" w:rsidRPr="00C02951">
        <w:rPr>
          <w:spacing w:val="-3"/>
        </w:rPr>
        <w:t xml:space="preserve">to be the same as </w:t>
      </w:r>
      <w:r w:rsidRPr="00C02951">
        <w:rPr>
          <w:spacing w:val="-3"/>
        </w:rPr>
        <w:t xml:space="preserve">those from the </w:t>
      </w:r>
      <w:r w:rsidRPr="00C02951">
        <w:rPr>
          <w:spacing w:val="-3"/>
        </w:rPr>
        <w:lastRenderedPageBreak/>
        <w:t>Japanese and U.S. fisheries</w:t>
      </w:r>
      <w:r w:rsidR="00DA052F">
        <w:rPr>
          <w:spacing w:val="-3"/>
        </w:rPr>
        <w:t xml:space="preserve">. </w:t>
      </w:r>
      <w:r w:rsidRPr="00C02951">
        <w:rPr>
          <w:spacing w:val="-3"/>
        </w:rPr>
        <w:t>After 1969, foreign catch declined sharply and only length compositions from the U.S. fishery were used to distribute catch by length</w:t>
      </w:r>
      <w:r w:rsidR="00BA727D">
        <w:rPr>
          <w:spacing w:val="-3"/>
        </w:rPr>
        <w:t>.</w:t>
      </w:r>
    </w:p>
    <w:p w14:paraId="518037A4" w14:textId="77777777" w:rsidR="0002597D" w:rsidRPr="00C02951" w:rsidRDefault="00E61E08" w:rsidP="006A161B">
      <w:pPr>
        <w:pStyle w:val="Heading4"/>
        <w:numPr>
          <w:ilvl w:val="0"/>
          <w:numId w:val="0"/>
        </w:numPr>
      </w:pPr>
      <w:r w:rsidRPr="00C02951">
        <w:t>(iii)</w:t>
      </w:r>
      <w:r w:rsidR="00084896" w:rsidRPr="00C02951">
        <w:t>.</w:t>
      </w:r>
      <w:r w:rsidRPr="00C02951">
        <w:t xml:space="preserve"> </w:t>
      </w:r>
      <w:r w:rsidR="0002597D" w:rsidRPr="00C02951">
        <w:t xml:space="preserve">Catch per Unit Effort </w:t>
      </w:r>
    </w:p>
    <w:p w14:paraId="3EE3687E" w14:textId="7FB2C2BD" w:rsidR="0002597D" w:rsidRPr="00C02951" w:rsidRDefault="0002597D" w:rsidP="00F75AD5">
      <w:pPr>
        <w:tabs>
          <w:tab w:val="left" w:pos="-720"/>
        </w:tabs>
        <w:suppressAutoHyphens/>
        <w:spacing w:after="240"/>
        <w:jc w:val="both"/>
        <w:rPr>
          <w:spacing w:val="-3"/>
        </w:rPr>
      </w:pPr>
      <w:r w:rsidRPr="00C02951">
        <w:rPr>
          <w:spacing w:val="-3"/>
        </w:rPr>
        <w:t xml:space="preserve">Catch per unit effort (CPUE) is defined as </w:t>
      </w:r>
      <w:r w:rsidR="00205837" w:rsidRPr="00C02951">
        <w:rPr>
          <w:spacing w:val="-3"/>
        </w:rPr>
        <w:t xml:space="preserve">the </w:t>
      </w:r>
      <w:r w:rsidRPr="00C02951">
        <w:rPr>
          <w:spacing w:val="-3"/>
        </w:rPr>
        <w:t xml:space="preserve">number of retained crab per tan </w:t>
      </w:r>
      <w:r w:rsidR="00344677" w:rsidRPr="00C02951">
        <w:rPr>
          <w:spacing w:val="-3"/>
        </w:rPr>
        <w:t xml:space="preserve">(a unit fishing effort for </w:t>
      </w:r>
      <w:proofErr w:type="spellStart"/>
      <w:r w:rsidR="00344677" w:rsidRPr="00C02951">
        <w:rPr>
          <w:spacing w:val="-3"/>
        </w:rPr>
        <w:t>tanglenets</w:t>
      </w:r>
      <w:proofErr w:type="spellEnd"/>
      <w:r w:rsidR="00344677" w:rsidRPr="00C02951">
        <w:rPr>
          <w:spacing w:val="-3"/>
        </w:rPr>
        <w:t xml:space="preserve">) </w:t>
      </w:r>
      <w:r w:rsidRPr="00C02951">
        <w:rPr>
          <w:spacing w:val="-3"/>
        </w:rPr>
        <w:t xml:space="preserve">for </w:t>
      </w:r>
      <w:r w:rsidR="00344677" w:rsidRPr="00C02951">
        <w:rPr>
          <w:spacing w:val="-3"/>
        </w:rPr>
        <w:t xml:space="preserve">the </w:t>
      </w:r>
      <w:r w:rsidRPr="00C02951">
        <w:rPr>
          <w:spacing w:val="-3"/>
        </w:rPr>
        <w:t xml:space="preserve">Japanese and Russian </w:t>
      </w:r>
      <w:proofErr w:type="spellStart"/>
      <w:r w:rsidR="00E702F1">
        <w:rPr>
          <w:spacing w:val="-3"/>
        </w:rPr>
        <w:t>tanglenet</w:t>
      </w:r>
      <w:proofErr w:type="spellEnd"/>
      <w:r w:rsidR="00E702F1" w:rsidRPr="00C02951">
        <w:rPr>
          <w:spacing w:val="-3"/>
        </w:rPr>
        <w:t xml:space="preserve"> </w:t>
      </w:r>
      <w:r w:rsidRPr="00C02951">
        <w:rPr>
          <w:spacing w:val="-3"/>
        </w:rPr>
        <w:t xml:space="preserve">fisheries and </w:t>
      </w:r>
      <w:r w:rsidR="00205837" w:rsidRPr="00C02951">
        <w:rPr>
          <w:spacing w:val="-3"/>
        </w:rPr>
        <w:t xml:space="preserve">the </w:t>
      </w:r>
      <w:r w:rsidRPr="00C02951">
        <w:rPr>
          <w:spacing w:val="-3"/>
        </w:rPr>
        <w:t xml:space="preserve">number of retained crab per </w:t>
      </w:r>
      <w:proofErr w:type="spellStart"/>
      <w:r w:rsidRPr="00C02951">
        <w:rPr>
          <w:spacing w:val="-3"/>
        </w:rPr>
        <w:t>potlift</w:t>
      </w:r>
      <w:proofErr w:type="spellEnd"/>
      <w:r w:rsidRPr="00C02951">
        <w:rPr>
          <w:spacing w:val="-3"/>
        </w:rPr>
        <w:t xml:space="preserve"> for the U.S. fishery (Table </w:t>
      </w:r>
      <w:r w:rsidR="002A6CBC">
        <w:rPr>
          <w:spacing w:val="-3"/>
        </w:rPr>
        <w:t>1</w:t>
      </w:r>
      <w:r w:rsidR="00E147E7">
        <w:rPr>
          <w:spacing w:val="-3"/>
        </w:rPr>
        <w:t>b</w:t>
      </w:r>
      <w:r w:rsidR="00F0695D" w:rsidRPr="00C02951">
        <w:rPr>
          <w:spacing w:val="-3"/>
        </w:rPr>
        <w:t>)</w:t>
      </w:r>
      <w:r w:rsidR="00DA052F">
        <w:rPr>
          <w:spacing w:val="-3"/>
        </w:rPr>
        <w:t xml:space="preserve">. </w:t>
      </w:r>
      <w:r w:rsidR="00F0695D" w:rsidRPr="00C02951">
        <w:rPr>
          <w:spacing w:val="-3"/>
        </w:rPr>
        <w:t>S</w:t>
      </w:r>
      <w:r w:rsidRPr="00C02951">
        <w:rPr>
          <w:spacing w:val="-3"/>
        </w:rPr>
        <w:t>oak time</w:t>
      </w:r>
      <w:r w:rsidR="00F0695D" w:rsidRPr="00C02951">
        <w:rPr>
          <w:spacing w:val="-3"/>
        </w:rPr>
        <w:t>, while</w:t>
      </w:r>
      <w:r w:rsidRPr="00C02951">
        <w:rPr>
          <w:spacing w:val="-3"/>
        </w:rPr>
        <w:t xml:space="preserve"> an important factor influencing CPUE, is difficult to standardize</w:t>
      </w:r>
      <w:r w:rsidR="00DA052F">
        <w:rPr>
          <w:spacing w:val="-3"/>
        </w:rPr>
        <w:t xml:space="preserve">. </w:t>
      </w:r>
      <w:r w:rsidRPr="00C02951">
        <w:rPr>
          <w:spacing w:val="-3"/>
        </w:rPr>
        <w:t>Furthermore, complete historical soak time data from the U.S. fishery are not available</w:t>
      </w:r>
      <w:r w:rsidR="00DA052F">
        <w:rPr>
          <w:spacing w:val="-3"/>
        </w:rPr>
        <w:t xml:space="preserve">. </w:t>
      </w:r>
      <w:r w:rsidR="00DD57E1" w:rsidRPr="00C02951">
        <w:rPr>
          <w:spacing w:val="-3"/>
        </w:rPr>
        <w:t xml:space="preserve">Based on the approach of </w:t>
      </w:r>
      <w:proofErr w:type="spellStart"/>
      <w:r w:rsidR="00DD57E1" w:rsidRPr="00C02951">
        <w:rPr>
          <w:spacing w:val="-3"/>
        </w:rPr>
        <w:t>Balsiger</w:t>
      </w:r>
      <w:proofErr w:type="spellEnd"/>
      <w:r w:rsidR="00DD57E1" w:rsidRPr="00C02951">
        <w:rPr>
          <w:spacing w:val="-3"/>
        </w:rPr>
        <w:t xml:space="preserve"> (1974), all fishing effort from Japan, Russia, and U.S. were standardized </w:t>
      </w:r>
      <w:r w:rsidR="00F0695D" w:rsidRPr="00C02951">
        <w:rPr>
          <w:spacing w:val="-3"/>
        </w:rPr>
        <w:t>to</w:t>
      </w:r>
      <w:r w:rsidR="00DD57E1" w:rsidRPr="00C02951">
        <w:rPr>
          <w:spacing w:val="-3"/>
        </w:rPr>
        <w:t xml:space="preserve"> the Japanese </w:t>
      </w:r>
      <w:proofErr w:type="spellStart"/>
      <w:r w:rsidR="00DD57E1" w:rsidRPr="00C02951">
        <w:rPr>
          <w:spacing w:val="-3"/>
        </w:rPr>
        <w:t>tanglenet</w:t>
      </w:r>
      <w:proofErr w:type="spellEnd"/>
      <w:r w:rsidR="00DD57E1" w:rsidRPr="00C02951">
        <w:rPr>
          <w:spacing w:val="-3"/>
        </w:rPr>
        <w:t xml:space="preserve"> f</w:t>
      </w:r>
      <w:r w:rsidR="00E528C4" w:rsidRPr="00C02951">
        <w:rPr>
          <w:spacing w:val="-3"/>
        </w:rPr>
        <w:t>r</w:t>
      </w:r>
      <w:r w:rsidR="00DD57E1" w:rsidRPr="00C02951">
        <w:rPr>
          <w:spacing w:val="-3"/>
        </w:rPr>
        <w:t>om 1960 to 1971, and the CPUE was standardized as crab per tan</w:t>
      </w:r>
      <w:r w:rsidR="00DA052F">
        <w:rPr>
          <w:spacing w:val="-3"/>
        </w:rPr>
        <w:t xml:space="preserve">. </w:t>
      </w:r>
      <w:r w:rsidR="00E702F1" w:rsidRPr="00E702F1">
        <w:rPr>
          <w:spacing w:val="-3"/>
        </w:rPr>
        <w:t xml:space="preserve">Except for the peak-to-crash years of </w:t>
      </w:r>
      <w:r w:rsidR="00E147E7">
        <w:rPr>
          <w:spacing w:val="-3"/>
        </w:rPr>
        <w:t xml:space="preserve">the </w:t>
      </w:r>
      <w:r w:rsidR="00E702F1" w:rsidRPr="00E702F1">
        <w:rPr>
          <w:spacing w:val="-3"/>
        </w:rPr>
        <w:t>late 1970s and early 1980s</w:t>
      </w:r>
      <w:r w:rsidR="00E147E7">
        <w:rPr>
          <w:spacing w:val="-3"/>
        </w:rPr>
        <w:t>,</w:t>
      </w:r>
      <w:r w:rsidR="00E702F1" w:rsidRPr="00E702F1">
        <w:rPr>
          <w:spacing w:val="-3"/>
        </w:rPr>
        <w:t xml:space="preserve"> the correspondence between </w:t>
      </w:r>
      <w:r w:rsidR="00E702F1">
        <w:rPr>
          <w:spacing w:val="-3"/>
        </w:rPr>
        <w:t xml:space="preserve">U.S. </w:t>
      </w:r>
      <w:r w:rsidR="00E702F1" w:rsidRPr="00E702F1">
        <w:rPr>
          <w:spacing w:val="-3"/>
        </w:rPr>
        <w:t>fishery CPUE and area-swept sur</w:t>
      </w:r>
      <w:r w:rsidR="00E702F1">
        <w:rPr>
          <w:spacing w:val="-3"/>
        </w:rPr>
        <w:t xml:space="preserve">vey abundance </w:t>
      </w:r>
      <w:r w:rsidR="00EC163C">
        <w:rPr>
          <w:spacing w:val="-3"/>
        </w:rPr>
        <w:t>is poor</w:t>
      </w:r>
      <w:r w:rsidR="00AE390A" w:rsidRPr="00C02951">
        <w:rPr>
          <w:spacing w:val="-3"/>
        </w:rPr>
        <w:t xml:space="preserve"> (Figure </w:t>
      </w:r>
      <w:r w:rsidR="00F75AD5">
        <w:rPr>
          <w:spacing w:val="-3"/>
        </w:rPr>
        <w:t>4</w:t>
      </w:r>
      <w:r w:rsidR="00AE390A" w:rsidRPr="00C02951">
        <w:rPr>
          <w:spacing w:val="-3"/>
        </w:rPr>
        <w:t xml:space="preserve">). </w:t>
      </w:r>
      <w:r w:rsidR="00745A6C" w:rsidRPr="00C02951">
        <w:rPr>
          <w:spacing w:val="-3"/>
        </w:rPr>
        <w:t xml:space="preserve">Due to </w:t>
      </w:r>
      <w:r w:rsidR="00D00FCD" w:rsidRPr="00C02951">
        <w:rPr>
          <w:spacing w:val="-3"/>
        </w:rPr>
        <w:t xml:space="preserve">the </w:t>
      </w:r>
      <w:r w:rsidR="00745A6C" w:rsidRPr="00C02951">
        <w:rPr>
          <w:spacing w:val="-3"/>
        </w:rPr>
        <w:t xml:space="preserve">difficulty </w:t>
      </w:r>
      <w:r w:rsidR="00D00FCD" w:rsidRPr="00C02951">
        <w:rPr>
          <w:spacing w:val="-3"/>
        </w:rPr>
        <w:t>in estimating</w:t>
      </w:r>
      <w:r w:rsidR="004F71C6" w:rsidRPr="00C02951">
        <w:rPr>
          <w:spacing w:val="-3"/>
        </w:rPr>
        <w:t xml:space="preserve"> commercial</w:t>
      </w:r>
      <w:r w:rsidR="00D00FCD" w:rsidRPr="00C02951">
        <w:rPr>
          <w:spacing w:val="-3"/>
        </w:rPr>
        <w:t xml:space="preserve"> </w:t>
      </w:r>
      <w:r w:rsidR="00745A6C" w:rsidRPr="00C02951">
        <w:rPr>
          <w:spacing w:val="-3"/>
        </w:rPr>
        <w:t>fishing catchability and</w:t>
      </w:r>
      <w:r w:rsidR="00EC163C">
        <w:rPr>
          <w:spacing w:val="-3"/>
        </w:rPr>
        <w:t xml:space="preserve"> crab</w:t>
      </w:r>
      <w:r w:rsidR="00C175EC">
        <w:rPr>
          <w:spacing w:val="-3"/>
        </w:rPr>
        <w:t xml:space="preserve"> </w:t>
      </w:r>
      <w:r w:rsidR="00745A6C" w:rsidRPr="00C02951">
        <w:rPr>
          <w:spacing w:val="-3"/>
        </w:rPr>
        <w:t xml:space="preserve">availability </w:t>
      </w:r>
      <w:r w:rsidR="00EC163C">
        <w:rPr>
          <w:spacing w:val="-3"/>
        </w:rPr>
        <w:t xml:space="preserve">to the </w:t>
      </w:r>
      <w:r w:rsidR="004F71C6" w:rsidRPr="00C02951">
        <w:rPr>
          <w:spacing w:val="-3"/>
        </w:rPr>
        <w:t xml:space="preserve">NMFS </w:t>
      </w:r>
      <w:r w:rsidR="00745A6C" w:rsidRPr="00C02951">
        <w:rPr>
          <w:spacing w:val="-3"/>
        </w:rPr>
        <w:t>annual trawl survey data, commercial CPUE data were not used in the model.</w:t>
      </w:r>
    </w:p>
    <w:p w14:paraId="0793F1C8" w14:textId="77777777" w:rsidR="0002597D" w:rsidRPr="00C02951" w:rsidRDefault="00C50D57" w:rsidP="00AA119C">
      <w:pPr>
        <w:pStyle w:val="Heading2"/>
      </w:pPr>
      <w:r w:rsidRPr="00C02951">
        <w:t>3</w:t>
      </w:r>
      <w:r w:rsidR="00360221" w:rsidRPr="00C02951">
        <w:t xml:space="preserve">. </w:t>
      </w:r>
      <w:r w:rsidR="00BF7FA1" w:rsidRPr="00C02951">
        <w:t xml:space="preserve">NMFS </w:t>
      </w:r>
      <w:r w:rsidR="0002597D" w:rsidRPr="00C02951">
        <w:t>Survey Data</w:t>
      </w:r>
    </w:p>
    <w:p w14:paraId="51AF2DE4" w14:textId="293C949F" w:rsidR="0002597D" w:rsidRPr="00C02951" w:rsidRDefault="00F0695D" w:rsidP="002A7806">
      <w:pPr>
        <w:tabs>
          <w:tab w:val="left" w:pos="-720"/>
        </w:tabs>
        <w:suppressAutoHyphens/>
        <w:spacing w:after="120"/>
        <w:jc w:val="both"/>
      </w:pPr>
      <w:r w:rsidRPr="00C02951">
        <w:t xml:space="preserve">The </w:t>
      </w:r>
      <w:r w:rsidR="00F81131" w:rsidRPr="00C02951">
        <w:rPr>
          <w:spacing w:val="-3"/>
        </w:rPr>
        <w:t xml:space="preserve">NMFS has </w:t>
      </w:r>
      <w:r w:rsidR="00123D90">
        <w:rPr>
          <w:spacing w:val="-3"/>
        </w:rPr>
        <w:t>conducted</w:t>
      </w:r>
      <w:r w:rsidR="00F81131" w:rsidRPr="00C02951">
        <w:rPr>
          <w:spacing w:val="-3"/>
        </w:rPr>
        <w:t xml:space="preserve"> annual trawl surveys of the eastern Bering Sea since 1968. Two vessels, each </w:t>
      </w:r>
      <w:r w:rsidRPr="00C02951">
        <w:rPr>
          <w:spacing w:val="-3"/>
        </w:rPr>
        <w:t xml:space="preserve">towing </w:t>
      </w:r>
      <w:r w:rsidR="00F81131" w:rsidRPr="00C02951">
        <w:rPr>
          <w:spacing w:val="-3"/>
        </w:rPr>
        <w:t xml:space="preserve">an eastern otter trawl with </w:t>
      </w:r>
      <w:r w:rsidR="00123664" w:rsidRPr="00C02951">
        <w:rPr>
          <w:spacing w:val="-3"/>
        </w:rPr>
        <w:t xml:space="preserve">an </w:t>
      </w:r>
      <w:r w:rsidR="00F81131" w:rsidRPr="00C02951">
        <w:rPr>
          <w:spacing w:val="-3"/>
        </w:rPr>
        <w:t xml:space="preserve">83 ft headrope and </w:t>
      </w:r>
      <w:r w:rsidR="00123664" w:rsidRPr="00C02951">
        <w:rPr>
          <w:spacing w:val="-3"/>
        </w:rPr>
        <w:t xml:space="preserve">a </w:t>
      </w:r>
      <w:r w:rsidR="00F81131" w:rsidRPr="00C02951">
        <w:rPr>
          <w:spacing w:val="-3"/>
        </w:rPr>
        <w:t>112 ft footrope, conduct</w:t>
      </w:r>
      <w:r w:rsidR="00BA665E">
        <w:rPr>
          <w:spacing w:val="-3"/>
        </w:rPr>
        <w:t>ed</w:t>
      </w:r>
      <w:r w:rsidR="00F81131" w:rsidRPr="00C02951">
        <w:rPr>
          <w:spacing w:val="-3"/>
        </w:rPr>
        <w:t xml:space="preserve"> this multispecies, crab-groundfish survey during </w:t>
      </w:r>
      <w:r w:rsidR="00123664" w:rsidRPr="00C02951">
        <w:rPr>
          <w:spacing w:val="-3"/>
        </w:rPr>
        <w:t xml:space="preserve">the </w:t>
      </w:r>
      <w:r w:rsidR="00F81131" w:rsidRPr="00C02951">
        <w:rPr>
          <w:spacing w:val="-3"/>
        </w:rPr>
        <w:t>summer</w:t>
      </w:r>
      <w:r w:rsidR="00DA052F">
        <w:rPr>
          <w:spacing w:val="-3"/>
        </w:rPr>
        <w:t xml:space="preserve">. </w:t>
      </w:r>
      <w:r w:rsidR="00F81131" w:rsidRPr="00C02951">
        <w:rPr>
          <w:spacing w:val="-3"/>
        </w:rPr>
        <w:t xml:space="preserve">Stations </w:t>
      </w:r>
      <w:r w:rsidR="00BA665E">
        <w:rPr>
          <w:spacing w:val="-3"/>
        </w:rPr>
        <w:t>were</w:t>
      </w:r>
      <w:r w:rsidR="00F81131" w:rsidRPr="00C02951">
        <w:rPr>
          <w:spacing w:val="-3"/>
        </w:rPr>
        <w:t xml:space="preserve"> sampled in the center of a systematic 20 X 20 nm grid overlaid in an area of </w:t>
      </w:r>
      <w:r w:rsidR="00F81131" w:rsidRPr="00C02951">
        <w:rPr>
          <w:spacing w:val="-3"/>
        </w:rPr>
        <w:sym w:font="Symbol" w:char="F0BB"/>
      </w:r>
      <w:r w:rsidR="00F81131" w:rsidRPr="00C02951">
        <w:rPr>
          <w:spacing w:val="-3"/>
        </w:rPr>
        <w:t>140,000 nm</w:t>
      </w:r>
      <w:r w:rsidR="00F81131" w:rsidRPr="00C02951">
        <w:rPr>
          <w:spacing w:val="-3"/>
          <w:vertAlign w:val="superscript"/>
        </w:rPr>
        <w:t>2</w:t>
      </w:r>
      <w:r w:rsidR="00DA052F">
        <w:rPr>
          <w:spacing w:val="-3"/>
        </w:rPr>
        <w:t xml:space="preserve">. </w:t>
      </w:r>
      <w:r w:rsidR="00F81131" w:rsidRPr="00C02951">
        <w:rPr>
          <w:spacing w:val="-3"/>
        </w:rPr>
        <w:t>Since 1972</w:t>
      </w:r>
      <w:r w:rsidR="00BA665E">
        <w:rPr>
          <w:spacing w:val="-3"/>
        </w:rPr>
        <w:t>,</w:t>
      </w:r>
      <w:r w:rsidR="00F81131" w:rsidRPr="00C02951">
        <w:rPr>
          <w:spacing w:val="-3"/>
        </w:rPr>
        <w:t xml:space="preserve"> the </w:t>
      </w:r>
      <w:r w:rsidR="0002597D" w:rsidRPr="00C02951">
        <w:t xml:space="preserve">trawl survey </w:t>
      </w:r>
      <w:r w:rsidR="00F81131" w:rsidRPr="00C02951">
        <w:t xml:space="preserve">has </w:t>
      </w:r>
      <w:r w:rsidR="0002597D" w:rsidRPr="00C02951">
        <w:t>cover</w:t>
      </w:r>
      <w:r w:rsidR="00F81131" w:rsidRPr="00C02951">
        <w:t xml:space="preserve">ed </w:t>
      </w:r>
      <w:r w:rsidR="0002597D" w:rsidRPr="00C02951">
        <w:t>the full stock distribution</w:t>
      </w:r>
      <w:r w:rsidR="00603441">
        <w:t xml:space="preserve"> except </w:t>
      </w:r>
      <w:r w:rsidR="00896151">
        <w:t xml:space="preserve">in </w:t>
      </w:r>
      <w:r w:rsidR="00603441">
        <w:t>nearshore waters</w:t>
      </w:r>
      <w:r w:rsidR="00DA052F">
        <w:t xml:space="preserve">. </w:t>
      </w:r>
      <w:r w:rsidR="0002597D" w:rsidRPr="00C02951">
        <w:t xml:space="preserve">The survey </w:t>
      </w:r>
      <w:r w:rsidR="00205837" w:rsidRPr="00C02951">
        <w:t>i</w:t>
      </w:r>
      <w:r w:rsidR="0002597D" w:rsidRPr="00C02951">
        <w:t>n Bristol Bay occurs primarily during late May and June</w:t>
      </w:r>
      <w:r w:rsidR="00DA052F">
        <w:t xml:space="preserve">. </w:t>
      </w:r>
      <w:r w:rsidR="0002597D" w:rsidRPr="00C02951">
        <w:t xml:space="preserve">Tow-by-tow trawl survey data for Bristol Bay </w:t>
      </w:r>
      <w:r w:rsidR="00F53FC9" w:rsidRPr="00C02951">
        <w:t>RKC</w:t>
      </w:r>
      <w:r w:rsidR="0002597D" w:rsidRPr="00C02951">
        <w:t xml:space="preserve"> during 1975-</w:t>
      </w:r>
      <w:r w:rsidR="0002597D" w:rsidRPr="00851F25">
        <w:t>20</w:t>
      </w:r>
      <w:r w:rsidR="00277BC4" w:rsidRPr="00851F25">
        <w:t>1</w:t>
      </w:r>
      <w:r w:rsidR="004E5514">
        <w:t>7</w:t>
      </w:r>
      <w:r w:rsidR="0002597D" w:rsidRPr="00C02951">
        <w:t xml:space="preserve"> were provided by NMFS. </w:t>
      </w:r>
    </w:p>
    <w:p w14:paraId="4880726C" w14:textId="52643913" w:rsidR="00650118" w:rsidRPr="00C02951" w:rsidRDefault="00E702F1" w:rsidP="002A7806">
      <w:pPr>
        <w:pStyle w:val="BodyText"/>
        <w:widowControl w:val="0"/>
        <w:tabs>
          <w:tab w:val="clear" w:pos="-720"/>
          <w:tab w:val="left" w:pos="0"/>
        </w:tabs>
        <w:spacing w:after="120"/>
        <w:rPr>
          <w:rFonts w:ascii="Times New Roman" w:hAnsi="Times New Roman"/>
          <w:spacing w:val="0"/>
        </w:rPr>
      </w:pPr>
      <w:r w:rsidRPr="00E702F1">
        <w:rPr>
          <w:rFonts w:ascii="Times New Roman" w:hAnsi="Times New Roman"/>
          <w:spacing w:val="0"/>
        </w:rPr>
        <w:t xml:space="preserve">Abundance estimates by sex, carapace length, and shell condition were derived from survey data using an area-swept approach (Figures </w:t>
      </w:r>
      <w:r w:rsidR="00F75AD5">
        <w:rPr>
          <w:rFonts w:ascii="Times New Roman" w:hAnsi="Times New Roman"/>
          <w:spacing w:val="0"/>
        </w:rPr>
        <w:t>5a</w:t>
      </w:r>
      <w:r w:rsidRPr="00E702F1">
        <w:rPr>
          <w:rFonts w:ascii="Times New Roman" w:hAnsi="Times New Roman"/>
          <w:spacing w:val="0"/>
        </w:rPr>
        <w:t xml:space="preserve"> and </w:t>
      </w:r>
      <w:r w:rsidR="00F75AD5">
        <w:rPr>
          <w:rFonts w:ascii="Times New Roman" w:hAnsi="Times New Roman"/>
          <w:spacing w:val="0"/>
        </w:rPr>
        <w:t>5b</w:t>
      </w:r>
      <w:r w:rsidRPr="00E702F1">
        <w:rPr>
          <w:rFonts w:ascii="Times New Roman" w:hAnsi="Times New Roman"/>
          <w:spacing w:val="0"/>
        </w:rPr>
        <w:t>).</w:t>
      </w:r>
      <w:r w:rsidR="001D3EA7">
        <w:rPr>
          <w:rFonts w:ascii="Times New Roman" w:hAnsi="Times New Roman"/>
          <w:spacing w:val="0"/>
        </w:rPr>
        <w:t xml:space="preserve"> </w:t>
      </w:r>
      <w:r w:rsidRPr="00E702F1">
        <w:rPr>
          <w:rFonts w:ascii="Times New Roman" w:hAnsi="Times New Roman"/>
          <w:spacing w:val="0"/>
        </w:rPr>
        <w:t xml:space="preserve">Until the late 1980s, NMFS used a post-stratification approach, but subsequently treated Bristol Bay as a single stratum; the estimates shown </w:t>
      </w:r>
      <w:r w:rsidR="00BA665E">
        <w:rPr>
          <w:rFonts w:ascii="Times New Roman" w:hAnsi="Times New Roman"/>
          <w:spacing w:val="0"/>
        </w:rPr>
        <w:t xml:space="preserve">for Bristol Bay </w:t>
      </w:r>
      <w:r w:rsidRPr="00E702F1">
        <w:rPr>
          <w:rFonts w:ascii="Times New Roman" w:hAnsi="Times New Roman"/>
          <w:spacing w:val="0"/>
        </w:rPr>
        <w:t>in Figures 4</w:t>
      </w:r>
      <w:r w:rsidR="00E147E7">
        <w:rPr>
          <w:rFonts w:ascii="Times New Roman" w:hAnsi="Times New Roman"/>
          <w:spacing w:val="0"/>
        </w:rPr>
        <w:t>, 5a</w:t>
      </w:r>
      <w:r w:rsidRPr="00E702F1">
        <w:rPr>
          <w:rFonts w:ascii="Times New Roman" w:hAnsi="Times New Roman"/>
          <w:spacing w:val="0"/>
        </w:rPr>
        <w:t xml:space="preserve"> and 5</w:t>
      </w:r>
      <w:r w:rsidR="00E147E7">
        <w:rPr>
          <w:rFonts w:ascii="Times New Roman" w:hAnsi="Times New Roman"/>
          <w:spacing w:val="0"/>
        </w:rPr>
        <w:t>b</w:t>
      </w:r>
      <w:r w:rsidRPr="00E702F1">
        <w:rPr>
          <w:rFonts w:ascii="Times New Roman" w:hAnsi="Times New Roman"/>
          <w:spacing w:val="0"/>
        </w:rPr>
        <w:t xml:space="preserve"> were made without post-stratification. If multiple tows were made for a single station </w:t>
      </w:r>
      <w:proofErr w:type="gramStart"/>
      <w:r w:rsidRPr="00E702F1">
        <w:rPr>
          <w:rFonts w:ascii="Times New Roman" w:hAnsi="Times New Roman"/>
          <w:spacing w:val="0"/>
        </w:rPr>
        <w:t>in a given year</w:t>
      </w:r>
      <w:proofErr w:type="gramEnd"/>
      <w:r w:rsidRPr="00E702F1">
        <w:rPr>
          <w:rFonts w:ascii="Times New Roman" w:hAnsi="Times New Roman"/>
          <w:spacing w:val="0"/>
        </w:rPr>
        <w:t>, the average of the abundances from all tows within that station was used as the estimate of abundance for that station</w:t>
      </w:r>
      <w:r>
        <w:rPr>
          <w:rFonts w:ascii="Times New Roman" w:hAnsi="Times New Roman"/>
          <w:spacing w:val="0"/>
        </w:rPr>
        <w:t xml:space="preserve">. </w:t>
      </w:r>
      <w:r w:rsidR="00114A79">
        <w:rPr>
          <w:rFonts w:ascii="Times New Roman" w:hAnsi="Times New Roman"/>
          <w:spacing w:val="0"/>
        </w:rPr>
        <w:t xml:space="preserve">The new time series </w:t>
      </w:r>
      <w:r w:rsidR="00F75AD5">
        <w:rPr>
          <w:rFonts w:ascii="Times New Roman" w:hAnsi="Times New Roman"/>
          <w:spacing w:val="0"/>
        </w:rPr>
        <w:t>since</w:t>
      </w:r>
      <w:r w:rsidR="00114A79">
        <w:rPr>
          <w:rFonts w:ascii="Times New Roman" w:hAnsi="Times New Roman"/>
          <w:spacing w:val="0"/>
        </w:rPr>
        <w:t xml:space="preserve"> 2015 discards all “hot spot” tows.  </w:t>
      </w:r>
      <w:r w:rsidR="00053F0F">
        <w:rPr>
          <w:rFonts w:ascii="Times New Roman" w:hAnsi="Times New Roman"/>
          <w:spacing w:val="0"/>
        </w:rPr>
        <w:t>We used the new area-swept estimates provided by NMFS in 201</w:t>
      </w:r>
      <w:r w:rsidR="000A588A">
        <w:rPr>
          <w:rFonts w:ascii="Times New Roman" w:hAnsi="Times New Roman"/>
          <w:spacing w:val="0"/>
        </w:rPr>
        <w:t>9</w:t>
      </w:r>
      <w:r w:rsidR="00BA727D">
        <w:rPr>
          <w:rFonts w:ascii="Times New Roman" w:hAnsi="Times New Roman"/>
          <w:spacing w:val="0"/>
        </w:rPr>
        <w:t>.</w:t>
      </w:r>
      <w:r w:rsidR="0067670C">
        <w:rPr>
          <w:rFonts w:ascii="Times New Roman" w:hAnsi="Times New Roman"/>
          <w:spacing w:val="0"/>
        </w:rPr>
        <w:t xml:space="preserve"> VAST estimated biomasses are compared to area-swept biomasses in Figure 6.</w:t>
      </w:r>
    </w:p>
    <w:p w14:paraId="02B276F9" w14:textId="0613E2A6" w:rsidR="004272EA" w:rsidRPr="00C02951" w:rsidRDefault="0076293B" w:rsidP="00F75AD5">
      <w:pPr>
        <w:pStyle w:val="BodyText"/>
        <w:widowControl w:val="0"/>
        <w:tabs>
          <w:tab w:val="clear" w:pos="-720"/>
          <w:tab w:val="left" w:pos="0"/>
        </w:tabs>
        <w:spacing w:after="240"/>
        <w:rPr>
          <w:rFonts w:ascii="Times New Roman" w:hAnsi="Times New Roman"/>
        </w:rPr>
      </w:pPr>
      <w:r w:rsidRPr="00C02951">
        <w:rPr>
          <w:rFonts w:ascii="Times New Roman" w:hAnsi="Times New Roman"/>
          <w:spacing w:val="0"/>
        </w:rPr>
        <w:t xml:space="preserve">In addition to standard surveys, NMFS also conducted some surveys after the standard surveys to </w:t>
      </w:r>
      <w:r w:rsidR="00BA665E">
        <w:rPr>
          <w:rFonts w:ascii="Times New Roman" w:hAnsi="Times New Roman"/>
          <w:spacing w:val="0"/>
        </w:rPr>
        <w:t xml:space="preserve">better </w:t>
      </w:r>
      <w:r w:rsidRPr="00C02951">
        <w:rPr>
          <w:rFonts w:ascii="Times New Roman" w:hAnsi="Times New Roman"/>
          <w:spacing w:val="0"/>
        </w:rPr>
        <w:t>assess mature female abundance</w:t>
      </w:r>
      <w:r w:rsidR="00DA052F">
        <w:rPr>
          <w:rFonts w:ascii="Times New Roman" w:hAnsi="Times New Roman"/>
          <w:spacing w:val="0"/>
        </w:rPr>
        <w:t xml:space="preserve">. </w:t>
      </w:r>
      <w:r w:rsidR="00355472">
        <w:rPr>
          <w:rFonts w:ascii="Times New Roman" w:hAnsi="Times New Roman"/>
        </w:rPr>
        <w:t>In addition to the standard</w:t>
      </w:r>
      <w:r w:rsidR="00355472" w:rsidRPr="00C02951">
        <w:rPr>
          <w:rFonts w:ascii="Times New Roman" w:hAnsi="Times New Roman"/>
        </w:rPr>
        <w:t xml:space="preserve"> </w:t>
      </w:r>
      <w:r w:rsidR="004272EA" w:rsidRPr="00C02951">
        <w:rPr>
          <w:rFonts w:ascii="Times New Roman" w:hAnsi="Times New Roman"/>
        </w:rPr>
        <w:t>survey</w:t>
      </w:r>
      <w:r w:rsidR="00BA665E">
        <w:rPr>
          <w:rFonts w:ascii="Times New Roman" w:hAnsi="Times New Roman"/>
        </w:rPr>
        <w:t>s</w:t>
      </w:r>
      <w:r w:rsidR="00355472">
        <w:rPr>
          <w:rFonts w:ascii="Times New Roman" w:hAnsi="Times New Roman"/>
        </w:rPr>
        <w:t xml:space="preserve"> conducted in early June (late May to early June in 1999 and 2000), a portion of the distribution of </w:t>
      </w:r>
      <w:r w:rsidR="00355472" w:rsidRPr="00C02951">
        <w:rPr>
          <w:rFonts w:ascii="Times New Roman" w:hAnsi="Times New Roman"/>
        </w:rPr>
        <w:t xml:space="preserve">Bristol Bay RKC </w:t>
      </w:r>
      <w:r w:rsidR="00355472">
        <w:rPr>
          <w:rFonts w:ascii="Times New Roman" w:hAnsi="Times New Roman"/>
        </w:rPr>
        <w:t>was</w:t>
      </w:r>
      <w:r w:rsidR="004272EA" w:rsidRPr="00C02951">
        <w:rPr>
          <w:rFonts w:ascii="Times New Roman" w:hAnsi="Times New Roman"/>
        </w:rPr>
        <w:t xml:space="preserve"> </w:t>
      </w:r>
      <w:r w:rsidR="00355472">
        <w:rPr>
          <w:rFonts w:ascii="Times New Roman" w:hAnsi="Times New Roman"/>
        </w:rPr>
        <w:t>re-surveyed</w:t>
      </w:r>
      <w:r w:rsidR="004272EA" w:rsidRPr="00C02951">
        <w:rPr>
          <w:rFonts w:ascii="Times New Roman" w:hAnsi="Times New Roman"/>
        </w:rPr>
        <w:t xml:space="preserve"> in 1999, 2000, 2006</w:t>
      </w:r>
      <w:r w:rsidR="00FD0784" w:rsidRPr="00C02951">
        <w:rPr>
          <w:rFonts w:ascii="Times New Roman" w:hAnsi="Times New Roman"/>
        </w:rPr>
        <w:t>-20</w:t>
      </w:r>
      <w:r w:rsidR="00BB0BFE">
        <w:rPr>
          <w:rFonts w:ascii="Times New Roman" w:hAnsi="Times New Roman"/>
        </w:rPr>
        <w:t>1</w:t>
      </w:r>
      <w:r w:rsidR="006823BA">
        <w:rPr>
          <w:rFonts w:ascii="Times New Roman" w:hAnsi="Times New Roman"/>
        </w:rPr>
        <w:t>2</w:t>
      </w:r>
      <w:r w:rsidR="004E5514">
        <w:rPr>
          <w:rFonts w:ascii="Times New Roman" w:hAnsi="Times New Roman"/>
        </w:rPr>
        <w:t>, and 2017</w:t>
      </w:r>
      <w:r w:rsidR="00355472">
        <w:rPr>
          <w:rFonts w:ascii="Times New Roman" w:hAnsi="Times New Roman"/>
        </w:rPr>
        <w:t>.</w:t>
      </w:r>
      <w:r w:rsidR="004272EA" w:rsidRPr="00C02951">
        <w:rPr>
          <w:rFonts w:ascii="Times New Roman" w:hAnsi="Times New Roman"/>
        </w:rPr>
        <w:t xml:space="preserve"> </w:t>
      </w:r>
      <w:r w:rsidR="00355472">
        <w:rPr>
          <w:rFonts w:ascii="Times New Roman" w:hAnsi="Times New Roman"/>
        </w:rPr>
        <w:t>R</w:t>
      </w:r>
      <w:r w:rsidR="00355472" w:rsidRPr="00C02951">
        <w:rPr>
          <w:rFonts w:ascii="Times New Roman" w:hAnsi="Times New Roman"/>
        </w:rPr>
        <w:t>esurveys</w:t>
      </w:r>
      <w:r w:rsidR="00355472">
        <w:rPr>
          <w:rFonts w:ascii="Times New Roman" w:hAnsi="Times New Roman"/>
        </w:rPr>
        <w:t xml:space="preserve"> </w:t>
      </w:r>
      <w:r w:rsidR="00355472" w:rsidRPr="00C02951">
        <w:rPr>
          <w:rFonts w:ascii="Times New Roman" w:hAnsi="Times New Roman"/>
        </w:rPr>
        <w:t>performed in late July, about six weeks after the standard survey</w:t>
      </w:r>
      <w:r w:rsidR="00C40860">
        <w:rPr>
          <w:rFonts w:ascii="Times New Roman" w:hAnsi="Times New Roman"/>
        </w:rPr>
        <w:t>,</w:t>
      </w:r>
      <w:r w:rsidR="00355472">
        <w:rPr>
          <w:rFonts w:ascii="Times New Roman" w:hAnsi="Times New Roman"/>
        </w:rPr>
        <w:t xml:space="preserve"> included</w:t>
      </w:r>
      <w:r w:rsidR="00355472" w:rsidRPr="00C02951">
        <w:rPr>
          <w:rFonts w:ascii="Times New Roman" w:hAnsi="Times New Roman"/>
        </w:rPr>
        <w:t xml:space="preserve"> 31 stations (1999), 23 stations (2000), 31 stations (2006, 1 bad tow and 30 valid tows), 32 stations (2007-2009)</w:t>
      </w:r>
      <w:r w:rsidR="00355472">
        <w:rPr>
          <w:rFonts w:ascii="Times New Roman" w:hAnsi="Times New Roman"/>
        </w:rPr>
        <w:t xml:space="preserve">, 23 </w:t>
      </w:r>
      <w:r w:rsidR="00B036E6">
        <w:rPr>
          <w:rFonts w:ascii="Times New Roman" w:hAnsi="Times New Roman"/>
        </w:rPr>
        <w:t>stations</w:t>
      </w:r>
      <w:r w:rsidR="00355472">
        <w:rPr>
          <w:rFonts w:ascii="Times New Roman" w:hAnsi="Times New Roman"/>
        </w:rPr>
        <w:t xml:space="preserve"> (2010)</w:t>
      </w:r>
      <w:r w:rsidR="00E147E7">
        <w:rPr>
          <w:rFonts w:ascii="Times New Roman" w:hAnsi="Times New Roman"/>
        </w:rPr>
        <w:t>,</w:t>
      </w:r>
      <w:r w:rsidR="00355472" w:rsidRPr="00C02951">
        <w:rPr>
          <w:rFonts w:ascii="Times New Roman" w:hAnsi="Times New Roman"/>
        </w:rPr>
        <w:t xml:space="preserve"> </w:t>
      </w:r>
      <w:r w:rsidR="00355472">
        <w:rPr>
          <w:rFonts w:ascii="Times New Roman" w:hAnsi="Times New Roman"/>
        </w:rPr>
        <w:t xml:space="preserve">and 20 stations (2011 and 2012) </w:t>
      </w:r>
      <w:r w:rsidR="00355472" w:rsidRPr="00C02951">
        <w:rPr>
          <w:rFonts w:ascii="Times New Roman" w:hAnsi="Times New Roman"/>
        </w:rPr>
        <w:t>w</w:t>
      </w:r>
      <w:r w:rsidR="00355472">
        <w:rPr>
          <w:rFonts w:ascii="Times New Roman" w:hAnsi="Times New Roman"/>
        </w:rPr>
        <w:t>ith high female densit</w:t>
      </w:r>
      <w:r w:rsidR="00E147E7">
        <w:rPr>
          <w:rFonts w:ascii="Times New Roman" w:hAnsi="Times New Roman"/>
        </w:rPr>
        <w:t>ies</w:t>
      </w:r>
      <w:r w:rsidR="00DA052F">
        <w:rPr>
          <w:rFonts w:ascii="Times New Roman" w:hAnsi="Times New Roman"/>
        </w:rPr>
        <w:t xml:space="preserve">. </w:t>
      </w:r>
      <w:r w:rsidR="004272EA" w:rsidRPr="00C02951">
        <w:rPr>
          <w:rFonts w:ascii="Times New Roman" w:hAnsi="Times New Roman"/>
        </w:rPr>
        <w:t xml:space="preserve">The resurveys were necessary because a high proportion of mature females had not yet molted or mated </w:t>
      </w:r>
      <w:r w:rsidR="00F92E39">
        <w:rPr>
          <w:rFonts w:ascii="Times New Roman" w:hAnsi="Times New Roman"/>
        </w:rPr>
        <w:t>when sampled by the standard survey</w:t>
      </w:r>
      <w:r w:rsidR="00DA052F">
        <w:rPr>
          <w:rFonts w:ascii="Times New Roman" w:hAnsi="Times New Roman"/>
        </w:rPr>
        <w:t xml:space="preserve">. </w:t>
      </w:r>
      <w:r w:rsidR="004272EA" w:rsidRPr="00C02951">
        <w:rPr>
          <w:rFonts w:ascii="Times New Roman" w:hAnsi="Times New Roman"/>
        </w:rPr>
        <w:t xml:space="preserve">Differences in area-swept estimates of abundance between the standard surveys and resurveys of these same stations </w:t>
      </w:r>
      <w:r w:rsidR="00221C69" w:rsidRPr="00C02951">
        <w:rPr>
          <w:rFonts w:ascii="Times New Roman" w:hAnsi="Times New Roman"/>
        </w:rPr>
        <w:t>are</w:t>
      </w:r>
      <w:r w:rsidR="004272EA" w:rsidRPr="00C02951">
        <w:rPr>
          <w:rFonts w:ascii="Times New Roman" w:hAnsi="Times New Roman"/>
        </w:rPr>
        <w:t xml:space="preserve"> attributed t</w:t>
      </w:r>
      <w:r w:rsidR="00221C69" w:rsidRPr="00C02951">
        <w:rPr>
          <w:rFonts w:ascii="Times New Roman" w:hAnsi="Times New Roman"/>
        </w:rPr>
        <w:t>o survey measurement errors or</w:t>
      </w:r>
      <w:r w:rsidR="004272EA" w:rsidRPr="00C02951">
        <w:rPr>
          <w:rFonts w:ascii="Times New Roman" w:hAnsi="Times New Roman"/>
        </w:rPr>
        <w:t xml:space="preserve"> to seasonal changes in distribution between survey and resurvey. </w:t>
      </w:r>
      <w:r w:rsidR="00221C69" w:rsidRPr="00C02951">
        <w:rPr>
          <w:rFonts w:ascii="Times New Roman" w:hAnsi="Times New Roman"/>
        </w:rPr>
        <w:t xml:space="preserve">More </w:t>
      </w:r>
      <w:r w:rsidR="00221C69" w:rsidRPr="00C02951">
        <w:rPr>
          <w:rFonts w:ascii="Times New Roman" w:hAnsi="Times New Roman"/>
        </w:rPr>
        <w:lastRenderedPageBreak/>
        <w:t xml:space="preserve">large females were observed </w:t>
      </w:r>
      <w:r w:rsidR="004272EA" w:rsidRPr="00C02951">
        <w:rPr>
          <w:rFonts w:ascii="Times New Roman" w:hAnsi="Times New Roman"/>
        </w:rPr>
        <w:t xml:space="preserve">in the resurveys than during the standard surveys in </w:t>
      </w:r>
      <w:r w:rsidRPr="00C02951">
        <w:rPr>
          <w:rFonts w:ascii="Times New Roman" w:hAnsi="Times New Roman"/>
        </w:rPr>
        <w:t>1</w:t>
      </w:r>
      <w:r w:rsidR="004272EA" w:rsidRPr="00C02951">
        <w:rPr>
          <w:rFonts w:ascii="Times New Roman" w:hAnsi="Times New Roman"/>
        </w:rPr>
        <w:t>999 and 2000 because most mature females had not molted prior to the standard surveys</w:t>
      </w:r>
      <w:r w:rsidR="00DA052F">
        <w:rPr>
          <w:rFonts w:ascii="Times New Roman" w:hAnsi="Times New Roman"/>
        </w:rPr>
        <w:t xml:space="preserve">. </w:t>
      </w:r>
      <w:r w:rsidR="00205837" w:rsidRPr="00C02951">
        <w:rPr>
          <w:rFonts w:ascii="Times New Roman" w:hAnsi="Times New Roman"/>
        </w:rPr>
        <w:t>As in</w:t>
      </w:r>
      <w:r w:rsidR="004272EA" w:rsidRPr="00C02951">
        <w:rPr>
          <w:rFonts w:ascii="Times New Roman" w:hAnsi="Times New Roman"/>
        </w:rPr>
        <w:t xml:space="preserve"> 2006, area-swept estimates of males &gt;89 mm CL, mature males</w:t>
      </w:r>
      <w:r w:rsidR="00221C69" w:rsidRPr="00C02951">
        <w:rPr>
          <w:rFonts w:ascii="Times New Roman" w:hAnsi="Times New Roman"/>
        </w:rPr>
        <w:t>,</w:t>
      </w:r>
      <w:r w:rsidR="004272EA" w:rsidRPr="00C02951">
        <w:rPr>
          <w:rFonts w:ascii="Times New Roman" w:hAnsi="Times New Roman"/>
        </w:rPr>
        <w:t xml:space="preserve"> and legal males within the 32 resurvey stations </w:t>
      </w:r>
      <w:r w:rsidR="000D0720">
        <w:rPr>
          <w:rFonts w:ascii="Times New Roman" w:hAnsi="Times New Roman"/>
        </w:rPr>
        <w:t>in</w:t>
      </w:r>
      <w:r w:rsidR="004272EA" w:rsidRPr="00C02951">
        <w:rPr>
          <w:rFonts w:ascii="Times New Roman" w:hAnsi="Times New Roman"/>
        </w:rPr>
        <w:t xml:space="preserve"> 2007 </w:t>
      </w:r>
      <w:r w:rsidR="00221C69" w:rsidRPr="00C02951">
        <w:rPr>
          <w:rFonts w:ascii="Times New Roman" w:hAnsi="Times New Roman"/>
        </w:rPr>
        <w:t>were</w:t>
      </w:r>
      <w:r w:rsidR="004272EA" w:rsidRPr="00C02951">
        <w:rPr>
          <w:rFonts w:ascii="Times New Roman" w:hAnsi="Times New Roman"/>
        </w:rPr>
        <w:t xml:space="preserve"> not significantly different</w:t>
      </w:r>
      <w:r w:rsidR="00BA665E">
        <w:rPr>
          <w:rFonts w:ascii="Times New Roman" w:hAnsi="Times New Roman"/>
        </w:rPr>
        <w:t xml:space="preserve"> </w:t>
      </w:r>
      <w:r w:rsidR="00BA665E" w:rsidRPr="00BA665E">
        <w:rPr>
          <w:rFonts w:ascii="Times New Roman" w:hAnsi="Times New Roman"/>
        </w:rPr>
        <w:t>(</w:t>
      </w:r>
      <w:r w:rsidR="00BA665E" w:rsidRPr="00BA665E">
        <w:rPr>
          <w:rFonts w:ascii="Times New Roman" w:hAnsi="Times New Roman"/>
          <w:i/>
        </w:rPr>
        <w:t>P</w:t>
      </w:r>
      <w:r w:rsidR="00BA665E" w:rsidRPr="00BA665E">
        <w:rPr>
          <w:rFonts w:ascii="Times New Roman" w:hAnsi="Times New Roman"/>
        </w:rPr>
        <w:t xml:space="preserve">=0.74, 0.74 and 0.95; paired </w:t>
      </w:r>
      <w:r w:rsidR="00BA665E" w:rsidRPr="00BA665E">
        <w:rPr>
          <w:rFonts w:ascii="Times New Roman" w:hAnsi="Times New Roman"/>
          <w:i/>
        </w:rPr>
        <w:t>t</w:t>
      </w:r>
      <w:r w:rsidR="00BA665E" w:rsidRPr="00BA665E">
        <w:rPr>
          <w:rFonts w:ascii="Times New Roman" w:hAnsi="Times New Roman"/>
        </w:rPr>
        <w:t>-test</w:t>
      </w:r>
      <w:r w:rsidR="00BA665E">
        <w:rPr>
          <w:rFonts w:ascii="Times New Roman" w:hAnsi="Times New Roman"/>
        </w:rPr>
        <w:t xml:space="preserve"> of sample means</w:t>
      </w:r>
      <w:r w:rsidR="00BA665E" w:rsidRPr="00BA665E">
        <w:rPr>
          <w:rFonts w:ascii="Times New Roman" w:hAnsi="Times New Roman"/>
        </w:rPr>
        <w:t xml:space="preserve">) </w:t>
      </w:r>
      <w:r w:rsidR="004272EA" w:rsidRPr="00C02951">
        <w:rPr>
          <w:rFonts w:ascii="Times New Roman" w:hAnsi="Times New Roman"/>
        </w:rPr>
        <w:t>between the standard survey and resurvey</w:t>
      </w:r>
      <w:r w:rsidR="00BA665E">
        <w:rPr>
          <w:rFonts w:ascii="Times New Roman" w:hAnsi="Times New Roman"/>
        </w:rPr>
        <w:t xml:space="preserve"> tows</w:t>
      </w:r>
      <w:r w:rsidR="00DA052F">
        <w:rPr>
          <w:rFonts w:ascii="Times New Roman" w:hAnsi="Times New Roman"/>
        </w:rPr>
        <w:t xml:space="preserve">. </w:t>
      </w:r>
      <w:r w:rsidR="004272EA" w:rsidRPr="00C02951">
        <w:rPr>
          <w:rFonts w:ascii="Times New Roman" w:hAnsi="Times New Roman"/>
        </w:rPr>
        <w:t xml:space="preserve">However, </w:t>
      </w:r>
      <w:proofErr w:type="gramStart"/>
      <w:r w:rsidR="004272EA" w:rsidRPr="00C02951">
        <w:rPr>
          <w:rFonts w:ascii="Times New Roman" w:hAnsi="Times New Roman"/>
        </w:rPr>
        <w:t>similar to</w:t>
      </w:r>
      <w:proofErr w:type="gramEnd"/>
      <w:r w:rsidR="004272EA" w:rsidRPr="00C02951">
        <w:rPr>
          <w:rFonts w:ascii="Times New Roman" w:hAnsi="Times New Roman"/>
        </w:rPr>
        <w:t xml:space="preserve"> 2006, area-swept estimates of mature females within the 32 resurvey stations in 2007 </w:t>
      </w:r>
      <w:r w:rsidR="00795AAA">
        <w:rPr>
          <w:rFonts w:ascii="Times New Roman" w:hAnsi="Times New Roman"/>
        </w:rPr>
        <w:t>were</w:t>
      </w:r>
      <w:r w:rsidR="004272EA" w:rsidRPr="00C02951">
        <w:rPr>
          <w:rFonts w:ascii="Times New Roman" w:hAnsi="Times New Roman"/>
        </w:rPr>
        <w:t xml:space="preserve"> significantly different </w:t>
      </w:r>
      <w:r w:rsidR="00BA665E" w:rsidRPr="00BA665E">
        <w:rPr>
          <w:rFonts w:ascii="Times New Roman" w:hAnsi="Times New Roman"/>
        </w:rPr>
        <w:t>(</w:t>
      </w:r>
      <w:r w:rsidR="00BA665E" w:rsidRPr="00BA665E">
        <w:rPr>
          <w:rFonts w:ascii="Times New Roman" w:hAnsi="Times New Roman"/>
          <w:i/>
        </w:rPr>
        <w:t>P</w:t>
      </w:r>
      <w:r w:rsidR="00BA665E" w:rsidRPr="00BA665E">
        <w:rPr>
          <w:rFonts w:ascii="Times New Roman" w:hAnsi="Times New Roman"/>
        </w:rPr>
        <w:t xml:space="preserve">=0.03; paired </w:t>
      </w:r>
      <w:r w:rsidR="00BA665E" w:rsidRPr="00BA665E">
        <w:rPr>
          <w:rFonts w:ascii="Times New Roman" w:hAnsi="Times New Roman"/>
          <w:i/>
        </w:rPr>
        <w:t>t</w:t>
      </w:r>
      <w:r w:rsidR="00BA665E" w:rsidRPr="00BA665E">
        <w:rPr>
          <w:rFonts w:ascii="Times New Roman" w:hAnsi="Times New Roman"/>
        </w:rPr>
        <w:t xml:space="preserve">-test) </w:t>
      </w:r>
      <w:r w:rsidR="004272EA" w:rsidRPr="00C02951">
        <w:rPr>
          <w:rFonts w:ascii="Times New Roman" w:hAnsi="Times New Roman"/>
        </w:rPr>
        <w:t>between the standard survey and resurvey</w:t>
      </w:r>
      <w:r w:rsidR="00BA665E">
        <w:rPr>
          <w:rFonts w:ascii="Times New Roman" w:hAnsi="Times New Roman"/>
        </w:rPr>
        <w:t xml:space="preserve"> tows</w:t>
      </w:r>
      <w:r w:rsidR="00DA052F">
        <w:rPr>
          <w:rFonts w:ascii="Times New Roman" w:hAnsi="Times New Roman"/>
        </w:rPr>
        <w:t xml:space="preserve">. </w:t>
      </w:r>
      <w:r w:rsidR="00F92E39">
        <w:rPr>
          <w:rFonts w:ascii="Times New Roman" w:hAnsi="Times New Roman"/>
        </w:rPr>
        <w:t>Resurvey</w:t>
      </w:r>
      <w:r w:rsidR="000D0720">
        <w:rPr>
          <w:rFonts w:ascii="Times New Roman" w:hAnsi="Times New Roman"/>
        </w:rPr>
        <w:t xml:space="preserve"> stations were close to shore during 2010</w:t>
      </w:r>
      <w:r w:rsidR="00E546D1">
        <w:rPr>
          <w:rFonts w:ascii="Times New Roman" w:hAnsi="Times New Roman"/>
        </w:rPr>
        <w:t>-2012</w:t>
      </w:r>
      <w:r w:rsidR="00F64A0B">
        <w:rPr>
          <w:rFonts w:ascii="Times New Roman" w:hAnsi="Times New Roman"/>
        </w:rPr>
        <w:t>,</w:t>
      </w:r>
      <w:r w:rsidR="00F92E39">
        <w:rPr>
          <w:rFonts w:ascii="Times New Roman" w:hAnsi="Times New Roman"/>
        </w:rPr>
        <w:t xml:space="preserve"> </w:t>
      </w:r>
      <w:r w:rsidR="000D0720">
        <w:rPr>
          <w:rFonts w:ascii="Times New Roman" w:hAnsi="Times New Roman"/>
        </w:rPr>
        <w:t>and mature and legal male abundance estimates were lower for the re-tow than the standard survey</w:t>
      </w:r>
      <w:r w:rsidR="00DA052F">
        <w:rPr>
          <w:rFonts w:ascii="Times New Roman" w:hAnsi="Times New Roman"/>
        </w:rPr>
        <w:t xml:space="preserve">. </w:t>
      </w:r>
      <w:r w:rsidR="000D0720">
        <w:rPr>
          <w:rFonts w:ascii="Times New Roman" w:hAnsi="Times New Roman"/>
        </w:rPr>
        <w:t xml:space="preserve">Following the CPT recommendation, we used the standard survey data for male abundance estimates and </w:t>
      </w:r>
      <w:r w:rsidR="004272EA" w:rsidRPr="00C02951">
        <w:rPr>
          <w:rFonts w:ascii="Times New Roman" w:hAnsi="Times New Roman"/>
        </w:rPr>
        <w:t>only the resurvey data, plus the standard survey data outside the resurveyed stations, to assess female abundance</w:t>
      </w:r>
      <w:r w:rsidR="00F64A0B">
        <w:rPr>
          <w:rFonts w:ascii="Times New Roman" w:hAnsi="Times New Roman"/>
        </w:rPr>
        <w:t>s</w:t>
      </w:r>
      <w:r w:rsidR="004272EA" w:rsidRPr="00C02951">
        <w:rPr>
          <w:rFonts w:ascii="Times New Roman" w:hAnsi="Times New Roman"/>
        </w:rPr>
        <w:t xml:space="preserve"> during these </w:t>
      </w:r>
      <w:r w:rsidR="000D0720">
        <w:rPr>
          <w:rFonts w:ascii="Times New Roman" w:hAnsi="Times New Roman"/>
        </w:rPr>
        <w:t>resurvey</w:t>
      </w:r>
      <w:r w:rsidR="004272EA" w:rsidRPr="00C02951">
        <w:rPr>
          <w:rFonts w:ascii="Times New Roman" w:hAnsi="Times New Roman"/>
        </w:rPr>
        <w:t xml:space="preserve"> years.</w:t>
      </w:r>
    </w:p>
    <w:p w14:paraId="5360701C" w14:textId="77777777" w:rsidR="00BF7FA1" w:rsidRPr="00C02951" w:rsidRDefault="00C50D57" w:rsidP="00AA119C">
      <w:pPr>
        <w:pStyle w:val="Heading2"/>
      </w:pPr>
      <w:r w:rsidRPr="00C02951">
        <w:t>4</w:t>
      </w:r>
      <w:r w:rsidR="00360221" w:rsidRPr="00C02951">
        <w:t xml:space="preserve">. </w:t>
      </w:r>
      <w:r w:rsidR="00BF7FA1" w:rsidRPr="00C02951">
        <w:t>Bering Sea Fisheries Research Foundation Survey Data</w:t>
      </w:r>
    </w:p>
    <w:p w14:paraId="35B9B485" w14:textId="6B5A3558" w:rsidR="00BF7FA1" w:rsidRPr="00C02951" w:rsidRDefault="00C60378" w:rsidP="002A7806">
      <w:pPr>
        <w:tabs>
          <w:tab w:val="left" w:pos="-720"/>
        </w:tabs>
        <w:suppressAutoHyphens/>
        <w:spacing w:after="120"/>
        <w:jc w:val="both"/>
      </w:pPr>
      <w:r w:rsidRPr="00C02951">
        <w:t xml:space="preserve">The BSFRF conducted trawl surveys for Bristol Bay </w:t>
      </w:r>
      <w:r w:rsidR="00F64A0B">
        <w:t>RKC</w:t>
      </w:r>
      <w:r w:rsidRPr="00C02951">
        <w:t xml:space="preserve"> in 2007 and 2008 with a small</w:t>
      </w:r>
      <w:r w:rsidR="00603441">
        <w:t>-</w:t>
      </w:r>
      <w:r w:rsidRPr="00C02951">
        <w:t xml:space="preserve">mesh </w:t>
      </w:r>
      <w:r w:rsidR="00CB5F6B" w:rsidRPr="00C02951">
        <w:t xml:space="preserve">trawl </w:t>
      </w:r>
      <w:r w:rsidRPr="00C02951">
        <w:t>net and 5-minute tows</w:t>
      </w:r>
      <w:r w:rsidR="00DA052F">
        <w:t xml:space="preserve">. </w:t>
      </w:r>
      <w:r w:rsidRPr="00C02951">
        <w:t>The surveys occurred at similar time</w:t>
      </w:r>
      <w:r w:rsidR="00CB5F6B" w:rsidRPr="00C02951">
        <w:t>s</w:t>
      </w:r>
      <w:r w:rsidRPr="00C02951">
        <w:t xml:space="preserve"> </w:t>
      </w:r>
      <w:r w:rsidR="00F64A0B">
        <w:t>as</w:t>
      </w:r>
      <w:r w:rsidRPr="00C02951">
        <w:t xml:space="preserve"> the NMFS standard surveys and cover</w:t>
      </w:r>
      <w:r w:rsidR="00CB5F6B" w:rsidRPr="00C02951">
        <w:t>ed</w:t>
      </w:r>
      <w:r w:rsidRPr="00C02951">
        <w:t xml:space="preserve"> about 97% of the Bristol Bay </w:t>
      </w:r>
      <w:r w:rsidR="00E147E7">
        <w:t xml:space="preserve">survey </w:t>
      </w:r>
      <w:r w:rsidRPr="00C02951">
        <w:t>area</w:t>
      </w:r>
      <w:r w:rsidR="00DA052F">
        <w:t xml:space="preserve">. </w:t>
      </w:r>
      <w:r w:rsidRPr="00C02951">
        <w:t xml:space="preserve">Few Bristol Bay </w:t>
      </w:r>
      <w:r w:rsidR="00F64A0B">
        <w:t>RKC</w:t>
      </w:r>
      <w:r w:rsidRPr="00C02951">
        <w:t xml:space="preserve"> </w:t>
      </w:r>
      <w:r w:rsidR="00CB5F6B" w:rsidRPr="00C02951">
        <w:t>were</w:t>
      </w:r>
      <w:r w:rsidRPr="00C02951">
        <w:t xml:space="preserve"> </w:t>
      </w:r>
      <w:r w:rsidR="00F64A0B">
        <w:t xml:space="preserve">found </w:t>
      </w:r>
      <w:r w:rsidRPr="00C02951">
        <w:t>outside the BSFRF survey area</w:t>
      </w:r>
      <w:r w:rsidR="00DA052F">
        <w:t xml:space="preserve">. </w:t>
      </w:r>
      <w:r w:rsidRPr="00C02951">
        <w:t xml:space="preserve">Because of </w:t>
      </w:r>
      <w:r w:rsidR="00F64A0B">
        <w:t xml:space="preserve">the </w:t>
      </w:r>
      <w:r w:rsidRPr="00C02951">
        <w:t xml:space="preserve">small mesh size, the BSFRF surveys </w:t>
      </w:r>
      <w:r w:rsidR="003B5752">
        <w:t>were</w:t>
      </w:r>
      <w:r w:rsidRPr="00C02951">
        <w:t xml:space="preserve"> </w:t>
      </w:r>
      <w:r w:rsidR="004A05F5" w:rsidRPr="00C02951">
        <w:t xml:space="preserve">expected </w:t>
      </w:r>
      <w:r w:rsidRPr="00C02951">
        <w:t xml:space="preserve">to catch </w:t>
      </w:r>
      <w:r w:rsidR="00F64A0B">
        <w:t>more RKC</w:t>
      </w:r>
      <w:r w:rsidRPr="00C02951">
        <w:t xml:space="preserve"> within the </w:t>
      </w:r>
      <w:r w:rsidR="00CB5F6B" w:rsidRPr="00C02951">
        <w:t xml:space="preserve">swept </w:t>
      </w:r>
      <w:r w:rsidRPr="00C02951">
        <w:t>area</w:t>
      </w:r>
      <w:r w:rsidR="00DA052F">
        <w:t xml:space="preserve">. </w:t>
      </w:r>
      <w:r w:rsidRPr="00C02951">
        <w:t xml:space="preserve">Crab abundances of different size groups were estimated by the </w:t>
      </w:r>
      <w:r w:rsidR="009A2248">
        <w:t>k</w:t>
      </w:r>
      <w:r w:rsidRPr="00C02951">
        <w:t>riging method</w:t>
      </w:r>
      <w:r w:rsidR="00DA052F">
        <w:t xml:space="preserve">. </w:t>
      </w:r>
      <w:r w:rsidR="000D6B4B" w:rsidRPr="00C02951">
        <w:t>Mature male</w:t>
      </w:r>
      <w:r w:rsidR="00603441">
        <w:t xml:space="preserve"> abundance</w:t>
      </w:r>
      <w:r w:rsidR="000D6B4B" w:rsidRPr="00C02951">
        <w:t xml:space="preserve">s were estimated to be </w:t>
      </w:r>
      <w:r w:rsidR="00084896" w:rsidRPr="00C02951">
        <w:t>22.331</w:t>
      </w:r>
      <w:r w:rsidR="00F92E39">
        <w:t xml:space="preserve"> in 2007</w:t>
      </w:r>
      <w:r w:rsidR="00084896" w:rsidRPr="00C02951">
        <w:t xml:space="preserve"> and 19.747 million</w:t>
      </w:r>
      <w:r w:rsidR="00F92E39">
        <w:t xml:space="preserve"> in 2008 </w:t>
      </w:r>
      <w:r w:rsidR="00084896" w:rsidRPr="00C02951">
        <w:t xml:space="preserve">with </w:t>
      </w:r>
      <w:r w:rsidR="00F64A0B">
        <w:t>respective</w:t>
      </w:r>
      <w:r w:rsidR="00084896" w:rsidRPr="00C02951">
        <w:t xml:space="preserve"> CV</w:t>
      </w:r>
      <w:r w:rsidR="00F92E39">
        <w:t>s</w:t>
      </w:r>
      <w:r w:rsidR="00084896" w:rsidRPr="00C02951">
        <w:t xml:space="preserve"> of 0.0634 and 0.0765.</w:t>
      </w:r>
      <w:r w:rsidR="000D6B4B" w:rsidRPr="00C02951">
        <w:t xml:space="preserve"> </w:t>
      </w:r>
      <w:r w:rsidR="00E66EA0">
        <w:t xml:space="preserve">BSFRF also conducted </w:t>
      </w:r>
      <w:r w:rsidR="00573708">
        <w:t xml:space="preserve">a </w:t>
      </w:r>
      <w:r w:rsidR="00E66EA0">
        <w:t xml:space="preserve">side-by-side survey </w:t>
      </w:r>
      <w:r w:rsidR="00573708">
        <w:t xml:space="preserve">concurrent </w:t>
      </w:r>
      <w:r w:rsidR="00E66EA0">
        <w:t xml:space="preserve">with </w:t>
      </w:r>
      <w:r w:rsidR="00573708">
        <w:t xml:space="preserve">the </w:t>
      </w:r>
      <w:r w:rsidR="00E66EA0">
        <w:t xml:space="preserve">NMFS trawl survey during 2013-2016 in Bristol Bay. </w:t>
      </w:r>
      <w:r w:rsidR="00A23ADA">
        <w:t xml:space="preserve">In May 2017, survey biomass and size composition estimates from 2016 </w:t>
      </w:r>
      <w:r w:rsidR="00A23ADA" w:rsidRPr="00A23ADA">
        <w:t xml:space="preserve">BSFRF side-by-side trawl survey data </w:t>
      </w:r>
      <w:r w:rsidR="00A23ADA">
        <w:t>were updated</w:t>
      </w:r>
      <w:r w:rsidR="00A23ADA" w:rsidRPr="00A23ADA">
        <w:t xml:space="preserve">. </w:t>
      </w:r>
      <w:r w:rsidR="0067670C">
        <w:t>Proportions of NMFS survey abundances of total NMFS and BSFRF side-by-side trawl surveys are illustrated in Figure 7.</w:t>
      </w:r>
    </w:p>
    <w:p w14:paraId="304F1DB2" w14:textId="77777777" w:rsidR="009573C1" w:rsidRPr="00C02951" w:rsidRDefault="009573C1" w:rsidP="002A7806">
      <w:pPr>
        <w:tabs>
          <w:tab w:val="left" w:pos="-720"/>
        </w:tabs>
        <w:suppressAutoHyphens/>
        <w:spacing w:after="120"/>
        <w:jc w:val="both"/>
      </w:pPr>
    </w:p>
    <w:p w14:paraId="66330529" w14:textId="77777777" w:rsidR="009573C1" w:rsidRPr="00605B87" w:rsidRDefault="009573C1" w:rsidP="00AA119C">
      <w:pPr>
        <w:pStyle w:val="Heading1"/>
      </w:pPr>
      <w:r w:rsidRPr="00605B87">
        <w:t>E. Analytic Approach</w:t>
      </w:r>
    </w:p>
    <w:p w14:paraId="4E59EB62" w14:textId="6950D48F" w:rsidR="00360221" w:rsidRPr="00C02951" w:rsidRDefault="006A161B" w:rsidP="006A161B">
      <w:pPr>
        <w:pStyle w:val="Heading2"/>
      </w:pPr>
      <w:r>
        <w:t xml:space="preserve">1. </w:t>
      </w:r>
      <w:r w:rsidR="00360221" w:rsidRPr="00C02951">
        <w:t xml:space="preserve">History of </w:t>
      </w:r>
      <w:r w:rsidR="00C50D57" w:rsidRPr="00C02951">
        <w:t>M</w:t>
      </w:r>
      <w:r w:rsidR="00360221" w:rsidRPr="00C02951">
        <w:t xml:space="preserve">odeling </w:t>
      </w:r>
      <w:r w:rsidR="00C50D57" w:rsidRPr="00C02951">
        <w:t>A</w:t>
      </w:r>
      <w:r w:rsidR="00360221" w:rsidRPr="00C02951">
        <w:t xml:space="preserve">pproaches </w:t>
      </w:r>
    </w:p>
    <w:p w14:paraId="6AA7E13F" w14:textId="2DAA02A4" w:rsidR="0002597D" w:rsidRPr="00C02951" w:rsidRDefault="0002597D" w:rsidP="009F1937">
      <w:pPr>
        <w:tabs>
          <w:tab w:val="left" w:pos="-720"/>
        </w:tabs>
        <w:suppressAutoHyphens/>
        <w:spacing w:after="200"/>
        <w:jc w:val="both"/>
      </w:pPr>
      <w:r w:rsidRPr="00C02951">
        <w:t>To reduce annual measurement errors associated with abundance estimates derived from the area-swept method,</w:t>
      </w:r>
      <w:r w:rsidR="00CE34DC">
        <w:t xml:space="preserve"> </w:t>
      </w:r>
      <w:r w:rsidRPr="00C02951">
        <w:t>ADF</w:t>
      </w:r>
      <w:r w:rsidR="00AF77D3" w:rsidRPr="00C02951">
        <w:t>&amp;</w:t>
      </w:r>
      <w:r w:rsidRPr="00C02951">
        <w:t xml:space="preserve">G developed a length-based analysis (LBA) </w:t>
      </w:r>
      <w:r w:rsidR="00CA536E" w:rsidRPr="00C02951">
        <w:t>in 199</w:t>
      </w:r>
      <w:r w:rsidR="005A5FF9" w:rsidRPr="00C02951">
        <w:t>4</w:t>
      </w:r>
      <w:r w:rsidR="00CA536E" w:rsidRPr="00C02951">
        <w:rPr>
          <w:spacing w:val="-3"/>
        </w:rPr>
        <w:t xml:space="preserve"> </w:t>
      </w:r>
      <w:r w:rsidRPr="00C02951">
        <w:t>that</w:t>
      </w:r>
      <w:r w:rsidRPr="00C02951">
        <w:rPr>
          <w:spacing w:val="-3"/>
        </w:rPr>
        <w:t xml:space="preserve"> incorporates multiple years of data and multiple data sources in the estimation procedure</w:t>
      </w:r>
      <w:r w:rsidR="00AF77D3" w:rsidRPr="00C02951">
        <w:rPr>
          <w:spacing w:val="-3"/>
        </w:rPr>
        <w:t xml:space="preserve"> (Zheng et al. 1995a)</w:t>
      </w:r>
      <w:r w:rsidR="00DA052F">
        <w:t xml:space="preserve">. </w:t>
      </w:r>
      <w:r w:rsidRPr="00C02951">
        <w:t xml:space="preserve">Annual abundance estimates of the Bristol Bay </w:t>
      </w:r>
      <w:r w:rsidR="00B76ABB" w:rsidRPr="00C02951">
        <w:t>RKC</w:t>
      </w:r>
      <w:r w:rsidRPr="00C02951">
        <w:t xml:space="preserve"> stock from the LBA have been used to manage the directed crab fishery and to set crab bycatch limits in the grou</w:t>
      </w:r>
      <w:r w:rsidR="00E74343" w:rsidRPr="00C02951">
        <w:t>ndfish fisheries since 1995 (Figure</w:t>
      </w:r>
      <w:r w:rsidRPr="00C02951">
        <w:t xml:space="preserve"> 1)</w:t>
      </w:r>
      <w:r w:rsidR="00DA052F">
        <w:t xml:space="preserve">. </w:t>
      </w:r>
      <w:r w:rsidR="00C35CE7" w:rsidRPr="00C02951">
        <w:t>An a</w:t>
      </w:r>
      <w:r w:rsidR="006D3470" w:rsidRPr="00C02951">
        <w:t xml:space="preserve">lternative LBA </w:t>
      </w:r>
      <w:r w:rsidR="000D2E26" w:rsidRPr="00C02951">
        <w:t>(</w:t>
      </w:r>
      <w:r w:rsidR="00EE1395" w:rsidRPr="00C02951">
        <w:t>research model)</w:t>
      </w:r>
      <w:r w:rsidR="000D2E26" w:rsidRPr="00C02951">
        <w:t xml:space="preserve"> </w:t>
      </w:r>
      <w:r w:rsidR="006D3470" w:rsidRPr="00C02951">
        <w:t>w</w:t>
      </w:r>
      <w:r w:rsidR="00C35CE7" w:rsidRPr="00C02951">
        <w:t>as</w:t>
      </w:r>
      <w:r w:rsidR="006D3470" w:rsidRPr="00C02951">
        <w:t xml:space="preserve"> developed in 2004 to include small size </w:t>
      </w:r>
      <w:r w:rsidR="00270FC1">
        <w:t>crab</w:t>
      </w:r>
      <w:r w:rsidR="00270FC1" w:rsidRPr="00C02951">
        <w:t xml:space="preserve"> </w:t>
      </w:r>
      <w:r w:rsidR="00AD53EB" w:rsidRPr="00C02951">
        <w:t>for federal overfishing limits</w:t>
      </w:r>
      <w:r w:rsidR="00DA052F">
        <w:t xml:space="preserve">. </w:t>
      </w:r>
      <w:r w:rsidR="00E147E7">
        <w:t>Given that t</w:t>
      </w:r>
      <w:r w:rsidR="00877DE6" w:rsidRPr="00C02951">
        <w:t>he crab abundance declined sharply during the early 1980s</w:t>
      </w:r>
      <w:r w:rsidR="00E147E7">
        <w:t>,</w:t>
      </w:r>
      <w:r w:rsidR="00877DE6" w:rsidRPr="00C02951">
        <w:t xml:space="preserve"> </w:t>
      </w:r>
      <w:r w:rsidR="00E147E7">
        <w:t>t</w:t>
      </w:r>
      <w:r w:rsidR="00AD53EB" w:rsidRPr="00C02951">
        <w:t xml:space="preserve">he LBA estimated natural mortality for different periods of years, whereas the research model </w:t>
      </w:r>
      <w:r w:rsidR="00EA4E19" w:rsidRPr="00C02951">
        <w:t>estimated additional mortality beyond a b</w:t>
      </w:r>
      <w:r w:rsidR="00076100">
        <w:t>ase</w:t>
      </w:r>
      <w:r w:rsidR="00EA4E19" w:rsidRPr="00C02951">
        <w:t xml:space="preserve"> c</w:t>
      </w:r>
      <w:r w:rsidR="00AD53EB" w:rsidRPr="00C02951">
        <w:t xml:space="preserve">onstant natural mortality </w:t>
      </w:r>
      <w:r w:rsidR="00EA4E19" w:rsidRPr="00C02951">
        <w:t>during 1976-1993</w:t>
      </w:r>
      <w:r w:rsidR="00DA052F">
        <w:t xml:space="preserve">. </w:t>
      </w:r>
      <w:r w:rsidR="005A5FF9" w:rsidRPr="00C02951">
        <w:t xml:space="preserve">In this report, </w:t>
      </w:r>
      <w:r w:rsidR="00AD53EB" w:rsidRPr="00C02951">
        <w:t xml:space="preserve">we present </w:t>
      </w:r>
      <w:r w:rsidR="00205837" w:rsidRPr="00C02951">
        <w:t xml:space="preserve">only </w:t>
      </w:r>
      <w:r w:rsidR="005A5FF9" w:rsidRPr="00C02951">
        <w:t>t</w:t>
      </w:r>
      <w:r w:rsidR="00EE1395" w:rsidRPr="00C02951">
        <w:t>he research model</w:t>
      </w:r>
      <w:r w:rsidR="00AD53EB" w:rsidRPr="00C02951">
        <w:t xml:space="preserve"> that </w:t>
      </w:r>
      <w:r w:rsidR="00EE1395" w:rsidRPr="00C02951">
        <w:t>was fit to the data from 19</w:t>
      </w:r>
      <w:r w:rsidR="00761BF3">
        <w:t>75</w:t>
      </w:r>
      <w:r w:rsidR="00EE1395" w:rsidRPr="00C02951">
        <w:t xml:space="preserve"> to 20</w:t>
      </w:r>
      <w:r w:rsidR="00BB0BFE">
        <w:t>1</w:t>
      </w:r>
      <w:r w:rsidR="000A588A">
        <w:t>9</w:t>
      </w:r>
      <w:r w:rsidR="00DA052F">
        <w:t xml:space="preserve">. </w:t>
      </w:r>
    </w:p>
    <w:p w14:paraId="45791523" w14:textId="77777777" w:rsidR="00C50D57" w:rsidRPr="00605B87" w:rsidRDefault="00C50D57" w:rsidP="00AA119C">
      <w:pPr>
        <w:pStyle w:val="Heading2"/>
      </w:pPr>
      <w:r w:rsidRPr="00605B87">
        <w:t xml:space="preserve">2. Model Description </w:t>
      </w:r>
    </w:p>
    <w:p w14:paraId="512CC518" w14:textId="51D7F430" w:rsidR="00C50D57" w:rsidRPr="00C02951" w:rsidRDefault="00100526" w:rsidP="00760979">
      <w:pPr>
        <w:tabs>
          <w:tab w:val="left" w:pos="-720"/>
        </w:tabs>
        <w:suppressAutoHyphens/>
        <w:spacing w:after="120"/>
        <w:ind w:left="360"/>
        <w:jc w:val="both"/>
      </w:pPr>
      <w:r w:rsidRPr="00C02951">
        <w:t>The original LBA model was described in detail by Zheng et al. (1995a, 1995b) and Zheng and Kruse (2002)</w:t>
      </w:r>
      <w:r w:rsidR="00DA052F">
        <w:t xml:space="preserve">. </w:t>
      </w:r>
      <w:r w:rsidR="00C50D57" w:rsidRPr="00C02951">
        <w:t xml:space="preserve">The model combines multiple sources of survey, catch, and </w:t>
      </w:r>
      <w:r w:rsidRPr="00C02951">
        <w:t>bycatch</w:t>
      </w:r>
      <w:r w:rsidR="00C50D57" w:rsidRPr="00C02951">
        <w:t xml:space="preserve"> data </w:t>
      </w:r>
      <w:r w:rsidR="00C50D57" w:rsidRPr="00C02951">
        <w:lastRenderedPageBreak/>
        <w:t xml:space="preserve">using a maximum likelihood approach to estimate abundance, recruitment, </w:t>
      </w:r>
      <w:proofErr w:type="spellStart"/>
      <w:r w:rsidR="00795AAA">
        <w:t>selectivities</w:t>
      </w:r>
      <w:proofErr w:type="spellEnd"/>
      <w:r w:rsidR="00851F25">
        <w:t>, catches</w:t>
      </w:r>
      <w:r w:rsidR="00F92E39">
        <w:t>,</w:t>
      </w:r>
      <w:r w:rsidR="00851F25">
        <w:t xml:space="preserve"> and bycatch</w:t>
      </w:r>
      <w:r w:rsidR="00C50D57" w:rsidRPr="00C02951">
        <w:t xml:space="preserve"> of the commercial pot </w:t>
      </w:r>
      <w:r w:rsidRPr="00C02951">
        <w:t>fisheries and groundfish trawl fisheries</w:t>
      </w:r>
      <w:r w:rsidR="00DA052F">
        <w:t xml:space="preserve">. </w:t>
      </w:r>
      <w:r w:rsidR="00C50D57" w:rsidRPr="00C02951">
        <w:t>A full model description is provided in Appendix A.</w:t>
      </w:r>
      <w:r w:rsidR="00130F98">
        <w:t xml:space="preserve"> </w:t>
      </w:r>
    </w:p>
    <w:p w14:paraId="3D91FA58" w14:textId="5E862BD2" w:rsidR="00C50D57" w:rsidRPr="00C02951" w:rsidRDefault="00760979" w:rsidP="00100526">
      <w:pPr>
        <w:tabs>
          <w:tab w:val="left" w:pos="-720"/>
        </w:tabs>
        <w:suppressAutoHyphens/>
        <w:spacing w:line="360" w:lineRule="auto"/>
        <w:ind w:left="547" w:hanging="187"/>
        <w:jc w:val="both"/>
      </w:pPr>
      <w:r>
        <w:t>a</w:t>
      </w:r>
      <w:r w:rsidR="00C50D57" w:rsidRPr="00C02951">
        <w:t xml:space="preserve">-f. See </w:t>
      </w:r>
      <w:r w:rsidR="00E147E7">
        <w:t>A</w:t>
      </w:r>
      <w:r w:rsidR="00C50D57" w:rsidRPr="00C02951">
        <w:t>ppendix</w:t>
      </w:r>
      <w:r w:rsidR="009B5CED">
        <w:t xml:space="preserve"> A</w:t>
      </w:r>
      <w:r w:rsidR="00C50D57" w:rsidRPr="00C02951">
        <w:t>.</w:t>
      </w:r>
    </w:p>
    <w:p w14:paraId="243DC688" w14:textId="77777777" w:rsidR="00100526" w:rsidRPr="00C02951" w:rsidRDefault="00C50D57" w:rsidP="005216BE">
      <w:pPr>
        <w:numPr>
          <w:ilvl w:val="0"/>
          <w:numId w:val="10"/>
        </w:numPr>
        <w:tabs>
          <w:tab w:val="left" w:pos="-720"/>
        </w:tabs>
        <w:suppressAutoHyphens/>
        <w:spacing w:line="360" w:lineRule="auto"/>
        <w:ind w:left="720"/>
        <w:jc w:val="both"/>
      </w:pPr>
      <w:r w:rsidRPr="00C02951">
        <w:t>Critical assumptions of the model:</w:t>
      </w:r>
    </w:p>
    <w:p w14:paraId="70F60A99" w14:textId="2FC86988" w:rsidR="00100526" w:rsidRPr="00C02951" w:rsidRDefault="002C284A" w:rsidP="005216BE">
      <w:pPr>
        <w:numPr>
          <w:ilvl w:val="0"/>
          <w:numId w:val="9"/>
        </w:numPr>
        <w:spacing w:after="120"/>
        <w:ind w:left="1224" w:hanging="144"/>
        <w:jc w:val="both"/>
      </w:pPr>
      <w:r>
        <w:t xml:space="preserve">The </w:t>
      </w:r>
      <w:r w:rsidRPr="00633230">
        <w:t>base</w:t>
      </w:r>
      <w:r w:rsidR="00100526" w:rsidRPr="00C02951">
        <w:t xml:space="preserve"> natural mortality is constant </w:t>
      </w:r>
      <w:r w:rsidR="006E2C88">
        <w:t>at 0.18yr</w:t>
      </w:r>
      <w:r w:rsidR="006E2C88" w:rsidRPr="000975DB">
        <w:rPr>
          <w:vertAlign w:val="superscript"/>
        </w:rPr>
        <w:t>-1</w:t>
      </w:r>
      <w:r w:rsidR="006E2C88">
        <w:t xml:space="preserve"> </w:t>
      </w:r>
      <w:r w:rsidR="00100526" w:rsidRPr="00C02951">
        <w:t xml:space="preserve">over </w:t>
      </w:r>
      <w:r w:rsidR="002B784D">
        <w:t xml:space="preserve">sex, </w:t>
      </w:r>
      <w:r w:rsidR="00100526" w:rsidRPr="00C02951">
        <w:t>shell condition and length and was estimated assuming a maximum age of 25 and applying the 1% rule (Zheng 2005).</w:t>
      </w:r>
    </w:p>
    <w:p w14:paraId="2A017C74" w14:textId="4B44276F" w:rsidR="00100526" w:rsidRPr="00C02951" w:rsidRDefault="00100526" w:rsidP="005216BE">
      <w:pPr>
        <w:numPr>
          <w:ilvl w:val="0"/>
          <w:numId w:val="9"/>
        </w:numPr>
        <w:spacing w:after="120"/>
        <w:ind w:left="1224" w:hanging="144"/>
        <w:jc w:val="both"/>
      </w:pPr>
      <w:r w:rsidRPr="00C02951">
        <w:t xml:space="preserve">Survey and fisheries </w:t>
      </w:r>
      <w:proofErr w:type="spellStart"/>
      <w:r w:rsidRPr="00C02951">
        <w:t>selectivities</w:t>
      </w:r>
      <w:proofErr w:type="spellEnd"/>
      <w:r w:rsidRPr="00C02951">
        <w:t xml:space="preserve"> are a function of length and were constant over shell condition</w:t>
      </w:r>
      <w:r w:rsidR="00DA052F">
        <w:t xml:space="preserve">. </w:t>
      </w:r>
      <w:proofErr w:type="spellStart"/>
      <w:r w:rsidRPr="00C02951">
        <w:t>Selectivities</w:t>
      </w:r>
      <w:proofErr w:type="spellEnd"/>
      <w:r w:rsidRPr="00C02951">
        <w:t xml:space="preserve"> </w:t>
      </w:r>
      <w:r w:rsidR="002317B6">
        <w:t>may also or may not be</w:t>
      </w:r>
      <w:r w:rsidR="00B92CF2">
        <w:t xml:space="preserve"> </w:t>
      </w:r>
      <w:r w:rsidRPr="00C02951">
        <w:t xml:space="preserve">a function of sex except for </w:t>
      </w:r>
      <w:r w:rsidR="006053A2">
        <w:t>groundfish fisheries</w:t>
      </w:r>
      <w:r w:rsidRPr="00C02951">
        <w:t xml:space="preserve"> bycatch </w:t>
      </w:r>
      <w:proofErr w:type="spellStart"/>
      <w:r w:rsidRPr="00C02951">
        <w:t>selectivities</w:t>
      </w:r>
      <w:proofErr w:type="spellEnd"/>
      <w:r w:rsidRPr="00C02951">
        <w:t>, which are the same for both sexes</w:t>
      </w:r>
      <w:r w:rsidR="00DA052F">
        <w:t xml:space="preserve">. </w:t>
      </w:r>
      <w:r w:rsidR="00761BF3">
        <w:t>Two</w:t>
      </w:r>
      <w:r w:rsidRPr="00C02951">
        <w:t xml:space="preserve"> different </w:t>
      </w:r>
      <w:r w:rsidR="006053A2">
        <w:t xml:space="preserve">NMFS </w:t>
      </w:r>
      <w:r w:rsidRPr="00C02951">
        <w:t xml:space="preserve">survey </w:t>
      </w:r>
      <w:proofErr w:type="spellStart"/>
      <w:r w:rsidRPr="00C02951">
        <w:t>selectivities</w:t>
      </w:r>
      <w:proofErr w:type="spellEnd"/>
      <w:r w:rsidRPr="00C02951">
        <w:t xml:space="preserve"> were estimated: (</w:t>
      </w:r>
      <w:r w:rsidR="00761BF3">
        <w:t>1</w:t>
      </w:r>
      <w:r w:rsidRPr="00C02951">
        <w:t>) 197</w:t>
      </w:r>
      <w:r w:rsidR="00761BF3">
        <w:t>5</w:t>
      </w:r>
      <w:r w:rsidRPr="00C02951">
        <w:t>-1981 and (</w:t>
      </w:r>
      <w:r w:rsidR="00761BF3">
        <w:t>2</w:t>
      </w:r>
      <w:r w:rsidRPr="00C02951">
        <w:t xml:space="preserve">) </w:t>
      </w:r>
      <w:r w:rsidR="00C1777F">
        <w:t>1982-2019</w:t>
      </w:r>
      <w:r w:rsidR="00B92CF2">
        <w:t xml:space="preserve">, </w:t>
      </w:r>
      <w:r w:rsidR="003B05FF">
        <w:t xml:space="preserve">based on </w:t>
      </w:r>
      <w:r w:rsidRPr="00C02951">
        <w:t>modif</w:t>
      </w:r>
      <w:r w:rsidR="003B05FF">
        <w:t>ications to the trawl gear used in the assessment survey.</w:t>
      </w:r>
    </w:p>
    <w:p w14:paraId="16104523" w14:textId="7F3F66C7" w:rsidR="00100526" w:rsidRPr="00C02951" w:rsidRDefault="00100526" w:rsidP="00BD0409">
      <w:pPr>
        <w:numPr>
          <w:ilvl w:val="0"/>
          <w:numId w:val="9"/>
        </w:numPr>
        <w:spacing w:after="120"/>
        <w:ind w:left="1224" w:hanging="144"/>
        <w:jc w:val="both"/>
      </w:pPr>
      <w:r w:rsidRPr="00C02951">
        <w:t xml:space="preserve">Growth is a function of length and </w:t>
      </w:r>
      <w:r w:rsidR="00795AAA">
        <w:t>is assumed to not</w:t>
      </w:r>
      <w:r w:rsidRPr="00C02951">
        <w:t xml:space="preserve"> change over time for males</w:t>
      </w:r>
      <w:r w:rsidR="00DA052F">
        <w:t xml:space="preserve">. </w:t>
      </w:r>
      <w:r w:rsidRPr="00C02951">
        <w:t>For females, growth</w:t>
      </w:r>
      <w:r w:rsidR="00795AAA">
        <w:t>-</w:t>
      </w:r>
      <w:r w:rsidR="00795AAA" w:rsidRPr="00795AAA">
        <w:t>per</w:t>
      </w:r>
      <w:r w:rsidR="00795AAA">
        <w:t>-</w:t>
      </w:r>
      <w:r w:rsidR="00795AAA" w:rsidRPr="00795AAA">
        <w:t>molt</w:t>
      </w:r>
      <w:r w:rsidRPr="00C02951">
        <w:t xml:space="preserve"> increments as a function of length </w:t>
      </w:r>
      <w:r w:rsidR="006E2C88">
        <w:t>a</w:t>
      </w:r>
      <w:r w:rsidRPr="00C02951">
        <w:t xml:space="preserve">re estimated </w:t>
      </w:r>
      <w:r w:rsidR="00795AAA">
        <w:t xml:space="preserve">for three periods </w:t>
      </w:r>
      <w:r w:rsidR="00795AAA" w:rsidRPr="00795AAA">
        <w:t>(1975-1982, 1983-1993, and 1994-201</w:t>
      </w:r>
      <w:r w:rsidR="000A588A">
        <w:t>9</w:t>
      </w:r>
      <w:r w:rsidR="00795AAA" w:rsidRPr="00795AAA">
        <w:t>)</w:t>
      </w:r>
      <w:r w:rsidR="00795AAA">
        <w:t xml:space="preserve"> </w:t>
      </w:r>
      <w:r w:rsidRPr="00C02951">
        <w:t>based on sizes at maturity</w:t>
      </w:r>
      <w:r w:rsidR="00DA052F">
        <w:t xml:space="preserve">. </w:t>
      </w:r>
      <w:r w:rsidRPr="00C02951">
        <w:t>Once mature, female red king crab grow with a much smaller growth increment per molt.</w:t>
      </w:r>
    </w:p>
    <w:p w14:paraId="0938FEC6" w14:textId="77777777" w:rsidR="00100526" w:rsidRPr="00C02951" w:rsidRDefault="00100526" w:rsidP="005216BE">
      <w:pPr>
        <w:numPr>
          <w:ilvl w:val="0"/>
          <w:numId w:val="9"/>
        </w:numPr>
        <w:spacing w:after="120"/>
        <w:ind w:left="1224" w:hanging="144"/>
        <w:jc w:val="both"/>
      </w:pPr>
      <w:r w:rsidRPr="00C02951">
        <w:t>Molting probabilities are an inverse logistic function of length for males. Females molt annually.</w:t>
      </w:r>
    </w:p>
    <w:p w14:paraId="6A92A81A" w14:textId="77777777" w:rsidR="00100526" w:rsidRPr="00C02951" w:rsidRDefault="00100526" w:rsidP="005216BE">
      <w:pPr>
        <w:numPr>
          <w:ilvl w:val="0"/>
          <w:numId w:val="9"/>
        </w:numPr>
        <w:spacing w:after="120"/>
        <w:ind w:left="1224" w:hanging="144"/>
      </w:pPr>
      <w:r w:rsidRPr="00C02951">
        <w:t>Annual fishing seasons for the directed fishery are short.</w:t>
      </w:r>
    </w:p>
    <w:p w14:paraId="1747D3CD" w14:textId="0C54E637" w:rsidR="00100526" w:rsidRPr="00C02951" w:rsidRDefault="00EC7E0B" w:rsidP="005216BE">
      <w:pPr>
        <w:numPr>
          <w:ilvl w:val="0"/>
          <w:numId w:val="9"/>
        </w:numPr>
        <w:spacing w:after="120"/>
        <w:ind w:left="1224" w:hanging="144"/>
        <w:jc w:val="both"/>
      </w:pPr>
      <w:r>
        <w:t xml:space="preserve">The prior of </w:t>
      </w:r>
      <w:r w:rsidR="001A3F3F">
        <w:t xml:space="preserve">NMFS </w:t>
      </w:r>
      <w:r>
        <w:t>s</w:t>
      </w:r>
      <w:r w:rsidR="00100526" w:rsidRPr="00C02951">
        <w:t>urvey catchability (</w:t>
      </w:r>
      <w:r w:rsidR="00100526" w:rsidRPr="00C02951">
        <w:rPr>
          <w:i/>
        </w:rPr>
        <w:t>Q</w:t>
      </w:r>
      <w:r w:rsidR="00100526" w:rsidRPr="00C02951">
        <w:t xml:space="preserve">) </w:t>
      </w:r>
      <w:r w:rsidR="006E2C88">
        <w:t>i</w:t>
      </w:r>
      <w:r w:rsidR="006E2C88" w:rsidRPr="00C02951">
        <w:t xml:space="preserve">s </w:t>
      </w:r>
      <w:r w:rsidR="00100526" w:rsidRPr="00C02951">
        <w:t>estimated to be 0.896</w:t>
      </w:r>
      <w:r w:rsidR="00761BF3">
        <w:t xml:space="preserve"> with a standard deviation of 0.025</w:t>
      </w:r>
      <w:r w:rsidR="00636178">
        <w:t xml:space="preserve"> for some </w:t>
      </w:r>
      <w:r w:rsidR="007309BC">
        <w:t>models</w:t>
      </w:r>
      <w:r w:rsidR="00E147E7" w:rsidRPr="00E147E7">
        <w:t>, based on a trawl experiment by Weinberg et al. (2004)</w:t>
      </w:r>
      <w:r w:rsidR="00E147E7">
        <w:t>;</w:t>
      </w:r>
      <w:r w:rsidR="00DA052F">
        <w:t xml:space="preserve"> </w:t>
      </w:r>
      <w:r w:rsidR="00100526" w:rsidRPr="00C02951">
        <w:rPr>
          <w:i/>
        </w:rPr>
        <w:t>Q</w:t>
      </w:r>
      <w:r w:rsidR="00100526" w:rsidRPr="00C02951">
        <w:t xml:space="preserve"> </w:t>
      </w:r>
      <w:r>
        <w:t>is</w:t>
      </w:r>
      <w:r w:rsidR="00100526" w:rsidRPr="00C02951">
        <w:t xml:space="preserve"> assumed to be constant over time</w:t>
      </w:r>
      <w:r>
        <w:t xml:space="preserve"> and is</w:t>
      </w:r>
      <w:r w:rsidR="00761BF3">
        <w:t xml:space="preserve"> estimate</w:t>
      </w:r>
      <w:r>
        <w:t>d</w:t>
      </w:r>
      <w:r w:rsidR="00100526" w:rsidRPr="00C02951">
        <w:t xml:space="preserve"> in the model</w:t>
      </w:r>
      <w:r w:rsidR="00114A79">
        <w:t>.</w:t>
      </w:r>
      <w:r w:rsidR="00A13ACE">
        <w:t xml:space="preserve"> </w:t>
      </w:r>
      <w:r w:rsidR="00E147E7">
        <w:t xml:space="preserve">The </w:t>
      </w:r>
      <w:r w:rsidR="001A3F3F">
        <w:t xml:space="preserve">BSFRF survey catchability </w:t>
      </w:r>
      <w:r w:rsidR="006E2C88">
        <w:t>i</w:t>
      </w:r>
      <w:r w:rsidR="001A3F3F">
        <w:t>s assumed to be 1.0.</w:t>
      </w:r>
      <w:r w:rsidR="00114A79">
        <w:t xml:space="preserve"> </w:t>
      </w:r>
    </w:p>
    <w:p w14:paraId="39951798" w14:textId="27596997" w:rsidR="00100526" w:rsidRPr="00C02951" w:rsidRDefault="00100526" w:rsidP="005216BE">
      <w:pPr>
        <w:numPr>
          <w:ilvl w:val="0"/>
          <w:numId w:val="9"/>
        </w:numPr>
        <w:spacing w:after="120"/>
        <w:ind w:left="1224" w:hanging="144"/>
        <w:jc w:val="both"/>
      </w:pPr>
      <w:r w:rsidRPr="00C02951">
        <w:t>Males mature at sizes ≥120 mm CL</w:t>
      </w:r>
      <w:r w:rsidR="00DA052F">
        <w:t xml:space="preserve">. </w:t>
      </w:r>
      <w:r w:rsidRPr="00C02951">
        <w:t xml:space="preserve">For convenience, female abundance </w:t>
      </w:r>
      <w:r w:rsidR="006E2C88">
        <w:t>i</w:t>
      </w:r>
      <w:r w:rsidRPr="00C02951">
        <w:t>s summarized at sizes ≥90 mm CL as an index of mature females.</w:t>
      </w:r>
    </w:p>
    <w:p w14:paraId="323879E4" w14:textId="3CED17D9" w:rsidR="00C50D57" w:rsidRDefault="00100526" w:rsidP="005216BE">
      <w:pPr>
        <w:numPr>
          <w:ilvl w:val="0"/>
          <w:numId w:val="9"/>
        </w:numPr>
        <w:spacing w:after="120"/>
        <w:ind w:left="1224" w:hanging="144"/>
        <w:jc w:val="both"/>
      </w:pPr>
      <w:r w:rsidRPr="00C02951">
        <w:t xml:space="preserve">Measurement errors </w:t>
      </w:r>
      <w:r w:rsidR="006E2C88">
        <w:t>ar</w:t>
      </w:r>
      <w:r w:rsidRPr="00C02951">
        <w:t xml:space="preserve">e assumed to be normally distributed for length compositions and </w:t>
      </w:r>
      <w:r w:rsidR="006E2C88">
        <w:t>a</w:t>
      </w:r>
      <w:r w:rsidRPr="00C02951">
        <w:t>re log-normally distributed for biomasses</w:t>
      </w:r>
      <w:r w:rsidR="00DA052F">
        <w:t xml:space="preserve">. </w:t>
      </w:r>
    </w:p>
    <w:p w14:paraId="78B7EF6A" w14:textId="38C4D72E" w:rsidR="00765DE0" w:rsidRDefault="00765DE0" w:rsidP="00D945A4">
      <w:pPr>
        <w:pStyle w:val="ListParagraph"/>
        <w:widowControl w:val="0"/>
        <w:numPr>
          <w:ilvl w:val="0"/>
          <w:numId w:val="10"/>
        </w:numPr>
        <w:tabs>
          <w:tab w:val="left" w:pos="0"/>
        </w:tabs>
        <w:suppressAutoHyphens/>
        <w:spacing w:after="120"/>
        <w:ind w:left="720"/>
        <w:contextualSpacing w:val="0"/>
        <w:jc w:val="both"/>
      </w:pPr>
      <w:r>
        <w:t xml:space="preserve">Changes to the above since previous assessment: see Section </w:t>
      </w:r>
      <w:r w:rsidRPr="00765DE0">
        <w:t>A.</w:t>
      </w:r>
      <w:r w:rsidR="00732460">
        <w:t xml:space="preserve">3. </w:t>
      </w:r>
      <w:r w:rsidRPr="00765DE0">
        <w:t>Changes to the assessment methodology</w:t>
      </w:r>
      <w:r>
        <w:t xml:space="preserve">. </w:t>
      </w:r>
    </w:p>
    <w:p w14:paraId="4368A321" w14:textId="7F5D8E68" w:rsidR="00765DE0" w:rsidRPr="00896858" w:rsidRDefault="00765DE0" w:rsidP="00D945A4">
      <w:pPr>
        <w:pStyle w:val="ListParagraph"/>
        <w:numPr>
          <w:ilvl w:val="0"/>
          <w:numId w:val="10"/>
        </w:numPr>
        <w:spacing w:after="120"/>
        <w:ind w:left="720"/>
        <w:contextualSpacing w:val="0"/>
        <w:jc w:val="both"/>
      </w:pPr>
      <w:r>
        <w:t>Outline of methods used to validate the code used to implement the model and whether the code</w:t>
      </w:r>
      <w:r w:rsidR="001A3F3F">
        <w:t xml:space="preserve"> is </w:t>
      </w:r>
      <w:r>
        <w:t>available: The code</w:t>
      </w:r>
      <w:r w:rsidR="001A3F3F">
        <w:t xml:space="preserve"> is</w:t>
      </w:r>
      <w:r>
        <w:t xml:space="preserve"> available</w:t>
      </w:r>
      <w:r w:rsidR="006E2C88">
        <w:t xml:space="preserve"> with the first author</w:t>
      </w:r>
      <w:r w:rsidR="001A3F3F">
        <w:t xml:space="preserve">. </w:t>
      </w:r>
    </w:p>
    <w:p w14:paraId="3BA8DEEB" w14:textId="77777777" w:rsidR="00100526" w:rsidRPr="00605B87" w:rsidRDefault="00100526" w:rsidP="00AA119C">
      <w:pPr>
        <w:pStyle w:val="Heading2"/>
      </w:pPr>
      <w:r w:rsidRPr="00605B87">
        <w:t>3</w:t>
      </w:r>
      <w:r w:rsidR="00360221" w:rsidRPr="00605B87">
        <w:t xml:space="preserve">. </w:t>
      </w:r>
      <w:r w:rsidRPr="00605B87">
        <w:t>Model Selection and Evaluation</w:t>
      </w:r>
    </w:p>
    <w:p w14:paraId="3F69A4D9" w14:textId="0715E249" w:rsidR="00AE4182" w:rsidRDefault="00665978" w:rsidP="00AE4182">
      <w:pPr>
        <w:spacing w:after="120"/>
        <w:ind w:left="432" w:hanging="432"/>
        <w:jc w:val="both"/>
        <w:rPr>
          <w:b/>
          <w:bCs/>
          <w:color w:val="FF0000"/>
          <w:szCs w:val="24"/>
        </w:rPr>
      </w:pPr>
      <w:r>
        <w:t xml:space="preserve">     </w:t>
      </w:r>
      <w:r w:rsidR="00100526" w:rsidRPr="006A44CF">
        <w:t>a. Alternative model configurations</w:t>
      </w:r>
      <w:r w:rsidR="008F0AE8">
        <w:t xml:space="preserve"> (</w:t>
      </w:r>
      <w:r w:rsidR="007309BC">
        <w:t>models</w:t>
      </w:r>
      <w:r w:rsidR="008F0AE8">
        <w:t>)</w:t>
      </w:r>
      <w:r w:rsidR="00100526" w:rsidRPr="006A44CF">
        <w:t>:</w:t>
      </w:r>
      <w:r w:rsidR="001A3F3F" w:rsidRPr="001A3F3F">
        <w:rPr>
          <w:b/>
          <w:bCs/>
          <w:color w:val="FF0000"/>
          <w:szCs w:val="24"/>
        </w:rPr>
        <w:t xml:space="preserve"> </w:t>
      </w:r>
    </w:p>
    <w:p w14:paraId="3D9E0DC6" w14:textId="4CF3AF5A" w:rsidR="003E739B" w:rsidRPr="00EF2D6B" w:rsidRDefault="003E739B" w:rsidP="006C37E0">
      <w:pPr>
        <w:spacing w:after="120"/>
        <w:ind w:left="576" w:hanging="432"/>
        <w:jc w:val="both"/>
        <w:rPr>
          <w:bCs/>
          <w:szCs w:val="24"/>
        </w:rPr>
      </w:pPr>
      <w:r>
        <w:rPr>
          <w:bCs/>
        </w:rPr>
        <w:t xml:space="preserve">    </w:t>
      </w:r>
      <w:r w:rsidRPr="00EF2D6B">
        <w:rPr>
          <w:b/>
          <w:bCs/>
          <w:color w:val="FF0000"/>
          <w:szCs w:val="24"/>
        </w:rPr>
        <w:t>19.0a</w:t>
      </w:r>
      <w:r w:rsidRPr="00EF2D6B">
        <w:rPr>
          <w:bCs/>
          <w:szCs w:val="24"/>
        </w:rPr>
        <w:t xml:space="preserve">: the model 19.0 in September 2019 </w:t>
      </w:r>
      <w:r w:rsidR="00C074BB">
        <w:rPr>
          <w:bCs/>
          <w:szCs w:val="24"/>
        </w:rPr>
        <w:t xml:space="preserve">except </w:t>
      </w:r>
      <w:r w:rsidRPr="00EF2D6B">
        <w:rPr>
          <w:bCs/>
          <w:szCs w:val="24"/>
        </w:rPr>
        <w:t xml:space="preserve">with mean recruitment sex ratio </w:t>
      </w:r>
      <w:r w:rsidR="002317B6">
        <w:rPr>
          <w:bCs/>
          <w:szCs w:val="24"/>
        </w:rPr>
        <w:t xml:space="preserve">during the reference period </w:t>
      </w:r>
      <w:r w:rsidRPr="00EF2D6B">
        <w:rPr>
          <w:bCs/>
          <w:szCs w:val="24"/>
        </w:rPr>
        <w:t xml:space="preserve">to estimate </w:t>
      </w:r>
      <w:r w:rsidRPr="00EF2D6B">
        <w:rPr>
          <w:bCs/>
          <w:i/>
          <w:iCs/>
          <w:szCs w:val="24"/>
        </w:rPr>
        <w:t>B</w:t>
      </w:r>
      <w:r w:rsidRPr="00EF2D6B">
        <w:rPr>
          <w:bCs/>
          <w:i/>
          <w:iCs/>
          <w:szCs w:val="24"/>
          <w:vertAlign w:val="subscript"/>
        </w:rPr>
        <w:t>35%</w:t>
      </w:r>
      <w:r w:rsidRPr="00EF2D6B">
        <w:rPr>
          <w:bCs/>
          <w:szCs w:val="24"/>
        </w:rPr>
        <w:t xml:space="preserve">. </w:t>
      </w:r>
    </w:p>
    <w:p w14:paraId="3D4B0F37" w14:textId="3F51124A" w:rsidR="003E739B" w:rsidRDefault="003E739B" w:rsidP="006C37E0">
      <w:pPr>
        <w:spacing w:after="120"/>
        <w:ind w:left="720" w:hanging="576"/>
        <w:jc w:val="both"/>
        <w:rPr>
          <w:bCs/>
          <w:szCs w:val="24"/>
        </w:rPr>
      </w:pPr>
      <w:r w:rsidRPr="00EF2D6B">
        <w:rPr>
          <w:b/>
          <w:bCs/>
          <w:color w:val="FF0000"/>
          <w:szCs w:val="24"/>
        </w:rPr>
        <w:lastRenderedPageBreak/>
        <w:t xml:space="preserve">       </w:t>
      </w:r>
      <w:r w:rsidRPr="003E739B">
        <w:rPr>
          <w:bCs/>
          <w:szCs w:val="24"/>
        </w:rPr>
        <w:t xml:space="preserve">Basic features of this model include:  </w:t>
      </w:r>
    </w:p>
    <w:p w14:paraId="7BC06E7F" w14:textId="77777777" w:rsidR="003E739B" w:rsidRDefault="003E739B" w:rsidP="003E739B">
      <w:pPr>
        <w:spacing w:after="120"/>
        <w:ind w:left="1008" w:hanging="288"/>
        <w:jc w:val="both"/>
        <w:rPr>
          <w:bCs/>
        </w:rPr>
      </w:pPr>
      <w:r>
        <w:rPr>
          <w:bCs/>
        </w:rPr>
        <w:t xml:space="preserve">(1) Base </w:t>
      </w:r>
      <w:r w:rsidRPr="00792DBC">
        <w:rPr>
          <w:bCs/>
          <w:i/>
        </w:rPr>
        <w:t>M</w:t>
      </w:r>
      <w:r>
        <w:rPr>
          <w:bCs/>
        </w:rPr>
        <w:t xml:space="preserve"> = 0.18yr</w:t>
      </w:r>
      <w:r w:rsidRPr="000975DB">
        <w:rPr>
          <w:bCs/>
          <w:vertAlign w:val="superscript"/>
        </w:rPr>
        <w:t>-1</w:t>
      </w:r>
      <w:r>
        <w:rPr>
          <w:bCs/>
        </w:rPr>
        <w:t>, with an a</w:t>
      </w:r>
      <w:r w:rsidRPr="00AA5ECD">
        <w:rPr>
          <w:bCs/>
        </w:rPr>
        <w:t>dditional mortalit</w:t>
      </w:r>
      <w:r>
        <w:rPr>
          <w:bCs/>
        </w:rPr>
        <w:t>y</w:t>
      </w:r>
      <w:r w:rsidRPr="00AA5ECD">
        <w:rPr>
          <w:bCs/>
        </w:rPr>
        <w:t xml:space="preserve"> level </w:t>
      </w:r>
      <w:r>
        <w:rPr>
          <w:bCs/>
        </w:rPr>
        <w:t xml:space="preserve">during 1980-1984 </w:t>
      </w:r>
      <w:r w:rsidRPr="00AA5ECD">
        <w:rPr>
          <w:bCs/>
        </w:rPr>
        <w:t>for</w:t>
      </w:r>
      <w:r>
        <w:rPr>
          <w:bCs/>
        </w:rPr>
        <w:t xml:space="preserve"> males and </w:t>
      </w:r>
      <w:r w:rsidRPr="00AA5ECD">
        <w:rPr>
          <w:bCs/>
        </w:rPr>
        <w:t xml:space="preserve">two </w:t>
      </w:r>
      <w:r>
        <w:rPr>
          <w:bCs/>
        </w:rPr>
        <w:t xml:space="preserve">additional mortality </w:t>
      </w:r>
      <w:r w:rsidRPr="00AA5ECD">
        <w:rPr>
          <w:bCs/>
        </w:rPr>
        <w:t xml:space="preserve">levels </w:t>
      </w:r>
      <w:r>
        <w:rPr>
          <w:bCs/>
        </w:rPr>
        <w:t>(one for 1980-1984 and the other for 19</w:t>
      </w:r>
      <w:r w:rsidRPr="00AA5ECD">
        <w:rPr>
          <w:bCs/>
        </w:rPr>
        <w:t>76-</w:t>
      </w:r>
      <w:r>
        <w:rPr>
          <w:bCs/>
        </w:rPr>
        <w:t>19</w:t>
      </w:r>
      <w:r w:rsidRPr="00AA5ECD">
        <w:rPr>
          <w:bCs/>
        </w:rPr>
        <w:t>79</w:t>
      </w:r>
      <w:r>
        <w:rPr>
          <w:bCs/>
        </w:rPr>
        <w:t xml:space="preserve"> and 19</w:t>
      </w:r>
      <w:r w:rsidRPr="00AA5ECD">
        <w:rPr>
          <w:bCs/>
        </w:rPr>
        <w:t>85-</w:t>
      </w:r>
      <w:r>
        <w:rPr>
          <w:bCs/>
        </w:rPr>
        <w:t>19</w:t>
      </w:r>
      <w:r w:rsidRPr="00AA5ECD">
        <w:rPr>
          <w:bCs/>
        </w:rPr>
        <w:t>93</w:t>
      </w:r>
      <w:r>
        <w:rPr>
          <w:bCs/>
        </w:rPr>
        <w:t xml:space="preserve">) </w:t>
      </w:r>
      <w:r w:rsidRPr="00AA5ECD">
        <w:rPr>
          <w:bCs/>
        </w:rPr>
        <w:t>for</w:t>
      </w:r>
      <w:r>
        <w:rPr>
          <w:bCs/>
        </w:rPr>
        <w:t xml:space="preserve"> females. Additional mortalities are estimated in the model. </w:t>
      </w:r>
    </w:p>
    <w:p w14:paraId="205BEE15" w14:textId="77777777" w:rsidR="003E739B" w:rsidRDefault="003E739B" w:rsidP="003E739B">
      <w:pPr>
        <w:spacing w:after="120"/>
        <w:ind w:left="1008" w:hanging="288"/>
        <w:jc w:val="both"/>
        <w:rPr>
          <w:bCs/>
        </w:rPr>
      </w:pPr>
      <w:r>
        <w:rPr>
          <w:bCs/>
        </w:rPr>
        <w:t>(2) Including BSFRF survey data during 2007-2008 and 2013-2016.</w:t>
      </w:r>
      <w:r w:rsidRPr="0073275E">
        <w:t xml:space="preserve"> </w:t>
      </w:r>
    </w:p>
    <w:p w14:paraId="01C95D7F" w14:textId="428B380A" w:rsidR="003E739B" w:rsidRDefault="003E739B" w:rsidP="003E739B">
      <w:pPr>
        <w:spacing w:after="120"/>
        <w:ind w:left="1008" w:hanging="288"/>
        <w:jc w:val="both"/>
        <w:rPr>
          <w:color w:val="000000"/>
          <w:kern w:val="24"/>
          <w:szCs w:val="24"/>
        </w:rPr>
      </w:pPr>
      <w:r>
        <w:rPr>
          <w:bCs/>
        </w:rPr>
        <w:t xml:space="preserve">(3) </w:t>
      </w:r>
      <w:r w:rsidR="006C37E0">
        <w:rPr>
          <w:bCs/>
        </w:rPr>
        <w:t xml:space="preserve">Estimating a constant </w:t>
      </w:r>
      <w:r>
        <w:rPr>
          <w:bCs/>
        </w:rPr>
        <w:t xml:space="preserve">NMFS survey catchability </w:t>
      </w:r>
      <w:r w:rsidR="00705225">
        <w:rPr>
          <w:bCs/>
        </w:rPr>
        <w:t xml:space="preserve">over time </w:t>
      </w:r>
      <w:r>
        <w:rPr>
          <w:bCs/>
        </w:rPr>
        <w:t>in the model and</w:t>
      </w:r>
      <w:r w:rsidR="006C37E0">
        <w:rPr>
          <w:bCs/>
        </w:rPr>
        <w:t xml:space="preserve"> assuming</w:t>
      </w:r>
      <w:r>
        <w:rPr>
          <w:color w:val="000000"/>
          <w:kern w:val="24"/>
          <w:szCs w:val="24"/>
        </w:rPr>
        <w:t xml:space="preserve"> BSFRF survey catchability to be 1.0.</w:t>
      </w:r>
    </w:p>
    <w:p w14:paraId="7CC255F6" w14:textId="54BB9030" w:rsidR="003E739B" w:rsidRDefault="003E739B" w:rsidP="003E739B">
      <w:pPr>
        <w:spacing w:after="120"/>
        <w:ind w:left="1008" w:hanging="288"/>
        <w:jc w:val="both"/>
        <w:rPr>
          <w:color w:val="000000"/>
          <w:kern w:val="24"/>
          <w:szCs w:val="24"/>
        </w:rPr>
      </w:pPr>
      <w:r>
        <w:rPr>
          <w:bCs/>
        </w:rPr>
        <w:t xml:space="preserve">(4) </w:t>
      </w:r>
      <w:r w:rsidR="006C37E0">
        <w:rPr>
          <w:bCs/>
        </w:rPr>
        <w:t>Assuming t</w:t>
      </w:r>
      <w:r w:rsidRPr="003E739B">
        <w:rPr>
          <w:bCs/>
        </w:rPr>
        <w:t xml:space="preserve">he BSFRF survey </w:t>
      </w:r>
      <w:proofErr w:type="spellStart"/>
      <w:r w:rsidRPr="003E739B">
        <w:rPr>
          <w:bCs/>
        </w:rPr>
        <w:t>selectivities</w:t>
      </w:r>
      <w:proofErr w:type="spellEnd"/>
      <w:r w:rsidRPr="003E739B">
        <w:rPr>
          <w:bCs/>
        </w:rPr>
        <w:t xml:space="preserve"> </w:t>
      </w:r>
      <w:r w:rsidR="006C37E0">
        <w:rPr>
          <w:bCs/>
        </w:rPr>
        <w:t xml:space="preserve">as </w:t>
      </w:r>
      <w:r w:rsidR="004D6AB4">
        <w:rPr>
          <w:bCs/>
        </w:rPr>
        <w:t xml:space="preserve">the availabilities of </w:t>
      </w:r>
      <w:r w:rsidR="002D2D6D">
        <w:rPr>
          <w:bCs/>
        </w:rPr>
        <w:t xml:space="preserve">the </w:t>
      </w:r>
      <w:r w:rsidRPr="003E739B">
        <w:rPr>
          <w:bCs/>
        </w:rPr>
        <w:t xml:space="preserve">NMFS trawl survey because the BSFRF survey gear has </w:t>
      </w:r>
      <w:r w:rsidR="004D6AB4">
        <w:rPr>
          <w:bCs/>
        </w:rPr>
        <w:t xml:space="preserve">very </w:t>
      </w:r>
      <w:r w:rsidRPr="003E739B">
        <w:rPr>
          <w:bCs/>
        </w:rPr>
        <w:t>small mesh size</w:t>
      </w:r>
      <w:r w:rsidR="004D6AB4">
        <w:rPr>
          <w:bCs/>
        </w:rPr>
        <w:t>s</w:t>
      </w:r>
      <w:r w:rsidRPr="003E739B">
        <w:rPr>
          <w:bCs/>
        </w:rPr>
        <w:t xml:space="preserve"> and touch</w:t>
      </w:r>
      <w:r w:rsidR="002D2D6D">
        <w:rPr>
          <w:bCs/>
        </w:rPr>
        <w:t>es</w:t>
      </w:r>
      <w:r w:rsidRPr="003E739B">
        <w:rPr>
          <w:bCs/>
        </w:rPr>
        <w:t xml:space="preserve"> sea bottom </w:t>
      </w:r>
      <w:r w:rsidR="002D2D6D">
        <w:rPr>
          <w:bCs/>
        </w:rPr>
        <w:t xml:space="preserve">very well. This implies that there </w:t>
      </w:r>
      <w:proofErr w:type="gramStart"/>
      <w:r w:rsidR="002D2D6D">
        <w:rPr>
          <w:bCs/>
        </w:rPr>
        <w:t>are</w:t>
      </w:r>
      <w:proofErr w:type="gramEnd"/>
      <w:r w:rsidR="002D2D6D">
        <w:rPr>
          <w:bCs/>
        </w:rPr>
        <w:t xml:space="preserve"> crab in nearshore area not available to trawl survey gears. </w:t>
      </w:r>
    </w:p>
    <w:p w14:paraId="251477A7" w14:textId="0782965D" w:rsidR="003E739B" w:rsidRDefault="003E739B" w:rsidP="003E739B">
      <w:pPr>
        <w:spacing w:after="120"/>
        <w:ind w:left="1008" w:hanging="288"/>
        <w:jc w:val="both"/>
        <w:rPr>
          <w:color w:val="000000"/>
          <w:kern w:val="24"/>
          <w:szCs w:val="24"/>
        </w:rPr>
      </w:pPr>
      <w:r>
        <w:rPr>
          <w:color w:val="000000"/>
          <w:kern w:val="24"/>
          <w:szCs w:val="24"/>
        </w:rPr>
        <w:t xml:space="preserve">(5) Two levels of molting probabilities for males: one before 1980 and one after 1979, based on survey shell condition data. </w:t>
      </w:r>
      <w:r>
        <w:rPr>
          <w:bCs/>
          <w:spacing w:val="-3"/>
        </w:rPr>
        <w:t>Each level has two parameters.</w:t>
      </w:r>
    </w:p>
    <w:p w14:paraId="054F2F7A" w14:textId="366B3D4B" w:rsidR="003E739B" w:rsidRDefault="003E739B" w:rsidP="003E739B">
      <w:pPr>
        <w:spacing w:after="120"/>
        <w:ind w:left="1008" w:hanging="288"/>
        <w:jc w:val="both"/>
      </w:pPr>
      <w:r>
        <w:rPr>
          <w:color w:val="000000"/>
          <w:kern w:val="24"/>
          <w:szCs w:val="24"/>
        </w:rPr>
        <w:t>(</w:t>
      </w:r>
      <w:r w:rsidR="006C37E0">
        <w:rPr>
          <w:color w:val="000000"/>
          <w:kern w:val="24"/>
          <w:szCs w:val="24"/>
        </w:rPr>
        <w:t>6</w:t>
      </w:r>
      <w:r>
        <w:rPr>
          <w:color w:val="000000"/>
          <w:kern w:val="24"/>
          <w:szCs w:val="24"/>
        </w:rPr>
        <w:t>) E</w:t>
      </w:r>
      <w:r w:rsidRPr="005D6FB0">
        <w:rPr>
          <w:color w:val="000000"/>
          <w:kern w:val="24"/>
          <w:szCs w:val="24"/>
        </w:rPr>
        <w:t>stimat</w:t>
      </w:r>
      <w:r>
        <w:rPr>
          <w:color w:val="000000"/>
          <w:kern w:val="24"/>
          <w:szCs w:val="24"/>
        </w:rPr>
        <w:t>ing</w:t>
      </w:r>
      <w:r w:rsidRPr="005D6FB0">
        <w:rPr>
          <w:color w:val="000000"/>
          <w:kern w:val="24"/>
          <w:szCs w:val="24"/>
        </w:rPr>
        <w:t xml:space="preserve"> effective sample size from observed</w:t>
      </w:r>
      <w:r>
        <w:rPr>
          <w:color w:val="000000"/>
          <w:kern w:val="24"/>
          <w:szCs w:val="24"/>
        </w:rPr>
        <w:t xml:space="preserve"> sample sizes. Stage-1 </w:t>
      </w:r>
      <w:r>
        <w:rPr>
          <w:bCs/>
          <w:spacing w:val="-3"/>
        </w:rPr>
        <w:t xml:space="preserve">effective sample sizes are estimated as </w:t>
      </w:r>
      <w:r>
        <w:rPr>
          <w:bCs/>
        </w:rPr>
        <w:t>m</w:t>
      </w:r>
      <w:r w:rsidRPr="005873FA">
        <w:rPr>
          <w:bCs/>
        </w:rPr>
        <w:t>in</w:t>
      </w:r>
      <w:r>
        <w:rPr>
          <w:bCs/>
        </w:rPr>
        <w:t>[</w:t>
      </w:r>
      <w:r w:rsidRPr="005873FA">
        <w:rPr>
          <w:bCs/>
        </w:rPr>
        <w:t>0.</w:t>
      </w:r>
      <w:r>
        <w:rPr>
          <w:bCs/>
        </w:rPr>
        <w:t>2</w:t>
      </w:r>
      <w:r w:rsidRPr="005873FA">
        <w:rPr>
          <w:bCs/>
        </w:rPr>
        <w:t>5*</w:t>
      </w:r>
      <w:r>
        <w:rPr>
          <w:bCs/>
        </w:rPr>
        <w:t>n</w:t>
      </w:r>
      <w:r w:rsidRPr="005873FA">
        <w:rPr>
          <w:bCs/>
        </w:rPr>
        <w:t>, N</w:t>
      </w:r>
      <w:r>
        <w:rPr>
          <w:bCs/>
        </w:rPr>
        <w:t>]</w:t>
      </w:r>
      <w:r w:rsidRPr="005873FA">
        <w:rPr>
          <w:bCs/>
        </w:rPr>
        <w:t xml:space="preserve"> for trawl surveys and min(0.</w:t>
      </w:r>
      <w:r>
        <w:rPr>
          <w:bCs/>
        </w:rPr>
        <w:t>05</w:t>
      </w:r>
      <w:r w:rsidRPr="005873FA">
        <w:rPr>
          <w:bCs/>
        </w:rPr>
        <w:t>*</w:t>
      </w:r>
      <w:r>
        <w:rPr>
          <w:bCs/>
        </w:rPr>
        <w:t>n</w:t>
      </w:r>
      <w:r w:rsidRPr="005873FA">
        <w:rPr>
          <w:bCs/>
        </w:rPr>
        <w:t>, N) for catch and bycatch, where</w:t>
      </w:r>
      <w:r>
        <w:rPr>
          <w:bCs/>
        </w:rPr>
        <w:t xml:space="preserve"> n</w:t>
      </w:r>
      <w:r w:rsidRPr="004268D1">
        <w:t xml:space="preserve"> </w:t>
      </w:r>
      <w:r>
        <w:t xml:space="preserve">is the sum of </w:t>
      </w:r>
      <w:r w:rsidRPr="004268D1">
        <w:rPr>
          <w:bCs/>
        </w:rPr>
        <w:t>observed sample size</w:t>
      </w:r>
      <w:r>
        <w:rPr>
          <w:bCs/>
        </w:rPr>
        <w:t>s</w:t>
      </w:r>
      <w:r w:rsidRPr="004268D1">
        <w:rPr>
          <w:bCs/>
        </w:rPr>
        <w:t xml:space="preserve"> for </w:t>
      </w:r>
      <w:r>
        <w:rPr>
          <w:bCs/>
        </w:rPr>
        <w:t>two</w:t>
      </w:r>
      <w:r w:rsidRPr="004268D1">
        <w:rPr>
          <w:bCs/>
        </w:rPr>
        <w:t xml:space="preserve"> sex</w:t>
      </w:r>
      <w:r>
        <w:rPr>
          <w:bCs/>
        </w:rPr>
        <w:t xml:space="preserve">es, and </w:t>
      </w:r>
      <w:r w:rsidRPr="005873FA">
        <w:rPr>
          <w:bCs/>
        </w:rPr>
        <w:t xml:space="preserve">N is the maximum sample size (200 for trawl surveys, 100 for males from the pot fishery and 50 for females from pot fishery and both males and females from the </w:t>
      </w:r>
      <w:r>
        <w:rPr>
          <w:bCs/>
        </w:rPr>
        <w:t>groundfish</w:t>
      </w:r>
      <w:r w:rsidRPr="005873FA">
        <w:rPr>
          <w:bCs/>
        </w:rPr>
        <w:t xml:space="preserve"> fisheries</w:t>
      </w:r>
      <w:r>
        <w:rPr>
          <w:bCs/>
        </w:rPr>
        <w:t>)</w:t>
      </w:r>
      <w:r w:rsidRPr="005873FA">
        <w:rPr>
          <w:bCs/>
        </w:rPr>
        <w:t>.</w:t>
      </w:r>
      <w:r>
        <w:rPr>
          <w:bCs/>
        </w:rPr>
        <w:t xml:space="preserve"> </w:t>
      </w:r>
      <w:r w:rsidRPr="009407FF">
        <w:rPr>
          <w:bCs/>
        </w:rPr>
        <w:t xml:space="preserve">There is justification for enforcing a maximum limit to effective sample sizes because the number of length measurements </w:t>
      </w:r>
      <w:r>
        <w:rPr>
          <w:bCs/>
        </w:rPr>
        <w:t>is</w:t>
      </w:r>
      <w:r w:rsidRPr="009407FF">
        <w:rPr>
          <w:bCs/>
        </w:rPr>
        <w:t xml:space="preserve"> large (Fournier </w:t>
      </w:r>
      <w:r>
        <w:rPr>
          <w:bCs/>
        </w:rPr>
        <w:t>e</w:t>
      </w:r>
      <w:r w:rsidRPr="009407FF">
        <w:rPr>
          <w:bCs/>
        </w:rPr>
        <w:t xml:space="preserve">t al. 1998). </w:t>
      </w:r>
    </w:p>
    <w:p w14:paraId="49DCFDC9" w14:textId="707BF1E5" w:rsidR="003E739B" w:rsidRDefault="003E739B" w:rsidP="003E739B">
      <w:pPr>
        <w:spacing w:after="120"/>
        <w:ind w:left="1008" w:hanging="288"/>
        <w:jc w:val="both"/>
        <w:rPr>
          <w:bCs/>
        </w:rPr>
      </w:pPr>
      <w:r>
        <w:rPr>
          <w:color w:val="000000"/>
          <w:kern w:val="24"/>
          <w:szCs w:val="24"/>
        </w:rPr>
        <w:t>(</w:t>
      </w:r>
      <w:r w:rsidR="006C37E0">
        <w:rPr>
          <w:color w:val="000000"/>
          <w:kern w:val="24"/>
          <w:szCs w:val="24"/>
        </w:rPr>
        <w:t>7</w:t>
      </w:r>
      <w:r>
        <w:rPr>
          <w:color w:val="000000"/>
          <w:kern w:val="24"/>
          <w:szCs w:val="24"/>
        </w:rPr>
        <w:t>) S</w:t>
      </w:r>
      <w:r>
        <w:rPr>
          <w:bCs/>
        </w:rPr>
        <w:t xml:space="preserve">tandard survey data for males and NMFS survey re-tow data (during cold years) for females. </w:t>
      </w:r>
    </w:p>
    <w:p w14:paraId="3E00F723" w14:textId="1E092E7C" w:rsidR="003E739B" w:rsidRDefault="003E739B" w:rsidP="003E739B">
      <w:pPr>
        <w:spacing w:after="240"/>
        <w:ind w:left="1008" w:hanging="288"/>
        <w:jc w:val="both"/>
        <w:rPr>
          <w:bCs/>
        </w:rPr>
      </w:pPr>
      <w:r>
        <w:rPr>
          <w:bCs/>
        </w:rPr>
        <w:t>(</w:t>
      </w:r>
      <w:r w:rsidR="006C37E0">
        <w:rPr>
          <w:bCs/>
        </w:rPr>
        <w:t>8</w:t>
      </w:r>
      <w:r>
        <w:rPr>
          <w:bCs/>
        </w:rPr>
        <w:t xml:space="preserve">) Estimating initial year length compositions. </w:t>
      </w:r>
    </w:p>
    <w:p w14:paraId="4615E1DD" w14:textId="7CF2DF54" w:rsidR="003E739B" w:rsidRDefault="003E739B" w:rsidP="003E739B">
      <w:pPr>
        <w:spacing w:after="240"/>
        <w:ind w:left="1008" w:hanging="288"/>
        <w:jc w:val="both"/>
        <w:rPr>
          <w:bCs/>
        </w:rPr>
      </w:pPr>
      <w:r>
        <w:rPr>
          <w:bCs/>
        </w:rPr>
        <w:t>(</w:t>
      </w:r>
      <w:r w:rsidR="006C37E0">
        <w:rPr>
          <w:bCs/>
        </w:rPr>
        <w:t>9</w:t>
      </w:r>
      <w:r>
        <w:rPr>
          <w:bCs/>
        </w:rPr>
        <w:t xml:space="preserve">) </w:t>
      </w:r>
      <w:r w:rsidR="006C37E0">
        <w:rPr>
          <w:bCs/>
        </w:rPr>
        <w:t>Using t</w:t>
      </w:r>
      <w:r w:rsidRPr="00665978">
        <w:rPr>
          <w:bCs/>
        </w:rPr>
        <w:t>he total observer male biomass and total observer male length composition data in the directed pot fishery to replace discarded male biomass and discarded male length composition data</w:t>
      </w:r>
      <w:r>
        <w:rPr>
          <w:bCs/>
        </w:rPr>
        <w:t>.</w:t>
      </w:r>
    </w:p>
    <w:p w14:paraId="5086C78E" w14:textId="0CA27CD1" w:rsidR="003E739B" w:rsidRDefault="003E739B" w:rsidP="003E739B">
      <w:pPr>
        <w:spacing w:after="240"/>
        <w:ind w:left="1008" w:hanging="288"/>
        <w:jc w:val="both"/>
        <w:rPr>
          <w:bCs/>
        </w:rPr>
      </w:pPr>
      <w:r w:rsidRPr="00665978">
        <w:rPr>
          <w:bCs/>
        </w:rPr>
        <w:t>(</w:t>
      </w:r>
      <w:r w:rsidR="006C37E0">
        <w:rPr>
          <w:bCs/>
        </w:rPr>
        <w:t>10</w:t>
      </w:r>
      <w:r w:rsidRPr="00665978">
        <w:rPr>
          <w:bCs/>
        </w:rPr>
        <w:t xml:space="preserve">) </w:t>
      </w:r>
      <w:r w:rsidR="006C37E0">
        <w:rPr>
          <w:bCs/>
        </w:rPr>
        <w:t>Using t</w:t>
      </w:r>
      <w:r w:rsidRPr="00665978">
        <w:rPr>
          <w:bCs/>
        </w:rPr>
        <w:t xml:space="preserve">otal male selectivity and retained proportions in the directed pot fishery to replace retained selectivity and discarded male selectivity, </w:t>
      </w:r>
      <w:r>
        <w:rPr>
          <w:bCs/>
        </w:rPr>
        <w:t>and</w:t>
      </w:r>
      <w:r w:rsidRPr="00665978">
        <w:rPr>
          <w:bCs/>
        </w:rPr>
        <w:t xml:space="preserve"> due to high grading problems in some years since rationalization, </w:t>
      </w:r>
      <w:r w:rsidR="006C37E0">
        <w:rPr>
          <w:bCs/>
        </w:rPr>
        <w:t xml:space="preserve">estimating </w:t>
      </w:r>
      <w:r w:rsidRPr="00665978">
        <w:rPr>
          <w:bCs/>
        </w:rPr>
        <w:t>two logistic curves for retained proportions: one before rationalization (before 2005) and another after 2004</w:t>
      </w:r>
      <w:r>
        <w:rPr>
          <w:bCs/>
        </w:rPr>
        <w:t xml:space="preserve">. </w:t>
      </w:r>
    </w:p>
    <w:p w14:paraId="5DA27E7B" w14:textId="3EF6196B" w:rsidR="003E739B" w:rsidRDefault="003E739B" w:rsidP="003E739B">
      <w:pPr>
        <w:spacing w:after="240"/>
        <w:ind w:left="1008" w:hanging="288"/>
        <w:jc w:val="both"/>
        <w:rPr>
          <w:bCs/>
        </w:rPr>
      </w:pPr>
      <w:r>
        <w:rPr>
          <w:bCs/>
        </w:rPr>
        <w:t>(1</w:t>
      </w:r>
      <w:r w:rsidR="006C37E0">
        <w:rPr>
          <w:bCs/>
        </w:rPr>
        <w:t>1</w:t>
      </w:r>
      <w:r>
        <w:rPr>
          <w:bCs/>
        </w:rPr>
        <w:t>)</w:t>
      </w:r>
      <w:r w:rsidRPr="00665978">
        <w:rPr>
          <w:bCs/>
        </w:rPr>
        <w:t xml:space="preserve"> </w:t>
      </w:r>
      <w:r>
        <w:rPr>
          <w:bCs/>
        </w:rPr>
        <w:t>E</w:t>
      </w:r>
      <w:r w:rsidRPr="00665978">
        <w:rPr>
          <w:bCs/>
        </w:rPr>
        <w:t>qual annual effective sample sizes of male and female length compositions.</w:t>
      </w:r>
    </w:p>
    <w:p w14:paraId="0D5C599F" w14:textId="3CC0EC48" w:rsidR="003E739B" w:rsidRPr="00EF2D6B" w:rsidRDefault="004D6AB4" w:rsidP="004D6AB4">
      <w:pPr>
        <w:tabs>
          <w:tab w:val="left" w:pos="902"/>
        </w:tabs>
        <w:spacing w:after="120"/>
        <w:ind w:left="432" w:hanging="432"/>
        <w:jc w:val="both"/>
        <w:rPr>
          <w:bCs/>
          <w:szCs w:val="24"/>
        </w:rPr>
      </w:pPr>
      <w:r>
        <w:rPr>
          <w:bCs/>
          <w:szCs w:val="24"/>
        </w:rPr>
        <w:t xml:space="preserve">    </w:t>
      </w:r>
      <w:r>
        <w:rPr>
          <w:b/>
          <w:bCs/>
          <w:color w:val="FF0000"/>
          <w:szCs w:val="24"/>
        </w:rPr>
        <w:t xml:space="preserve">  </w:t>
      </w:r>
      <w:r w:rsidR="003E739B" w:rsidRPr="00EF2D6B">
        <w:rPr>
          <w:b/>
          <w:bCs/>
          <w:color w:val="FF0000"/>
          <w:szCs w:val="24"/>
        </w:rPr>
        <w:t>19.1</w:t>
      </w:r>
      <w:r w:rsidR="003E739B" w:rsidRPr="00EF2D6B">
        <w:rPr>
          <w:bCs/>
          <w:szCs w:val="24"/>
        </w:rPr>
        <w:t xml:space="preserve">: the same as model 19.0a except for a constant </w:t>
      </w:r>
      <w:r w:rsidR="003E739B" w:rsidRPr="00EF2D6B">
        <w:rPr>
          <w:bCs/>
          <w:i/>
          <w:iCs/>
          <w:szCs w:val="24"/>
        </w:rPr>
        <w:t>M</w:t>
      </w:r>
      <w:r w:rsidR="003E739B" w:rsidRPr="00EF2D6B">
        <w:rPr>
          <w:bCs/>
          <w:szCs w:val="24"/>
        </w:rPr>
        <w:t xml:space="preserve"> of 0.18 for males </w:t>
      </w:r>
      <w:r w:rsidRPr="00EF2D6B">
        <w:rPr>
          <w:bCs/>
          <w:szCs w:val="24"/>
        </w:rPr>
        <w:t>and a</w:t>
      </w:r>
      <w:r>
        <w:rPr>
          <w:bCs/>
          <w:szCs w:val="24"/>
        </w:rPr>
        <w:t>n</w:t>
      </w:r>
      <w:r w:rsidRPr="00EF2D6B">
        <w:rPr>
          <w:bCs/>
          <w:szCs w:val="24"/>
        </w:rPr>
        <w:t xml:space="preserve"> </w:t>
      </w:r>
      <w:r w:rsidRPr="00EB5B38">
        <w:rPr>
          <w:bCs/>
          <w:szCs w:val="24"/>
        </w:rPr>
        <w:t xml:space="preserve">estimated </w:t>
      </w:r>
      <w:r w:rsidRPr="004D6AB4">
        <w:rPr>
          <w:bCs/>
          <w:szCs w:val="24"/>
        </w:rPr>
        <w:t xml:space="preserve">constant </w:t>
      </w:r>
      <w:r w:rsidRPr="00EB5B38">
        <w:rPr>
          <w:bCs/>
          <w:szCs w:val="24"/>
        </w:rPr>
        <w:t xml:space="preserve">multiplier being used to </w:t>
      </w:r>
      <w:r w:rsidR="00864224" w:rsidRPr="00864224">
        <w:rPr>
          <w:bCs/>
          <w:szCs w:val="24"/>
        </w:rPr>
        <w:t xml:space="preserve">multiply </w:t>
      </w:r>
      <w:r w:rsidRPr="00EB5B38">
        <w:rPr>
          <w:bCs/>
          <w:szCs w:val="24"/>
        </w:rPr>
        <w:t xml:space="preserve">male </w:t>
      </w:r>
      <w:r w:rsidRPr="00EB5B38">
        <w:rPr>
          <w:bCs/>
          <w:i/>
          <w:iCs/>
          <w:szCs w:val="24"/>
        </w:rPr>
        <w:t>M</w:t>
      </w:r>
      <w:r w:rsidRPr="00EB5B38">
        <w:rPr>
          <w:bCs/>
          <w:szCs w:val="24"/>
        </w:rPr>
        <w:t xml:space="preserve"> to estimate </w:t>
      </w:r>
      <w:r w:rsidRPr="00EB5B38">
        <w:rPr>
          <w:bCs/>
          <w:i/>
          <w:iCs/>
          <w:szCs w:val="24"/>
        </w:rPr>
        <w:t>M</w:t>
      </w:r>
      <w:r w:rsidRPr="00EB5B38">
        <w:rPr>
          <w:bCs/>
          <w:szCs w:val="24"/>
        </w:rPr>
        <w:t xml:space="preserve"> for females </w:t>
      </w:r>
      <w:r w:rsidRPr="00EF2D6B">
        <w:rPr>
          <w:bCs/>
          <w:szCs w:val="24"/>
        </w:rPr>
        <w:t xml:space="preserve">in the model. </w:t>
      </w:r>
    </w:p>
    <w:p w14:paraId="2AE6DBA4" w14:textId="77777777" w:rsidR="003E739B" w:rsidRPr="00EF2D6B" w:rsidRDefault="003E739B" w:rsidP="006C37E0">
      <w:pPr>
        <w:tabs>
          <w:tab w:val="left" w:pos="902"/>
        </w:tabs>
        <w:spacing w:after="120"/>
        <w:ind w:left="576" w:hanging="432"/>
        <w:jc w:val="both"/>
        <w:rPr>
          <w:bCs/>
          <w:szCs w:val="24"/>
        </w:rPr>
      </w:pPr>
      <w:r w:rsidRPr="00EF2D6B">
        <w:rPr>
          <w:b/>
          <w:bCs/>
          <w:color w:val="FF0000"/>
          <w:szCs w:val="24"/>
        </w:rPr>
        <w:t xml:space="preserve">    19.2</w:t>
      </w:r>
      <w:r w:rsidRPr="00EF2D6B">
        <w:rPr>
          <w:bCs/>
          <w:szCs w:val="24"/>
        </w:rPr>
        <w:t xml:space="preserve">: the same as model 19.1 except for a constant </w:t>
      </w:r>
      <w:r w:rsidRPr="00EF2D6B">
        <w:rPr>
          <w:bCs/>
          <w:i/>
          <w:iCs/>
          <w:szCs w:val="24"/>
        </w:rPr>
        <w:t>M</w:t>
      </w:r>
      <w:r w:rsidRPr="00EF2D6B">
        <w:rPr>
          <w:bCs/>
          <w:szCs w:val="24"/>
        </w:rPr>
        <w:t xml:space="preserve"> being estimated for both males and females during 1980-1984 and a constant </w:t>
      </w:r>
      <w:r w:rsidRPr="00EF2D6B">
        <w:rPr>
          <w:bCs/>
          <w:i/>
          <w:iCs/>
          <w:szCs w:val="24"/>
        </w:rPr>
        <w:t>M</w:t>
      </w:r>
      <w:r w:rsidRPr="00EF2D6B">
        <w:rPr>
          <w:bCs/>
          <w:szCs w:val="24"/>
        </w:rPr>
        <w:t xml:space="preserve"> of 0.18 for both males and females during the other years. </w:t>
      </w:r>
    </w:p>
    <w:p w14:paraId="7584E2DD" w14:textId="78A00689" w:rsidR="003E739B" w:rsidRPr="00EF2D6B" w:rsidRDefault="003E739B" w:rsidP="006C37E0">
      <w:pPr>
        <w:tabs>
          <w:tab w:val="left" w:pos="902"/>
        </w:tabs>
        <w:spacing w:after="120"/>
        <w:ind w:left="576" w:hanging="432"/>
        <w:jc w:val="both"/>
        <w:rPr>
          <w:b/>
          <w:bCs/>
          <w:color w:val="FF0000"/>
          <w:szCs w:val="24"/>
        </w:rPr>
      </w:pPr>
      <w:r w:rsidRPr="00EF2D6B">
        <w:rPr>
          <w:b/>
          <w:bCs/>
          <w:color w:val="FF0000"/>
          <w:szCs w:val="24"/>
        </w:rPr>
        <w:lastRenderedPageBreak/>
        <w:t xml:space="preserve">    19.3</w:t>
      </w:r>
      <w:r w:rsidRPr="00EF2D6B">
        <w:rPr>
          <w:b/>
          <w:bCs/>
          <w:color w:val="000000"/>
          <w:szCs w:val="24"/>
        </w:rPr>
        <w:t xml:space="preserve">: </w:t>
      </w:r>
      <w:r w:rsidRPr="00EF2D6B">
        <w:rPr>
          <w:color w:val="000000"/>
          <w:szCs w:val="24"/>
        </w:rPr>
        <w:t xml:space="preserve">the same as model 19.2 except for a constant </w:t>
      </w:r>
      <w:r w:rsidRPr="00EF2D6B">
        <w:rPr>
          <w:i/>
          <w:iCs/>
          <w:color w:val="000000"/>
          <w:szCs w:val="24"/>
        </w:rPr>
        <w:t>M</w:t>
      </w:r>
      <w:r w:rsidRPr="00EF2D6B">
        <w:rPr>
          <w:color w:val="000000"/>
          <w:szCs w:val="24"/>
        </w:rPr>
        <w:t xml:space="preserve"> being estimated for males during 1980-1984, a constant </w:t>
      </w:r>
      <w:r w:rsidRPr="00EF2D6B">
        <w:rPr>
          <w:i/>
          <w:iCs/>
          <w:color w:val="000000"/>
          <w:szCs w:val="24"/>
        </w:rPr>
        <w:t>M</w:t>
      </w:r>
      <w:r w:rsidRPr="00EF2D6B">
        <w:rPr>
          <w:color w:val="000000"/>
          <w:szCs w:val="24"/>
        </w:rPr>
        <w:t xml:space="preserve"> of 0.18 for males during the other years, and an estimated constant multiplier being used to </w:t>
      </w:r>
      <w:r w:rsidR="00864224" w:rsidRPr="00864224">
        <w:rPr>
          <w:color w:val="000000"/>
          <w:szCs w:val="24"/>
        </w:rPr>
        <w:t xml:space="preserve">multiply </w:t>
      </w:r>
      <w:r w:rsidRPr="00EF2D6B">
        <w:rPr>
          <w:color w:val="000000"/>
          <w:szCs w:val="24"/>
        </w:rPr>
        <w:t xml:space="preserve">male </w:t>
      </w:r>
      <w:r w:rsidRPr="00EF2D6B">
        <w:rPr>
          <w:i/>
          <w:iCs/>
          <w:color w:val="000000"/>
          <w:szCs w:val="24"/>
        </w:rPr>
        <w:t>M</w:t>
      </w:r>
      <w:r w:rsidRPr="00EF2D6B">
        <w:rPr>
          <w:color w:val="000000"/>
          <w:szCs w:val="24"/>
        </w:rPr>
        <w:t xml:space="preserve"> to estimate </w:t>
      </w:r>
      <w:r w:rsidRPr="00EF2D6B">
        <w:rPr>
          <w:i/>
          <w:iCs/>
          <w:color w:val="000000"/>
          <w:szCs w:val="24"/>
        </w:rPr>
        <w:t>M</w:t>
      </w:r>
      <w:r w:rsidRPr="00EF2D6B">
        <w:rPr>
          <w:color w:val="000000"/>
          <w:szCs w:val="24"/>
        </w:rPr>
        <w:t xml:space="preserve"> for females. That is, </w:t>
      </w:r>
      <w:r w:rsidRPr="00EF2D6B">
        <w:rPr>
          <w:i/>
          <w:iCs/>
          <w:color w:val="000000"/>
          <w:szCs w:val="24"/>
        </w:rPr>
        <w:t>M</w:t>
      </w:r>
      <w:r w:rsidRPr="00EF2D6B">
        <w:rPr>
          <w:color w:val="000000"/>
          <w:szCs w:val="24"/>
        </w:rPr>
        <w:t xml:space="preserve"> for females is relative to </w:t>
      </w:r>
      <w:r w:rsidRPr="00EF2D6B">
        <w:rPr>
          <w:i/>
          <w:iCs/>
          <w:color w:val="000000"/>
          <w:szCs w:val="24"/>
        </w:rPr>
        <w:t>M</w:t>
      </w:r>
      <w:r w:rsidRPr="00EF2D6B">
        <w:rPr>
          <w:color w:val="000000"/>
          <w:szCs w:val="24"/>
        </w:rPr>
        <w:t xml:space="preserve"> for males each year.</w:t>
      </w:r>
    </w:p>
    <w:p w14:paraId="502D26A7" w14:textId="77777777" w:rsidR="004D6AB4" w:rsidRDefault="003E739B" w:rsidP="006C37E0">
      <w:pPr>
        <w:tabs>
          <w:tab w:val="left" w:pos="902"/>
        </w:tabs>
        <w:spacing w:after="120"/>
        <w:ind w:left="576" w:hanging="432"/>
        <w:jc w:val="both"/>
        <w:rPr>
          <w:bCs/>
          <w:szCs w:val="24"/>
        </w:rPr>
      </w:pPr>
      <w:r w:rsidRPr="00EF2D6B">
        <w:rPr>
          <w:bCs/>
          <w:szCs w:val="24"/>
        </w:rPr>
        <w:t xml:space="preserve">    </w:t>
      </w:r>
      <w:r w:rsidRPr="00EF2D6B">
        <w:rPr>
          <w:b/>
          <w:bCs/>
          <w:color w:val="FF0000"/>
          <w:szCs w:val="24"/>
        </w:rPr>
        <w:t>19.4</w:t>
      </w:r>
      <w:r w:rsidRPr="00EF2D6B">
        <w:rPr>
          <w:bCs/>
          <w:szCs w:val="24"/>
        </w:rPr>
        <w:t xml:space="preserve">: the same as model 19.3 except for males and females to have the same selectivity curve for each survey. </w:t>
      </w:r>
      <w:r w:rsidR="007817B2" w:rsidRPr="007817B2">
        <w:rPr>
          <w:bCs/>
          <w:szCs w:val="24"/>
        </w:rPr>
        <w:t xml:space="preserve"> </w:t>
      </w:r>
      <w:r w:rsidR="004268D1" w:rsidRPr="005873FA">
        <w:rPr>
          <w:bCs/>
        </w:rPr>
        <w:t xml:space="preserve"> </w:t>
      </w:r>
      <w:r w:rsidR="0001680F">
        <w:rPr>
          <w:bCs/>
          <w:szCs w:val="24"/>
        </w:rPr>
        <w:t xml:space="preserve">  </w:t>
      </w:r>
    </w:p>
    <w:p w14:paraId="63169830" w14:textId="416946A4" w:rsidR="004D6AB4" w:rsidRDefault="0001680F" w:rsidP="004D6AB4">
      <w:pPr>
        <w:tabs>
          <w:tab w:val="left" w:pos="902"/>
        </w:tabs>
        <w:spacing w:after="120"/>
        <w:ind w:left="576" w:hanging="432"/>
        <w:jc w:val="both"/>
        <w:rPr>
          <w:bCs/>
          <w:szCs w:val="24"/>
        </w:rPr>
      </w:pPr>
      <w:r>
        <w:rPr>
          <w:bCs/>
          <w:szCs w:val="24"/>
        </w:rPr>
        <w:t xml:space="preserve">    </w:t>
      </w:r>
      <w:r w:rsidR="004D6AB4" w:rsidRPr="00EF2D6B">
        <w:rPr>
          <w:b/>
          <w:bCs/>
          <w:color w:val="FF0000"/>
          <w:szCs w:val="24"/>
        </w:rPr>
        <w:t>19.4</w:t>
      </w:r>
      <w:r w:rsidR="004D6AB4">
        <w:rPr>
          <w:b/>
          <w:bCs/>
          <w:color w:val="FF0000"/>
          <w:szCs w:val="24"/>
        </w:rPr>
        <w:t>a</w:t>
      </w:r>
      <w:r w:rsidR="004D6AB4" w:rsidRPr="00EF2D6B">
        <w:rPr>
          <w:bCs/>
          <w:szCs w:val="24"/>
        </w:rPr>
        <w:t>: the same as model 19.</w:t>
      </w:r>
      <w:r w:rsidR="004D6AB4">
        <w:rPr>
          <w:bCs/>
          <w:szCs w:val="24"/>
        </w:rPr>
        <w:t>4</w:t>
      </w:r>
      <w:r w:rsidR="004D6AB4" w:rsidRPr="00EF2D6B">
        <w:rPr>
          <w:bCs/>
          <w:szCs w:val="24"/>
        </w:rPr>
        <w:t xml:space="preserve"> except for </w:t>
      </w:r>
      <w:r w:rsidR="004D6AB4">
        <w:rPr>
          <w:bCs/>
          <w:szCs w:val="24"/>
        </w:rPr>
        <w:t>VAST</w:t>
      </w:r>
      <w:r w:rsidR="00864224">
        <w:rPr>
          <w:bCs/>
          <w:szCs w:val="24"/>
        </w:rPr>
        <w:t>-</w:t>
      </w:r>
      <w:r w:rsidR="004D6AB4">
        <w:rPr>
          <w:bCs/>
          <w:szCs w:val="24"/>
        </w:rPr>
        <w:t>estimated NMFS survey trawl biomass and          CV are used</w:t>
      </w:r>
      <w:r w:rsidR="004D6AB4" w:rsidRPr="00EF2D6B">
        <w:rPr>
          <w:bCs/>
          <w:szCs w:val="24"/>
        </w:rPr>
        <w:t xml:space="preserve">. </w:t>
      </w:r>
    </w:p>
    <w:p w14:paraId="74D94213" w14:textId="2AD33186" w:rsidR="004D6AB4" w:rsidRDefault="004D6AB4" w:rsidP="004D6AB4">
      <w:pPr>
        <w:tabs>
          <w:tab w:val="left" w:pos="902"/>
        </w:tabs>
        <w:spacing w:after="120"/>
        <w:ind w:left="576" w:hanging="432"/>
        <w:jc w:val="both"/>
        <w:rPr>
          <w:bCs/>
          <w:szCs w:val="24"/>
        </w:rPr>
      </w:pPr>
      <w:r>
        <w:rPr>
          <w:b/>
          <w:bCs/>
          <w:color w:val="FF0000"/>
          <w:szCs w:val="24"/>
        </w:rPr>
        <w:t xml:space="preserve">    </w:t>
      </w:r>
      <w:r w:rsidRPr="00EF2D6B">
        <w:rPr>
          <w:b/>
          <w:bCs/>
          <w:color w:val="FF0000"/>
          <w:szCs w:val="24"/>
        </w:rPr>
        <w:t>19.4</w:t>
      </w:r>
      <w:r>
        <w:rPr>
          <w:b/>
          <w:bCs/>
          <w:color w:val="FF0000"/>
          <w:szCs w:val="24"/>
        </w:rPr>
        <w:t>b</w:t>
      </w:r>
      <w:r w:rsidRPr="00EF2D6B">
        <w:rPr>
          <w:bCs/>
          <w:szCs w:val="24"/>
        </w:rPr>
        <w:t>: the same as model 19.</w:t>
      </w:r>
      <w:r>
        <w:rPr>
          <w:bCs/>
          <w:szCs w:val="24"/>
        </w:rPr>
        <w:t>4a</w:t>
      </w:r>
      <w:r w:rsidRPr="00EF2D6B">
        <w:rPr>
          <w:bCs/>
          <w:szCs w:val="24"/>
        </w:rPr>
        <w:t xml:space="preserve"> except for </w:t>
      </w:r>
      <w:r>
        <w:rPr>
          <w:bCs/>
          <w:szCs w:val="24"/>
        </w:rPr>
        <w:t>an additional CV is estimated for NMFS trawl survey biomass</w:t>
      </w:r>
      <w:r w:rsidRPr="00EF2D6B">
        <w:rPr>
          <w:bCs/>
          <w:szCs w:val="24"/>
        </w:rPr>
        <w:t xml:space="preserve">. </w:t>
      </w:r>
    </w:p>
    <w:p w14:paraId="5166A449" w14:textId="42007B1F" w:rsidR="00263B28" w:rsidRDefault="004D6AB4" w:rsidP="00750022">
      <w:pPr>
        <w:tabs>
          <w:tab w:val="left" w:pos="902"/>
        </w:tabs>
        <w:spacing w:after="120"/>
        <w:ind w:left="576" w:hanging="432"/>
        <w:jc w:val="both"/>
        <w:rPr>
          <w:bCs/>
          <w:szCs w:val="24"/>
        </w:rPr>
      </w:pPr>
      <w:r w:rsidRPr="00EF2D6B">
        <w:rPr>
          <w:bCs/>
          <w:szCs w:val="24"/>
        </w:rPr>
        <w:t xml:space="preserve">    </w:t>
      </w:r>
      <w:r w:rsidRPr="00EF2D6B">
        <w:rPr>
          <w:b/>
          <w:bCs/>
          <w:color w:val="FF0000"/>
          <w:szCs w:val="24"/>
        </w:rPr>
        <w:t>19.</w:t>
      </w:r>
      <w:r>
        <w:rPr>
          <w:b/>
          <w:bCs/>
          <w:color w:val="FF0000"/>
          <w:szCs w:val="24"/>
        </w:rPr>
        <w:t>5</w:t>
      </w:r>
      <w:r w:rsidRPr="00EF2D6B">
        <w:rPr>
          <w:bCs/>
          <w:szCs w:val="24"/>
        </w:rPr>
        <w:t>: the same as model 19.</w:t>
      </w:r>
      <w:r>
        <w:rPr>
          <w:bCs/>
          <w:szCs w:val="24"/>
        </w:rPr>
        <w:t>4</w:t>
      </w:r>
      <w:r w:rsidRPr="00EF2D6B">
        <w:rPr>
          <w:bCs/>
          <w:szCs w:val="24"/>
        </w:rPr>
        <w:t xml:space="preserve"> except for males and females to have </w:t>
      </w:r>
      <w:r>
        <w:rPr>
          <w:bCs/>
          <w:szCs w:val="24"/>
        </w:rPr>
        <w:t>different NMFS trawl survey catchabilities</w:t>
      </w:r>
      <w:r w:rsidRPr="00EF2D6B">
        <w:rPr>
          <w:bCs/>
          <w:szCs w:val="24"/>
        </w:rPr>
        <w:t xml:space="preserve">. </w:t>
      </w:r>
    </w:p>
    <w:p w14:paraId="27B67E9F" w14:textId="1EC9B287" w:rsidR="009039B0" w:rsidRPr="006A44CF" w:rsidRDefault="00100526" w:rsidP="005216BE">
      <w:pPr>
        <w:pStyle w:val="ListParagraph"/>
        <w:numPr>
          <w:ilvl w:val="0"/>
          <w:numId w:val="8"/>
        </w:numPr>
        <w:spacing w:after="120"/>
        <w:ind w:left="720"/>
        <w:contextualSpacing w:val="0"/>
        <w:jc w:val="both"/>
        <w:rPr>
          <w:b/>
        </w:rPr>
      </w:pPr>
      <w:r w:rsidRPr="005216BE">
        <w:t>Progression of results</w:t>
      </w:r>
      <w:r w:rsidR="007565BC" w:rsidRPr="005216BE">
        <w:t xml:space="preserve">: </w:t>
      </w:r>
      <w:r w:rsidR="00DE580F" w:rsidRPr="005216BE">
        <w:t>See the new results at the beginning of the report</w:t>
      </w:r>
      <w:r w:rsidR="007565BC" w:rsidRPr="005216BE">
        <w:t>.</w:t>
      </w:r>
    </w:p>
    <w:p w14:paraId="1F2457F4" w14:textId="77777777" w:rsidR="00100526" w:rsidRPr="006A44CF" w:rsidRDefault="00100526" w:rsidP="005216BE">
      <w:pPr>
        <w:pStyle w:val="ListParagraph"/>
        <w:numPr>
          <w:ilvl w:val="0"/>
          <w:numId w:val="8"/>
        </w:numPr>
        <w:spacing w:after="120"/>
        <w:ind w:left="720"/>
        <w:contextualSpacing w:val="0"/>
        <w:jc w:val="both"/>
      </w:pPr>
      <w:r w:rsidRPr="006A44CF">
        <w:t>Evidence of search for balance between realistic and simpler models</w:t>
      </w:r>
      <w:r w:rsidR="007565BC" w:rsidRPr="006A44CF">
        <w:t>: NA.</w:t>
      </w:r>
    </w:p>
    <w:p w14:paraId="504EFC56" w14:textId="77777777" w:rsidR="00100526" w:rsidRPr="006A44CF" w:rsidRDefault="00100526" w:rsidP="00FA124D">
      <w:pPr>
        <w:pStyle w:val="ListParagraph"/>
        <w:numPr>
          <w:ilvl w:val="0"/>
          <w:numId w:val="8"/>
        </w:numPr>
        <w:spacing w:after="120"/>
        <w:ind w:left="720"/>
        <w:contextualSpacing w:val="0"/>
        <w:jc w:val="both"/>
      </w:pPr>
      <w:r w:rsidRPr="006A44CF">
        <w:t>Convergence status/criteria</w:t>
      </w:r>
      <w:r w:rsidR="007565BC" w:rsidRPr="006A44CF">
        <w:t>:</w:t>
      </w:r>
      <w:r w:rsidRPr="006A44CF">
        <w:t xml:space="preserve"> ADMB default convergence criteria.</w:t>
      </w:r>
    </w:p>
    <w:p w14:paraId="01336123" w14:textId="527AE24A" w:rsidR="00100526" w:rsidRPr="006A44CF" w:rsidRDefault="00100526" w:rsidP="00FA124D">
      <w:pPr>
        <w:pStyle w:val="ListParagraph"/>
        <w:numPr>
          <w:ilvl w:val="0"/>
          <w:numId w:val="8"/>
        </w:numPr>
        <w:spacing w:after="120"/>
        <w:ind w:left="720"/>
        <w:contextualSpacing w:val="0"/>
        <w:jc w:val="both"/>
      </w:pPr>
      <w:r w:rsidRPr="006A44CF">
        <w:t>Sample si</w:t>
      </w:r>
      <w:r w:rsidR="0079090F">
        <w:t>zes for length composition data:</w:t>
      </w:r>
      <w:r w:rsidRPr="006A44CF">
        <w:t xml:space="preserve"> </w:t>
      </w:r>
      <w:r w:rsidR="005C48A6">
        <w:t xml:space="preserve">observed sample sizes are summarized in Table </w:t>
      </w:r>
      <w:r w:rsidR="001357AD">
        <w:t>2</w:t>
      </w:r>
      <w:r w:rsidR="00E75C52">
        <w:t>.</w:t>
      </w:r>
      <w:r w:rsidR="00130F98">
        <w:t xml:space="preserve"> </w:t>
      </w:r>
    </w:p>
    <w:p w14:paraId="2B2232CA" w14:textId="61604B14" w:rsidR="00100526" w:rsidRPr="006A44CF" w:rsidRDefault="006A44CF" w:rsidP="00FA124D">
      <w:pPr>
        <w:pStyle w:val="ListParagraph"/>
        <w:numPr>
          <w:ilvl w:val="0"/>
          <w:numId w:val="8"/>
        </w:numPr>
        <w:spacing w:after="120"/>
        <w:ind w:left="720"/>
        <w:contextualSpacing w:val="0"/>
        <w:jc w:val="both"/>
      </w:pPr>
      <w:r w:rsidRPr="006A44CF">
        <w:t>Credible p</w:t>
      </w:r>
      <w:r w:rsidR="00100526" w:rsidRPr="006A44CF">
        <w:t xml:space="preserve">arameter estimates:  </w:t>
      </w:r>
      <w:r w:rsidR="009A2248">
        <w:t>A</w:t>
      </w:r>
      <w:r>
        <w:t xml:space="preserve">ll estimated parameters seem to be credible. </w:t>
      </w:r>
    </w:p>
    <w:p w14:paraId="5A033644" w14:textId="72E2B07D" w:rsidR="00100526" w:rsidRPr="006A44CF" w:rsidRDefault="0079090F" w:rsidP="00FA124D">
      <w:pPr>
        <w:pStyle w:val="ListParagraph"/>
        <w:numPr>
          <w:ilvl w:val="0"/>
          <w:numId w:val="8"/>
        </w:numPr>
        <w:spacing w:after="120"/>
        <w:ind w:left="720"/>
        <w:contextualSpacing w:val="0"/>
        <w:jc w:val="both"/>
      </w:pPr>
      <w:r>
        <w:t>Model selection criteria:</w:t>
      </w:r>
      <w:r w:rsidR="00100526" w:rsidRPr="006A44CF">
        <w:t xml:space="preserve"> The </w:t>
      </w:r>
      <w:r w:rsidR="00FC6DEE">
        <w:t>l</w:t>
      </w:r>
      <w:r w:rsidR="00100526" w:rsidRPr="006A44CF">
        <w:t xml:space="preserve">ikelihood values </w:t>
      </w:r>
      <w:r w:rsidR="001357AD">
        <w:t>a</w:t>
      </w:r>
      <w:r w:rsidR="001357AD" w:rsidRPr="006A44CF">
        <w:t xml:space="preserve">re </w:t>
      </w:r>
      <w:r w:rsidR="00100526" w:rsidRPr="006A44CF">
        <w:t xml:space="preserve">used to select among alternatives that could be legitimately compared by that criterion. </w:t>
      </w:r>
    </w:p>
    <w:p w14:paraId="4845AD9A" w14:textId="1CA1B2CB" w:rsidR="00100526" w:rsidRPr="006A44CF" w:rsidRDefault="0079090F" w:rsidP="00FA124D">
      <w:pPr>
        <w:pStyle w:val="ListParagraph"/>
        <w:numPr>
          <w:ilvl w:val="0"/>
          <w:numId w:val="8"/>
        </w:numPr>
        <w:spacing w:after="120"/>
        <w:ind w:left="720"/>
        <w:contextualSpacing w:val="0"/>
        <w:jc w:val="both"/>
      </w:pPr>
      <w:r>
        <w:t>Residual analysis:</w:t>
      </w:r>
      <w:r w:rsidR="00100526" w:rsidRPr="006A44CF">
        <w:t xml:space="preserve"> Residual plots are </w:t>
      </w:r>
      <w:r w:rsidR="007565BC" w:rsidRPr="006A44CF">
        <w:t>illustrated in</w:t>
      </w:r>
      <w:r w:rsidR="001357AD">
        <w:t xml:space="preserve"> various</w:t>
      </w:r>
      <w:r w:rsidR="007565BC" w:rsidRPr="006A44CF">
        <w:t xml:space="preserve"> f</w:t>
      </w:r>
      <w:r w:rsidR="00100526" w:rsidRPr="006A44CF">
        <w:t>igures.</w:t>
      </w:r>
    </w:p>
    <w:p w14:paraId="0C3BDC92" w14:textId="15503728" w:rsidR="00AE390A" w:rsidRDefault="00100526" w:rsidP="006A161B">
      <w:pPr>
        <w:pStyle w:val="ListParagraph"/>
        <w:numPr>
          <w:ilvl w:val="0"/>
          <w:numId w:val="8"/>
        </w:numPr>
        <w:spacing w:after="120"/>
        <w:ind w:left="720"/>
        <w:contextualSpacing w:val="0"/>
        <w:jc w:val="both"/>
      </w:pPr>
      <w:r w:rsidRPr="006A44CF">
        <w:t>Model evaluation is provided under Results, below.</w:t>
      </w:r>
    </w:p>
    <w:p w14:paraId="4E2FEA6C" w14:textId="152CDA3A" w:rsidR="00BC6AF1" w:rsidRDefault="00B65CDB" w:rsidP="006A161B">
      <w:pPr>
        <w:pStyle w:val="ListParagraph"/>
        <w:numPr>
          <w:ilvl w:val="0"/>
          <w:numId w:val="8"/>
        </w:numPr>
        <w:spacing w:after="120"/>
        <w:ind w:left="720"/>
        <w:contextualSpacing w:val="0"/>
        <w:jc w:val="both"/>
      </w:pPr>
      <w:r>
        <w:t>Jittering</w:t>
      </w:r>
      <w:r w:rsidR="008F0AE8">
        <w:t xml:space="preserve">: </w:t>
      </w:r>
      <w:r w:rsidR="008A6D21">
        <w:t>T</w:t>
      </w:r>
      <w:r w:rsidR="008F0AE8">
        <w:t>he S</w:t>
      </w:r>
      <w:r w:rsidR="00BC6AF1">
        <w:t xml:space="preserve">tock </w:t>
      </w:r>
      <w:r w:rsidR="008F0AE8">
        <w:t>S</w:t>
      </w:r>
      <w:r w:rsidR="00BC6AF1">
        <w:t xml:space="preserve">ynthesis </w:t>
      </w:r>
      <w:r w:rsidR="008F0AE8">
        <w:t>A</w:t>
      </w:r>
      <w:r w:rsidR="00BC6AF1">
        <w:t>pproach</w:t>
      </w:r>
      <w:r w:rsidR="00A26233">
        <w:t xml:space="preserve"> is used to </w:t>
      </w:r>
      <w:r w:rsidR="001357AD">
        <w:t xml:space="preserve">perform </w:t>
      </w:r>
      <w:r w:rsidR="00A26233">
        <w:t>jittering to find the optimum:</w:t>
      </w:r>
    </w:p>
    <w:p w14:paraId="4E1EDE6A" w14:textId="77A65C80" w:rsidR="00BC6AF1" w:rsidRDefault="00BC6AF1" w:rsidP="00BC6AF1">
      <w:pPr>
        <w:pStyle w:val="ListParagraph"/>
        <w:spacing w:after="120"/>
        <w:contextualSpacing w:val="0"/>
        <w:jc w:val="both"/>
        <w:rPr>
          <w:spacing w:val="-1"/>
          <w:w w:val="95"/>
        </w:rPr>
      </w:pPr>
      <w:r>
        <w:t>The</w:t>
      </w:r>
      <w:r>
        <w:rPr>
          <w:spacing w:val="18"/>
        </w:rPr>
        <w:t xml:space="preserve"> </w:t>
      </w:r>
      <w:r>
        <w:rPr>
          <w:i/>
        </w:rPr>
        <w:t>Jitter</w:t>
      </w:r>
      <w:r>
        <w:rPr>
          <w:i/>
          <w:spacing w:val="17"/>
        </w:rPr>
        <w:t xml:space="preserve"> </w:t>
      </w:r>
      <w:r>
        <w:rPr>
          <w:spacing w:val="-1"/>
        </w:rPr>
        <w:t>factor</w:t>
      </w:r>
      <w:r w:rsidR="00FC0385">
        <w:rPr>
          <w:spacing w:val="-1"/>
        </w:rPr>
        <w:t xml:space="preserve"> of 0.1</w:t>
      </w:r>
      <w:r>
        <w:rPr>
          <w:spacing w:val="18"/>
        </w:rPr>
        <w:t xml:space="preserve"> </w:t>
      </w:r>
      <w:r>
        <w:t>is</w:t>
      </w:r>
      <w:r>
        <w:rPr>
          <w:spacing w:val="20"/>
        </w:rPr>
        <w:t xml:space="preserve"> </w:t>
      </w:r>
      <w:r>
        <w:t>multiplied</w:t>
      </w:r>
      <w:r>
        <w:rPr>
          <w:spacing w:val="18"/>
        </w:rPr>
        <w:t xml:space="preserve"> </w:t>
      </w:r>
      <w:r>
        <w:t>by</w:t>
      </w:r>
      <w:r>
        <w:rPr>
          <w:spacing w:val="13"/>
        </w:rPr>
        <w:t xml:space="preserve"> </w:t>
      </w:r>
      <w:r>
        <w:t>a</w:t>
      </w:r>
      <w:r>
        <w:rPr>
          <w:spacing w:val="18"/>
        </w:rPr>
        <w:t xml:space="preserve"> </w:t>
      </w:r>
      <w:r>
        <w:t>random</w:t>
      </w:r>
      <w:r>
        <w:rPr>
          <w:spacing w:val="16"/>
        </w:rPr>
        <w:t xml:space="preserve"> </w:t>
      </w:r>
      <w:r>
        <w:t>normal</w:t>
      </w:r>
      <w:r>
        <w:rPr>
          <w:spacing w:val="17"/>
        </w:rPr>
        <w:t xml:space="preserve"> </w:t>
      </w:r>
      <w:r>
        <w:t>deviation</w:t>
      </w:r>
      <w:r>
        <w:rPr>
          <w:spacing w:val="24"/>
          <w:w w:val="99"/>
        </w:rPr>
        <w:t xml:space="preserve"> </w:t>
      </w:r>
      <w:proofErr w:type="spellStart"/>
      <w:r>
        <w:rPr>
          <w:i/>
        </w:rPr>
        <w:t>rdev</w:t>
      </w:r>
      <w:proofErr w:type="spellEnd"/>
      <w:r>
        <w:rPr>
          <w:i/>
        </w:rPr>
        <w:t>=</w:t>
      </w:r>
      <w:proofErr w:type="gramStart"/>
      <w:r w:rsidRPr="00BC6AF1">
        <w:rPr>
          <w:i/>
        </w:rPr>
        <w:t>N</w:t>
      </w:r>
      <w:r>
        <w:t>(</w:t>
      </w:r>
      <w:proofErr w:type="gramEnd"/>
      <w:r>
        <w:t>0,1),</w:t>
      </w:r>
      <w:r>
        <w:rPr>
          <w:spacing w:val="-4"/>
        </w:rPr>
        <w:t xml:space="preserve"> </w:t>
      </w:r>
      <w:r>
        <w:t>to</w:t>
      </w:r>
      <w:r>
        <w:rPr>
          <w:spacing w:val="-4"/>
        </w:rPr>
        <w:t xml:space="preserve"> </w:t>
      </w:r>
      <w:r>
        <w:t>a</w:t>
      </w:r>
      <w:r>
        <w:rPr>
          <w:spacing w:val="-5"/>
        </w:rPr>
        <w:t xml:space="preserve"> </w:t>
      </w:r>
      <w:r>
        <w:rPr>
          <w:spacing w:val="-1"/>
        </w:rPr>
        <w:t>transformed parameter</w:t>
      </w:r>
      <w:r>
        <w:rPr>
          <w:spacing w:val="-3"/>
        </w:rPr>
        <w:t xml:space="preserve"> </w:t>
      </w:r>
      <w:r>
        <w:rPr>
          <w:spacing w:val="-1"/>
        </w:rPr>
        <w:t>value</w:t>
      </w:r>
      <w:r>
        <w:rPr>
          <w:spacing w:val="-5"/>
        </w:rPr>
        <w:t xml:space="preserve"> </w:t>
      </w:r>
      <w:r>
        <w:t>based</w:t>
      </w:r>
      <w:r>
        <w:rPr>
          <w:spacing w:val="-4"/>
        </w:rPr>
        <w:t xml:space="preserve"> </w:t>
      </w:r>
      <w:r>
        <w:t>upon</w:t>
      </w:r>
      <w:r>
        <w:rPr>
          <w:spacing w:val="-4"/>
        </w:rPr>
        <w:t xml:space="preserve"> </w:t>
      </w:r>
      <w:r>
        <w:t>the</w:t>
      </w:r>
      <w:r>
        <w:rPr>
          <w:spacing w:val="-5"/>
        </w:rPr>
        <w:t xml:space="preserve"> </w:t>
      </w:r>
      <w:r>
        <w:rPr>
          <w:spacing w:val="-1"/>
        </w:rPr>
        <w:t xml:space="preserve">predefined </w:t>
      </w:r>
      <w:r>
        <w:rPr>
          <w:spacing w:val="-1"/>
          <w:w w:val="95"/>
        </w:rPr>
        <w:t>parameter:</w:t>
      </w:r>
    </w:p>
    <w:p w14:paraId="310AFA35" w14:textId="77777777" w:rsidR="00A26233" w:rsidRDefault="00A26233" w:rsidP="00BC6AF1">
      <w:pPr>
        <w:pStyle w:val="ListParagraph"/>
        <w:spacing w:after="120"/>
        <w:contextualSpacing w:val="0"/>
        <w:jc w:val="both"/>
      </w:pPr>
      <w:r w:rsidRPr="00A26233">
        <w:rPr>
          <w:rFonts w:eastAsia="Calibri"/>
          <w:position w:val="-30"/>
        </w:rPr>
        <w:object w:dxaOrig="5160" w:dyaOrig="680" w14:anchorId="5D26E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34pt" o:ole="">
            <v:imagedata r:id="rId8" o:title=""/>
          </v:shape>
          <o:OLEObject Type="Embed" ProgID="Equation.3" ShapeID="_x0000_i1025" DrawAspect="Content" ObjectID="_1649768103" r:id="rId9"/>
        </w:object>
      </w:r>
      <w:proofErr w:type="gramStart"/>
      <w:r>
        <w:rPr>
          <w:rFonts w:eastAsia="Calibri"/>
        </w:rPr>
        <w:t xml:space="preserve">,   </w:t>
      </w:r>
      <w:proofErr w:type="gramEnd"/>
      <w:r>
        <w:rPr>
          <w:rFonts w:eastAsia="Calibri"/>
        </w:rPr>
        <w:t xml:space="preserve">                                              (6)</w:t>
      </w:r>
      <w:r w:rsidR="00B65CDB">
        <w:t xml:space="preserve"> </w:t>
      </w:r>
    </w:p>
    <w:p w14:paraId="7548B752" w14:textId="1E1072D1" w:rsidR="00A26233" w:rsidRDefault="00A26233" w:rsidP="00BC6AF1">
      <w:pPr>
        <w:pStyle w:val="ListParagraph"/>
        <w:spacing w:after="120"/>
        <w:contextualSpacing w:val="0"/>
        <w:jc w:val="both"/>
      </w:pPr>
      <w:r w:rsidRPr="00A26233">
        <w:t>with the final jittered starting parameter value back</w:t>
      </w:r>
      <w:r w:rsidR="000975DB">
        <w:t>-</w:t>
      </w:r>
      <w:r w:rsidRPr="00A26233">
        <w:t>transformed as:</w:t>
      </w:r>
    </w:p>
    <w:p w14:paraId="22E55AE6" w14:textId="77777777" w:rsidR="00A26233" w:rsidRDefault="00A26233" w:rsidP="00BC6AF1">
      <w:pPr>
        <w:pStyle w:val="ListParagraph"/>
        <w:spacing w:after="120"/>
        <w:contextualSpacing w:val="0"/>
        <w:jc w:val="both"/>
      </w:pPr>
      <w:r w:rsidRPr="00A26233">
        <w:rPr>
          <w:rFonts w:eastAsia="Calibri"/>
          <w:position w:val="-30"/>
        </w:rPr>
        <w:object w:dxaOrig="3379" w:dyaOrig="680" w14:anchorId="21DC212A">
          <v:shape id="_x0000_i1026" type="#_x0000_t75" style="width:168.95pt;height:34pt" o:ole="">
            <v:imagedata r:id="rId10" o:title=""/>
          </v:shape>
          <o:OLEObject Type="Embed" ProgID="Equation.3" ShapeID="_x0000_i1026" DrawAspect="Content" ObjectID="_1649768104" r:id="rId11"/>
        </w:object>
      </w:r>
      <w:r>
        <w:t xml:space="preserve">                                                                               (7)             </w:t>
      </w:r>
    </w:p>
    <w:p w14:paraId="16102247" w14:textId="676F65D3" w:rsidR="00B65CDB" w:rsidRPr="006A161B" w:rsidRDefault="002F03BE" w:rsidP="002F03BE">
      <w:pPr>
        <w:pStyle w:val="ListParagraph"/>
        <w:spacing w:after="240"/>
        <w:contextualSpacing w:val="0"/>
        <w:jc w:val="both"/>
      </w:pPr>
      <w:r>
        <w:t xml:space="preserve">where </w:t>
      </w:r>
      <w:proofErr w:type="spellStart"/>
      <w:r w:rsidRPr="002F03BE">
        <w:rPr>
          <w:i/>
        </w:rPr>
        <w:t>P</w:t>
      </w:r>
      <w:r w:rsidRPr="002F03BE">
        <w:rPr>
          <w:i/>
          <w:vertAlign w:val="subscript"/>
        </w:rPr>
        <w:t>max</w:t>
      </w:r>
      <w:proofErr w:type="spellEnd"/>
      <w:r>
        <w:t xml:space="preserve"> and </w:t>
      </w:r>
      <w:proofErr w:type="spellStart"/>
      <w:r w:rsidRPr="002F03BE">
        <w:rPr>
          <w:i/>
        </w:rPr>
        <w:t>P</w:t>
      </w:r>
      <w:r w:rsidRPr="002F03BE">
        <w:rPr>
          <w:i/>
          <w:vertAlign w:val="subscript"/>
        </w:rPr>
        <w:t>min</w:t>
      </w:r>
      <w:proofErr w:type="spellEnd"/>
      <w:r>
        <w:t xml:space="preserve"> are upper and lower bounds of parameters and </w:t>
      </w:r>
      <w:proofErr w:type="spellStart"/>
      <w:r w:rsidRPr="002F03BE">
        <w:rPr>
          <w:i/>
        </w:rPr>
        <w:t>P</w:t>
      </w:r>
      <w:r w:rsidRPr="002F03BE">
        <w:rPr>
          <w:i/>
          <w:vertAlign w:val="subscript"/>
        </w:rPr>
        <w:t>val</w:t>
      </w:r>
      <w:proofErr w:type="spellEnd"/>
      <w:r>
        <w:t xml:space="preserve"> is </w:t>
      </w:r>
      <w:r w:rsidR="008F0AE8">
        <w:t xml:space="preserve">the </w:t>
      </w:r>
      <w:r>
        <w:t xml:space="preserve">estimated parameter value before the jittering. </w:t>
      </w:r>
      <w:r w:rsidR="00E75C52">
        <w:t xml:space="preserve">Jittering results are not updated in this report. </w:t>
      </w:r>
    </w:p>
    <w:p w14:paraId="6F8978F2" w14:textId="77777777" w:rsidR="00EE4B13" w:rsidRPr="00C02951" w:rsidRDefault="00A4435C" w:rsidP="00AA119C">
      <w:pPr>
        <w:pStyle w:val="Heading2"/>
      </w:pPr>
      <w:r w:rsidRPr="00C02951">
        <w:lastRenderedPageBreak/>
        <w:t>4</w:t>
      </w:r>
      <w:r w:rsidR="00360221" w:rsidRPr="00C02951">
        <w:t>. Results</w:t>
      </w:r>
    </w:p>
    <w:p w14:paraId="13160C0A" w14:textId="33DEAA66" w:rsidR="008F5194" w:rsidRDefault="00904D39" w:rsidP="008F5194">
      <w:pPr>
        <w:pStyle w:val="ListParagraph"/>
        <w:numPr>
          <w:ilvl w:val="0"/>
          <w:numId w:val="13"/>
        </w:numPr>
        <w:spacing w:after="120"/>
        <w:ind w:left="720"/>
        <w:contextualSpacing w:val="0"/>
        <w:jc w:val="both"/>
      </w:pPr>
      <w:r>
        <w:t xml:space="preserve">Effective sample sizes and weighting factors. </w:t>
      </w:r>
      <w:r w:rsidR="008F5194">
        <w:t xml:space="preserve"> </w:t>
      </w:r>
    </w:p>
    <w:p w14:paraId="43BA428A" w14:textId="4A76F6B4" w:rsidR="008F5194" w:rsidRDefault="008F5194" w:rsidP="008F5194">
      <w:pPr>
        <w:pStyle w:val="ListParagraph"/>
        <w:spacing w:after="120"/>
        <w:contextualSpacing w:val="0"/>
        <w:jc w:val="both"/>
      </w:pPr>
      <w:proofErr w:type="spellStart"/>
      <w:r w:rsidRPr="001D2464">
        <w:rPr>
          <w:iCs/>
        </w:rPr>
        <w:t>i</w:t>
      </w:r>
      <w:proofErr w:type="spellEnd"/>
      <w:r w:rsidRPr="001D2464">
        <w:rPr>
          <w:iCs/>
        </w:rPr>
        <w:t xml:space="preserve">. </w:t>
      </w:r>
      <w:r>
        <w:rPr>
          <w:iCs/>
        </w:rPr>
        <w:t>CVs</w:t>
      </w:r>
      <w:r w:rsidRPr="001D2464">
        <w:rPr>
          <w:iCs/>
        </w:rPr>
        <w:t xml:space="preserve"> </w:t>
      </w:r>
      <w:r w:rsidRPr="001D2464">
        <w:t xml:space="preserve">are assumed to be </w:t>
      </w:r>
      <w:r>
        <w:t>0.03</w:t>
      </w:r>
      <w:r w:rsidRPr="001D2464">
        <w:t xml:space="preserve"> for retained catch biomass,</w:t>
      </w:r>
      <w:r w:rsidR="00483228">
        <w:t xml:space="preserve"> 0.04 for total male biomass,</w:t>
      </w:r>
      <w:r w:rsidRPr="001D2464">
        <w:t xml:space="preserve"> </w:t>
      </w:r>
      <w:r>
        <w:t>0.07</w:t>
      </w:r>
      <w:r w:rsidRPr="001D2464">
        <w:t xml:space="preserve"> for </w:t>
      </w:r>
      <w:r w:rsidR="00244AB3">
        <w:t>pot</w:t>
      </w:r>
      <w:r w:rsidRPr="001D2464">
        <w:t xml:space="preserve"> bycatch biomasses, </w:t>
      </w:r>
      <w:r w:rsidR="00244AB3">
        <w:t xml:space="preserve">0.10 for groundfish bycatch biomasses, </w:t>
      </w:r>
      <w:r w:rsidRPr="001D2464">
        <w:t xml:space="preserve">and </w:t>
      </w:r>
      <w:r>
        <w:t>0.23</w:t>
      </w:r>
      <w:r w:rsidRPr="001D2464">
        <w:t xml:space="preserve"> for recruitment sex ratio</w:t>
      </w:r>
      <w:r w:rsidR="009E1F66">
        <w:t>. Models also</w:t>
      </w:r>
      <w:r w:rsidR="00244AB3">
        <w:t xml:space="preserve"> us</w:t>
      </w:r>
      <w:r w:rsidR="009E1F66">
        <w:t>e</w:t>
      </w:r>
      <w:r w:rsidR="00244AB3">
        <w:t xml:space="preserve"> </w:t>
      </w:r>
      <w:proofErr w:type="spellStart"/>
      <w:r w:rsidR="00244AB3">
        <w:t>sigmaR</w:t>
      </w:r>
      <w:proofErr w:type="spellEnd"/>
      <w:r w:rsidR="00244AB3">
        <w:t xml:space="preserve"> for recruitment variation and hav</w:t>
      </w:r>
      <w:r w:rsidR="009E1F66">
        <w:t>e</w:t>
      </w:r>
      <w:r w:rsidR="00244AB3">
        <w:t xml:space="preserve"> a penalty </w:t>
      </w:r>
      <w:r w:rsidR="00244AB3" w:rsidRPr="009E1F66">
        <w:rPr>
          <w:i/>
          <w:iCs/>
        </w:rPr>
        <w:t>M</w:t>
      </w:r>
      <w:r w:rsidR="00244AB3">
        <w:t xml:space="preserve"> variation and many </w:t>
      </w:r>
      <w:proofErr w:type="gramStart"/>
      <w:r w:rsidR="00244AB3">
        <w:t>prior-densities</w:t>
      </w:r>
      <w:proofErr w:type="gramEnd"/>
      <w:r w:rsidR="00244AB3">
        <w:t xml:space="preserve">.     </w:t>
      </w:r>
    </w:p>
    <w:p w14:paraId="5B9786B1" w14:textId="4CD72742" w:rsidR="008F5194" w:rsidRDefault="008F5194" w:rsidP="008F5194">
      <w:pPr>
        <w:pStyle w:val="ListParagraph"/>
        <w:jc w:val="both"/>
      </w:pPr>
      <w:r>
        <w:t>ii. Initial trawl survey catchability (</w:t>
      </w:r>
      <w:r w:rsidRPr="00BC4A0A">
        <w:rPr>
          <w:i/>
        </w:rPr>
        <w:t>Q</w:t>
      </w:r>
      <w:r>
        <w:t>) is estimated to be 0.896 with a standard deviation of 0.025 (CV about 0.03) based on the double-bag experiment results</w:t>
      </w:r>
      <w:r w:rsidR="00342D6D" w:rsidRPr="00342D6D">
        <w:t xml:space="preserve"> </w:t>
      </w:r>
      <w:r w:rsidR="00342D6D">
        <w:t>(</w:t>
      </w:r>
      <w:r w:rsidR="00342D6D" w:rsidRPr="00342D6D">
        <w:t>Weinberg</w:t>
      </w:r>
      <w:r w:rsidR="00342D6D">
        <w:t xml:space="preserve"> et al.</w:t>
      </w:r>
      <w:r w:rsidR="00342D6D" w:rsidRPr="00342D6D">
        <w:t xml:space="preserve"> 2004</w:t>
      </w:r>
      <w:r w:rsidR="00342D6D">
        <w:t>)</w:t>
      </w:r>
      <w:r>
        <w:t>.</w:t>
      </w:r>
      <w:r w:rsidRPr="001D2464">
        <w:t xml:space="preserve"> </w:t>
      </w:r>
      <w:r>
        <w:t xml:space="preserve">These values are used as a prior for estimating </w:t>
      </w:r>
      <w:r w:rsidRPr="00BC4A0A">
        <w:rPr>
          <w:i/>
        </w:rPr>
        <w:t>Q</w:t>
      </w:r>
      <w:r>
        <w:t xml:space="preserve"> in all </w:t>
      </w:r>
      <w:r w:rsidR="007309BC">
        <w:t>models</w:t>
      </w:r>
      <w:r>
        <w:t>.</w:t>
      </w:r>
    </w:p>
    <w:p w14:paraId="66506F80" w14:textId="77777777" w:rsidR="001871E5" w:rsidRDefault="001871E5" w:rsidP="001871E5">
      <w:pPr>
        <w:pStyle w:val="ListParagraph"/>
        <w:spacing w:after="120"/>
        <w:jc w:val="both"/>
      </w:pPr>
    </w:p>
    <w:p w14:paraId="499A4634" w14:textId="77777777" w:rsidR="00904D39" w:rsidRDefault="00904D39" w:rsidP="00FA124D">
      <w:pPr>
        <w:pStyle w:val="ListParagraph"/>
        <w:numPr>
          <w:ilvl w:val="0"/>
          <w:numId w:val="13"/>
        </w:numPr>
        <w:spacing w:after="120"/>
        <w:ind w:left="720"/>
        <w:contextualSpacing w:val="0"/>
        <w:jc w:val="both"/>
      </w:pPr>
      <w:r>
        <w:t>Tables of estimates.</w:t>
      </w:r>
    </w:p>
    <w:p w14:paraId="3E8420BE" w14:textId="428D06EF" w:rsidR="00904D39" w:rsidRDefault="009E1F66" w:rsidP="00FA124D">
      <w:pPr>
        <w:pStyle w:val="ListParagraph"/>
        <w:numPr>
          <w:ilvl w:val="0"/>
          <w:numId w:val="14"/>
        </w:numPr>
        <w:spacing w:after="120"/>
        <w:ind w:hanging="187"/>
        <w:contextualSpacing w:val="0"/>
        <w:jc w:val="both"/>
      </w:pPr>
      <w:r w:rsidRPr="009E1F66">
        <w:t>Negative log-likelihood values and parameter estimates are summarized in Tables 4 and 5</w:t>
      </w:r>
      <w:r>
        <w:t xml:space="preserve"> for some models</w:t>
      </w:r>
      <w:r w:rsidR="00AC5E44">
        <w:t>.</w:t>
      </w:r>
    </w:p>
    <w:p w14:paraId="6DE8E96B" w14:textId="521CDE63" w:rsidR="00904D39" w:rsidRDefault="00904D39" w:rsidP="00FA124D">
      <w:pPr>
        <w:pStyle w:val="ListParagraph"/>
        <w:numPr>
          <w:ilvl w:val="0"/>
          <w:numId w:val="14"/>
        </w:numPr>
        <w:spacing w:after="120"/>
        <w:ind w:hanging="187"/>
        <w:contextualSpacing w:val="0"/>
        <w:jc w:val="both"/>
      </w:pPr>
      <w:r>
        <w:t>Abundance and biomass time series are provide</w:t>
      </w:r>
      <w:r w:rsidR="00D71303">
        <w:t>d</w:t>
      </w:r>
      <w:r>
        <w:t xml:space="preserve"> in Table </w:t>
      </w:r>
      <w:r w:rsidR="00E72B2B">
        <w:t>6</w:t>
      </w:r>
      <w:r w:rsidR="0017309E">
        <w:t xml:space="preserve"> for </w:t>
      </w:r>
      <w:r w:rsidR="007309BC">
        <w:t>models</w:t>
      </w:r>
      <w:r w:rsidR="009E1F66">
        <w:t xml:space="preserve"> 19.0a, 19.4 and 19.4a</w:t>
      </w:r>
      <w:r>
        <w:t>.</w:t>
      </w:r>
    </w:p>
    <w:p w14:paraId="1B4FAA41" w14:textId="25652405" w:rsidR="00904D39" w:rsidRPr="00336758" w:rsidRDefault="00904D39" w:rsidP="00FA124D">
      <w:pPr>
        <w:pStyle w:val="ListParagraph"/>
        <w:numPr>
          <w:ilvl w:val="0"/>
          <w:numId w:val="14"/>
        </w:numPr>
        <w:spacing w:after="120"/>
        <w:ind w:hanging="187"/>
        <w:contextualSpacing w:val="0"/>
        <w:jc w:val="both"/>
      </w:pPr>
      <w:r w:rsidRPr="00336758">
        <w:t>Recruitment time series</w:t>
      </w:r>
      <w:r>
        <w:t xml:space="preserve"> </w:t>
      </w:r>
      <w:r w:rsidR="0017309E">
        <w:t xml:space="preserve">for </w:t>
      </w:r>
      <w:r w:rsidR="007309BC">
        <w:t>models</w:t>
      </w:r>
      <w:r w:rsidR="0017309E">
        <w:t xml:space="preserve"> </w:t>
      </w:r>
      <w:r w:rsidR="00903A58">
        <w:t>1</w:t>
      </w:r>
      <w:r w:rsidR="009E1F66">
        <w:t>9</w:t>
      </w:r>
      <w:r w:rsidR="00903A58">
        <w:t>.0</w:t>
      </w:r>
      <w:r w:rsidR="009E1F66">
        <w:t>a</w:t>
      </w:r>
      <w:r w:rsidR="00F377BC" w:rsidRPr="00F377BC">
        <w:t xml:space="preserve">, </w:t>
      </w:r>
      <w:r w:rsidR="00903A58">
        <w:t>1</w:t>
      </w:r>
      <w:r w:rsidR="009E1F66">
        <w:t>9</w:t>
      </w:r>
      <w:r w:rsidR="00903A58">
        <w:t>.</w:t>
      </w:r>
      <w:r w:rsidR="009E1F66">
        <w:t>4</w:t>
      </w:r>
      <w:r w:rsidR="00F377BC" w:rsidRPr="00F377BC">
        <w:t xml:space="preserve">, and </w:t>
      </w:r>
      <w:r w:rsidR="00AC5E44">
        <w:t>19.</w:t>
      </w:r>
      <w:r w:rsidR="009E1F66">
        <w:t>4a</w:t>
      </w:r>
      <w:r w:rsidR="000975DB">
        <w:t xml:space="preserve"> are </w:t>
      </w:r>
      <w:r w:rsidR="00086A57">
        <w:t xml:space="preserve">provided </w:t>
      </w:r>
      <w:r>
        <w:t xml:space="preserve">in </w:t>
      </w:r>
      <w:r w:rsidRPr="00336758">
        <w:t xml:space="preserve">Table </w:t>
      </w:r>
      <w:r w:rsidR="00E72B2B">
        <w:t>6</w:t>
      </w:r>
      <w:r w:rsidRPr="00336758">
        <w:t xml:space="preserve">. </w:t>
      </w:r>
    </w:p>
    <w:p w14:paraId="5A43472B" w14:textId="3771BA4A" w:rsidR="00904D39" w:rsidRDefault="00904D39" w:rsidP="00FA124D">
      <w:pPr>
        <w:pStyle w:val="ListParagraph"/>
        <w:numPr>
          <w:ilvl w:val="0"/>
          <w:numId w:val="14"/>
        </w:numPr>
        <w:spacing w:after="120"/>
        <w:ind w:hanging="187"/>
        <w:contextualSpacing w:val="0"/>
        <w:jc w:val="both"/>
      </w:pPr>
      <w:r w:rsidRPr="008D6187">
        <w:t>Time series of catch</w:t>
      </w:r>
      <w:r w:rsidR="00D27119">
        <w:t xml:space="preserve"> </w:t>
      </w:r>
      <w:r w:rsidRPr="008D6187">
        <w:t>biomass</w:t>
      </w:r>
      <w:r>
        <w:t xml:space="preserve"> </w:t>
      </w:r>
      <w:r w:rsidR="00D27119">
        <w:t>is</w:t>
      </w:r>
      <w:r>
        <w:t xml:space="preserve"> </w:t>
      </w:r>
      <w:r w:rsidR="00086A57">
        <w:t xml:space="preserve">provided </w:t>
      </w:r>
      <w:r>
        <w:t xml:space="preserve">in </w:t>
      </w:r>
      <w:r w:rsidRPr="008D6187">
        <w:t>Table</w:t>
      </w:r>
      <w:r w:rsidR="00EA04D9">
        <w:t xml:space="preserve"> 1</w:t>
      </w:r>
      <w:r w:rsidRPr="008D6187">
        <w:t xml:space="preserve">. </w:t>
      </w:r>
    </w:p>
    <w:p w14:paraId="620E285E" w14:textId="038CB2E9" w:rsidR="000872F7" w:rsidRPr="00C02951" w:rsidRDefault="000872F7" w:rsidP="000872F7">
      <w:pPr>
        <w:tabs>
          <w:tab w:val="left" w:pos="-720"/>
        </w:tabs>
        <w:suppressAutoHyphens/>
        <w:spacing w:after="120"/>
        <w:ind w:left="1008"/>
        <w:jc w:val="both"/>
        <w:rPr>
          <w:spacing w:val="-3"/>
        </w:rPr>
      </w:pPr>
      <w:r w:rsidRPr="00C02951">
        <w:rPr>
          <w:spacing w:val="-3"/>
        </w:rPr>
        <w:t>Length-specific fishing mortality is equal to selectivity</w:t>
      </w:r>
      <w:r w:rsidR="00354531">
        <w:rPr>
          <w:spacing w:val="-3"/>
        </w:rPr>
        <w:t>-at-length</w:t>
      </w:r>
      <w:r w:rsidRPr="00C02951">
        <w:rPr>
          <w:spacing w:val="-3"/>
        </w:rPr>
        <w:t xml:space="preserve"> times the full fishing mortality</w:t>
      </w:r>
      <w:r w:rsidR="00DA052F">
        <w:rPr>
          <w:spacing w:val="-3"/>
        </w:rPr>
        <w:t xml:space="preserve">. </w:t>
      </w:r>
      <w:r w:rsidRPr="00C02951">
        <w:rPr>
          <w:spacing w:val="-3"/>
        </w:rPr>
        <w:t xml:space="preserve">Estimated full pot fishing mortalities for females and full fishing mortalities for </w:t>
      </w:r>
      <w:r w:rsidR="00F52825">
        <w:rPr>
          <w:spacing w:val="-3"/>
        </w:rPr>
        <w:t>groundfish fisheries</w:t>
      </w:r>
      <w:r w:rsidRPr="00C02951">
        <w:rPr>
          <w:spacing w:val="-3"/>
        </w:rPr>
        <w:t xml:space="preserve"> bycatch </w:t>
      </w:r>
      <w:r w:rsidR="001357AD">
        <w:rPr>
          <w:spacing w:val="-3"/>
        </w:rPr>
        <w:t>a</w:t>
      </w:r>
      <w:r w:rsidR="0005504F">
        <w:rPr>
          <w:spacing w:val="-3"/>
        </w:rPr>
        <w:t>re very low due to low bycatch</w:t>
      </w:r>
      <w:r w:rsidRPr="00C02951">
        <w:rPr>
          <w:spacing w:val="-3"/>
        </w:rPr>
        <w:t xml:space="preserve"> as well as handling mortality rates less than 1.0</w:t>
      </w:r>
      <w:r w:rsidR="00DA052F">
        <w:rPr>
          <w:spacing w:val="-3"/>
        </w:rPr>
        <w:t xml:space="preserve">. </w:t>
      </w:r>
      <w:r w:rsidRPr="00C02951">
        <w:rPr>
          <w:spacing w:val="-3"/>
        </w:rPr>
        <w:t xml:space="preserve">Estimated recruits varied greatly </w:t>
      </w:r>
      <w:r w:rsidR="00483228">
        <w:rPr>
          <w:spacing w:val="-3"/>
        </w:rPr>
        <w:t xml:space="preserve">among </w:t>
      </w:r>
      <w:r w:rsidRPr="00C02951">
        <w:rPr>
          <w:spacing w:val="-3"/>
        </w:rPr>
        <w:t>year</w:t>
      </w:r>
      <w:r w:rsidR="00483228">
        <w:rPr>
          <w:spacing w:val="-3"/>
        </w:rPr>
        <w:t>s</w:t>
      </w:r>
      <w:r w:rsidRPr="00C02951">
        <w:rPr>
          <w:spacing w:val="-3"/>
        </w:rPr>
        <w:t xml:space="preserve"> (Table </w:t>
      </w:r>
      <w:r w:rsidR="00E72B2B">
        <w:rPr>
          <w:spacing w:val="-3"/>
        </w:rPr>
        <w:t>6</w:t>
      </w:r>
      <w:r w:rsidRPr="00C02951">
        <w:rPr>
          <w:spacing w:val="-3"/>
        </w:rPr>
        <w:t>)</w:t>
      </w:r>
      <w:r w:rsidR="00DA052F">
        <w:rPr>
          <w:spacing w:val="-3"/>
        </w:rPr>
        <w:t xml:space="preserve">. </w:t>
      </w:r>
      <w:r w:rsidRPr="00C02951">
        <w:rPr>
          <w:spacing w:val="-3"/>
        </w:rPr>
        <w:t xml:space="preserve">Estimated </w:t>
      </w:r>
      <w:proofErr w:type="spellStart"/>
      <w:r w:rsidRPr="00C02951">
        <w:rPr>
          <w:spacing w:val="-3"/>
        </w:rPr>
        <w:t>selectivities</w:t>
      </w:r>
      <w:proofErr w:type="spellEnd"/>
      <w:r w:rsidRPr="00C02951">
        <w:rPr>
          <w:spacing w:val="-3"/>
        </w:rPr>
        <w:t xml:space="preserve"> for female pot bycatch </w:t>
      </w:r>
      <w:r w:rsidR="001357AD">
        <w:rPr>
          <w:spacing w:val="-3"/>
        </w:rPr>
        <w:t>a</w:t>
      </w:r>
      <w:r w:rsidRPr="00C02951">
        <w:rPr>
          <w:spacing w:val="-3"/>
        </w:rPr>
        <w:t>re close to 1</w:t>
      </w:r>
      <w:r w:rsidR="000F2B34">
        <w:rPr>
          <w:spacing w:val="-3"/>
        </w:rPr>
        <w:t>.0</w:t>
      </w:r>
      <w:r w:rsidRPr="00C02951">
        <w:rPr>
          <w:spacing w:val="-3"/>
        </w:rPr>
        <w:t xml:space="preserve"> for all mature females, and the estimated full fishing mortalities for female pot bycatch </w:t>
      </w:r>
      <w:r w:rsidR="001357AD">
        <w:rPr>
          <w:spacing w:val="-3"/>
        </w:rPr>
        <w:t>a</w:t>
      </w:r>
      <w:r w:rsidRPr="00C02951">
        <w:rPr>
          <w:spacing w:val="-3"/>
        </w:rPr>
        <w:t xml:space="preserve">re lower than for male retained catch and bycatch (Table </w:t>
      </w:r>
      <w:r w:rsidR="00BA646C">
        <w:rPr>
          <w:spacing w:val="-3"/>
        </w:rPr>
        <w:t>5</w:t>
      </w:r>
      <w:r w:rsidRPr="00C02951">
        <w:rPr>
          <w:spacing w:val="-3"/>
        </w:rPr>
        <w:t>).</w:t>
      </w:r>
      <w:r>
        <w:rPr>
          <w:spacing w:val="-3"/>
        </w:rPr>
        <w:t xml:space="preserve"> </w:t>
      </w:r>
    </w:p>
    <w:p w14:paraId="542F7FA1" w14:textId="77777777" w:rsidR="00904D39" w:rsidRDefault="00904D39" w:rsidP="00FA124D">
      <w:pPr>
        <w:pStyle w:val="ListParagraph"/>
        <w:numPr>
          <w:ilvl w:val="0"/>
          <w:numId w:val="13"/>
        </w:numPr>
        <w:spacing w:after="120"/>
        <w:ind w:left="720"/>
        <w:contextualSpacing w:val="0"/>
        <w:jc w:val="both"/>
      </w:pPr>
      <w:r>
        <w:t>Graphs of estimates.</w:t>
      </w:r>
    </w:p>
    <w:p w14:paraId="3D402964" w14:textId="7CE60E7D" w:rsidR="00904D39" w:rsidRDefault="00EC1904" w:rsidP="00FA124D">
      <w:pPr>
        <w:pStyle w:val="ListParagraph"/>
        <w:numPr>
          <w:ilvl w:val="1"/>
          <w:numId w:val="15"/>
        </w:numPr>
        <w:spacing w:after="120"/>
        <w:ind w:hanging="187"/>
        <w:contextualSpacing w:val="0"/>
        <w:jc w:val="both"/>
      </w:pPr>
      <w:r>
        <w:t xml:space="preserve">Estimated </w:t>
      </w:r>
      <w:proofErr w:type="spellStart"/>
      <w:r>
        <w:t>s</w:t>
      </w:r>
      <w:r w:rsidR="00EA04D9">
        <w:t>electivities</w:t>
      </w:r>
      <w:proofErr w:type="spellEnd"/>
      <w:r w:rsidR="00EA04D9">
        <w:t xml:space="preserve"> and</w:t>
      </w:r>
      <w:r w:rsidR="00904D39">
        <w:t xml:space="preserve"> molting probabilities by length are provided in </w:t>
      </w:r>
      <w:r w:rsidR="00861378">
        <w:t>Figures 8 and 9</w:t>
      </w:r>
      <w:r w:rsidR="0017309E">
        <w:t xml:space="preserve"> for </w:t>
      </w:r>
      <w:r w:rsidR="007309BC">
        <w:t>models</w:t>
      </w:r>
      <w:r w:rsidR="00001885">
        <w:t xml:space="preserve"> </w:t>
      </w:r>
      <w:bookmarkStart w:id="23" w:name="_Hlk6069499"/>
      <w:r w:rsidR="00903A58">
        <w:t>1</w:t>
      </w:r>
      <w:r>
        <w:t>9</w:t>
      </w:r>
      <w:r w:rsidR="00903A58">
        <w:t>.0</w:t>
      </w:r>
      <w:r>
        <w:t>a</w:t>
      </w:r>
      <w:r w:rsidR="00F377BC" w:rsidRPr="00F377BC">
        <w:t xml:space="preserve">, </w:t>
      </w:r>
      <w:r w:rsidR="00903A58">
        <w:t>1</w:t>
      </w:r>
      <w:r>
        <w:t>9</w:t>
      </w:r>
      <w:r w:rsidR="00903A58">
        <w:t>.</w:t>
      </w:r>
      <w:r>
        <w:t>4</w:t>
      </w:r>
      <w:r w:rsidR="00F377BC" w:rsidRPr="00F377BC">
        <w:t xml:space="preserve">, and </w:t>
      </w:r>
      <w:r w:rsidR="007309BC">
        <w:t>19.</w:t>
      </w:r>
      <w:r>
        <w:t>4a</w:t>
      </w:r>
      <w:bookmarkEnd w:id="23"/>
      <w:r w:rsidR="0017309E">
        <w:t>.</w:t>
      </w:r>
    </w:p>
    <w:p w14:paraId="6180BC5D" w14:textId="0ED9534A" w:rsidR="00861378" w:rsidRPr="00C02951" w:rsidRDefault="00861378" w:rsidP="00861378">
      <w:pPr>
        <w:tabs>
          <w:tab w:val="left" w:pos="-720"/>
        </w:tabs>
        <w:suppressAutoHyphens/>
        <w:spacing w:after="120"/>
        <w:ind w:left="1440"/>
        <w:jc w:val="both"/>
        <w:rPr>
          <w:spacing w:val="-3"/>
        </w:rPr>
      </w:pPr>
      <w:r w:rsidRPr="00C02951">
        <w:rPr>
          <w:spacing w:val="-3"/>
        </w:rPr>
        <w:t xml:space="preserve">One of the most important results is estimated trawl survey selectivity (Figure </w:t>
      </w:r>
      <w:r>
        <w:rPr>
          <w:spacing w:val="-3"/>
        </w:rPr>
        <w:t>8</w:t>
      </w:r>
      <w:r w:rsidRPr="00C02951">
        <w:rPr>
          <w:spacing w:val="-3"/>
        </w:rPr>
        <w:t>)</w:t>
      </w:r>
      <w:r w:rsidR="00DA052F">
        <w:rPr>
          <w:spacing w:val="-3"/>
        </w:rPr>
        <w:t xml:space="preserve">. </w:t>
      </w:r>
      <w:r w:rsidRPr="00C02951">
        <w:rPr>
          <w:spacing w:val="-3"/>
        </w:rPr>
        <w:t>Survey selectivity affects not only the fitting of the data but also the absolute abundance estimates</w:t>
      </w:r>
      <w:r w:rsidR="00DA052F">
        <w:rPr>
          <w:spacing w:val="-3"/>
        </w:rPr>
        <w:t xml:space="preserve">. </w:t>
      </w:r>
      <w:r w:rsidRPr="00C02951">
        <w:rPr>
          <w:spacing w:val="-3"/>
        </w:rPr>
        <w:t xml:space="preserve">Estimated survey </w:t>
      </w:r>
      <w:proofErr w:type="spellStart"/>
      <w:r w:rsidRPr="00C02951">
        <w:rPr>
          <w:spacing w:val="-3"/>
        </w:rPr>
        <w:t>selectivities</w:t>
      </w:r>
      <w:proofErr w:type="spellEnd"/>
      <w:r w:rsidRPr="00C02951">
        <w:rPr>
          <w:spacing w:val="-3"/>
        </w:rPr>
        <w:t xml:space="preserve"> in Figure </w:t>
      </w:r>
      <w:r>
        <w:rPr>
          <w:spacing w:val="-3"/>
        </w:rPr>
        <w:t>8</w:t>
      </w:r>
      <w:r w:rsidRPr="00C02951">
        <w:rPr>
          <w:spacing w:val="-3"/>
        </w:rPr>
        <w:t xml:space="preserve"> are generally smaller than the capture probabilities in Figure </w:t>
      </w:r>
      <w:r>
        <w:rPr>
          <w:spacing w:val="-3"/>
        </w:rPr>
        <w:t>A1</w:t>
      </w:r>
      <w:r w:rsidRPr="00C02951">
        <w:rPr>
          <w:spacing w:val="-3"/>
        </w:rPr>
        <w:t xml:space="preserve"> because survey </w:t>
      </w:r>
      <w:proofErr w:type="spellStart"/>
      <w:r w:rsidRPr="00C02951">
        <w:rPr>
          <w:spacing w:val="-3"/>
        </w:rPr>
        <w:t>selectivities</w:t>
      </w:r>
      <w:proofErr w:type="spellEnd"/>
      <w:r w:rsidRPr="00C02951">
        <w:rPr>
          <w:spacing w:val="-3"/>
        </w:rPr>
        <w:t xml:space="preserve"> include capture probabilities and crab availability</w:t>
      </w:r>
      <w:r w:rsidR="00DA052F">
        <w:rPr>
          <w:spacing w:val="-3"/>
        </w:rPr>
        <w:t xml:space="preserve">. </w:t>
      </w:r>
      <w:r w:rsidR="00B302B9">
        <w:rPr>
          <w:spacing w:val="-3"/>
        </w:rPr>
        <w:t xml:space="preserve">The </w:t>
      </w:r>
      <w:r w:rsidRPr="00C02951">
        <w:rPr>
          <w:spacing w:val="-3"/>
        </w:rPr>
        <w:t xml:space="preserve">NMFS survey catchability </w:t>
      </w:r>
      <w:r w:rsidR="001357AD">
        <w:rPr>
          <w:spacing w:val="-3"/>
        </w:rPr>
        <w:t>i</w:t>
      </w:r>
      <w:r w:rsidRPr="00C02951">
        <w:rPr>
          <w:spacing w:val="-3"/>
        </w:rPr>
        <w:t>s estimated to be 0.896 from the trawl experiment</w:t>
      </w:r>
      <w:r w:rsidR="00744BE5">
        <w:rPr>
          <w:spacing w:val="-3"/>
        </w:rPr>
        <w:t>.</w:t>
      </w:r>
      <w:r w:rsidR="00DA052F">
        <w:rPr>
          <w:spacing w:val="-3"/>
        </w:rPr>
        <w:t xml:space="preserve"> </w:t>
      </w:r>
      <w:r w:rsidRPr="00C02951">
        <w:rPr>
          <w:spacing w:val="-3"/>
        </w:rPr>
        <w:t xml:space="preserve">The reliability of estimated survey </w:t>
      </w:r>
      <w:proofErr w:type="spellStart"/>
      <w:r w:rsidRPr="00C02951">
        <w:rPr>
          <w:spacing w:val="-3"/>
        </w:rPr>
        <w:t>selectivities</w:t>
      </w:r>
      <w:proofErr w:type="spellEnd"/>
      <w:r w:rsidRPr="00C02951">
        <w:rPr>
          <w:spacing w:val="-3"/>
        </w:rPr>
        <w:t xml:space="preserve"> will greatly affect the application of the model to fisheries management</w:t>
      </w:r>
      <w:r w:rsidR="00DA052F">
        <w:rPr>
          <w:spacing w:val="-3"/>
        </w:rPr>
        <w:t xml:space="preserve">. </w:t>
      </w:r>
      <w:r w:rsidRPr="00C02951">
        <w:rPr>
          <w:spacing w:val="-3"/>
        </w:rPr>
        <w:t>Under- or over</w:t>
      </w:r>
      <w:r w:rsidR="00483228">
        <w:rPr>
          <w:spacing w:val="-3"/>
        </w:rPr>
        <w:t>-</w:t>
      </w:r>
      <w:r w:rsidRPr="00C02951">
        <w:rPr>
          <w:spacing w:val="-3"/>
        </w:rPr>
        <w:t xml:space="preserve">estimates of survey </w:t>
      </w:r>
      <w:proofErr w:type="spellStart"/>
      <w:r w:rsidRPr="00C02951">
        <w:rPr>
          <w:spacing w:val="-3"/>
        </w:rPr>
        <w:t>selectivities</w:t>
      </w:r>
      <w:proofErr w:type="spellEnd"/>
      <w:r w:rsidRPr="00C02951">
        <w:rPr>
          <w:spacing w:val="-3"/>
        </w:rPr>
        <w:t xml:space="preserve"> will cause a systematic upward or downward bias of abundance estimates</w:t>
      </w:r>
      <w:r w:rsidR="00DA052F">
        <w:rPr>
          <w:spacing w:val="-3"/>
        </w:rPr>
        <w:t xml:space="preserve">. </w:t>
      </w:r>
      <w:r w:rsidRPr="00C02951">
        <w:rPr>
          <w:spacing w:val="-3"/>
        </w:rPr>
        <w:t xml:space="preserve">Information about crab availability to the survey area at survey times will help estimate the survey </w:t>
      </w:r>
      <w:proofErr w:type="spellStart"/>
      <w:r w:rsidRPr="00C02951">
        <w:rPr>
          <w:spacing w:val="-3"/>
        </w:rPr>
        <w:t>selectivities</w:t>
      </w:r>
      <w:proofErr w:type="spellEnd"/>
      <w:r w:rsidR="00DA052F">
        <w:rPr>
          <w:spacing w:val="-3"/>
        </w:rPr>
        <w:t xml:space="preserve">. </w:t>
      </w:r>
      <w:r w:rsidRPr="00C02951">
        <w:rPr>
          <w:spacing w:val="-3"/>
        </w:rPr>
        <w:t xml:space="preserve"> </w:t>
      </w:r>
    </w:p>
    <w:p w14:paraId="22C7303A" w14:textId="11F76483" w:rsidR="00861378" w:rsidRPr="00861378" w:rsidRDefault="0017309E" w:rsidP="00861378">
      <w:pPr>
        <w:tabs>
          <w:tab w:val="left" w:pos="-720"/>
        </w:tabs>
        <w:suppressAutoHyphens/>
        <w:spacing w:after="120"/>
        <w:ind w:left="1440"/>
        <w:jc w:val="both"/>
        <w:rPr>
          <w:spacing w:val="-3"/>
        </w:rPr>
      </w:pPr>
      <w:r>
        <w:rPr>
          <w:spacing w:val="-3"/>
        </w:rPr>
        <w:lastRenderedPageBreak/>
        <w:t xml:space="preserve">For </w:t>
      </w:r>
      <w:r w:rsidR="000E1BEC">
        <w:rPr>
          <w:spacing w:val="-3"/>
        </w:rPr>
        <w:t xml:space="preserve">all </w:t>
      </w:r>
      <w:r w:rsidR="007309BC">
        <w:rPr>
          <w:spacing w:val="-3"/>
        </w:rPr>
        <w:t>models</w:t>
      </w:r>
      <w:r>
        <w:rPr>
          <w:spacing w:val="-3"/>
        </w:rPr>
        <w:t>, e</w:t>
      </w:r>
      <w:r w:rsidR="00861378" w:rsidRPr="00C02951">
        <w:rPr>
          <w:spacing w:val="-3"/>
        </w:rPr>
        <w:t xml:space="preserve">stimated molting probabilities during </w:t>
      </w:r>
      <w:r w:rsidR="00C1777F">
        <w:rPr>
          <w:spacing w:val="-3"/>
        </w:rPr>
        <w:t>1975-2019</w:t>
      </w:r>
      <w:r w:rsidR="00861378" w:rsidRPr="00C02951">
        <w:rPr>
          <w:spacing w:val="-3"/>
        </w:rPr>
        <w:t xml:space="preserve"> (Figure </w:t>
      </w:r>
      <w:r w:rsidR="00861378">
        <w:rPr>
          <w:spacing w:val="-3"/>
        </w:rPr>
        <w:t>9</w:t>
      </w:r>
      <w:r w:rsidR="00861378" w:rsidRPr="00C02951">
        <w:rPr>
          <w:spacing w:val="-3"/>
        </w:rPr>
        <w:t xml:space="preserve">) </w:t>
      </w:r>
      <w:r w:rsidR="001357AD">
        <w:rPr>
          <w:spacing w:val="-3"/>
        </w:rPr>
        <w:t>a</w:t>
      </w:r>
      <w:r w:rsidR="00861378" w:rsidRPr="00C02951">
        <w:rPr>
          <w:spacing w:val="-3"/>
        </w:rPr>
        <w:t>re generally lower than those estimated from the 1954-1961 and 1966-1969 tagging data (</w:t>
      </w:r>
      <w:proofErr w:type="spellStart"/>
      <w:r w:rsidR="00861378" w:rsidRPr="00C02951">
        <w:rPr>
          <w:spacing w:val="-3"/>
        </w:rPr>
        <w:t>Balsiger</w:t>
      </w:r>
      <w:proofErr w:type="spellEnd"/>
      <w:r w:rsidR="00861378" w:rsidRPr="00C02951">
        <w:rPr>
          <w:spacing w:val="-3"/>
        </w:rPr>
        <w:t xml:space="preserve"> 1974)</w:t>
      </w:r>
      <w:r w:rsidR="00DA052F">
        <w:rPr>
          <w:spacing w:val="-3"/>
        </w:rPr>
        <w:t xml:space="preserve">. </w:t>
      </w:r>
      <w:r w:rsidR="00861378" w:rsidRPr="00C02951">
        <w:rPr>
          <w:spacing w:val="-3"/>
        </w:rPr>
        <w:t xml:space="preserve">Lower molting probabilities mean more </w:t>
      </w:r>
      <w:proofErr w:type="spellStart"/>
      <w:r w:rsidR="00861378" w:rsidRPr="00C02951">
        <w:rPr>
          <w:spacing w:val="-3"/>
        </w:rPr>
        <w:t>oldshell</w:t>
      </w:r>
      <w:proofErr w:type="spellEnd"/>
      <w:r w:rsidR="00861378" w:rsidRPr="00C02951">
        <w:rPr>
          <w:spacing w:val="-3"/>
        </w:rPr>
        <w:t xml:space="preserve"> crab, possibly due to changes in molting probabilities over time or shell aging errors</w:t>
      </w:r>
      <w:r w:rsidR="00DA052F">
        <w:rPr>
          <w:spacing w:val="-3"/>
        </w:rPr>
        <w:t xml:space="preserve">. </w:t>
      </w:r>
      <w:r w:rsidR="00861378" w:rsidRPr="00C02951">
        <w:rPr>
          <w:spacing w:val="-3"/>
        </w:rPr>
        <w:t xml:space="preserve">Overestimates or underestimates of </w:t>
      </w:r>
      <w:proofErr w:type="spellStart"/>
      <w:r w:rsidR="00861378" w:rsidRPr="00C02951">
        <w:rPr>
          <w:spacing w:val="-3"/>
        </w:rPr>
        <w:t>oldshell</w:t>
      </w:r>
      <w:proofErr w:type="spellEnd"/>
      <w:r w:rsidR="00861378" w:rsidRPr="00C02951">
        <w:rPr>
          <w:spacing w:val="-3"/>
        </w:rPr>
        <w:t xml:space="preserve"> crab will result in lower or higher estimates of male molting probabilities.</w:t>
      </w:r>
    </w:p>
    <w:p w14:paraId="4E91DEE3" w14:textId="76D3E8E3" w:rsidR="00861378" w:rsidRDefault="00904D39" w:rsidP="00FA124D">
      <w:pPr>
        <w:pStyle w:val="ListParagraph"/>
        <w:numPr>
          <w:ilvl w:val="1"/>
          <w:numId w:val="15"/>
        </w:numPr>
        <w:spacing w:after="120"/>
        <w:ind w:hanging="187"/>
        <w:contextualSpacing w:val="0"/>
        <w:jc w:val="both"/>
      </w:pPr>
      <w:r>
        <w:t xml:space="preserve">Estimated </w:t>
      </w:r>
      <w:r w:rsidR="00861378">
        <w:t>total survey biomass and mature male and fe</w:t>
      </w:r>
      <w:r>
        <w:t>male abundances are plotted in Figure</w:t>
      </w:r>
      <w:r w:rsidR="00861378">
        <w:t xml:space="preserve"> 10</w:t>
      </w:r>
      <w:r>
        <w:t xml:space="preserve">. </w:t>
      </w:r>
      <w:r w:rsidR="00CC7285">
        <w:t>Absolute mature male biomasses are illustrated in Figure 11.</w:t>
      </w:r>
    </w:p>
    <w:p w14:paraId="58F89CD6" w14:textId="18712DF2" w:rsidR="00873AD6" w:rsidRDefault="00873AD6" w:rsidP="00351861">
      <w:pPr>
        <w:tabs>
          <w:tab w:val="left" w:pos="-720"/>
        </w:tabs>
        <w:suppressAutoHyphens/>
        <w:spacing w:after="120"/>
        <w:ind w:left="1440"/>
        <w:jc w:val="both"/>
        <w:rPr>
          <w:spacing w:val="-3"/>
        </w:rPr>
      </w:pPr>
      <w:bookmarkStart w:id="24" w:name="_Hlk523157355"/>
      <w:r w:rsidRPr="00873AD6">
        <w:rPr>
          <w:spacing w:val="-3"/>
        </w:rPr>
        <w:t xml:space="preserve">The population biomass estimates in 2019 are lower than those in 2018. Estimated </w:t>
      </w:r>
      <w:r>
        <w:rPr>
          <w:spacing w:val="-3"/>
        </w:rPr>
        <w:t>population biomass</w:t>
      </w:r>
      <w:r w:rsidRPr="00873AD6">
        <w:rPr>
          <w:spacing w:val="-3"/>
        </w:rPr>
        <w:t xml:space="preserve"> increased dramatically in the mid-1970s then decreased precipitously in the early 1980s. Estimated </w:t>
      </w:r>
      <w:r>
        <w:rPr>
          <w:spacing w:val="-3"/>
        </w:rPr>
        <w:t>biomass</w:t>
      </w:r>
      <w:r w:rsidRPr="00873AD6">
        <w:rPr>
          <w:spacing w:val="-3"/>
        </w:rPr>
        <w:t xml:space="preserve"> had increased during 1985-2009</w:t>
      </w:r>
      <w:r>
        <w:rPr>
          <w:spacing w:val="-3"/>
        </w:rPr>
        <w:t xml:space="preserve">, </w:t>
      </w:r>
      <w:r w:rsidRPr="00873AD6">
        <w:rPr>
          <w:spacing w:val="-3"/>
        </w:rPr>
        <w:t>declined since 2009</w:t>
      </w:r>
      <w:r>
        <w:rPr>
          <w:spacing w:val="-3"/>
        </w:rPr>
        <w:t xml:space="preserve">, and then have </w:t>
      </w:r>
      <w:r w:rsidRPr="00873AD6">
        <w:rPr>
          <w:spacing w:val="-3"/>
        </w:rPr>
        <w:t>steadily declined since the late 2000s</w:t>
      </w:r>
      <w:r>
        <w:rPr>
          <w:spacing w:val="-3"/>
        </w:rPr>
        <w:t xml:space="preserve"> </w:t>
      </w:r>
      <w:r w:rsidRPr="00873AD6">
        <w:rPr>
          <w:spacing w:val="-3"/>
        </w:rPr>
        <w:t>(Figures 10 and 11). Absolute mature male biomasses for all models have a similar trend over time (Figure 11).</w:t>
      </w:r>
      <w:r>
        <w:rPr>
          <w:spacing w:val="-3"/>
        </w:rPr>
        <w:t xml:space="preserve"> </w:t>
      </w:r>
      <w:r w:rsidRPr="00873AD6">
        <w:rPr>
          <w:spacing w:val="-3"/>
        </w:rPr>
        <w:t xml:space="preserve">Among the eight models, model estimated relative NMFS survey biomasses and mature biomasses are very similar except for model 19.1. A constant </w:t>
      </w:r>
      <w:r w:rsidRPr="00873AD6">
        <w:rPr>
          <w:i/>
          <w:iCs/>
          <w:spacing w:val="-3"/>
        </w:rPr>
        <w:t>M</w:t>
      </w:r>
      <w:r w:rsidRPr="00873AD6">
        <w:rPr>
          <w:spacing w:val="-3"/>
        </w:rPr>
        <w:t xml:space="preserve"> of 0.18 for model 19.1 generally results in lower biomass estimates during the 1970s and early 1980s, higher biomass estimates during the </w:t>
      </w:r>
      <w:proofErr w:type="spellStart"/>
      <w:r w:rsidRPr="00873AD6">
        <w:rPr>
          <w:spacing w:val="-3"/>
        </w:rPr>
        <w:t>mid 1980s</w:t>
      </w:r>
      <w:proofErr w:type="spellEnd"/>
      <w:r w:rsidRPr="00873AD6">
        <w:rPr>
          <w:spacing w:val="-3"/>
        </w:rPr>
        <w:t xml:space="preserve">, and very poor fits to the survey data. Estimated results are extremely similar for models 19.4, 19.4a and 19.5 except for higher biomass estimates for model 19.4a during recent years, indicating that separating NMFS survey catchabilities for sex has only very small impacts on the results. Higher biomass estimates during recent years for models 19.4a and 19.4b than models 19.4 and 19.5 are resulted from higher survey biomass estimates in 2018 and 2019 by VAST. Estimating additional NMFS survey CV for model 19.4b results in further poor fits to NMFS survey biomass and higher biomass estimates during recent years. Differences of biomass estimates between models 19.0a, 19.1 and 19.2 and models 19.3, 19.4, 19.4a, 19.4b and 19.5 can largely be explained by different structures of </w:t>
      </w:r>
      <w:r w:rsidRPr="00873AD6">
        <w:rPr>
          <w:i/>
          <w:iCs/>
          <w:spacing w:val="-3"/>
        </w:rPr>
        <w:t>M</w:t>
      </w:r>
      <w:r w:rsidRPr="00873AD6">
        <w:rPr>
          <w:spacing w:val="-3"/>
        </w:rPr>
        <w:t xml:space="preserve">. Equal survey selectivity for both males and females reduces six number of parameters and also reduces confounding of parameter estimates of </w:t>
      </w:r>
      <w:r w:rsidRPr="005E408F">
        <w:rPr>
          <w:i/>
          <w:iCs/>
          <w:spacing w:val="-3"/>
        </w:rPr>
        <w:t>M</w:t>
      </w:r>
      <w:r w:rsidRPr="00873AD6">
        <w:rPr>
          <w:spacing w:val="-3"/>
        </w:rPr>
        <w:t xml:space="preserve">, recruits by sex and fishing mortalities. All eight models fit the catch and bycatch biomass extremely well except for the model 19.2 fit to the retained and total male catches. </w:t>
      </w:r>
    </w:p>
    <w:bookmarkEnd w:id="24"/>
    <w:p w14:paraId="62FB6879" w14:textId="77777777" w:rsidR="00351861" w:rsidRDefault="009F2358" w:rsidP="00B1729F">
      <w:pPr>
        <w:tabs>
          <w:tab w:val="left" w:pos="-720"/>
        </w:tabs>
        <w:suppressAutoHyphens/>
        <w:spacing w:after="120"/>
        <w:ind w:left="1440"/>
        <w:jc w:val="both"/>
        <w:rPr>
          <w:spacing w:val="-3"/>
        </w:rPr>
      </w:pPr>
      <w:r>
        <w:rPr>
          <w:spacing w:val="-3"/>
        </w:rPr>
        <w:t xml:space="preserve">The fit to BSFRF survey data and estimated survey </w:t>
      </w:r>
      <w:proofErr w:type="spellStart"/>
      <w:r>
        <w:rPr>
          <w:spacing w:val="-3"/>
        </w:rPr>
        <w:t>selectivities</w:t>
      </w:r>
      <w:proofErr w:type="spellEnd"/>
      <w:r>
        <w:rPr>
          <w:spacing w:val="-3"/>
        </w:rPr>
        <w:t xml:space="preserve"> are illustrated in Figures 10c-e. </w:t>
      </w:r>
    </w:p>
    <w:p w14:paraId="1DA8E1F6" w14:textId="0623D76C" w:rsidR="00351861" w:rsidRDefault="00351861" w:rsidP="00351861">
      <w:pPr>
        <w:tabs>
          <w:tab w:val="left" w:pos="-720"/>
        </w:tabs>
        <w:suppressAutoHyphens/>
        <w:spacing w:after="120"/>
        <w:ind w:left="1440"/>
        <w:jc w:val="both"/>
        <w:rPr>
          <w:spacing w:val="-3"/>
        </w:rPr>
      </w:pPr>
      <w:r w:rsidRPr="00351861">
        <w:rPr>
          <w:spacing w:val="-3"/>
        </w:rPr>
        <w:t xml:space="preserve">The recruitment breakpoint analysis </w:t>
      </w:r>
      <w:r w:rsidR="00003CA0">
        <w:rPr>
          <w:spacing w:val="-3"/>
        </w:rPr>
        <w:t xml:space="preserve">done in May 2019 </w:t>
      </w:r>
      <w:r w:rsidRPr="00351861">
        <w:rPr>
          <w:spacing w:val="-3"/>
        </w:rPr>
        <w:t>(Appendix B) has similar results to the analysis done in May 2017, estimating 19</w:t>
      </w:r>
      <w:r w:rsidR="006E0D2C">
        <w:rPr>
          <w:spacing w:val="-3"/>
        </w:rPr>
        <w:t>84</w:t>
      </w:r>
      <w:r w:rsidRPr="00351861">
        <w:rPr>
          <w:spacing w:val="-3"/>
        </w:rPr>
        <w:t xml:space="preserve"> as the breakpoint brood year, or 19</w:t>
      </w:r>
      <w:r w:rsidR="006E0D2C">
        <w:rPr>
          <w:spacing w:val="-3"/>
        </w:rPr>
        <w:t>90</w:t>
      </w:r>
      <w:r w:rsidRPr="00351861">
        <w:rPr>
          <w:spacing w:val="-3"/>
        </w:rPr>
        <w:t xml:space="preserve"> recruitment year with a </w:t>
      </w:r>
      <w:proofErr w:type="spellStart"/>
      <w:r w:rsidRPr="00351861">
        <w:rPr>
          <w:spacing w:val="-3"/>
        </w:rPr>
        <w:t>Beverton</w:t>
      </w:r>
      <w:proofErr w:type="spellEnd"/>
      <w:r w:rsidRPr="00351861">
        <w:rPr>
          <w:spacing w:val="-3"/>
        </w:rPr>
        <w:t>-Holt model, and 198</w:t>
      </w:r>
      <w:r w:rsidR="006E0D2C">
        <w:rPr>
          <w:spacing w:val="-3"/>
        </w:rPr>
        <w:t>6</w:t>
      </w:r>
      <w:r w:rsidRPr="00351861">
        <w:rPr>
          <w:spacing w:val="-3"/>
        </w:rPr>
        <w:t xml:space="preserve"> as the breakpoint brood year, or 19</w:t>
      </w:r>
      <w:r w:rsidR="006E0D2C">
        <w:rPr>
          <w:spacing w:val="-3"/>
        </w:rPr>
        <w:t>92</w:t>
      </w:r>
      <w:r w:rsidRPr="00351861">
        <w:rPr>
          <w:spacing w:val="-3"/>
        </w:rPr>
        <w:t xml:space="preserve"> recruitment year with a Ricker model. </w:t>
      </w:r>
      <w:r w:rsidR="006020BF" w:rsidRPr="006020BF">
        <w:rPr>
          <w:spacing w:val="-3"/>
        </w:rPr>
        <w:t xml:space="preserve">No recruitment breakpoint is seen in brook year of 2006. </w:t>
      </w:r>
      <w:r w:rsidRPr="00351861">
        <w:rPr>
          <w:spacing w:val="-3"/>
        </w:rPr>
        <w:t xml:space="preserve">Terminal year recruitment analysis suggests the estimated recruitment in the last terminal year should not be used for estimating </w:t>
      </w:r>
      <w:r w:rsidRPr="00483228">
        <w:rPr>
          <w:i/>
          <w:iCs/>
          <w:spacing w:val="-3"/>
        </w:rPr>
        <w:t>B</w:t>
      </w:r>
      <w:r w:rsidRPr="00483228">
        <w:rPr>
          <w:i/>
          <w:iCs/>
          <w:spacing w:val="-3"/>
          <w:vertAlign w:val="subscript"/>
        </w:rPr>
        <w:t>35%</w:t>
      </w:r>
      <w:r w:rsidRPr="00351861">
        <w:rPr>
          <w:spacing w:val="-3"/>
        </w:rPr>
        <w:t xml:space="preserve">.  </w:t>
      </w:r>
    </w:p>
    <w:p w14:paraId="539AFE51" w14:textId="70A92AEC" w:rsidR="00A80C4F" w:rsidRDefault="00A80C4F" w:rsidP="00FA124D">
      <w:pPr>
        <w:pStyle w:val="ListParagraph"/>
        <w:numPr>
          <w:ilvl w:val="1"/>
          <w:numId w:val="15"/>
        </w:numPr>
        <w:spacing w:after="120"/>
        <w:ind w:hanging="187"/>
        <w:contextualSpacing w:val="0"/>
        <w:jc w:val="both"/>
      </w:pPr>
      <w:r>
        <w:lastRenderedPageBreak/>
        <w:t>Estimated recruitment time series are plotted in Figure 1</w:t>
      </w:r>
      <w:r w:rsidR="00CC7285">
        <w:t>2</w:t>
      </w:r>
      <w:r w:rsidR="00B1729F">
        <w:t xml:space="preserve"> for </w:t>
      </w:r>
      <w:r w:rsidR="007309BC">
        <w:t>models</w:t>
      </w:r>
      <w:r w:rsidR="00001885">
        <w:t xml:space="preserve"> </w:t>
      </w:r>
      <w:r w:rsidR="00903A58">
        <w:t>1</w:t>
      </w:r>
      <w:r w:rsidR="005E408F">
        <w:t>9</w:t>
      </w:r>
      <w:r w:rsidR="00903A58">
        <w:t>.0</w:t>
      </w:r>
      <w:r w:rsidR="005E408F">
        <w:t>a</w:t>
      </w:r>
      <w:r w:rsidR="00351861">
        <w:t xml:space="preserve"> and </w:t>
      </w:r>
      <w:r w:rsidR="007309BC">
        <w:t>19.</w:t>
      </w:r>
      <w:r w:rsidR="005E408F">
        <w:t>4</w:t>
      </w:r>
      <w:r w:rsidR="00001885">
        <w:t>.</w:t>
      </w:r>
      <w:r w:rsidR="005E408F">
        <w:t xml:space="preserve"> </w:t>
      </w:r>
      <w:r w:rsidR="005E408F" w:rsidRPr="005E408F">
        <w:t>Recruitment is estimated at the end of year in GMACS and is moved up one year for the beginning of next year.</w:t>
      </w:r>
    </w:p>
    <w:p w14:paraId="7C1B4210" w14:textId="59B92FDA" w:rsidR="00904D39" w:rsidRDefault="00A80C4F" w:rsidP="00FA124D">
      <w:pPr>
        <w:pStyle w:val="ListParagraph"/>
        <w:numPr>
          <w:ilvl w:val="1"/>
          <w:numId w:val="15"/>
        </w:numPr>
        <w:spacing w:after="120"/>
        <w:ind w:hanging="187"/>
        <w:contextualSpacing w:val="0"/>
        <w:jc w:val="both"/>
      </w:pPr>
      <w:r>
        <w:t xml:space="preserve">Estimated </w:t>
      </w:r>
      <w:r w:rsidR="00354531">
        <w:t>fishing mortal</w:t>
      </w:r>
      <w:r w:rsidR="001871E5">
        <w:t>it</w:t>
      </w:r>
      <w:r w:rsidR="00354531">
        <w:t>y</w:t>
      </w:r>
      <w:r w:rsidR="00904D39">
        <w:t xml:space="preserve"> rates are plotted against mature male biomass in Figure </w:t>
      </w:r>
      <w:r>
        <w:t>1</w:t>
      </w:r>
      <w:r w:rsidR="00CC7285">
        <w:t>3</w:t>
      </w:r>
      <w:r w:rsidR="00B1729F">
        <w:t xml:space="preserve"> for </w:t>
      </w:r>
      <w:r w:rsidR="007309BC">
        <w:t>models</w:t>
      </w:r>
      <w:r w:rsidR="00001885">
        <w:t xml:space="preserve"> </w:t>
      </w:r>
      <w:r w:rsidR="00903A58">
        <w:t>1</w:t>
      </w:r>
      <w:r w:rsidR="005E408F">
        <w:t>9</w:t>
      </w:r>
      <w:r w:rsidR="00903A58">
        <w:t>.0</w:t>
      </w:r>
      <w:r w:rsidR="005E408F">
        <w:t>a</w:t>
      </w:r>
      <w:r w:rsidR="00351861" w:rsidRPr="00351861">
        <w:t xml:space="preserve">, </w:t>
      </w:r>
      <w:r w:rsidR="00903A58">
        <w:t>1</w:t>
      </w:r>
      <w:r w:rsidR="005E408F">
        <w:t>9</w:t>
      </w:r>
      <w:r w:rsidR="00903A58">
        <w:t>.</w:t>
      </w:r>
      <w:r w:rsidR="005E408F">
        <w:t>4</w:t>
      </w:r>
      <w:r w:rsidR="00351861" w:rsidRPr="00351861">
        <w:t xml:space="preserve">, and </w:t>
      </w:r>
      <w:r w:rsidR="007309BC">
        <w:t>19.</w:t>
      </w:r>
      <w:r w:rsidR="005E408F">
        <w:t>4a</w:t>
      </w:r>
      <w:r w:rsidR="00904D39">
        <w:t>.</w:t>
      </w:r>
      <w:r w:rsidR="00003CA0">
        <w:t xml:space="preserve"> </w:t>
      </w:r>
    </w:p>
    <w:p w14:paraId="3CC25B72" w14:textId="43D547A8" w:rsidR="00A80C4F" w:rsidRPr="00C02951" w:rsidRDefault="00A80C4F" w:rsidP="00A80C4F">
      <w:pPr>
        <w:tabs>
          <w:tab w:val="left" w:pos="-720"/>
        </w:tabs>
        <w:suppressAutoHyphens/>
        <w:spacing w:after="120"/>
        <w:ind w:left="1440"/>
        <w:jc w:val="both"/>
        <w:rPr>
          <w:spacing w:val="-3"/>
        </w:rPr>
      </w:pPr>
      <w:r w:rsidRPr="00C02951">
        <w:rPr>
          <w:spacing w:val="-3"/>
        </w:rPr>
        <w:t>The average of estimated male recruits from 19</w:t>
      </w:r>
      <w:r w:rsidR="00D30E88">
        <w:rPr>
          <w:spacing w:val="-3"/>
        </w:rPr>
        <w:t>84</w:t>
      </w:r>
      <w:r w:rsidRPr="00C02951">
        <w:rPr>
          <w:spacing w:val="-3"/>
        </w:rPr>
        <w:t xml:space="preserve"> to 20</w:t>
      </w:r>
      <w:r>
        <w:rPr>
          <w:spacing w:val="-3"/>
        </w:rPr>
        <w:t>1</w:t>
      </w:r>
      <w:r w:rsidR="00003CA0">
        <w:rPr>
          <w:spacing w:val="-3"/>
        </w:rPr>
        <w:t>8</w:t>
      </w:r>
      <w:r w:rsidRPr="00C02951">
        <w:rPr>
          <w:spacing w:val="-3"/>
        </w:rPr>
        <w:t xml:space="preserve"> (Figure </w:t>
      </w:r>
      <w:r>
        <w:rPr>
          <w:spacing w:val="-3"/>
        </w:rPr>
        <w:t>1</w:t>
      </w:r>
      <w:r w:rsidR="00CC7285">
        <w:rPr>
          <w:spacing w:val="-3"/>
        </w:rPr>
        <w:t>2</w:t>
      </w:r>
      <w:r w:rsidRPr="00C02951">
        <w:rPr>
          <w:spacing w:val="-3"/>
        </w:rPr>
        <w:t xml:space="preserve">) and mature male biomass per recruit </w:t>
      </w:r>
      <w:r w:rsidR="005F40A6">
        <w:rPr>
          <w:spacing w:val="-3"/>
        </w:rPr>
        <w:t>a</w:t>
      </w:r>
      <w:r w:rsidR="00541B58">
        <w:rPr>
          <w:spacing w:val="-3"/>
        </w:rPr>
        <w:t>re</w:t>
      </w:r>
      <w:r w:rsidRPr="00C02951">
        <w:rPr>
          <w:spacing w:val="-3"/>
        </w:rPr>
        <w:t xml:space="preserve"> used to estimate </w:t>
      </w:r>
      <w:r w:rsidRPr="00C02951">
        <w:rPr>
          <w:i/>
          <w:iCs/>
          <w:spacing w:val="-3"/>
        </w:rPr>
        <w:t>B</w:t>
      </w:r>
      <w:r w:rsidRPr="00C02951">
        <w:rPr>
          <w:i/>
          <w:iCs/>
          <w:spacing w:val="-3"/>
          <w:vertAlign w:val="subscript"/>
        </w:rPr>
        <w:t>35%</w:t>
      </w:r>
      <w:r w:rsidR="00DA052F">
        <w:rPr>
          <w:spacing w:val="-3"/>
        </w:rPr>
        <w:t xml:space="preserve">. </w:t>
      </w:r>
      <w:r w:rsidRPr="00C02951">
        <w:rPr>
          <w:spacing w:val="-3"/>
        </w:rPr>
        <w:t>Alternative periods of 19</w:t>
      </w:r>
      <w:r w:rsidR="00EC3526">
        <w:rPr>
          <w:spacing w:val="-3"/>
        </w:rPr>
        <w:t>7</w:t>
      </w:r>
      <w:r w:rsidRPr="00C02951">
        <w:rPr>
          <w:spacing w:val="-3"/>
        </w:rPr>
        <w:t>6-present and 19</w:t>
      </w:r>
      <w:r w:rsidR="00EC3526">
        <w:rPr>
          <w:spacing w:val="-3"/>
        </w:rPr>
        <w:t>7</w:t>
      </w:r>
      <w:r w:rsidR="00D30E88">
        <w:rPr>
          <w:spacing w:val="-3"/>
        </w:rPr>
        <w:t>6</w:t>
      </w:r>
      <w:r w:rsidRPr="00C02951">
        <w:rPr>
          <w:spacing w:val="-3"/>
        </w:rPr>
        <w:t>-</w:t>
      </w:r>
      <w:r w:rsidR="00D30E88">
        <w:rPr>
          <w:spacing w:val="-3"/>
        </w:rPr>
        <w:t>1983</w:t>
      </w:r>
      <w:r w:rsidRPr="00C02951">
        <w:rPr>
          <w:spacing w:val="-3"/>
        </w:rPr>
        <w:t xml:space="preserve"> </w:t>
      </w:r>
      <w:r w:rsidR="005F40A6">
        <w:rPr>
          <w:spacing w:val="-3"/>
        </w:rPr>
        <w:t>a</w:t>
      </w:r>
      <w:r w:rsidRPr="00C02951">
        <w:rPr>
          <w:spacing w:val="-3"/>
        </w:rPr>
        <w:t>re compared in our report</w:t>
      </w:r>
      <w:r w:rsidR="00DA052F">
        <w:rPr>
          <w:spacing w:val="-3"/>
        </w:rPr>
        <w:t xml:space="preserve">. </w:t>
      </w:r>
      <w:r w:rsidRPr="00C02951">
        <w:rPr>
          <w:spacing w:val="-3"/>
        </w:rPr>
        <w:t xml:space="preserve">The full fishing mortalities for the directed pot fishery at the time of fishing </w:t>
      </w:r>
      <w:r w:rsidR="005F40A6">
        <w:rPr>
          <w:spacing w:val="-3"/>
        </w:rPr>
        <w:t>a</w:t>
      </w:r>
      <w:r w:rsidRPr="00C02951">
        <w:rPr>
          <w:spacing w:val="-3"/>
        </w:rPr>
        <w:t>re plotted against mature m</w:t>
      </w:r>
      <w:r>
        <w:rPr>
          <w:spacing w:val="-3"/>
        </w:rPr>
        <w:t>ale biomass on Feb. 15 (Figure 1</w:t>
      </w:r>
      <w:r w:rsidR="00CC7285">
        <w:rPr>
          <w:spacing w:val="-3"/>
        </w:rPr>
        <w:t>3</w:t>
      </w:r>
      <w:r w:rsidRPr="00C02951">
        <w:rPr>
          <w:spacing w:val="-3"/>
        </w:rPr>
        <w:t>)</w:t>
      </w:r>
      <w:r w:rsidR="00DA052F">
        <w:rPr>
          <w:spacing w:val="-3"/>
        </w:rPr>
        <w:t xml:space="preserve">. </w:t>
      </w:r>
      <w:r w:rsidR="00354531">
        <w:rPr>
          <w:spacing w:val="-3"/>
        </w:rPr>
        <w:t>Estimated f</w:t>
      </w:r>
      <w:r w:rsidR="00354531" w:rsidRPr="00C02951">
        <w:rPr>
          <w:spacing w:val="-3"/>
        </w:rPr>
        <w:t>ishing mortalities</w:t>
      </w:r>
      <w:r w:rsidR="00354531">
        <w:rPr>
          <w:spacing w:val="-3"/>
        </w:rPr>
        <w:t xml:space="preserve"> in most years b</w:t>
      </w:r>
      <w:r w:rsidR="00354531" w:rsidRPr="00C02951">
        <w:rPr>
          <w:spacing w:val="-3"/>
        </w:rPr>
        <w:t>efore the current harvest strategy was adopted in 1996</w:t>
      </w:r>
      <w:r w:rsidRPr="00C02951">
        <w:rPr>
          <w:spacing w:val="-3"/>
        </w:rPr>
        <w:t xml:space="preserve"> were above </w:t>
      </w:r>
      <w:r w:rsidRPr="00C02951">
        <w:rPr>
          <w:i/>
          <w:iCs/>
          <w:spacing w:val="-3"/>
        </w:rPr>
        <w:t>F</w:t>
      </w:r>
      <w:r w:rsidRPr="00C02951">
        <w:rPr>
          <w:i/>
          <w:iCs/>
          <w:spacing w:val="-3"/>
          <w:vertAlign w:val="subscript"/>
        </w:rPr>
        <w:t>35%</w:t>
      </w:r>
      <w:r w:rsidRPr="00C02951">
        <w:rPr>
          <w:spacing w:val="-3"/>
        </w:rPr>
        <w:t xml:space="preserve"> (Figure </w:t>
      </w:r>
      <w:r>
        <w:rPr>
          <w:spacing w:val="-3"/>
        </w:rPr>
        <w:t>1</w:t>
      </w:r>
      <w:r w:rsidR="00CC7285">
        <w:rPr>
          <w:spacing w:val="-3"/>
        </w:rPr>
        <w:t>3</w:t>
      </w:r>
      <w:r w:rsidRPr="00C02951">
        <w:rPr>
          <w:spacing w:val="-3"/>
        </w:rPr>
        <w:t>)</w:t>
      </w:r>
      <w:r w:rsidR="00DA052F">
        <w:rPr>
          <w:spacing w:val="-3"/>
        </w:rPr>
        <w:t xml:space="preserve">. </w:t>
      </w:r>
      <w:r w:rsidRPr="00C02951">
        <w:rPr>
          <w:spacing w:val="-3"/>
        </w:rPr>
        <w:t xml:space="preserve">Under the current harvest strategy, estimated fishing mortalities were at or above the </w:t>
      </w:r>
      <w:r w:rsidRPr="00C02951">
        <w:rPr>
          <w:i/>
          <w:iCs/>
          <w:spacing w:val="-3"/>
        </w:rPr>
        <w:t>F</w:t>
      </w:r>
      <w:r w:rsidRPr="00C02951">
        <w:rPr>
          <w:i/>
          <w:iCs/>
          <w:spacing w:val="-3"/>
          <w:vertAlign w:val="subscript"/>
        </w:rPr>
        <w:t>35%</w:t>
      </w:r>
      <w:r w:rsidRPr="00C02951">
        <w:rPr>
          <w:spacing w:val="-3"/>
        </w:rPr>
        <w:t xml:space="preserve"> limits in </w:t>
      </w:r>
      <w:r w:rsidR="00E815A0">
        <w:rPr>
          <w:spacing w:val="-3"/>
        </w:rPr>
        <w:t>1998</w:t>
      </w:r>
      <w:r w:rsidR="00AF0F17">
        <w:rPr>
          <w:spacing w:val="-3"/>
        </w:rPr>
        <w:t>-</w:t>
      </w:r>
      <w:r w:rsidR="005E4A17">
        <w:rPr>
          <w:spacing w:val="-3"/>
        </w:rPr>
        <w:t>19</w:t>
      </w:r>
      <w:r w:rsidR="00AF0F17">
        <w:rPr>
          <w:spacing w:val="-3"/>
        </w:rPr>
        <w:t>99</w:t>
      </w:r>
      <w:r w:rsidR="009432D7">
        <w:rPr>
          <w:spacing w:val="-3"/>
        </w:rPr>
        <w:t>,</w:t>
      </w:r>
      <w:r w:rsidR="00E015D1">
        <w:rPr>
          <w:spacing w:val="-3"/>
        </w:rPr>
        <w:t xml:space="preserve"> </w:t>
      </w:r>
      <w:r w:rsidR="009432D7">
        <w:rPr>
          <w:spacing w:val="-3"/>
        </w:rPr>
        <w:t>2005,</w:t>
      </w:r>
      <w:r w:rsidR="00E815A0">
        <w:rPr>
          <w:spacing w:val="-3"/>
        </w:rPr>
        <w:t xml:space="preserve"> </w:t>
      </w:r>
      <w:r w:rsidR="00E90DCF">
        <w:rPr>
          <w:spacing w:val="-3"/>
        </w:rPr>
        <w:t xml:space="preserve">and </w:t>
      </w:r>
      <w:r w:rsidR="00E815A0">
        <w:rPr>
          <w:spacing w:val="-3"/>
        </w:rPr>
        <w:t>200</w:t>
      </w:r>
      <w:r w:rsidR="009432D7">
        <w:rPr>
          <w:spacing w:val="-3"/>
        </w:rPr>
        <w:t>7</w:t>
      </w:r>
      <w:r w:rsidR="004B1482">
        <w:rPr>
          <w:spacing w:val="-3"/>
        </w:rPr>
        <w:t>-</w:t>
      </w:r>
      <w:r w:rsidR="00E815A0">
        <w:rPr>
          <w:spacing w:val="-3"/>
        </w:rPr>
        <w:t>20</w:t>
      </w:r>
      <w:r w:rsidR="00E90DCF">
        <w:rPr>
          <w:spacing w:val="-3"/>
        </w:rPr>
        <w:t>1</w:t>
      </w:r>
      <w:r w:rsidR="001A4273">
        <w:rPr>
          <w:spacing w:val="-3"/>
        </w:rPr>
        <w:t>0</w:t>
      </w:r>
      <w:r w:rsidR="00E815A0">
        <w:rPr>
          <w:spacing w:val="-3"/>
        </w:rPr>
        <w:t xml:space="preserve"> for </w:t>
      </w:r>
      <w:r w:rsidR="00D928A5">
        <w:rPr>
          <w:spacing w:val="-3"/>
        </w:rPr>
        <w:t>model</w:t>
      </w:r>
      <w:r w:rsidR="009432D7">
        <w:rPr>
          <w:spacing w:val="-3"/>
        </w:rPr>
        <w:t>s</w:t>
      </w:r>
      <w:r w:rsidR="00C24E9A">
        <w:rPr>
          <w:spacing w:val="-3"/>
        </w:rPr>
        <w:t xml:space="preserve"> </w:t>
      </w:r>
      <w:r w:rsidR="00903A58">
        <w:rPr>
          <w:spacing w:val="-3"/>
        </w:rPr>
        <w:t>1</w:t>
      </w:r>
      <w:r w:rsidR="00AF0F17">
        <w:rPr>
          <w:spacing w:val="-3"/>
        </w:rPr>
        <w:t>9</w:t>
      </w:r>
      <w:r w:rsidR="00903A58">
        <w:rPr>
          <w:spacing w:val="-3"/>
        </w:rPr>
        <w:t>.0</w:t>
      </w:r>
      <w:r w:rsidR="00AF0F17">
        <w:rPr>
          <w:spacing w:val="-3"/>
        </w:rPr>
        <w:t>a</w:t>
      </w:r>
      <w:r w:rsidR="00E90DCF">
        <w:rPr>
          <w:spacing w:val="-3"/>
        </w:rPr>
        <w:t xml:space="preserve"> and 19.4a</w:t>
      </w:r>
      <w:r w:rsidR="00AF0F17">
        <w:rPr>
          <w:spacing w:val="-3"/>
        </w:rPr>
        <w:t>,</w:t>
      </w:r>
      <w:r w:rsidR="00E90DCF">
        <w:rPr>
          <w:spacing w:val="-3"/>
        </w:rPr>
        <w:t xml:space="preserve"> and</w:t>
      </w:r>
      <w:r w:rsidR="00AF0F17">
        <w:rPr>
          <w:spacing w:val="-3"/>
        </w:rPr>
        <w:t xml:space="preserve"> </w:t>
      </w:r>
      <w:r w:rsidR="00E90DCF" w:rsidRPr="00E90DCF">
        <w:rPr>
          <w:spacing w:val="-3"/>
        </w:rPr>
        <w:t>in 1998-</w:t>
      </w:r>
      <w:r w:rsidR="005E4A17">
        <w:rPr>
          <w:spacing w:val="-3"/>
        </w:rPr>
        <w:t>19</w:t>
      </w:r>
      <w:r w:rsidR="00E90DCF" w:rsidRPr="00E90DCF">
        <w:rPr>
          <w:spacing w:val="-3"/>
        </w:rPr>
        <w:t>99, 2005, 2007-20</w:t>
      </w:r>
      <w:r w:rsidR="00E90DCF">
        <w:rPr>
          <w:spacing w:val="-3"/>
        </w:rPr>
        <w:t>1</w:t>
      </w:r>
      <w:r w:rsidR="00E90DCF" w:rsidRPr="00E90DCF">
        <w:rPr>
          <w:spacing w:val="-3"/>
        </w:rPr>
        <w:t xml:space="preserve">0, </w:t>
      </w:r>
      <w:r w:rsidR="00E90DCF">
        <w:rPr>
          <w:spacing w:val="-3"/>
        </w:rPr>
        <w:t>2015, and 2017</w:t>
      </w:r>
      <w:r w:rsidR="00E90DCF" w:rsidRPr="00E90DCF">
        <w:rPr>
          <w:spacing w:val="-3"/>
        </w:rPr>
        <w:t xml:space="preserve"> for model</w:t>
      </w:r>
      <w:r w:rsidR="00C24E9A">
        <w:rPr>
          <w:spacing w:val="-3"/>
        </w:rPr>
        <w:t xml:space="preserve"> </w:t>
      </w:r>
      <w:r w:rsidR="009432D7">
        <w:rPr>
          <w:spacing w:val="-3"/>
        </w:rPr>
        <w:t>1</w:t>
      </w:r>
      <w:r w:rsidR="00AF0F17">
        <w:rPr>
          <w:spacing w:val="-3"/>
        </w:rPr>
        <w:t>9</w:t>
      </w:r>
      <w:r w:rsidR="009432D7">
        <w:rPr>
          <w:spacing w:val="-3"/>
        </w:rPr>
        <w:t>.</w:t>
      </w:r>
      <w:r w:rsidR="00AF0F17">
        <w:rPr>
          <w:spacing w:val="-3"/>
        </w:rPr>
        <w:t>4</w:t>
      </w:r>
      <w:r w:rsidR="00E90DCF">
        <w:rPr>
          <w:spacing w:val="-3"/>
        </w:rPr>
        <w:t>,</w:t>
      </w:r>
      <w:r w:rsidR="009432D7">
        <w:rPr>
          <w:spacing w:val="-3"/>
        </w:rPr>
        <w:t xml:space="preserve"> </w:t>
      </w:r>
      <w:r w:rsidRPr="00C02951">
        <w:rPr>
          <w:spacing w:val="-3"/>
        </w:rPr>
        <w:t xml:space="preserve">but below the </w:t>
      </w:r>
      <w:r w:rsidRPr="00C02951">
        <w:rPr>
          <w:i/>
          <w:iCs/>
          <w:spacing w:val="-3"/>
        </w:rPr>
        <w:t>F</w:t>
      </w:r>
      <w:r w:rsidRPr="00C02951">
        <w:rPr>
          <w:i/>
          <w:iCs/>
          <w:spacing w:val="-3"/>
          <w:vertAlign w:val="subscript"/>
        </w:rPr>
        <w:t>35%</w:t>
      </w:r>
      <w:r w:rsidRPr="00C02951">
        <w:rPr>
          <w:spacing w:val="-3"/>
        </w:rPr>
        <w:t xml:space="preserve"> limits in </w:t>
      </w:r>
      <w:r>
        <w:rPr>
          <w:spacing w:val="-3"/>
        </w:rPr>
        <w:t xml:space="preserve">the </w:t>
      </w:r>
      <w:r w:rsidRPr="00C02951">
        <w:rPr>
          <w:spacing w:val="-3"/>
        </w:rPr>
        <w:t xml:space="preserve">other </w:t>
      </w:r>
      <w:r w:rsidR="004C67AF">
        <w:rPr>
          <w:spacing w:val="-3"/>
        </w:rPr>
        <w:t xml:space="preserve">post-1995 </w:t>
      </w:r>
      <w:r w:rsidRPr="00C02951">
        <w:rPr>
          <w:spacing w:val="-3"/>
        </w:rPr>
        <w:t>years</w:t>
      </w:r>
      <w:r w:rsidR="00DA052F">
        <w:rPr>
          <w:spacing w:val="-3"/>
        </w:rPr>
        <w:t xml:space="preserve">. </w:t>
      </w:r>
    </w:p>
    <w:p w14:paraId="073AF32B" w14:textId="60E0FDDE" w:rsidR="00A80C4F" w:rsidRPr="00C02951" w:rsidRDefault="00295864" w:rsidP="00A80C4F">
      <w:pPr>
        <w:tabs>
          <w:tab w:val="left" w:pos="-720"/>
        </w:tabs>
        <w:suppressAutoHyphens/>
        <w:spacing w:after="120"/>
        <w:ind w:left="1440"/>
        <w:jc w:val="both"/>
        <w:rPr>
          <w:spacing w:val="-3"/>
        </w:rPr>
      </w:pPr>
      <w:r w:rsidRPr="00295864">
        <w:rPr>
          <w:spacing w:val="-3"/>
        </w:rPr>
        <w:t xml:space="preserve">For </w:t>
      </w:r>
      <w:r w:rsidR="00D928A5">
        <w:rPr>
          <w:spacing w:val="-3"/>
        </w:rPr>
        <w:t>model</w:t>
      </w:r>
      <w:r w:rsidRPr="00295864">
        <w:rPr>
          <w:spacing w:val="-3"/>
        </w:rPr>
        <w:t xml:space="preserve"> </w:t>
      </w:r>
      <w:r w:rsidR="00903A58">
        <w:rPr>
          <w:spacing w:val="-3"/>
        </w:rPr>
        <w:t>1</w:t>
      </w:r>
      <w:r w:rsidR="005E4A17">
        <w:rPr>
          <w:spacing w:val="-3"/>
        </w:rPr>
        <w:t>9</w:t>
      </w:r>
      <w:r w:rsidR="00903A58">
        <w:rPr>
          <w:spacing w:val="-3"/>
        </w:rPr>
        <w:t>.0</w:t>
      </w:r>
      <w:r w:rsidR="005E4A17">
        <w:rPr>
          <w:spacing w:val="-3"/>
        </w:rPr>
        <w:t>a</w:t>
      </w:r>
      <w:r w:rsidRPr="00295864">
        <w:rPr>
          <w:spacing w:val="-3"/>
        </w:rPr>
        <w:t xml:space="preserve">, </w:t>
      </w:r>
      <w:r>
        <w:rPr>
          <w:spacing w:val="-3"/>
        </w:rPr>
        <w:t>e</w:t>
      </w:r>
      <w:r w:rsidRPr="00C02951">
        <w:rPr>
          <w:spacing w:val="-3"/>
        </w:rPr>
        <w:t>stimated full pot fishing mortalities ranged from 0.0</w:t>
      </w:r>
      <w:r>
        <w:rPr>
          <w:spacing w:val="-3"/>
        </w:rPr>
        <w:t>0</w:t>
      </w:r>
      <w:r w:rsidRPr="00C02951">
        <w:rPr>
          <w:spacing w:val="-3"/>
        </w:rPr>
        <w:t xml:space="preserve"> to </w:t>
      </w:r>
      <w:r w:rsidR="005E4A17">
        <w:rPr>
          <w:spacing w:val="-3"/>
        </w:rPr>
        <w:t>2</w:t>
      </w:r>
      <w:r w:rsidR="009432D7">
        <w:rPr>
          <w:spacing w:val="-3"/>
        </w:rPr>
        <w:t>.9</w:t>
      </w:r>
      <w:r w:rsidR="005E4A17">
        <w:rPr>
          <w:spacing w:val="-3"/>
        </w:rPr>
        <w:t>0</w:t>
      </w:r>
      <w:r w:rsidRPr="00C02951">
        <w:rPr>
          <w:spacing w:val="-3"/>
        </w:rPr>
        <w:t xml:space="preserve"> during 19</w:t>
      </w:r>
      <w:r>
        <w:rPr>
          <w:spacing w:val="-3"/>
        </w:rPr>
        <w:t>75</w:t>
      </w:r>
      <w:r w:rsidRPr="00C02951">
        <w:rPr>
          <w:spacing w:val="-3"/>
        </w:rPr>
        <w:t>-20</w:t>
      </w:r>
      <w:r>
        <w:rPr>
          <w:spacing w:val="-3"/>
        </w:rPr>
        <w:t>1</w:t>
      </w:r>
      <w:r w:rsidR="009432D7">
        <w:rPr>
          <w:spacing w:val="-3"/>
        </w:rPr>
        <w:t>8</w:t>
      </w:r>
      <w:r w:rsidR="00E51E53">
        <w:rPr>
          <w:spacing w:val="-3"/>
        </w:rPr>
        <w:t>.</w:t>
      </w:r>
      <w:r w:rsidRPr="00C02951">
        <w:rPr>
          <w:spacing w:val="-3"/>
        </w:rPr>
        <w:t xml:space="preserve"> </w:t>
      </w:r>
      <w:r w:rsidR="00E51E53">
        <w:rPr>
          <w:spacing w:val="-3"/>
        </w:rPr>
        <w:t>E</w:t>
      </w:r>
      <w:r w:rsidRPr="00C02951">
        <w:rPr>
          <w:spacing w:val="-3"/>
        </w:rPr>
        <w:t>stimated values</w:t>
      </w:r>
      <w:r w:rsidR="00E51E53">
        <w:rPr>
          <w:spacing w:val="-3"/>
        </w:rPr>
        <w:t xml:space="preserve"> were greater than</w:t>
      </w:r>
      <w:r w:rsidRPr="00C02951">
        <w:rPr>
          <w:spacing w:val="-3"/>
        </w:rPr>
        <w:t xml:space="preserve"> 0.4</w:t>
      </w:r>
      <w:r>
        <w:rPr>
          <w:spacing w:val="-3"/>
        </w:rPr>
        <w:t>0</w:t>
      </w:r>
      <w:r w:rsidR="009F2358">
        <w:rPr>
          <w:spacing w:val="-3"/>
        </w:rPr>
        <w:t xml:space="preserve"> during </w:t>
      </w:r>
      <w:r w:rsidRPr="00C02951">
        <w:rPr>
          <w:spacing w:val="-3"/>
        </w:rPr>
        <w:t>19</w:t>
      </w:r>
      <w:r>
        <w:rPr>
          <w:spacing w:val="-3"/>
        </w:rPr>
        <w:t>75</w:t>
      </w:r>
      <w:r w:rsidRPr="00C02951">
        <w:rPr>
          <w:spacing w:val="-3"/>
        </w:rPr>
        <w:t>-</w:t>
      </w:r>
      <w:r w:rsidR="005E4A17">
        <w:rPr>
          <w:spacing w:val="-3"/>
        </w:rPr>
        <w:t xml:space="preserve">1976, 1978-1982, </w:t>
      </w:r>
      <w:r>
        <w:rPr>
          <w:spacing w:val="-3"/>
        </w:rPr>
        <w:t>198</w:t>
      </w:r>
      <w:r w:rsidR="004B1482">
        <w:rPr>
          <w:spacing w:val="-3"/>
        </w:rPr>
        <w:t>4</w:t>
      </w:r>
      <w:r>
        <w:rPr>
          <w:spacing w:val="-3"/>
        </w:rPr>
        <w:t>-1987</w:t>
      </w:r>
      <w:r w:rsidR="00C12126">
        <w:rPr>
          <w:spacing w:val="-3"/>
        </w:rPr>
        <w:t>,</w:t>
      </w:r>
      <w:r w:rsidR="004B1482">
        <w:rPr>
          <w:spacing w:val="-3"/>
        </w:rPr>
        <w:t xml:space="preserve"> 1990-1991,</w:t>
      </w:r>
      <w:r w:rsidR="00C12126">
        <w:rPr>
          <w:spacing w:val="-3"/>
        </w:rPr>
        <w:t xml:space="preserve"> 1993</w:t>
      </w:r>
      <w:r w:rsidR="004B1482">
        <w:rPr>
          <w:spacing w:val="-3"/>
        </w:rPr>
        <w:t>, 1998</w:t>
      </w:r>
      <w:r w:rsidR="00C12126">
        <w:rPr>
          <w:spacing w:val="-3"/>
        </w:rPr>
        <w:t xml:space="preserve"> </w:t>
      </w:r>
      <w:r w:rsidRPr="00C02951">
        <w:rPr>
          <w:spacing w:val="-3"/>
        </w:rPr>
        <w:t xml:space="preserve">and </w:t>
      </w:r>
      <w:r w:rsidR="004B1482">
        <w:rPr>
          <w:spacing w:val="-3"/>
        </w:rPr>
        <w:t>2007-</w:t>
      </w:r>
      <w:r>
        <w:rPr>
          <w:spacing w:val="-3"/>
        </w:rPr>
        <w:t>2008</w:t>
      </w:r>
      <w:r w:rsidRPr="00C02951">
        <w:rPr>
          <w:spacing w:val="-3"/>
        </w:rPr>
        <w:t xml:space="preserve"> (Table </w:t>
      </w:r>
      <w:r>
        <w:rPr>
          <w:spacing w:val="-3"/>
        </w:rPr>
        <w:t>5</w:t>
      </w:r>
      <w:r w:rsidRPr="00C02951">
        <w:rPr>
          <w:spacing w:val="-3"/>
        </w:rPr>
        <w:t xml:space="preserve">, Figure </w:t>
      </w:r>
      <w:r>
        <w:rPr>
          <w:spacing w:val="-3"/>
        </w:rPr>
        <w:t>1</w:t>
      </w:r>
      <w:r w:rsidR="00CC7285">
        <w:rPr>
          <w:spacing w:val="-3"/>
        </w:rPr>
        <w:t>3</w:t>
      </w:r>
      <w:r w:rsidRPr="00C02951">
        <w:rPr>
          <w:spacing w:val="-3"/>
        </w:rPr>
        <w:t>)</w:t>
      </w:r>
      <w:r>
        <w:rPr>
          <w:spacing w:val="-3"/>
        </w:rPr>
        <w:t xml:space="preserve">. </w:t>
      </w:r>
      <w:r w:rsidR="00082692" w:rsidRPr="00082692">
        <w:rPr>
          <w:spacing w:val="-3"/>
        </w:rPr>
        <w:t xml:space="preserve">For </w:t>
      </w:r>
      <w:r w:rsidR="00D928A5">
        <w:rPr>
          <w:spacing w:val="-3"/>
        </w:rPr>
        <w:t>model</w:t>
      </w:r>
      <w:r w:rsidR="00082692" w:rsidRPr="00082692">
        <w:rPr>
          <w:spacing w:val="-3"/>
        </w:rPr>
        <w:t xml:space="preserve"> </w:t>
      </w:r>
      <w:r w:rsidR="007309BC">
        <w:rPr>
          <w:spacing w:val="-3"/>
        </w:rPr>
        <w:t>19.</w:t>
      </w:r>
      <w:r w:rsidR="005E4A17">
        <w:rPr>
          <w:spacing w:val="-3"/>
        </w:rPr>
        <w:t>4</w:t>
      </w:r>
      <w:r w:rsidR="00082692" w:rsidRPr="00082692">
        <w:rPr>
          <w:spacing w:val="-3"/>
        </w:rPr>
        <w:t>, estimated full pot fishing mo</w:t>
      </w:r>
      <w:r w:rsidR="00C12126">
        <w:rPr>
          <w:spacing w:val="-3"/>
        </w:rPr>
        <w:t xml:space="preserve">rtalities ranged from 0.00 to </w:t>
      </w:r>
      <w:r w:rsidR="0070671E">
        <w:rPr>
          <w:spacing w:val="-3"/>
        </w:rPr>
        <w:t>2</w:t>
      </w:r>
      <w:r w:rsidR="00C12126">
        <w:rPr>
          <w:spacing w:val="-3"/>
        </w:rPr>
        <w:t>.</w:t>
      </w:r>
      <w:r w:rsidR="005E4A17">
        <w:rPr>
          <w:spacing w:val="-3"/>
        </w:rPr>
        <w:t>29</w:t>
      </w:r>
      <w:r w:rsidR="00082692" w:rsidRPr="00082692">
        <w:rPr>
          <w:spacing w:val="-3"/>
        </w:rPr>
        <w:t xml:space="preserve"> during 1975-201</w:t>
      </w:r>
      <w:r w:rsidR="0070671E">
        <w:rPr>
          <w:spacing w:val="-3"/>
        </w:rPr>
        <w:t>8</w:t>
      </w:r>
      <w:r w:rsidR="00082692" w:rsidRPr="00082692">
        <w:rPr>
          <w:spacing w:val="-3"/>
        </w:rPr>
        <w:t xml:space="preserve">, with estimated values over 0.40 </w:t>
      </w:r>
      <w:r w:rsidR="005E4A17">
        <w:rPr>
          <w:spacing w:val="-3"/>
        </w:rPr>
        <w:t>in the same years as model 19.0a</w:t>
      </w:r>
      <w:r w:rsidR="00082692" w:rsidRPr="00082692">
        <w:rPr>
          <w:spacing w:val="-3"/>
        </w:rPr>
        <w:t xml:space="preserve"> (Figure 1</w:t>
      </w:r>
      <w:r w:rsidR="00CC7285">
        <w:rPr>
          <w:spacing w:val="-3"/>
        </w:rPr>
        <w:t>3</w:t>
      </w:r>
      <w:r w:rsidR="00082692" w:rsidRPr="00082692">
        <w:rPr>
          <w:spacing w:val="-3"/>
        </w:rPr>
        <w:t xml:space="preserve">). </w:t>
      </w:r>
      <w:r w:rsidR="00A80C4F" w:rsidRPr="00C02951">
        <w:rPr>
          <w:spacing w:val="-3"/>
        </w:rPr>
        <w:t xml:space="preserve">Estimated fishing mortalities for pot female and </w:t>
      </w:r>
      <w:r w:rsidR="00F52825">
        <w:rPr>
          <w:spacing w:val="-3"/>
        </w:rPr>
        <w:t>groundfish fisheries</w:t>
      </w:r>
      <w:r w:rsidR="00A80C4F" w:rsidRPr="00C02951">
        <w:rPr>
          <w:spacing w:val="-3"/>
        </w:rPr>
        <w:t xml:space="preserve"> bycatch</w:t>
      </w:r>
      <w:r w:rsidR="00405361">
        <w:rPr>
          <w:spacing w:val="-3"/>
        </w:rPr>
        <w:t>es</w:t>
      </w:r>
      <w:r w:rsidR="00A80C4F" w:rsidRPr="00C02951">
        <w:rPr>
          <w:spacing w:val="-3"/>
        </w:rPr>
        <w:t xml:space="preserve"> </w:t>
      </w:r>
      <w:r w:rsidR="005F40A6">
        <w:rPr>
          <w:spacing w:val="-3"/>
        </w:rPr>
        <w:t>a</w:t>
      </w:r>
      <w:r w:rsidR="00A80C4F" w:rsidRPr="00C02951">
        <w:rPr>
          <w:spacing w:val="-3"/>
        </w:rPr>
        <w:t>re generally less than 0.0</w:t>
      </w:r>
      <w:r w:rsidR="0070671E">
        <w:rPr>
          <w:spacing w:val="-3"/>
        </w:rPr>
        <w:t>7</w:t>
      </w:r>
      <w:r w:rsidR="00A80C4F" w:rsidRPr="00C02951">
        <w:rPr>
          <w:spacing w:val="-3"/>
        </w:rPr>
        <w:t xml:space="preserve">. </w:t>
      </w:r>
    </w:p>
    <w:p w14:paraId="7B8F686C" w14:textId="27D72421" w:rsidR="00A80C4F" w:rsidRPr="007D1757" w:rsidRDefault="007D1757" w:rsidP="00FA124D">
      <w:pPr>
        <w:pStyle w:val="ListParagraph"/>
        <w:numPr>
          <w:ilvl w:val="1"/>
          <w:numId w:val="15"/>
        </w:numPr>
        <w:spacing w:after="120"/>
        <w:ind w:hanging="187"/>
        <w:contextualSpacing w:val="0"/>
        <w:jc w:val="both"/>
      </w:pPr>
      <w:r>
        <w:rPr>
          <w:spacing w:val="-3"/>
        </w:rPr>
        <w:t xml:space="preserve">Estimated </w:t>
      </w:r>
      <w:r w:rsidRPr="00C02951">
        <w:rPr>
          <w:spacing w:val="-3"/>
        </w:rPr>
        <w:t xml:space="preserve">mature male biomass and recruitment </w:t>
      </w:r>
      <w:r>
        <w:rPr>
          <w:spacing w:val="-3"/>
        </w:rPr>
        <w:t>are</w:t>
      </w:r>
      <w:r w:rsidRPr="00C02951">
        <w:rPr>
          <w:spacing w:val="-3"/>
        </w:rPr>
        <w:t xml:space="preserve"> plotted to illustrate their relationships</w:t>
      </w:r>
      <w:r w:rsidR="00B1729F">
        <w:rPr>
          <w:spacing w:val="-3"/>
        </w:rPr>
        <w:t xml:space="preserve"> with </w:t>
      </w:r>
      <w:r w:rsidR="00D928A5">
        <w:rPr>
          <w:spacing w:val="-3"/>
        </w:rPr>
        <w:t>model</w:t>
      </w:r>
      <w:r w:rsidR="00D02A25">
        <w:rPr>
          <w:spacing w:val="-3"/>
        </w:rPr>
        <w:t xml:space="preserve"> </w:t>
      </w:r>
      <w:r w:rsidR="00903A58">
        <w:rPr>
          <w:spacing w:val="-3"/>
        </w:rPr>
        <w:t>1</w:t>
      </w:r>
      <w:r w:rsidR="00E90DCF">
        <w:rPr>
          <w:spacing w:val="-3"/>
        </w:rPr>
        <w:t>9</w:t>
      </w:r>
      <w:r w:rsidR="00903A58">
        <w:rPr>
          <w:spacing w:val="-3"/>
        </w:rPr>
        <w:t>.</w:t>
      </w:r>
      <w:r w:rsidR="00E90DCF">
        <w:rPr>
          <w:spacing w:val="-3"/>
        </w:rPr>
        <w:t>4</w:t>
      </w:r>
      <w:r w:rsidRPr="00C02951">
        <w:rPr>
          <w:spacing w:val="-3"/>
        </w:rPr>
        <w:t xml:space="preserve"> (Figure </w:t>
      </w:r>
      <w:r>
        <w:rPr>
          <w:spacing w:val="-3"/>
        </w:rPr>
        <w:t>1</w:t>
      </w:r>
      <w:r w:rsidR="00CC7285">
        <w:rPr>
          <w:spacing w:val="-3"/>
        </w:rPr>
        <w:t>4</w:t>
      </w:r>
      <w:r w:rsidRPr="00C02951">
        <w:rPr>
          <w:spacing w:val="-3"/>
        </w:rPr>
        <w:t>a)</w:t>
      </w:r>
      <w:r w:rsidR="00DA052F">
        <w:rPr>
          <w:spacing w:val="-3"/>
        </w:rPr>
        <w:t xml:space="preserve">. </w:t>
      </w:r>
      <w:r w:rsidRPr="00C02951">
        <w:rPr>
          <w:spacing w:val="-3"/>
        </w:rPr>
        <w:t>Annual stock productivit</w:t>
      </w:r>
      <w:r>
        <w:rPr>
          <w:spacing w:val="-3"/>
        </w:rPr>
        <w:t>ies</w:t>
      </w:r>
      <w:r w:rsidRPr="00C02951">
        <w:rPr>
          <w:spacing w:val="-3"/>
        </w:rPr>
        <w:t xml:space="preserve"> </w:t>
      </w:r>
      <w:r>
        <w:rPr>
          <w:spacing w:val="-3"/>
        </w:rPr>
        <w:t>are</w:t>
      </w:r>
      <w:r w:rsidRPr="00C02951">
        <w:rPr>
          <w:spacing w:val="-3"/>
        </w:rPr>
        <w:t xml:space="preserve"> illustrated in Figure </w:t>
      </w:r>
      <w:r>
        <w:rPr>
          <w:spacing w:val="-3"/>
        </w:rPr>
        <w:t>1</w:t>
      </w:r>
      <w:r w:rsidR="00CC7285">
        <w:rPr>
          <w:spacing w:val="-3"/>
        </w:rPr>
        <w:t>4</w:t>
      </w:r>
      <w:r w:rsidRPr="00C02951">
        <w:rPr>
          <w:spacing w:val="-3"/>
        </w:rPr>
        <w:t>b</w:t>
      </w:r>
      <w:r>
        <w:rPr>
          <w:spacing w:val="-3"/>
        </w:rPr>
        <w:t xml:space="preserve">. </w:t>
      </w:r>
    </w:p>
    <w:p w14:paraId="47A5F317" w14:textId="3214B0C0" w:rsidR="007D1757" w:rsidRPr="007D1757" w:rsidRDefault="007D1757" w:rsidP="007D1757">
      <w:pPr>
        <w:pStyle w:val="ListParagraph"/>
        <w:spacing w:after="120"/>
        <w:ind w:left="1440"/>
        <w:contextualSpacing w:val="0"/>
        <w:jc w:val="both"/>
      </w:pPr>
      <w:r w:rsidRPr="00AB4EFA">
        <w:rPr>
          <w:spacing w:val="-3"/>
        </w:rPr>
        <w:t xml:space="preserve">Stock productivity (recruitment/mature male biomass) </w:t>
      </w:r>
      <w:r w:rsidR="005F40A6">
        <w:rPr>
          <w:spacing w:val="-3"/>
        </w:rPr>
        <w:t>i</w:t>
      </w:r>
      <w:r w:rsidRPr="00AB4EFA">
        <w:rPr>
          <w:spacing w:val="-3"/>
        </w:rPr>
        <w:t xml:space="preserve">s </w:t>
      </w:r>
      <w:r w:rsidR="009F2358">
        <w:rPr>
          <w:spacing w:val="-3"/>
        </w:rPr>
        <w:t>generally lower during the last 20 years</w:t>
      </w:r>
      <w:r w:rsidR="00C10014">
        <w:rPr>
          <w:spacing w:val="-3"/>
        </w:rPr>
        <w:t xml:space="preserve"> (Figure 1</w:t>
      </w:r>
      <w:r w:rsidR="00CC7285">
        <w:rPr>
          <w:spacing w:val="-3"/>
        </w:rPr>
        <w:t>4</w:t>
      </w:r>
      <w:r w:rsidR="00D5288E">
        <w:rPr>
          <w:spacing w:val="-3"/>
        </w:rPr>
        <w:t>b</w:t>
      </w:r>
      <w:r w:rsidR="00C10014">
        <w:rPr>
          <w:spacing w:val="-3"/>
        </w:rPr>
        <w:t>)</w:t>
      </w:r>
      <w:r w:rsidR="009F2358">
        <w:rPr>
          <w:spacing w:val="-3"/>
        </w:rPr>
        <w:t>.</w:t>
      </w:r>
      <w:r w:rsidR="00DA052F">
        <w:rPr>
          <w:spacing w:val="-3"/>
        </w:rPr>
        <w:t xml:space="preserve"> </w:t>
      </w:r>
    </w:p>
    <w:p w14:paraId="446B9CEF" w14:textId="41360EBA" w:rsidR="00922DF9" w:rsidRPr="0053029F" w:rsidRDefault="007D1757" w:rsidP="0053029F">
      <w:pPr>
        <w:tabs>
          <w:tab w:val="left" w:pos="-720"/>
        </w:tabs>
        <w:suppressAutoHyphens/>
        <w:spacing w:after="120"/>
        <w:ind w:left="1440"/>
        <w:jc w:val="both"/>
        <w:rPr>
          <w:spacing w:val="-3"/>
        </w:rPr>
      </w:pPr>
      <w:r w:rsidRPr="00C02951">
        <w:rPr>
          <w:spacing w:val="-3"/>
        </w:rPr>
        <w:t>Egg clutch data collected during summer surveys may provide information about mature female reproductive conditions</w:t>
      </w:r>
      <w:r w:rsidR="00DA052F">
        <w:rPr>
          <w:spacing w:val="-3"/>
        </w:rPr>
        <w:t xml:space="preserve">. </w:t>
      </w:r>
      <w:r w:rsidRPr="00C02951">
        <w:rPr>
          <w:spacing w:val="-3"/>
        </w:rPr>
        <w:t>Although egg clutch data are subject to rating errors as well as sampling errors, data trends over time may be useful</w:t>
      </w:r>
      <w:r w:rsidR="00DA052F">
        <w:rPr>
          <w:spacing w:val="-3"/>
        </w:rPr>
        <w:t xml:space="preserve">. </w:t>
      </w:r>
      <w:r w:rsidRPr="00C02951">
        <w:rPr>
          <w:spacing w:val="-3"/>
        </w:rPr>
        <w:t xml:space="preserve">Proportions of empty clutches for </w:t>
      </w:r>
      <w:proofErr w:type="spellStart"/>
      <w:r w:rsidRPr="00C02951">
        <w:rPr>
          <w:spacing w:val="-3"/>
        </w:rPr>
        <w:t>newshell</w:t>
      </w:r>
      <w:proofErr w:type="spellEnd"/>
      <w:r w:rsidRPr="00C02951">
        <w:rPr>
          <w:spacing w:val="-3"/>
        </w:rPr>
        <w:t xml:space="preserve"> mature females &gt;89 mm CL </w:t>
      </w:r>
      <w:r w:rsidR="005F40A6">
        <w:rPr>
          <w:spacing w:val="-3"/>
        </w:rPr>
        <w:t>a</w:t>
      </w:r>
      <w:r w:rsidRPr="00C02951">
        <w:rPr>
          <w:spacing w:val="-3"/>
        </w:rPr>
        <w:t xml:space="preserve">re high in some years before </w:t>
      </w:r>
      <w:r w:rsidR="005F40A6" w:rsidRPr="00C02951">
        <w:rPr>
          <w:spacing w:val="-3"/>
        </w:rPr>
        <w:t>1990 but</w:t>
      </w:r>
      <w:r w:rsidRPr="00C02951">
        <w:rPr>
          <w:spacing w:val="-3"/>
        </w:rPr>
        <w:t xml:space="preserve"> have been low since 1990 (Figure </w:t>
      </w:r>
      <w:r>
        <w:rPr>
          <w:spacing w:val="-3"/>
        </w:rPr>
        <w:t>1</w:t>
      </w:r>
      <w:r w:rsidR="00CC7285">
        <w:rPr>
          <w:spacing w:val="-3"/>
        </w:rPr>
        <w:t>5</w:t>
      </w:r>
      <w:r w:rsidRPr="00C02951">
        <w:rPr>
          <w:spacing w:val="-3"/>
        </w:rPr>
        <w:t>)</w:t>
      </w:r>
      <w:r w:rsidR="00DA052F">
        <w:rPr>
          <w:spacing w:val="-3"/>
        </w:rPr>
        <w:t xml:space="preserve">. </w:t>
      </w:r>
      <w:r w:rsidRPr="00C02951">
        <w:rPr>
          <w:spacing w:val="-3"/>
        </w:rPr>
        <w:t>The highest proportion of empty clutches (0.2) was in 1986, and primarily involved soft shell females (shell condition 1)</w:t>
      </w:r>
      <w:r w:rsidR="00DA052F">
        <w:rPr>
          <w:spacing w:val="-3"/>
        </w:rPr>
        <w:t xml:space="preserve">. </w:t>
      </w:r>
      <w:r w:rsidRPr="00C02951">
        <w:rPr>
          <w:spacing w:val="-3"/>
        </w:rPr>
        <w:t xml:space="preserve">Clutch fullness fluctuated annually around average levels during two periods: before 1991 and after 1990 (Figure </w:t>
      </w:r>
      <w:r>
        <w:rPr>
          <w:spacing w:val="-3"/>
        </w:rPr>
        <w:t>1</w:t>
      </w:r>
      <w:r w:rsidR="00CC7285">
        <w:rPr>
          <w:spacing w:val="-3"/>
        </w:rPr>
        <w:t>5</w:t>
      </w:r>
      <w:r w:rsidRPr="00C02951">
        <w:rPr>
          <w:spacing w:val="-3"/>
        </w:rPr>
        <w:t>)</w:t>
      </w:r>
      <w:r w:rsidR="00DA052F">
        <w:rPr>
          <w:spacing w:val="-3"/>
        </w:rPr>
        <w:t xml:space="preserve">. </w:t>
      </w:r>
      <w:r w:rsidRPr="00C02951">
        <w:rPr>
          <w:spacing w:val="-3"/>
        </w:rPr>
        <w:t xml:space="preserve">The average clutch fullness </w:t>
      </w:r>
      <w:r w:rsidR="005F40A6">
        <w:rPr>
          <w:spacing w:val="-3"/>
        </w:rPr>
        <w:t>i</w:t>
      </w:r>
      <w:r w:rsidRPr="00C02951">
        <w:rPr>
          <w:spacing w:val="-3"/>
        </w:rPr>
        <w:t xml:space="preserve">s </w:t>
      </w:r>
      <w:r w:rsidR="00B302B9">
        <w:rPr>
          <w:spacing w:val="-3"/>
        </w:rPr>
        <w:t>similar</w:t>
      </w:r>
      <w:r w:rsidRPr="00C02951">
        <w:rPr>
          <w:spacing w:val="-3"/>
        </w:rPr>
        <w:t xml:space="preserve"> for these two periods (Figure </w:t>
      </w:r>
      <w:r>
        <w:rPr>
          <w:spacing w:val="-3"/>
        </w:rPr>
        <w:t>1</w:t>
      </w:r>
      <w:r w:rsidR="00CC7285">
        <w:rPr>
          <w:spacing w:val="-3"/>
        </w:rPr>
        <w:t>5</w:t>
      </w:r>
      <w:r w:rsidRPr="00C02951">
        <w:rPr>
          <w:spacing w:val="-3"/>
        </w:rPr>
        <w:t>)</w:t>
      </w:r>
      <w:r w:rsidR="00D5288E">
        <w:rPr>
          <w:spacing w:val="-3"/>
        </w:rPr>
        <w:t>. Egg clutch fullness during the last t</w:t>
      </w:r>
      <w:r w:rsidR="00C324FC">
        <w:rPr>
          <w:spacing w:val="-3"/>
        </w:rPr>
        <w:t>hree</w:t>
      </w:r>
      <w:r w:rsidR="00D5288E">
        <w:rPr>
          <w:spacing w:val="-3"/>
        </w:rPr>
        <w:t xml:space="preserve"> years is relatively low.</w:t>
      </w:r>
    </w:p>
    <w:p w14:paraId="6F706605" w14:textId="77777777" w:rsidR="00904D39" w:rsidRDefault="00904D39" w:rsidP="00FA124D">
      <w:pPr>
        <w:pStyle w:val="ListParagraph"/>
        <w:numPr>
          <w:ilvl w:val="0"/>
          <w:numId w:val="13"/>
        </w:numPr>
        <w:spacing w:after="120"/>
        <w:ind w:left="720"/>
        <w:contextualSpacing w:val="0"/>
        <w:jc w:val="both"/>
      </w:pPr>
      <w:r>
        <w:t>Graphic evaluation of the fit to the data.</w:t>
      </w:r>
    </w:p>
    <w:p w14:paraId="4606CEEB" w14:textId="1C9ACE55" w:rsidR="00904D39" w:rsidRDefault="00904D39" w:rsidP="00FA124D">
      <w:pPr>
        <w:pStyle w:val="ListParagraph"/>
        <w:numPr>
          <w:ilvl w:val="1"/>
          <w:numId w:val="16"/>
        </w:numPr>
        <w:spacing w:after="120"/>
        <w:ind w:hanging="187"/>
        <w:contextualSpacing w:val="0"/>
        <w:jc w:val="both"/>
      </w:pPr>
      <w:r>
        <w:t>Observed vs. estimated catches</w:t>
      </w:r>
      <w:r w:rsidR="00CF0303">
        <w:t xml:space="preserve"> are plotted in Figure 1</w:t>
      </w:r>
      <w:r w:rsidR="00CC7285">
        <w:t>6</w:t>
      </w:r>
      <w:r>
        <w:t>.</w:t>
      </w:r>
    </w:p>
    <w:p w14:paraId="0E3CE604" w14:textId="2B018996" w:rsidR="00904D39" w:rsidRDefault="00904D39" w:rsidP="00FA124D">
      <w:pPr>
        <w:pStyle w:val="ListParagraph"/>
        <w:numPr>
          <w:ilvl w:val="1"/>
          <w:numId w:val="16"/>
        </w:numPr>
        <w:spacing w:after="120"/>
        <w:ind w:hanging="187"/>
        <w:contextualSpacing w:val="0"/>
        <w:jc w:val="both"/>
      </w:pPr>
      <w:r>
        <w:lastRenderedPageBreak/>
        <w:t xml:space="preserve">Model fits to </w:t>
      </w:r>
      <w:r w:rsidR="00CF0303">
        <w:t xml:space="preserve">total </w:t>
      </w:r>
      <w:r>
        <w:t xml:space="preserve">survey </w:t>
      </w:r>
      <w:r w:rsidR="00CF0303">
        <w:t>biomass</w:t>
      </w:r>
      <w:r>
        <w:t xml:space="preserve"> are shown in Figure </w:t>
      </w:r>
      <w:r w:rsidR="00CF0303">
        <w:t>10 with a standardized residual plot in Figure 1</w:t>
      </w:r>
      <w:r w:rsidR="00CC7285">
        <w:t>7</w:t>
      </w:r>
      <w:r w:rsidR="00CF0303">
        <w:t>.</w:t>
      </w:r>
    </w:p>
    <w:p w14:paraId="5150D65C" w14:textId="70023AD9" w:rsidR="00904D39" w:rsidRDefault="00904D39" w:rsidP="00FA124D">
      <w:pPr>
        <w:pStyle w:val="ListParagraph"/>
        <w:numPr>
          <w:ilvl w:val="1"/>
          <w:numId w:val="16"/>
        </w:numPr>
        <w:spacing w:after="120"/>
        <w:ind w:hanging="187"/>
        <w:contextualSpacing w:val="0"/>
        <w:jc w:val="both"/>
      </w:pPr>
      <w:r>
        <w:t>Model fits to catch and survey proportions by length</w:t>
      </w:r>
      <w:r w:rsidR="00CF0303">
        <w:t xml:space="preserve"> are illustrated in Figures 1</w:t>
      </w:r>
      <w:r w:rsidR="00CC7285">
        <w:t>8</w:t>
      </w:r>
      <w:r w:rsidR="00CF0303">
        <w:t xml:space="preserve">-24 and </w:t>
      </w:r>
      <w:r>
        <w:t xml:space="preserve">residual bubble plots are shown in Figures </w:t>
      </w:r>
      <w:r w:rsidR="00683C50">
        <w:t>25-2</w:t>
      </w:r>
      <w:r w:rsidR="00402995">
        <w:t>6</w:t>
      </w:r>
      <w:r>
        <w:t>.</w:t>
      </w:r>
    </w:p>
    <w:p w14:paraId="253C5606" w14:textId="314AC2FA" w:rsidR="00683C50" w:rsidRDefault="000B6065" w:rsidP="00683C50">
      <w:pPr>
        <w:tabs>
          <w:tab w:val="left" w:pos="-720"/>
        </w:tabs>
        <w:suppressAutoHyphens/>
        <w:spacing w:after="120"/>
        <w:ind w:left="979"/>
        <w:jc w:val="both"/>
        <w:rPr>
          <w:spacing w:val="-3"/>
        </w:rPr>
      </w:pPr>
      <w:r>
        <w:rPr>
          <w:spacing w:val="-3"/>
        </w:rPr>
        <w:t>Except for models 19.1 and 19.2, t</w:t>
      </w:r>
      <w:r w:rsidR="00922DF9" w:rsidRPr="00C02951">
        <w:rPr>
          <w:spacing w:val="-3"/>
        </w:rPr>
        <w:t xml:space="preserve">he </w:t>
      </w:r>
      <w:r>
        <w:rPr>
          <w:spacing w:val="-3"/>
        </w:rPr>
        <w:t xml:space="preserve">other six </w:t>
      </w:r>
      <w:r w:rsidR="00922DF9" w:rsidRPr="00C02951">
        <w:rPr>
          <w:spacing w:val="-3"/>
        </w:rPr>
        <w:t>model</w:t>
      </w:r>
      <w:r w:rsidR="003D734B">
        <w:rPr>
          <w:spacing w:val="-3"/>
        </w:rPr>
        <w:t>s</w:t>
      </w:r>
      <w:r w:rsidR="00922DF9" w:rsidRPr="00C02951">
        <w:rPr>
          <w:spacing w:val="-3"/>
        </w:rPr>
        <w:t xml:space="preserve"> fit the fishery biomass data well and the survey biomass reasonably well (Figures 1</w:t>
      </w:r>
      <w:r w:rsidR="00BE4E64">
        <w:rPr>
          <w:spacing w:val="-3"/>
        </w:rPr>
        <w:t>0</w:t>
      </w:r>
      <w:r w:rsidR="00922DF9" w:rsidRPr="00C02951">
        <w:rPr>
          <w:spacing w:val="-3"/>
        </w:rPr>
        <w:t xml:space="preserve"> and 1</w:t>
      </w:r>
      <w:r w:rsidR="00CC7285">
        <w:rPr>
          <w:spacing w:val="-3"/>
        </w:rPr>
        <w:t>6</w:t>
      </w:r>
      <w:r w:rsidR="00922DF9" w:rsidRPr="00C02951">
        <w:rPr>
          <w:spacing w:val="-3"/>
        </w:rPr>
        <w:t>)</w:t>
      </w:r>
      <w:r w:rsidR="00DA052F">
        <w:rPr>
          <w:spacing w:val="-3"/>
        </w:rPr>
        <w:t xml:space="preserve">. </w:t>
      </w:r>
      <w:r w:rsidR="00922DF9" w:rsidRPr="00C02951">
        <w:rPr>
          <w:spacing w:val="-3"/>
        </w:rPr>
        <w:t xml:space="preserve">Because the model estimates annual fishing mortality for </w:t>
      </w:r>
      <w:r w:rsidR="00062E0A">
        <w:rPr>
          <w:spacing w:val="-3"/>
        </w:rPr>
        <w:t xml:space="preserve">directed pot male </w:t>
      </w:r>
      <w:r w:rsidR="00922DF9" w:rsidRPr="00C02951">
        <w:rPr>
          <w:spacing w:val="-3"/>
        </w:rPr>
        <w:t xml:space="preserve">catch, pot female bycatch, trawl </w:t>
      </w:r>
      <w:r w:rsidR="006130E7">
        <w:rPr>
          <w:spacing w:val="-3"/>
        </w:rPr>
        <w:t xml:space="preserve">and fixed gear </w:t>
      </w:r>
      <w:r w:rsidR="00922DF9" w:rsidRPr="00C02951">
        <w:rPr>
          <w:spacing w:val="-3"/>
        </w:rPr>
        <w:t>bycatch, the deviations of observed and predicted (estimated) fishery biomass are mainly due to size composition differences</w:t>
      </w:r>
      <w:r w:rsidR="00DA052F">
        <w:rPr>
          <w:spacing w:val="-3"/>
        </w:rPr>
        <w:t xml:space="preserve">. </w:t>
      </w:r>
    </w:p>
    <w:p w14:paraId="68C655E1" w14:textId="436AD90A" w:rsidR="00922DF9" w:rsidRPr="00C02951" w:rsidRDefault="00922DF9" w:rsidP="00683C50">
      <w:pPr>
        <w:tabs>
          <w:tab w:val="left" w:pos="-720"/>
        </w:tabs>
        <w:suppressAutoHyphens/>
        <w:spacing w:after="120"/>
        <w:ind w:left="979"/>
        <w:jc w:val="both"/>
        <w:rPr>
          <w:spacing w:val="-3"/>
        </w:rPr>
      </w:pPr>
      <w:r w:rsidRPr="00C02951">
        <w:rPr>
          <w:spacing w:val="-3"/>
        </w:rPr>
        <w:t>The model</w:t>
      </w:r>
      <w:r w:rsidR="000B6065">
        <w:rPr>
          <w:spacing w:val="-3"/>
        </w:rPr>
        <w:t>s</w:t>
      </w:r>
      <w:r w:rsidRPr="00C02951">
        <w:rPr>
          <w:spacing w:val="-3"/>
        </w:rPr>
        <w:t xml:space="preserve"> also fit the length composition data well </w:t>
      </w:r>
      <w:r w:rsidR="000B6065">
        <w:rPr>
          <w:spacing w:val="-3"/>
        </w:rPr>
        <w:t xml:space="preserve">except for models 19.1 and 19.2 </w:t>
      </w:r>
      <w:r w:rsidRPr="00C02951">
        <w:rPr>
          <w:spacing w:val="-3"/>
        </w:rPr>
        <w:t>(Figures 1</w:t>
      </w:r>
      <w:r w:rsidR="00CC7285">
        <w:rPr>
          <w:spacing w:val="-3"/>
        </w:rPr>
        <w:t>8</w:t>
      </w:r>
      <w:r w:rsidRPr="00C02951">
        <w:rPr>
          <w:spacing w:val="-3"/>
        </w:rPr>
        <w:t>-2</w:t>
      </w:r>
      <w:r w:rsidR="00D35DFF">
        <w:rPr>
          <w:spacing w:val="-3"/>
        </w:rPr>
        <w:t>4</w:t>
      </w:r>
      <w:r w:rsidRPr="00C02951">
        <w:rPr>
          <w:spacing w:val="-3"/>
        </w:rPr>
        <w:t>)</w:t>
      </w:r>
      <w:r w:rsidR="00DA052F">
        <w:rPr>
          <w:spacing w:val="-3"/>
        </w:rPr>
        <w:t>.</w:t>
      </w:r>
      <w:r w:rsidRPr="00C02951">
        <w:rPr>
          <w:spacing w:val="-3"/>
        </w:rPr>
        <w:t xml:space="preserve"> Modal progressions are tracked well in the trawl survey data, particularly beginning </w:t>
      </w:r>
      <w:r w:rsidR="004B0F7C">
        <w:rPr>
          <w:spacing w:val="-3"/>
        </w:rPr>
        <w:t xml:space="preserve">in </w:t>
      </w:r>
      <w:r w:rsidRPr="00C02951">
        <w:rPr>
          <w:spacing w:val="-3"/>
        </w:rPr>
        <w:t>mid-1990s (Figures 1</w:t>
      </w:r>
      <w:r w:rsidR="001A4273">
        <w:rPr>
          <w:spacing w:val="-3"/>
        </w:rPr>
        <w:t>8</w:t>
      </w:r>
      <w:r w:rsidRPr="00C02951">
        <w:rPr>
          <w:spacing w:val="-3"/>
        </w:rPr>
        <w:t xml:space="preserve"> and 1</w:t>
      </w:r>
      <w:r w:rsidR="00D35DFF">
        <w:rPr>
          <w:spacing w:val="-3"/>
        </w:rPr>
        <w:t>9</w:t>
      </w:r>
      <w:r w:rsidRPr="00C02951">
        <w:rPr>
          <w:spacing w:val="-3"/>
        </w:rPr>
        <w:t>)</w:t>
      </w:r>
      <w:r w:rsidR="00DA052F">
        <w:rPr>
          <w:spacing w:val="-3"/>
        </w:rPr>
        <w:t xml:space="preserve">. </w:t>
      </w:r>
      <w:r w:rsidRPr="00C02951">
        <w:rPr>
          <w:spacing w:val="-3"/>
        </w:rPr>
        <w:t>Cohorts first seen in the trawl survey data in 1975, 1986, 1990, 1995, 1999, 2002 and 2005 can be tracked over time</w:t>
      </w:r>
      <w:r w:rsidR="00DA052F">
        <w:rPr>
          <w:spacing w:val="-3"/>
        </w:rPr>
        <w:t xml:space="preserve">. </w:t>
      </w:r>
      <w:r w:rsidRPr="00C02951">
        <w:rPr>
          <w:spacing w:val="-3"/>
        </w:rPr>
        <w:t xml:space="preserve">Some cohorts can be tracked over time in the pot bycatch as well (Figure </w:t>
      </w:r>
      <w:r w:rsidR="00D35DFF">
        <w:rPr>
          <w:spacing w:val="-3"/>
        </w:rPr>
        <w:t>21</w:t>
      </w:r>
      <w:r w:rsidRPr="00C02951">
        <w:rPr>
          <w:spacing w:val="-3"/>
        </w:rPr>
        <w:t>), but the bycatch data did not track the cohorts as well as the survey data</w:t>
      </w:r>
      <w:r w:rsidR="00DA052F">
        <w:rPr>
          <w:spacing w:val="-3"/>
        </w:rPr>
        <w:t xml:space="preserve">. </w:t>
      </w:r>
      <w:r w:rsidRPr="00C02951">
        <w:rPr>
          <w:spacing w:val="-3"/>
        </w:rPr>
        <w:t xml:space="preserve">Groundfish bycatch data provide little information to track modal progression (Figures </w:t>
      </w:r>
      <w:r w:rsidR="00D35DFF">
        <w:rPr>
          <w:spacing w:val="-3"/>
        </w:rPr>
        <w:t>23 and 24</w:t>
      </w:r>
      <w:r w:rsidRPr="00C02951">
        <w:rPr>
          <w:spacing w:val="-3"/>
        </w:rPr>
        <w:t>)</w:t>
      </w:r>
      <w:r w:rsidR="00BA727D">
        <w:rPr>
          <w:spacing w:val="-3"/>
        </w:rPr>
        <w:t>.</w:t>
      </w:r>
    </w:p>
    <w:p w14:paraId="1BD97B7F" w14:textId="6BB7268D" w:rsidR="00922DF9" w:rsidRDefault="00000B61" w:rsidP="00683C50">
      <w:pPr>
        <w:tabs>
          <w:tab w:val="left" w:pos="-720"/>
        </w:tabs>
        <w:suppressAutoHyphens/>
        <w:spacing w:after="120"/>
        <w:ind w:left="979"/>
        <w:jc w:val="both"/>
        <w:rPr>
          <w:spacing w:val="-3"/>
        </w:rPr>
      </w:pPr>
      <w:r w:rsidRPr="00851F25">
        <w:rPr>
          <w:spacing w:val="-3"/>
        </w:rPr>
        <w:t>Standardized r</w:t>
      </w:r>
      <w:r w:rsidR="00922DF9" w:rsidRPr="00851F25">
        <w:rPr>
          <w:spacing w:val="-3"/>
        </w:rPr>
        <w:t>esiduals of survey biomass</w:t>
      </w:r>
      <w:r w:rsidR="0070671E">
        <w:rPr>
          <w:spacing w:val="-3"/>
        </w:rPr>
        <w:t>es</w:t>
      </w:r>
      <w:r w:rsidR="00922DF9" w:rsidRPr="00851F25">
        <w:rPr>
          <w:spacing w:val="-3"/>
        </w:rPr>
        <w:t xml:space="preserve"> and proportions of length </w:t>
      </w:r>
      <w:r w:rsidR="00D35DFF" w:rsidRPr="00851F25">
        <w:rPr>
          <w:spacing w:val="-3"/>
        </w:rPr>
        <w:t>are</w:t>
      </w:r>
      <w:r w:rsidR="00922DF9" w:rsidRPr="00851F25">
        <w:rPr>
          <w:spacing w:val="-3"/>
        </w:rPr>
        <w:t xml:space="preserve"> plotted to examine their patterns</w:t>
      </w:r>
      <w:r w:rsidR="00DA052F">
        <w:rPr>
          <w:spacing w:val="-3"/>
        </w:rPr>
        <w:t xml:space="preserve">. </w:t>
      </w:r>
      <w:r w:rsidR="00922DF9" w:rsidRPr="00851F25">
        <w:rPr>
          <w:spacing w:val="-3"/>
        </w:rPr>
        <w:t xml:space="preserve">Residuals </w:t>
      </w:r>
      <w:r w:rsidRPr="00851F25">
        <w:rPr>
          <w:spacing w:val="-3"/>
        </w:rPr>
        <w:t xml:space="preserve">were calculated as observed minus predicted and </w:t>
      </w:r>
      <w:r w:rsidR="00922DF9" w:rsidRPr="00851F25">
        <w:rPr>
          <w:spacing w:val="-3"/>
        </w:rPr>
        <w:t>standardized by the estimated standard deviation</w:t>
      </w:r>
      <w:r w:rsidR="00DA052F">
        <w:rPr>
          <w:spacing w:val="-3"/>
        </w:rPr>
        <w:t xml:space="preserve">. </w:t>
      </w:r>
      <w:r w:rsidR="00734E24" w:rsidRPr="00851F25">
        <w:rPr>
          <w:spacing w:val="-3"/>
        </w:rPr>
        <w:t xml:space="preserve">Standardized </w:t>
      </w:r>
      <w:r w:rsidR="00922DF9" w:rsidRPr="00851F25">
        <w:rPr>
          <w:spacing w:val="-3"/>
        </w:rPr>
        <w:t>residuals of survey biomass</w:t>
      </w:r>
      <w:r w:rsidR="0070671E">
        <w:rPr>
          <w:spacing w:val="-3"/>
        </w:rPr>
        <w:t>es</w:t>
      </w:r>
      <w:r w:rsidR="00922DF9" w:rsidRPr="00851F25">
        <w:rPr>
          <w:spacing w:val="-3"/>
        </w:rPr>
        <w:t xml:space="preserve"> did not show any consistent patterns </w:t>
      </w:r>
      <w:r w:rsidR="000B6065">
        <w:rPr>
          <w:spacing w:val="-3"/>
        </w:rPr>
        <w:t xml:space="preserve">for models 19.0a, 19.4 and 19.4a </w:t>
      </w:r>
      <w:r w:rsidR="00922DF9" w:rsidRPr="00851F25">
        <w:rPr>
          <w:spacing w:val="-3"/>
        </w:rPr>
        <w:t xml:space="preserve">(Figure </w:t>
      </w:r>
      <w:r w:rsidR="00D35DFF" w:rsidRPr="00851F25">
        <w:rPr>
          <w:spacing w:val="-3"/>
        </w:rPr>
        <w:t>1</w:t>
      </w:r>
      <w:r w:rsidR="00CC7285">
        <w:rPr>
          <w:spacing w:val="-3"/>
        </w:rPr>
        <w:t>7</w:t>
      </w:r>
      <w:r w:rsidR="00922DF9" w:rsidRPr="00851F25">
        <w:rPr>
          <w:spacing w:val="-3"/>
        </w:rPr>
        <w:t>)</w:t>
      </w:r>
      <w:r w:rsidR="00DA052F">
        <w:rPr>
          <w:spacing w:val="-3"/>
        </w:rPr>
        <w:t xml:space="preserve">. </w:t>
      </w:r>
      <w:r w:rsidR="00F24C5E">
        <w:rPr>
          <w:spacing w:val="-3"/>
        </w:rPr>
        <w:t>R</w:t>
      </w:r>
      <w:r w:rsidR="00922DF9" w:rsidRPr="00851F25">
        <w:rPr>
          <w:spacing w:val="-3"/>
        </w:rPr>
        <w:t xml:space="preserve">esiduals of proportions of survey males </w:t>
      </w:r>
      <w:r w:rsidR="000B6065">
        <w:rPr>
          <w:spacing w:val="-3"/>
        </w:rPr>
        <w:t xml:space="preserve">and females </w:t>
      </w:r>
      <w:r w:rsidR="00922DF9" w:rsidRPr="00851F25">
        <w:rPr>
          <w:spacing w:val="-3"/>
        </w:rPr>
        <w:t xml:space="preserve">appear to be random over length and year </w:t>
      </w:r>
      <w:r w:rsidR="000B6065">
        <w:rPr>
          <w:spacing w:val="-3"/>
        </w:rPr>
        <w:t xml:space="preserve">for models 19.0a, 19.4, and 19.4a </w:t>
      </w:r>
      <w:r w:rsidR="00922DF9" w:rsidRPr="00851F25">
        <w:rPr>
          <w:spacing w:val="-3"/>
        </w:rPr>
        <w:t>(Figure</w:t>
      </w:r>
      <w:r w:rsidR="0006516D">
        <w:rPr>
          <w:spacing w:val="-3"/>
        </w:rPr>
        <w:t>s</w:t>
      </w:r>
      <w:r w:rsidR="00922DF9" w:rsidRPr="00851F25">
        <w:rPr>
          <w:spacing w:val="-3"/>
        </w:rPr>
        <w:t xml:space="preserve"> 2</w:t>
      </w:r>
      <w:r w:rsidR="00B90112" w:rsidRPr="00851F25">
        <w:rPr>
          <w:spacing w:val="-3"/>
        </w:rPr>
        <w:t>5</w:t>
      </w:r>
      <w:r w:rsidR="0006516D">
        <w:rPr>
          <w:spacing w:val="-3"/>
        </w:rPr>
        <w:t xml:space="preserve"> and 26</w:t>
      </w:r>
      <w:r w:rsidR="00922DF9" w:rsidRPr="00851F25">
        <w:rPr>
          <w:spacing w:val="-3"/>
        </w:rPr>
        <w:t>)</w:t>
      </w:r>
      <w:r w:rsidR="00DA052F">
        <w:rPr>
          <w:spacing w:val="-3"/>
        </w:rPr>
        <w:t xml:space="preserve">. </w:t>
      </w:r>
    </w:p>
    <w:p w14:paraId="604E0010" w14:textId="3E44E89C" w:rsidR="00904D39" w:rsidRDefault="00904D39" w:rsidP="00FA124D">
      <w:pPr>
        <w:pStyle w:val="ListParagraph"/>
        <w:numPr>
          <w:ilvl w:val="0"/>
          <w:numId w:val="17"/>
        </w:numPr>
        <w:spacing w:after="120"/>
        <w:contextualSpacing w:val="0"/>
        <w:jc w:val="both"/>
      </w:pPr>
      <w:r>
        <w:t>Retrospective and historic analyses.</w:t>
      </w:r>
    </w:p>
    <w:p w14:paraId="2B65609F" w14:textId="2316023C" w:rsidR="000872F7" w:rsidRDefault="000872F7" w:rsidP="000872F7">
      <w:pPr>
        <w:pStyle w:val="ListParagraph"/>
        <w:spacing w:after="120"/>
        <w:contextualSpacing w:val="0"/>
        <w:jc w:val="both"/>
      </w:pPr>
      <w:r w:rsidRPr="00C02951">
        <w:rPr>
          <w:spacing w:val="-3"/>
        </w:rPr>
        <w:t xml:space="preserve">Two kinds of retrospective analyses were conducted for this report: (1) </w:t>
      </w:r>
      <w:r w:rsidR="0049749C" w:rsidRPr="00C02951">
        <w:rPr>
          <w:spacing w:val="-3"/>
        </w:rPr>
        <w:t xml:space="preserve">the </w:t>
      </w:r>
      <w:r w:rsidR="0049749C">
        <w:rPr>
          <w:spacing w:val="-3"/>
        </w:rPr>
        <w:t>201</w:t>
      </w:r>
      <w:r w:rsidR="0070671E">
        <w:rPr>
          <w:spacing w:val="-3"/>
        </w:rPr>
        <w:t>9</w:t>
      </w:r>
      <w:r w:rsidR="0049749C" w:rsidRPr="00C02951">
        <w:rPr>
          <w:spacing w:val="-3"/>
        </w:rPr>
        <w:t xml:space="preserve"> model</w:t>
      </w:r>
      <w:r w:rsidR="00062E0A">
        <w:rPr>
          <w:spacing w:val="-3"/>
        </w:rPr>
        <w:t xml:space="preserve"> (</w:t>
      </w:r>
      <w:r w:rsidR="00D928A5">
        <w:rPr>
          <w:spacing w:val="-3"/>
        </w:rPr>
        <w:t>model</w:t>
      </w:r>
      <w:r w:rsidR="00062E0A">
        <w:rPr>
          <w:spacing w:val="-3"/>
        </w:rPr>
        <w:t xml:space="preserve"> </w:t>
      </w:r>
      <w:r w:rsidR="00903A58">
        <w:rPr>
          <w:spacing w:val="-3"/>
        </w:rPr>
        <w:t>1</w:t>
      </w:r>
      <w:r w:rsidR="0070671E">
        <w:rPr>
          <w:spacing w:val="-3"/>
        </w:rPr>
        <w:t>9</w:t>
      </w:r>
      <w:r w:rsidR="00903A58">
        <w:rPr>
          <w:spacing w:val="-3"/>
        </w:rPr>
        <w:t>.</w:t>
      </w:r>
      <w:r w:rsidR="00DD6213">
        <w:rPr>
          <w:spacing w:val="-3"/>
        </w:rPr>
        <w:t>4</w:t>
      </w:r>
      <w:r w:rsidR="00062E0A">
        <w:rPr>
          <w:spacing w:val="-3"/>
        </w:rPr>
        <w:t>)</w:t>
      </w:r>
      <w:r w:rsidR="0049749C" w:rsidRPr="00C02951">
        <w:rPr>
          <w:spacing w:val="-3"/>
        </w:rPr>
        <w:t xml:space="preserve"> </w:t>
      </w:r>
      <w:r w:rsidR="0049749C">
        <w:rPr>
          <w:spacing w:val="-3"/>
        </w:rPr>
        <w:t xml:space="preserve">hindcast </w:t>
      </w:r>
      <w:r w:rsidR="0049749C" w:rsidRPr="00C02951">
        <w:rPr>
          <w:spacing w:val="-3"/>
        </w:rPr>
        <w:t xml:space="preserve">results </w:t>
      </w:r>
      <w:r w:rsidRPr="00C02951">
        <w:rPr>
          <w:spacing w:val="-3"/>
        </w:rPr>
        <w:t xml:space="preserve">and (2) </w:t>
      </w:r>
      <w:r w:rsidR="0049749C" w:rsidRPr="00C02951">
        <w:rPr>
          <w:spacing w:val="-3"/>
        </w:rPr>
        <w:t>historical results</w:t>
      </w:r>
      <w:r w:rsidRPr="00C02951">
        <w:rPr>
          <w:spacing w:val="-3"/>
        </w:rPr>
        <w:t>. The 20</w:t>
      </w:r>
      <w:r w:rsidR="00F72773">
        <w:rPr>
          <w:spacing w:val="-3"/>
        </w:rPr>
        <w:t>1</w:t>
      </w:r>
      <w:r w:rsidR="0070671E">
        <w:rPr>
          <w:spacing w:val="-3"/>
        </w:rPr>
        <w:t>9</w:t>
      </w:r>
      <w:r w:rsidRPr="00C02951">
        <w:rPr>
          <w:spacing w:val="-3"/>
        </w:rPr>
        <w:t xml:space="preserve"> model results are based on sequentially excluding one-year of data to evaluate the current model performance with </w:t>
      </w:r>
      <w:r w:rsidR="00F330F7">
        <w:rPr>
          <w:spacing w:val="-3"/>
        </w:rPr>
        <w:t>fewer</w:t>
      </w:r>
      <w:r w:rsidRPr="00C02951">
        <w:rPr>
          <w:spacing w:val="-3"/>
        </w:rPr>
        <w:t xml:space="preserve"> data</w:t>
      </w:r>
      <w:r w:rsidR="00DA052F">
        <w:rPr>
          <w:spacing w:val="-3"/>
        </w:rPr>
        <w:t xml:space="preserve">. </w:t>
      </w:r>
      <w:r w:rsidR="0049749C" w:rsidRPr="00C02951">
        <w:rPr>
          <w:spacing w:val="-3"/>
        </w:rPr>
        <w:t>The historical results are the trajectories of biomass and abundance from previous assessments that capture both new data and changes in methodology over time</w:t>
      </w:r>
      <w:r w:rsidR="0049749C">
        <w:rPr>
          <w:spacing w:val="-3"/>
        </w:rPr>
        <w:t xml:space="preserve">. </w:t>
      </w:r>
      <w:r w:rsidR="0049749C" w:rsidRPr="00C02951">
        <w:rPr>
          <w:spacing w:val="-3"/>
        </w:rPr>
        <w:t>Treating the 20</w:t>
      </w:r>
      <w:r w:rsidR="0049749C">
        <w:rPr>
          <w:spacing w:val="-3"/>
        </w:rPr>
        <w:t>1</w:t>
      </w:r>
      <w:r w:rsidR="0070671E">
        <w:rPr>
          <w:spacing w:val="-3"/>
        </w:rPr>
        <w:t>9</w:t>
      </w:r>
      <w:r w:rsidR="0049749C" w:rsidRPr="00C02951">
        <w:rPr>
          <w:spacing w:val="-3"/>
        </w:rPr>
        <w:t xml:space="preserve"> estimates as the baseline values, we can evaluate how well the model had done in the past</w:t>
      </w:r>
      <w:r w:rsidR="0049749C">
        <w:rPr>
          <w:spacing w:val="-3"/>
        </w:rPr>
        <w:t>.</w:t>
      </w:r>
    </w:p>
    <w:p w14:paraId="6B388DE6" w14:textId="77777777" w:rsidR="00F72773" w:rsidRDefault="00F72773" w:rsidP="00F72773">
      <w:pPr>
        <w:pStyle w:val="Level3"/>
        <w:numPr>
          <w:ilvl w:val="1"/>
          <w:numId w:val="17"/>
        </w:numPr>
        <w:tabs>
          <w:tab w:val="left" w:pos="720"/>
        </w:tabs>
        <w:spacing w:after="120"/>
        <w:ind w:hanging="187"/>
        <w:jc w:val="both"/>
        <w:rPr>
          <w:rFonts w:ascii="Times New Roman" w:hAnsi="Times New Roman"/>
          <w:szCs w:val="22"/>
        </w:rPr>
      </w:pPr>
      <w:r w:rsidRPr="00AB12B9">
        <w:rPr>
          <w:rFonts w:ascii="Times New Roman" w:hAnsi="Times New Roman"/>
          <w:szCs w:val="22"/>
        </w:rPr>
        <w:t>Retrospective analysis (retrospective bias in base model or models).</w:t>
      </w:r>
    </w:p>
    <w:p w14:paraId="73A89E19" w14:textId="09864A36" w:rsidR="00F72773" w:rsidRPr="00C02951" w:rsidRDefault="00F72773" w:rsidP="00F72773">
      <w:pPr>
        <w:tabs>
          <w:tab w:val="left" w:pos="-720"/>
        </w:tabs>
        <w:suppressAutoHyphens/>
        <w:spacing w:after="120"/>
        <w:ind w:left="1440"/>
        <w:jc w:val="both"/>
        <w:rPr>
          <w:spacing w:val="-3"/>
        </w:rPr>
      </w:pPr>
      <w:r w:rsidRPr="00C02951">
        <w:rPr>
          <w:spacing w:val="-3"/>
        </w:rPr>
        <w:t>The performance of the 20</w:t>
      </w:r>
      <w:r>
        <w:rPr>
          <w:spacing w:val="-3"/>
        </w:rPr>
        <w:t>1</w:t>
      </w:r>
      <w:r w:rsidR="0070671E">
        <w:rPr>
          <w:spacing w:val="-3"/>
        </w:rPr>
        <w:t>9</w:t>
      </w:r>
      <w:r w:rsidRPr="00C02951">
        <w:rPr>
          <w:spacing w:val="-3"/>
        </w:rPr>
        <w:t xml:space="preserve"> model includes sequentially excluding one-year of data</w:t>
      </w:r>
      <w:r w:rsidR="00DA052F">
        <w:rPr>
          <w:spacing w:val="-3"/>
        </w:rPr>
        <w:t xml:space="preserve">. </w:t>
      </w:r>
      <w:r w:rsidR="00167CFA">
        <w:rPr>
          <w:spacing w:val="-3"/>
        </w:rPr>
        <w:t>M</w:t>
      </w:r>
      <w:r w:rsidR="00D928A5">
        <w:rPr>
          <w:spacing w:val="-3"/>
        </w:rPr>
        <w:t>odel</w:t>
      </w:r>
      <w:r w:rsidR="007C71D3">
        <w:rPr>
          <w:spacing w:val="-3"/>
        </w:rPr>
        <w:t xml:space="preserve"> </w:t>
      </w:r>
      <w:r w:rsidR="00903A58">
        <w:rPr>
          <w:spacing w:val="-3"/>
        </w:rPr>
        <w:t>1</w:t>
      </w:r>
      <w:r w:rsidR="0070671E">
        <w:rPr>
          <w:spacing w:val="-3"/>
        </w:rPr>
        <w:t>9</w:t>
      </w:r>
      <w:r w:rsidR="00903A58">
        <w:rPr>
          <w:spacing w:val="-3"/>
        </w:rPr>
        <w:t>.</w:t>
      </w:r>
      <w:r w:rsidR="00DD6213">
        <w:rPr>
          <w:spacing w:val="-3"/>
        </w:rPr>
        <w:t>4</w:t>
      </w:r>
      <w:r w:rsidR="00F95EA6">
        <w:rPr>
          <w:spacing w:val="-3"/>
        </w:rPr>
        <w:t xml:space="preserve"> </w:t>
      </w:r>
      <w:r w:rsidR="00167CFA">
        <w:rPr>
          <w:spacing w:val="-3"/>
        </w:rPr>
        <w:t xml:space="preserve">produced some upward biases </w:t>
      </w:r>
      <w:r w:rsidRPr="00C02951">
        <w:rPr>
          <w:spacing w:val="-3"/>
        </w:rPr>
        <w:t>during 20</w:t>
      </w:r>
      <w:r w:rsidR="0070671E">
        <w:rPr>
          <w:spacing w:val="-3"/>
        </w:rPr>
        <w:t>09</w:t>
      </w:r>
      <w:r w:rsidRPr="00C02951">
        <w:rPr>
          <w:spacing w:val="-3"/>
        </w:rPr>
        <w:t>-20</w:t>
      </w:r>
      <w:r w:rsidR="00180FDC">
        <w:rPr>
          <w:spacing w:val="-3"/>
        </w:rPr>
        <w:t>1</w:t>
      </w:r>
      <w:r w:rsidR="0070671E">
        <w:rPr>
          <w:spacing w:val="-3"/>
        </w:rPr>
        <w:t>8</w:t>
      </w:r>
      <w:r w:rsidR="00180FDC">
        <w:rPr>
          <w:spacing w:val="-3"/>
        </w:rPr>
        <w:t xml:space="preserve"> with </w:t>
      </w:r>
      <w:r w:rsidR="00167CFA">
        <w:rPr>
          <w:spacing w:val="-3"/>
        </w:rPr>
        <w:t>higher</w:t>
      </w:r>
      <w:r w:rsidR="007C71D3">
        <w:rPr>
          <w:spacing w:val="-3"/>
        </w:rPr>
        <w:t xml:space="preserve"> terminal year estimate</w:t>
      </w:r>
      <w:r w:rsidR="00062E0A">
        <w:rPr>
          <w:spacing w:val="-3"/>
        </w:rPr>
        <w:t>s</w:t>
      </w:r>
      <w:r w:rsidR="007C71D3">
        <w:rPr>
          <w:spacing w:val="-3"/>
        </w:rPr>
        <w:t xml:space="preserve"> </w:t>
      </w:r>
      <w:r w:rsidR="006130E7">
        <w:rPr>
          <w:spacing w:val="-3"/>
        </w:rPr>
        <w:t xml:space="preserve">of mature male biomass </w:t>
      </w:r>
      <w:r w:rsidR="007C71D3">
        <w:rPr>
          <w:spacing w:val="-3"/>
        </w:rPr>
        <w:t>in 20</w:t>
      </w:r>
      <w:r w:rsidR="00167CFA">
        <w:rPr>
          <w:spacing w:val="-3"/>
        </w:rPr>
        <w:t>09-2010 and 2014-2017</w:t>
      </w:r>
      <w:r w:rsidRPr="00C02951">
        <w:rPr>
          <w:spacing w:val="-3"/>
        </w:rPr>
        <w:t xml:space="preserve"> (Figure</w:t>
      </w:r>
      <w:r w:rsidR="00405361">
        <w:rPr>
          <w:spacing w:val="-3"/>
        </w:rPr>
        <w:t>s</w:t>
      </w:r>
      <w:r w:rsidRPr="00C02951">
        <w:rPr>
          <w:spacing w:val="-3"/>
        </w:rPr>
        <w:t xml:space="preserve"> 2</w:t>
      </w:r>
      <w:r w:rsidR="00405361">
        <w:rPr>
          <w:spacing w:val="-3"/>
        </w:rPr>
        <w:t>7-28</w:t>
      </w:r>
      <w:r w:rsidRPr="00C02951">
        <w:rPr>
          <w:spacing w:val="-3"/>
        </w:rPr>
        <w:t>)</w:t>
      </w:r>
      <w:r w:rsidR="00DA052F">
        <w:rPr>
          <w:spacing w:val="-3"/>
        </w:rPr>
        <w:t>.</w:t>
      </w:r>
      <w:r w:rsidR="00167CFA">
        <w:rPr>
          <w:spacing w:val="-3"/>
        </w:rPr>
        <w:t xml:space="preserve"> Higher than expected BSFRF survey biomass during 2007-2008</w:t>
      </w:r>
      <w:r w:rsidR="003D734B">
        <w:rPr>
          <w:spacing w:val="-3"/>
        </w:rPr>
        <w:t xml:space="preserve"> and 2013-201</w:t>
      </w:r>
      <w:r w:rsidR="00DD6213">
        <w:rPr>
          <w:spacing w:val="-3"/>
        </w:rPr>
        <w:t>6</w:t>
      </w:r>
      <w:r w:rsidR="00167CFA">
        <w:rPr>
          <w:spacing w:val="-3"/>
        </w:rPr>
        <w:t xml:space="preserve"> and NMFS survey biomass in 2014 likely caused these biases. Also</w:t>
      </w:r>
      <w:r w:rsidR="00C25D9C">
        <w:rPr>
          <w:spacing w:val="-3"/>
        </w:rPr>
        <w:t>,</w:t>
      </w:r>
      <w:r w:rsidR="00167CFA">
        <w:rPr>
          <w:spacing w:val="-3"/>
        </w:rPr>
        <w:t xml:space="preserve"> much lower than expected NMFS survey biomass during 2018-2019 results in lower biomass estimates in 2019.</w:t>
      </w:r>
      <w:r w:rsidR="006F5637">
        <w:rPr>
          <w:spacing w:val="-3"/>
        </w:rPr>
        <w:t xml:space="preserve"> The biases for total abundance are much smaller than mature male biomass.</w:t>
      </w:r>
    </w:p>
    <w:p w14:paraId="180D503D" w14:textId="77777777" w:rsidR="00F72773" w:rsidRPr="00F72773" w:rsidRDefault="00F72773" w:rsidP="00F72773">
      <w:pPr>
        <w:pStyle w:val="Level3"/>
        <w:numPr>
          <w:ilvl w:val="1"/>
          <w:numId w:val="17"/>
        </w:numPr>
        <w:tabs>
          <w:tab w:val="left" w:pos="720"/>
        </w:tabs>
        <w:spacing w:after="120"/>
        <w:ind w:hanging="187"/>
        <w:jc w:val="both"/>
        <w:rPr>
          <w:rFonts w:ascii="Times New Roman" w:hAnsi="Times New Roman"/>
          <w:szCs w:val="22"/>
        </w:rPr>
      </w:pPr>
      <w:r w:rsidRPr="00AB12B9">
        <w:rPr>
          <w:rFonts w:ascii="Times New Roman" w:hAnsi="Times New Roman"/>
          <w:szCs w:val="22"/>
        </w:rPr>
        <w:t>Historic analysis (plot of actual estimates from current and previous assessments).</w:t>
      </w:r>
    </w:p>
    <w:p w14:paraId="51CBF08D" w14:textId="7FAE22E1" w:rsidR="000872F7" w:rsidRPr="00C02951" w:rsidRDefault="000872F7" w:rsidP="000872F7">
      <w:pPr>
        <w:tabs>
          <w:tab w:val="left" w:pos="-720"/>
        </w:tabs>
        <w:suppressAutoHyphens/>
        <w:spacing w:after="120"/>
        <w:ind w:left="1440"/>
        <w:jc w:val="both"/>
        <w:rPr>
          <w:spacing w:val="-3"/>
        </w:rPr>
      </w:pPr>
      <w:r w:rsidRPr="00C02951">
        <w:rPr>
          <w:spacing w:val="-3"/>
        </w:rPr>
        <w:lastRenderedPageBreak/>
        <w:t xml:space="preserve">The model first fit the data from 1985 to 2004 in </w:t>
      </w:r>
      <w:r w:rsidR="004C67AF">
        <w:rPr>
          <w:spacing w:val="-3"/>
        </w:rPr>
        <w:t xml:space="preserve">the terminal year of </w:t>
      </w:r>
      <w:r w:rsidRPr="00C02951">
        <w:rPr>
          <w:spacing w:val="-3"/>
        </w:rPr>
        <w:t>2004</w:t>
      </w:r>
      <w:r w:rsidR="00DA052F">
        <w:rPr>
          <w:spacing w:val="-3"/>
        </w:rPr>
        <w:t xml:space="preserve">. </w:t>
      </w:r>
      <w:r w:rsidRPr="00C02951">
        <w:rPr>
          <w:spacing w:val="-3"/>
        </w:rPr>
        <w:t xml:space="preserve">Thus, </w:t>
      </w:r>
      <w:r w:rsidR="008D7E84" w:rsidRPr="008D7E84">
        <w:rPr>
          <w:spacing w:val="-3"/>
        </w:rPr>
        <w:t xml:space="preserve">sequentially incrementing the terminal year provided </w:t>
      </w:r>
      <w:r w:rsidR="00062E0A">
        <w:rPr>
          <w:spacing w:val="-3"/>
        </w:rPr>
        <w:t>1</w:t>
      </w:r>
      <w:r w:rsidR="00167CFA">
        <w:rPr>
          <w:spacing w:val="-3"/>
        </w:rPr>
        <w:t>6</w:t>
      </w:r>
      <w:r w:rsidRPr="00C02951">
        <w:rPr>
          <w:spacing w:val="-3"/>
        </w:rPr>
        <w:t xml:space="preserve"> historical assessments</w:t>
      </w:r>
      <w:r w:rsidR="004A6896">
        <w:rPr>
          <w:spacing w:val="-3"/>
        </w:rPr>
        <w:t xml:space="preserve"> for comparison with the 201</w:t>
      </w:r>
      <w:r w:rsidR="00167CFA">
        <w:rPr>
          <w:spacing w:val="-3"/>
        </w:rPr>
        <w:t>9</w:t>
      </w:r>
      <w:r w:rsidR="004A6896">
        <w:rPr>
          <w:spacing w:val="-3"/>
        </w:rPr>
        <w:t xml:space="preserve"> assessment model results (Figure 29)</w:t>
      </w:r>
      <w:r w:rsidR="004A6896" w:rsidRPr="00C02951">
        <w:rPr>
          <w:spacing w:val="-3"/>
        </w:rPr>
        <w:t>.</w:t>
      </w:r>
      <w:r w:rsidR="00DA052F">
        <w:rPr>
          <w:spacing w:val="-3"/>
        </w:rPr>
        <w:t xml:space="preserve"> </w:t>
      </w:r>
      <w:r w:rsidRPr="00C02951">
        <w:rPr>
          <w:spacing w:val="-3"/>
        </w:rPr>
        <w:t>The main differences of the 20</w:t>
      </w:r>
      <w:r w:rsidR="00185AB2">
        <w:rPr>
          <w:spacing w:val="-3"/>
        </w:rPr>
        <w:t>0</w:t>
      </w:r>
      <w:r w:rsidRPr="00C02951">
        <w:rPr>
          <w:spacing w:val="-3"/>
        </w:rPr>
        <w:t>4 model were weighting factors</w:t>
      </w:r>
      <w:r w:rsidR="00185AB2">
        <w:rPr>
          <w:spacing w:val="-3"/>
        </w:rPr>
        <w:t xml:space="preserve"> and</w:t>
      </w:r>
      <w:r w:rsidRPr="00C02951">
        <w:rPr>
          <w:spacing w:val="-3"/>
        </w:rPr>
        <w:t xml:space="preserve"> effective sample sizes for the likelihood functions</w:t>
      </w:r>
      <w:r w:rsidR="00DA052F">
        <w:rPr>
          <w:spacing w:val="-3"/>
        </w:rPr>
        <w:t xml:space="preserve">. </w:t>
      </w:r>
      <w:r w:rsidRPr="00C02951">
        <w:rPr>
          <w:spacing w:val="-3"/>
        </w:rPr>
        <w:t>In 2004, the weighting factors were 1</w:t>
      </w:r>
      <w:r w:rsidR="008D7E84">
        <w:rPr>
          <w:spacing w:val="-3"/>
        </w:rPr>
        <w:t>,</w:t>
      </w:r>
      <w:r w:rsidRPr="00C02951">
        <w:rPr>
          <w:spacing w:val="-3"/>
        </w:rPr>
        <w:t>000 for survey biomass, 2</w:t>
      </w:r>
      <w:r w:rsidR="008D7E84">
        <w:rPr>
          <w:spacing w:val="-3"/>
        </w:rPr>
        <w:t>,</w:t>
      </w:r>
      <w:r w:rsidRPr="00C02951">
        <w:rPr>
          <w:spacing w:val="-3"/>
        </w:rPr>
        <w:t>000 for retained catch biomass and 200 for bycatch biomasses</w:t>
      </w:r>
      <w:r w:rsidR="00DA052F">
        <w:rPr>
          <w:spacing w:val="-3"/>
        </w:rPr>
        <w:t xml:space="preserve">. </w:t>
      </w:r>
      <w:r w:rsidRPr="00C02951">
        <w:rPr>
          <w:spacing w:val="-3"/>
        </w:rPr>
        <w:t xml:space="preserve">The effective sample sizes were set to be 200 for all proportion data but weighting factors of 5, 2, and 1 were also </w:t>
      </w:r>
      <w:r w:rsidR="008D7E84" w:rsidRPr="008D7E84">
        <w:rPr>
          <w:spacing w:val="-3"/>
        </w:rPr>
        <w:t>respectively</w:t>
      </w:r>
      <w:r w:rsidR="008D7E84">
        <w:rPr>
          <w:spacing w:val="-3"/>
        </w:rPr>
        <w:t xml:space="preserve"> </w:t>
      </w:r>
      <w:r w:rsidRPr="00C02951">
        <w:rPr>
          <w:spacing w:val="-3"/>
        </w:rPr>
        <w:t>applied to retained catch proportions, survey proportions and bycatch proportions</w:t>
      </w:r>
      <w:r w:rsidR="00DA052F">
        <w:rPr>
          <w:spacing w:val="-3"/>
        </w:rPr>
        <w:t xml:space="preserve">. </w:t>
      </w:r>
      <w:r w:rsidRPr="00C02951">
        <w:rPr>
          <w:spacing w:val="-3"/>
        </w:rPr>
        <w:t>Estimates of time series of abundance in 2004 were generally higher than those</w:t>
      </w:r>
      <w:r w:rsidR="00F72773">
        <w:rPr>
          <w:spacing w:val="-3"/>
        </w:rPr>
        <w:t xml:space="preserve"> estimated after 2004 (Figure 2</w:t>
      </w:r>
      <w:r w:rsidR="00C75F5E">
        <w:rPr>
          <w:spacing w:val="-3"/>
        </w:rPr>
        <w:t>9</w:t>
      </w:r>
      <w:r w:rsidRPr="00C02951">
        <w:rPr>
          <w:spacing w:val="-3"/>
        </w:rPr>
        <w:t>).</w:t>
      </w:r>
    </w:p>
    <w:p w14:paraId="17D83A80" w14:textId="645F98E8" w:rsidR="000872F7" w:rsidRPr="00C02951" w:rsidRDefault="000872F7" w:rsidP="000872F7">
      <w:pPr>
        <w:tabs>
          <w:tab w:val="left" w:pos="-720"/>
        </w:tabs>
        <w:suppressAutoHyphens/>
        <w:spacing w:after="120"/>
        <w:ind w:left="1440"/>
        <w:jc w:val="both"/>
        <w:rPr>
          <w:spacing w:val="-3"/>
        </w:rPr>
      </w:pPr>
      <w:r w:rsidRPr="00C02951">
        <w:rPr>
          <w:spacing w:val="-3"/>
        </w:rPr>
        <w:t>In 2005, to improve the fit for retained catch data, the weight for retained catch biomass was increased to 3</w:t>
      </w:r>
      <w:r w:rsidR="008D7E84">
        <w:rPr>
          <w:spacing w:val="-3"/>
        </w:rPr>
        <w:t>,</w:t>
      </w:r>
      <w:r w:rsidRPr="00C02951">
        <w:rPr>
          <w:spacing w:val="-3"/>
        </w:rPr>
        <w:t>000 and the weight for retained catch proportions was increased to 6</w:t>
      </w:r>
      <w:r w:rsidR="00DA052F">
        <w:rPr>
          <w:spacing w:val="-3"/>
        </w:rPr>
        <w:t xml:space="preserve">. </w:t>
      </w:r>
      <w:r w:rsidRPr="00C02951">
        <w:rPr>
          <w:spacing w:val="-3"/>
        </w:rPr>
        <w:t>All other weights were not changed</w:t>
      </w:r>
      <w:r w:rsidR="00DA052F">
        <w:rPr>
          <w:spacing w:val="-3"/>
        </w:rPr>
        <w:t xml:space="preserve">. </w:t>
      </w:r>
      <w:r w:rsidRPr="00C02951">
        <w:rPr>
          <w:spacing w:val="-3"/>
        </w:rPr>
        <w:t>In 2006, all weights were re-configured</w:t>
      </w:r>
      <w:r w:rsidR="00DA052F">
        <w:rPr>
          <w:spacing w:val="-3"/>
        </w:rPr>
        <w:t xml:space="preserve">. </w:t>
      </w:r>
      <w:r w:rsidRPr="00C02951">
        <w:rPr>
          <w:spacing w:val="-3"/>
        </w:rPr>
        <w:t>No weights were used for proportion data, and instead, effective sample sizes were set to 500 for retained catch, 200 for survey data, and 100 for bycatch data</w:t>
      </w:r>
      <w:r w:rsidR="00DA052F">
        <w:rPr>
          <w:spacing w:val="-3"/>
        </w:rPr>
        <w:t xml:space="preserve">. </w:t>
      </w:r>
      <w:r w:rsidRPr="00C02951">
        <w:rPr>
          <w:spacing w:val="-3"/>
        </w:rPr>
        <w:t>Weights for biomasses were changed to 800 for retained catch, 300</w:t>
      </w:r>
      <w:r w:rsidR="00853D90">
        <w:rPr>
          <w:spacing w:val="-3"/>
        </w:rPr>
        <w:t xml:space="preserve"> for survey and 50 for bycatch</w:t>
      </w:r>
      <w:r w:rsidR="00DA052F">
        <w:rPr>
          <w:spacing w:val="-3"/>
        </w:rPr>
        <w:t xml:space="preserve">. </w:t>
      </w:r>
      <w:r w:rsidRPr="00C02951">
        <w:rPr>
          <w:spacing w:val="-3"/>
        </w:rPr>
        <w:t>The weights in 2007 were the same as 2006</w:t>
      </w:r>
      <w:r w:rsidR="00DA052F">
        <w:rPr>
          <w:spacing w:val="-3"/>
        </w:rPr>
        <w:t xml:space="preserve">. </w:t>
      </w:r>
      <w:r w:rsidRPr="00C02951">
        <w:rPr>
          <w:spacing w:val="-3"/>
        </w:rPr>
        <w:t>Generally, estimates of time series of abundance in 2005 were slightly lower than in 2006 and 2007, and there were few differences between estimates in 2006 and 2007 (Figure 2</w:t>
      </w:r>
      <w:r w:rsidR="00C75F5E">
        <w:rPr>
          <w:spacing w:val="-3"/>
        </w:rPr>
        <w:t>9</w:t>
      </w:r>
      <w:r w:rsidRPr="00C02951">
        <w:rPr>
          <w:spacing w:val="-3"/>
        </w:rPr>
        <w:t xml:space="preserve">). </w:t>
      </w:r>
    </w:p>
    <w:p w14:paraId="5D48FBD7" w14:textId="3472E1A2" w:rsidR="000872F7" w:rsidRPr="00C02951" w:rsidRDefault="000872F7" w:rsidP="000872F7">
      <w:pPr>
        <w:tabs>
          <w:tab w:val="left" w:pos="-720"/>
        </w:tabs>
        <w:suppressAutoHyphens/>
        <w:spacing w:after="120"/>
        <w:ind w:left="1440"/>
        <w:jc w:val="both"/>
        <w:rPr>
          <w:spacing w:val="-3"/>
        </w:rPr>
      </w:pPr>
      <w:r w:rsidRPr="00C02951">
        <w:rPr>
          <w:spacing w:val="-3"/>
        </w:rPr>
        <w:t>In 2008, estimated coefficients of variation for survey biomass were used to compute likelihood values as suggested by the CPT in 2007</w:t>
      </w:r>
      <w:r w:rsidR="00DA052F">
        <w:rPr>
          <w:spacing w:val="-3"/>
        </w:rPr>
        <w:t xml:space="preserve">. </w:t>
      </w:r>
      <w:r w:rsidR="004C67AF">
        <w:rPr>
          <w:spacing w:val="-3"/>
        </w:rPr>
        <w:t>Thus, w</w:t>
      </w:r>
      <w:r w:rsidRPr="00C02951">
        <w:rPr>
          <w:spacing w:val="-3"/>
        </w:rPr>
        <w:t xml:space="preserve">eights were re-configured </w:t>
      </w:r>
      <w:r w:rsidR="008B419F">
        <w:rPr>
          <w:spacing w:val="-3"/>
        </w:rPr>
        <w:t>to</w:t>
      </w:r>
      <w:r w:rsidRPr="00C02951">
        <w:rPr>
          <w:spacing w:val="-3"/>
        </w:rPr>
        <w:t>: 500 for retained catch biomass, 50 for survey biomass, and 20 for bycatch biomasses</w:t>
      </w:r>
      <w:r w:rsidR="00DA052F">
        <w:rPr>
          <w:spacing w:val="-3"/>
        </w:rPr>
        <w:t xml:space="preserve">. </w:t>
      </w:r>
      <w:r w:rsidRPr="00C02951">
        <w:rPr>
          <w:spacing w:val="-3"/>
        </w:rPr>
        <w:t>Effective sample size was lowered to 400 for the retained catch data</w:t>
      </w:r>
      <w:r w:rsidR="00DA052F">
        <w:rPr>
          <w:spacing w:val="-3"/>
        </w:rPr>
        <w:t xml:space="preserve">. </w:t>
      </w:r>
      <w:r w:rsidRPr="00C02951">
        <w:rPr>
          <w:spacing w:val="-3"/>
        </w:rPr>
        <w:t>These changes were necessary for the estimation to converge and for a relatively good balanced fit to both biomasses and proportion data</w:t>
      </w:r>
      <w:r w:rsidR="00DA052F">
        <w:rPr>
          <w:spacing w:val="-3"/>
        </w:rPr>
        <w:t xml:space="preserve">. </w:t>
      </w:r>
      <w:r w:rsidRPr="00C02951">
        <w:rPr>
          <w:spacing w:val="-3"/>
        </w:rPr>
        <w:t xml:space="preserve">Also, sizes at 50% </w:t>
      </w:r>
      <w:proofErr w:type="spellStart"/>
      <w:r w:rsidRPr="00C02951">
        <w:rPr>
          <w:spacing w:val="-3"/>
        </w:rPr>
        <w:t>selectivities</w:t>
      </w:r>
      <w:proofErr w:type="spellEnd"/>
      <w:r w:rsidRPr="00C02951">
        <w:rPr>
          <w:spacing w:val="-3"/>
        </w:rPr>
        <w:t xml:space="preserve"> for all fisheries data </w:t>
      </w:r>
      <w:proofErr w:type="gramStart"/>
      <w:r w:rsidRPr="00C02951">
        <w:rPr>
          <w:spacing w:val="-3"/>
        </w:rPr>
        <w:t>were allowed to</w:t>
      </w:r>
      <w:proofErr w:type="gramEnd"/>
      <w:r w:rsidRPr="00C02951">
        <w:rPr>
          <w:spacing w:val="-3"/>
        </w:rPr>
        <w:t xml:space="preserve"> change annually, subject to a random walk pattern, for all assessments before 2008</w:t>
      </w:r>
      <w:r w:rsidR="00DA052F">
        <w:rPr>
          <w:spacing w:val="-3"/>
        </w:rPr>
        <w:t xml:space="preserve">. </w:t>
      </w:r>
      <w:r w:rsidRPr="00C02951">
        <w:rPr>
          <w:spacing w:val="-3"/>
        </w:rPr>
        <w:t xml:space="preserve">The 2008 model does not allow annual changes in any fishery </w:t>
      </w:r>
      <w:proofErr w:type="spellStart"/>
      <w:r w:rsidRPr="00C02951">
        <w:rPr>
          <w:spacing w:val="-3"/>
        </w:rPr>
        <w:t>selectivities</w:t>
      </w:r>
      <w:proofErr w:type="spellEnd"/>
      <w:r w:rsidR="00DA052F">
        <w:rPr>
          <w:spacing w:val="-3"/>
        </w:rPr>
        <w:t xml:space="preserve">. </w:t>
      </w:r>
      <w:r w:rsidRPr="00C02951">
        <w:rPr>
          <w:spacing w:val="-3"/>
        </w:rPr>
        <w:t>Except for higher estimates of abundance during the late 1980s and early 1990s, estimates of time series of abundance in 2008 were generally close to those in 2006 and 2007 (Figure 2</w:t>
      </w:r>
      <w:r w:rsidR="00C75F5E">
        <w:rPr>
          <w:spacing w:val="-3"/>
        </w:rPr>
        <w:t>9</w:t>
      </w:r>
      <w:r w:rsidRPr="00C02951">
        <w:rPr>
          <w:spacing w:val="-3"/>
        </w:rPr>
        <w:t>)</w:t>
      </w:r>
      <w:r w:rsidR="00DA052F">
        <w:rPr>
          <w:spacing w:val="-3"/>
        </w:rPr>
        <w:t xml:space="preserve">. </w:t>
      </w:r>
    </w:p>
    <w:p w14:paraId="53F261E9" w14:textId="7FD9B987" w:rsidR="000872F7" w:rsidRDefault="00180FDC" w:rsidP="000872F7">
      <w:pPr>
        <w:tabs>
          <w:tab w:val="left" w:pos="-720"/>
        </w:tabs>
        <w:suppressAutoHyphens/>
        <w:spacing w:after="120"/>
        <w:ind w:left="1440"/>
        <w:jc w:val="both"/>
        <w:rPr>
          <w:spacing w:val="-3"/>
        </w:rPr>
      </w:pPr>
      <w:r>
        <w:rPr>
          <w:spacing w:val="-3"/>
        </w:rPr>
        <w:t>During</w:t>
      </w:r>
      <w:r w:rsidR="000872F7" w:rsidRPr="00C02951">
        <w:rPr>
          <w:spacing w:val="-3"/>
        </w:rPr>
        <w:t xml:space="preserve"> 2009</w:t>
      </w:r>
      <w:r>
        <w:rPr>
          <w:spacing w:val="-3"/>
        </w:rPr>
        <w:t>-</w:t>
      </w:r>
      <w:r w:rsidR="00F72773">
        <w:rPr>
          <w:spacing w:val="-3"/>
        </w:rPr>
        <w:t>201</w:t>
      </w:r>
      <w:r w:rsidR="000A5D80">
        <w:rPr>
          <w:spacing w:val="-3"/>
        </w:rPr>
        <w:t>3</w:t>
      </w:r>
      <w:r w:rsidR="000872F7" w:rsidRPr="00C02951">
        <w:rPr>
          <w:spacing w:val="-3"/>
        </w:rPr>
        <w:t>, the model was extended to the data through 1968</w:t>
      </w:r>
      <w:r w:rsidR="00DA052F">
        <w:rPr>
          <w:spacing w:val="-3"/>
        </w:rPr>
        <w:t xml:space="preserve">. </w:t>
      </w:r>
      <w:r w:rsidR="000872F7" w:rsidRPr="00C02951">
        <w:rPr>
          <w:spacing w:val="-3"/>
        </w:rPr>
        <w:t>No weight</w:t>
      </w:r>
      <w:r w:rsidR="00086CD4">
        <w:rPr>
          <w:spacing w:val="-3"/>
        </w:rPr>
        <w:t>ing</w:t>
      </w:r>
      <w:r w:rsidR="000872F7" w:rsidRPr="00C02951">
        <w:rPr>
          <w:spacing w:val="-3"/>
        </w:rPr>
        <w:t xml:space="preserve"> factors were used for the NMFS survey biomass </w:t>
      </w:r>
      <w:r>
        <w:rPr>
          <w:spacing w:val="-3"/>
        </w:rPr>
        <w:t>during</w:t>
      </w:r>
      <w:r w:rsidR="000872F7" w:rsidRPr="00C02951">
        <w:rPr>
          <w:spacing w:val="-3"/>
        </w:rPr>
        <w:t xml:space="preserve"> 2009</w:t>
      </w:r>
      <w:r>
        <w:rPr>
          <w:spacing w:val="-3"/>
        </w:rPr>
        <w:t>-</w:t>
      </w:r>
      <w:r w:rsidR="00F72773">
        <w:rPr>
          <w:spacing w:val="-3"/>
        </w:rPr>
        <w:t>201</w:t>
      </w:r>
      <w:r w:rsidR="000A5D80">
        <w:rPr>
          <w:spacing w:val="-3"/>
        </w:rPr>
        <w:t>3</w:t>
      </w:r>
      <w:r w:rsidR="008B04D0">
        <w:rPr>
          <w:spacing w:val="-3"/>
        </w:rPr>
        <w:t xml:space="preserve"> </w:t>
      </w:r>
      <w:r w:rsidR="008B04D0" w:rsidRPr="00853D90">
        <w:rPr>
          <w:spacing w:val="-3"/>
        </w:rPr>
        <w:t>assessments</w:t>
      </w:r>
      <w:r w:rsidR="00EC3526">
        <w:rPr>
          <w:spacing w:val="-3"/>
        </w:rPr>
        <w:t>. Since 2013, the model has fitted the data only back to 1975 for consistence of trawl survey data</w:t>
      </w:r>
      <w:r w:rsidR="00DA052F">
        <w:rPr>
          <w:spacing w:val="-3"/>
        </w:rPr>
        <w:t xml:space="preserve">. </w:t>
      </w:r>
      <w:r w:rsidR="00185AB2">
        <w:rPr>
          <w:spacing w:val="-3"/>
        </w:rPr>
        <w:t>Two levels of molting probabilities over time were used, shell conditions for males were combined, and length composition data of the BSFRF survey were used as well.</w:t>
      </w:r>
      <w:r w:rsidR="00C03058">
        <w:rPr>
          <w:spacing w:val="-3"/>
        </w:rPr>
        <w:t xml:space="preserve"> </w:t>
      </w:r>
      <w:r w:rsidR="00185AB2">
        <w:rPr>
          <w:spacing w:val="-3"/>
        </w:rPr>
        <w:t xml:space="preserve"> In 2014</w:t>
      </w:r>
      <w:r w:rsidR="00BE4E64">
        <w:rPr>
          <w:spacing w:val="-3"/>
        </w:rPr>
        <w:t xml:space="preserve"> and 2015</w:t>
      </w:r>
      <w:r w:rsidR="00185AB2">
        <w:rPr>
          <w:spacing w:val="-3"/>
        </w:rPr>
        <w:t>, the trawl survey time series were re-</w:t>
      </w:r>
      <w:proofErr w:type="gramStart"/>
      <w:r w:rsidR="00D84F06">
        <w:rPr>
          <w:spacing w:val="-3"/>
        </w:rPr>
        <w:t>estimated</w:t>
      </w:r>
      <w:proofErr w:type="gramEnd"/>
      <w:r w:rsidR="006B325B">
        <w:rPr>
          <w:spacing w:val="-3"/>
        </w:rPr>
        <w:t xml:space="preserve"> </w:t>
      </w:r>
      <w:r w:rsidR="00185AB2">
        <w:rPr>
          <w:spacing w:val="-3"/>
        </w:rPr>
        <w:t xml:space="preserve">and a trawl survey catchability was estimated for some </w:t>
      </w:r>
      <w:r w:rsidR="007309BC">
        <w:rPr>
          <w:spacing w:val="-3"/>
        </w:rPr>
        <w:t>models</w:t>
      </w:r>
      <w:r w:rsidR="00185AB2">
        <w:rPr>
          <w:spacing w:val="-3"/>
        </w:rPr>
        <w:t xml:space="preserve">. </w:t>
      </w:r>
    </w:p>
    <w:p w14:paraId="5EAF6DEC" w14:textId="0995A2DB" w:rsidR="006F5637" w:rsidRPr="00C02951" w:rsidRDefault="006F5637" w:rsidP="000872F7">
      <w:pPr>
        <w:tabs>
          <w:tab w:val="left" w:pos="-720"/>
        </w:tabs>
        <w:suppressAutoHyphens/>
        <w:spacing w:after="120"/>
        <w:ind w:left="1440"/>
        <w:jc w:val="both"/>
        <w:rPr>
          <w:spacing w:val="-3"/>
        </w:rPr>
      </w:pPr>
      <w:r>
        <w:rPr>
          <w:spacing w:val="-3"/>
        </w:rPr>
        <w:t xml:space="preserve">Model 19.4 with GMACS was used for 2019. Among many differences from previous models, one main difference is the same trawl survey selectivity by sex for model 19.4. All previous models used different trawl survey </w:t>
      </w:r>
      <w:proofErr w:type="spellStart"/>
      <w:r>
        <w:rPr>
          <w:spacing w:val="-3"/>
        </w:rPr>
        <w:t>selectivities</w:t>
      </w:r>
      <w:proofErr w:type="spellEnd"/>
      <w:r>
        <w:rPr>
          <w:spacing w:val="-3"/>
        </w:rPr>
        <w:t xml:space="preserve"> by sex. </w:t>
      </w:r>
      <w:r w:rsidR="00C26DFD">
        <w:rPr>
          <w:spacing w:val="-3"/>
        </w:rPr>
        <w:t>Model 19.4 results in relatively low abundance estimates in recent years.</w:t>
      </w:r>
      <w:r>
        <w:rPr>
          <w:spacing w:val="-3"/>
        </w:rPr>
        <w:t xml:space="preserve"> </w:t>
      </w:r>
    </w:p>
    <w:p w14:paraId="0C793384" w14:textId="71D389C9" w:rsidR="008F5194" w:rsidRDefault="004A6896" w:rsidP="008F5194">
      <w:pPr>
        <w:tabs>
          <w:tab w:val="left" w:pos="-720"/>
        </w:tabs>
        <w:suppressAutoHyphens/>
        <w:spacing w:after="200"/>
        <w:ind w:left="1080"/>
        <w:jc w:val="both"/>
        <w:rPr>
          <w:spacing w:val="-3"/>
        </w:rPr>
      </w:pPr>
      <w:r w:rsidRPr="00C02951">
        <w:rPr>
          <w:spacing w:val="-3"/>
        </w:rPr>
        <w:lastRenderedPageBreak/>
        <w:t>Overall, both historical results</w:t>
      </w:r>
      <w:r>
        <w:rPr>
          <w:spacing w:val="-3"/>
        </w:rPr>
        <w:t xml:space="preserve"> (historic analysis)</w:t>
      </w:r>
      <w:r w:rsidRPr="00C02951">
        <w:rPr>
          <w:spacing w:val="-3"/>
        </w:rPr>
        <w:t xml:space="preserve"> and the </w:t>
      </w:r>
      <w:r>
        <w:rPr>
          <w:spacing w:val="-3"/>
        </w:rPr>
        <w:t>201</w:t>
      </w:r>
      <w:r w:rsidR="00086CD4">
        <w:rPr>
          <w:spacing w:val="-3"/>
        </w:rPr>
        <w:t>9</w:t>
      </w:r>
      <w:r w:rsidRPr="00C02951">
        <w:rPr>
          <w:spacing w:val="-3"/>
        </w:rPr>
        <w:t xml:space="preserve"> model results</w:t>
      </w:r>
      <w:r>
        <w:rPr>
          <w:spacing w:val="-3"/>
        </w:rPr>
        <w:t xml:space="preserve"> (retrospective analysis)</w:t>
      </w:r>
      <w:r w:rsidRPr="00C02951">
        <w:rPr>
          <w:spacing w:val="-3"/>
        </w:rPr>
        <w:t xml:space="preserve"> performed reasonably well.</w:t>
      </w:r>
      <w:r w:rsidR="00BA727D">
        <w:rPr>
          <w:spacing w:val="-3"/>
        </w:rPr>
        <w:t xml:space="preserve"> </w:t>
      </w:r>
      <w:r w:rsidRPr="00C02951">
        <w:rPr>
          <w:spacing w:val="-3"/>
        </w:rPr>
        <w:t xml:space="preserve">No great overestimates or underestimates occurred as </w:t>
      </w:r>
      <w:r>
        <w:rPr>
          <w:spacing w:val="-3"/>
        </w:rPr>
        <w:t xml:space="preserve">was </w:t>
      </w:r>
      <w:r w:rsidRPr="00C02951">
        <w:rPr>
          <w:spacing w:val="-3"/>
        </w:rPr>
        <w:t xml:space="preserve">observed in </w:t>
      </w:r>
      <w:r>
        <w:rPr>
          <w:spacing w:val="-3"/>
        </w:rPr>
        <w:t xml:space="preserve">assessments for </w:t>
      </w:r>
      <w:r w:rsidRPr="00C02951">
        <w:rPr>
          <w:spacing w:val="-3"/>
        </w:rPr>
        <w:t>Pacific halibut (</w:t>
      </w:r>
      <w:proofErr w:type="spellStart"/>
      <w:r w:rsidRPr="00C02951">
        <w:rPr>
          <w:i/>
          <w:spacing w:val="-3"/>
        </w:rPr>
        <w:t>Hippoglossus</w:t>
      </w:r>
      <w:proofErr w:type="spellEnd"/>
      <w:r w:rsidRPr="00C02951">
        <w:rPr>
          <w:i/>
          <w:spacing w:val="-3"/>
        </w:rPr>
        <w:t xml:space="preserve"> </w:t>
      </w:r>
      <w:proofErr w:type="spellStart"/>
      <w:r w:rsidRPr="00C02951">
        <w:rPr>
          <w:i/>
          <w:spacing w:val="-3"/>
        </w:rPr>
        <w:t>stenolepis</w:t>
      </w:r>
      <w:proofErr w:type="spellEnd"/>
      <w:r w:rsidRPr="00C02951">
        <w:rPr>
          <w:spacing w:val="-3"/>
        </w:rPr>
        <w:t xml:space="preserve">) (Parma 1993) </w:t>
      </w:r>
      <w:r>
        <w:rPr>
          <w:spacing w:val="-3"/>
        </w:rPr>
        <w:t>and</w:t>
      </w:r>
      <w:r w:rsidRPr="00C02951">
        <w:rPr>
          <w:spacing w:val="-3"/>
        </w:rPr>
        <w:t xml:space="preserve"> some eastern Bering Sea groundfish stocks (Zheng and Kruse 2002</w:t>
      </w:r>
      <w:r w:rsidR="008D7E84">
        <w:rPr>
          <w:spacing w:val="-3"/>
        </w:rPr>
        <w:t>;</w:t>
      </w:r>
      <w:r w:rsidRPr="00C02951">
        <w:rPr>
          <w:spacing w:val="-3"/>
        </w:rPr>
        <w:t xml:space="preserve"> </w:t>
      </w:r>
      <w:r w:rsidRPr="00C02951">
        <w:rPr>
          <w:bCs/>
          <w:spacing w:val="-3"/>
        </w:rPr>
        <w:t>Ianelli et al. 2003</w:t>
      </w:r>
      <w:r w:rsidRPr="00C02951">
        <w:rPr>
          <w:spacing w:val="-3"/>
        </w:rPr>
        <w:t xml:space="preserve">). Since the most recent model </w:t>
      </w:r>
      <w:r>
        <w:rPr>
          <w:spacing w:val="-3"/>
        </w:rPr>
        <w:t>was not</w:t>
      </w:r>
      <w:r w:rsidRPr="00C02951">
        <w:rPr>
          <w:spacing w:val="-3"/>
        </w:rPr>
        <w:t xml:space="preserve"> used to set TAC or overfishing limits</w:t>
      </w:r>
      <w:r>
        <w:rPr>
          <w:spacing w:val="-3"/>
        </w:rPr>
        <w:t xml:space="preserve"> until 2009</w:t>
      </w:r>
      <w:r w:rsidRPr="00C02951">
        <w:rPr>
          <w:spacing w:val="-3"/>
        </w:rPr>
        <w:t xml:space="preserve">, historical implications for management from </w:t>
      </w:r>
      <w:r>
        <w:rPr>
          <w:spacing w:val="-3"/>
        </w:rPr>
        <w:t>the stock assessment errors can</w:t>
      </w:r>
      <w:r w:rsidRPr="00C02951">
        <w:rPr>
          <w:spacing w:val="-3"/>
        </w:rPr>
        <w:t xml:space="preserve">not be </w:t>
      </w:r>
      <w:r w:rsidR="004010DF">
        <w:rPr>
          <w:spacing w:val="-3"/>
        </w:rPr>
        <w:t>evaluated at the current time.</w:t>
      </w:r>
      <w:r w:rsidR="00BA727D">
        <w:rPr>
          <w:spacing w:val="-3"/>
        </w:rPr>
        <w:t xml:space="preserve"> </w:t>
      </w:r>
      <w:r w:rsidRPr="00C02951">
        <w:rPr>
          <w:spacing w:val="-3"/>
        </w:rPr>
        <w:t>However, management implications of the ADF&amp;G stock assessment model were evaluat</w:t>
      </w:r>
      <w:r w:rsidR="00BA727D">
        <w:rPr>
          <w:spacing w:val="-3"/>
        </w:rPr>
        <w:t>ed by Zheng and Kruse (2002).</w:t>
      </w:r>
      <w:r w:rsidR="008F5194" w:rsidRPr="008F5194">
        <w:rPr>
          <w:spacing w:val="-3"/>
        </w:rPr>
        <w:t xml:space="preserve"> </w:t>
      </w:r>
    </w:p>
    <w:p w14:paraId="42347A47" w14:textId="23390902" w:rsidR="008F5194" w:rsidRPr="00C02951" w:rsidRDefault="008F5194" w:rsidP="008F5194">
      <w:pPr>
        <w:tabs>
          <w:tab w:val="left" w:pos="-720"/>
        </w:tabs>
        <w:suppressAutoHyphens/>
        <w:spacing w:after="200"/>
        <w:ind w:left="1080"/>
        <w:jc w:val="both"/>
        <w:rPr>
          <w:spacing w:val="-3"/>
        </w:rPr>
      </w:pPr>
      <w:r>
        <w:rPr>
          <w:spacing w:val="-3"/>
        </w:rPr>
        <w:t>Ratios of estimated retrospective recruitments to terminal estimates in 201</w:t>
      </w:r>
      <w:r w:rsidR="00086CD4">
        <w:rPr>
          <w:spacing w:val="-3"/>
        </w:rPr>
        <w:t>9</w:t>
      </w:r>
      <w:r>
        <w:rPr>
          <w:spacing w:val="-3"/>
        </w:rPr>
        <w:t xml:space="preserve"> as a function of number of years estimated in the model show converging to 1.0 as the number of years increase (Figure 28). Standard deviations of the ratios drop sharply from one year estimated in the model to two years (Figure 28), showing great uncertainty of recruitment estimates for terminal years. Based on these results, we suggest not using recruitment estimates in a terminal year for overfishing/overfished determination.   </w:t>
      </w:r>
    </w:p>
    <w:p w14:paraId="509034C6" w14:textId="77777777" w:rsidR="00FD0D9F" w:rsidRDefault="00FD0D9F" w:rsidP="00FA124D">
      <w:pPr>
        <w:pStyle w:val="ListParagraph"/>
        <w:numPr>
          <w:ilvl w:val="0"/>
          <w:numId w:val="17"/>
        </w:numPr>
        <w:spacing w:after="120"/>
        <w:contextualSpacing w:val="0"/>
        <w:jc w:val="both"/>
      </w:pPr>
      <w:r w:rsidRPr="00AB12B9">
        <w:t>Uncertainty and sensitivity analyses</w:t>
      </w:r>
    </w:p>
    <w:p w14:paraId="4745698B" w14:textId="0C0D6470" w:rsidR="00FD0D9F" w:rsidRDefault="00C75F5E" w:rsidP="00FA124D">
      <w:pPr>
        <w:pStyle w:val="Level3"/>
        <w:widowControl w:val="0"/>
        <w:numPr>
          <w:ilvl w:val="1"/>
          <w:numId w:val="17"/>
        </w:numPr>
        <w:tabs>
          <w:tab w:val="left" w:pos="720"/>
        </w:tabs>
        <w:spacing w:after="120"/>
        <w:ind w:hanging="187"/>
        <w:jc w:val="both"/>
        <w:rPr>
          <w:rFonts w:ascii="Times New Roman" w:hAnsi="Times New Roman"/>
          <w:szCs w:val="22"/>
        </w:rPr>
      </w:pPr>
      <w:r w:rsidRPr="00C75F5E">
        <w:rPr>
          <w:rFonts w:ascii="Times New Roman" w:hAnsi="Times New Roman"/>
          <w:szCs w:val="22"/>
        </w:rPr>
        <w:t xml:space="preserve">Estimated standard deviations of parameters are summarized in Table </w:t>
      </w:r>
      <w:r w:rsidR="00BA646C">
        <w:rPr>
          <w:rFonts w:ascii="Times New Roman" w:hAnsi="Times New Roman"/>
          <w:szCs w:val="22"/>
        </w:rPr>
        <w:t>5</w:t>
      </w:r>
      <w:r w:rsidR="00B1729F">
        <w:rPr>
          <w:rFonts w:ascii="Times New Roman" w:hAnsi="Times New Roman"/>
          <w:szCs w:val="22"/>
        </w:rPr>
        <w:t xml:space="preserve"> for </w:t>
      </w:r>
      <w:r w:rsidR="007309BC">
        <w:rPr>
          <w:rFonts w:ascii="Times New Roman" w:hAnsi="Times New Roman"/>
          <w:szCs w:val="22"/>
        </w:rPr>
        <w:t>models</w:t>
      </w:r>
      <w:r w:rsidR="007C71D3">
        <w:rPr>
          <w:rFonts w:ascii="Times New Roman" w:hAnsi="Times New Roman"/>
          <w:szCs w:val="22"/>
        </w:rPr>
        <w:t xml:space="preserve"> </w:t>
      </w:r>
      <w:r w:rsidR="00903A58">
        <w:rPr>
          <w:rFonts w:ascii="Times New Roman" w:hAnsi="Times New Roman"/>
          <w:szCs w:val="22"/>
        </w:rPr>
        <w:t>1</w:t>
      </w:r>
      <w:r w:rsidR="006F5637">
        <w:rPr>
          <w:rFonts w:ascii="Times New Roman" w:hAnsi="Times New Roman"/>
          <w:szCs w:val="22"/>
        </w:rPr>
        <w:t>9</w:t>
      </w:r>
      <w:r w:rsidR="00903A58">
        <w:rPr>
          <w:rFonts w:ascii="Times New Roman" w:hAnsi="Times New Roman"/>
          <w:szCs w:val="22"/>
        </w:rPr>
        <w:t>.0</w:t>
      </w:r>
      <w:r w:rsidR="006F5637">
        <w:rPr>
          <w:rFonts w:ascii="Times New Roman" w:hAnsi="Times New Roman"/>
          <w:szCs w:val="22"/>
        </w:rPr>
        <w:t>a</w:t>
      </w:r>
      <w:r w:rsidR="00C03058" w:rsidRPr="00C03058">
        <w:rPr>
          <w:rFonts w:ascii="Times New Roman" w:hAnsi="Times New Roman"/>
          <w:szCs w:val="22"/>
        </w:rPr>
        <w:t xml:space="preserve">, </w:t>
      </w:r>
      <w:r w:rsidR="00903A58">
        <w:rPr>
          <w:rFonts w:ascii="Times New Roman" w:hAnsi="Times New Roman"/>
          <w:szCs w:val="22"/>
        </w:rPr>
        <w:t>1</w:t>
      </w:r>
      <w:r w:rsidR="006F5637">
        <w:rPr>
          <w:rFonts w:ascii="Times New Roman" w:hAnsi="Times New Roman"/>
          <w:szCs w:val="22"/>
        </w:rPr>
        <w:t>9</w:t>
      </w:r>
      <w:r w:rsidR="00903A58">
        <w:rPr>
          <w:rFonts w:ascii="Times New Roman" w:hAnsi="Times New Roman"/>
          <w:szCs w:val="22"/>
        </w:rPr>
        <w:t>.</w:t>
      </w:r>
      <w:r w:rsidR="006F5637">
        <w:rPr>
          <w:rFonts w:ascii="Times New Roman" w:hAnsi="Times New Roman"/>
          <w:szCs w:val="22"/>
        </w:rPr>
        <w:t>4</w:t>
      </w:r>
      <w:r w:rsidR="00C03058" w:rsidRPr="00C03058">
        <w:rPr>
          <w:rFonts w:ascii="Times New Roman" w:hAnsi="Times New Roman"/>
          <w:szCs w:val="22"/>
        </w:rPr>
        <w:t xml:space="preserve">, and </w:t>
      </w:r>
      <w:r w:rsidR="007309BC">
        <w:rPr>
          <w:rFonts w:ascii="Times New Roman" w:hAnsi="Times New Roman"/>
          <w:szCs w:val="22"/>
        </w:rPr>
        <w:t>19.</w:t>
      </w:r>
      <w:r w:rsidR="006F5637">
        <w:rPr>
          <w:rFonts w:ascii="Times New Roman" w:hAnsi="Times New Roman"/>
          <w:szCs w:val="22"/>
        </w:rPr>
        <w:t>4a</w:t>
      </w:r>
      <w:r w:rsidR="00DA052F">
        <w:rPr>
          <w:rFonts w:ascii="Times New Roman" w:hAnsi="Times New Roman"/>
          <w:szCs w:val="22"/>
        </w:rPr>
        <w:t xml:space="preserve">. </w:t>
      </w:r>
      <w:r w:rsidRPr="00C75F5E">
        <w:rPr>
          <w:rFonts w:ascii="Times New Roman" w:hAnsi="Times New Roman"/>
          <w:szCs w:val="22"/>
        </w:rPr>
        <w:t xml:space="preserve">Estimated standard deviations of mature male biomass are </w:t>
      </w:r>
      <w:r w:rsidR="008B04D0">
        <w:rPr>
          <w:rFonts w:ascii="Times New Roman" w:hAnsi="Times New Roman"/>
          <w:szCs w:val="22"/>
        </w:rPr>
        <w:t xml:space="preserve">listed </w:t>
      </w:r>
      <w:r w:rsidRPr="00C75F5E">
        <w:rPr>
          <w:rFonts w:ascii="Times New Roman" w:hAnsi="Times New Roman"/>
          <w:szCs w:val="22"/>
        </w:rPr>
        <w:t xml:space="preserve">in Table </w:t>
      </w:r>
      <w:r w:rsidR="00BA646C">
        <w:rPr>
          <w:rFonts w:ascii="Times New Roman" w:hAnsi="Times New Roman"/>
          <w:szCs w:val="22"/>
        </w:rPr>
        <w:t>6</w:t>
      </w:r>
      <w:r w:rsidRPr="00C75F5E">
        <w:rPr>
          <w:rFonts w:ascii="Times New Roman" w:hAnsi="Times New Roman"/>
          <w:szCs w:val="22"/>
        </w:rPr>
        <w:t xml:space="preserve">. </w:t>
      </w:r>
    </w:p>
    <w:p w14:paraId="4CEEDCA0" w14:textId="291A2415" w:rsidR="004725EA" w:rsidRPr="00D676C9" w:rsidRDefault="00D02A25" w:rsidP="00824276">
      <w:pPr>
        <w:pStyle w:val="Level3"/>
        <w:widowControl w:val="0"/>
        <w:numPr>
          <w:ilvl w:val="1"/>
          <w:numId w:val="17"/>
        </w:numPr>
        <w:tabs>
          <w:tab w:val="left" w:pos="720"/>
        </w:tabs>
        <w:spacing w:after="120"/>
        <w:ind w:hanging="187"/>
        <w:jc w:val="both"/>
        <w:rPr>
          <w:rFonts w:ascii="Times New Roman" w:hAnsi="Times New Roman"/>
          <w:szCs w:val="22"/>
        </w:rPr>
      </w:pPr>
      <w:r>
        <w:rPr>
          <w:rFonts w:ascii="Times New Roman" w:hAnsi="Times New Roman"/>
          <w:szCs w:val="22"/>
        </w:rPr>
        <w:t xml:space="preserve">Probabilities for </w:t>
      </w:r>
      <w:r w:rsidR="00C03058">
        <w:rPr>
          <w:rFonts w:ascii="Times New Roman" w:hAnsi="Times New Roman"/>
          <w:szCs w:val="22"/>
        </w:rPr>
        <w:t xml:space="preserve">NMFS </w:t>
      </w:r>
      <w:r>
        <w:rPr>
          <w:rFonts w:ascii="Times New Roman" w:hAnsi="Times New Roman"/>
          <w:szCs w:val="22"/>
        </w:rPr>
        <w:t xml:space="preserve">trawl survey catchability </w:t>
      </w:r>
      <w:r w:rsidRPr="00D02A25">
        <w:rPr>
          <w:rFonts w:ascii="Times New Roman" w:hAnsi="Times New Roman"/>
          <w:i/>
          <w:szCs w:val="22"/>
        </w:rPr>
        <w:t>Q</w:t>
      </w:r>
      <w:r>
        <w:rPr>
          <w:rFonts w:ascii="Times New Roman" w:hAnsi="Times New Roman"/>
          <w:szCs w:val="22"/>
        </w:rPr>
        <w:t xml:space="preserve"> </w:t>
      </w:r>
      <w:r w:rsidR="009F5A53">
        <w:rPr>
          <w:rFonts w:ascii="Times New Roman" w:hAnsi="Times New Roman"/>
          <w:szCs w:val="22"/>
        </w:rPr>
        <w:t>were</w:t>
      </w:r>
      <w:r>
        <w:rPr>
          <w:rFonts w:ascii="Times New Roman" w:hAnsi="Times New Roman"/>
          <w:szCs w:val="22"/>
        </w:rPr>
        <w:t xml:space="preserve"> illustrated in Figure 30 for </w:t>
      </w:r>
      <w:r w:rsidR="00D928A5">
        <w:rPr>
          <w:rFonts w:ascii="Times New Roman" w:hAnsi="Times New Roman"/>
          <w:szCs w:val="22"/>
        </w:rPr>
        <w:t>model</w:t>
      </w:r>
      <w:r w:rsidR="00716E9A">
        <w:rPr>
          <w:rFonts w:ascii="Times New Roman" w:hAnsi="Times New Roman"/>
          <w:szCs w:val="22"/>
        </w:rPr>
        <w:t xml:space="preserve"> </w:t>
      </w:r>
      <w:r w:rsidR="00903A58">
        <w:rPr>
          <w:rFonts w:ascii="Times New Roman" w:hAnsi="Times New Roman"/>
          <w:szCs w:val="22"/>
        </w:rPr>
        <w:t>1</w:t>
      </w:r>
      <w:r w:rsidR="00586003">
        <w:rPr>
          <w:rFonts w:ascii="Times New Roman" w:hAnsi="Times New Roman"/>
          <w:szCs w:val="22"/>
        </w:rPr>
        <w:t>9</w:t>
      </w:r>
      <w:r w:rsidR="00903A58">
        <w:rPr>
          <w:rFonts w:ascii="Times New Roman" w:hAnsi="Times New Roman"/>
          <w:szCs w:val="22"/>
        </w:rPr>
        <w:t>.</w:t>
      </w:r>
      <w:r w:rsidR="00586003">
        <w:rPr>
          <w:rFonts w:ascii="Times New Roman" w:hAnsi="Times New Roman"/>
          <w:szCs w:val="22"/>
        </w:rPr>
        <w:t>4</w:t>
      </w:r>
      <w:r w:rsidR="00824276">
        <w:rPr>
          <w:rFonts w:ascii="Times New Roman" w:hAnsi="Times New Roman"/>
          <w:szCs w:val="22"/>
        </w:rPr>
        <w:t xml:space="preserve"> </w:t>
      </w:r>
      <w:r>
        <w:rPr>
          <w:rFonts w:ascii="Times New Roman" w:hAnsi="Times New Roman"/>
          <w:szCs w:val="22"/>
        </w:rPr>
        <w:t xml:space="preserve">using the </w:t>
      </w:r>
      <w:proofErr w:type="spellStart"/>
      <w:r>
        <w:rPr>
          <w:rFonts w:ascii="Times New Roman" w:hAnsi="Times New Roman"/>
          <w:szCs w:val="22"/>
        </w:rPr>
        <w:t>mcmc</w:t>
      </w:r>
      <w:proofErr w:type="spellEnd"/>
      <w:r>
        <w:rPr>
          <w:rFonts w:ascii="Times New Roman" w:hAnsi="Times New Roman"/>
          <w:szCs w:val="22"/>
        </w:rPr>
        <w:t xml:space="preserve"> approach; estimated </w:t>
      </w:r>
      <w:r w:rsidRPr="00D02A25">
        <w:rPr>
          <w:rFonts w:ascii="Times New Roman" w:hAnsi="Times New Roman"/>
          <w:i/>
          <w:szCs w:val="22"/>
        </w:rPr>
        <w:t>Q</w:t>
      </w:r>
      <w:r>
        <w:rPr>
          <w:rFonts w:ascii="Times New Roman" w:hAnsi="Times New Roman"/>
          <w:szCs w:val="22"/>
        </w:rPr>
        <w:t xml:space="preserve">s are less than 1.0. Probabilities for mature male biomass </w:t>
      </w:r>
      <w:r w:rsidR="009838F3">
        <w:rPr>
          <w:rFonts w:ascii="Times New Roman" w:hAnsi="Times New Roman"/>
          <w:szCs w:val="22"/>
        </w:rPr>
        <w:t xml:space="preserve">and OFL </w:t>
      </w:r>
      <w:r>
        <w:rPr>
          <w:rFonts w:ascii="Times New Roman" w:hAnsi="Times New Roman"/>
          <w:szCs w:val="22"/>
        </w:rPr>
        <w:t>in 201</w:t>
      </w:r>
      <w:r w:rsidR="00086CD4">
        <w:rPr>
          <w:rFonts w:ascii="Times New Roman" w:hAnsi="Times New Roman"/>
          <w:szCs w:val="22"/>
        </w:rPr>
        <w:t>9</w:t>
      </w:r>
      <w:r>
        <w:rPr>
          <w:rFonts w:ascii="Times New Roman" w:hAnsi="Times New Roman"/>
          <w:szCs w:val="22"/>
        </w:rPr>
        <w:t xml:space="preserve"> </w:t>
      </w:r>
      <w:r w:rsidR="009F5A53">
        <w:rPr>
          <w:rFonts w:ascii="Times New Roman" w:hAnsi="Times New Roman"/>
          <w:szCs w:val="22"/>
        </w:rPr>
        <w:t>were</w:t>
      </w:r>
      <w:r>
        <w:rPr>
          <w:rFonts w:ascii="Times New Roman" w:hAnsi="Times New Roman"/>
          <w:szCs w:val="22"/>
        </w:rPr>
        <w:t xml:space="preserve"> illustrated in Figure 31 for </w:t>
      </w:r>
      <w:r w:rsidR="00D928A5">
        <w:rPr>
          <w:rFonts w:ascii="Times New Roman" w:hAnsi="Times New Roman"/>
          <w:szCs w:val="22"/>
        </w:rPr>
        <w:t>model</w:t>
      </w:r>
      <w:r w:rsidR="00C03058">
        <w:rPr>
          <w:rFonts w:ascii="Times New Roman" w:hAnsi="Times New Roman"/>
          <w:szCs w:val="22"/>
        </w:rPr>
        <w:t xml:space="preserve"> </w:t>
      </w:r>
      <w:r w:rsidR="00903A58">
        <w:rPr>
          <w:rFonts w:ascii="Times New Roman" w:hAnsi="Times New Roman"/>
          <w:szCs w:val="22"/>
        </w:rPr>
        <w:t>1</w:t>
      </w:r>
      <w:r w:rsidR="00586003">
        <w:rPr>
          <w:rFonts w:ascii="Times New Roman" w:hAnsi="Times New Roman"/>
          <w:szCs w:val="22"/>
        </w:rPr>
        <w:t>9</w:t>
      </w:r>
      <w:r w:rsidR="00903A58">
        <w:rPr>
          <w:rFonts w:ascii="Times New Roman" w:hAnsi="Times New Roman"/>
          <w:szCs w:val="22"/>
        </w:rPr>
        <w:t>.</w:t>
      </w:r>
      <w:r w:rsidR="00586003">
        <w:rPr>
          <w:rFonts w:ascii="Times New Roman" w:hAnsi="Times New Roman"/>
          <w:szCs w:val="22"/>
        </w:rPr>
        <w:t>4</w:t>
      </w:r>
      <w:r>
        <w:rPr>
          <w:rFonts w:ascii="Times New Roman" w:hAnsi="Times New Roman"/>
          <w:szCs w:val="22"/>
        </w:rPr>
        <w:t xml:space="preserve"> using the </w:t>
      </w:r>
      <w:proofErr w:type="spellStart"/>
      <w:r>
        <w:rPr>
          <w:rFonts w:ascii="Times New Roman" w:hAnsi="Times New Roman"/>
          <w:szCs w:val="22"/>
        </w:rPr>
        <w:t>mcmc</w:t>
      </w:r>
      <w:proofErr w:type="spellEnd"/>
      <w:r>
        <w:rPr>
          <w:rFonts w:ascii="Times New Roman" w:hAnsi="Times New Roman"/>
          <w:szCs w:val="22"/>
        </w:rPr>
        <w:t xml:space="preserve"> </w:t>
      </w:r>
      <w:r w:rsidR="00E51E53">
        <w:rPr>
          <w:rFonts w:ascii="Times New Roman" w:hAnsi="Times New Roman"/>
          <w:szCs w:val="22"/>
        </w:rPr>
        <w:t>approach</w:t>
      </w:r>
      <w:r>
        <w:rPr>
          <w:rFonts w:ascii="Times New Roman" w:hAnsi="Times New Roman"/>
          <w:szCs w:val="22"/>
        </w:rPr>
        <w:t xml:space="preserve">. </w:t>
      </w:r>
      <w:r w:rsidRPr="00D676C9">
        <w:rPr>
          <w:rFonts w:ascii="Times New Roman" w:hAnsi="Times New Roman"/>
          <w:szCs w:val="22"/>
        </w:rPr>
        <w:t>The confidence inter</w:t>
      </w:r>
      <w:r>
        <w:rPr>
          <w:rFonts w:ascii="Times New Roman" w:hAnsi="Times New Roman"/>
          <w:szCs w:val="22"/>
        </w:rPr>
        <w:t>vals are quite narrow</w:t>
      </w:r>
      <w:r w:rsidR="00DA052F">
        <w:rPr>
          <w:rFonts w:ascii="Times New Roman" w:hAnsi="Times New Roman"/>
          <w:szCs w:val="22"/>
        </w:rPr>
        <w:t xml:space="preserve">. </w:t>
      </w:r>
    </w:p>
    <w:p w14:paraId="0292CBE2" w14:textId="5DE137EA" w:rsidR="004725EA" w:rsidRDefault="00C75F5E" w:rsidP="008D7E84">
      <w:pPr>
        <w:pStyle w:val="Level3"/>
        <w:numPr>
          <w:ilvl w:val="1"/>
          <w:numId w:val="17"/>
        </w:numPr>
        <w:tabs>
          <w:tab w:val="left" w:pos="720"/>
        </w:tabs>
        <w:spacing w:after="120"/>
        <w:jc w:val="both"/>
        <w:rPr>
          <w:rFonts w:ascii="Times New Roman" w:hAnsi="Times New Roman"/>
          <w:szCs w:val="22"/>
        </w:rPr>
      </w:pPr>
      <w:r>
        <w:rPr>
          <w:rFonts w:ascii="Times New Roman" w:hAnsi="Times New Roman"/>
          <w:szCs w:val="22"/>
        </w:rPr>
        <w:t>Sensitivity analysis for handling mortality rate was reported in the SAFE report in May 2010</w:t>
      </w:r>
      <w:r w:rsidR="00DA052F">
        <w:rPr>
          <w:rFonts w:ascii="Times New Roman" w:hAnsi="Times New Roman"/>
          <w:szCs w:val="22"/>
        </w:rPr>
        <w:t xml:space="preserve">. </w:t>
      </w:r>
      <w:r w:rsidR="004725EA" w:rsidRPr="004725EA">
        <w:rPr>
          <w:rFonts w:ascii="Times New Roman" w:hAnsi="Times New Roman"/>
          <w:szCs w:val="22"/>
        </w:rPr>
        <w:t>The baseline handling mortality rate for the directed pot fishery was set at 0.2</w:t>
      </w:r>
      <w:r w:rsidR="00DA052F">
        <w:rPr>
          <w:rFonts w:ascii="Times New Roman" w:hAnsi="Times New Roman"/>
          <w:szCs w:val="22"/>
        </w:rPr>
        <w:t xml:space="preserve">. </w:t>
      </w:r>
      <w:r w:rsidR="004725EA" w:rsidRPr="004725EA">
        <w:rPr>
          <w:rFonts w:ascii="Times New Roman" w:hAnsi="Times New Roman"/>
          <w:szCs w:val="22"/>
        </w:rPr>
        <w:t xml:space="preserve">A 50% reduction and 100% increase </w:t>
      </w:r>
      <w:r w:rsidR="008D7E84" w:rsidRPr="008D7E84">
        <w:rPr>
          <w:rFonts w:ascii="Times New Roman" w:hAnsi="Times New Roman"/>
          <w:szCs w:val="22"/>
        </w:rPr>
        <w:t>respectively</w:t>
      </w:r>
      <w:r w:rsidR="008D7E84">
        <w:rPr>
          <w:rFonts w:ascii="Times New Roman" w:hAnsi="Times New Roman"/>
          <w:szCs w:val="22"/>
        </w:rPr>
        <w:t xml:space="preserve"> </w:t>
      </w:r>
      <w:r w:rsidR="004725EA" w:rsidRPr="004725EA">
        <w:rPr>
          <w:rFonts w:ascii="Times New Roman" w:hAnsi="Times New Roman"/>
          <w:szCs w:val="22"/>
        </w:rPr>
        <w:t>resulted in 0.1 and 0.4 as alternatives</w:t>
      </w:r>
      <w:r w:rsidR="00DA052F">
        <w:rPr>
          <w:rFonts w:ascii="Times New Roman" w:hAnsi="Times New Roman"/>
          <w:szCs w:val="22"/>
        </w:rPr>
        <w:t xml:space="preserve">. </w:t>
      </w:r>
      <w:r w:rsidR="004725EA" w:rsidRPr="004725EA">
        <w:rPr>
          <w:rFonts w:ascii="Times New Roman" w:hAnsi="Times New Roman"/>
          <w:szCs w:val="22"/>
        </w:rPr>
        <w:t>Overall, a higher handling mortality rate resulted in slightly higher estimates of mature abundance, and a lower rate resulted in a minor reduction of estimated mature abundance</w:t>
      </w:r>
      <w:r w:rsidR="00DA052F">
        <w:rPr>
          <w:rFonts w:ascii="Times New Roman" w:hAnsi="Times New Roman"/>
          <w:szCs w:val="22"/>
        </w:rPr>
        <w:t xml:space="preserve">. </w:t>
      </w:r>
      <w:r w:rsidR="004725EA" w:rsidRPr="004725EA">
        <w:rPr>
          <w:rFonts w:ascii="Times New Roman" w:hAnsi="Times New Roman"/>
          <w:szCs w:val="22"/>
        </w:rPr>
        <w:t>Differences of estimated legal abundance and mature male biomass were small among these handling mortality rates.</w:t>
      </w:r>
      <w:r w:rsidR="004725EA">
        <w:rPr>
          <w:rFonts w:ascii="Times New Roman" w:hAnsi="Times New Roman"/>
          <w:szCs w:val="22"/>
        </w:rPr>
        <w:t xml:space="preserve"> </w:t>
      </w:r>
    </w:p>
    <w:p w14:paraId="54A443D7" w14:textId="794D5595" w:rsidR="00CB5CA4" w:rsidRPr="00922F7D" w:rsidRDefault="00922F7D" w:rsidP="00164358">
      <w:pPr>
        <w:pStyle w:val="Level3"/>
        <w:numPr>
          <w:ilvl w:val="1"/>
          <w:numId w:val="17"/>
        </w:numPr>
        <w:tabs>
          <w:tab w:val="left" w:pos="720"/>
        </w:tabs>
        <w:spacing w:after="120"/>
        <w:ind w:hanging="187"/>
        <w:jc w:val="both"/>
        <w:rPr>
          <w:rFonts w:ascii="Times New Roman" w:hAnsi="Times New Roman"/>
          <w:szCs w:val="22"/>
        </w:rPr>
      </w:pPr>
      <w:r>
        <w:rPr>
          <w:rFonts w:ascii="Times New Roman" w:hAnsi="Times New Roman"/>
          <w:szCs w:val="22"/>
        </w:rPr>
        <w:t xml:space="preserve">Sensitivity of weights. Sensitivity of weights was examined in the SAFE report in May 2010. </w:t>
      </w:r>
      <w:r w:rsidRPr="00922F7D">
        <w:rPr>
          <w:rFonts w:ascii="Times New Roman" w:hAnsi="Times New Roman"/>
          <w:szCs w:val="22"/>
        </w:rPr>
        <w:t>Weights to biomasses (trawl survey biomass, retained catch biomass, and bycatch biomasses) were reduced to 50% or increased to 200% to examine their sensitivity to abundance estimates</w:t>
      </w:r>
      <w:r w:rsidR="00DA052F">
        <w:rPr>
          <w:rFonts w:ascii="Times New Roman" w:hAnsi="Times New Roman"/>
          <w:szCs w:val="22"/>
        </w:rPr>
        <w:t xml:space="preserve">. </w:t>
      </w:r>
      <w:r w:rsidRPr="00922F7D">
        <w:rPr>
          <w:rFonts w:ascii="Times New Roman" w:hAnsi="Times New Roman"/>
          <w:szCs w:val="22"/>
        </w:rPr>
        <w:t>Weights to the penalty terms (recruitment variation and sex ratio) were also reduced or increased</w:t>
      </w:r>
      <w:r w:rsidR="00DA052F">
        <w:rPr>
          <w:rFonts w:ascii="Times New Roman" w:hAnsi="Times New Roman"/>
          <w:szCs w:val="22"/>
        </w:rPr>
        <w:t xml:space="preserve">. </w:t>
      </w:r>
      <w:r w:rsidRPr="00922F7D">
        <w:rPr>
          <w:rFonts w:ascii="Times New Roman" w:hAnsi="Times New Roman"/>
          <w:szCs w:val="22"/>
        </w:rPr>
        <w:t>Overall, estimated biomasses were very close under different weights except during the mid-1970s</w:t>
      </w:r>
      <w:r w:rsidR="00DA052F">
        <w:rPr>
          <w:rFonts w:ascii="Times New Roman" w:hAnsi="Times New Roman"/>
          <w:szCs w:val="22"/>
        </w:rPr>
        <w:t xml:space="preserve">. </w:t>
      </w:r>
      <w:r w:rsidRPr="00922F7D">
        <w:rPr>
          <w:rFonts w:ascii="Times New Roman" w:hAnsi="Times New Roman"/>
          <w:szCs w:val="22"/>
        </w:rPr>
        <w:t>The variation of estimated biomasses in the mid-1970s was mainly caused by the changes in estimates of additional mortalities in the early 1980s</w:t>
      </w:r>
      <w:r w:rsidR="004010DF">
        <w:rPr>
          <w:rFonts w:ascii="Times New Roman" w:hAnsi="Times New Roman"/>
          <w:szCs w:val="22"/>
        </w:rPr>
        <w:t>.</w:t>
      </w:r>
    </w:p>
    <w:p w14:paraId="3CCB656D" w14:textId="67326251" w:rsidR="00067C04" w:rsidRDefault="00637225" w:rsidP="00637225">
      <w:pPr>
        <w:pStyle w:val="ListParagraph"/>
        <w:numPr>
          <w:ilvl w:val="0"/>
          <w:numId w:val="17"/>
        </w:numPr>
        <w:tabs>
          <w:tab w:val="left" w:pos="-720"/>
        </w:tabs>
        <w:suppressAutoHyphens/>
        <w:spacing w:line="360" w:lineRule="auto"/>
        <w:jc w:val="both"/>
        <w:rPr>
          <w:spacing w:val="-3"/>
        </w:rPr>
      </w:pPr>
      <w:r>
        <w:rPr>
          <w:spacing w:val="-3"/>
        </w:rPr>
        <w:t xml:space="preserve">Comparison of alternative </w:t>
      </w:r>
      <w:r w:rsidR="007309BC">
        <w:rPr>
          <w:spacing w:val="-3"/>
        </w:rPr>
        <w:t>models</w:t>
      </w:r>
    </w:p>
    <w:p w14:paraId="61FEDAAA" w14:textId="196AF00A" w:rsidR="00A32847" w:rsidRPr="00164358" w:rsidRDefault="009D49E6" w:rsidP="00164358">
      <w:pPr>
        <w:pStyle w:val="ListParagraph"/>
        <w:tabs>
          <w:tab w:val="left" w:pos="-720"/>
        </w:tabs>
        <w:suppressAutoHyphens/>
        <w:spacing w:after="120"/>
        <w:jc w:val="both"/>
        <w:rPr>
          <w:spacing w:val="-3"/>
        </w:rPr>
      </w:pPr>
      <w:r>
        <w:rPr>
          <w:spacing w:val="-3"/>
        </w:rPr>
        <w:lastRenderedPageBreak/>
        <w:t>These comparisons</w:t>
      </w:r>
      <w:r w:rsidR="004A6896">
        <w:rPr>
          <w:spacing w:val="-3"/>
        </w:rPr>
        <w:t>, based on the data through 2010,</w:t>
      </w:r>
      <w:r>
        <w:rPr>
          <w:spacing w:val="-3"/>
        </w:rPr>
        <w:t xml:space="preserve"> were reported in the SAFE report in May 2011. </w:t>
      </w:r>
      <w:r w:rsidR="00637225" w:rsidRPr="00637225">
        <w:rPr>
          <w:spacing w:val="-3"/>
        </w:rPr>
        <w:t xml:space="preserve">Estimating length proportions in the initial year </w:t>
      </w:r>
      <w:r w:rsidR="00637225">
        <w:rPr>
          <w:spacing w:val="-3"/>
        </w:rPr>
        <w:t>(</w:t>
      </w:r>
      <w:r w:rsidR="00D928A5">
        <w:rPr>
          <w:spacing w:val="-3"/>
        </w:rPr>
        <w:t>scenario</w:t>
      </w:r>
      <w:r w:rsidR="00637225">
        <w:rPr>
          <w:spacing w:val="-3"/>
        </w:rPr>
        <w:t xml:space="preserve"> 1a) </w:t>
      </w:r>
      <w:r w:rsidR="00637225" w:rsidRPr="00637225">
        <w:rPr>
          <w:spacing w:val="-3"/>
        </w:rPr>
        <w:t xml:space="preserve">results in </w:t>
      </w:r>
      <w:r w:rsidR="00A32847">
        <w:rPr>
          <w:spacing w:val="-3"/>
        </w:rPr>
        <w:t xml:space="preserve">a </w:t>
      </w:r>
      <w:r w:rsidR="00637225" w:rsidRPr="00637225">
        <w:rPr>
          <w:spacing w:val="-3"/>
        </w:rPr>
        <w:t>better fit of survey length compositions at an expense of 36 more parameters</w:t>
      </w:r>
      <w:r w:rsidR="00A32847">
        <w:rPr>
          <w:spacing w:val="-3"/>
        </w:rPr>
        <w:t xml:space="preserve"> than </w:t>
      </w:r>
      <w:r w:rsidR="00D928A5">
        <w:rPr>
          <w:spacing w:val="-3"/>
        </w:rPr>
        <w:t>model</w:t>
      </w:r>
      <w:r w:rsidR="00A32847">
        <w:rPr>
          <w:spacing w:val="-3"/>
        </w:rPr>
        <w:t xml:space="preserve"> 1</w:t>
      </w:r>
      <w:r w:rsidR="00637225" w:rsidRPr="00637225">
        <w:rPr>
          <w:spacing w:val="-3"/>
        </w:rPr>
        <w:t xml:space="preserve">. Abundance and biomass estimates </w:t>
      </w:r>
      <w:r w:rsidR="00A32847">
        <w:rPr>
          <w:spacing w:val="-3"/>
        </w:rPr>
        <w:t xml:space="preserve">with </w:t>
      </w:r>
      <w:r w:rsidR="00D928A5">
        <w:rPr>
          <w:spacing w:val="-3"/>
        </w:rPr>
        <w:t>model</w:t>
      </w:r>
      <w:r w:rsidR="00A32847">
        <w:rPr>
          <w:spacing w:val="-3"/>
        </w:rPr>
        <w:t xml:space="preserve"> 1a </w:t>
      </w:r>
      <w:r w:rsidR="00637225" w:rsidRPr="00637225">
        <w:rPr>
          <w:spacing w:val="-3"/>
        </w:rPr>
        <w:t xml:space="preserve">are similar </w:t>
      </w:r>
      <w:r w:rsidR="00DA052F">
        <w:rPr>
          <w:spacing w:val="-3"/>
        </w:rPr>
        <w:t xml:space="preserve">between </w:t>
      </w:r>
      <w:r w:rsidR="007309BC">
        <w:rPr>
          <w:spacing w:val="-3"/>
        </w:rPr>
        <w:t>models</w:t>
      </w:r>
      <w:r w:rsidR="00DA052F">
        <w:rPr>
          <w:spacing w:val="-3"/>
        </w:rPr>
        <w:t xml:space="preserve">. </w:t>
      </w:r>
      <w:r w:rsidR="00637225" w:rsidRPr="00637225">
        <w:rPr>
          <w:spacing w:val="-3"/>
        </w:rPr>
        <w:t>Us</w:t>
      </w:r>
      <w:r w:rsidR="00A32847">
        <w:rPr>
          <w:spacing w:val="-3"/>
        </w:rPr>
        <w:t>ing</w:t>
      </w:r>
      <w:r w:rsidR="00637225" w:rsidRPr="00637225">
        <w:rPr>
          <w:spacing w:val="-3"/>
        </w:rPr>
        <w:t xml:space="preserve"> only standard survey data </w:t>
      </w:r>
      <w:r w:rsidR="00A32847">
        <w:rPr>
          <w:spacing w:val="-3"/>
        </w:rPr>
        <w:t xml:space="preserve">(scenario 1b) </w:t>
      </w:r>
      <w:r w:rsidR="00637225" w:rsidRPr="00637225">
        <w:rPr>
          <w:spacing w:val="-3"/>
        </w:rPr>
        <w:t xml:space="preserve">results in </w:t>
      </w:r>
      <w:r w:rsidR="00A32847">
        <w:rPr>
          <w:spacing w:val="-3"/>
        </w:rPr>
        <w:t xml:space="preserve">a </w:t>
      </w:r>
      <w:r w:rsidR="00637225" w:rsidRPr="00637225">
        <w:rPr>
          <w:spacing w:val="-3"/>
        </w:rPr>
        <w:t xml:space="preserve">poorer fit of survey length compositions and biomass </w:t>
      </w:r>
      <w:r w:rsidR="00A32847">
        <w:rPr>
          <w:spacing w:val="-3"/>
        </w:rPr>
        <w:t xml:space="preserve">than scenarios using both standard and re-tow data (scenarios 1, 1a, and 1c) </w:t>
      </w:r>
      <w:r w:rsidR="00637225" w:rsidRPr="00637225">
        <w:rPr>
          <w:spacing w:val="-3"/>
        </w:rPr>
        <w:t>and has the lowest likelihood value</w:t>
      </w:r>
      <w:r w:rsidR="00DA052F">
        <w:rPr>
          <w:spacing w:val="-3"/>
        </w:rPr>
        <w:t xml:space="preserve">. </w:t>
      </w:r>
      <w:r w:rsidR="00637225" w:rsidRPr="00637225">
        <w:rPr>
          <w:spacing w:val="-3"/>
        </w:rPr>
        <w:t xml:space="preserve">Although </w:t>
      </w:r>
      <w:r w:rsidR="00A32847">
        <w:rPr>
          <w:spacing w:val="-3"/>
        </w:rPr>
        <w:t xml:space="preserve">the </w:t>
      </w:r>
      <w:r w:rsidR="00637225" w:rsidRPr="00637225">
        <w:rPr>
          <w:spacing w:val="-3"/>
        </w:rPr>
        <w:t xml:space="preserve">likelihood value is higher for using both standard survey and re-tow data for males </w:t>
      </w:r>
      <w:r w:rsidR="00A32847">
        <w:rPr>
          <w:spacing w:val="-3"/>
        </w:rPr>
        <w:t xml:space="preserve">(scenario 1) </w:t>
      </w:r>
      <w:r w:rsidR="00637225" w:rsidRPr="00637225">
        <w:rPr>
          <w:spacing w:val="-3"/>
        </w:rPr>
        <w:t>than using only standard survey for males</w:t>
      </w:r>
      <w:r w:rsidR="00A32847">
        <w:rPr>
          <w:spacing w:val="-3"/>
        </w:rPr>
        <w:t xml:space="preserve"> (scenario 1c)</w:t>
      </w:r>
      <w:r w:rsidR="00164358">
        <w:rPr>
          <w:spacing w:val="-3"/>
        </w:rPr>
        <w:t xml:space="preserve">, </w:t>
      </w:r>
      <w:r w:rsidR="00637225" w:rsidRPr="00637225">
        <w:rPr>
          <w:spacing w:val="-3"/>
        </w:rPr>
        <w:t>estimated abundances and biomasses are almost identical</w:t>
      </w:r>
      <w:r w:rsidR="00DA052F">
        <w:rPr>
          <w:spacing w:val="-3"/>
        </w:rPr>
        <w:t xml:space="preserve">. </w:t>
      </w:r>
      <w:r w:rsidR="00637225" w:rsidRPr="00637225">
        <w:rPr>
          <w:spacing w:val="-3"/>
        </w:rPr>
        <w:t>The higher likelihood value for scenario 1 over scenario 1c is due to trawl bycatch length compositions.</w:t>
      </w:r>
    </w:p>
    <w:p w14:paraId="0917A452" w14:textId="77777777" w:rsidR="00164358" w:rsidRDefault="00164358" w:rsidP="00164358">
      <w:pPr>
        <w:pStyle w:val="ListParagraph"/>
        <w:tabs>
          <w:tab w:val="left" w:pos="-720"/>
        </w:tabs>
        <w:suppressAutoHyphens/>
        <w:spacing w:before="120"/>
        <w:jc w:val="both"/>
        <w:rPr>
          <w:spacing w:val="-3"/>
        </w:rPr>
      </w:pPr>
    </w:p>
    <w:p w14:paraId="79E5288E" w14:textId="3B9AD518" w:rsidR="00972722" w:rsidRDefault="000A5D80" w:rsidP="00006F21">
      <w:pPr>
        <w:pStyle w:val="ListParagraph"/>
        <w:tabs>
          <w:tab w:val="left" w:pos="-720"/>
        </w:tabs>
        <w:suppressAutoHyphens/>
        <w:spacing w:before="120"/>
        <w:jc w:val="both"/>
        <w:rPr>
          <w:spacing w:val="-3"/>
        </w:rPr>
      </w:pPr>
      <w:r>
        <w:rPr>
          <w:spacing w:val="-3"/>
        </w:rPr>
        <w:t>In this report (</w:t>
      </w:r>
      <w:r w:rsidR="009F5A53">
        <w:rPr>
          <w:spacing w:val="-3"/>
        </w:rPr>
        <w:t>May</w:t>
      </w:r>
      <w:r w:rsidR="00824276">
        <w:rPr>
          <w:spacing w:val="-3"/>
        </w:rPr>
        <w:t xml:space="preserve"> </w:t>
      </w:r>
      <w:r>
        <w:rPr>
          <w:spacing w:val="-3"/>
        </w:rPr>
        <w:t>20</w:t>
      </w:r>
      <w:r w:rsidR="009F5A53">
        <w:rPr>
          <w:spacing w:val="-3"/>
        </w:rPr>
        <w:t>20</w:t>
      </w:r>
      <w:r>
        <w:rPr>
          <w:spacing w:val="-3"/>
        </w:rPr>
        <w:t xml:space="preserve">), </w:t>
      </w:r>
      <w:r w:rsidR="009F5A53">
        <w:rPr>
          <w:spacing w:val="-3"/>
        </w:rPr>
        <w:t>eight</w:t>
      </w:r>
      <w:r w:rsidR="00C74A70">
        <w:rPr>
          <w:spacing w:val="-3"/>
        </w:rPr>
        <w:t xml:space="preserve"> </w:t>
      </w:r>
      <w:r w:rsidR="00743762">
        <w:rPr>
          <w:spacing w:val="-3"/>
        </w:rPr>
        <w:t>models</w:t>
      </w:r>
      <w:r>
        <w:rPr>
          <w:spacing w:val="-3"/>
        </w:rPr>
        <w:t xml:space="preserve"> are compared</w:t>
      </w:r>
      <w:r w:rsidR="00DA052F">
        <w:rPr>
          <w:spacing w:val="-3"/>
        </w:rPr>
        <w:t xml:space="preserve">. </w:t>
      </w:r>
      <w:r w:rsidR="00972722" w:rsidRPr="00972722">
        <w:rPr>
          <w:spacing w:val="-3"/>
        </w:rPr>
        <w:t xml:space="preserve">The population biomass estimates in 2019 are lower than those in 2018. Absolute mature male biomasses for all models have a similar trend over time (Figure 11). Among the eight models, model estimated relative NMFS survey biomasses and mature biomasses are very similar except for model 19.1. A constant </w:t>
      </w:r>
      <w:r w:rsidR="00972722" w:rsidRPr="00972722">
        <w:rPr>
          <w:i/>
          <w:iCs/>
          <w:spacing w:val="-3"/>
        </w:rPr>
        <w:t>M</w:t>
      </w:r>
      <w:r w:rsidR="00972722" w:rsidRPr="00972722">
        <w:rPr>
          <w:spacing w:val="-3"/>
        </w:rPr>
        <w:t xml:space="preserve"> of 0.18 for model 19.1 generally results in lower biomass estimates during the 1970s and early 1980s, higher biomass estimates during the </w:t>
      </w:r>
      <w:proofErr w:type="spellStart"/>
      <w:r w:rsidR="00972722" w:rsidRPr="00972722">
        <w:rPr>
          <w:spacing w:val="-3"/>
        </w:rPr>
        <w:t>mid 1980s</w:t>
      </w:r>
      <w:proofErr w:type="spellEnd"/>
      <w:r w:rsidR="00972722" w:rsidRPr="00972722">
        <w:rPr>
          <w:spacing w:val="-3"/>
        </w:rPr>
        <w:t xml:space="preserve">, and very poor fits to the survey data. Estimated results are extremely similar for models 19.4, 19.4a and 19.5 except for higher biomass estimates for model 19.4a during recent years, indicating that separating NMFS survey catchabilities for sex has only very small impacts on the results. Higher biomass estimates during recent years for models 19.4a and 19.4b than models 19.4 and 19.5 are resulted from higher survey biomass estimates in 2018 and 2019 by VAST. Estimating additional NMFS survey CV for model 19.4b results in further poor fits to NMFS survey biomass and higher biomass estimates during recent years. Differences of biomass estimates between models 19.0a, 19.1 and 19.2 and models 19.3, 19.4, 19.4a, 19.4b and 19.5 can largely be explained by different structures of </w:t>
      </w:r>
      <w:r w:rsidR="00972722" w:rsidRPr="00972722">
        <w:rPr>
          <w:i/>
          <w:iCs/>
          <w:spacing w:val="-3"/>
        </w:rPr>
        <w:t>M</w:t>
      </w:r>
      <w:r w:rsidR="00972722" w:rsidRPr="00972722">
        <w:rPr>
          <w:spacing w:val="-3"/>
        </w:rPr>
        <w:t xml:space="preserve">. Equal survey selectivity for both males and females reduces six number of parameters and also reduces confounding of parameter estimates of </w:t>
      </w:r>
      <w:r w:rsidR="00972722" w:rsidRPr="00972722">
        <w:rPr>
          <w:i/>
          <w:iCs/>
          <w:spacing w:val="-3"/>
        </w:rPr>
        <w:t>M</w:t>
      </w:r>
      <w:r w:rsidR="00972722" w:rsidRPr="00972722">
        <w:rPr>
          <w:spacing w:val="-3"/>
        </w:rPr>
        <w:t>, recruits by sex and fishing mortalities. All eight models fit the catch and bycatch biomass extremely well except for the model 19.2 fit to the retained and total male catches.</w:t>
      </w:r>
    </w:p>
    <w:p w14:paraId="488EEADA" w14:textId="77777777" w:rsidR="00972722" w:rsidRDefault="00972722" w:rsidP="00006F21">
      <w:pPr>
        <w:pStyle w:val="ListParagraph"/>
        <w:tabs>
          <w:tab w:val="left" w:pos="-720"/>
        </w:tabs>
        <w:suppressAutoHyphens/>
        <w:spacing w:before="120"/>
        <w:jc w:val="both"/>
        <w:rPr>
          <w:spacing w:val="-3"/>
        </w:rPr>
      </w:pPr>
    </w:p>
    <w:p w14:paraId="189CA370" w14:textId="1D32AC03" w:rsidR="00101891" w:rsidRDefault="00101891" w:rsidP="00006F21">
      <w:pPr>
        <w:pStyle w:val="ListParagraph"/>
        <w:tabs>
          <w:tab w:val="left" w:pos="-720"/>
        </w:tabs>
        <w:suppressAutoHyphens/>
        <w:spacing w:before="120"/>
        <w:jc w:val="both"/>
        <w:rPr>
          <w:spacing w:val="-3"/>
        </w:rPr>
      </w:pPr>
      <w:r>
        <w:rPr>
          <w:spacing w:val="-3"/>
        </w:rPr>
        <w:t>For negative likelihood value comparisons (Table 4b), model</w:t>
      </w:r>
      <w:r w:rsidR="00C20C11">
        <w:rPr>
          <w:spacing w:val="-3"/>
        </w:rPr>
        <w:t xml:space="preserve"> 19.1 has the far lowest likelihood value than the other models. Model 19.2 also has a low likelihood value. The likelihood values for models 19.4a and 19.4b are not compara</w:t>
      </w:r>
      <w:r w:rsidR="00123D90">
        <w:rPr>
          <w:spacing w:val="-3"/>
        </w:rPr>
        <w:t>ble</w:t>
      </w:r>
      <w:r w:rsidR="00C20C11">
        <w:rPr>
          <w:spacing w:val="-3"/>
        </w:rPr>
        <w:t xml:space="preserve"> to the other models, and models 19.4 and 19.5 result</w:t>
      </w:r>
      <w:r w:rsidR="00123D90">
        <w:rPr>
          <w:spacing w:val="-3"/>
        </w:rPr>
        <w:t>ed</w:t>
      </w:r>
      <w:r w:rsidR="00C20C11">
        <w:rPr>
          <w:spacing w:val="-3"/>
        </w:rPr>
        <w:t xml:space="preserve"> in the highest likelihood values among the other six models.  </w:t>
      </w:r>
      <w:r>
        <w:rPr>
          <w:spacing w:val="-3"/>
        </w:rPr>
        <w:t xml:space="preserve"> </w:t>
      </w:r>
      <w:r w:rsidR="00A002B0">
        <w:rPr>
          <w:spacing w:val="-3"/>
        </w:rPr>
        <w:t xml:space="preserve">Model 19.4 fits the NMFS trawl survey data slightly better than model 19.5, and the opposite is true for the BSFRF survey data between these two models, but the differences are extremely small.  </w:t>
      </w:r>
    </w:p>
    <w:p w14:paraId="50640E68" w14:textId="298987B8" w:rsidR="00101891" w:rsidRDefault="00101891" w:rsidP="00006F21">
      <w:pPr>
        <w:pStyle w:val="ListParagraph"/>
        <w:tabs>
          <w:tab w:val="left" w:pos="-720"/>
        </w:tabs>
        <w:suppressAutoHyphens/>
        <w:spacing w:before="120"/>
        <w:jc w:val="both"/>
        <w:rPr>
          <w:spacing w:val="-3"/>
        </w:rPr>
      </w:pPr>
    </w:p>
    <w:p w14:paraId="7B2948EA" w14:textId="73650FE0" w:rsidR="00D766B7" w:rsidRDefault="00D766B7" w:rsidP="00006F21">
      <w:pPr>
        <w:pStyle w:val="ListParagraph"/>
        <w:tabs>
          <w:tab w:val="left" w:pos="-720"/>
        </w:tabs>
        <w:suppressAutoHyphens/>
        <w:spacing w:before="120"/>
        <w:jc w:val="both"/>
        <w:rPr>
          <w:spacing w:val="-3"/>
        </w:rPr>
      </w:pPr>
      <w:r w:rsidRPr="00D766B7">
        <w:rPr>
          <w:spacing w:val="-3"/>
        </w:rPr>
        <w:t xml:space="preserve">Among </w:t>
      </w:r>
      <w:r w:rsidR="00123D90">
        <w:rPr>
          <w:spacing w:val="-3"/>
        </w:rPr>
        <w:t xml:space="preserve">the </w:t>
      </w:r>
      <w:r w:rsidRPr="00D766B7">
        <w:rPr>
          <w:spacing w:val="-3"/>
        </w:rPr>
        <w:t xml:space="preserve">eight models, models 19.1 and 19.2 have poor fits to the data and thus are eliminated for consideration of model choice. Models 19.4, 19.4a and 19.5 have relatively a fewer number of parameters and fit the data very well, thus being our preferred models for overfishing definition determination. Among the above three models, model 19.4a does not fit the survey biomass as well as the other two models during the last two years due to higher </w:t>
      </w:r>
      <w:r w:rsidRPr="00D766B7">
        <w:rPr>
          <w:spacing w:val="-3"/>
        </w:rPr>
        <w:lastRenderedPageBreak/>
        <w:t xml:space="preserve">VAST estimates, and model 19.5 fits the data slightly </w:t>
      </w:r>
      <w:r w:rsidR="005809B7">
        <w:rPr>
          <w:spacing w:val="-3"/>
        </w:rPr>
        <w:t>poorer</w:t>
      </w:r>
      <w:r w:rsidR="00586003">
        <w:rPr>
          <w:spacing w:val="-3"/>
        </w:rPr>
        <w:t xml:space="preserve"> </w:t>
      </w:r>
      <w:r w:rsidRPr="00D766B7">
        <w:rPr>
          <w:spacing w:val="-3"/>
        </w:rPr>
        <w:t>than model 19.4; therefore, model 19.4 is preferred. The CPT adopted GMACS for overfishing definition determination for September 2019.</w:t>
      </w:r>
    </w:p>
    <w:p w14:paraId="7A8BECE9" w14:textId="77777777" w:rsidR="00C76AFE" w:rsidRPr="00B8059E" w:rsidRDefault="00C76AFE" w:rsidP="00B8059E">
      <w:pPr>
        <w:tabs>
          <w:tab w:val="left" w:pos="-720"/>
        </w:tabs>
        <w:suppressAutoHyphens/>
        <w:spacing w:before="120"/>
        <w:jc w:val="both"/>
        <w:rPr>
          <w:spacing w:val="-3"/>
        </w:rPr>
      </w:pPr>
    </w:p>
    <w:p w14:paraId="7555D2CB" w14:textId="77777777" w:rsidR="00AA4903" w:rsidRPr="00605B87" w:rsidRDefault="003B21F0" w:rsidP="00AA119C">
      <w:pPr>
        <w:pStyle w:val="Heading1"/>
      </w:pPr>
      <w:r w:rsidRPr="00605B87">
        <w:t>F</w:t>
      </w:r>
      <w:r w:rsidR="00AA4903" w:rsidRPr="00605B87">
        <w:t>. Calculation of the OFL</w:t>
      </w:r>
      <w:r w:rsidR="00080683" w:rsidRPr="00605B87">
        <w:t xml:space="preserve"> and ABC </w:t>
      </w:r>
    </w:p>
    <w:p w14:paraId="447D47DB" w14:textId="77777777" w:rsidR="00605B87" w:rsidRPr="00AA119C" w:rsidRDefault="00605B87" w:rsidP="00AA119C"/>
    <w:p w14:paraId="7884BCC4" w14:textId="472A2861" w:rsidR="00DF45BB" w:rsidRPr="00DF45BB" w:rsidRDefault="00DF45BB" w:rsidP="00FA124D">
      <w:pPr>
        <w:numPr>
          <w:ilvl w:val="0"/>
          <w:numId w:val="19"/>
        </w:numPr>
        <w:tabs>
          <w:tab w:val="left" w:pos="-720"/>
        </w:tabs>
        <w:suppressAutoHyphens/>
        <w:spacing w:after="120"/>
        <w:jc w:val="both"/>
        <w:rPr>
          <w:spacing w:val="-3"/>
          <w:lang w:val="en-AU"/>
        </w:rPr>
      </w:pPr>
      <w:r w:rsidRPr="00DF45BB">
        <w:rPr>
          <w:spacing w:val="-3"/>
        </w:rPr>
        <w:t>Bristol Bay RKC is currently placed in Tier 3</w:t>
      </w:r>
      <w:r w:rsidR="00582209">
        <w:rPr>
          <w:spacing w:val="-3"/>
        </w:rPr>
        <w:t>b</w:t>
      </w:r>
      <w:r w:rsidRPr="00DF45BB">
        <w:rPr>
          <w:spacing w:val="-3"/>
        </w:rPr>
        <w:t xml:space="preserve"> (NPFMC 2007)</w:t>
      </w:r>
      <w:r w:rsidR="00DA052F">
        <w:rPr>
          <w:spacing w:val="-3"/>
        </w:rPr>
        <w:t xml:space="preserve">. </w:t>
      </w:r>
    </w:p>
    <w:p w14:paraId="174A9155" w14:textId="06822831" w:rsidR="00DF45BB" w:rsidRPr="00C02951" w:rsidRDefault="00DF45BB" w:rsidP="00FA124D">
      <w:pPr>
        <w:numPr>
          <w:ilvl w:val="0"/>
          <w:numId w:val="19"/>
        </w:numPr>
        <w:tabs>
          <w:tab w:val="left" w:pos="-720"/>
        </w:tabs>
        <w:suppressAutoHyphens/>
        <w:spacing w:after="120"/>
        <w:jc w:val="both"/>
        <w:rPr>
          <w:spacing w:val="-3"/>
        </w:rPr>
      </w:pPr>
      <w:r w:rsidRPr="00C02951">
        <w:rPr>
          <w:spacing w:val="-3"/>
        </w:rPr>
        <w:t xml:space="preserve">For Tier 3 stocks, estimated biological reference points include </w:t>
      </w:r>
      <w:r w:rsidRPr="00C02951">
        <w:rPr>
          <w:i/>
          <w:iCs/>
          <w:spacing w:val="-3"/>
        </w:rPr>
        <w:t>B</w:t>
      </w:r>
      <w:r w:rsidRPr="00C02951">
        <w:rPr>
          <w:i/>
          <w:iCs/>
          <w:spacing w:val="-3"/>
          <w:vertAlign w:val="subscript"/>
        </w:rPr>
        <w:t>35%</w:t>
      </w:r>
      <w:r>
        <w:rPr>
          <w:spacing w:val="-3"/>
        </w:rPr>
        <w:t xml:space="preserve"> and</w:t>
      </w:r>
      <w:r w:rsidRPr="00C02951">
        <w:rPr>
          <w:spacing w:val="-3"/>
        </w:rPr>
        <w:t xml:space="preserve"> </w:t>
      </w:r>
      <w:r w:rsidRPr="00C02951">
        <w:rPr>
          <w:i/>
          <w:iCs/>
          <w:spacing w:val="-3"/>
        </w:rPr>
        <w:t>F</w:t>
      </w:r>
      <w:r w:rsidRPr="00C02951">
        <w:rPr>
          <w:i/>
          <w:iCs/>
          <w:spacing w:val="-3"/>
          <w:vertAlign w:val="subscript"/>
        </w:rPr>
        <w:t>35%</w:t>
      </w:r>
      <w:r>
        <w:rPr>
          <w:spacing w:val="-3"/>
        </w:rPr>
        <w:t xml:space="preserve">. </w:t>
      </w:r>
      <w:r w:rsidRPr="00C02951">
        <w:rPr>
          <w:spacing w:val="-3"/>
        </w:rPr>
        <w:t xml:space="preserve">Estimated model parameters </w:t>
      </w:r>
      <w:r w:rsidR="00965F8C">
        <w:rPr>
          <w:spacing w:val="-3"/>
        </w:rPr>
        <w:t>a</w:t>
      </w:r>
      <w:r w:rsidRPr="00C02951">
        <w:rPr>
          <w:spacing w:val="-3"/>
        </w:rPr>
        <w:t>re used to conduct mature male biomass</w:t>
      </w:r>
      <w:r w:rsidR="008B419F">
        <w:rPr>
          <w:spacing w:val="-3"/>
        </w:rPr>
        <w:t>-</w:t>
      </w:r>
      <w:r w:rsidRPr="00C02951">
        <w:rPr>
          <w:spacing w:val="-3"/>
        </w:rPr>
        <w:t>per</w:t>
      </w:r>
      <w:r w:rsidR="008B419F">
        <w:rPr>
          <w:spacing w:val="-3"/>
        </w:rPr>
        <w:t>-</w:t>
      </w:r>
      <w:r w:rsidRPr="00C02951">
        <w:rPr>
          <w:spacing w:val="-3"/>
        </w:rPr>
        <w:t>recruit analysis</w:t>
      </w:r>
      <w:r w:rsidR="00DA052F">
        <w:rPr>
          <w:spacing w:val="-3"/>
        </w:rPr>
        <w:t xml:space="preserve">. </w:t>
      </w:r>
    </w:p>
    <w:p w14:paraId="22B63389" w14:textId="77777777" w:rsidR="003B21F0" w:rsidRDefault="003B21F0" w:rsidP="00FA124D">
      <w:pPr>
        <w:numPr>
          <w:ilvl w:val="0"/>
          <w:numId w:val="19"/>
        </w:numPr>
        <w:tabs>
          <w:tab w:val="left" w:pos="-720"/>
        </w:tabs>
        <w:suppressAutoHyphens/>
        <w:spacing w:after="120"/>
        <w:jc w:val="both"/>
        <w:rPr>
          <w:spacing w:val="-3"/>
          <w:lang w:val="en-AU"/>
        </w:rPr>
      </w:pPr>
      <w:r w:rsidRPr="003B21F0">
        <w:rPr>
          <w:spacing w:val="-3"/>
          <w:lang w:val="en-AU"/>
        </w:rPr>
        <w:t>Specification of the OFL:</w:t>
      </w:r>
    </w:p>
    <w:p w14:paraId="42E3D773" w14:textId="33EF8305" w:rsidR="009B2598" w:rsidRPr="009B2598" w:rsidRDefault="009B2598" w:rsidP="009B2598">
      <w:pPr>
        <w:spacing w:after="120"/>
        <w:ind w:left="720"/>
        <w:jc w:val="both"/>
        <w:rPr>
          <w:szCs w:val="24"/>
        </w:rPr>
      </w:pPr>
      <w:r w:rsidRPr="009B2598">
        <w:rPr>
          <w:szCs w:val="24"/>
        </w:rPr>
        <w:t>The Tier</w:t>
      </w:r>
      <w:r>
        <w:rPr>
          <w:szCs w:val="24"/>
        </w:rPr>
        <w:t xml:space="preserve"> 3</w:t>
      </w:r>
      <w:r w:rsidRPr="009B2598">
        <w:rPr>
          <w:szCs w:val="24"/>
        </w:rPr>
        <w:t xml:space="preserve"> </w:t>
      </w:r>
      <w:r w:rsidR="00965F8C">
        <w:rPr>
          <w:szCs w:val="24"/>
        </w:rPr>
        <w:t>control rule</w:t>
      </w:r>
      <w:r w:rsidR="007301C2">
        <w:rPr>
          <w:szCs w:val="24"/>
        </w:rPr>
        <w:t xml:space="preserve"> formula </w:t>
      </w:r>
      <w:r w:rsidR="00965F8C">
        <w:rPr>
          <w:szCs w:val="24"/>
        </w:rPr>
        <w:t>is as follows:</w:t>
      </w:r>
    </w:p>
    <w:p w14:paraId="39CD37F6" w14:textId="77777777" w:rsidR="009B2598" w:rsidRPr="009B2598" w:rsidRDefault="009B2598" w:rsidP="009B2598">
      <w:pPr>
        <w:spacing w:after="120"/>
        <w:ind w:left="720"/>
        <w:jc w:val="both"/>
        <w:rPr>
          <w:szCs w:val="24"/>
        </w:rPr>
      </w:pPr>
      <w:r w:rsidRPr="009B2598">
        <w:rPr>
          <w:szCs w:val="24"/>
        </w:rPr>
        <w:t xml:space="preserve"> a)   </w:t>
      </w:r>
      <w:r w:rsidRPr="009B2598">
        <w:rPr>
          <w:position w:val="-24"/>
          <w:szCs w:val="24"/>
        </w:rPr>
        <w:object w:dxaOrig="700" w:dyaOrig="620" w14:anchorId="556728F2">
          <v:shape id="_x0000_i1027" type="#_x0000_t75" style="width:37pt;height:31.5pt" o:ole="">
            <v:imagedata r:id="rId12" o:title=""/>
          </v:shape>
          <o:OLEObject Type="Embed" ProgID="Equation.3" ShapeID="_x0000_i1027" DrawAspect="Content" ObjectID="_1649768105" r:id="rId13"/>
        </w:object>
      </w:r>
      <w:r w:rsidRPr="009B2598">
        <w:rPr>
          <w:szCs w:val="24"/>
        </w:rPr>
        <w:tab/>
      </w:r>
      <w:r w:rsidRPr="009B2598">
        <w:rPr>
          <w:szCs w:val="24"/>
        </w:rPr>
        <w:tab/>
      </w:r>
      <w:r w:rsidRPr="009B2598">
        <w:rPr>
          <w:szCs w:val="24"/>
        </w:rPr>
        <w:tab/>
      </w:r>
      <w:r w:rsidRPr="009B2598">
        <w:rPr>
          <w:position w:val="-12"/>
          <w:szCs w:val="24"/>
        </w:rPr>
        <w:object w:dxaOrig="999" w:dyaOrig="380" w14:anchorId="719AA766">
          <v:shape id="_x0000_i1028" type="#_x0000_t75" style="width:50pt;height:19.5pt" o:ole="">
            <v:imagedata r:id="rId14" o:title=""/>
          </v:shape>
          <o:OLEObject Type="Embed" ProgID="Equation.3" ShapeID="_x0000_i1028" DrawAspect="Content" ObjectID="_1649768106" r:id="rId15"/>
        </w:object>
      </w:r>
    </w:p>
    <w:p w14:paraId="10E8A266" w14:textId="4A4C9D51" w:rsidR="009B2598" w:rsidRPr="009B2598" w:rsidRDefault="009B2598" w:rsidP="009B2598">
      <w:pPr>
        <w:spacing w:after="120"/>
        <w:ind w:left="720"/>
        <w:jc w:val="both"/>
        <w:rPr>
          <w:szCs w:val="24"/>
        </w:rPr>
      </w:pPr>
      <w:r w:rsidRPr="009B2598">
        <w:rPr>
          <w:szCs w:val="24"/>
        </w:rPr>
        <w:t xml:space="preserve">b)  </w:t>
      </w:r>
      <w:r w:rsidRPr="009B2598">
        <w:rPr>
          <w:position w:val="-10"/>
          <w:szCs w:val="24"/>
        </w:rPr>
        <w:object w:dxaOrig="180" w:dyaOrig="340" w14:anchorId="5514EBF0">
          <v:shape id="_x0000_i1029" type="#_x0000_t75" style="width:9.5pt;height:17.5pt" o:ole="">
            <v:imagedata r:id="rId16" o:title=""/>
          </v:shape>
          <o:OLEObject Type="Embed" ProgID="Equation.3" ShapeID="_x0000_i1029" DrawAspect="Content" ObjectID="_1649768107" r:id="rId17"/>
        </w:object>
      </w:r>
      <w:r w:rsidRPr="009B2598">
        <w:rPr>
          <w:position w:val="-24"/>
          <w:szCs w:val="24"/>
        </w:rPr>
        <w:object w:dxaOrig="1100" w:dyaOrig="620" w14:anchorId="1EAC4802">
          <v:shape id="_x0000_i1030" type="#_x0000_t75" style="width:54.5pt;height:31.5pt" o:ole="">
            <v:imagedata r:id="rId18" o:title=""/>
          </v:shape>
          <o:OLEObject Type="Embed" ProgID="Equation.3" ShapeID="_x0000_i1030" DrawAspect="Content" ObjectID="_1649768108" r:id="rId19"/>
        </w:object>
      </w:r>
      <w:r w:rsidRPr="009B2598">
        <w:rPr>
          <w:szCs w:val="24"/>
        </w:rPr>
        <w:tab/>
      </w:r>
      <w:r w:rsidRPr="009B2598">
        <w:rPr>
          <w:szCs w:val="24"/>
        </w:rPr>
        <w:tab/>
      </w:r>
      <w:r w:rsidRPr="009B2598">
        <w:rPr>
          <w:position w:val="-32"/>
          <w:szCs w:val="24"/>
        </w:rPr>
        <w:object w:dxaOrig="2260" w:dyaOrig="760" w14:anchorId="525324D4">
          <v:shape id="_x0000_i1031" type="#_x0000_t75" style="width:113.45pt;height:36.5pt" o:ole="">
            <v:imagedata r:id="rId20" o:title=""/>
          </v:shape>
          <o:OLEObject Type="Embed" ProgID="Equation.3" ShapeID="_x0000_i1031" DrawAspect="Content" ObjectID="_1649768109" r:id="rId21"/>
        </w:object>
      </w:r>
      <w:r w:rsidRPr="009B2598">
        <w:rPr>
          <w:szCs w:val="24"/>
        </w:rPr>
        <w:tab/>
      </w:r>
      <w:r w:rsidRPr="009B2598">
        <w:rPr>
          <w:szCs w:val="24"/>
        </w:rPr>
        <w:tab/>
      </w:r>
      <w:r w:rsidRPr="009B2598">
        <w:rPr>
          <w:szCs w:val="24"/>
        </w:rPr>
        <w:tab/>
      </w:r>
      <w:r w:rsidRPr="009B2598">
        <w:rPr>
          <w:szCs w:val="24"/>
        </w:rPr>
        <w:tab/>
        <w:t>(</w:t>
      </w:r>
      <w:r w:rsidR="00965F8C">
        <w:rPr>
          <w:szCs w:val="24"/>
        </w:rPr>
        <w:t>8</w:t>
      </w:r>
      <w:r w:rsidRPr="009B2598">
        <w:rPr>
          <w:szCs w:val="24"/>
        </w:rPr>
        <w:t>)</w:t>
      </w:r>
    </w:p>
    <w:p w14:paraId="47AAE837" w14:textId="77777777" w:rsidR="009B2598" w:rsidRPr="009B2598" w:rsidRDefault="009B2598" w:rsidP="009B2598">
      <w:pPr>
        <w:spacing w:after="120"/>
        <w:ind w:left="720"/>
        <w:jc w:val="both"/>
        <w:rPr>
          <w:szCs w:val="24"/>
        </w:rPr>
      </w:pPr>
      <w:r w:rsidRPr="009B2598">
        <w:rPr>
          <w:szCs w:val="24"/>
        </w:rPr>
        <w:t xml:space="preserve">c)    </w:t>
      </w:r>
      <w:r w:rsidRPr="009B2598">
        <w:rPr>
          <w:position w:val="-24"/>
          <w:szCs w:val="24"/>
        </w:rPr>
        <w:object w:dxaOrig="780" w:dyaOrig="620" w14:anchorId="5AB8CA61">
          <v:shape id="_x0000_i1032" type="#_x0000_t75" style="width:39.5pt;height:31.5pt" o:ole="">
            <v:imagedata r:id="rId22" o:title=""/>
          </v:shape>
          <o:OLEObject Type="Embed" ProgID="Equation.3" ShapeID="_x0000_i1032" DrawAspect="Content" ObjectID="_1649768110" r:id="rId23"/>
        </w:object>
      </w:r>
      <w:r w:rsidRPr="009B2598">
        <w:rPr>
          <w:szCs w:val="24"/>
        </w:rPr>
        <w:tab/>
      </w:r>
      <w:r w:rsidRPr="009B2598">
        <w:rPr>
          <w:szCs w:val="24"/>
        </w:rPr>
        <w:tab/>
      </w:r>
      <w:r w:rsidRPr="009B2598">
        <w:rPr>
          <w:szCs w:val="24"/>
        </w:rPr>
        <w:tab/>
        <w:t xml:space="preserve">directed fishery </w:t>
      </w:r>
      <w:r w:rsidRPr="009B2598">
        <w:rPr>
          <w:position w:val="-10"/>
          <w:szCs w:val="24"/>
        </w:rPr>
        <w:object w:dxaOrig="620" w:dyaOrig="320" w14:anchorId="7E38E49E">
          <v:shape id="_x0000_i1033" type="#_x0000_t75" style="width:31.5pt;height:16.5pt" o:ole="">
            <v:imagedata r:id="rId24" o:title=""/>
          </v:shape>
          <o:OLEObject Type="Embed" ProgID="Equation.3" ShapeID="_x0000_i1033" DrawAspect="Content" ObjectID="_1649768111" r:id="rId25"/>
        </w:object>
      </w:r>
      <w:r w:rsidRPr="009B2598">
        <w:rPr>
          <w:szCs w:val="24"/>
        </w:rPr>
        <w:t xml:space="preserve"> and </w:t>
      </w:r>
      <w:r w:rsidRPr="009B2598">
        <w:rPr>
          <w:position w:val="-12"/>
          <w:szCs w:val="24"/>
        </w:rPr>
        <w:object w:dxaOrig="999" w:dyaOrig="380" w14:anchorId="67A78B7D">
          <v:shape id="_x0000_i1034" type="#_x0000_t75" style="width:50pt;height:19.5pt" o:ole="">
            <v:imagedata r:id="rId26" o:title=""/>
          </v:shape>
          <o:OLEObject Type="Embed" ProgID="Equation.3" ShapeID="_x0000_i1034" DrawAspect="Content" ObjectID="_1649768112" r:id="rId27"/>
        </w:object>
      </w:r>
    </w:p>
    <w:p w14:paraId="029B5290" w14:textId="77777777" w:rsidR="009B2598" w:rsidRPr="009B2598" w:rsidRDefault="009B2598" w:rsidP="009B2598">
      <w:pPr>
        <w:spacing w:after="120"/>
        <w:ind w:left="720"/>
        <w:jc w:val="both"/>
        <w:rPr>
          <w:szCs w:val="24"/>
        </w:rPr>
      </w:pPr>
      <w:r w:rsidRPr="009B2598">
        <w:rPr>
          <w:szCs w:val="24"/>
        </w:rPr>
        <w:t xml:space="preserve"> Where </w:t>
      </w:r>
    </w:p>
    <w:p w14:paraId="1BBB03DB" w14:textId="0DC505B3" w:rsidR="009B2598" w:rsidRPr="009B2598" w:rsidRDefault="009B2598" w:rsidP="009B2598">
      <w:pPr>
        <w:spacing w:after="120"/>
        <w:ind w:left="720"/>
        <w:jc w:val="both"/>
        <w:rPr>
          <w:szCs w:val="24"/>
        </w:rPr>
      </w:pPr>
      <w:r w:rsidRPr="009B2598">
        <w:rPr>
          <w:i/>
          <w:szCs w:val="24"/>
        </w:rPr>
        <w:t>B</w:t>
      </w:r>
      <w:r w:rsidRPr="009B2598">
        <w:rPr>
          <w:szCs w:val="24"/>
        </w:rPr>
        <w:t xml:space="preserve"> = a measure of the productive capacity of the stock such as spawning biomass or fertilized egg production. A proxy of </w:t>
      </w:r>
      <w:r w:rsidRPr="009B2598">
        <w:rPr>
          <w:i/>
          <w:szCs w:val="24"/>
        </w:rPr>
        <w:t>B</w:t>
      </w:r>
      <w:r w:rsidR="00965F8C">
        <w:rPr>
          <w:szCs w:val="24"/>
        </w:rPr>
        <w:t xml:space="preserve"> is</w:t>
      </w:r>
      <w:r w:rsidRPr="009B2598">
        <w:rPr>
          <w:szCs w:val="24"/>
        </w:rPr>
        <w:t xml:space="preserve"> MMB estimated at the time of primiparous female mating (February 15). </w:t>
      </w:r>
    </w:p>
    <w:p w14:paraId="708F9C1C" w14:textId="77777777" w:rsidR="00317B03" w:rsidRPr="009B2598" w:rsidRDefault="009B2598" w:rsidP="00317B03">
      <w:pPr>
        <w:spacing w:after="120"/>
        <w:ind w:left="720"/>
        <w:jc w:val="both"/>
        <w:rPr>
          <w:szCs w:val="24"/>
        </w:rPr>
      </w:pPr>
      <w:r w:rsidRPr="009B2598">
        <w:rPr>
          <w:i/>
          <w:szCs w:val="24"/>
        </w:rPr>
        <w:t>F</w:t>
      </w:r>
      <w:r w:rsidRPr="009B2598">
        <w:rPr>
          <w:i/>
          <w:szCs w:val="24"/>
          <w:vertAlign w:val="superscript"/>
        </w:rPr>
        <w:t>*</w:t>
      </w:r>
      <w:r w:rsidRPr="009B2598">
        <w:rPr>
          <w:szCs w:val="24"/>
        </w:rPr>
        <w:t xml:space="preserve"> = </w:t>
      </w:r>
      <w:r w:rsidR="00317B03" w:rsidRPr="00317B03">
        <w:rPr>
          <w:i/>
          <w:szCs w:val="24"/>
        </w:rPr>
        <w:t>F</w:t>
      </w:r>
      <w:r w:rsidR="00317B03" w:rsidRPr="00317B03">
        <w:rPr>
          <w:i/>
          <w:szCs w:val="24"/>
          <w:vertAlign w:val="subscript"/>
        </w:rPr>
        <w:t>35%</w:t>
      </w:r>
      <w:r w:rsidR="00317B03">
        <w:rPr>
          <w:szCs w:val="24"/>
        </w:rPr>
        <w:t xml:space="preserve">, </w:t>
      </w:r>
      <w:r w:rsidRPr="009B2598">
        <w:rPr>
          <w:szCs w:val="24"/>
        </w:rPr>
        <w:t xml:space="preserve">a proxy of </w:t>
      </w:r>
      <w:r w:rsidRPr="00317B03">
        <w:rPr>
          <w:i/>
          <w:szCs w:val="24"/>
        </w:rPr>
        <w:t>F</w:t>
      </w:r>
      <w:r w:rsidRPr="00317B03">
        <w:rPr>
          <w:i/>
          <w:szCs w:val="24"/>
          <w:vertAlign w:val="subscript"/>
        </w:rPr>
        <w:t>MSY</w:t>
      </w:r>
      <w:r w:rsidR="00317B03">
        <w:rPr>
          <w:i/>
          <w:szCs w:val="24"/>
        </w:rPr>
        <w:t>,</w:t>
      </w:r>
      <w:r w:rsidR="00317B03">
        <w:rPr>
          <w:szCs w:val="24"/>
        </w:rPr>
        <w:t xml:space="preserve"> which is a </w:t>
      </w:r>
      <w:r w:rsidR="00317B03" w:rsidRPr="009B2598">
        <w:rPr>
          <w:szCs w:val="24"/>
        </w:rPr>
        <w:t xml:space="preserve">full selection instantaneous </w:t>
      </w:r>
      <w:r w:rsidR="00317B03" w:rsidRPr="009B2598">
        <w:rPr>
          <w:i/>
          <w:szCs w:val="24"/>
        </w:rPr>
        <w:t>F</w:t>
      </w:r>
      <w:r w:rsidR="00317B03" w:rsidRPr="009B2598">
        <w:rPr>
          <w:szCs w:val="24"/>
        </w:rPr>
        <w:t xml:space="preserve"> that will produce MSY at the MSY producing biomass,</w:t>
      </w:r>
    </w:p>
    <w:p w14:paraId="5064CDD0" w14:textId="77777777" w:rsidR="009B2598" w:rsidRPr="009B2598" w:rsidRDefault="009B2598" w:rsidP="00317B03">
      <w:pPr>
        <w:spacing w:after="120"/>
        <w:ind w:left="720"/>
        <w:jc w:val="both"/>
        <w:rPr>
          <w:szCs w:val="24"/>
        </w:rPr>
      </w:pPr>
      <w:r w:rsidRPr="009B2598">
        <w:rPr>
          <w:i/>
          <w:szCs w:val="24"/>
        </w:rPr>
        <w:t>B</w:t>
      </w:r>
      <w:r w:rsidRPr="009B2598">
        <w:rPr>
          <w:i/>
          <w:szCs w:val="24"/>
          <w:vertAlign w:val="superscript"/>
        </w:rPr>
        <w:t>*</w:t>
      </w:r>
      <w:r w:rsidRPr="009B2598">
        <w:rPr>
          <w:szCs w:val="24"/>
        </w:rPr>
        <w:t xml:space="preserve"> = </w:t>
      </w:r>
      <w:r w:rsidR="00317B03" w:rsidRPr="00317B03">
        <w:rPr>
          <w:i/>
          <w:szCs w:val="24"/>
        </w:rPr>
        <w:t>B</w:t>
      </w:r>
      <w:r w:rsidR="00317B03" w:rsidRPr="00317B03">
        <w:rPr>
          <w:i/>
          <w:szCs w:val="24"/>
          <w:vertAlign w:val="subscript"/>
        </w:rPr>
        <w:t>35%</w:t>
      </w:r>
      <w:r w:rsidR="00317B03">
        <w:rPr>
          <w:szCs w:val="24"/>
        </w:rPr>
        <w:t xml:space="preserve">, </w:t>
      </w:r>
      <w:r w:rsidRPr="009B2598">
        <w:rPr>
          <w:szCs w:val="24"/>
        </w:rPr>
        <w:t xml:space="preserve">a proxy of </w:t>
      </w:r>
      <w:r w:rsidRPr="00317B03">
        <w:rPr>
          <w:i/>
          <w:szCs w:val="24"/>
        </w:rPr>
        <w:t>B</w:t>
      </w:r>
      <w:r w:rsidRPr="00317B03">
        <w:rPr>
          <w:i/>
          <w:szCs w:val="24"/>
          <w:vertAlign w:val="subscript"/>
        </w:rPr>
        <w:t>MSY</w:t>
      </w:r>
      <w:r w:rsidR="00317B03">
        <w:rPr>
          <w:i/>
          <w:szCs w:val="24"/>
        </w:rPr>
        <w:t>,</w:t>
      </w:r>
      <w:r w:rsidR="00317B03">
        <w:rPr>
          <w:szCs w:val="24"/>
        </w:rPr>
        <w:t xml:space="preserve"> which is </w:t>
      </w:r>
      <w:r w:rsidR="00317B03" w:rsidRPr="009B2598">
        <w:rPr>
          <w:szCs w:val="24"/>
        </w:rPr>
        <w:t>the value of biomass at the MSY producing level,</w:t>
      </w:r>
    </w:p>
    <w:p w14:paraId="46389747" w14:textId="77777777" w:rsidR="009B2598" w:rsidRPr="009B2598" w:rsidRDefault="009B2598" w:rsidP="009B2598">
      <w:pPr>
        <w:spacing w:after="120"/>
        <w:ind w:left="720"/>
        <w:jc w:val="both"/>
        <w:rPr>
          <w:szCs w:val="24"/>
        </w:rPr>
      </w:pPr>
      <w:r w:rsidRPr="009B2598">
        <w:rPr>
          <w:i/>
          <w:szCs w:val="24"/>
        </w:rPr>
        <w:sym w:font="Symbol" w:char="F062"/>
      </w:r>
      <w:r w:rsidRPr="009B2598">
        <w:rPr>
          <w:szCs w:val="24"/>
        </w:rPr>
        <w:t xml:space="preserve">  = a parameter with restriction that </w:t>
      </w:r>
      <w:r w:rsidRPr="009B2598">
        <w:rPr>
          <w:position w:val="-10"/>
          <w:szCs w:val="24"/>
        </w:rPr>
        <w:object w:dxaOrig="940" w:dyaOrig="320" w14:anchorId="219F31A0">
          <v:shape id="_x0000_i1035" type="#_x0000_t75" style="width:48pt;height:16.5pt" o:ole="">
            <v:imagedata r:id="rId28" o:title=""/>
          </v:shape>
          <o:OLEObject Type="Embed" ProgID="Equation.3" ShapeID="_x0000_i1035" DrawAspect="Content" ObjectID="_1649768113" r:id="rId29"/>
        </w:object>
      </w:r>
      <w:r w:rsidRPr="009B2598">
        <w:rPr>
          <w:szCs w:val="24"/>
        </w:rPr>
        <w:t>. A default value of 0.25 is used.</w:t>
      </w:r>
    </w:p>
    <w:p w14:paraId="04105C28" w14:textId="77777777" w:rsidR="009B2598" w:rsidRPr="009B2598" w:rsidRDefault="009B2598" w:rsidP="009B2598">
      <w:pPr>
        <w:spacing w:after="120"/>
        <w:ind w:left="720"/>
        <w:jc w:val="both"/>
        <w:rPr>
          <w:szCs w:val="24"/>
        </w:rPr>
      </w:pPr>
      <w:r w:rsidRPr="009B2598">
        <w:rPr>
          <w:i/>
          <w:szCs w:val="24"/>
        </w:rPr>
        <w:sym w:font="Symbol" w:char="F061"/>
      </w:r>
      <w:r w:rsidRPr="009B2598">
        <w:rPr>
          <w:szCs w:val="24"/>
        </w:rPr>
        <w:t xml:space="preserve"> = a parameter with restriction that </w:t>
      </w:r>
      <w:r w:rsidRPr="009B2598">
        <w:rPr>
          <w:position w:val="-10"/>
          <w:szCs w:val="24"/>
        </w:rPr>
        <w:object w:dxaOrig="1020" w:dyaOrig="320" w14:anchorId="733F7A39">
          <v:shape id="_x0000_i1036" type="#_x0000_t75" style="width:52pt;height:16.5pt" o:ole="">
            <v:imagedata r:id="rId30" o:title=""/>
          </v:shape>
          <o:OLEObject Type="Embed" ProgID="Equation.3" ShapeID="_x0000_i1036" DrawAspect="Content" ObjectID="_1649768114" r:id="rId31"/>
        </w:object>
      </w:r>
      <w:r w:rsidRPr="009B2598">
        <w:rPr>
          <w:szCs w:val="24"/>
        </w:rPr>
        <w:t>. A default value of 0.1 is used.</w:t>
      </w:r>
    </w:p>
    <w:p w14:paraId="02AC2A73" w14:textId="46E492C4" w:rsidR="00317B03" w:rsidRPr="00C02951" w:rsidRDefault="00317B03" w:rsidP="00317B03">
      <w:pPr>
        <w:tabs>
          <w:tab w:val="left" w:pos="-720"/>
        </w:tabs>
        <w:suppressAutoHyphens/>
        <w:spacing w:after="120"/>
        <w:ind w:left="720"/>
        <w:jc w:val="both"/>
        <w:rPr>
          <w:spacing w:val="-3"/>
        </w:rPr>
      </w:pPr>
      <w:r w:rsidRPr="00C02951">
        <w:rPr>
          <w:spacing w:val="-3"/>
        </w:rPr>
        <w:t xml:space="preserve">Because trawl bycatch fishing mortality </w:t>
      </w:r>
      <w:r w:rsidR="001355DE">
        <w:rPr>
          <w:spacing w:val="-3"/>
        </w:rPr>
        <w:t>is</w:t>
      </w:r>
      <w:r w:rsidRPr="00C02951">
        <w:rPr>
          <w:spacing w:val="-3"/>
        </w:rPr>
        <w:t xml:space="preserve"> not related to pot fishing mortality, average trawl bycatch fishing mortality during </w:t>
      </w:r>
      <w:r w:rsidR="00990C69">
        <w:rPr>
          <w:spacing w:val="-3"/>
        </w:rPr>
        <w:t>20</w:t>
      </w:r>
      <w:r w:rsidR="009D40FD">
        <w:rPr>
          <w:spacing w:val="-3"/>
        </w:rPr>
        <w:t>14</w:t>
      </w:r>
      <w:r w:rsidRPr="00C02951">
        <w:rPr>
          <w:spacing w:val="-3"/>
        </w:rPr>
        <w:t xml:space="preserve"> to 20</w:t>
      </w:r>
      <w:r w:rsidR="00990C69">
        <w:rPr>
          <w:spacing w:val="-3"/>
        </w:rPr>
        <w:t>1</w:t>
      </w:r>
      <w:r w:rsidR="000048BC">
        <w:rPr>
          <w:spacing w:val="-3"/>
        </w:rPr>
        <w:t>8</w:t>
      </w:r>
      <w:r w:rsidRPr="00C02951">
        <w:rPr>
          <w:spacing w:val="-3"/>
        </w:rPr>
        <w:t xml:space="preserve"> </w:t>
      </w:r>
      <w:r w:rsidR="001355DE">
        <w:rPr>
          <w:spacing w:val="-3"/>
        </w:rPr>
        <w:t>is</w:t>
      </w:r>
      <w:r w:rsidRPr="00C02951">
        <w:rPr>
          <w:spacing w:val="-3"/>
        </w:rPr>
        <w:t xml:space="preserve"> used for the per recruit analysis as well as for projections in the next section</w:t>
      </w:r>
      <w:r w:rsidR="00DA052F">
        <w:rPr>
          <w:spacing w:val="-3"/>
        </w:rPr>
        <w:t xml:space="preserve">. </w:t>
      </w:r>
      <w:r w:rsidRPr="00C02951">
        <w:rPr>
          <w:spacing w:val="-3"/>
        </w:rPr>
        <w:t xml:space="preserve">Pot female bycatch fishing mortality </w:t>
      </w:r>
      <w:r w:rsidR="001355DE">
        <w:rPr>
          <w:spacing w:val="-3"/>
        </w:rPr>
        <w:t>is</w:t>
      </w:r>
      <w:r w:rsidRPr="00C02951">
        <w:rPr>
          <w:spacing w:val="-3"/>
        </w:rPr>
        <w:t xml:space="preserve"> set equal to pot male fishing mortality times 0.02, an intermediate level during 1990-20</w:t>
      </w:r>
      <w:r w:rsidR="00990C69">
        <w:rPr>
          <w:spacing w:val="-3"/>
        </w:rPr>
        <w:t>1</w:t>
      </w:r>
      <w:r w:rsidR="000048BC">
        <w:rPr>
          <w:spacing w:val="-3"/>
        </w:rPr>
        <w:t>8</w:t>
      </w:r>
      <w:r w:rsidR="00DA052F">
        <w:rPr>
          <w:spacing w:val="-3"/>
        </w:rPr>
        <w:t xml:space="preserve">. </w:t>
      </w:r>
      <w:r w:rsidRPr="00C02951">
        <w:rPr>
          <w:spacing w:val="-3"/>
        </w:rPr>
        <w:t xml:space="preserve">Some discards of legal males occurred since the </w:t>
      </w:r>
      <w:r w:rsidR="007301C2">
        <w:rPr>
          <w:spacing w:val="-3"/>
        </w:rPr>
        <w:t>Individual Fishery Quota (</w:t>
      </w:r>
      <w:r w:rsidRPr="00C02951">
        <w:rPr>
          <w:spacing w:val="-3"/>
        </w:rPr>
        <w:t>IFQ</w:t>
      </w:r>
      <w:r w:rsidR="007301C2">
        <w:rPr>
          <w:spacing w:val="-3"/>
        </w:rPr>
        <w:t>)</w:t>
      </w:r>
      <w:r w:rsidRPr="00C02951">
        <w:rPr>
          <w:spacing w:val="-3"/>
        </w:rPr>
        <w:t xml:space="preserve"> fishery started in 2005, but the discard rates were much lower during 200</w:t>
      </w:r>
      <w:r w:rsidR="00FE6854">
        <w:rPr>
          <w:spacing w:val="-3"/>
        </w:rPr>
        <w:t>7</w:t>
      </w:r>
      <w:r w:rsidRPr="00C02951">
        <w:rPr>
          <w:spacing w:val="-3"/>
        </w:rPr>
        <w:t>-20</w:t>
      </w:r>
      <w:r w:rsidR="00990C69">
        <w:rPr>
          <w:spacing w:val="-3"/>
        </w:rPr>
        <w:t>1</w:t>
      </w:r>
      <w:r w:rsidR="00301F01">
        <w:rPr>
          <w:spacing w:val="-3"/>
        </w:rPr>
        <w:t>3</w:t>
      </w:r>
      <w:r w:rsidRPr="00C02951">
        <w:rPr>
          <w:spacing w:val="-3"/>
        </w:rPr>
        <w:t xml:space="preserve"> than in 2005 after the fishing industry minimized discards of legal males</w:t>
      </w:r>
      <w:r w:rsidR="00DA052F">
        <w:rPr>
          <w:spacing w:val="-3"/>
        </w:rPr>
        <w:t xml:space="preserve">. </w:t>
      </w:r>
      <w:r w:rsidR="00402995">
        <w:rPr>
          <w:spacing w:val="-3"/>
        </w:rPr>
        <w:t>However, due to high proportion</w:t>
      </w:r>
      <w:r w:rsidR="007301C2">
        <w:rPr>
          <w:spacing w:val="-3"/>
        </w:rPr>
        <w:t>s</w:t>
      </w:r>
      <w:r w:rsidR="00402995">
        <w:rPr>
          <w:spacing w:val="-3"/>
        </w:rPr>
        <w:t xml:space="preserve"> of large </w:t>
      </w:r>
      <w:proofErr w:type="spellStart"/>
      <w:r w:rsidR="00402995">
        <w:rPr>
          <w:spacing w:val="-3"/>
        </w:rPr>
        <w:t>oldshell</w:t>
      </w:r>
      <w:proofErr w:type="spellEnd"/>
      <w:r w:rsidR="00402995">
        <w:rPr>
          <w:spacing w:val="-3"/>
        </w:rPr>
        <w:t xml:space="preserve"> males, the discard rate increased greatly in 2014. </w:t>
      </w:r>
      <w:r w:rsidR="009D40FD">
        <w:rPr>
          <w:spacing w:val="-3"/>
        </w:rPr>
        <w:t xml:space="preserve">The current models estimate two levels of retained proportions before 2005 and after 2004. The retained proportions after 2004 and </w:t>
      </w:r>
      <w:r w:rsidR="00B8059E">
        <w:rPr>
          <w:spacing w:val="-3"/>
        </w:rPr>
        <w:t xml:space="preserve">total </w:t>
      </w:r>
      <w:r w:rsidRPr="00C02951">
        <w:rPr>
          <w:spacing w:val="-3"/>
        </w:rPr>
        <w:t xml:space="preserve">male </w:t>
      </w:r>
      <w:proofErr w:type="spellStart"/>
      <w:r w:rsidRPr="00C02951">
        <w:rPr>
          <w:spacing w:val="-3"/>
        </w:rPr>
        <w:lastRenderedPageBreak/>
        <w:t>selectivities</w:t>
      </w:r>
      <w:proofErr w:type="spellEnd"/>
      <w:r w:rsidRPr="00C02951">
        <w:rPr>
          <w:spacing w:val="-3"/>
        </w:rPr>
        <w:t xml:space="preserve"> </w:t>
      </w:r>
      <w:r w:rsidR="001355DE">
        <w:rPr>
          <w:spacing w:val="-3"/>
        </w:rPr>
        <w:t>are</w:t>
      </w:r>
      <w:r w:rsidRPr="00C02951">
        <w:rPr>
          <w:spacing w:val="-3"/>
        </w:rPr>
        <w:t xml:space="preserve"> used to represent current trends for per recruit analysis and projections. </w:t>
      </w:r>
      <w:r w:rsidR="00990C69">
        <w:rPr>
          <w:spacing w:val="-3"/>
        </w:rPr>
        <w:t>Average molting probabilities during 20</w:t>
      </w:r>
      <w:r w:rsidR="009D40FD">
        <w:rPr>
          <w:spacing w:val="-3"/>
        </w:rPr>
        <w:t>14</w:t>
      </w:r>
      <w:r w:rsidR="00990C69">
        <w:rPr>
          <w:spacing w:val="-3"/>
        </w:rPr>
        <w:t>-201</w:t>
      </w:r>
      <w:r w:rsidR="000048BC">
        <w:rPr>
          <w:spacing w:val="-3"/>
        </w:rPr>
        <w:t>8</w:t>
      </w:r>
      <w:r w:rsidR="00990C69">
        <w:rPr>
          <w:spacing w:val="-3"/>
        </w:rPr>
        <w:t xml:space="preserve"> </w:t>
      </w:r>
      <w:r w:rsidR="001355DE">
        <w:rPr>
          <w:spacing w:val="-3"/>
        </w:rPr>
        <w:t>are</w:t>
      </w:r>
      <w:r w:rsidR="00990C69">
        <w:rPr>
          <w:spacing w:val="-3"/>
        </w:rPr>
        <w:t xml:space="preserve"> used for</w:t>
      </w:r>
      <w:r w:rsidR="00990C69" w:rsidRPr="00C02951">
        <w:rPr>
          <w:spacing w:val="-3"/>
        </w:rPr>
        <w:t xml:space="preserve"> per recruit analysis and projections</w:t>
      </w:r>
      <w:r w:rsidR="00990C69">
        <w:rPr>
          <w:spacing w:val="-3"/>
        </w:rPr>
        <w:t>.</w:t>
      </w:r>
      <w:r w:rsidR="00B8059E">
        <w:rPr>
          <w:spacing w:val="-3"/>
        </w:rPr>
        <w:t xml:space="preserve"> For the models in 2019, the averages are the same since they are constant over time during at least last 14 years.</w:t>
      </w:r>
    </w:p>
    <w:p w14:paraId="4FE9BBF5" w14:textId="6DFE02F0" w:rsidR="00D42D86" w:rsidRPr="00364B0B" w:rsidRDefault="00317B03" w:rsidP="00CA1559">
      <w:pPr>
        <w:tabs>
          <w:tab w:val="left" w:pos="-720"/>
        </w:tabs>
        <w:suppressAutoHyphens/>
        <w:spacing w:after="120"/>
        <w:ind w:left="720"/>
        <w:jc w:val="both"/>
        <w:rPr>
          <w:spacing w:val="-3"/>
        </w:rPr>
      </w:pPr>
      <w:r w:rsidRPr="00C02951">
        <w:rPr>
          <w:spacing w:val="-3"/>
        </w:rPr>
        <w:t xml:space="preserve">Average recruitments during </w:t>
      </w:r>
      <w:r w:rsidR="001851DF">
        <w:rPr>
          <w:spacing w:val="-3"/>
        </w:rPr>
        <w:t xml:space="preserve">three </w:t>
      </w:r>
      <w:r w:rsidRPr="00C02951">
        <w:rPr>
          <w:spacing w:val="-3"/>
        </w:rPr>
        <w:t xml:space="preserve">periods </w:t>
      </w:r>
      <w:r w:rsidR="001355DE">
        <w:rPr>
          <w:spacing w:val="-3"/>
        </w:rPr>
        <w:t>are</w:t>
      </w:r>
      <w:r w:rsidRPr="00C02951">
        <w:rPr>
          <w:spacing w:val="-3"/>
        </w:rPr>
        <w:t xml:space="preserve"> used to estimate </w:t>
      </w:r>
      <w:r w:rsidRPr="00C02951">
        <w:rPr>
          <w:i/>
          <w:iCs/>
          <w:spacing w:val="-3"/>
        </w:rPr>
        <w:t>B</w:t>
      </w:r>
      <w:r w:rsidRPr="00C02951">
        <w:rPr>
          <w:i/>
          <w:iCs/>
          <w:spacing w:val="-3"/>
          <w:vertAlign w:val="subscript"/>
        </w:rPr>
        <w:t xml:space="preserve">35%:  </w:t>
      </w:r>
      <w:r w:rsidRPr="00C02951">
        <w:rPr>
          <w:iCs/>
          <w:spacing w:val="-3"/>
        </w:rPr>
        <w:t>19</w:t>
      </w:r>
      <w:r w:rsidR="00C1549E">
        <w:rPr>
          <w:iCs/>
          <w:spacing w:val="-3"/>
        </w:rPr>
        <w:t>76</w:t>
      </w:r>
      <w:r w:rsidRPr="00C02951">
        <w:rPr>
          <w:iCs/>
          <w:spacing w:val="-3"/>
        </w:rPr>
        <w:t>-</w:t>
      </w:r>
      <w:r w:rsidR="007A08A4">
        <w:rPr>
          <w:iCs/>
          <w:spacing w:val="-3"/>
        </w:rPr>
        <w:t>201</w:t>
      </w:r>
      <w:r w:rsidR="000048BC">
        <w:rPr>
          <w:iCs/>
          <w:spacing w:val="-3"/>
        </w:rPr>
        <w:t>8</w:t>
      </w:r>
      <w:r w:rsidR="00914837">
        <w:rPr>
          <w:iCs/>
          <w:spacing w:val="-3"/>
        </w:rPr>
        <w:t>, 19</w:t>
      </w:r>
      <w:r w:rsidR="007A08A4">
        <w:rPr>
          <w:iCs/>
          <w:spacing w:val="-3"/>
        </w:rPr>
        <w:t>84</w:t>
      </w:r>
      <w:r w:rsidR="00914837">
        <w:rPr>
          <w:iCs/>
          <w:spacing w:val="-3"/>
        </w:rPr>
        <w:t>-</w:t>
      </w:r>
      <w:r w:rsidRPr="00C02951">
        <w:rPr>
          <w:iCs/>
          <w:spacing w:val="-3"/>
        </w:rPr>
        <w:t>20</w:t>
      </w:r>
      <w:r w:rsidR="00FE6854">
        <w:rPr>
          <w:iCs/>
          <w:spacing w:val="-3"/>
        </w:rPr>
        <w:t>1</w:t>
      </w:r>
      <w:r w:rsidR="000048BC">
        <w:rPr>
          <w:iCs/>
          <w:spacing w:val="-3"/>
        </w:rPr>
        <w:t>8</w:t>
      </w:r>
      <w:r w:rsidRPr="00C02951">
        <w:rPr>
          <w:iCs/>
          <w:spacing w:val="-3"/>
        </w:rPr>
        <w:t xml:space="preserve">, </w:t>
      </w:r>
      <w:r w:rsidR="001851DF">
        <w:rPr>
          <w:iCs/>
          <w:spacing w:val="-3"/>
        </w:rPr>
        <w:t xml:space="preserve">and </w:t>
      </w:r>
      <w:r w:rsidRPr="00C02951">
        <w:rPr>
          <w:iCs/>
          <w:spacing w:val="-3"/>
        </w:rPr>
        <w:t>19</w:t>
      </w:r>
      <w:r w:rsidR="007A08A4">
        <w:rPr>
          <w:iCs/>
          <w:spacing w:val="-3"/>
        </w:rPr>
        <w:t>91</w:t>
      </w:r>
      <w:r w:rsidRPr="00C02951">
        <w:rPr>
          <w:iCs/>
          <w:spacing w:val="-3"/>
        </w:rPr>
        <w:t>-20</w:t>
      </w:r>
      <w:r w:rsidR="00FE6854">
        <w:rPr>
          <w:iCs/>
          <w:spacing w:val="-3"/>
        </w:rPr>
        <w:t>1</w:t>
      </w:r>
      <w:r w:rsidR="000048BC">
        <w:rPr>
          <w:iCs/>
          <w:spacing w:val="-3"/>
        </w:rPr>
        <w:t>8</w:t>
      </w:r>
      <w:r w:rsidRPr="00C02951">
        <w:rPr>
          <w:iCs/>
          <w:spacing w:val="-3"/>
        </w:rPr>
        <w:t xml:space="preserve"> (Figure </w:t>
      </w:r>
      <w:r w:rsidR="00FE6854">
        <w:rPr>
          <w:iCs/>
          <w:spacing w:val="-3"/>
        </w:rPr>
        <w:t>1</w:t>
      </w:r>
      <w:r w:rsidR="00643826">
        <w:rPr>
          <w:iCs/>
          <w:spacing w:val="-3"/>
        </w:rPr>
        <w:t>2</w:t>
      </w:r>
      <w:r w:rsidRPr="00C02951">
        <w:rPr>
          <w:iCs/>
          <w:spacing w:val="-3"/>
        </w:rPr>
        <w:t>)</w:t>
      </w:r>
      <w:r w:rsidRPr="00C02951">
        <w:rPr>
          <w:i/>
          <w:iCs/>
          <w:spacing w:val="-3"/>
        </w:rPr>
        <w:t xml:space="preserve">. </w:t>
      </w:r>
      <w:r w:rsidRPr="00C02951">
        <w:rPr>
          <w:iCs/>
          <w:spacing w:val="-3"/>
        </w:rPr>
        <w:t xml:space="preserve">Estimated </w:t>
      </w:r>
      <w:r w:rsidRPr="00C02951">
        <w:rPr>
          <w:i/>
          <w:iCs/>
          <w:spacing w:val="-3"/>
        </w:rPr>
        <w:t>B</w:t>
      </w:r>
      <w:r w:rsidRPr="00C02951">
        <w:rPr>
          <w:i/>
          <w:iCs/>
          <w:spacing w:val="-3"/>
          <w:vertAlign w:val="subscript"/>
        </w:rPr>
        <w:t xml:space="preserve">35% </w:t>
      </w:r>
      <w:r w:rsidRPr="00C02951">
        <w:rPr>
          <w:iCs/>
          <w:spacing w:val="-3"/>
        </w:rPr>
        <w:t xml:space="preserve">is compared with historical mature male biomass in Figure </w:t>
      </w:r>
      <w:r w:rsidR="00FE6854">
        <w:rPr>
          <w:iCs/>
          <w:spacing w:val="-3"/>
        </w:rPr>
        <w:t>13a</w:t>
      </w:r>
      <w:r w:rsidR="00DA052F">
        <w:rPr>
          <w:iCs/>
          <w:spacing w:val="-3"/>
        </w:rPr>
        <w:t xml:space="preserve">. </w:t>
      </w:r>
      <w:r w:rsidRPr="00C02951">
        <w:rPr>
          <w:iCs/>
          <w:spacing w:val="-3"/>
        </w:rPr>
        <w:t>We recommend using the average recruitment during 19</w:t>
      </w:r>
      <w:r w:rsidR="00914837">
        <w:rPr>
          <w:iCs/>
          <w:spacing w:val="-3"/>
        </w:rPr>
        <w:t>84</w:t>
      </w:r>
      <w:r w:rsidRPr="00C02951">
        <w:rPr>
          <w:iCs/>
          <w:spacing w:val="-3"/>
        </w:rPr>
        <w:t>-</w:t>
      </w:r>
      <w:r w:rsidR="000048BC">
        <w:rPr>
          <w:iCs/>
          <w:spacing w:val="-3"/>
        </w:rPr>
        <w:t>2018</w:t>
      </w:r>
      <w:r w:rsidRPr="00C02951">
        <w:rPr>
          <w:iCs/>
          <w:spacing w:val="-3"/>
        </w:rPr>
        <w:t>,</w:t>
      </w:r>
      <w:r w:rsidR="00914837">
        <w:rPr>
          <w:iCs/>
          <w:spacing w:val="-3"/>
        </w:rPr>
        <w:t xml:space="preserve"> corresponding to the 1976/77 regime shift</w:t>
      </w:r>
      <w:r w:rsidR="00DA052F">
        <w:rPr>
          <w:iCs/>
          <w:spacing w:val="-3"/>
        </w:rPr>
        <w:t xml:space="preserve">. </w:t>
      </w:r>
      <w:r w:rsidR="00914837">
        <w:rPr>
          <w:iCs/>
          <w:spacing w:val="-3"/>
        </w:rPr>
        <w:t>Note that</w:t>
      </w:r>
      <w:r w:rsidRPr="00C02951">
        <w:rPr>
          <w:iCs/>
          <w:spacing w:val="-3"/>
        </w:rPr>
        <w:t xml:space="preserve"> </w:t>
      </w:r>
      <w:r w:rsidR="00914837">
        <w:rPr>
          <w:iCs/>
          <w:spacing w:val="-3"/>
        </w:rPr>
        <w:t>recruitment period 19</w:t>
      </w:r>
      <w:r w:rsidR="001851DF">
        <w:rPr>
          <w:iCs/>
          <w:spacing w:val="-3"/>
        </w:rPr>
        <w:t>84</w:t>
      </w:r>
      <w:r w:rsidR="00914837">
        <w:rPr>
          <w:iCs/>
          <w:spacing w:val="-3"/>
        </w:rPr>
        <w:t xml:space="preserve">-present </w:t>
      </w:r>
      <w:r w:rsidR="000A5D80">
        <w:rPr>
          <w:iCs/>
          <w:spacing w:val="-3"/>
        </w:rPr>
        <w:t>has been</w:t>
      </w:r>
      <w:r w:rsidRPr="00C02951">
        <w:rPr>
          <w:iCs/>
          <w:spacing w:val="-3"/>
        </w:rPr>
        <w:t xml:space="preserve"> used </w:t>
      </w:r>
      <w:r w:rsidR="000A5D80">
        <w:rPr>
          <w:iCs/>
          <w:spacing w:val="-3"/>
        </w:rPr>
        <w:t>since</w:t>
      </w:r>
      <w:r w:rsidR="001851DF">
        <w:rPr>
          <w:iCs/>
          <w:spacing w:val="-3"/>
        </w:rPr>
        <w:t xml:space="preserve"> 2011</w:t>
      </w:r>
      <w:r w:rsidRPr="00C02951">
        <w:rPr>
          <w:iCs/>
          <w:spacing w:val="-3"/>
        </w:rPr>
        <w:t xml:space="preserve"> to set the overfishing limits.</w:t>
      </w:r>
      <w:r w:rsidR="00BA727D">
        <w:rPr>
          <w:iCs/>
          <w:spacing w:val="-3"/>
        </w:rPr>
        <w:t xml:space="preserve"> </w:t>
      </w:r>
      <w:r w:rsidR="00DA052F">
        <w:rPr>
          <w:iCs/>
          <w:spacing w:val="-3"/>
        </w:rPr>
        <w:t>Several factors</w:t>
      </w:r>
      <w:r w:rsidRPr="00C02951">
        <w:rPr>
          <w:iCs/>
          <w:spacing w:val="-3"/>
        </w:rPr>
        <w:t xml:space="preserve"> </w:t>
      </w:r>
      <w:r w:rsidR="00DA052F">
        <w:rPr>
          <w:iCs/>
          <w:spacing w:val="-3"/>
        </w:rPr>
        <w:t>support</w:t>
      </w:r>
      <w:r w:rsidRPr="00C02951">
        <w:rPr>
          <w:iCs/>
          <w:spacing w:val="-3"/>
        </w:rPr>
        <w:t xml:space="preserve"> our recommendation</w:t>
      </w:r>
      <w:r w:rsidR="00DA052F">
        <w:rPr>
          <w:iCs/>
          <w:spacing w:val="-3"/>
        </w:rPr>
        <w:t xml:space="preserve">. </w:t>
      </w:r>
      <w:r w:rsidRPr="00C02951">
        <w:rPr>
          <w:iCs/>
          <w:spacing w:val="-3"/>
        </w:rPr>
        <w:t xml:space="preserve">First, </w:t>
      </w:r>
      <w:r w:rsidRPr="00C02951">
        <w:rPr>
          <w:spacing w:val="-3"/>
        </w:rPr>
        <w:t xml:space="preserve">estimated recruitment was </w:t>
      </w:r>
      <w:r w:rsidR="00914837">
        <w:rPr>
          <w:spacing w:val="-3"/>
        </w:rPr>
        <w:t>lower</w:t>
      </w:r>
      <w:r w:rsidRPr="00C02951">
        <w:rPr>
          <w:spacing w:val="-3"/>
        </w:rPr>
        <w:t xml:space="preserve"> after 19</w:t>
      </w:r>
      <w:r w:rsidR="00914837">
        <w:rPr>
          <w:spacing w:val="-3"/>
        </w:rPr>
        <w:t>83</w:t>
      </w:r>
      <w:r w:rsidRPr="00C02951">
        <w:rPr>
          <w:spacing w:val="-3"/>
        </w:rPr>
        <w:t xml:space="preserve"> than </w:t>
      </w:r>
      <w:r w:rsidR="00914837">
        <w:rPr>
          <w:spacing w:val="-3"/>
        </w:rPr>
        <w:t>before 1984,</w:t>
      </w:r>
      <w:r w:rsidRPr="00C02951">
        <w:rPr>
          <w:spacing w:val="-3"/>
        </w:rPr>
        <w:t xml:space="preserve"> which corresponded to </w:t>
      </w:r>
      <w:r w:rsidR="00914837">
        <w:rPr>
          <w:spacing w:val="-3"/>
        </w:rPr>
        <w:t>brood years</w:t>
      </w:r>
      <w:r w:rsidRPr="00C02951">
        <w:rPr>
          <w:spacing w:val="-3"/>
        </w:rPr>
        <w:t xml:space="preserve"> 19</w:t>
      </w:r>
      <w:r w:rsidR="00914837">
        <w:rPr>
          <w:spacing w:val="-3"/>
        </w:rPr>
        <w:t>78</w:t>
      </w:r>
      <w:r w:rsidRPr="00C02951">
        <w:rPr>
          <w:spacing w:val="-3"/>
        </w:rPr>
        <w:t xml:space="preserve"> and later</w:t>
      </w:r>
      <w:r w:rsidR="00914837">
        <w:rPr>
          <w:spacing w:val="-3"/>
        </w:rPr>
        <w:t>, after the 1976/77 regime shift</w:t>
      </w:r>
      <w:r w:rsidRPr="00C02951">
        <w:rPr>
          <w:spacing w:val="-3"/>
        </w:rPr>
        <w:t>. Second, high recruitments during the late 1960s and 1970s generally occurred when the spawning stock was primarily located in the southern Bristol Bay</w:t>
      </w:r>
      <w:r w:rsidR="008B419F">
        <w:rPr>
          <w:spacing w:val="-3"/>
        </w:rPr>
        <w:t>,</w:t>
      </w:r>
      <w:r w:rsidRPr="00C02951">
        <w:rPr>
          <w:spacing w:val="-3"/>
        </w:rPr>
        <w:t xml:space="preserve"> wh</w:t>
      </w:r>
      <w:r w:rsidR="008B419F">
        <w:rPr>
          <w:spacing w:val="-3"/>
        </w:rPr>
        <w:t>ereas</w:t>
      </w:r>
      <w:r w:rsidRPr="00C02951">
        <w:rPr>
          <w:spacing w:val="-3"/>
        </w:rPr>
        <w:t xml:space="preserve"> the current spawning stock is mainly in the middle of Bristol Bay</w:t>
      </w:r>
      <w:r w:rsidR="00DA052F">
        <w:rPr>
          <w:spacing w:val="-3"/>
        </w:rPr>
        <w:t xml:space="preserve">. </w:t>
      </w:r>
      <w:r w:rsidRPr="00C02951">
        <w:rPr>
          <w:spacing w:val="-3"/>
        </w:rPr>
        <w:t>The current flows favor larva</w:t>
      </w:r>
      <w:r w:rsidR="008B419F">
        <w:rPr>
          <w:spacing w:val="-3"/>
        </w:rPr>
        <w:t>e</w:t>
      </w:r>
      <w:r w:rsidRPr="00C02951">
        <w:rPr>
          <w:spacing w:val="-3"/>
        </w:rPr>
        <w:t xml:space="preserve"> hatched in the southern Bristol Bay (see the section on Ecosystem Considerations</w:t>
      </w:r>
      <w:r w:rsidR="00361E9A">
        <w:rPr>
          <w:spacing w:val="-3"/>
        </w:rPr>
        <w:t xml:space="preserve"> for SAFE reports in 2008 and 2009</w:t>
      </w:r>
      <w:r w:rsidRPr="00C02951">
        <w:rPr>
          <w:spacing w:val="-3"/>
        </w:rPr>
        <w:t xml:space="preserve">). </w:t>
      </w:r>
      <w:r w:rsidR="00361E9A">
        <w:rPr>
          <w:spacing w:val="-3"/>
        </w:rPr>
        <w:t>Finally, s</w:t>
      </w:r>
      <w:r w:rsidRPr="00C02951">
        <w:rPr>
          <w:spacing w:val="-3"/>
        </w:rPr>
        <w:t>tock productivity (recruitment/mature male biomass) was higher before the 1976/1977 regime shift</w:t>
      </w:r>
      <w:r w:rsidR="00CA1559">
        <w:rPr>
          <w:spacing w:val="-3"/>
        </w:rPr>
        <w:t>.</w:t>
      </w:r>
      <w:r w:rsidR="00361E9A">
        <w:rPr>
          <w:spacing w:val="-3"/>
        </w:rPr>
        <w:t xml:space="preserve"> </w:t>
      </w:r>
    </w:p>
    <w:p w14:paraId="284CC839" w14:textId="0519BD70" w:rsidR="00F02A1C" w:rsidRDefault="00F02A1C" w:rsidP="00FE6854">
      <w:pPr>
        <w:tabs>
          <w:tab w:val="left" w:pos="-720"/>
          <w:tab w:val="left" w:pos="1200"/>
        </w:tabs>
        <w:suppressAutoHyphens/>
        <w:spacing w:after="120"/>
        <w:ind w:left="720"/>
        <w:jc w:val="both"/>
        <w:rPr>
          <w:spacing w:val="-3"/>
        </w:rPr>
      </w:pPr>
      <w:r>
        <w:rPr>
          <w:spacing w:val="-3"/>
        </w:rPr>
        <w:t>T</w:t>
      </w:r>
      <w:r w:rsidRPr="00F02A1C">
        <w:rPr>
          <w:spacing w:val="-3"/>
        </w:rPr>
        <w:t xml:space="preserve">he </w:t>
      </w:r>
      <w:r>
        <w:rPr>
          <w:spacing w:val="-3"/>
        </w:rPr>
        <w:t>control rule is</w:t>
      </w:r>
      <w:r w:rsidRPr="00F02A1C">
        <w:rPr>
          <w:spacing w:val="-3"/>
        </w:rPr>
        <w:t xml:space="preserve"> used for stock status determination. If </w:t>
      </w:r>
      <w:r w:rsidR="001E5642">
        <w:rPr>
          <w:spacing w:val="-3"/>
        </w:rPr>
        <w:t xml:space="preserve">total catch </w:t>
      </w:r>
      <w:r w:rsidRPr="00F02A1C">
        <w:rPr>
          <w:spacing w:val="-3"/>
        </w:rPr>
        <w:t xml:space="preserve">exceeds </w:t>
      </w:r>
      <w:r w:rsidR="001E5642">
        <w:rPr>
          <w:spacing w:val="-3"/>
        </w:rPr>
        <w:t>OFL</w:t>
      </w:r>
      <w:r w:rsidRPr="00F02A1C">
        <w:rPr>
          <w:spacing w:val="-3"/>
        </w:rPr>
        <w:t xml:space="preserve"> estimated at </w:t>
      </w:r>
      <w:r w:rsidRPr="00F02A1C">
        <w:rPr>
          <w:i/>
          <w:spacing w:val="-3"/>
        </w:rPr>
        <w:t>B</w:t>
      </w:r>
      <w:r w:rsidRPr="00F02A1C">
        <w:rPr>
          <w:spacing w:val="-3"/>
        </w:rPr>
        <w:t xml:space="preserve">, then “overfishing” occurs. If </w:t>
      </w:r>
      <w:r w:rsidRPr="00F02A1C">
        <w:rPr>
          <w:i/>
          <w:spacing w:val="-3"/>
        </w:rPr>
        <w:t>B</w:t>
      </w:r>
      <w:r w:rsidRPr="00F02A1C">
        <w:rPr>
          <w:spacing w:val="-3"/>
        </w:rPr>
        <w:t xml:space="preserve"> equals or declines below </w:t>
      </w:r>
      <w:r>
        <w:rPr>
          <w:spacing w:val="-3"/>
        </w:rPr>
        <w:t xml:space="preserve">0.5 </w:t>
      </w:r>
      <w:r w:rsidRPr="00F02A1C">
        <w:rPr>
          <w:i/>
          <w:spacing w:val="-3"/>
        </w:rPr>
        <w:t>B</w:t>
      </w:r>
      <w:r w:rsidRPr="00F02A1C">
        <w:rPr>
          <w:i/>
          <w:spacing w:val="-3"/>
          <w:vertAlign w:val="subscript"/>
        </w:rPr>
        <w:t>MSY</w:t>
      </w:r>
      <w:r>
        <w:rPr>
          <w:spacing w:val="-3"/>
        </w:rPr>
        <w:t xml:space="preserve"> </w:t>
      </w:r>
      <w:r w:rsidRPr="00F02A1C">
        <w:rPr>
          <w:spacing w:val="-3"/>
        </w:rPr>
        <w:t xml:space="preserve">(i.e., MSST), the stock is “overfished.” If </w:t>
      </w:r>
      <w:r w:rsidRPr="00F02A1C">
        <w:rPr>
          <w:i/>
          <w:spacing w:val="-3"/>
        </w:rPr>
        <w:t>B</w:t>
      </w:r>
      <w:r w:rsidR="00122DE1">
        <w:rPr>
          <w:i/>
          <w:spacing w:val="-3"/>
        </w:rPr>
        <w:t>/</w:t>
      </w:r>
      <w:r w:rsidR="000277A1" w:rsidRPr="00F02A1C">
        <w:rPr>
          <w:i/>
          <w:spacing w:val="-3"/>
        </w:rPr>
        <w:t>B</w:t>
      </w:r>
      <w:r w:rsidR="000277A1" w:rsidRPr="00F02A1C">
        <w:rPr>
          <w:i/>
          <w:spacing w:val="-3"/>
          <w:vertAlign w:val="subscript"/>
        </w:rPr>
        <w:t>MSY</w:t>
      </w:r>
      <w:r w:rsidR="000277A1">
        <w:rPr>
          <w:i/>
          <w:spacing w:val="-3"/>
          <w:vertAlign w:val="subscript"/>
        </w:rPr>
        <w:t xml:space="preserve"> </w:t>
      </w:r>
      <w:r w:rsidR="000277A1">
        <w:rPr>
          <w:spacing w:val="-3"/>
        </w:rPr>
        <w:t xml:space="preserve">or </w:t>
      </w:r>
      <w:r w:rsidR="000277A1" w:rsidRPr="00F02A1C">
        <w:rPr>
          <w:i/>
          <w:spacing w:val="-3"/>
        </w:rPr>
        <w:t>B</w:t>
      </w:r>
      <w:r w:rsidR="000277A1">
        <w:rPr>
          <w:i/>
          <w:spacing w:val="-3"/>
        </w:rPr>
        <w:t>/</w:t>
      </w:r>
      <w:r w:rsidR="000277A1" w:rsidRPr="00F02A1C">
        <w:rPr>
          <w:i/>
          <w:spacing w:val="-3"/>
        </w:rPr>
        <w:t>B</w:t>
      </w:r>
      <w:r w:rsidR="000277A1" w:rsidRPr="00F02A1C">
        <w:rPr>
          <w:i/>
          <w:spacing w:val="-3"/>
          <w:vertAlign w:val="subscript"/>
        </w:rPr>
        <w:t>MSY</w:t>
      </w:r>
      <w:r w:rsidR="000277A1">
        <w:rPr>
          <w:spacing w:val="-3"/>
        </w:rPr>
        <w:t xml:space="preserve">-proxy </w:t>
      </w:r>
      <w:r w:rsidRPr="00F02A1C">
        <w:rPr>
          <w:spacing w:val="-3"/>
        </w:rPr>
        <w:t xml:space="preserve">equals or declines below </w:t>
      </w:r>
      <w:r w:rsidRPr="00F02A1C">
        <w:rPr>
          <w:i/>
          <w:spacing w:val="-3"/>
        </w:rPr>
        <w:sym w:font="Symbol" w:char="F062"/>
      </w:r>
      <w:r w:rsidRPr="00F02A1C">
        <w:rPr>
          <w:spacing w:val="-3"/>
        </w:rPr>
        <w:t xml:space="preserve">, then the stock productivity is severely </w:t>
      </w:r>
      <w:r w:rsidR="004244A6" w:rsidRPr="00F02A1C">
        <w:rPr>
          <w:spacing w:val="-3"/>
        </w:rPr>
        <w:t>depleted,</w:t>
      </w:r>
      <w:r w:rsidRPr="00F02A1C">
        <w:rPr>
          <w:spacing w:val="-3"/>
        </w:rPr>
        <w:t xml:space="preserve"> and the fishery is closed. </w:t>
      </w:r>
    </w:p>
    <w:p w14:paraId="24A9F94B" w14:textId="3D7F2A75" w:rsidR="00080683" w:rsidRDefault="00080683" w:rsidP="00FE6854">
      <w:pPr>
        <w:tabs>
          <w:tab w:val="left" w:pos="-720"/>
          <w:tab w:val="left" w:pos="1200"/>
        </w:tabs>
        <w:suppressAutoHyphens/>
        <w:spacing w:after="120"/>
        <w:ind w:left="720"/>
        <w:jc w:val="both"/>
        <w:rPr>
          <w:spacing w:val="-3"/>
        </w:rPr>
      </w:pPr>
      <w:r>
        <w:rPr>
          <w:spacing w:val="-3"/>
        </w:rPr>
        <w:t xml:space="preserve">The </w:t>
      </w:r>
      <w:r w:rsidR="004A6896">
        <w:rPr>
          <w:spacing w:val="-3"/>
        </w:rPr>
        <w:t>estimated probability distribution of MMB in 201</w:t>
      </w:r>
      <w:r w:rsidR="0028282B">
        <w:rPr>
          <w:spacing w:val="-3"/>
        </w:rPr>
        <w:t>9</w:t>
      </w:r>
      <w:r w:rsidR="004A6896">
        <w:rPr>
          <w:spacing w:val="-3"/>
        </w:rPr>
        <w:t xml:space="preserve"> is illustrated in Figure 30. </w:t>
      </w:r>
      <w:r w:rsidR="001851DF">
        <w:rPr>
          <w:spacing w:val="-3"/>
        </w:rPr>
        <w:t>Based</w:t>
      </w:r>
      <w:r w:rsidR="00873CC9">
        <w:rPr>
          <w:spacing w:val="-3"/>
        </w:rPr>
        <w:t xml:space="preserve"> on</w:t>
      </w:r>
      <w:r w:rsidR="001851DF">
        <w:rPr>
          <w:spacing w:val="-3"/>
        </w:rPr>
        <w:t xml:space="preserve"> SSC suggestion</w:t>
      </w:r>
      <w:r w:rsidR="00873CC9">
        <w:rPr>
          <w:spacing w:val="-3"/>
        </w:rPr>
        <w:t>s</w:t>
      </w:r>
      <w:r w:rsidR="001851DF">
        <w:rPr>
          <w:spacing w:val="-3"/>
        </w:rPr>
        <w:t xml:space="preserve"> in 2011, </w:t>
      </w:r>
      <w:bookmarkStart w:id="25" w:name="_Hlk6325397"/>
      <w:r w:rsidR="001851DF">
        <w:rPr>
          <w:spacing w:val="-3"/>
        </w:rPr>
        <w:t>ABC = 0.9*OFL</w:t>
      </w:r>
      <w:r w:rsidR="006D6F60">
        <w:rPr>
          <w:spacing w:val="-3"/>
        </w:rPr>
        <w:t xml:space="preserve"> </w:t>
      </w:r>
      <w:bookmarkEnd w:id="25"/>
      <w:r w:rsidR="006D6F60">
        <w:rPr>
          <w:spacing w:val="-3"/>
        </w:rPr>
        <w:t>and in October 2018, ABC = 0.8*OFL</w:t>
      </w:r>
      <w:r w:rsidR="00682EF0">
        <w:rPr>
          <w:spacing w:val="-3"/>
        </w:rPr>
        <w:t xml:space="preserve">. </w:t>
      </w:r>
      <w:r w:rsidR="006D6F60">
        <w:rPr>
          <w:spacing w:val="-3"/>
        </w:rPr>
        <w:t>T</w:t>
      </w:r>
      <w:r w:rsidR="00682EF0">
        <w:rPr>
          <w:spacing w:val="-3"/>
        </w:rPr>
        <w:t xml:space="preserve">he CPT </w:t>
      </w:r>
      <w:r w:rsidR="006D6F60">
        <w:rPr>
          <w:spacing w:val="-3"/>
        </w:rPr>
        <w:t xml:space="preserve">also </w:t>
      </w:r>
      <w:r w:rsidR="00682EF0">
        <w:rPr>
          <w:spacing w:val="-3"/>
        </w:rPr>
        <w:t xml:space="preserve">recommended ABC = 0.8*OFL in May 2018, which </w:t>
      </w:r>
      <w:r w:rsidR="001851DF">
        <w:rPr>
          <w:spacing w:val="-3"/>
        </w:rPr>
        <w:t>is used to estimate ABC</w:t>
      </w:r>
      <w:r w:rsidR="00682EF0">
        <w:rPr>
          <w:spacing w:val="-3"/>
        </w:rPr>
        <w:t xml:space="preserve"> in this report</w:t>
      </w:r>
      <w:r w:rsidR="00DA052F">
        <w:rPr>
          <w:spacing w:val="-3"/>
        </w:rPr>
        <w:t xml:space="preserve">. </w:t>
      </w:r>
    </w:p>
    <w:p w14:paraId="50FDA95E" w14:textId="143F9739" w:rsidR="00B66016" w:rsidRPr="008D23C5" w:rsidRDefault="00B66016" w:rsidP="00B66016">
      <w:pPr>
        <w:spacing w:after="120"/>
        <w:rPr>
          <w:lang w:val="en-AU"/>
        </w:rPr>
      </w:pPr>
      <w:r>
        <w:rPr>
          <w:lang w:val="en-AU"/>
        </w:rPr>
        <w:t>Status and catch specifications (1,000 t) (model 19.0):</w:t>
      </w:r>
      <w:r w:rsidR="009D40FD">
        <w:rPr>
          <w:lang w:val="en-AU"/>
        </w:rPr>
        <w:t xml:space="preserve"> (not updated)</w:t>
      </w:r>
    </w:p>
    <w:tbl>
      <w:tblPr>
        <w:tblW w:w="4981" w:type="pct"/>
        <w:tblInd w:w="198" w:type="dxa"/>
        <w:tblLook w:val="0000" w:firstRow="0" w:lastRow="0" w:firstColumn="0" w:lastColumn="0" w:noHBand="0" w:noVBand="0"/>
      </w:tblPr>
      <w:tblGrid>
        <w:gridCol w:w="1407"/>
        <w:gridCol w:w="108"/>
        <w:gridCol w:w="910"/>
        <w:gridCol w:w="1119"/>
        <w:gridCol w:w="1080"/>
        <w:gridCol w:w="1138"/>
        <w:gridCol w:w="1276"/>
        <w:gridCol w:w="1279"/>
        <w:gridCol w:w="1007"/>
      </w:tblGrid>
      <w:tr w:rsidR="00B66016" w:rsidRPr="00C02951" w14:paraId="5F54CA05" w14:textId="77777777" w:rsidTr="00714AB6">
        <w:trPr>
          <w:trHeight w:val="437"/>
        </w:trPr>
        <w:tc>
          <w:tcPr>
            <w:tcW w:w="755" w:type="pct"/>
            <w:tcBorders>
              <w:top w:val="single" w:sz="12" w:space="0" w:color="auto"/>
              <w:left w:val="nil"/>
              <w:bottom w:val="single" w:sz="12" w:space="0" w:color="auto"/>
              <w:right w:val="nil"/>
            </w:tcBorders>
            <w:shd w:val="clear" w:color="auto" w:fill="auto"/>
            <w:vAlign w:val="center"/>
          </w:tcPr>
          <w:p w14:paraId="2E576D91" w14:textId="77777777" w:rsidR="00B66016" w:rsidRPr="00C02951" w:rsidRDefault="00B66016" w:rsidP="004D0906">
            <w:pPr>
              <w:keepNext/>
              <w:ind w:left="72"/>
              <w:jc w:val="center"/>
              <w:rPr>
                <w:b/>
                <w:bCs/>
                <w:szCs w:val="22"/>
              </w:rPr>
            </w:pPr>
            <w:r w:rsidRPr="00C02951">
              <w:rPr>
                <w:b/>
                <w:bCs/>
                <w:szCs w:val="22"/>
              </w:rPr>
              <w:t>Year</w:t>
            </w:r>
          </w:p>
        </w:tc>
        <w:tc>
          <w:tcPr>
            <w:tcW w:w="546" w:type="pct"/>
            <w:gridSpan w:val="2"/>
            <w:tcBorders>
              <w:top w:val="single" w:sz="12" w:space="0" w:color="auto"/>
              <w:left w:val="nil"/>
              <w:bottom w:val="single" w:sz="12" w:space="0" w:color="auto"/>
              <w:right w:val="nil"/>
            </w:tcBorders>
          </w:tcPr>
          <w:p w14:paraId="6B131529" w14:textId="77777777" w:rsidR="00B66016" w:rsidRPr="00C02951" w:rsidRDefault="00B66016" w:rsidP="004D0906">
            <w:pPr>
              <w:keepNext/>
              <w:jc w:val="center"/>
              <w:rPr>
                <w:b/>
                <w:bCs/>
                <w:szCs w:val="22"/>
              </w:rPr>
            </w:pPr>
            <w:r w:rsidRPr="00C02951">
              <w:rPr>
                <w:b/>
                <w:bCs/>
                <w:szCs w:val="22"/>
              </w:rPr>
              <w:t>MSST</w:t>
            </w:r>
          </w:p>
        </w:tc>
        <w:tc>
          <w:tcPr>
            <w:tcW w:w="600" w:type="pct"/>
            <w:tcBorders>
              <w:top w:val="single" w:sz="12" w:space="0" w:color="auto"/>
              <w:left w:val="nil"/>
              <w:bottom w:val="single" w:sz="12" w:space="0" w:color="auto"/>
              <w:right w:val="nil"/>
            </w:tcBorders>
          </w:tcPr>
          <w:p w14:paraId="561FBCA8" w14:textId="77777777" w:rsidR="00B66016" w:rsidRPr="00C02951" w:rsidRDefault="00B66016" w:rsidP="004D0906">
            <w:pPr>
              <w:keepNext/>
              <w:jc w:val="center"/>
              <w:rPr>
                <w:b/>
                <w:bCs/>
                <w:szCs w:val="22"/>
              </w:rPr>
            </w:pPr>
            <w:r w:rsidRPr="00C02951">
              <w:rPr>
                <w:b/>
                <w:bCs/>
                <w:szCs w:val="22"/>
              </w:rPr>
              <w:t>Biomass (MMB)</w:t>
            </w:r>
          </w:p>
        </w:tc>
        <w:tc>
          <w:tcPr>
            <w:tcW w:w="579" w:type="pct"/>
            <w:tcBorders>
              <w:top w:val="single" w:sz="12" w:space="0" w:color="auto"/>
              <w:left w:val="nil"/>
              <w:bottom w:val="single" w:sz="12" w:space="0" w:color="auto"/>
              <w:right w:val="nil"/>
            </w:tcBorders>
            <w:shd w:val="clear" w:color="auto" w:fill="auto"/>
            <w:vAlign w:val="center"/>
          </w:tcPr>
          <w:p w14:paraId="1A954F20" w14:textId="77777777" w:rsidR="00B66016" w:rsidRPr="00C02951" w:rsidRDefault="00B66016" w:rsidP="004D0906">
            <w:pPr>
              <w:keepNext/>
              <w:jc w:val="center"/>
              <w:rPr>
                <w:b/>
                <w:bCs/>
                <w:szCs w:val="22"/>
              </w:rPr>
            </w:pPr>
            <w:r w:rsidRPr="00C02951">
              <w:rPr>
                <w:b/>
                <w:bCs/>
                <w:szCs w:val="22"/>
              </w:rPr>
              <w:t>TAC</w:t>
            </w:r>
          </w:p>
        </w:tc>
        <w:tc>
          <w:tcPr>
            <w:tcW w:w="610" w:type="pct"/>
            <w:tcBorders>
              <w:top w:val="single" w:sz="12" w:space="0" w:color="auto"/>
              <w:left w:val="nil"/>
              <w:bottom w:val="single" w:sz="12" w:space="0" w:color="auto"/>
              <w:right w:val="nil"/>
            </w:tcBorders>
            <w:shd w:val="clear" w:color="auto" w:fill="auto"/>
            <w:vAlign w:val="center"/>
          </w:tcPr>
          <w:p w14:paraId="6D094D26" w14:textId="77777777" w:rsidR="00B66016" w:rsidRPr="00C02951" w:rsidRDefault="00B66016" w:rsidP="004D0906">
            <w:pPr>
              <w:keepNext/>
              <w:jc w:val="center"/>
              <w:rPr>
                <w:b/>
                <w:bCs/>
                <w:szCs w:val="22"/>
              </w:rPr>
            </w:pPr>
            <w:r w:rsidRPr="00C02951">
              <w:rPr>
                <w:b/>
                <w:bCs/>
                <w:szCs w:val="22"/>
              </w:rPr>
              <w:t>Retained Catch</w:t>
            </w:r>
          </w:p>
        </w:tc>
        <w:tc>
          <w:tcPr>
            <w:tcW w:w="684" w:type="pct"/>
            <w:tcBorders>
              <w:top w:val="single" w:sz="12" w:space="0" w:color="auto"/>
              <w:left w:val="nil"/>
              <w:bottom w:val="single" w:sz="12" w:space="0" w:color="auto"/>
              <w:right w:val="nil"/>
            </w:tcBorders>
          </w:tcPr>
          <w:p w14:paraId="18E1926F" w14:textId="77777777" w:rsidR="00B66016" w:rsidRPr="00C02951" w:rsidRDefault="00B66016" w:rsidP="004D0906">
            <w:pPr>
              <w:keepNext/>
              <w:jc w:val="center"/>
              <w:rPr>
                <w:b/>
                <w:bCs/>
                <w:szCs w:val="22"/>
              </w:rPr>
            </w:pPr>
            <w:r w:rsidRPr="00C02951">
              <w:rPr>
                <w:b/>
                <w:bCs/>
                <w:szCs w:val="22"/>
              </w:rPr>
              <w:t>Total Catch</w:t>
            </w:r>
          </w:p>
        </w:tc>
        <w:tc>
          <w:tcPr>
            <w:tcW w:w="686" w:type="pct"/>
            <w:tcBorders>
              <w:top w:val="single" w:sz="12" w:space="0" w:color="auto"/>
              <w:left w:val="nil"/>
              <w:bottom w:val="single" w:sz="12" w:space="0" w:color="auto"/>
              <w:right w:val="nil"/>
            </w:tcBorders>
            <w:vAlign w:val="center"/>
          </w:tcPr>
          <w:p w14:paraId="20BB67E5" w14:textId="77777777" w:rsidR="00B66016" w:rsidRPr="00C02951" w:rsidRDefault="00B66016" w:rsidP="004D0906">
            <w:pPr>
              <w:keepNext/>
              <w:jc w:val="center"/>
              <w:rPr>
                <w:b/>
                <w:bCs/>
                <w:szCs w:val="22"/>
              </w:rPr>
            </w:pPr>
            <w:r w:rsidRPr="00C02951">
              <w:rPr>
                <w:b/>
                <w:bCs/>
                <w:szCs w:val="22"/>
              </w:rPr>
              <w:t>OFL</w:t>
            </w:r>
          </w:p>
        </w:tc>
        <w:tc>
          <w:tcPr>
            <w:tcW w:w="540" w:type="pct"/>
            <w:tcBorders>
              <w:top w:val="single" w:sz="12" w:space="0" w:color="auto"/>
              <w:left w:val="nil"/>
              <w:bottom w:val="single" w:sz="12" w:space="0" w:color="auto"/>
              <w:right w:val="nil"/>
            </w:tcBorders>
            <w:vAlign w:val="center"/>
          </w:tcPr>
          <w:p w14:paraId="508D7F2D" w14:textId="77777777" w:rsidR="00B66016" w:rsidRPr="00C02951" w:rsidRDefault="00B66016" w:rsidP="004D0906">
            <w:pPr>
              <w:keepNext/>
              <w:jc w:val="center"/>
              <w:rPr>
                <w:b/>
                <w:bCs/>
                <w:szCs w:val="22"/>
              </w:rPr>
            </w:pPr>
            <w:r>
              <w:rPr>
                <w:b/>
                <w:bCs/>
                <w:szCs w:val="22"/>
              </w:rPr>
              <w:t>ABC</w:t>
            </w:r>
          </w:p>
        </w:tc>
      </w:tr>
      <w:tr w:rsidR="00B66016" w:rsidRPr="00C02951" w14:paraId="6B53389C" w14:textId="77777777" w:rsidTr="00714AB6">
        <w:trPr>
          <w:trHeight w:val="291"/>
        </w:trPr>
        <w:tc>
          <w:tcPr>
            <w:tcW w:w="813" w:type="pct"/>
            <w:gridSpan w:val="2"/>
            <w:tcBorders>
              <w:top w:val="nil"/>
              <w:left w:val="nil"/>
              <w:right w:val="nil"/>
            </w:tcBorders>
            <w:shd w:val="clear" w:color="auto" w:fill="auto"/>
            <w:vAlign w:val="center"/>
          </w:tcPr>
          <w:p w14:paraId="52D71881" w14:textId="77777777" w:rsidR="00B66016" w:rsidRPr="0029460F" w:rsidRDefault="00B66016" w:rsidP="004D0906">
            <w:pPr>
              <w:keepNext/>
              <w:ind w:left="162"/>
              <w:jc w:val="center"/>
              <w:rPr>
                <w:szCs w:val="22"/>
              </w:rPr>
            </w:pPr>
            <w:r w:rsidRPr="0029460F">
              <w:rPr>
                <w:szCs w:val="22"/>
              </w:rPr>
              <w:t>201</w:t>
            </w:r>
            <w:r>
              <w:rPr>
                <w:szCs w:val="22"/>
              </w:rPr>
              <w:t>5</w:t>
            </w:r>
            <w:r w:rsidRPr="0029460F">
              <w:rPr>
                <w:szCs w:val="22"/>
              </w:rPr>
              <w:t>/1</w:t>
            </w:r>
            <w:r>
              <w:rPr>
                <w:szCs w:val="22"/>
              </w:rPr>
              <w:t>6</w:t>
            </w:r>
          </w:p>
        </w:tc>
        <w:tc>
          <w:tcPr>
            <w:tcW w:w="487" w:type="pct"/>
            <w:tcBorders>
              <w:top w:val="nil"/>
              <w:left w:val="nil"/>
              <w:bottom w:val="nil"/>
              <w:right w:val="nil"/>
            </w:tcBorders>
          </w:tcPr>
          <w:p w14:paraId="20D3DBEA" w14:textId="77777777" w:rsidR="00B66016" w:rsidRPr="001C5488" w:rsidRDefault="00B66016" w:rsidP="004D0906">
            <w:pPr>
              <w:keepNext/>
              <w:jc w:val="center"/>
              <w:rPr>
                <w:szCs w:val="22"/>
              </w:rPr>
            </w:pPr>
            <w:r>
              <w:rPr>
                <w:szCs w:val="22"/>
              </w:rPr>
              <w:t>12.89</w:t>
            </w:r>
            <w:r>
              <w:rPr>
                <w:szCs w:val="22"/>
                <w:vertAlign w:val="superscript"/>
              </w:rPr>
              <w:t>A</w:t>
            </w:r>
          </w:p>
        </w:tc>
        <w:tc>
          <w:tcPr>
            <w:tcW w:w="600" w:type="pct"/>
            <w:tcBorders>
              <w:top w:val="nil"/>
              <w:left w:val="nil"/>
              <w:bottom w:val="nil"/>
              <w:right w:val="nil"/>
            </w:tcBorders>
          </w:tcPr>
          <w:p w14:paraId="7AA86BAF" w14:textId="77777777" w:rsidR="00B66016" w:rsidRDefault="00B66016" w:rsidP="004D0906">
            <w:pPr>
              <w:keepNext/>
              <w:jc w:val="center"/>
              <w:rPr>
                <w:szCs w:val="22"/>
              </w:rPr>
            </w:pPr>
            <w:r>
              <w:rPr>
                <w:szCs w:val="22"/>
              </w:rPr>
              <w:t>27.68</w:t>
            </w:r>
            <w:r>
              <w:rPr>
                <w:szCs w:val="22"/>
                <w:vertAlign w:val="superscript"/>
              </w:rPr>
              <w:t>A</w:t>
            </w:r>
          </w:p>
        </w:tc>
        <w:tc>
          <w:tcPr>
            <w:tcW w:w="579" w:type="pct"/>
            <w:tcBorders>
              <w:top w:val="nil"/>
              <w:left w:val="nil"/>
              <w:bottom w:val="nil"/>
              <w:right w:val="nil"/>
            </w:tcBorders>
            <w:shd w:val="clear" w:color="auto" w:fill="auto"/>
            <w:vAlign w:val="center"/>
          </w:tcPr>
          <w:p w14:paraId="2A3803F3" w14:textId="77777777" w:rsidR="00B66016" w:rsidRPr="001C5488" w:rsidRDefault="00B66016" w:rsidP="004D0906">
            <w:pPr>
              <w:keepNext/>
              <w:jc w:val="center"/>
              <w:rPr>
                <w:szCs w:val="22"/>
              </w:rPr>
            </w:pPr>
            <w:r>
              <w:rPr>
                <w:szCs w:val="22"/>
              </w:rPr>
              <w:t>4.52</w:t>
            </w:r>
          </w:p>
        </w:tc>
        <w:tc>
          <w:tcPr>
            <w:tcW w:w="610" w:type="pct"/>
            <w:tcBorders>
              <w:top w:val="nil"/>
              <w:left w:val="nil"/>
              <w:bottom w:val="nil"/>
              <w:right w:val="nil"/>
            </w:tcBorders>
            <w:vAlign w:val="center"/>
          </w:tcPr>
          <w:p w14:paraId="41FC3FFE" w14:textId="77777777" w:rsidR="00B66016" w:rsidRPr="001C5488" w:rsidRDefault="00B66016" w:rsidP="004D0906">
            <w:pPr>
              <w:keepNext/>
              <w:jc w:val="center"/>
              <w:rPr>
                <w:szCs w:val="22"/>
              </w:rPr>
            </w:pPr>
            <w:r>
              <w:rPr>
                <w:szCs w:val="22"/>
              </w:rPr>
              <w:t>4.61</w:t>
            </w:r>
          </w:p>
        </w:tc>
        <w:tc>
          <w:tcPr>
            <w:tcW w:w="684" w:type="pct"/>
            <w:tcBorders>
              <w:top w:val="nil"/>
              <w:left w:val="nil"/>
              <w:bottom w:val="nil"/>
              <w:right w:val="nil"/>
            </w:tcBorders>
            <w:shd w:val="clear" w:color="auto" w:fill="auto"/>
            <w:vAlign w:val="center"/>
          </w:tcPr>
          <w:p w14:paraId="052FCE64" w14:textId="77777777" w:rsidR="00B66016" w:rsidRPr="001C5488" w:rsidRDefault="00B66016" w:rsidP="004D0906">
            <w:pPr>
              <w:jc w:val="center"/>
            </w:pPr>
            <w:r>
              <w:t>5.30</w:t>
            </w:r>
          </w:p>
        </w:tc>
        <w:tc>
          <w:tcPr>
            <w:tcW w:w="686" w:type="pct"/>
            <w:tcBorders>
              <w:top w:val="nil"/>
              <w:left w:val="nil"/>
              <w:bottom w:val="nil"/>
              <w:right w:val="nil"/>
            </w:tcBorders>
            <w:vAlign w:val="center"/>
          </w:tcPr>
          <w:p w14:paraId="160D8103" w14:textId="77777777" w:rsidR="00B66016" w:rsidRDefault="00B66016" w:rsidP="004D0906">
            <w:pPr>
              <w:keepNext/>
              <w:jc w:val="center"/>
              <w:rPr>
                <w:szCs w:val="22"/>
              </w:rPr>
            </w:pPr>
            <w:r>
              <w:rPr>
                <w:szCs w:val="22"/>
              </w:rPr>
              <w:t>6.73</w:t>
            </w:r>
          </w:p>
        </w:tc>
        <w:tc>
          <w:tcPr>
            <w:tcW w:w="540" w:type="pct"/>
            <w:tcBorders>
              <w:top w:val="nil"/>
              <w:left w:val="nil"/>
              <w:bottom w:val="nil"/>
              <w:right w:val="nil"/>
            </w:tcBorders>
            <w:vAlign w:val="center"/>
          </w:tcPr>
          <w:p w14:paraId="1F1B09C9" w14:textId="77777777" w:rsidR="00B66016" w:rsidRDefault="00B66016" w:rsidP="004D0906">
            <w:pPr>
              <w:keepNext/>
              <w:jc w:val="center"/>
              <w:rPr>
                <w:szCs w:val="22"/>
              </w:rPr>
            </w:pPr>
            <w:r>
              <w:rPr>
                <w:szCs w:val="22"/>
              </w:rPr>
              <w:t>6.06</w:t>
            </w:r>
          </w:p>
        </w:tc>
      </w:tr>
      <w:tr w:rsidR="00B66016" w:rsidRPr="00C02951" w14:paraId="38ECFFFA" w14:textId="77777777" w:rsidTr="00714AB6">
        <w:trPr>
          <w:trHeight w:val="291"/>
        </w:trPr>
        <w:tc>
          <w:tcPr>
            <w:tcW w:w="813" w:type="pct"/>
            <w:gridSpan w:val="2"/>
            <w:tcBorders>
              <w:top w:val="nil"/>
              <w:left w:val="nil"/>
              <w:bottom w:val="nil"/>
              <w:right w:val="nil"/>
            </w:tcBorders>
            <w:shd w:val="clear" w:color="auto" w:fill="auto"/>
            <w:vAlign w:val="center"/>
          </w:tcPr>
          <w:p w14:paraId="72AFBBA5" w14:textId="77777777" w:rsidR="00B66016" w:rsidRPr="0029460F" w:rsidRDefault="00B66016" w:rsidP="004D0906">
            <w:pPr>
              <w:keepNext/>
              <w:ind w:left="162"/>
              <w:jc w:val="center"/>
              <w:rPr>
                <w:szCs w:val="22"/>
              </w:rPr>
            </w:pPr>
            <w:r w:rsidRPr="00196D13">
              <w:rPr>
                <w:szCs w:val="22"/>
              </w:rPr>
              <w:t>201</w:t>
            </w:r>
            <w:r>
              <w:rPr>
                <w:szCs w:val="22"/>
              </w:rPr>
              <w:t>6</w:t>
            </w:r>
            <w:r w:rsidRPr="00196D13">
              <w:rPr>
                <w:szCs w:val="22"/>
              </w:rPr>
              <w:t>/1</w:t>
            </w:r>
            <w:r>
              <w:rPr>
                <w:szCs w:val="22"/>
              </w:rPr>
              <w:t>7</w:t>
            </w:r>
          </w:p>
        </w:tc>
        <w:tc>
          <w:tcPr>
            <w:tcW w:w="487" w:type="pct"/>
            <w:tcBorders>
              <w:top w:val="nil"/>
              <w:left w:val="nil"/>
              <w:right w:val="nil"/>
            </w:tcBorders>
          </w:tcPr>
          <w:p w14:paraId="5ABE9643" w14:textId="77777777" w:rsidR="00B66016" w:rsidRPr="001C5488" w:rsidRDefault="00B66016" w:rsidP="004D0906">
            <w:pPr>
              <w:keepNext/>
              <w:jc w:val="center"/>
              <w:rPr>
                <w:szCs w:val="22"/>
              </w:rPr>
            </w:pPr>
            <w:r>
              <w:rPr>
                <w:szCs w:val="22"/>
              </w:rPr>
              <w:t>12.53</w:t>
            </w:r>
            <w:r>
              <w:rPr>
                <w:szCs w:val="22"/>
                <w:vertAlign w:val="superscript"/>
              </w:rPr>
              <w:t>B</w:t>
            </w:r>
          </w:p>
        </w:tc>
        <w:tc>
          <w:tcPr>
            <w:tcW w:w="600" w:type="pct"/>
            <w:tcBorders>
              <w:top w:val="nil"/>
              <w:left w:val="nil"/>
              <w:right w:val="nil"/>
            </w:tcBorders>
          </w:tcPr>
          <w:p w14:paraId="5C9762C7" w14:textId="77777777" w:rsidR="00B66016" w:rsidRDefault="00B66016" w:rsidP="004D0906">
            <w:pPr>
              <w:keepNext/>
              <w:jc w:val="center"/>
              <w:rPr>
                <w:szCs w:val="22"/>
              </w:rPr>
            </w:pPr>
            <w:r w:rsidRPr="00DB27E8">
              <w:rPr>
                <w:szCs w:val="22"/>
              </w:rPr>
              <w:t>25.8</w:t>
            </w:r>
            <w:r>
              <w:rPr>
                <w:szCs w:val="22"/>
              </w:rPr>
              <w:t>1</w:t>
            </w:r>
            <w:r>
              <w:rPr>
                <w:szCs w:val="22"/>
                <w:vertAlign w:val="superscript"/>
              </w:rPr>
              <w:t>B</w:t>
            </w:r>
          </w:p>
        </w:tc>
        <w:tc>
          <w:tcPr>
            <w:tcW w:w="579" w:type="pct"/>
            <w:tcBorders>
              <w:top w:val="nil"/>
              <w:left w:val="nil"/>
              <w:right w:val="nil"/>
            </w:tcBorders>
            <w:shd w:val="clear" w:color="auto" w:fill="auto"/>
            <w:vAlign w:val="center"/>
          </w:tcPr>
          <w:p w14:paraId="36B54F59" w14:textId="77777777" w:rsidR="00B66016" w:rsidRPr="001C5488" w:rsidRDefault="00B66016" w:rsidP="004D0906">
            <w:pPr>
              <w:keepNext/>
              <w:jc w:val="center"/>
              <w:rPr>
                <w:szCs w:val="22"/>
              </w:rPr>
            </w:pPr>
            <w:r>
              <w:rPr>
                <w:szCs w:val="22"/>
              </w:rPr>
              <w:t>3.84</w:t>
            </w:r>
          </w:p>
        </w:tc>
        <w:tc>
          <w:tcPr>
            <w:tcW w:w="610" w:type="pct"/>
            <w:tcBorders>
              <w:top w:val="nil"/>
              <w:left w:val="nil"/>
              <w:right w:val="nil"/>
            </w:tcBorders>
            <w:vAlign w:val="center"/>
          </w:tcPr>
          <w:p w14:paraId="64B1E81D" w14:textId="77777777" w:rsidR="00B66016" w:rsidRPr="001C5488" w:rsidRDefault="00B66016" w:rsidP="004D0906">
            <w:pPr>
              <w:keepNext/>
              <w:jc w:val="center"/>
              <w:rPr>
                <w:szCs w:val="22"/>
              </w:rPr>
            </w:pPr>
            <w:r>
              <w:rPr>
                <w:szCs w:val="22"/>
              </w:rPr>
              <w:t>3.92</w:t>
            </w:r>
          </w:p>
        </w:tc>
        <w:tc>
          <w:tcPr>
            <w:tcW w:w="684" w:type="pct"/>
            <w:tcBorders>
              <w:top w:val="nil"/>
              <w:left w:val="nil"/>
              <w:right w:val="nil"/>
            </w:tcBorders>
            <w:shd w:val="clear" w:color="auto" w:fill="auto"/>
            <w:vAlign w:val="center"/>
          </w:tcPr>
          <w:p w14:paraId="18229820" w14:textId="77777777" w:rsidR="00B66016" w:rsidRPr="001C5488" w:rsidRDefault="00B66016" w:rsidP="004D0906">
            <w:pPr>
              <w:jc w:val="center"/>
            </w:pPr>
            <w:r>
              <w:t>4.37</w:t>
            </w:r>
          </w:p>
        </w:tc>
        <w:tc>
          <w:tcPr>
            <w:tcW w:w="686" w:type="pct"/>
            <w:tcBorders>
              <w:top w:val="nil"/>
              <w:left w:val="nil"/>
              <w:right w:val="nil"/>
            </w:tcBorders>
            <w:vAlign w:val="center"/>
          </w:tcPr>
          <w:p w14:paraId="0232B335" w14:textId="77777777" w:rsidR="00B66016" w:rsidRDefault="00B66016" w:rsidP="004D0906">
            <w:pPr>
              <w:keepNext/>
              <w:jc w:val="center"/>
              <w:rPr>
                <w:szCs w:val="22"/>
              </w:rPr>
            </w:pPr>
            <w:r>
              <w:rPr>
                <w:szCs w:val="22"/>
              </w:rPr>
              <w:t>6.64</w:t>
            </w:r>
          </w:p>
        </w:tc>
        <w:tc>
          <w:tcPr>
            <w:tcW w:w="540" w:type="pct"/>
            <w:tcBorders>
              <w:top w:val="nil"/>
              <w:left w:val="nil"/>
              <w:right w:val="nil"/>
            </w:tcBorders>
            <w:vAlign w:val="center"/>
          </w:tcPr>
          <w:p w14:paraId="6E11B8D7" w14:textId="77777777" w:rsidR="00B66016" w:rsidRDefault="00B66016" w:rsidP="004D0906">
            <w:pPr>
              <w:keepNext/>
              <w:jc w:val="center"/>
              <w:rPr>
                <w:szCs w:val="22"/>
              </w:rPr>
            </w:pPr>
            <w:r>
              <w:rPr>
                <w:szCs w:val="22"/>
              </w:rPr>
              <w:t>5.97</w:t>
            </w:r>
          </w:p>
        </w:tc>
      </w:tr>
      <w:tr w:rsidR="00B66016" w:rsidRPr="00C02951" w14:paraId="659827DA" w14:textId="77777777" w:rsidTr="00714AB6">
        <w:trPr>
          <w:trHeight w:val="291"/>
        </w:trPr>
        <w:tc>
          <w:tcPr>
            <w:tcW w:w="813" w:type="pct"/>
            <w:gridSpan w:val="2"/>
            <w:tcBorders>
              <w:top w:val="nil"/>
              <w:left w:val="nil"/>
              <w:bottom w:val="nil"/>
              <w:right w:val="nil"/>
            </w:tcBorders>
            <w:shd w:val="clear" w:color="auto" w:fill="auto"/>
            <w:vAlign w:val="center"/>
          </w:tcPr>
          <w:p w14:paraId="7724EB90" w14:textId="77777777" w:rsidR="00B66016" w:rsidRPr="00196D13" w:rsidRDefault="00B66016" w:rsidP="004D0906">
            <w:pPr>
              <w:keepNext/>
              <w:ind w:left="162"/>
              <w:jc w:val="center"/>
              <w:rPr>
                <w:szCs w:val="22"/>
              </w:rPr>
            </w:pPr>
            <w:r>
              <w:rPr>
                <w:szCs w:val="22"/>
              </w:rPr>
              <w:t>2017/18</w:t>
            </w:r>
          </w:p>
        </w:tc>
        <w:tc>
          <w:tcPr>
            <w:tcW w:w="487" w:type="pct"/>
            <w:tcBorders>
              <w:top w:val="nil"/>
              <w:left w:val="nil"/>
              <w:right w:val="nil"/>
            </w:tcBorders>
          </w:tcPr>
          <w:p w14:paraId="5E6DFA08" w14:textId="77777777" w:rsidR="00B66016" w:rsidRPr="001C5488" w:rsidRDefault="00B66016" w:rsidP="004D0906">
            <w:pPr>
              <w:keepNext/>
              <w:jc w:val="center"/>
              <w:rPr>
                <w:szCs w:val="22"/>
              </w:rPr>
            </w:pPr>
            <w:r>
              <w:rPr>
                <w:szCs w:val="22"/>
              </w:rPr>
              <w:t>12.74</w:t>
            </w:r>
            <w:r>
              <w:rPr>
                <w:szCs w:val="22"/>
                <w:vertAlign w:val="superscript"/>
              </w:rPr>
              <w:t>C</w:t>
            </w:r>
          </w:p>
        </w:tc>
        <w:tc>
          <w:tcPr>
            <w:tcW w:w="600" w:type="pct"/>
            <w:tcBorders>
              <w:top w:val="nil"/>
              <w:left w:val="nil"/>
              <w:right w:val="nil"/>
            </w:tcBorders>
          </w:tcPr>
          <w:p w14:paraId="3C1DF586" w14:textId="77777777" w:rsidR="00B66016" w:rsidRDefault="00B66016" w:rsidP="004D0906">
            <w:pPr>
              <w:keepNext/>
              <w:jc w:val="center"/>
              <w:rPr>
                <w:szCs w:val="22"/>
              </w:rPr>
            </w:pPr>
            <w:r>
              <w:rPr>
                <w:szCs w:val="22"/>
              </w:rPr>
              <w:t>24.86</w:t>
            </w:r>
            <w:r>
              <w:rPr>
                <w:szCs w:val="22"/>
                <w:vertAlign w:val="superscript"/>
              </w:rPr>
              <w:t>C</w:t>
            </w:r>
          </w:p>
        </w:tc>
        <w:tc>
          <w:tcPr>
            <w:tcW w:w="579" w:type="pct"/>
            <w:tcBorders>
              <w:top w:val="nil"/>
              <w:left w:val="nil"/>
              <w:right w:val="nil"/>
            </w:tcBorders>
            <w:shd w:val="clear" w:color="auto" w:fill="auto"/>
            <w:vAlign w:val="center"/>
          </w:tcPr>
          <w:p w14:paraId="6460EFBE" w14:textId="77777777" w:rsidR="00B66016" w:rsidRPr="001C5488" w:rsidRDefault="00B66016" w:rsidP="004D0906">
            <w:pPr>
              <w:keepNext/>
              <w:jc w:val="center"/>
              <w:rPr>
                <w:szCs w:val="22"/>
              </w:rPr>
            </w:pPr>
            <w:r>
              <w:rPr>
                <w:szCs w:val="22"/>
              </w:rPr>
              <w:t>2.99</w:t>
            </w:r>
          </w:p>
        </w:tc>
        <w:tc>
          <w:tcPr>
            <w:tcW w:w="610" w:type="pct"/>
            <w:tcBorders>
              <w:top w:val="nil"/>
              <w:left w:val="nil"/>
              <w:right w:val="nil"/>
            </w:tcBorders>
            <w:vAlign w:val="center"/>
          </w:tcPr>
          <w:p w14:paraId="75DA3299" w14:textId="77777777" w:rsidR="00B66016" w:rsidRPr="001C5488" w:rsidRDefault="00B66016" w:rsidP="004D0906">
            <w:pPr>
              <w:keepNext/>
              <w:jc w:val="center"/>
              <w:rPr>
                <w:szCs w:val="22"/>
              </w:rPr>
            </w:pPr>
            <w:r>
              <w:rPr>
                <w:szCs w:val="22"/>
              </w:rPr>
              <w:t>3.09</w:t>
            </w:r>
          </w:p>
        </w:tc>
        <w:tc>
          <w:tcPr>
            <w:tcW w:w="684" w:type="pct"/>
            <w:tcBorders>
              <w:top w:val="nil"/>
              <w:left w:val="nil"/>
              <w:right w:val="nil"/>
            </w:tcBorders>
            <w:shd w:val="clear" w:color="auto" w:fill="auto"/>
            <w:vAlign w:val="center"/>
          </w:tcPr>
          <w:p w14:paraId="4ED40AF9" w14:textId="77777777" w:rsidR="00B66016" w:rsidRPr="001C5488" w:rsidRDefault="00B66016" w:rsidP="004D0906">
            <w:pPr>
              <w:jc w:val="center"/>
            </w:pPr>
            <w:r>
              <w:t>3.60</w:t>
            </w:r>
          </w:p>
        </w:tc>
        <w:tc>
          <w:tcPr>
            <w:tcW w:w="686" w:type="pct"/>
            <w:tcBorders>
              <w:top w:val="nil"/>
              <w:left w:val="nil"/>
              <w:right w:val="nil"/>
            </w:tcBorders>
            <w:vAlign w:val="center"/>
          </w:tcPr>
          <w:p w14:paraId="37B5C1CF" w14:textId="77777777" w:rsidR="00B66016" w:rsidRDefault="00B66016" w:rsidP="004D0906">
            <w:pPr>
              <w:keepNext/>
              <w:jc w:val="center"/>
              <w:rPr>
                <w:szCs w:val="22"/>
              </w:rPr>
            </w:pPr>
            <w:r>
              <w:rPr>
                <w:szCs w:val="22"/>
              </w:rPr>
              <w:t>5.60</w:t>
            </w:r>
          </w:p>
        </w:tc>
        <w:tc>
          <w:tcPr>
            <w:tcW w:w="540" w:type="pct"/>
            <w:tcBorders>
              <w:top w:val="nil"/>
              <w:left w:val="nil"/>
              <w:right w:val="nil"/>
            </w:tcBorders>
            <w:vAlign w:val="center"/>
          </w:tcPr>
          <w:p w14:paraId="52D8E363" w14:textId="77777777" w:rsidR="00B66016" w:rsidRDefault="00B66016" w:rsidP="004D0906">
            <w:pPr>
              <w:keepNext/>
              <w:jc w:val="center"/>
              <w:rPr>
                <w:szCs w:val="22"/>
              </w:rPr>
            </w:pPr>
            <w:r>
              <w:rPr>
                <w:szCs w:val="22"/>
              </w:rPr>
              <w:t>5.04</w:t>
            </w:r>
          </w:p>
        </w:tc>
      </w:tr>
      <w:tr w:rsidR="00B66016" w:rsidRPr="00C02951" w14:paraId="7D64DE22" w14:textId="77777777" w:rsidTr="00714AB6">
        <w:trPr>
          <w:trHeight w:val="291"/>
        </w:trPr>
        <w:tc>
          <w:tcPr>
            <w:tcW w:w="813" w:type="pct"/>
            <w:gridSpan w:val="2"/>
            <w:tcBorders>
              <w:top w:val="nil"/>
              <w:left w:val="nil"/>
              <w:bottom w:val="nil"/>
              <w:right w:val="nil"/>
            </w:tcBorders>
            <w:shd w:val="clear" w:color="auto" w:fill="auto"/>
            <w:vAlign w:val="center"/>
          </w:tcPr>
          <w:p w14:paraId="635B6903" w14:textId="0AB575DE" w:rsidR="00B66016" w:rsidRDefault="00B66016" w:rsidP="004D0906">
            <w:pPr>
              <w:keepNext/>
              <w:ind w:left="162"/>
              <w:jc w:val="center"/>
              <w:rPr>
                <w:szCs w:val="22"/>
              </w:rPr>
            </w:pPr>
            <w:r>
              <w:rPr>
                <w:szCs w:val="22"/>
              </w:rPr>
              <w:t>2018/19</w:t>
            </w:r>
          </w:p>
        </w:tc>
        <w:tc>
          <w:tcPr>
            <w:tcW w:w="487" w:type="pct"/>
            <w:tcBorders>
              <w:left w:val="nil"/>
              <w:right w:val="nil"/>
            </w:tcBorders>
          </w:tcPr>
          <w:p w14:paraId="44D8870F" w14:textId="77777777" w:rsidR="00B66016" w:rsidRPr="001C5488" w:rsidRDefault="00B66016" w:rsidP="004D0906">
            <w:pPr>
              <w:keepNext/>
              <w:jc w:val="center"/>
              <w:rPr>
                <w:szCs w:val="22"/>
              </w:rPr>
            </w:pPr>
            <w:r>
              <w:rPr>
                <w:szCs w:val="22"/>
              </w:rPr>
              <w:t>10.62</w:t>
            </w:r>
            <w:r w:rsidRPr="001568F7">
              <w:rPr>
                <w:szCs w:val="22"/>
                <w:vertAlign w:val="superscript"/>
              </w:rPr>
              <w:t>D</w:t>
            </w:r>
          </w:p>
        </w:tc>
        <w:tc>
          <w:tcPr>
            <w:tcW w:w="600" w:type="pct"/>
            <w:tcBorders>
              <w:left w:val="nil"/>
              <w:right w:val="nil"/>
            </w:tcBorders>
          </w:tcPr>
          <w:p w14:paraId="41C224AA" w14:textId="77777777" w:rsidR="00B66016" w:rsidRDefault="00B66016" w:rsidP="004D0906">
            <w:pPr>
              <w:keepNext/>
              <w:jc w:val="center"/>
              <w:rPr>
                <w:szCs w:val="22"/>
              </w:rPr>
            </w:pPr>
            <w:r>
              <w:rPr>
                <w:szCs w:val="22"/>
              </w:rPr>
              <w:t>16.92D</w:t>
            </w:r>
          </w:p>
        </w:tc>
        <w:tc>
          <w:tcPr>
            <w:tcW w:w="579" w:type="pct"/>
            <w:tcBorders>
              <w:left w:val="nil"/>
              <w:right w:val="nil"/>
            </w:tcBorders>
            <w:shd w:val="clear" w:color="auto" w:fill="auto"/>
            <w:vAlign w:val="center"/>
          </w:tcPr>
          <w:p w14:paraId="50055BE8" w14:textId="77777777" w:rsidR="00B66016" w:rsidRDefault="00B66016" w:rsidP="004D0906">
            <w:pPr>
              <w:keepNext/>
              <w:jc w:val="center"/>
              <w:rPr>
                <w:szCs w:val="22"/>
              </w:rPr>
            </w:pPr>
            <w:r>
              <w:rPr>
                <w:szCs w:val="22"/>
              </w:rPr>
              <w:t>1.95</w:t>
            </w:r>
          </w:p>
        </w:tc>
        <w:tc>
          <w:tcPr>
            <w:tcW w:w="610" w:type="pct"/>
            <w:tcBorders>
              <w:left w:val="nil"/>
              <w:right w:val="nil"/>
            </w:tcBorders>
            <w:vAlign w:val="center"/>
          </w:tcPr>
          <w:p w14:paraId="78A3BE6D" w14:textId="77777777" w:rsidR="00B66016" w:rsidRPr="001C5488" w:rsidRDefault="00B66016" w:rsidP="004D0906">
            <w:pPr>
              <w:keepNext/>
              <w:jc w:val="center"/>
              <w:rPr>
                <w:szCs w:val="22"/>
              </w:rPr>
            </w:pPr>
            <w:r>
              <w:rPr>
                <w:szCs w:val="22"/>
              </w:rPr>
              <w:t>2.03</w:t>
            </w:r>
          </w:p>
        </w:tc>
        <w:tc>
          <w:tcPr>
            <w:tcW w:w="684" w:type="pct"/>
            <w:tcBorders>
              <w:left w:val="nil"/>
              <w:right w:val="nil"/>
            </w:tcBorders>
            <w:shd w:val="clear" w:color="auto" w:fill="auto"/>
            <w:vAlign w:val="center"/>
          </w:tcPr>
          <w:p w14:paraId="3CCD520F" w14:textId="77777777" w:rsidR="00B66016" w:rsidRPr="001C5488" w:rsidRDefault="00B66016" w:rsidP="004D0906">
            <w:pPr>
              <w:jc w:val="center"/>
            </w:pPr>
            <w:r>
              <w:t>2.65</w:t>
            </w:r>
          </w:p>
        </w:tc>
        <w:tc>
          <w:tcPr>
            <w:tcW w:w="686" w:type="pct"/>
            <w:tcBorders>
              <w:left w:val="nil"/>
              <w:right w:val="nil"/>
            </w:tcBorders>
            <w:vAlign w:val="center"/>
          </w:tcPr>
          <w:p w14:paraId="2BD1EA09" w14:textId="77777777" w:rsidR="00B66016" w:rsidRDefault="00B66016" w:rsidP="004D0906">
            <w:pPr>
              <w:keepNext/>
              <w:jc w:val="center"/>
              <w:rPr>
                <w:szCs w:val="22"/>
              </w:rPr>
            </w:pPr>
            <w:r>
              <w:rPr>
                <w:szCs w:val="22"/>
              </w:rPr>
              <w:t>5.34</w:t>
            </w:r>
          </w:p>
        </w:tc>
        <w:tc>
          <w:tcPr>
            <w:tcW w:w="540" w:type="pct"/>
            <w:tcBorders>
              <w:left w:val="nil"/>
              <w:right w:val="nil"/>
            </w:tcBorders>
            <w:vAlign w:val="center"/>
          </w:tcPr>
          <w:p w14:paraId="2F0C13EB" w14:textId="77777777" w:rsidR="00B66016" w:rsidRDefault="00B66016" w:rsidP="004D0906">
            <w:pPr>
              <w:keepNext/>
              <w:jc w:val="center"/>
              <w:rPr>
                <w:szCs w:val="22"/>
              </w:rPr>
            </w:pPr>
            <w:r>
              <w:rPr>
                <w:szCs w:val="22"/>
              </w:rPr>
              <w:t>4.27</w:t>
            </w:r>
          </w:p>
        </w:tc>
      </w:tr>
      <w:tr w:rsidR="00B66016" w:rsidRPr="00C02951" w14:paraId="0BF2FB73" w14:textId="77777777" w:rsidTr="00714AB6">
        <w:trPr>
          <w:trHeight w:val="291"/>
        </w:trPr>
        <w:tc>
          <w:tcPr>
            <w:tcW w:w="813" w:type="pct"/>
            <w:gridSpan w:val="2"/>
            <w:tcBorders>
              <w:top w:val="nil"/>
              <w:left w:val="nil"/>
              <w:bottom w:val="single" w:sz="12" w:space="0" w:color="auto"/>
              <w:right w:val="nil"/>
            </w:tcBorders>
            <w:shd w:val="clear" w:color="auto" w:fill="auto"/>
            <w:vAlign w:val="center"/>
          </w:tcPr>
          <w:p w14:paraId="21AAAE4C" w14:textId="46578325" w:rsidR="00B66016" w:rsidRDefault="00B66016" w:rsidP="004D0906">
            <w:pPr>
              <w:keepNext/>
              <w:ind w:left="162"/>
              <w:jc w:val="center"/>
              <w:rPr>
                <w:szCs w:val="22"/>
              </w:rPr>
            </w:pPr>
            <w:r>
              <w:rPr>
                <w:szCs w:val="22"/>
              </w:rPr>
              <w:t>2019/20</w:t>
            </w:r>
          </w:p>
        </w:tc>
        <w:tc>
          <w:tcPr>
            <w:tcW w:w="487" w:type="pct"/>
            <w:tcBorders>
              <w:left w:val="nil"/>
              <w:bottom w:val="single" w:sz="12" w:space="0" w:color="auto"/>
              <w:right w:val="nil"/>
            </w:tcBorders>
          </w:tcPr>
          <w:p w14:paraId="2BED5B79" w14:textId="77777777" w:rsidR="00B66016" w:rsidRPr="001C5488" w:rsidRDefault="00B66016" w:rsidP="004D0906">
            <w:pPr>
              <w:keepNext/>
              <w:jc w:val="center"/>
              <w:rPr>
                <w:szCs w:val="22"/>
              </w:rPr>
            </w:pPr>
          </w:p>
        </w:tc>
        <w:tc>
          <w:tcPr>
            <w:tcW w:w="600" w:type="pct"/>
            <w:tcBorders>
              <w:left w:val="nil"/>
              <w:bottom w:val="single" w:sz="12" w:space="0" w:color="auto"/>
              <w:right w:val="nil"/>
            </w:tcBorders>
          </w:tcPr>
          <w:p w14:paraId="4BDAFDD5" w14:textId="77777777" w:rsidR="00B66016" w:rsidRDefault="00B66016" w:rsidP="004D0906">
            <w:pPr>
              <w:keepNext/>
              <w:jc w:val="center"/>
              <w:rPr>
                <w:szCs w:val="22"/>
              </w:rPr>
            </w:pPr>
            <w:r>
              <w:rPr>
                <w:szCs w:val="22"/>
              </w:rPr>
              <w:t>15.96</w:t>
            </w:r>
            <w:r w:rsidRPr="001568F7">
              <w:rPr>
                <w:szCs w:val="22"/>
                <w:vertAlign w:val="superscript"/>
              </w:rPr>
              <w:t>D</w:t>
            </w:r>
          </w:p>
        </w:tc>
        <w:tc>
          <w:tcPr>
            <w:tcW w:w="579" w:type="pct"/>
            <w:tcBorders>
              <w:left w:val="nil"/>
              <w:bottom w:val="single" w:sz="12" w:space="0" w:color="auto"/>
              <w:right w:val="nil"/>
            </w:tcBorders>
            <w:shd w:val="clear" w:color="auto" w:fill="auto"/>
            <w:vAlign w:val="center"/>
          </w:tcPr>
          <w:p w14:paraId="2B48BC28" w14:textId="77777777" w:rsidR="00B66016" w:rsidRDefault="00B66016" w:rsidP="004D0906">
            <w:pPr>
              <w:keepNext/>
              <w:jc w:val="center"/>
              <w:rPr>
                <w:szCs w:val="22"/>
              </w:rPr>
            </w:pPr>
          </w:p>
        </w:tc>
        <w:tc>
          <w:tcPr>
            <w:tcW w:w="610" w:type="pct"/>
            <w:tcBorders>
              <w:left w:val="nil"/>
              <w:bottom w:val="single" w:sz="12" w:space="0" w:color="auto"/>
              <w:right w:val="nil"/>
            </w:tcBorders>
            <w:vAlign w:val="center"/>
          </w:tcPr>
          <w:p w14:paraId="206713F7" w14:textId="77777777" w:rsidR="00B66016" w:rsidRPr="001C5488" w:rsidRDefault="00B66016" w:rsidP="004D0906">
            <w:pPr>
              <w:keepNext/>
              <w:jc w:val="center"/>
              <w:rPr>
                <w:szCs w:val="22"/>
              </w:rPr>
            </w:pPr>
          </w:p>
        </w:tc>
        <w:tc>
          <w:tcPr>
            <w:tcW w:w="684" w:type="pct"/>
            <w:tcBorders>
              <w:left w:val="nil"/>
              <w:bottom w:val="single" w:sz="12" w:space="0" w:color="auto"/>
              <w:right w:val="nil"/>
            </w:tcBorders>
            <w:shd w:val="clear" w:color="auto" w:fill="auto"/>
            <w:vAlign w:val="center"/>
          </w:tcPr>
          <w:p w14:paraId="2D759E82" w14:textId="77777777" w:rsidR="00B66016" w:rsidRPr="001C5488" w:rsidRDefault="00B66016" w:rsidP="004D0906">
            <w:pPr>
              <w:jc w:val="center"/>
            </w:pPr>
          </w:p>
        </w:tc>
        <w:tc>
          <w:tcPr>
            <w:tcW w:w="686" w:type="pct"/>
            <w:tcBorders>
              <w:left w:val="nil"/>
              <w:bottom w:val="single" w:sz="12" w:space="0" w:color="auto"/>
              <w:right w:val="nil"/>
            </w:tcBorders>
            <w:vAlign w:val="center"/>
          </w:tcPr>
          <w:p w14:paraId="144EA869" w14:textId="77777777" w:rsidR="00B66016" w:rsidRDefault="00B66016" w:rsidP="004D0906">
            <w:pPr>
              <w:keepNext/>
              <w:jc w:val="center"/>
              <w:rPr>
                <w:szCs w:val="22"/>
              </w:rPr>
            </w:pPr>
            <w:r>
              <w:rPr>
                <w:szCs w:val="22"/>
              </w:rPr>
              <w:t>3.40</w:t>
            </w:r>
          </w:p>
        </w:tc>
        <w:tc>
          <w:tcPr>
            <w:tcW w:w="540" w:type="pct"/>
            <w:tcBorders>
              <w:left w:val="nil"/>
              <w:bottom w:val="single" w:sz="12" w:space="0" w:color="auto"/>
              <w:right w:val="nil"/>
            </w:tcBorders>
            <w:vAlign w:val="center"/>
          </w:tcPr>
          <w:p w14:paraId="289F8D0D" w14:textId="77777777" w:rsidR="00B66016" w:rsidRDefault="00B66016" w:rsidP="004D0906">
            <w:pPr>
              <w:keepNext/>
              <w:jc w:val="center"/>
              <w:rPr>
                <w:szCs w:val="22"/>
              </w:rPr>
            </w:pPr>
            <w:r>
              <w:rPr>
                <w:szCs w:val="22"/>
              </w:rPr>
              <w:t>2.72</w:t>
            </w:r>
          </w:p>
        </w:tc>
      </w:tr>
    </w:tbl>
    <w:p w14:paraId="03A52873" w14:textId="77777777" w:rsidR="00B66016" w:rsidRDefault="00B66016" w:rsidP="00B66016">
      <w:pPr>
        <w:pStyle w:val="ListParagraph"/>
        <w:tabs>
          <w:tab w:val="left" w:pos="-720"/>
          <w:tab w:val="left" w:pos="1200"/>
        </w:tabs>
        <w:suppressAutoHyphens/>
        <w:spacing w:after="120"/>
        <w:jc w:val="both"/>
      </w:pPr>
    </w:p>
    <w:p w14:paraId="720D63B2" w14:textId="77777777" w:rsidR="00B66016" w:rsidRPr="008D23C5" w:rsidRDefault="00B66016" w:rsidP="00B66016">
      <w:pPr>
        <w:pStyle w:val="ListParagraph"/>
        <w:tabs>
          <w:tab w:val="left" w:pos="-720"/>
          <w:tab w:val="left" w:pos="1200"/>
        </w:tabs>
        <w:suppressAutoHyphens/>
        <w:spacing w:after="120"/>
        <w:jc w:val="both"/>
        <w:rPr>
          <w:spacing w:val="-3"/>
        </w:rPr>
      </w:pPr>
      <w:r w:rsidRPr="008D23C5">
        <w:t>The stock was above MSST in 201</w:t>
      </w:r>
      <w:r>
        <w:t>8</w:t>
      </w:r>
      <w:r w:rsidRPr="008D23C5">
        <w:t>/1</w:t>
      </w:r>
      <w:r>
        <w:t>9</w:t>
      </w:r>
      <w:r w:rsidRPr="008D23C5">
        <w:t xml:space="preserve"> and hence </w:t>
      </w:r>
      <w:r>
        <w:t xml:space="preserve">was </w:t>
      </w:r>
      <w:r w:rsidRPr="008D23C5">
        <w:t>not overfished. Overfishing did not occur</w:t>
      </w:r>
      <w:r w:rsidRPr="008D23C5">
        <w:rPr>
          <w:spacing w:val="-3"/>
        </w:rPr>
        <w:t>.</w:t>
      </w:r>
    </w:p>
    <w:p w14:paraId="06B68C0B" w14:textId="77777777" w:rsidR="00B66016" w:rsidRPr="008D23C5" w:rsidRDefault="00B66016" w:rsidP="00B66016">
      <w:pPr>
        <w:pStyle w:val="ListParagraph"/>
        <w:tabs>
          <w:tab w:val="left" w:pos="-720"/>
          <w:tab w:val="left" w:pos="1200"/>
        </w:tabs>
        <w:suppressAutoHyphens/>
        <w:spacing w:after="120"/>
        <w:jc w:val="both"/>
        <w:rPr>
          <w:spacing w:val="-3"/>
        </w:rPr>
      </w:pPr>
    </w:p>
    <w:p w14:paraId="24273686" w14:textId="77777777" w:rsidR="00B66016" w:rsidRPr="008D23C5" w:rsidRDefault="00B66016" w:rsidP="00B66016">
      <w:pPr>
        <w:pStyle w:val="ListParagraph"/>
        <w:spacing w:after="120"/>
        <w:rPr>
          <w:lang w:val="en-AU"/>
        </w:rPr>
      </w:pPr>
      <w:r>
        <w:rPr>
          <w:lang w:val="en-AU"/>
        </w:rPr>
        <w:t>Status and catch specifications (</w:t>
      </w:r>
      <w:r w:rsidRPr="008D23C5">
        <w:rPr>
          <w:lang w:val="en-AU"/>
        </w:rPr>
        <w:t>million lbs</w:t>
      </w:r>
      <w:r>
        <w:rPr>
          <w:lang w:val="en-AU"/>
        </w:rPr>
        <w:t>):</w:t>
      </w:r>
    </w:p>
    <w:tbl>
      <w:tblPr>
        <w:tblW w:w="5002" w:type="pct"/>
        <w:tblInd w:w="288" w:type="dxa"/>
        <w:tblLook w:val="0000" w:firstRow="0" w:lastRow="0" w:firstColumn="0" w:lastColumn="0" w:noHBand="0" w:noVBand="0"/>
      </w:tblPr>
      <w:tblGrid>
        <w:gridCol w:w="1229"/>
        <w:gridCol w:w="124"/>
        <w:gridCol w:w="903"/>
        <w:gridCol w:w="1111"/>
        <w:gridCol w:w="1071"/>
        <w:gridCol w:w="1137"/>
        <w:gridCol w:w="1257"/>
        <w:gridCol w:w="1272"/>
        <w:gridCol w:w="1260"/>
      </w:tblGrid>
      <w:tr w:rsidR="00B66016" w:rsidRPr="00C02951" w14:paraId="7BC7FD39" w14:textId="77777777" w:rsidTr="00714AB6">
        <w:trPr>
          <w:trHeight w:val="437"/>
        </w:trPr>
        <w:tc>
          <w:tcPr>
            <w:tcW w:w="657" w:type="pct"/>
            <w:tcBorders>
              <w:top w:val="single" w:sz="12" w:space="0" w:color="auto"/>
              <w:left w:val="nil"/>
              <w:bottom w:val="single" w:sz="12" w:space="0" w:color="auto"/>
              <w:right w:val="nil"/>
            </w:tcBorders>
            <w:shd w:val="clear" w:color="auto" w:fill="auto"/>
            <w:vAlign w:val="center"/>
          </w:tcPr>
          <w:p w14:paraId="0F6372D2" w14:textId="77777777" w:rsidR="00B66016" w:rsidRPr="00C02951" w:rsidRDefault="00B66016" w:rsidP="004D0906">
            <w:pPr>
              <w:keepNext/>
              <w:jc w:val="center"/>
              <w:rPr>
                <w:b/>
                <w:bCs/>
                <w:szCs w:val="22"/>
              </w:rPr>
            </w:pPr>
            <w:r w:rsidRPr="00C02951">
              <w:rPr>
                <w:b/>
                <w:bCs/>
                <w:szCs w:val="22"/>
              </w:rPr>
              <w:lastRenderedPageBreak/>
              <w:t>Year</w:t>
            </w:r>
          </w:p>
        </w:tc>
        <w:tc>
          <w:tcPr>
            <w:tcW w:w="547" w:type="pct"/>
            <w:gridSpan w:val="2"/>
            <w:tcBorders>
              <w:top w:val="single" w:sz="12" w:space="0" w:color="auto"/>
              <w:left w:val="nil"/>
              <w:bottom w:val="single" w:sz="12" w:space="0" w:color="auto"/>
              <w:right w:val="nil"/>
            </w:tcBorders>
          </w:tcPr>
          <w:p w14:paraId="7538A858" w14:textId="77777777" w:rsidR="00B66016" w:rsidRPr="00C02951" w:rsidRDefault="00B66016" w:rsidP="004D0906">
            <w:pPr>
              <w:keepNext/>
              <w:jc w:val="center"/>
              <w:rPr>
                <w:b/>
                <w:bCs/>
                <w:szCs w:val="22"/>
              </w:rPr>
            </w:pPr>
            <w:r w:rsidRPr="00C02951">
              <w:rPr>
                <w:b/>
                <w:bCs/>
                <w:szCs w:val="22"/>
              </w:rPr>
              <w:t>MSST</w:t>
            </w:r>
          </w:p>
        </w:tc>
        <w:tc>
          <w:tcPr>
            <w:tcW w:w="593" w:type="pct"/>
            <w:tcBorders>
              <w:top w:val="single" w:sz="12" w:space="0" w:color="auto"/>
              <w:left w:val="nil"/>
              <w:bottom w:val="single" w:sz="12" w:space="0" w:color="auto"/>
              <w:right w:val="nil"/>
            </w:tcBorders>
          </w:tcPr>
          <w:p w14:paraId="199F31CE" w14:textId="77777777" w:rsidR="00B66016" w:rsidRPr="00C02951" w:rsidRDefault="00B66016" w:rsidP="004D0906">
            <w:pPr>
              <w:keepNext/>
              <w:jc w:val="center"/>
              <w:rPr>
                <w:b/>
                <w:bCs/>
                <w:szCs w:val="22"/>
              </w:rPr>
            </w:pPr>
            <w:r w:rsidRPr="00C02951">
              <w:rPr>
                <w:b/>
                <w:bCs/>
                <w:szCs w:val="22"/>
              </w:rPr>
              <w:t>Biomass (MMB)</w:t>
            </w:r>
          </w:p>
        </w:tc>
        <w:tc>
          <w:tcPr>
            <w:tcW w:w="572" w:type="pct"/>
            <w:tcBorders>
              <w:top w:val="single" w:sz="12" w:space="0" w:color="auto"/>
              <w:left w:val="nil"/>
              <w:bottom w:val="single" w:sz="12" w:space="0" w:color="auto"/>
              <w:right w:val="nil"/>
            </w:tcBorders>
            <w:shd w:val="clear" w:color="auto" w:fill="auto"/>
            <w:vAlign w:val="center"/>
          </w:tcPr>
          <w:p w14:paraId="0B466CCD" w14:textId="77777777" w:rsidR="00B66016" w:rsidRPr="00C02951" w:rsidRDefault="00B66016" w:rsidP="004D0906">
            <w:pPr>
              <w:keepNext/>
              <w:jc w:val="center"/>
              <w:rPr>
                <w:b/>
                <w:bCs/>
                <w:szCs w:val="22"/>
              </w:rPr>
            </w:pPr>
            <w:r w:rsidRPr="00C02951">
              <w:rPr>
                <w:b/>
                <w:bCs/>
                <w:szCs w:val="22"/>
              </w:rPr>
              <w:t>TAC</w:t>
            </w:r>
          </w:p>
        </w:tc>
        <w:tc>
          <w:tcPr>
            <w:tcW w:w="607" w:type="pct"/>
            <w:tcBorders>
              <w:top w:val="single" w:sz="12" w:space="0" w:color="auto"/>
              <w:left w:val="nil"/>
              <w:bottom w:val="single" w:sz="12" w:space="0" w:color="auto"/>
              <w:right w:val="nil"/>
            </w:tcBorders>
            <w:shd w:val="clear" w:color="auto" w:fill="auto"/>
            <w:vAlign w:val="center"/>
          </w:tcPr>
          <w:p w14:paraId="27C8BA75" w14:textId="77777777" w:rsidR="00B66016" w:rsidRPr="00C02951" w:rsidRDefault="00B66016" w:rsidP="004D0906">
            <w:pPr>
              <w:keepNext/>
              <w:jc w:val="center"/>
              <w:rPr>
                <w:b/>
                <w:bCs/>
                <w:szCs w:val="22"/>
              </w:rPr>
            </w:pPr>
            <w:r w:rsidRPr="00C02951">
              <w:rPr>
                <w:b/>
                <w:bCs/>
                <w:szCs w:val="22"/>
              </w:rPr>
              <w:t>Retained Catch</w:t>
            </w:r>
          </w:p>
        </w:tc>
        <w:tc>
          <w:tcPr>
            <w:tcW w:w="671" w:type="pct"/>
            <w:tcBorders>
              <w:top w:val="single" w:sz="12" w:space="0" w:color="auto"/>
              <w:left w:val="nil"/>
              <w:bottom w:val="single" w:sz="12" w:space="0" w:color="auto"/>
              <w:right w:val="nil"/>
            </w:tcBorders>
          </w:tcPr>
          <w:p w14:paraId="5AA5E701" w14:textId="77777777" w:rsidR="00B66016" w:rsidRPr="00C02951" w:rsidRDefault="00B66016" w:rsidP="004D0906">
            <w:pPr>
              <w:keepNext/>
              <w:jc w:val="center"/>
              <w:rPr>
                <w:b/>
                <w:bCs/>
                <w:szCs w:val="22"/>
              </w:rPr>
            </w:pPr>
            <w:r w:rsidRPr="00C02951">
              <w:rPr>
                <w:b/>
                <w:bCs/>
                <w:szCs w:val="22"/>
              </w:rPr>
              <w:t>Total Catch</w:t>
            </w:r>
          </w:p>
        </w:tc>
        <w:tc>
          <w:tcPr>
            <w:tcW w:w="679" w:type="pct"/>
            <w:tcBorders>
              <w:top w:val="single" w:sz="12" w:space="0" w:color="auto"/>
              <w:left w:val="nil"/>
              <w:bottom w:val="single" w:sz="12" w:space="0" w:color="auto"/>
              <w:right w:val="nil"/>
            </w:tcBorders>
            <w:vAlign w:val="center"/>
          </w:tcPr>
          <w:p w14:paraId="299BFCAA" w14:textId="77777777" w:rsidR="00B66016" w:rsidRPr="00C02951" w:rsidRDefault="00B66016" w:rsidP="004D0906">
            <w:pPr>
              <w:keepNext/>
              <w:jc w:val="center"/>
              <w:rPr>
                <w:b/>
                <w:bCs/>
                <w:szCs w:val="22"/>
              </w:rPr>
            </w:pPr>
            <w:r w:rsidRPr="00C02951">
              <w:rPr>
                <w:b/>
                <w:bCs/>
                <w:szCs w:val="22"/>
              </w:rPr>
              <w:t>OFL</w:t>
            </w:r>
          </w:p>
        </w:tc>
        <w:tc>
          <w:tcPr>
            <w:tcW w:w="673" w:type="pct"/>
            <w:tcBorders>
              <w:top w:val="single" w:sz="12" w:space="0" w:color="auto"/>
              <w:left w:val="nil"/>
              <w:bottom w:val="single" w:sz="12" w:space="0" w:color="auto"/>
              <w:right w:val="nil"/>
            </w:tcBorders>
            <w:vAlign w:val="center"/>
          </w:tcPr>
          <w:p w14:paraId="6038BD6E" w14:textId="77777777" w:rsidR="00B66016" w:rsidRPr="00C02951" w:rsidRDefault="00B66016" w:rsidP="004D0906">
            <w:pPr>
              <w:keepNext/>
              <w:jc w:val="center"/>
              <w:rPr>
                <w:b/>
                <w:bCs/>
                <w:szCs w:val="22"/>
              </w:rPr>
            </w:pPr>
            <w:r>
              <w:rPr>
                <w:b/>
                <w:bCs/>
                <w:szCs w:val="22"/>
              </w:rPr>
              <w:t>ABC</w:t>
            </w:r>
          </w:p>
        </w:tc>
      </w:tr>
      <w:tr w:rsidR="00B66016" w:rsidRPr="00C02951" w14:paraId="08E04BDE" w14:textId="77777777" w:rsidTr="00714AB6">
        <w:trPr>
          <w:trHeight w:val="291"/>
        </w:trPr>
        <w:tc>
          <w:tcPr>
            <w:tcW w:w="723" w:type="pct"/>
            <w:gridSpan w:val="2"/>
            <w:tcBorders>
              <w:top w:val="nil"/>
              <w:left w:val="nil"/>
              <w:bottom w:val="nil"/>
              <w:right w:val="nil"/>
            </w:tcBorders>
            <w:shd w:val="clear" w:color="auto" w:fill="auto"/>
          </w:tcPr>
          <w:p w14:paraId="424A72DC" w14:textId="77777777" w:rsidR="00B66016" w:rsidRPr="008A261D" w:rsidRDefault="00B66016" w:rsidP="004D0906">
            <w:pPr>
              <w:keepNext/>
              <w:jc w:val="center"/>
              <w:rPr>
                <w:szCs w:val="22"/>
              </w:rPr>
            </w:pPr>
            <w:r w:rsidRPr="008A261D">
              <w:rPr>
                <w:szCs w:val="22"/>
              </w:rPr>
              <w:t>201</w:t>
            </w:r>
            <w:r>
              <w:rPr>
                <w:szCs w:val="22"/>
              </w:rPr>
              <w:t>5</w:t>
            </w:r>
            <w:r w:rsidRPr="008A261D">
              <w:rPr>
                <w:szCs w:val="22"/>
              </w:rPr>
              <w:t>/1</w:t>
            </w:r>
            <w:r>
              <w:rPr>
                <w:szCs w:val="22"/>
              </w:rPr>
              <w:t>6</w:t>
            </w:r>
          </w:p>
        </w:tc>
        <w:tc>
          <w:tcPr>
            <w:tcW w:w="482" w:type="pct"/>
            <w:tcBorders>
              <w:top w:val="nil"/>
              <w:left w:val="nil"/>
              <w:bottom w:val="nil"/>
              <w:right w:val="nil"/>
            </w:tcBorders>
          </w:tcPr>
          <w:p w14:paraId="3D254534" w14:textId="77777777" w:rsidR="00B66016" w:rsidRPr="001C5488" w:rsidRDefault="00B66016" w:rsidP="004D0906">
            <w:pPr>
              <w:keepNext/>
              <w:jc w:val="center"/>
              <w:rPr>
                <w:szCs w:val="22"/>
              </w:rPr>
            </w:pPr>
            <w:r>
              <w:rPr>
                <w:szCs w:val="22"/>
              </w:rPr>
              <w:t>28.4</w:t>
            </w:r>
            <w:r>
              <w:rPr>
                <w:szCs w:val="22"/>
                <w:vertAlign w:val="superscript"/>
              </w:rPr>
              <w:t>A</w:t>
            </w:r>
          </w:p>
        </w:tc>
        <w:tc>
          <w:tcPr>
            <w:tcW w:w="593" w:type="pct"/>
            <w:tcBorders>
              <w:top w:val="nil"/>
              <w:left w:val="nil"/>
              <w:bottom w:val="nil"/>
              <w:right w:val="nil"/>
            </w:tcBorders>
          </w:tcPr>
          <w:p w14:paraId="59DCA937" w14:textId="77777777" w:rsidR="00B66016" w:rsidRPr="008A261D" w:rsidRDefault="00B66016" w:rsidP="004D0906">
            <w:pPr>
              <w:jc w:val="center"/>
              <w:rPr>
                <w:szCs w:val="22"/>
              </w:rPr>
            </w:pPr>
            <w:r>
              <w:rPr>
                <w:szCs w:val="22"/>
              </w:rPr>
              <w:t>61.0</w:t>
            </w:r>
            <w:r>
              <w:rPr>
                <w:szCs w:val="22"/>
                <w:vertAlign w:val="superscript"/>
              </w:rPr>
              <w:t>A</w:t>
            </w:r>
          </w:p>
        </w:tc>
        <w:tc>
          <w:tcPr>
            <w:tcW w:w="572" w:type="pct"/>
            <w:tcBorders>
              <w:top w:val="nil"/>
              <w:left w:val="nil"/>
              <w:bottom w:val="nil"/>
              <w:right w:val="nil"/>
            </w:tcBorders>
            <w:shd w:val="clear" w:color="auto" w:fill="auto"/>
            <w:vAlign w:val="center"/>
          </w:tcPr>
          <w:p w14:paraId="01548E35" w14:textId="77777777" w:rsidR="00B66016" w:rsidRPr="001C5488" w:rsidRDefault="00B66016" w:rsidP="004D0906">
            <w:pPr>
              <w:keepNext/>
              <w:jc w:val="right"/>
              <w:rPr>
                <w:szCs w:val="22"/>
              </w:rPr>
            </w:pPr>
            <w:r>
              <w:rPr>
                <w:szCs w:val="22"/>
              </w:rPr>
              <w:t>9.97</w:t>
            </w:r>
          </w:p>
        </w:tc>
        <w:tc>
          <w:tcPr>
            <w:tcW w:w="607" w:type="pct"/>
            <w:tcBorders>
              <w:top w:val="nil"/>
              <w:left w:val="nil"/>
              <w:bottom w:val="nil"/>
              <w:right w:val="nil"/>
            </w:tcBorders>
            <w:vAlign w:val="center"/>
          </w:tcPr>
          <w:p w14:paraId="23E037F6" w14:textId="77777777" w:rsidR="00B66016" w:rsidRPr="001C5488" w:rsidRDefault="00B66016" w:rsidP="004D0906">
            <w:pPr>
              <w:keepNext/>
              <w:jc w:val="right"/>
              <w:rPr>
                <w:szCs w:val="22"/>
              </w:rPr>
            </w:pPr>
            <w:r>
              <w:rPr>
                <w:szCs w:val="22"/>
              </w:rPr>
              <w:t>10.17</w:t>
            </w:r>
          </w:p>
        </w:tc>
        <w:tc>
          <w:tcPr>
            <w:tcW w:w="671" w:type="pct"/>
            <w:tcBorders>
              <w:top w:val="nil"/>
              <w:left w:val="nil"/>
              <w:bottom w:val="nil"/>
              <w:right w:val="nil"/>
            </w:tcBorders>
            <w:shd w:val="clear" w:color="auto" w:fill="auto"/>
            <w:vAlign w:val="center"/>
          </w:tcPr>
          <w:p w14:paraId="6BCF8E64" w14:textId="77777777" w:rsidR="00B66016" w:rsidRPr="001C5488" w:rsidRDefault="00B66016" w:rsidP="004D0906">
            <w:pPr>
              <w:jc w:val="right"/>
            </w:pPr>
            <w:r>
              <w:t>11.69</w:t>
            </w:r>
          </w:p>
        </w:tc>
        <w:tc>
          <w:tcPr>
            <w:tcW w:w="679" w:type="pct"/>
            <w:tcBorders>
              <w:top w:val="nil"/>
              <w:left w:val="nil"/>
              <w:bottom w:val="nil"/>
              <w:right w:val="nil"/>
            </w:tcBorders>
            <w:vAlign w:val="center"/>
          </w:tcPr>
          <w:p w14:paraId="1496763F" w14:textId="77777777" w:rsidR="00B66016" w:rsidRDefault="00B66016" w:rsidP="004D0906">
            <w:pPr>
              <w:keepNext/>
              <w:jc w:val="center"/>
              <w:rPr>
                <w:szCs w:val="22"/>
              </w:rPr>
            </w:pPr>
            <w:r>
              <w:rPr>
                <w:szCs w:val="22"/>
              </w:rPr>
              <w:t>14.84</w:t>
            </w:r>
          </w:p>
        </w:tc>
        <w:tc>
          <w:tcPr>
            <w:tcW w:w="673" w:type="pct"/>
            <w:tcBorders>
              <w:top w:val="nil"/>
              <w:left w:val="nil"/>
              <w:bottom w:val="nil"/>
              <w:right w:val="nil"/>
            </w:tcBorders>
            <w:vAlign w:val="center"/>
          </w:tcPr>
          <w:p w14:paraId="6B431DEF" w14:textId="77777777" w:rsidR="00B66016" w:rsidRDefault="00B66016" w:rsidP="004D0906">
            <w:pPr>
              <w:keepNext/>
              <w:jc w:val="center"/>
              <w:rPr>
                <w:szCs w:val="22"/>
              </w:rPr>
            </w:pPr>
            <w:r>
              <w:rPr>
                <w:szCs w:val="22"/>
              </w:rPr>
              <w:t>13.36</w:t>
            </w:r>
          </w:p>
        </w:tc>
      </w:tr>
      <w:tr w:rsidR="00B66016" w:rsidRPr="00C02951" w14:paraId="631F47D6" w14:textId="77777777" w:rsidTr="00714AB6">
        <w:trPr>
          <w:trHeight w:val="291"/>
        </w:trPr>
        <w:tc>
          <w:tcPr>
            <w:tcW w:w="723" w:type="pct"/>
            <w:gridSpan w:val="2"/>
            <w:tcBorders>
              <w:top w:val="nil"/>
              <w:left w:val="nil"/>
              <w:bottom w:val="nil"/>
              <w:right w:val="nil"/>
            </w:tcBorders>
            <w:shd w:val="clear" w:color="auto" w:fill="auto"/>
          </w:tcPr>
          <w:p w14:paraId="1FCB48CF" w14:textId="77777777" w:rsidR="00B66016" w:rsidRPr="008A261D" w:rsidRDefault="00B66016" w:rsidP="004D0906">
            <w:pPr>
              <w:keepNext/>
              <w:jc w:val="center"/>
              <w:rPr>
                <w:szCs w:val="22"/>
              </w:rPr>
            </w:pPr>
            <w:r>
              <w:rPr>
                <w:szCs w:val="22"/>
              </w:rPr>
              <w:t>2016/17</w:t>
            </w:r>
          </w:p>
        </w:tc>
        <w:tc>
          <w:tcPr>
            <w:tcW w:w="482" w:type="pct"/>
            <w:tcBorders>
              <w:top w:val="nil"/>
              <w:left w:val="nil"/>
              <w:bottom w:val="nil"/>
              <w:right w:val="nil"/>
            </w:tcBorders>
          </w:tcPr>
          <w:p w14:paraId="54B4F9C6" w14:textId="77777777" w:rsidR="00B66016" w:rsidRPr="001C5488" w:rsidRDefault="00B66016" w:rsidP="004D0906">
            <w:pPr>
              <w:keepNext/>
              <w:jc w:val="center"/>
              <w:rPr>
                <w:szCs w:val="22"/>
              </w:rPr>
            </w:pPr>
            <w:r>
              <w:rPr>
                <w:szCs w:val="22"/>
              </w:rPr>
              <w:t>27.6</w:t>
            </w:r>
            <w:r>
              <w:rPr>
                <w:szCs w:val="22"/>
                <w:vertAlign w:val="superscript"/>
              </w:rPr>
              <w:t>B</w:t>
            </w:r>
          </w:p>
        </w:tc>
        <w:tc>
          <w:tcPr>
            <w:tcW w:w="593" w:type="pct"/>
            <w:tcBorders>
              <w:top w:val="nil"/>
              <w:left w:val="nil"/>
              <w:bottom w:val="nil"/>
              <w:right w:val="nil"/>
            </w:tcBorders>
          </w:tcPr>
          <w:p w14:paraId="3DDF1332" w14:textId="77777777" w:rsidR="00B66016" w:rsidRPr="008A261D" w:rsidRDefault="00B66016" w:rsidP="004D0906">
            <w:pPr>
              <w:jc w:val="center"/>
              <w:rPr>
                <w:szCs w:val="22"/>
              </w:rPr>
            </w:pPr>
            <w:r>
              <w:rPr>
                <w:szCs w:val="22"/>
              </w:rPr>
              <w:t>56.9</w:t>
            </w:r>
            <w:r>
              <w:rPr>
                <w:szCs w:val="22"/>
                <w:vertAlign w:val="superscript"/>
              </w:rPr>
              <w:t>B</w:t>
            </w:r>
          </w:p>
        </w:tc>
        <w:tc>
          <w:tcPr>
            <w:tcW w:w="572" w:type="pct"/>
            <w:tcBorders>
              <w:top w:val="nil"/>
              <w:left w:val="nil"/>
              <w:bottom w:val="nil"/>
              <w:right w:val="nil"/>
            </w:tcBorders>
            <w:shd w:val="clear" w:color="auto" w:fill="auto"/>
            <w:vAlign w:val="center"/>
          </w:tcPr>
          <w:p w14:paraId="31F03F14" w14:textId="77777777" w:rsidR="00B66016" w:rsidRPr="001C5488" w:rsidRDefault="00B66016" w:rsidP="004D0906">
            <w:pPr>
              <w:keepNext/>
              <w:jc w:val="right"/>
              <w:rPr>
                <w:szCs w:val="22"/>
              </w:rPr>
            </w:pPr>
            <w:r>
              <w:rPr>
                <w:szCs w:val="22"/>
              </w:rPr>
              <w:t>8.47</w:t>
            </w:r>
          </w:p>
        </w:tc>
        <w:tc>
          <w:tcPr>
            <w:tcW w:w="607" w:type="pct"/>
            <w:tcBorders>
              <w:top w:val="nil"/>
              <w:left w:val="nil"/>
              <w:bottom w:val="nil"/>
              <w:right w:val="nil"/>
            </w:tcBorders>
            <w:vAlign w:val="center"/>
          </w:tcPr>
          <w:p w14:paraId="68B0BAE7" w14:textId="77777777" w:rsidR="00B66016" w:rsidRPr="001C5488" w:rsidRDefault="00B66016" w:rsidP="004D0906">
            <w:pPr>
              <w:keepNext/>
              <w:jc w:val="right"/>
              <w:rPr>
                <w:szCs w:val="22"/>
              </w:rPr>
            </w:pPr>
            <w:r>
              <w:rPr>
                <w:szCs w:val="22"/>
              </w:rPr>
              <w:t>8.65</w:t>
            </w:r>
          </w:p>
        </w:tc>
        <w:tc>
          <w:tcPr>
            <w:tcW w:w="671" w:type="pct"/>
            <w:tcBorders>
              <w:top w:val="nil"/>
              <w:left w:val="nil"/>
              <w:bottom w:val="nil"/>
              <w:right w:val="nil"/>
            </w:tcBorders>
            <w:shd w:val="clear" w:color="auto" w:fill="auto"/>
            <w:vAlign w:val="center"/>
          </w:tcPr>
          <w:p w14:paraId="5EFF2B8C" w14:textId="77777777" w:rsidR="00B66016" w:rsidRPr="001C5488" w:rsidRDefault="00B66016" w:rsidP="004D0906">
            <w:pPr>
              <w:jc w:val="right"/>
            </w:pPr>
            <w:r>
              <w:t>9.63</w:t>
            </w:r>
          </w:p>
        </w:tc>
        <w:tc>
          <w:tcPr>
            <w:tcW w:w="679" w:type="pct"/>
            <w:tcBorders>
              <w:top w:val="nil"/>
              <w:left w:val="nil"/>
              <w:bottom w:val="nil"/>
              <w:right w:val="nil"/>
            </w:tcBorders>
            <w:vAlign w:val="center"/>
          </w:tcPr>
          <w:p w14:paraId="7E368ED2" w14:textId="77777777" w:rsidR="00B66016" w:rsidRDefault="00B66016" w:rsidP="004D0906">
            <w:pPr>
              <w:keepNext/>
              <w:jc w:val="center"/>
              <w:rPr>
                <w:szCs w:val="22"/>
              </w:rPr>
            </w:pPr>
            <w:r>
              <w:rPr>
                <w:szCs w:val="22"/>
              </w:rPr>
              <w:t>14.63</w:t>
            </w:r>
          </w:p>
        </w:tc>
        <w:tc>
          <w:tcPr>
            <w:tcW w:w="673" w:type="pct"/>
            <w:tcBorders>
              <w:top w:val="nil"/>
              <w:left w:val="nil"/>
              <w:bottom w:val="nil"/>
              <w:right w:val="nil"/>
            </w:tcBorders>
            <w:vAlign w:val="center"/>
          </w:tcPr>
          <w:p w14:paraId="0E11FCE3" w14:textId="77777777" w:rsidR="00B66016" w:rsidRDefault="00B66016" w:rsidP="004D0906">
            <w:pPr>
              <w:keepNext/>
              <w:jc w:val="center"/>
              <w:rPr>
                <w:szCs w:val="22"/>
              </w:rPr>
            </w:pPr>
            <w:r>
              <w:rPr>
                <w:szCs w:val="22"/>
              </w:rPr>
              <w:t>13.17</w:t>
            </w:r>
          </w:p>
        </w:tc>
      </w:tr>
      <w:tr w:rsidR="00B66016" w:rsidRPr="00C02951" w14:paraId="767A2225" w14:textId="77777777" w:rsidTr="00714AB6">
        <w:trPr>
          <w:trHeight w:val="291"/>
        </w:trPr>
        <w:tc>
          <w:tcPr>
            <w:tcW w:w="723" w:type="pct"/>
            <w:gridSpan w:val="2"/>
            <w:tcBorders>
              <w:top w:val="nil"/>
              <w:left w:val="nil"/>
              <w:bottom w:val="nil"/>
              <w:right w:val="nil"/>
            </w:tcBorders>
            <w:shd w:val="clear" w:color="auto" w:fill="auto"/>
          </w:tcPr>
          <w:p w14:paraId="4213BF7F" w14:textId="77777777" w:rsidR="00B66016" w:rsidRDefault="00B66016" w:rsidP="004D0906">
            <w:pPr>
              <w:keepNext/>
              <w:jc w:val="center"/>
              <w:rPr>
                <w:szCs w:val="22"/>
              </w:rPr>
            </w:pPr>
            <w:r>
              <w:rPr>
                <w:szCs w:val="22"/>
              </w:rPr>
              <w:t>2017/18</w:t>
            </w:r>
          </w:p>
        </w:tc>
        <w:tc>
          <w:tcPr>
            <w:tcW w:w="482" w:type="pct"/>
            <w:tcBorders>
              <w:top w:val="nil"/>
              <w:left w:val="nil"/>
              <w:bottom w:val="nil"/>
              <w:right w:val="nil"/>
            </w:tcBorders>
          </w:tcPr>
          <w:p w14:paraId="0AA6546A" w14:textId="77777777" w:rsidR="00B66016" w:rsidRPr="001C5488" w:rsidRDefault="00B66016" w:rsidP="004D0906">
            <w:pPr>
              <w:keepNext/>
              <w:jc w:val="center"/>
              <w:rPr>
                <w:szCs w:val="22"/>
              </w:rPr>
            </w:pPr>
            <w:r>
              <w:rPr>
                <w:szCs w:val="22"/>
              </w:rPr>
              <w:t>28.1</w:t>
            </w:r>
            <w:r>
              <w:rPr>
                <w:szCs w:val="22"/>
                <w:vertAlign w:val="superscript"/>
              </w:rPr>
              <w:t>C</w:t>
            </w:r>
          </w:p>
        </w:tc>
        <w:tc>
          <w:tcPr>
            <w:tcW w:w="593" w:type="pct"/>
            <w:tcBorders>
              <w:top w:val="nil"/>
              <w:left w:val="nil"/>
              <w:bottom w:val="nil"/>
              <w:right w:val="nil"/>
            </w:tcBorders>
          </w:tcPr>
          <w:p w14:paraId="2A0121DA" w14:textId="77777777" w:rsidR="00B66016" w:rsidRDefault="00B66016" w:rsidP="004D0906">
            <w:pPr>
              <w:jc w:val="center"/>
              <w:rPr>
                <w:szCs w:val="22"/>
              </w:rPr>
            </w:pPr>
            <w:r>
              <w:rPr>
                <w:szCs w:val="22"/>
              </w:rPr>
              <w:t>54.8</w:t>
            </w:r>
            <w:r>
              <w:rPr>
                <w:szCs w:val="22"/>
                <w:vertAlign w:val="superscript"/>
              </w:rPr>
              <w:t>C</w:t>
            </w:r>
          </w:p>
        </w:tc>
        <w:tc>
          <w:tcPr>
            <w:tcW w:w="572" w:type="pct"/>
            <w:tcBorders>
              <w:top w:val="nil"/>
              <w:left w:val="nil"/>
              <w:bottom w:val="nil"/>
              <w:right w:val="nil"/>
            </w:tcBorders>
            <w:shd w:val="clear" w:color="auto" w:fill="auto"/>
            <w:vAlign w:val="center"/>
          </w:tcPr>
          <w:p w14:paraId="087C7CA5" w14:textId="77777777" w:rsidR="00B66016" w:rsidRDefault="00B66016" w:rsidP="004D0906">
            <w:pPr>
              <w:keepNext/>
              <w:jc w:val="right"/>
              <w:rPr>
                <w:szCs w:val="22"/>
              </w:rPr>
            </w:pPr>
            <w:r>
              <w:rPr>
                <w:szCs w:val="22"/>
              </w:rPr>
              <w:t>6.60</w:t>
            </w:r>
          </w:p>
        </w:tc>
        <w:tc>
          <w:tcPr>
            <w:tcW w:w="607" w:type="pct"/>
            <w:tcBorders>
              <w:top w:val="nil"/>
              <w:left w:val="nil"/>
              <w:bottom w:val="nil"/>
              <w:right w:val="nil"/>
            </w:tcBorders>
            <w:vAlign w:val="center"/>
          </w:tcPr>
          <w:p w14:paraId="2AC66E41" w14:textId="77777777" w:rsidR="00B66016" w:rsidRPr="001C5488" w:rsidRDefault="00B66016" w:rsidP="004D0906">
            <w:pPr>
              <w:keepNext/>
              <w:jc w:val="right"/>
              <w:rPr>
                <w:szCs w:val="22"/>
              </w:rPr>
            </w:pPr>
            <w:r>
              <w:rPr>
                <w:szCs w:val="22"/>
              </w:rPr>
              <w:t>6.82</w:t>
            </w:r>
          </w:p>
        </w:tc>
        <w:tc>
          <w:tcPr>
            <w:tcW w:w="671" w:type="pct"/>
            <w:tcBorders>
              <w:top w:val="nil"/>
              <w:left w:val="nil"/>
              <w:bottom w:val="nil"/>
              <w:right w:val="nil"/>
            </w:tcBorders>
            <w:shd w:val="clear" w:color="auto" w:fill="auto"/>
            <w:vAlign w:val="center"/>
          </w:tcPr>
          <w:p w14:paraId="198082D1" w14:textId="77777777" w:rsidR="00B66016" w:rsidRPr="001C5488" w:rsidRDefault="00B66016" w:rsidP="004D0906">
            <w:pPr>
              <w:jc w:val="right"/>
            </w:pPr>
            <w:r>
              <w:t>7.93</w:t>
            </w:r>
          </w:p>
        </w:tc>
        <w:tc>
          <w:tcPr>
            <w:tcW w:w="679" w:type="pct"/>
            <w:tcBorders>
              <w:top w:val="nil"/>
              <w:left w:val="nil"/>
              <w:bottom w:val="nil"/>
              <w:right w:val="nil"/>
            </w:tcBorders>
            <w:vAlign w:val="center"/>
          </w:tcPr>
          <w:p w14:paraId="72273F2D" w14:textId="77777777" w:rsidR="00B66016" w:rsidRDefault="00B66016" w:rsidP="004D0906">
            <w:pPr>
              <w:keepNext/>
              <w:jc w:val="center"/>
              <w:rPr>
                <w:szCs w:val="22"/>
              </w:rPr>
            </w:pPr>
            <w:r>
              <w:rPr>
                <w:szCs w:val="22"/>
              </w:rPr>
              <w:t>12.35</w:t>
            </w:r>
          </w:p>
        </w:tc>
        <w:tc>
          <w:tcPr>
            <w:tcW w:w="673" w:type="pct"/>
            <w:tcBorders>
              <w:top w:val="nil"/>
              <w:left w:val="nil"/>
              <w:bottom w:val="nil"/>
              <w:right w:val="nil"/>
            </w:tcBorders>
            <w:vAlign w:val="center"/>
          </w:tcPr>
          <w:p w14:paraId="66AF847A" w14:textId="77777777" w:rsidR="00B66016" w:rsidRDefault="00B66016" w:rsidP="004D0906">
            <w:pPr>
              <w:keepNext/>
              <w:jc w:val="center"/>
              <w:rPr>
                <w:szCs w:val="22"/>
              </w:rPr>
            </w:pPr>
            <w:r>
              <w:rPr>
                <w:szCs w:val="22"/>
              </w:rPr>
              <w:t>11.11</w:t>
            </w:r>
          </w:p>
        </w:tc>
      </w:tr>
      <w:tr w:rsidR="00B66016" w:rsidRPr="00C02951" w14:paraId="6B0B5B53" w14:textId="77777777" w:rsidTr="00714AB6">
        <w:trPr>
          <w:trHeight w:val="291"/>
        </w:trPr>
        <w:tc>
          <w:tcPr>
            <w:tcW w:w="723" w:type="pct"/>
            <w:gridSpan w:val="2"/>
            <w:tcBorders>
              <w:left w:val="nil"/>
              <w:bottom w:val="nil"/>
              <w:right w:val="nil"/>
            </w:tcBorders>
            <w:shd w:val="clear" w:color="auto" w:fill="auto"/>
          </w:tcPr>
          <w:p w14:paraId="3C6563F0" w14:textId="64EE6684" w:rsidR="00B66016" w:rsidRDefault="00B66016" w:rsidP="004D0906">
            <w:pPr>
              <w:keepNext/>
              <w:jc w:val="center"/>
              <w:rPr>
                <w:szCs w:val="22"/>
              </w:rPr>
            </w:pPr>
            <w:r>
              <w:rPr>
                <w:szCs w:val="22"/>
              </w:rPr>
              <w:t>2018/19</w:t>
            </w:r>
          </w:p>
        </w:tc>
        <w:tc>
          <w:tcPr>
            <w:tcW w:w="482" w:type="pct"/>
            <w:tcBorders>
              <w:left w:val="nil"/>
              <w:bottom w:val="nil"/>
              <w:right w:val="nil"/>
            </w:tcBorders>
          </w:tcPr>
          <w:p w14:paraId="18B7B034" w14:textId="77777777" w:rsidR="00B66016" w:rsidRPr="001C5488" w:rsidRDefault="00B66016" w:rsidP="004D0906">
            <w:pPr>
              <w:keepNext/>
              <w:jc w:val="center"/>
              <w:rPr>
                <w:szCs w:val="22"/>
              </w:rPr>
            </w:pPr>
            <w:r>
              <w:rPr>
                <w:szCs w:val="22"/>
              </w:rPr>
              <w:t>23.4</w:t>
            </w:r>
            <w:r w:rsidRPr="00D9361D">
              <w:rPr>
                <w:szCs w:val="22"/>
                <w:vertAlign w:val="superscript"/>
              </w:rPr>
              <w:t>D</w:t>
            </w:r>
          </w:p>
        </w:tc>
        <w:tc>
          <w:tcPr>
            <w:tcW w:w="593" w:type="pct"/>
            <w:tcBorders>
              <w:left w:val="nil"/>
              <w:bottom w:val="nil"/>
              <w:right w:val="nil"/>
            </w:tcBorders>
          </w:tcPr>
          <w:p w14:paraId="59EF6F57" w14:textId="77777777" w:rsidR="00B66016" w:rsidRDefault="00B66016" w:rsidP="004D0906">
            <w:pPr>
              <w:jc w:val="center"/>
              <w:rPr>
                <w:szCs w:val="22"/>
              </w:rPr>
            </w:pPr>
            <w:r>
              <w:rPr>
                <w:szCs w:val="22"/>
              </w:rPr>
              <w:t>37.3</w:t>
            </w:r>
            <w:r w:rsidRPr="00036364">
              <w:rPr>
                <w:szCs w:val="22"/>
                <w:vertAlign w:val="superscript"/>
              </w:rPr>
              <w:t>D</w:t>
            </w:r>
          </w:p>
        </w:tc>
        <w:tc>
          <w:tcPr>
            <w:tcW w:w="572" w:type="pct"/>
            <w:tcBorders>
              <w:left w:val="nil"/>
              <w:bottom w:val="nil"/>
              <w:right w:val="nil"/>
            </w:tcBorders>
            <w:shd w:val="clear" w:color="auto" w:fill="auto"/>
            <w:vAlign w:val="center"/>
          </w:tcPr>
          <w:p w14:paraId="518F3C23" w14:textId="77777777" w:rsidR="00B66016" w:rsidRDefault="00B66016" w:rsidP="004D0906">
            <w:pPr>
              <w:keepNext/>
              <w:jc w:val="right"/>
              <w:rPr>
                <w:szCs w:val="22"/>
              </w:rPr>
            </w:pPr>
            <w:r>
              <w:rPr>
                <w:szCs w:val="22"/>
              </w:rPr>
              <w:t>4.31</w:t>
            </w:r>
          </w:p>
        </w:tc>
        <w:tc>
          <w:tcPr>
            <w:tcW w:w="607" w:type="pct"/>
            <w:tcBorders>
              <w:left w:val="nil"/>
              <w:bottom w:val="nil"/>
              <w:right w:val="nil"/>
            </w:tcBorders>
            <w:vAlign w:val="center"/>
          </w:tcPr>
          <w:p w14:paraId="7F02FB41" w14:textId="77777777" w:rsidR="00B66016" w:rsidRPr="001C5488" w:rsidRDefault="00B66016" w:rsidP="004D0906">
            <w:pPr>
              <w:keepNext/>
              <w:jc w:val="right"/>
              <w:rPr>
                <w:szCs w:val="22"/>
              </w:rPr>
            </w:pPr>
            <w:r>
              <w:rPr>
                <w:szCs w:val="22"/>
              </w:rPr>
              <w:t>4.31</w:t>
            </w:r>
          </w:p>
        </w:tc>
        <w:tc>
          <w:tcPr>
            <w:tcW w:w="671" w:type="pct"/>
            <w:tcBorders>
              <w:left w:val="nil"/>
              <w:bottom w:val="nil"/>
              <w:right w:val="nil"/>
            </w:tcBorders>
            <w:shd w:val="clear" w:color="auto" w:fill="auto"/>
            <w:vAlign w:val="center"/>
          </w:tcPr>
          <w:p w14:paraId="306DE613" w14:textId="77777777" w:rsidR="00B66016" w:rsidRPr="001C5488" w:rsidRDefault="00B66016" w:rsidP="004D0906">
            <w:pPr>
              <w:jc w:val="right"/>
            </w:pPr>
            <w:r>
              <w:t>5.85</w:t>
            </w:r>
          </w:p>
        </w:tc>
        <w:tc>
          <w:tcPr>
            <w:tcW w:w="679" w:type="pct"/>
            <w:tcBorders>
              <w:left w:val="nil"/>
              <w:bottom w:val="nil"/>
              <w:right w:val="nil"/>
            </w:tcBorders>
            <w:vAlign w:val="center"/>
          </w:tcPr>
          <w:p w14:paraId="03202B51" w14:textId="77777777" w:rsidR="00B66016" w:rsidRDefault="00B66016" w:rsidP="004D0906">
            <w:pPr>
              <w:keepNext/>
              <w:jc w:val="center"/>
              <w:rPr>
                <w:szCs w:val="22"/>
              </w:rPr>
            </w:pPr>
            <w:r>
              <w:rPr>
                <w:szCs w:val="22"/>
              </w:rPr>
              <w:t>11.76</w:t>
            </w:r>
          </w:p>
        </w:tc>
        <w:tc>
          <w:tcPr>
            <w:tcW w:w="673" w:type="pct"/>
            <w:tcBorders>
              <w:left w:val="nil"/>
              <w:bottom w:val="nil"/>
              <w:right w:val="nil"/>
            </w:tcBorders>
            <w:vAlign w:val="center"/>
          </w:tcPr>
          <w:p w14:paraId="042A6FB0" w14:textId="77777777" w:rsidR="00B66016" w:rsidRDefault="00B66016" w:rsidP="004D0906">
            <w:pPr>
              <w:keepNext/>
              <w:jc w:val="center"/>
              <w:rPr>
                <w:szCs w:val="22"/>
              </w:rPr>
            </w:pPr>
            <w:r>
              <w:rPr>
                <w:szCs w:val="22"/>
              </w:rPr>
              <w:t>9.41</w:t>
            </w:r>
          </w:p>
        </w:tc>
      </w:tr>
      <w:tr w:rsidR="00B66016" w:rsidRPr="00C02951" w14:paraId="46638AAC" w14:textId="77777777" w:rsidTr="00714AB6">
        <w:trPr>
          <w:trHeight w:val="291"/>
        </w:trPr>
        <w:tc>
          <w:tcPr>
            <w:tcW w:w="723" w:type="pct"/>
            <w:gridSpan w:val="2"/>
            <w:tcBorders>
              <w:top w:val="nil"/>
              <w:left w:val="nil"/>
              <w:bottom w:val="single" w:sz="12" w:space="0" w:color="auto"/>
              <w:right w:val="nil"/>
            </w:tcBorders>
            <w:shd w:val="clear" w:color="auto" w:fill="auto"/>
          </w:tcPr>
          <w:p w14:paraId="2DBB6C51" w14:textId="0805E577" w:rsidR="00B66016" w:rsidRDefault="00B66016" w:rsidP="004D0906">
            <w:pPr>
              <w:keepNext/>
              <w:jc w:val="center"/>
              <w:rPr>
                <w:szCs w:val="22"/>
              </w:rPr>
            </w:pPr>
            <w:r>
              <w:rPr>
                <w:szCs w:val="22"/>
              </w:rPr>
              <w:t>2019/20</w:t>
            </w:r>
          </w:p>
        </w:tc>
        <w:tc>
          <w:tcPr>
            <w:tcW w:w="482" w:type="pct"/>
            <w:tcBorders>
              <w:top w:val="nil"/>
              <w:left w:val="nil"/>
              <w:bottom w:val="single" w:sz="12" w:space="0" w:color="auto"/>
              <w:right w:val="nil"/>
            </w:tcBorders>
          </w:tcPr>
          <w:p w14:paraId="0A371CA5" w14:textId="77777777" w:rsidR="00B66016" w:rsidRPr="001C5488" w:rsidRDefault="00B66016" w:rsidP="004D0906">
            <w:pPr>
              <w:keepNext/>
              <w:jc w:val="center"/>
              <w:rPr>
                <w:szCs w:val="22"/>
              </w:rPr>
            </w:pPr>
          </w:p>
        </w:tc>
        <w:tc>
          <w:tcPr>
            <w:tcW w:w="593" w:type="pct"/>
            <w:tcBorders>
              <w:top w:val="nil"/>
              <w:left w:val="nil"/>
              <w:bottom w:val="single" w:sz="12" w:space="0" w:color="auto"/>
              <w:right w:val="nil"/>
            </w:tcBorders>
          </w:tcPr>
          <w:p w14:paraId="7F52A8C6" w14:textId="77777777" w:rsidR="00B66016" w:rsidRDefault="00B66016" w:rsidP="004D0906">
            <w:pPr>
              <w:jc w:val="center"/>
              <w:rPr>
                <w:szCs w:val="22"/>
              </w:rPr>
            </w:pPr>
            <w:r>
              <w:rPr>
                <w:szCs w:val="22"/>
              </w:rPr>
              <w:t>35.2</w:t>
            </w:r>
            <w:r w:rsidRPr="00D9361D">
              <w:rPr>
                <w:szCs w:val="22"/>
                <w:vertAlign w:val="superscript"/>
              </w:rPr>
              <w:t>D</w:t>
            </w:r>
          </w:p>
        </w:tc>
        <w:tc>
          <w:tcPr>
            <w:tcW w:w="572" w:type="pct"/>
            <w:tcBorders>
              <w:top w:val="nil"/>
              <w:left w:val="nil"/>
              <w:bottom w:val="single" w:sz="12" w:space="0" w:color="auto"/>
              <w:right w:val="nil"/>
            </w:tcBorders>
            <w:shd w:val="clear" w:color="auto" w:fill="auto"/>
            <w:vAlign w:val="center"/>
          </w:tcPr>
          <w:p w14:paraId="2121B509" w14:textId="77777777" w:rsidR="00B66016" w:rsidRDefault="00B66016" w:rsidP="004D0906">
            <w:pPr>
              <w:keepNext/>
              <w:jc w:val="right"/>
              <w:rPr>
                <w:szCs w:val="22"/>
              </w:rPr>
            </w:pPr>
          </w:p>
        </w:tc>
        <w:tc>
          <w:tcPr>
            <w:tcW w:w="607" w:type="pct"/>
            <w:tcBorders>
              <w:top w:val="nil"/>
              <w:left w:val="nil"/>
              <w:bottom w:val="single" w:sz="12" w:space="0" w:color="auto"/>
              <w:right w:val="nil"/>
            </w:tcBorders>
            <w:vAlign w:val="center"/>
          </w:tcPr>
          <w:p w14:paraId="252ACC8C" w14:textId="77777777" w:rsidR="00B66016" w:rsidRPr="001C5488" w:rsidRDefault="00B66016" w:rsidP="004D0906">
            <w:pPr>
              <w:keepNext/>
              <w:jc w:val="right"/>
              <w:rPr>
                <w:szCs w:val="22"/>
              </w:rPr>
            </w:pPr>
          </w:p>
        </w:tc>
        <w:tc>
          <w:tcPr>
            <w:tcW w:w="671" w:type="pct"/>
            <w:tcBorders>
              <w:top w:val="nil"/>
              <w:left w:val="nil"/>
              <w:bottom w:val="single" w:sz="12" w:space="0" w:color="auto"/>
              <w:right w:val="nil"/>
            </w:tcBorders>
            <w:shd w:val="clear" w:color="auto" w:fill="auto"/>
            <w:vAlign w:val="center"/>
          </w:tcPr>
          <w:p w14:paraId="75F5EC20" w14:textId="77777777" w:rsidR="00B66016" w:rsidRPr="001C5488" w:rsidRDefault="00B66016" w:rsidP="004D0906">
            <w:pPr>
              <w:jc w:val="right"/>
            </w:pPr>
          </w:p>
        </w:tc>
        <w:tc>
          <w:tcPr>
            <w:tcW w:w="679" w:type="pct"/>
            <w:tcBorders>
              <w:top w:val="nil"/>
              <w:left w:val="nil"/>
              <w:bottom w:val="single" w:sz="12" w:space="0" w:color="auto"/>
              <w:right w:val="nil"/>
            </w:tcBorders>
            <w:vAlign w:val="center"/>
          </w:tcPr>
          <w:p w14:paraId="76707C96" w14:textId="77777777" w:rsidR="00B66016" w:rsidRDefault="00B66016" w:rsidP="004D0906">
            <w:pPr>
              <w:keepNext/>
              <w:jc w:val="center"/>
              <w:rPr>
                <w:szCs w:val="22"/>
              </w:rPr>
            </w:pPr>
            <w:r>
              <w:rPr>
                <w:szCs w:val="22"/>
              </w:rPr>
              <w:t>7.5</w:t>
            </w:r>
          </w:p>
        </w:tc>
        <w:tc>
          <w:tcPr>
            <w:tcW w:w="673" w:type="pct"/>
            <w:tcBorders>
              <w:top w:val="nil"/>
              <w:left w:val="nil"/>
              <w:bottom w:val="single" w:sz="12" w:space="0" w:color="auto"/>
              <w:right w:val="nil"/>
            </w:tcBorders>
            <w:vAlign w:val="center"/>
          </w:tcPr>
          <w:p w14:paraId="54687529" w14:textId="77777777" w:rsidR="00B66016" w:rsidRDefault="00B66016" w:rsidP="004D0906">
            <w:pPr>
              <w:keepNext/>
              <w:jc w:val="center"/>
              <w:rPr>
                <w:szCs w:val="22"/>
              </w:rPr>
            </w:pPr>
            <w:r>
              <w:rPr>
                <w:szCs w:val="22"/>
              </w:rPr>
              <w:t>6.00</w:t>
            </w:r>
          </w:p>
        </w:tc>
      </w:tr>
    </w:tbl>
    <w:p w14:paraId="73CBCE16" w14:textId="77777777" w:rsidR="00B66016" w:rsidRPr="004D21FC" w:rsidRDefault="00B66016" w:rsidP="00B66016">
      <w:pPr>
        <w:rPr>
          <w:vertAlign w:val="superscript"/>
        </w:rPr>
      </w:pPr>
    </w:p>
    <w:p w14:paraId="6CAE0785" w14:textId="77777777" w:rsidR="00B66016" w:rsidRPr="008D23C5" w:rsidRDefault="00B66016" w:rsidP="00B66016">
      <w:pPr>
        <w:pStyle w:val="ListParagraph"/>
        <w:ind w:left="90"/>
        <w:rPr>
          <w:sz w:val="18"/>
          <w:szCs w:val="18"/>
        </w:rPr>
      </w:pPr>
      <w:r w:rsidRPr="008D23C5">
        <w:rPr>
          <w:sz w:val="18"/>
          <w:szCs w:val="18"/>
        </w:rPr>
        <w:t>Notes:</w:t>
      </w:r>
    </w:p>
    <w:p w14:paraId="6B6357F3" w14:textId="77777777" w:rsidR="00B66016" w:rsidRDefault="00B66016" w:rsidP="00B66016">
      <w:pPr>
        <w:pStyle w:val="ListParagraph"/>
        <w:ind w:left="360"/>
        <w:rPr>
          <w:sz w:val="18"/>
          <w:szCs w:val="18"/>
        </w:rPr>
      </w:pPr>
      <w:r>
        <w:rPr>
          <w:sz w:val="18"/>
          <w:szCs w:val="18"/>
        </w:rPr>
        <w:t>A</w:t>
      </w:r>
      <w:r w:rsidRPr="008D23C5">
        <w:rPr>
          <w:sz w:val="18"/>
          <w:szCs w:val="18"/>
        </w:rPr>
        <w:t xml:space="preserve"> – Calculated from the assessment reviewed by the Crab Plan Team in September 201</w:t>
      </w:r>
      <w:r>
        <w:rPr>
          <w:sz w:val="18"/>
          <w:szCs w:val="18"/>
        </w:rPr>
        <w:t>6</w:t>
      </w:r>
      <w:r w:rsidRPr="008D23C5">
        <w:rPr>
          <w:sz w:val="18"/>
          <w:szCs w:val="18"/>
        </w:rPr>
        <w:t xml:space="preserve"> </w:t>
      </w:r>
    </w:p>
    <w:p w14:paraId="5D31EF00" w14:textId="77777777" w:rsidR="00B66016" w:rsidRDefault="00B66016" w:rsidP="00B66016">
      <w:pPr>
        <w:pStyle w:val="ListParagraph"/>
        <w:ind w:left="360"/>
        <w:rPr>
          <w:sz w:val="18"/>
          <w:szCs w:val="18"/>
        </w:rPr>
      </w:pPr>
      <w:r>
        <w:rPr>
          <w:sz w:val="18"/>
          <w:szCs w:val="18"/>
        </w:rPr>
        <w:t>B</w:t>
      </w:r>
      <w:r w:rsidRPr="0029460F">
        <w:rPr>
          <w:sz w:val="18"/>
          <w:szCs w:val="18"/>
        </w:rPr>
        <w:t xml:space="preserve"> – Calculated from the assessment reviewed by the Crab Plan Team in September 201</w:t>
      </w:r>
      <w:r>
        <w:rPr>
          <w:sz w:val="18"/>
          <w:szCs w:val="18"/>
        </w:rPr>
        <w:t>7</w:t>
      </w:r>
    </w:p>
    <w:p w14:paraId="5FAAB83A" w14:textId="77777777" w:rsidR="00B66016" w:rsidRDefault="00B66016" w:rsidP="00B66016">
      <w:pPr>
        <w:pStyle w:val="ListParagraph"/>
        <w:ind w:left="360"/>
      </w:pPr>
      <w:r>
        <w:rPr>
          <w:sz w:val="18"/>
          <w:szCs w:val="18"/>
        </w:rPr>
        <w:t>C</w:t>
      </w:r>
      <w:r w:rsidRPr="008D23C5">
        <w:rPr>
          <w:sz w:val="18"/>
          <w:szCs w:val="18"/>
        </w:rPr>
        <w:t xml:space="preserve"> – Calculated from the assessment reviewed by the Crab Plan Team in September 20</w:t>
      </w:r>
      <w:r>
        <w:rPr>
          <w:sz w:val="18"/>
          <w:szCs w:val="18"/>
        </w:rPr>
        <w:t>18</w:t>
      </w:r>
      <w:r w:rsidRPr="003E4B21">
        <w:t xml:space="preserve"> </w:t>
      </w:r>
    </w:p>
    <w:p w14:paraId="336A721F" w14:textId="77777777" w:rsidR="00B66016" w:rsidRDefault="00B66016" w:rsidP="00B66016">
      <w:pPr>
        <w:pStyle w:val="ListParagraph"/>
        <w:ind w:left="360"/>
        <w:rPr>
          <w:sz w:val="18"/>
          <w:szCs w:val="18"/>
        </w:rPr>
      </w:pPr>
      <w:r w:rsidRPr="003E4B21">
        <w:rPr>
          <w:sz w:val="18"/>
          <w:szCs w:val="18"/>
        </w:rPr>
        <w:t>D – Calculated from the assessment reviewed by the Crab Plan Team in September 201</w:t>
      </w:r>
      <w:r>
        <w:rPr>
          <w:sz w:val="18"/>
          <w:szCs w:val="18"/>
        </w:rPr>
        <w:t>9</w:t>
      </w:r>
      <w:r>
        <w:rPr>
          <w:sz w:val="18"/>
          <w:szCs w:val="18"/>
        </w:rPr>
        <w:br/>
      </w:r>
    </w:p>
    <w:p w14:paraId="15A8DC11" w14:textId="77777777" w:rsidR="00B66016" w:rsidRDefault="00B66016" w:rsidP="00B66016">
      <w:pPr>
        <w:pStyle w:val="ListParagraph"/>
        <w:ind w:left="360"/>
        <w:rPr>
          <w:lang w:val="en-AU"/>
        </w:rPr>
      </w:pPr>
    </w:p>
    <w:p w14:paraId="0A0F32A0" w14:textId="189398F8" w:rsidR="00B66016" w:rsidRPr="00C02951" w:rsidRDefault="00B66016" w:rsidP="00B66016">
      <w:r w:rsidRPr="00C02951">
        <w:rPr>
          <w:lang w:val="en-AU"/>
        </w:rPr>
        <w:t xml:space="preserve">6. Basis for the OFL: </w:t>
      </w:r>
      <w:r w:rsidR="00B8059E">
        <w:t>V</w:t>
      </w:r>
      <w:r w:rsidR="00714AB6" w:rsidRPr="00851F25">
        <w:t>alues</w:t>
      </w:r>
      <w:r w:rsidRPr="00851F25">
        <w:t xml:space="preserve"> in </w:t>
      </w:r>
      <w:r>
        <w:t>1</w:t>
      </w:r>
      <w:r w:rsidR="00873CC9">
        <w:t>,</w:t>
      </w:r>
      <w:r>
        <w:t>000 t (model 19.0):</w:t>
      </w:r>
    </w:p>
    <w:p w14:paraId="0415CB51" w14:textId="77777777" w:rsidR="00B66016" w:rsidRPr="00C02951" w:rsidRDefault="00B66016" w:rsidP="00B66016">
      <w:pPr>
        <w:rPr>
          <w:b/>
        </w:rPr>
      </w:pPr>
    </w:p>
    <w:tbl>
      <w:tblPr>
        <w:tblW w:w="5045" w:type="pct"/>
        <w:tblLook w:val="0000" w:firstRow="0" w:lastRow="0" w:firstColumn="0" w:lastColumn="0" w:noHBand="0" w:noVBand="0"/>
      </w:tblPr>
      <w:tblGrid>
        <w:gridCol w:w="1248"/>
        <w:gridCol w:w="112"/>
        <w:gridCol w:w="882"/>
        <w:gridCol w:w="1114"/>
        <w:gridCol w:w="1201"/>
        <w:gridCol w:w="1116"/>
        <w:gridCol w:w="1118"/>
        <w:gridCol w:w="149"/>
        <w:gridCol w:w="1124"/>
        <w:gridCol w:w="81"/>
        <w:gridCol w:w="1299"/>
      </w:tblGrid>
      <w:tr w:rsidR="00B66016" w:rsidRPr="00C02951" w14:paraId="25F069D1" w14:textId="77777777" w:rsidTr="00714AB6">
        <w:trPr>
          <w:trHeight w:val="437"/>
        </w:trPr>
        <w:tc>
          <w:tcPr>
            <w:tcW w:w="660" w:type="pct"/>
            <w:tcBorders>
              <w:top w:val="single" w:sz="12" w:space="0" w:color="auto"/>
              <w:left w:val="nil"/>
              <w:bottom w:val="single" w:sz="12" w:space="0" w:color="auto"/>
              <w:right w:val="nil"/>
            </w:tcBorders>
            <w:shd w:val="clear" w:color="auto" w:fill="auto"/>
            <w:vAlign w:val="center"/>
          </w:tcPr>
          <w:p w14:paraId="532595D3" w14:textId="77777777" w:rsidR="00B66016" w:rsidRPr="00C02951" w:rsidRDefault="00B66016" w:rsidP="004D0906">
            <w:pPr>
              <w:keepNext/>
              <w:jc w:val="center"/>
              <w:rPr>
                <w:b/>
                <w:bCs/>
                <w:szCs w:val="22"/>
              </w:rPr>
            </w:pPr>
            <w:r w:rsidRPr="00C02951">
              <w:rPr>
                <w:b/>
                <w:bCs/>
                <w:szCs w:val="22"/>
              </w:rPr>
              <w:t>Year</w:t>
            </w:r>
          </w:p>
        </w:tc>
        <w:tc>
          <w:tcPr>
            <w:tcW w:w="526" w:type="pct"/>
            <w:gridSpan w:val="2"/>
            <w:tcBorders>
              <w:top w:val="single" w:sz="12" w:space="0" w:color="auto"/>
              <w:left w:val="nil"/>
              <w:bottom w:val="single" w:sz="12" w:space="0" w:color="auto"/>
              <w:right w:val="nil"/>
            </w:tcBorders>
            <w:shd w:val="clear" w:color="auto" w:fill="auto"/>
            <w:vAlign w:val="center"/>
          </w:tcPr>
          <w:p w14:paraId="63F1B0B8" w14:textId="77777777" w:rsidR="00B66016" w:rsidRPr="00C02951" w:rsidRDefault="00B66016" w:rsidP="004D0906">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4A15605B" w14:textId="77777777" w:rsidR="00B66016" w:rsidRPr="00C02951" w:rsidRDefault="00B66016" w:rsidP="004D0906">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311E50E9" w14:textId="77777777" w:rsidR="00B66016" w:rsidRPr="00C02951" w:rsidRDefault="00B66016" w:rsidP="004D0906">
            <w:pPr>
              <w:keepNext/>
              <w:jc w:val="center"/>
              <w:rPr>
                <w:b/>
                <w:bCs/>
                <w:szCs w:val="22"/>
              </w:rPr>
            </w:pPr>
            <w:r w:rsidRPr="00C02951">
              <w:rPr>
                <w:b/>
                <w:bCs/>
                <w:szCs w:val="22"/>
              </w:rPr>
              <w:t xml:space="preserve">Current </w:t>
            </w:r>
          </w:p>
          <w:p w14:paraId="7312C9EA" w14:textId="77777777" w:rsidR="00B66016" w:rsidRPr="00C02951" w:rsidRDefault="00B66016" w:rsidP="004D0906">
            <w:pPr>
              <w:keepNext/>
              <w:jc w:val="center"/>
              <w:rPr>
                <w:b/>
                <w:bCs/>
                <w:szCs w:val="22"/>
              </w:rPr>
            </w:pPr>
            <w:r w:rsidRPr="00C02951">
              <w:rPr>
                <w:b/>
                <w:bCs/>
                <w:szCs w:val="22"/>
              </w:rPr>
              <w:t>MMB</w:t>
            </w:r>
          </w:p>
        </w:tc>
        <w:tc>
          <w:tcPr>
            <w:tcW w:w="591" w:type="pct"/>
            <w:tcBorders>
              <w:top w:val="single" w:sz="12" w:space="0" w:color="auto"/>
              <w:left w:val="nil"/>
              <w:bottom w:val="single" w:sz="12" w:space="0" w:color="auto"/>
              <w:right w:val="nil"/>
            </w:tcBorders>
          </w:tcPr>
          <w:p w14:paraId="32D91CF4" w14:textId="77777777" w:rsidR="00B66016" w:rsidRPr="00C02951" w:rsidRDefault="00B66016" w:rsidP="004D0906">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71" w:type="pct"/>
            <w:gridSpan w:val="2"/>
            <w:tcBorders>
              <w:top w:val="single" w:sz="12" w:space="0" w:color="auto"/>
              <w:left w:val="nil"/>
              <w:bottom w:val="single" w:sz="12" w:space="0" w:color="auto"/>
              <w:right w:val="nil"/>
            </w:tcBorders>
            <w:shd w:val="clear" w:color="auto" w:fill="auto"/>
            <w:vAlign w:val="center"/>
          </w:tcPr>
          <w:p w14:paraId="4E389BB9" w14:textId="77777777" w:rsidR="00B66016" w:rsidRPr="00C02951" w:rsidRDefault="00B66016" w:rsidP="004D0906">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6CBAF54D" w14:textId="77777777" w:rsidR="00B66016" w:rsidRPr="00C02951" w:rsidRDefault="00B66016" w:rsidP="004D0906">
            <w:pPr>
              <w:keepNext/>
              <w:jc w:val="center"/>
              <w:rPr>
                <w:b/>
                <w:bCs/>
                <w:szCs w:val="22"/>
              </w:rPr>
            </w:pPr>
            <w:r w:rsidRPr="00C02951">
              <w:rPr>
                <w:b/>
                <w:bCs/>
                <w:szCs w:val="22"/>
              </w:rPr>
              <w:t>Years to define B</w:t>
            </w:r>
            <w:r w:rsidRPr="00C02951">
              <w:rPr>
                <w:b/>
                <w:bCs/>
                <w:szCs w:val="22"/>
                <w:vertAlign w:val="subscript"/>
              </w:rPr>
              <w:t>MSY</w:t>
            </w:r>
          </w:p>
        </w:tc>
        <w:tc>
          <w:tcPr>
            <w:tcW w:w="732" w:type="pct"/>
            <w:gridSpan w:val="2"/>
            <w:tcBorders>
              <w:top w:val="single" w:sz="12" w:space="0" w:color="auto"/>
              <w:left w:val="nil"/>
              <w:bottom w:val="single" w:sz="12" w:space="0" w:color="auto"/>
              <w:right w:val="nil"/>
            </w:tcBorders>
          </w:tcPr>
          <w:p w14:paraId="5B6176CB" w14:textId="77777777" w:rsidR="00B66016" w:rsidRPr="00C02951" w:rsidRDefault="00B66016" w:rsidP="004D0906">
            <w:pPr>
              <w:keepNext/>
              <w:jc w:val="center"/>
              <w:rPr>
                <w:b/>
                <w:bCs/>
                <w:szCs w:val="22"/>
              </w:rPr>
            </w:pPr>
            <w:r w:rsidRPr="00C02951">
              <w:rPr>
                <w:b/>
                <w:bCs/>
                <w:szCs w:val="22"/>
              </w:rPr>
              <w:t>Natural</w:t>
            </w:r>
          </w:p>
          <w:p w14:paraId="45173245" w14:textId="77777777" w:rsidR="00B66016" w:rsidRPr="00C02951" w:rsidRDefault="00B66016" w:rsidP="004D0906">
            <w:pPr>
              <w:keepNext/>
              <w:jc w:val="center"/>
              <w:rPr>
                <w:b/>
                <w:bCs/>
                <w:szCs w:val="22"/>
              </w:rPr>
            </w:pPr>
            <w:r w:rsidRPr="00C02951">
              <w:rPr>
                <w:b/>
                <w:bCs/>
                <w:szCs w:val="22"/>
              </w:rPr>
              <w:t>Mortality</w:t>
            </w:r>
          </w:p>
        </w:tc>
      </w:tr>
      <w:tr w:rsidR="00B66016" w:rsidRPr="00262DB4" w14:paraId="084B4A70" w14:textId="77777777" w:rsidTr="00714AB6">
        <w:trPr>
          <w:trHeight w:val="44"/>
        </w:trPr>
        <w:tc>
          <w:tcPr>
            <w:tcW w:w="719" w:type="pct"/>
            <w:gridSpan w:val="2"/>
            <w:tcBorders>
              <w:top w:val="nil"/>
              <w:left w:val="nil"/>
              <w:bottom w:val="nil"/>
              <w:right w:val="nil"/>
            </w:tcBorders>
            <w:shd w:val="clear" w:color="auto" w:fill="auto"/>
          </w:tcPr>
          <w:p w14:paraId="13184E38" w14:textId="77777777" w:rsidR="00B66016" w:rsidRDefault="00B66016" w:rsidP="004D0906">
            <w:pPr>
              <w:keepNext/>
              <w:jc w:val="center"/>
              <w:rPr>
                <w:szCs w:val="22"/>
              </w:rPr>
            </w:pPr>
            <w:r w:rsidRPr="00EA0BBA">
              <w:rPr>
                <w:szCs w:val="22"/>
              </w:rPr>
              <w:t>201</w:t>
            </w:r>
            <w:r>
              <w:rPr>
                <w:szCs w:val="22"/>
              </w:rPr>
              <w:t>5</w:t>
            </w:r>
            <w:r w:rsidRPr="00EA0BBA">
              <w:rPr>
                <w:szCs w:val="22"/>
              </w:rPr>
              <w:t>/1</w:t>
            </w:r>
            <w:r>
              <w:rPr>
                <w:szCs w:val="22"/>
              </w:rPr>
              <w:t>6</w:t>
            </w:r>
          </w:p>
        </w:tc>
        <w:tc>
          <w:tcPr>
            <w:tcW w:w="467" w:type="pct"/>
            <w:tcBorders>
              <w:top w:val="nil"/>
              <w:left w:val="nil"/>
              <w:bottom w:val="nil"/>
              <w:right w:val="nil"/>
            </w:tcBorders>
            <w:shd w:val="clear" w:color="auto" w:fill="auto"/>
          </w:tcPr>
          <w:p w14:paraId="267D8546" w14:textId="77777777" w:rsidR="00B66016" w:rsidRDefault="00B66016" w:rsidP="004D0906">
            <w:pPr>
              <w:keepNext/>
              <w:jc w:val="center"/>
              <w:rPr>
                <w:szCs w:val="22"/>
              </w:rPr>
            </w:pPr>
            <w:r>
              <w:rPr>
                <w:szCs w:val="22"/>
              </w:rPr>
              <w:t>3b</w:t>
            </w:r>
          </w:p>
        </w:tc>
        <w:tc>
          <w:tcPr>
            <w:tcW w:w="590" w:type="pct"/>
            <w:tcBorders>
              <w:top w:val="nil"/>
              <w:left w:val="nil"/>
              <w:bottom w:val="nil"/>
              <w:right w:val="nil"/>
            </w:tcBorders>
          </w:tcPr>
          <w:p w14:paraId="386E9A7C" w14:textId="77777777" w:rsidR="00B66016" w:rsidRDefault="00B66016" w:rsidP="004D0906">
            <w:pPr>
              <w:keepNext/>
              <w:jc w:val="center"/>
              <w:rPr>
                <w:szCs w:val="22"/>
              </w:rPr>
            </w:pPr>
            <w:r>
              <w:rPr>
                <w:szCs w:val="22"/>
              </w:rPr>
              <w:t>26.1</w:t>
            </w:r>
          </w:p>
        </w:tc>
        <w:tc>
          <w:tcPr>
            <w:tcW w:w="636" w:type="pct"/>
            <w:tcBorders>
              <w:top w:val="nil"/>
              <w:left w:val="nil"/>
              <w:bottom w:val="nil"/>
              <w:right w:val="nil"/>
            </w:tcBorders>
          </w:tcPr>
          <w:p w14:paraId="0629488A" w14:textId="77777777" w:rsidR="00B66016" w:rsidRDefault="00B66016" w:rsidP="004D0906">
            <w:pPr>
              <w:keepNext/>
              <w:jc w:val="center"/>
              <w:rPr>
                <w:szCs w:val="22"/>
              </w:rPr>
            </w:pPr>
            <w:r>
              <w:rPr>
                <w:szCs w:val="22"/>
              </w:rPr>
              <w:t>24.7</w:t>
            </w:r>
          </w:p>
        </w:tc>
        <w:tc>
          <w:tcPr>
            <w:tcW w:w="591" w:type="pct"/>
            <w:tcBorders>
              <w:top w:val="nil"/>
              <w:left w:val="nil"/>
              <w:bottom w:val="nil"/>
              <w:right w:val="nil"/>
            </w:tcBorders>
          </w:tcPr>
          <w:p w14:paraId="78D0802A" w14:textId="77777777" w:rsidR="00B66016" w:rsidRDefault="00B66016" w:rsidP="004D0906">
            <w:pPr>
              <w:keepNext/>
              <w:jc w:val="center"/>
              <w:rPr>
                <w:szCs w:val="22"/>
              </w:rPr>
            </w:pPr>
            <w:r>
              <w:rPr>
                <w:szCs w:val="22"/>
              </w:rPr>
              <w:t>0.95</w:t>
            </w:r>
          </w:p>
        </w:tc>
        <w:tc>
          <w:tcPr>
            <w:tcW w:w="592" w:type="pct"/>
            <w:tcBorders>
              <w:top w:val="nil"/>
              <w:left w:val="nil"/>
              <w:bottom w:val="nil"/>
              <w:right w:val="nil"/>
            </w:tcBorders>
            <w:shd w:val="clear" w:color="auto" w:fill="auto"/>
          </w:tcPr>
          <w:p w14:paraId="71D1C7A3" w14:textId="77777777" w:rsidR="00B66016" w:rsidRDefault="00B66016" w:rsidP="004D0906">
            <w:pPr>
              <w:spacing w:after="100" w:afterAutospacing="1"/>
              <w:jc w:val="center"/>
              <w:rPr>
                <w:szCs w:val="22"/>
              </w:rPr>
            </w:pPr>
            <w:r>
              <w:rPr>
                <w:szCs w:val="22"/>
              </w:rPr>
              <w:t>0.27</w:t>
            </w:r>
          </w:p>
        </w:tc>
        <w:tc>
          <w:tcPr>
            <w:tcW w:w="717" w:type="pct"/>
            <w:gridSpan w:val="3"/>
            <w:tcBorders>
              <w:top w:val="nil"/>
              <w:left w:val="nil"/>
              <w:bottom w:val="nil"/>
              <w:right w:val="nil"/>
            </w:tcBorders>
            <w:vAlign w:val="center"/>
          </w:tcPr>
          <w:p w14:paraId="17E4A623" w14:textId="77777777" w:rsidR="00B66016" w:rsidRDefault="00B66016" w:rsidP="004D0906">
            <w:pPr>
              <w:keepNext/>
              <w:jc w:val="center"/>
              <w:rPr>
                <w:szCs w:val="22"/>
              </w:rPr>
            </w:pPr>
            <w:r w:rsidRPr="00EA0BBA">
              <w:rPr>
                <w:szCs w:val="22"/>
              </w:rPr>
              <w:t>1984-201</w:t>
            </w:r>
            <w:r>
              <w:rPr>
                <w:szCs w:val="22"/>
              </w:rPr>
              <w:t>5</w:t>
            </w:r>
          </w:p>
        </w:tc>
        <w:tc>
          <w:tcPr>
            <w:tcW w:w="689" w:type="pct"/>
            <w:tcBorders>
              <w:top w:val="nil"/>
              <w:left w:val="nil"/>
              <w:bottom w:val="nil"/>
              <w:right w:val="nil"/>
            </w:tcBorders>
            <w:shd w:val="clear" w:color="auto" w:fill="auto"/>
          </w:tcPr>
          <w:p w14:paraId="39C6522D" w14:textId="77777777" w:rsidR="00B66016" w:rsidRDefault="00B66016" w:rsidP="004D0906">
            <w:pPr>
              <w:spacing w:after="100" w:afterAutospacing="1"/>
              <w:jc w:val="center"/>
              <w:rPr>
                <w:szCs w:val="22"/>
              </w:rPr>
            </w:pPr>
            <w:r>
              <w:rPr>
                <w:szCs w:val="22"/>
              </w:rPr>
              <w:t>0.18</w:t>
            </w:r>
          </w:p>
        </w:tc>
      </w:tr>
      <w:tr w:rsidR="00B66016" w:rsidRPr="00262DB4" w14:paraId="2F5F4226" w14:textId="77777777" w:rsidTr="00714AB6">
        <w:trPr>
          <w:trHeight w:val="291"/>
        </w:trPr>
        <w:tc>
          <w:tcPr>
            <w:tcW w:w="719" w:type="pct"/>
            <w:gridSpan w:val="2"/>
            <w:tcBorders>
              <w:top w:val="nil"/>
              <w:left w:val="nil"/>
              <w:bottom w:val="nil"/>
              <w:right w:val="nil"/>
            </w:tcBorders>
            <w:shd w:val="clear" w:color="auto" w:fill="auto"/>
          </w:tcPr>
          <w:p w14:paraId="4B73661B" w14:textId="77777777" w:rsidR="00B66016" w:rsidRPr="00EA0BBA" w:rsidRDefault="00B66016" w:rsidP="004D0906">
            <w:pPr>
              <w:keepNext/>
              <w:jc w:val="center"/>
              <w:rPr>
                <w:szCs w:val="22"/>
              </w:rPr>
            </w:pPr>
            <w:r w:rsidRPr="00401758">
              <w:rPr>
                <w:szCs w:val="22"/>
              </w:rPr>
              <w:t>201</w:t>
            </w:r>
            <w:r>
              <w:rPr>
                <w:szCs w:val="22"/>
              </w:rPr>
              <w:t>6</w:t>
            </w:r>
            <w:r w:rsidRPr="00401758">
              <w:rPr>
                <w:szCs w:val="22"/>
              </w:rPr>
              <w:t>/1</w:t>
            </w:r>
            <w:r>
              <w:rPr>
                <w:szCs w:val="22"/>
              </w:rPr>
              <w:t>7</w:t>
            </w:r>
          </w:p>
        </w:tc>
        <w:tc>
          <w:tcPr>
            <w:tcW w:w="467" w:type="pct"/>
            <w:tcBorders>
              <w:top w:val="nil"/>
              <w:left w:val="nil"/>
              <w:bottom w:val="nil"/>
              <w:right w:val="nil"/>
            </w:tcBorders>
            <w:shd w:val="clear" w:color="auto" w:fill="auto"/>
          </w:tcPr>
          <w:p w14:paraId="2520F539" w14:textId="77777777" w:rsidR="00B66016" w:rsidRDefault="00B66016" w:rsidP="004D0906">
            <w:pPr>
              <w:keepNext/>
              <w:jc w:val="center"/>
              <w:rPr>
                <w:szCs w:val="22"/>
              </w:rPr>
            </w:pPr>
            <w:r>
              <w:rPr>
                <w:szCs w:val="22"/>
              </w:rPr>
              <w:t>3b</w:t>
            </w:r>
          </w:p>
        </w:tc>
        <w:tc>
          <w:tcPr>
            <w:tcW w:w="590" w:type="pct"/>
            <w:tcBorders>
              <w:top w:val="nil"/>
              <w:left w:val="nil"/>
              <w:bottom w:val="nil"/>
              <w:right w:val="nil"/>
            </w:tcBorders>
          </w:tcPr>
          <w:p w14:paraId="7C6C5642" w14:textId="77777777" w:rsidR="00B66016" w:rsidRDefault="00B66016" w:rsidP="004D0906">
            <w:pPr>
              <w:keepNext/>
              <w:jc w:val="center"/>
              <w:rPr>
                <w:szCs w:val="22"/>
              </w:rPr>
            </w:pPr>
            <w:r>
              <w:rPr>
                <w:szCs w:val="22"/>
              </w:rPr>
              <w:t>25.8</w:t>
            </w:r>
          </w:p>
        </w:tc>
        <w:tc>
          <w:tcPr>
            <w:tcW w:w="636" w:type="pct"/>
            <w:tcBorders>
              <w:top w:val="nil"/>
              <w:left w:val="nil"/>
              <w:bottom w:val="nil"/>
              <w:right w:val="nil"/>
            </w:tcBorders>
          </w:tcPr>
          <w:p w14:paraId="633617E9" w14:textId="77777777" w:rsidR="00B66016" w:rsidRDefault="00B66016" w:rsidP="004D0906">
            <w:pPr>
              <w:keepNext/>
              <w:jc w:val="center"/>
              <w:rPr>
                <w:szCs w:val="22"/>
              </w:rPr>
            </w:pPr>
            <w:r>
              <w:rPr>
                <w:szCs w:val="22"/>
              </w:rPr>
              <w:t>24.0</w:t>
            </w:r>
          </w:p>
        </w:tc>
        <w:tc>
          <w:tcPr>
            <w:tcW w:w="591" w:type="pct"/>
            <w:tcBorders>
              <w:top w:val="nil"/>
              <w:left w:val="nil"/>
              <w:bottom w:val="nil"/>
              <w:right w:val="nil"/>
            </w:tcBorders>
          </w:tcPr>
          <w:p w14:paraId="2D404240" w14:textId="77777777" w:rsidR="00B66016" w:rsidRDefault="00B66016" w:rsidP="004D0906">
            <w:pPr>
              <w:keepNext/>
              <w:jc w:val="center"/>
              <w:rPr>
                <w:szCs w:val="22"/>
              </w:rPr>
            </w:pPr>
            <w:r>
              <w:rPr>
                <w:szCs w:val="22"/>
              </w:rPr>
              <w:t>0.93</w:t>
            </w:r>
          </w:p>
        </w:tc>
        <w:tc>
          <w:tcPr>
            <w:tcW w:w="592" w:type="pct"/>
            <w:tcBorders>
              <w:top w:val="nil"/>
              <w:left w:val="nil"/>
              <w:bottom w:val="nil"/>
              <w:right w:val="nil"/>
            </w:tcBorders>
            <w:shd w:val="clear" w:color="auto" w:fill="auto"/>
          </w:tcPr>
          <w:p w14:paraId="153A6DB7" w14:textId="77777777" w:rsidR="00B66016" w:rsidRDefault="00B66016" w:rsidP="004D0906">
            <w:pPr>
              <w:spacing w:after="100" w:afterAutospacing="1"/>
              <w:jc w:val="center"/>
              <w:rPr>
                <w:szCs w:val="22"/>
              </w:rPr>
            </w:pPr>
            <w:r>
              <w:rPr>
                <w:szCs w:val="22"/>
              </w:rPr>
              <w:t>0.27</w:t>
            </w:r>
          </w:p>
        </w:tc>
        <w:tc>
          <w:tcPr>
            <w:tcW w:w="717" w:type="pct"/>
            <w:gridSpan w:val="3"/>
            <w:tcBorders>
              <w:top w:val="nil"/>
              <w:left w:val="nil"/>
              <w:bottom w:val="nil"/>
              <w:right w:val="nil"/>
            </w:tcBorders>
            <w:vAlign w:val="center"/>
          </w:tcPr>
          <w:p w14:paraId="7D8FBE7F" w14:textId="77777777" w:rsidR="00B66016" w:rsidRPr="00EA0BBA" w:rsidRDefault="00B66016" w:rsidP="004D0906">
            <w:pPr>
              <w:keepNext/>
              <w:jc w:val="center"/>
              <w:rPr>
                <w:szCs w:val="22"/>
              </w:rPr>
            </w:pPr>
            <w:r w:rsidRPr="00401758">
              <w:rPr>
                <w:szCs w:val="22"/>
              </w:rPr>
              <w:t>1984-201</w:t>
            </w:r>
            <w:r>
              <w:rPr>
                <w:szCs w:val="22"/>
              </w:rPr>
              <w:t>6</w:t>
            </w:r>
          </w:p>
        </w:tc>
        <w:tc>
          <w:tcPr>
            <w:tcW w:w="689" w:type="pct"/>
            <w:tcBorders>
              <w:top w:val="nil"/>
              <w:left w:val="nil"/>
              <w:bottom w:val="nil"/>
              <w:right w:val="nil"/>
            </w:tcBorders>
            <w:shd w:val="clear" w:color="auto" w:fill="auto"/>
          </w:tcPr>
          <w:p w14:paraId="0E8C171C" w14:textId="77777777" w:rsidR="00B66016" w:rsidRDefault="00B66016" w:rsidP="004D0906">
            <w:pPr>
              <w:spacing w:after="100" w:afterAutospacing="1"/>
              <w:jc w:val="center"/>
              <w:rPr>
                <w:szCs w:val="22"/>
              </w:rPr>
            </w:pPr>
            <w:r>
              <w:rPr>
                <w:szCs w:val="22"/>
              </w:rPr>
              <w:t>0.18</w:t>
            </w:r>
          </w:p>
        </w:tc>
      </w:tr>
      <w:tr w:rsidR="00B66016" w:rsidRPr="00262DB4" w14:paraId="2188994F" w14:textId="77777777" w:rsidTr="00714AB6">
        <w:trPr>
          <w:trHeight w:val="291"/>
        </w:trPr>
        <w:tc>
          <w:tcPr>
            <w:tcW w:w="719" w:type="pct"/>
            <w:gridSpan w:val="2"/>
            <w:tcBorders>
              <w:top w:val="nil"/>
              <w:left w:val="nil"/>
              <w:bottom w:val="nil"/>
              <w:right w:val="nil"/>
            </w:tcBorders>
            <w:shd w:val="clear" w:color="auto" w:fill="auto"/>
          </w:tcPr>
          <w:p w14:paraId="74796F63" w14:textId="77777777" w:rsidR="00B66016" w:rsidRPr="00401758" w:rsidRDefault="00B66016" w:rsidP="004D0906">
            <w:pPr>
              <w:keepNext/>
              <w:jc w:val="center"/>
              <w:rPr>
                <w:szCs w:val="22"/>
              </w:rPr>
            </w:pPr>
            <w:r>
              <w:rPr>
                <w:szCs w:val="22"/>
              </w:rPr>
              <w:t>2017/18</w:t>
            </w:r>
          </w:p>
        </w:tc>
        <w:tc>
          <w:tcPr>
            <w:tcW w:w="467" w:type="pct"/>
            <w:tcBorders>
              <w:top w:val="nil"/>
              <w:left w:val="nil"/>
              <w:bottom w:val="nil"/>
              <w:right w:val="nil"/>
            </w:tcBorders>
            <w:shd w:val="clear" w:color="auto" w:fill="auto"/>
          </w:tcPr>
          <w:p w14:paraId="71B32305" w14:textId="77777777" w:rsidR="00B66016" w:rsidRDefault="00B66016" w:rsidP="004D0906">
            <w:pPr>
              <w:keepNext/>
              <w:jc w:val="center"/>
              <w:rPr>
                <w:szCs w:val="22"/>
              </w:rPr>
            </w:pPr>
            <w:r>
              <w:rPr>
                <w:szCs w:val="22"/>
              </w:rPr>
              <w:t>3b</w:t>
            </w:r>
          </w:p>
        </w:tc>
        <w:tc>
          <w:tcPr>
            <w:tcW w:w="590" w:type="pct"/>
            <w:tcBorders>
              <w:top w:val="nil"/>
              <w:left w:val="nil"/>
              <w:bottom w:val="nil"/>
              <w:right w:val="nil"/>
            </w:tcBorders>
          </w:tcPr>
          <w:p w14:paraId="005372FA" w14:textId="77777777" w:rsidR="00B66016" w:rsidRDefault="00B66016" w:rsidP="004D0906">
            <w:pPr>
              <w:keepNext/>
              <w:jc w:val="center"/>
              <w:rPr>
                <w:szCs w:val="22"/>
              </w:rPr>
            </w:pPr>
            <w:r>
              <w:rPr>
                <w:szCs w:val="22"/>
              </w:rPr>
              <w:t>25.1</w:t>
            </w:r>
          </w:p>
        </w:tc>
        <w:tc>
          <w:tcPr>
            <w:tcW w:w="636" w:type="pct"/>
            <w:tcBorders>
              <w:top w:val="nil"/>
              <w:left w:val="nil"/>
              <w:bottom w:val="nil"/>
              <w:right w:val="nil"/>
            </w:tcBorders>
          </w:tcPr>
          <w:p w14:paraId="1C6E938D" w14:textId="77777777" w:rsidR="00B66016" w:rsidRDefault="00B66016" w:rsidP="004D0906">
            <w:pPr>
              <w:keepNext/>
              <w:jc w:val="center"/>
              <w:rPr>
                <w:szCs w:val="22"/>
              </w:rPr>
            </w:pPr>
            <w:r>
              <w:rPr>
                <w:szCs w:val="22"/>
              </w:rPr>
              <w:t>21.3</w:t>
            </w:r>
          </w:p>
        </w:tc>
        <w:tc>
          <w:tcPr>
            <w:tcW w:w="591" w:type="pct"/>
            <w:tcBorders>
              <w:top w:val="nil"/>
              <w:left w:val="nil"/>
              <w:bottom w:val="nil"/>
              <w:right w:val="nil"/>
            </w:tcBorders>
          </w:tcPr>
          <w:p w14:paraId="591F3A93" w14:textId="77777777" w:rsidR="00B66016" w:rsidRDefault="00B66016" w:rsidP="004D0906">
            <w:pPr>
              <w:keepNext/>
              <w:jc w:val="center"/>
              <w:rPr>
                <w:szCs w:val="22"/>
              </w:rPr>
            </w:pPr>
            <w:r>
              <w:rPr>
                <w:szCs w:val="22"/>
              </w:rPr>
              <w:t>0.85</w:t>
            </w:r>
          </w:p>
        </w:tc>
        <w:tc>
          <w:tcPr>
            <w:tcW w:w="592" w:type="pct"/>
            <w:tcBorders>
              <w:top w:val="nil"/>
              <w:left w:val="nil"/>
              <w:bottom w:val="nil"/>
              <w:right w:val="nil"/>
            </w:tcBorders>
            <w:shd w:val="clear" w:color="auto" w:fill="auto"/>
          </w:tcPr>
          <w:p w14:paraId="1E170407" w14:textId="77777777" w:rsidR="00B66016" w:rsidRDefault="00B66016" w:rsidP="004D0906">
            <w:pPr>
              <w:spacing w:after="100" w:afterAutospacing="1"/>
              <w:jc w:val="center"/>
              <w:rPr>
                <w:szCs w:val="22"/>
              </w:rPr>
            </w:pPr>
            <w:r>
              <w:rPr>
                <w:szCs w:val="22"/>
              </w:rPr>
              <w:t>0.24</w:t>
            </w:r>
          </w:p>
        </w:tc>
        <w:tc>
          <w:tcPr>
            <w:tcW w:w="717" w:type="pct"/>
            <w:gridSpan w:val="3"/>
            <w:tcBorders>
              <w:top w:val="nil"/>
              <w:left w:val="nil"/>
              <w:bottom w:val="nil"/>
              <w:right w:val="nil"/>
            </w:tcBorders>
            <w:vAlign w:val="center"/>
          </w:tcPr>
          <w:p w14:paraId="74024639" w14:textId="77777777" w:rsidR="00B66016" w:rsidRPr="00401758" w:rsidRDefault="00B66016" w:rsidP="004D0906">
            <w:pPr>
              <w:keepNext/>
              <w:jc w:val="center"/>
              <w:rPr>
                <w:szCs w:val="22"/>
              </w:rPr>
            </w:pPr>
            <w:r w:rsidRPr="003C69BA">
              <w:rPr>
                <w:szCs w:val="22"/>
              </w:rPr>
              <w:t>1984-201</w:t>
            </w:r>
            <w:r>
              <w:rPr>
                <w:szCs w:val="22"/>
              </w:rPr>
              <w:t>7</w:t>
            </w:r>
          </w:p>
        </w:tc>
        <w:tc>
          <w:tcPr>
            <w:tcW w:w="689" w:type="pct"/>
            <w:tcBorders>
              <w:top w:val="nil"/>
              <w:left w:val="nil"/>
              <w:bottom w:val="nil"/>
              <w:right w:val="nil"/>
            </w:tcBorders>
            <w:shd w:val="clear" w:color="auto" w:fill="auto"/>
          </w:tcPr>
          <w:p w14:paraId="164CF611" w14:textId="77777777" w:rsidR="00B66016" w:rsidRDefault="00B66016" w:rsidP="004D0906">
            <w:pPr>
              <w:spacing w:after="100" w:afterAutospacing="1"/>
              <w:jc w:val="center"/>
              <w:rPr>
                <w:szCs w:val="22"/>
              </w:rPr>
            </w:pPr>
            <w:r>
              <w:rPr>
                <w:szCs w:val="22"/>
              </w:rPr>
              <w:t>0.18</w:t>
            </w:r>
          </w:p>
        </w:tc>
      </w:tr>
      <w:tr w:rsidR="00B66016" w:rsidRPr="00262DB4" w14:paraId="4EDBA975" w14:textId="77777777" w:rsidTr="00714AB6">
        <w:trPr>
          <w:trHeight w:val="291"/>
        </w:trPr>
        <w:tc>
          <w:tcPr>
            <w:tcW w:w="719" w:type="pct"/>
            <w:gridSpan w:val="2"/>
            <w:tcBorders>
              <w:top w:val="nil"/>
              <w:left w:val="nil"/>
              <w:bottom w:val="nil"/>
              <w:right w:val="nil"/>
            </w:tcBorders>
            <w:shd w:val="clear" w:color="auto" w:fill="auto"/>
          </w:tcPr>
          <w:p w14:paraId="106E28D8" w14:textId="77777777" w:rsidR="00B66016" w:rsidRDefault="00B66016" w:rsidP="004D0906">
            <w:pPr>
              <w:keepNext/>
              <w:jc w:val="center"/>
              <w:rPr>
                <w:szCs w:val="22"/>
              </w:rPr>
            </w:pPr>
            <w:r>
              <w:rPr>
                <w:szCs w:val="22"/>
              </w:rPr>
              <w:t>2018/19</w:t>
            </w:r>
          </w:p>
        </w:tc>
        <w:tc>
          <w:tcPr>
            <w:tcW w:w="467" w:type="pct"/>
            <w:tcBorders>
              <w:top w:val="nil"/>
              <w:left w:val="nil"/>
              <w:bottom w:val="nil"/>
              <w:right w:val="nil"/>
            </w:tcBorders>
            <w:shd w:val="clear" w:color="auto" w:fill="auto"/>
          </w:tcPr>
          <w:p w14:paraId="6D21A256" w14:textId="77777777" w:rsidR="00B66016" w:rsidRDefault="00B66016" w:rsidP="004D0906">
            <w:pPr>
              <w:keepNext/>
              <w:jc w:val="center"/>
              <w:rPr>
                <w:szCs w:val="22"/>
              </w:rPr>
            </w:pPr>
            <w:r>
              <w:rPr>
                <w:szCs w:val="22"/>
              </w:rPr>
              <w:t>3b</w:t>
            </w:r>
          </w:p>
        </w:tc>
        <w:tc>
          <w:tcPr>
            <w:tcW w:w="590" w:type="pct"/>
            <w:tcBorders>
              <w:top w:val="nil"/>
              <w:left w:val="nil"/>
              <w:bottom w:val="nil"/>
              <w:right w:val="nil"/>
            </w:tcBorders>
          </w:tcPr>
          <w:p w14:paraId="3E5D9C1A" w14:textId="77777777" w:rsidR="00B66016" w:rsidRDefault="00B66016" w:rsidP="004D0906">
            <w:pPr>
              <w:keepNext/>
              <w:jc w:val="center"/>
              <w:rPr>
                <w:szCs w:val="22"/>
              </w:rPr>
            </w:pPr>
            <w:r>
              <w:rPr>
                <w:szCs w:val="22"/>
              </w:rPr>
              <w:t>25.5</w:t>
            </w:r>
          </w:p>
        </w:tc>
        <w:tc>
          <w:tcPr>
            <w:tcW w:w="636" w:type="pct"/>
            <w:tcBorders>
              <w:top w:val="nil"/>
              <w:left w:val="nil"/>
              <w:bottom w:val="nil"/>
              <w:right w:val="nil"/>
            </w:tcBorders>
          </w:tcPr>
          <w:p w14:paraId="283A69CA" w14:textId="77777777" w:rsidR="00B66016" w:rsidRDefault="00B66016" w:rsidP="004D0906">
            <w:pPr>
              <w:keepNext/>
              <w:jc w:val="center"/>
              <w:rPr>
                <w:szCs w:val="22"/>
              </w:rPr>
            </w:pPr>
            <w:r>
              <w:rPr>
                <w:szCs w:val="22"/>
              </w:rPr>
              <w:t>20.8</w:t>
            </w:r>
          </w:p>
        </w:tc>
        <w:tc>
          <w:tcPr>
            <w:tcW w:w="591" w:type="pct"/>
            <w:tcBorders>
              <w:top w:val="nil"/>
              <w:left w:val="nil"/>
              <w:bottom w:val="nil"/>
              <w:right w:val="nil"/>
            </w:tcBorders>
          </w:tcPr>
          <w:p w14:paraId="63F923C7" w14:textId="77777777" w:rsidR="00B66016" w:rsidRDefault="00B66016" w:rsidP="004D0906">
            <w:pPr>
              <w:keepNext/>
              <w:jc w:val="center"/>
              <w:rPr>
                <w:szCs w:val="22"/>
              </w:rPr>
            </w:pPr>
            <w:r>
              <w:rPr>
                <w:szCs w:val="22"/>
              </w:rPr>
              <w:t>0.82</w:t>
            </w:r>
          </w:p>
        </w:tc>
        <w:tc>
          <w:tcPr>
            <w:tcW w:w="592" w:type="pct"/>
            <w:tcBorders>
              <w:top w:val="nil"/>
              <w:left w:val="nil"/>
              <w:bottom w:val="nil"/>
              <w:right w:val="nil"/>
            </w:tcBorders>
            <w:shd w:val="clear" w:color="auto" w:fill="auto"/>
          </w:tcPr>
          <w:p w14:paraId="67DE6860" w14:textId="77777777" w:rsidR="00B66016" w:rsidRDefault="00B66016" w:rsidP="004D0906">
            <w:pPr>
              <w:spacing w:after="100" w:afterAutospacing="1"/>
              <w:jc w:val="center"/>
              <w:rPr>
                <w:szCs w:val="22"/>
              </w:rPr>
            </w:pPr>
            <w:r>
              <w:rPr>
                <w:szCs w:val="22"/>
              </w:rPr>
              <w:t>0.25</w:t>
            </w:r>
          </w:p>
        </w:tc>
        <w:tc>
          <w:tcPr>
            <w:tcW w:w="717" w:type="pct"/>
            <w:gridSpan w:val="3"/>
            <w:tcBorders>
              <w:top w:val="nil"/>
              <w:left w:val="nil"/>
              <w:bottom w:val="nil"/>
              <w:right w:val="nil"/>
            </w:tcBorders>
            <w:vAlign w:val="center"/>
          </w:tcPr>
          <w:p w14:paraId="5A5717F8" w14:textId="77777777" w:rsidR="00B66016" w:rsidRPr="003C69BA" w:rsidRDefault="00B66016" w:rsidP="004D0906">
            <w:pPr>
              <w:keepNext/>
              <w:jc w:val="center"/>
              <w:rPr>
                <w:szCs w:val="22"/>
              </w:rPr>
            </w:pPr>
            <w:r>
              <w:rPr>
                <w:szCs w:val="22"/>
              </w:rPr>
              <w:t>1984-2017</w:t>
            </w:r>
          </w:p>
        </w:tc>
        <w:tc>
          <w:tcPr>
            <w:tcW w:w="689" w:type="pct"/>
            <w:tcBorders>
              <w:top w:val="nil"/>
              <w:left w:val="nil"/>
              <w:bottom w:val="nil"/>
              <w:right w:val="nil"/>
            </w:tcBorders>
            <w:shd w:val="clear" w:color="auto" w:fill="auto"/>
          </w:tcPr>
          <w:p w14:paraId="5A3F70EA" w14:textId="77777777" w:rsidR="00B66016" w:rsidRDefault="00B66016" w:rsidP="004D0906">
            <w:pPr>
              <w:spacing w:after="100" w:afterAutospacing="1"/>
              <w:jc w:val="center"/>
              <w:rPr>
                <w:szCs w:val="22"/>
              </w:rPr>
            </w:pPr>
            <w:r>
              <w:rPr>
                <w:szCs w:val="22"/>
              </w:rPr>
              <w:t>0.18</w:t>
            </w:r>
          </w:p>
        </w:tc>
      </w:tr>
      <w:tr w:rsidR="00B66016" w:rsidRPr="00262DB4" w14:paraId="41BE5AF6" w14:textId="77777777" w:rsidTr="00714AB6">
        <w:trPr>
          <w:trHeight w:val="291"/>
        </w:trPr>
        <w:tc>
          <w:tcPr>
            <w:tcW w:w="719" w:type="pct"/>
            <w:gridSpan w:val="2"/>
            <w:tcBorders>
              <w:top w:val="nil"/>
              <w:left w:val="nil"/>
              <w:bottom w:val="single" w:sz="12" w:space="0" w:color="auto"/>
              <w:right w:val="nil"/>
            </w:tcBorders>
            <w:shd w:val="clear" w:color="auto" w:fill="auto"/>
          </w:tcPr>
          <w:p w14:paraId="02EFDEE1" w14:textId="73F2F0D0" w:rsidR="00B66016" w:rsidRDefault="00B66016" w:rsidP="004D0906">
            <w:pPr>
              <w:keepNext/>
              <w:jc w:val="center"/>
              <w:rPr>
                <w:szCs w:val="22"/>
              </w:rPr>
            </w:pPr>
            <w:r>
              <w:rPr>
                <w:szCs w:val="22"/>
              </w:rPr>
              <w:t>2019/20</w:t>
            </w:r>
          </w:p>
        </w:tc>
        <w:tc>
          <w:tcPr>
            <w:tcW w:w="467" w:type="pct"/>
            <w:tcBorders>
              <w:top w:val="nil"/>
              <w:left w:val="nil"/>
              <w:bottom w:val="single" w:sz="12" w:space="0" w:color="auto"/>
              <w:right w:val="nil"/>
            </w:tcBorders>
            <w:shd w:val="clear" w:color="auto" w:fill="auto"/>
          </w:tcPr>
          <w:p w14:paraId="47460A9F" w14:textId="77777777" w:rsidR="00B66016" w:rsidRDefault="00B66016" w:rsidP="004D0906">
            <w:pPr>
              <w:keepNext/>
              <w:jc w:val="center"/>
              <w:rPr>
                <w:szCs w:val="22"/>
              </w:rPr>
            </w:pPr>
            <w:r>
              <w:rPr>
                <w:szCs w:val="22"/>
              </w:rPr>
              <w:t>3b</w:t>
            </w:r>
          </w:p>
        </w:tc>
        <w:tc>
          <w:tcPr>
            <w:tcW w:w="590" w:type="pct"/>
            <w:tcBorders>
              <w:top w:val="nil"/>
              <w:left w:val="nil"/>
              <w:bottom w:val="single" w:sz="12" w:space="0" w:color="auto"/>
              <w:right w:val="nil"/>
            </w:tcBorders>
          </w:tcPr>
          <w:p w14:paraId="65124809" w14:textId="77777777" w:rsidR="00B66016" w:rsidRDefault="00B66016" w:rsidP="004D0906">
            <w:pPr>
              <w:keepNext/>
              <w:jc w:val="center"/>
              <w:rPr>
                <w:szCs w:val="22"/>
              </w:rPr>
            </w:pPr>
            <w:r>
              <w:rPr>
                <w:szCs w:val="22"/>
              </w:rPr>
              <w:t>21.2</w:t>
            </w:r>
          </w:p>
        </w:tc>
        <w:tc>
          <w:tcPr>
            <w:tcW w:w="636" w:type="pct"/>
            <w:tcBorders>
              <w:top w:val="nil"/>
              <w:left w:val="nil"/>
              <w:bottom w:val="single" w:sz="12" w:space="0" w:color="auto"/>
              <w:right w:val="nil"/>
            </w:tcBorders>
          </w:tcPr>
          <w:p w14:paraId="09625CB0" w14:textId="77777777" w:rsidR="00B66016" w:rsidRDefault="00B66016" w:rsidP="004D0906">
            <w:pPr>
              <w:keepNext/>
              <w:jc w:val="center"/>
              <w:rPr>
                <w:szCs w:val="22"/>
              </w:rPr>
            </w:pPr>
            <w:r>
              <w:rPr>
                <w:szCs w:val="22"/>
              </w:rPr>
              <w:t>16.0</w:t>
            </w:r>
          </w:p>
        </w:tc>
        <w:tc>
          <w:tcPr>
            <w:tcW w:w="591" w:type="pct"/>
            <w:tcBorders>
              <w:top w:val="nil"/>
              <w:left w:val="nil"/>
              <w:bottom w:val="single" w:sz="12" w:space="0" w:color="auto"/>
              <w:right w:val="nil"/>
            </w:tcBorders>
          </w:tcPr>
          <w:p w14:paraId="1D8A7021" w14:textId="77777777" w:rsidR="00B66016" w:rsidRDefault="00B66016" w:rsidP="004D0906">
            <w:pPr>
              <w:keepNext/>
              <w:jc w:val="center"/>
              <w:rPr>
                <w:szCs w:val="22"/>
              </w:rPr>
            </w:pPr>
            <w:r>
              <w:rPr>
                <w:szCs w:val="22"/>
              </w:rPr>
              <w:t>0.75</w:t>
            </w:r>
          </w:p>
        </w:tc>
        <w:tc>
          <w:tcPr>
            <w:tcW w:w="592" w:type="pct"/>
            <w:tcBorders>
              <w:top w:val="nil"/>
              <w:left w:val="nil"/>
              <w:bottom w:val="single" w:sz="12" w:space="0" w:color="auto"/>
              <w:right w:val="nil"/>
            </w:tcBorders>
            <w:shd w:val="clear" w:color="auto" w:fill="auto"/>
          </w:tcPr>
          <w:p w14:paraId="62FC718F" w14:textId="77777777" w:rsidR="00B66016" w:rsidRDefault="00B66016" w:rsidP="004D0906">
            <w:pPr>
              <w:spacing w:after="100" w:afterAutospacing="1"/>
              <w:jc w:val="center"/>
              <w:rPr>
                <w:szCs w:val="22"/>
              </w:rPr>
            </w:pPr>
            <w:r>
              <w:rPr>
                <w:szCs w:val="22"/>
              </w:rPr>
              <w:t>0.22</w:t>
            </w:r>
          </w:p>
        </w:tc>
        <w:tc>
          <w:tcPr>
            <w:tcW w:w="717" w:type="pct"/>
            <w:gridSpan w:val="3"/>
            <w:tcBorders>
              <w:top w:val="nil"/>
              <w:left w:val="nil"/>
              <w:bottom w:val="single" w:sz="12" w:space="0" w:color="auto"/>
              <w:right w:val="nil"/>
            </w:tcBorders>
          </w:tcPr>
          <w:p w14:paraId="099D7769" w14:textId="77777777" w:rsidR="00B66016" w:rsidRDefault="00B66016" w:rsidP="004D0906">
            <w:pPr>
              <w:keepNext/>
              <w:jc w:val="center"/>
              <w:rPr>
                <w:szCs w:val="22"/>
              </w:rPr>
            </w:pPr>
            <w:r w:rsidRPr="00372B58">
              <w:t>1984-2018</w:t>
            </w:r>
          </w:p>
        </w:tc>
        <w:tc>
          <w:tcPr>
            <w:tcW w:w="689" w:type="pct"/>
            <w:tcBorders>
              <w:top w:val="nil"/>
              <w:left w:val="nil"/>
              <w:bottom w:val="single" w:sz="12" w:space="0" w:color="auto"/>
              <w:right w:val="nil"/>
            </w:tcBorders>
            <w:shd w:val="clear" w:color="auto" w:fill="auto"/>
          </w:tcPr>
          <w:p w14:paraId="78FA9F4E" w14:textId="77777777" w:rsidR="00B66016" w:rsidRDefault="00B66016" w:rsidP="004D0906">
            <w:pPr>
              <w:spacing w:after="100" w:afterAutospacing="1"/>
              <w:jc w:val="center"/>
              <w:rPr>
                <w:szCs w:val="22"/>
              </w:rPr>
            </w:pPr>
            <w:r w:rsidRPr="00372B58">
              <w:t>0.18</w:t>
            </w:r>
          </w:p>
        </w:tc>
      </w:tr>
    </w:tbl>
    <w:p w14:paraId="3EB4714D" w14:textId="77777777" w:rsidR="00B66016" w:rsidRPr="00C02951" w:rsidRDefault="00B66016" w:rsidP="00B66016"/>
    <w:p w14:paraId="2B6B59F6" w14:textId="0D733BDD" w:rsidR="00B66016" w:rsidRPr="00C02951" w:rsidRDefault="00B66016" w:rsidP="00B66016">
      <w:r w:rsidRPr="00C02951">
        <w:rPr>
          <w:lang w:val="en-AU"/>
        </w:rPr>
        <w:t xml:space="preserve">Basis for the OFL: </w:t>
      </w:r>
      <w:r w:rsidR="00B8059E">
        <w:t>V</w:t>
      </w:r>
      <w:r w:rsidR="00714AB6" w:rsidRPr="00851F25">
        <w:t>alues</w:t>
      </w:r>
      <w:r w:rsidRPr="00851F25">
        <w:t xml:space="preserve"> in million </w:t>
      </w:r>
      <w:proofErr w:type="spellStart"/>
      <w:r w:rsidRPr="00851F25">
        <w:t>lb</w:t>
      </w:r>
      <w:r>
        <w:t>s</w:t>
      </w:r>
      <w:proofErr w:type="spellEnd"/>
      <w:r>
        <w:t>:</w:t>
      </w:r>
    </w:p>
    <w:p w14:paraId="5066F4AE" w14:textId="77777777" w:rsidR="00B66016" w:rsidRPr="00C02951" w:rsidRDefault="00B66016" w:rsidP="00B66016">
      <w:pPr>
        <w:rPr>
          <w:b/>
        </w:rPr>
      </w:pPr>
    </w:p>
    <w:tbl>
      <w:tblPr>
        <w:tblW w:w="5045" w:type="pct"/>
        <w:tblLook w:val="0000" w:firstRow="0" w:lastRow="0" w:firstColumn="0" w:lastColumn="0" w:noHBand="0" w:noVBand="0"/>
      </w:tblPr>
      <w:tblGrid>
        <w:gridCol w:w="1246"/>
        <w:gridCol w:w="112"/>
        <w:gridCol w:w="880"/>
        <w:gridCol w:w="1114"/>
        <w:gridCol w:w="1201"/>
        <w:gridCol w:w="1203"/>
        <w:gridCol w:w="1033"/>
        <w:gridCol w:w="149"/>
        <w:gridCol w:w="1124"/>
        <w:gridCol w:w="77"/>
        <w:gridCol w:w="1305"/>
      </w:tblGrid>
      <w:tr w:rsidR="00B66016" w:rsidRPr="00C02951" w14:paraId="235A299B" w14:textId="77777777" w:rsidTr="00714AB6">
        <w:trPr>
          <w:trHeight w:val="437"/>
        </w:trPr>
        <w:tc>
          <w:tcPr>
            <w:tcW w:w="659" w:type="pct"/>
            <w:tcBorders>
              <w:top w:val="single" w:sz="12" w:space="0" w:color="auto"/>
              <w:left w:val="nil"/>
              <w:bottom w:val="single" w:sz="12" w:space="0" w:color="auto"/>
              <w:right w:val="nil"/>
            </w:tcBorders>
            <w:shd w:val="clear" w:color="auto" w:fill="auto"/>
            <w:vAlign w:val="center"/>
          </w:tcPr>
          <w:p w14:paraId="18C58789" w14:textId="77777777" w:rsidR="00B66016" w:rsidRPr="00C02951" w:rsidRDefault="00B66016" w:rsidP="004D0906">
            <w:pPr>
              <w:keepNext/>
              <w:jc w:val="center"/>
              <w:rPr>
                <w:b/>
                <w:bCs/>
                <w:szCs w:val="22"/>
              </w:rPr>
            </w:pPr>
            <w:r w:rsidRPr="00C02951">
              <w:rPr>
                <w:b/>
                <w:bCs/>
                <w:szCs w:val="22"/>
              </w:rPr>
              <w:t>Year</w:t>
            </w:r>
          </w:p>
        </w:tc>
        <w:tc>
          <w:tcPr>
            <w:tcW w:w="525" w:type="pct"/>
            <w:gridSpan w:val="2"/>
            <w:tcBorders>
              <w:top w:val="single" w:sz="12" w:space="0" w:color="auto"/>
              <w:left w:val="nil"/>
              <w:bottom w:val="single" w:sz="12" w:space="0" w:color="auto"/>
              <w:right w:val="nil"/>
            </w:tcBorders>
            <w:shd w:val="clear" w:color="auto" w:fill="auto"/>
            <w:vAlign w:val="center"/>
          </w:tcPr>
          <w:p w14:paraId="6CED61D1" w14:textId="77777777" w:rsidR="00B66016" w:rsidRPr="00C02951" w:rsidRDefault="00B66016" w:rsidP="004D0906">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69CE80F7" w14:textId="77777777" w:rsidR="00B66016" w:rsidRPr="00C02951" w:rsidRDefault="00B66016" w:rsidP="004D0906">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32366F41" w14:textId="77777777" w:rsidR="00B66016" w:rsidRPr="00C02951" w:rsidRDefault="00B66016" w:rsidP="004D0906">
            <w:pPr>
              <w:keepNext/>
              <w:jc w:val="center"/>
              <w:rPr>
                <w:b/>
                <w:bCs/>
                <w:szCs w:val="22"/>
              </w:rPr>
            </w:pPr>
            <w:r w:rsidRPr="00C02951">
              <w:rPr>
                <w:b/>
                <w:bCs/>
                <w:szCs w:val="22"/>
              </w:rPr>
              <w:t xml:space="preserve">Current </w:t>
            </w:r>
          </w:p>
          <w:p w14:paraId="6D56DD30" w14:textId="77777777" w:rsidR="00B66016" w:rsidRPr="00C02951" w:rsidRDefault="00B66016" w:rsidP="004D0906">
            <w:pPr>
              <w:keepNext/>
              <w:jc w:val="center"/>
              <w:rPr>
                <w:b/>
                <w:bCs/>
                <w:szCs w:val="22"/>
              </w:rPr>
            </w:pPr>
            <w:r w:rsidRPr="00C02951">
              <w:rPr>
                <w:b/>
                <w:bCs/>
                <w:szCs w:val="22"/>
              </w:rPr>
              <w:t>MMB</w:t>
            </w:r>
          </w:p>
        </w:tc>
        <w:tc>
          <w:tcPr>
            <w:tcW w:w="637" w:type="pct"/>
            <w:tcBorders>
              <w:top w:val="single" w:sz="12" w:space="0" w:color="auto"/>
              <w:left w:val="nil"/>
              <w:bottom w:val="single" w:sz="12" w:space="0" w:color="auto"/>
              <w:right w:val="nil"/>
            </w:tcBorders>
          </w:tcPr>
          <w:p w14:paraId="38706CB4" w14:textId="77777777" w:rsidR="00B66016" w:rsidRPr="00C02951" w:rsidRDefault="00B66016" w:rsidP="004D0906">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26" w:type="pct"/>
            <w:gridSpan w:val="2"/>
            <w:tcBorders>
              <w:top w:val="single" w:sz="12" w:space="0" w:color="auto"/>
              <w:left w:val="nil"/>
              <w:bottom w:val="single" w:sz="12" w:space="0" w:color="auto"/>
              <w:right w:val="nil"/>
            </w:tcBorders>
            <w:shd w:val="clear" w:color="auto" w:fill="auto"/>
            <w:vAlign w:val="center"/>
          </w:tcPr>
          <w:p w14:paraId="4C070F61" w14:textId="77777777" w:rsidR="00B66016" w:rsidRPr="00C02951" w:rsidRDefault="00B66016" w:rsidP="004D0906">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45E5DBD9" w14:textId="77777777" w:rsidR="00B66016" w:rsidRPr="00C02951" w:rsidRDefault="00B66016" w:rsidP="004D0906">
            <w:pPr>
              <w:keepNext/>
              <w:jc w:val="center"/>
              <w:rPr>
                <w:b/>
                <w:bCs/>
                <w:szCs w:val="22"/>
              </w:rPr>
            </w:pPr>
            <w:r w:rsidRPr="00C02951">
              <w:rPr>
                <w:b/>
                <w:bCs/>
                <w:szCs w:val="22"/>
              </w:rPr>
              <w:t>Years to define B</w:t>
            </w:r>
            <w:r w:rsidRPr="00C02951">
              <w:rPr>
                <w:b/>
                <w:bCs/>
                <w:szCs w:val="22"/>
                <w:vertAlign w:val="subscript"/>
              </w:rPr>
              <w:t>MSY</w:t>
            </w:r>
          </w:p>
        </w:tc>
        <w:tc>
          <w:tcPr>
            <w:tcW w:w="733" w:type="pct"/>
            <w:gridSpan w:val="2"/>
            <w:tcBorders>
              <w:top w:val="single" w:sz="12" w:space="0" w:color="auto"/>
              <w:left w:val="nil"/>
              <w:bottom w:val="single" w:sz="12" w:space="0" w:color="auto"/>
              <w:right w:val="nil"/>
            </w:tcBorders>
          </w:tcPr>
          <w:p w14:paraId="1E2FE4FB" w14:textId="77777777" w:rsidR="00B66016" w:rsidRPr="00C02951" w:rsidRDefault="00B66016" w:rsidP="004D0906">
            <w:pPr>
              <w:keepNext/>
              <w:jc w:val="center"/>
              <w:rPr>
                <w:b/>
                <w:bCs/>
                <w:szCs w:val="22"/>
              </w:rPr>
            </w:pPr>
            <w:r w:rsidRPr="00C02951">
              <w:rPr>
                <w:b/>
                <w:bCs/>
                <w:szCs w:val="22"/>
              </w:rPr>
              <w:t>Natural</w:t>
            </w:r>
          </w:p>
          <w:p w14:paraId="2E704029" w14:textId="77777777" w:rsidR="00B66016" w:rsidRPr="00C02951" w:rsidRDefault="00B66016" w:rsidP="004D0906">
            <w:pPr>
              <w:keepNext/>
              <w:jc w:val="center"/>
              <w:rPr>
                <w:b/>
                <w:bCs/>
                <w:szCs w:val="22"/>
              </w:rPr>
            </w:pPr>
            <w:r w:rsidRPr="00C02951">
              <w:rPr>
                <w:b/>
                <w:bCs/>
                <w:szCs w:val="22"/>
              </w:rPr>
              <w:t>Mortality</w:t>
            </w:r>
          </w:p>
        </w:tc>
      </w:tr>
      <w:tr w:rsidR="00B66016" w:rsidRPr="00262DB4" w14:paraId="28042FC7" w14:textId="77777777" w:rsidTr="00714AB6">
        <w:trPr>
          <w:trHeight w:val="291"/>
        </w:trPr>
        <w:tc>
          <w:tcPr>
            <w:tcW w:w="718" w:type="pct"/>
            <w:gridSpan w:val="2"/>
            <w:tcBorders>
              <w:top w:val="nil"/>
              <w:left w:val="nil"/>
              <w:bottom w:val="nil"/>
              <w:right w:val="nil"/>
            </w:tcBorders>
            <w:shd w:val="clear" w:color="auto" w:fill="auto"/>
          </w:tcPr>
          <w:p w14:paraId="54FAE870" w14:textId="77777777" w:rsidR="00B66016" w:rsidRDefault="00B66016" w:rsidP="004D0906">
            <w:pPr>
              <w:keepNext/>
              <w:jc w:val="center"/>
              <w:rPr>
                <w:szCs w:val="22"/>
              </w:rPr>
            </w:pPr>
            <w:r w:rsidRPr="00EA0BBA">
              <w:rPr>
                <w:szCs w:val="22"/>
              </w:rPr>
              <w:t>201</w:t>
            </w:r>
            <w:r>
              <w:rPr>
                <w:szCs w:val="22"/>
              </w:rPr>
              <w:t>5</w:t>
            </w:r>
            <w:r w:rsidRPr="00EA0BBA">
              <w:rPr>
                <w:szCs w:val="22"/>
              </w:rPr>
              <w:t>/1</w:t>
            </w:r>
            <w:r>
              <w:rPr>
                <w:szCs w:val="22"/>
              </w:rPr>
              <w:t>6</w:t>
            </w:r>
          </w:p>
        </w:tc>
        <w:tc>
          <w:tcPr>
            <w:tcW w:w="466" w:type="pct"/>
            <w:tcBorders>
              <w:top w:val="nil"/>
              <w:left w:val="nil"/>
              <w:bottom w:val="nil"/>
              <w:right w:val="nil"/>
            </w:tcBorders>
            <w:shd w:val="clear" w:color="auto" w:fill="auto"/>
          </w:tcPr>
          <w:p w14:paraId="38B3F551" w14:textId="77777777" w:rsidR="00B66016" w:rsidRDefault="00B66016" w:rsidP="004D0906">
            <w:pPr>
              <w:jc w:val="center"/>
              <w:rPr>
                <w:szCs w:val="22"/>
              </w:rPr>
            </w:pPr>
            <w:r>
              <w:rPr>
                <w:szCs w:val="22"/>
              </w:rPr>
              <w:t>3b</w:t>
            </w:r>
          </w:p>
        </w:tc>
        <w:tc>
          <w:tcPr>
            <w:tcW w:w="590" w:type="pct"/>
            <w:tcBorders>
              <w:top w:val="nil"/>
              <w:left w:val="nil"/>
              <w:bottom w:val="nil"/>
              <w:right w:val="nil"/>
            </w:tcBorders>
          </w:tcPr>
          <w:p w14:paraId="6AD6FC17" w14:textId="77777777" w:rsidR="00B66016" w:rsidRDefault="00B66016" w:rsidP="004D0906">
            <w:pPr>
              <w:keepNext/>
              <w:jc w:val="center"/>
              <w:rPr>
                <w:szCs w:val="22"/>
              </w:rPr>
            </w:pPr>
            <w:r>
              <w:rPr>
                <w:szCs w:val="22"/>
              </w:rPr>
              <w:t>57.5</w:t>
            </w:r>
          </w:p>
        </w:tc>
        <w:tc>
          <w:tcPr>
            <w:tcW w:w="636" w:type="pct"/>
            <w:tcBorders>
              <w:top w:val="nil"/>
              <w:left w:val="nil"/>
              <w:bottom w:val="nil"/>
              <w:right w:val="nil"/>
            </w:tcBorders>
          </w:tcPr>
          <w:p w14:paraId="5491EC20" w14:textId="77777777" w:rsidR="00B66016" w:rsidRDefault="00B66016" w:rsidP="004D0906">
            <w:pPr>
              <w:keepNext/>
              <w:jc w:val="center"/>
              <w:rPr>
                <w:szCs w:val="22"/>
              </w:rPr>
            </w:pPr>
            <w:r>
              <w:rPr>
                <w:szCs w:val="22"/>
              </w:rPr>
              <w:t>54.4</w:t>
            </w:r>
          </w:p>
        </w:tc>
        <w:tc>
          <w:tcPr>
            <w:tcW w:w="637" w:type="pct"/>
            <w:tcBorders>
              <w:top w:val="nil"/>
              <w:left w:val="nil"/>
              <w:bottom w:val="nil"/>
              <w:right w:val="nil"/>
            </w:tcBorders>
          </w:tcPr>
          <w:p w14:paraId="7D1C6582" w14:textId="77777777" w:rsidR="00B66016" w:rsidRDefault="00B66016" w:rsidP="004D0906">
            <w:pPr>
              <w:keepNext/>
              <w:jc w:val="center"/>
              <w:rPr>
                <w:szCs w:val="22"/>
              </w:rPr>
            </w:pPr>
            <w:r>
              <w:rPr>
                <w:szCs w:val="22"/>
              </w:rPr>
              <w:t>0.95</w:t>
            </w:r>
          </w:p>
        </w:tc>
        <w:tc>
          <w:tcPr>
            <w:tcW w:w="547" w:type="pct"/>
            <w:tcBorders>
              <w:top w:val="nil"/>
              <w:left w:val="nil"/>
              <w:bottom w:val="nil"/>
              <w:right w:val="nil"/>
            </w:tcBorders>
            <w:shd w:val="clear" w:color="auto" w:fill="auto"/>
          </w:tcPr>
          <w:p w14:paraId="456F1CEB" w14:textId="77777777" w:rsidR="00B66016" w:rsidRDefault="00B66016" w:rsidP="004D0906">
            <w:pPr>
              <w:spacing w:after="100" w:afterAutospacing="1"/>
              <w:jc w:val="center"/>
              <w:rPr>
                <w:szCs w:val="22"/>
              </w:rPr>
            </w:pPr>
            <w:r>
              <w:rPr>
                <w:szCs w:val="22"/>
              </w:rPr>
              <w:t>0.27</w:t>
            </w:r>
          </w:p>
        </w:tc>
        <w:tc>
          <w:tcPr>
            <w:tcW w:w="715" w:type="pct"/>
            <w:gridSpan w:val="3"/>
            <w:tcBorders>
              <w:top w:val="nil"/>
              <w:left w:val="nil"/>
              <w:bottom w:val="nil"/>
              <w:right w:val="nil"/>
            </w:tcBorders>
            <w:vAlign w:val="center"/>
          </w:tcPr>
          <w:p w14:paraId="52B54467" w14:textId="77777777" w:rsidR="00B66016" w:rsidRDefault="00B66016" w:rsidP="004D0906">
            <w:pPr>
              <w:keepNext/>
              <w:jc w:val="center"/>
              <w:rPr>
                <w:szCs w:val="22"/>
              </w:rPr>
            </w:pPr>
            <w:r w:rsidRPr="00EA0BBA">
              <w:rPr>
                <w:szCs w:val="22"/>
              </w:rPr>
              <w:t>1984-201</w:t>
            </w:r>
            <w:r>
              <w:rPr>
                <w:szCs w:val="22"/>
              </w:rPr>
              <w:t>5</w:t>
            </w:r>
          </w:p>
        </w:tc>
        <w:tc>
          <w:tcPr>
            <w:tcW w:w="692" w:type="pct"/>
            <w:tcBorders>
              <w:top w:val="nil"/>
              <w:left w:val="nil"/>
              <w:bottom w:val="nil"/>
              <w:right w:val="nil"/>
            </w:tcBorders>
            <w:shd w:val="clear" w:color="auto" w:fill="auto"/>
          </w:tcPr>
          <w:p w14:paraId="0F0E05E1" w14:textId="77777777" w:rsidR="00B66016" w:rsidRDefault="00B66016" w:rsidP="004D0906">
            <w:pPr>
              <w:spacing w:after="100" w:afterAutospacing="1"/>
              <w:jc w:val="center"/>
              <w:rPr>
                <w:szCs w:val="22"/>
              </w:rPr>
            </w:pPr>
            <w:r>
              <w:rPr>
                <w:szCs w:val="22"/>
              </w:rPr>
              <w:t>0.18</w:t>
            </w:r>
          </w:p>
        </w:tc>
      </w:tr>
      <w:tr w:rsidR="00B66016" w:rsidRPr="00262DB4" w14:paraId="723A5E13" w14:textId="77777777" w:rsidTr="00714AB6">
        <w:trPr>
          <w:trHeight w:val="291"/>
        </w:trPr>
        <w:tc>
          <w:tcPr>
            <w:tcW w:w="718" w:type="pct"/>
            <w:gridSpan w:val="2"/>
            <w:tcBorders>
              <w:top w:val="nil"/>
              <w:left w:val="nil"/>
              <w:bottom w:val="nil"/>
              <w:right w:val="nil"/>
            </w:tcBorders>
            <w:shd w:val="clear" w:color="auto" w:fill="auto"/>
          </w:tcPr>
          <w:p w14:paraId="43A9B11F" w14:textId="77777777" w:rsidR="00B66016" w:rsidRPr="00EA0BBA" w:rsidRDefault="00B66016" w:rsidP="004D0906">
            <w:pPr>
              <w:keepNext/>
              <w:jc w:val="center"/>
              <w:rPr>
                <w:szCs w:val="22"/>
              </w:rPr>
            </w:pPr>
            <w:r w:rsidRPr="00401758">
              <w:rPr>
                <w:szCs w:val="22"/>
              </w:rPr>
              <w:t>201</w:t>
            </w:r>
            <w:r>
              <w:rPr>
                <w:szCs w:val="22"/>
              </w:rPr>
              <w:t>6</w:t>
            </w:r>
            <w:r w:rsidRPr="00401758">
              <w:rPr>
                <w:szCs w:val="22"/>
              </w:rPr>
              <w:t>/1</w:t>
            </w:r>
            <w:r>
              <w:rPr>
                <w:szCs w:val="22"/>
              </w:rPr>
              <w:t>7</w:t>
            </w:r>
          </w:p>
        </w:tc>
        <w:tc>
          <w:tcPr>
            <w:tcW w:w="466" w:type="pct"/>
            <w:tcBorders>
              <w:top w:val="nil"/>
              <w:left w:val="nil"/>
              <w:bottom w:val="nil"/>
              <w:right w:val="nil"/>
            </w:tcBorders>
            <w:shd w:val="clear" w:color="auto" w:fill="auto"/>
          </w:tcPr>
          <w:p w14:paraId="5FFCC535" w14:textId="77777777" w:rsidR="00B66016" w:rsidRDefault="00B66016" w:rsidP="004D0906">
            <w:pPr>
              <w:jc w:val="center"/>
              <w:rPr>
                <w:szCs w:val="22"/>
              </w:rPr>
            </w:pPr>
            <w:r>
              <w:rPr>
                <w:szCs w:val="22"/>
              </w:rPr>
              <w:t>3b</w:t>
            </w:r>
          </w:p>
        </w:tc>
        <w:tc>
          <w:tcPr>
            <w:tcW w:w="590" w:type="pct"/>
            <w:tcBorders>
              <w:top w:val="nil"/>
              <w:left w:val="nil"/>
              <w:bottom w:val="nil"/>
              <w:right w:val="nil"/>
            </w:tcBorders>
          </w:tcPr>
          <w:p w14:paraId="7F265F03" w14:textId="77777777" w:rsidR="00B66016" w:rsidRDefault="00B66016" w:rsidP="004D0906">
            <w:pPr>
              <w:keepNext/>
              <w:jc w:val="center"/>
              <w:rPr>
                <w:szCs w:val="22"/>
              </w:rPr>
            </w:pPr>
            <w:r>
              <w:rPr>
                <w:szCs w:val="22"/>
              </w:rPr>
              <w:t>56.8</w:t>
            </w:r>
          </w:p>
        </w:tc>
        <w:tc>
          <w:tcPr>
            <w:tcW w:w="636" w:type="pct"/>
            <w:tcBorders>
              <w:top w:val="nil"/>
              <w:left w:val="nil"/>
              <w:bottom w:val="nil"/>
              <w:right w:val="nil"/>
            </w:tcBorders>
          </w:tcPr>
          <w:p w14:paraId="7E17F158" w14:textId="77777777" w:rsidR="00B66016" w:rsidRDefault="00B66016" w:rsidP="004D0906">
            <w:pPr>
              <w:keepNext/>
              <w:jc w:val="center"/>
              <w:rPr>
                <w:szCs w:val="22"/>
              </w:rPr>
            </w:pPr>
            <w:r>
              <w:rPr>
                <w:szCs w:val="22"/>
              </w:rPr>
              <w:t>52.9</w:t>
            </w:r>
          </w:p>
        </w:tc>
        <w:tc>
          <w:tcPr>
            <w:tcW w:w="637" w:type="pct"/>
            <w:tcBorders>
              <w:top w:val="nil"/>
              <w:left w:val="nil"/>
              <w:bottom w:val="nil"/>
              <w:right w:val="nil"/>
            </w:tcBorders>
          </w:tcPr>
          <w:p w14:paraId="7792B586" w14:textId="77777777" w:rsidR="00B66016" w:rsidRDefault="00B66016" w:rsidP="004D0906">
            <w:pPr>
              <w:keepNext/>
              <w:jc w:val="center"/>
              <w:rPr>
                <w:szCs w:val="22"/>
              </w:rPr>
            </w:pPr>
            <w:r>
              <w:rPr>
                <w:szCs w:val="22"/>
              </w:rPr>
              <w:t>0.93</w:t>
            </w:r>
          </w:p>
        </w:tc>
        <w:tc>
          <w:tcPr>
            <w:tcW w:w="547" w:type="pct"/>
            <w:tcBorders>
              <w:top w:val="nil"/>
              <w:left w:val="nil"/>
              <w:bottom w:val="nil"/>
              <w:right w:val="nil"/>
            </w:tcBorders>
            <w:shd w:val="clear" w:color="auto" w:fill="auto"/>
          </w:tcPr>
          <w:p w14:paraId="524ADFEC" w14:textId="77777777" w:rsidR="00B66016" w:rsidRDefault="00B66016" w:rsidP="004D0906">
            <w:pPr>
              <w:spacing w:after="100" w:afterAutospacing="1"/>
              <w:jc w:val="center"/>
              <w:rPr>
                <w:szCs w:val="22"/>
              </w:rPr>
            </w:pPr>
            <w:r>
              <w:rPr>
                <w:szCs w:val="22"/>
              </w:rPr>
              <w:t>0.27</w:t>
            </w:r>
          </w:p>
        </w:tc>
        <w:tc>
          <w:tcPr>
            <w:tcW w:w="715" w:type="pct"/>
            <w:gridSpan w:val="3"/>
            <w:tcBorders>
              <w:top w:val="nil"/>
              <w:left w:val="nil"/>
              <w:bottom w:val="nil"/>
              <w:right w:val="nil"/>
            </w:tcBorders>
            <w:vAlign w:val="center"/>
          </w:tcPr>
          <w:p w14:paraId="1D7D3F85" w14:textId="77777777" w:rsidR="00B66016" w:rsidRPr="00EA0BBA" w:rsidRDefault="00B66016" w:rsidP="004D0906">
            <w:pPr>
              <w:keepNext/>
              <w:jc w:val="center"/>
              <w:rPr>
                <w:szCs w:val="22"/>
              </w:rPr>
            </w:pPr>
            <w:r w:rsidRPr="00401758">
              <w:rPr>
                <w:szCs w:val="22"/>
              </w:rPr>
              <w:t>1984-201</w:t>
            </w:r>
            <w:r>
              <w:rPr>
                <w:szCs w:val="22"/>
              </w:rPr>
              <w:t>6</w:t>
            </w:r>
          </w:p>
        </w:tc>
        <w:tc>
          <w:tcPr>
            <w:tcW w:w="692" w:type="pct"/>
            <w:tcBorders>
              <w:top w:val="nil"/>
              <w:left w:val="nil"/>
              <w:bottom w:val="nil"/>
              <w:right w:val="nil"/>
            </w:tcBorders>
            <w:shd w:val="clear" w:color="auto" w:fill="auto"/>
          </w:tcPr>
          <w:p w14:paraId="68FAA289" w14:textId="77777777" w:rsidR="00B66016" w:rsidRDefault="00B66016" w:rsidP="004D0906">
            <w:pPr>
              <w:spacing w:after="100" w:afterAutospacing="1"/>
              <w:jc w:val="center"/>
              <w:rPr>
                <w:szCs w:val="22"/>
              </w:rPr>
            </w:pPr>
            <w:r>
              <w:rPr>
                <w:szCs w:val="22"/>
              </w:rPr>
              <w:t>0.18</w:t>
            </w:r>
          </w:p>
        </w:tc>
      </w:tr>
      <w:tr w:rsidR="00B66016" w:rsidRPr="00262DB4" w14:paraId="17A5FBF5" w14:textId="77777777" w:rsidTr="00714AB6">
        <w:trPr>
          <w:trHeight w:val="291"/>
        </w:trPr>
        <w:tc>
          <w:tcPr>
            <w:tcW w:w="718" w:type="pct"/>
            <w:gridSpan w:val="2"/>
            <w:tcBorders>
              <w:top w:val="nil"/>
              <w:left w:val="nil"/>
              <w:bottom w:val="nil"/>
              <w:right w:val="nil"/>
            </w:tcBorders>
            <w:shd w:val="clear" w:color="auto" w:fill="auto"/>
          </w:tcPr>
          <w:p w14:paraId="4437E5DB" w14:textId="77777777" w:rsidR="00B66016" w:rsidRPr="00401758" w:rsidRDefault="00B66016" w:rsidP="004D0906">
            <w:pPr>
              <w:keepNext/>
              <w:jc w:val="center"/>
              <w:rPr>
                <w:szCs w:val="22"/>
              </w:rPr>
            </w:pPr>
            <w:r w:rsidRPr="003C69BA">
              <w:rPr>
                <w:szCs w:val="22"/>
              </w:rPr>
              <w:t>201</w:t>
            </w:r>
            <w:r>
              <w:rPr>
                <w:szCs w:val="22"/>
              </w:rPr>
              <w:t>7</w:t>
            </w:r>
            <w:r w:rsidRPr="003C69BA">
              <w:rPr>
                <w:szCs w:val="22"/>
              </w:rPr>
              <w:t>/1</w:t>
            </w:r>
            <w:r>
              <w:rPr>
                <w:szCs w:val="22"/>
              </w:rPr>
              <w:t>8</w:t>
            </w:r>
          </w:p>
        </w:tc>
        <w:tc>
          <w:tcPr>
            <w:tcW w:w="466" w:type="pct"/>
            <w:tcBorders>
              <w:top w:val="nil"/>
              <w:left w:val="nil"/>
              <w:bottom w:val="nil"/>
              <w:right w:val="nil"/>
            </w:tcBorders>
            <w:shd w:val="clear" w:color="auto" w:fill="auto"/>
          </w:tcPr>
          <w:p w14:paraId="2F79CC37" w14:textId="77777777" w:rsidR="00B66016" w:rsidRDefault="00B66016" w:rsidP="004D0906">
            <w:pPr>
              <w:jc w:val="center"/>
              <w:rPr>
                <w:szCs w:val="22"/>
              </w:rPr>
            </w:pPr>
            <w:r>
              <w:rPr>
                <w:szCs w:val="22"/>
              </w:rPr>
              <w:t>3b</w:t>
            </w:r>
          </w:p>
        </w:tc>
        <w:tc>
          <w:tcPr>
            <w:tcW w:w="590" w:type="pct"/>
            <w:tcBorders>
              <w:top w:val="nil"/>
              <w:left w:val="nil"/>
              <w:bottom w:val="nil"/>
              <w:right w:val="nil"/>
            </w:tcBorders>
          </w:tcPr>
          <w:p w14:paraId="6E9C22A9" w14:textId="77777777" w:rsidR="00B66016" w:rsidRDefault="00B66016" w:rsidP="004D0906">
            <w:pPr>
              <w:keepNext/>
              <w:jc w:val="center"/>
              <w:rPr>
                <w:szCs w:val="22"/>
              </w:rPr>
            </w:pPr>
            <w:r>
              <w:rPr>
                <w:szCs w:val="22"/>
              </w:rPr>
              <w:t>55.2</w:t>
            </w:r>
          </w:p>
        </w:tc>
        <w:tc>
          <w:tcPr>
            <w:tcW w:w="636" w:type="pct"/>
            <w:tcBorders>
              <w:top w:val="nil"/>
              <w:left w:val="nil"/>
              <w:bottom w:val="nil"/>
              <w:right w:val="nil"/>
            </w:tcBorders>
          </w:tcPr>
          <w:p w14:paraId="76EA8E93" w14:textId="77777777" w:rsidR="00B66016" w:rsidRDefault="00B66016" w:rsidP="004D0906">
            <w:pPr>
              <w:keepNext/>
              <w:jc w:val="center"/>
              <w:rPr>
                <w:szCs w:val="22"/>
              </w:rPr>
            </w:pPr>
            <w:r>
              <w:rPr>
                <w:szCs w:val="22"/>
              </w:rPr>
              <w:t>47.0</w:t>
            </w:r>
          </w:p>
        </w:tc>
        <w:tc>
          <w:tcPr>
            <w:tcW w:w="637" w:type="pct"/>
            <w:tcBorders>
              <w:top w:val="nil"/>
              <w:left w:val="nil"/>
              <w:bottom w:val="nil"/>
              <w:right w:val="nil"/>
            </w:tcBorders>
          </w:tcPr>
          <w:p w14:paraId="1F6C8DDF" w14:textId="77777777" w:rsidR="00B66016" w:rsidRDefault="00B66016" w:rsidP="004D0906">
            <w:pPr>
              <w:keepNext/>
              <w:jc w:val="center"/>
              <w:rPr>
                <w:szCs w:val="22"/>
              </w:rPr>
            </w:pPr>
            <w:r>
              <w:rPr>
                <w:szCs w:val="22"/>
              </w:rPr>
              <w:t>0.85</w:t>
            </w:r>
          </w:p>
        </w:tc>
        <w:tc>
          <w:tcPr>
            <w:tcW w:w="547" w:type="pct"/>
            <w:tcBorders>
              <w:top w:val="nil"/>
              <w:left w:val="nil"/>
              <w:bottom w:val="nil"/>
              <w:right w:val="nil"/>
            </w:tcBorders>
            <w:shd w:val="clear" w:color="auto" w:fill="auto"/>
          </w:tcPr>
          <w:p w14:paraId="228B7037" w14:textId="77777777" w:rsidR="00B66016" w:rsidRDefault="00B66016" w:rsidP="004D0906">
            <w:pPr>
              <w:spacing w:after="100" w:afterAutospacing="1"/>
              <w:jc w:val="center"/>
              <w:rPr>
                <w:szCs w:val="22"/>
              </w:rPr>
            </w:pPr>
            <w:r>
              <w:rPr>
                <w:szCs w:val="22"/>
              </w:rPr>
              <w:t>0.24</w:t>
            </w:r>
          </w:p>
        </w:tc>
        <w:tc>
          <w:tcPr>
            <w:tcW w:w="715" w:type="pct"/>
            <w:gridSpan w:val="3"/>
            <w:tcBorders>
              <w:top w:val="nil"/>
              <w:left w:val="nil"/>
              <w:bottom w:val="nil"/>
              <w:right w:val="nil"/>
            </w:tcBorders>
            <w:vAlign w:val="center"/>
          </w:tcPr>
          <w:p w14:paraId="5A5CBD67" w14:textId="77777777" w:rsidR="00B66016" w:rsidRPr="00401758" w:rsidRDefault="00B66016" w:rsidP="004D0906">
            <w:pPr>
              <w:keepNext/>
              <w:jc w:val="center"/>
              <w:rPr>
                <w:szCs w:val="22"/>
              </w:rPr>
            </w:pPr>
            <w:r w:rsidRPr="003C69BA">
              <w:rPr>
                <w:szCs w:val="22"/>
              </w:rPr>
              <w:t>1984-2017</w:t>
            </w:r>
          </w:p>
        </w:tc>
        <w:tc>
          <w:tcPr>
            <w:tcW w:w="692" w:type="pct"/>
            <w:tcBorders>
              <w:top w:val="nil"/>
              <w:left w:val="nil"/>
              <w:bottom w:val="nil"/>
              <w:right w:val="nil"/>
            </w:tcBorders>
            <w:shd w:val="clear" w:color="auto" w:fill="auto"/>
          </w:tcPr>
          <w:p w14:paraId="32DB06F0" w14:textId="77777777" w:rsidR="00B66016" w:rsidRDefault="00B66016" w:rsidP="004D0906">
            <w:pPr>
              <w:spacing w:after="100" w:afterAutospacing="1"/>
              <w:jc w:val="center"/>
              <w:rPr>
                <w:szCs w:val="22"/>
              </w:rPr>
            </w:pPr>
            <w:r>
              <w:rPr>
                <w:szCs w:val="22"/>
              </w:rPr>
              <w:t>0.18</w:t>
            </w:r>
          </w:p>
        </w:tc>
      </w:tr>
      <w:tr w:rsidR="00B66016" w:rsidRPr="00262DB4" w14:paraId="6232F257" w14:textId="77777777" w:rsidTr="00714AB6">
        <w:trPr>
          <w:trHeight w:val="291"/>
        </w:trPr>
        <w:tc>
          <w:tcPr>
            <w:tcW w:w="718" w:type="pct"/>
            <w:gridSpan w:val="2"/>
            <w:tcBorders>
              <w:top w:val="nil"/>
              <w:left w:val="nil"/>
              <w:bottom w:val="nil"/>
              <w:right w:val="nil"/>
            </w:tcBorders>
            <w:shd w:val="clear" w:color="auto" w:fill="auto"/>
          </w:tcPr>
          <w:p w14:paraId="55BFA684" w14:textId="77777777" w:rsidR="00B66016" w:rsidRPr="003C69BA" w:rsidRDefault="00B66016" w:rsidP="004D0906">
            <w:pPr>
              <w:keepNext/>
              <w:jc w:val="center"/>
              <w:rPr>
                <w:szCs w:val="22"/>
              </w:rPr>
            </w:pPr>
            <w:r>
              <w:rPr>
                <w:szCs w:val="22"/>
              </w:rPr>
              <w:t>2018/19</w:t>
            </w:r>
          </w:p>
        </w:tc>
        <w:tc>
          <w:tcPr>
            <w:tcW w:w="466" w:type="pct"/>
            <w:tcBorders>
              <w:top w:val="nil"/>
              <w:left w:val="nil"/>
              <w:bottom w:val="nil"/>
              <w:right w:val="nil"/>
            </w:tcBorders>
            <w:shd w:val="clear" w:color="auto" w:fill="auto"/>
          </w:tcPr>
          <w:p w14:paraId="3463FEDB" w14:textId="77777777" w:rsidR="00B66016" w:rsidRDefault="00B66016" w:rsidP="004D0906">
            <w:pPr>
              <w:jc w:val="center"/>
              <w:rPr>
                <w:szCs w:val="22"/>
              </w:rPr>
            </w:pPr>
            <w:r>
              <w:rPr>
                <w:szCs w:val="22"/>
              </w:rPr>
              <w:t>3b</w:t>
            </w:r>
          </w:p>
        </w:tc>
        <w:tc>
          <w:tcPr>
            <w:tcW w:w="590" w:type="pct"/>
            <w:tcBorders>
              <w:top w:val="nil"/>
              <w:left w:val="nil"/>
              <w:bottom w:val="nil"/>
              <w:right w:val="nil"/>
            </w:tcBorders>
          </w:tcPr>
          <w:p w14:paraId="7B34D66C" w14:textId="77777777" w:rsidR="00B66016" w:rsidRDefault="00B66016" w:rsidP="004D0906">
            <w:pPr>
              <w:keepNext/>
              <w:jc w:val="center"/>
              <w:rPr>
                <w:szCs w:val="22"/>
              </w:rPr>
            </w:pPr>
            <w:r>
              <w:rPr>
                <w:szCs w:val="22"/>
              </w:rPr>
              <w:t>56.2</w:t>
            </w:r>
          </w:p>
        </w:tc>
        <w:tc>
          <w:tcPr>
            <w:tcW w:w="636" w:type="pct"/>
            <w:tcBorders>
              <w:top w:val="nil"/>
              <w:left w:val="nil"/>
              <w:bottom w:val="nil"/>
              <w:right w:val="nil"/>
            </w:tcBorders>
          </w:tcPr>
          <w:p w14:paraId="3512D649" w14:textId="77777777" w:rsidR="00B66016" w:rsidRDefault="00B66016" w:rsidP="004D0906">
            <w:pPr>
              <w:keepNext/>
              <w:jc w:val="center"/>
              <w:rPr>
                <w:szCs w:val="22"/>
              </w:rPr>
            </w:pPr>
            <w:r>
              <w:rPr>
                <w:szCs w:val="22"/>
              </w:rPr>
              <w:t>45.9</w:t>
            </w:r>
          </w:p>
        </w:tc>
        <w:tc>
          <w:tcPr>
            <w:tcW w:w="637" w:type="pct"/>
            <w:tcBorders>
              <w:top w:val="nil"/>
              <w:left w:val="nil"/>
              <w:bottom w:val="nil"/>
              <w:right w:val="nil"/>
            </w:tcBorders>
          </w:tcPr>
          <w:p w14:paraId="2EB37B79" w14:textId="77777777" w:rsidR="00B66016" w:rsidRDefault="00B66016" w:rsidP="004D0906">
            <w:pPr>
              <w:keepNext/>
              <w:jc w:val="center"/>
              <w:rPr>
                <w:szCs w:val="22"/>
              </w:rPr>
            </w:pPr>
            <w:r>
              <w:rPr>
                <w:szCs w:val="22"/>
              </w:rPr>
              <w:t>0.82</w:t>
            </w:r>
          </w:p>
        </w:tc>
        <w:tc>
          <w:tcPr>
            <w:tcW w:w="547" w:type="pct"/>
            <w:tcBorders>
              <w:top w:val="nil"/>
              <w:left w:val="nil"/>
              <w:bottom w:val="nil"/>
              <w:right w:val="nil"/>
            </w:tcBorders>
            <w:shd w:val="clear" w:color="auto" w:fill="auto"/>
          </w:tcPr>
          <w:p w14:paraId="36949957" w14:textId="77777777" w:rsidR="00B66016" w:rsidRDefault="00B66016" w:rsidP="004D0906">
            <w:pPr>
              <w:spacing w:after="100" w:afterAutospacing="1"/>
              <w:jc w:val="center"/>
              <w:rPr>
                <w:szCs w:val="22"/>
              </w:rPr>
            </w:pPr>
            <w:r>
              <w:rPr>
                <w:szCs w:val="22"/>
              </w:rPr>
              <w:t>0.25</w:t>
            </w:r>
          </w:p>
        </w:tc>
        <w:tc>
          <w:tcPr>
            <w:tcW w:w="715" w:type="pct"/>
            <w:gridSpan w:val="3"/>
            <w:tcBorders>
              <w:top w:val="nil"/>
              <w:left w:val="nil"/>
              <w:bottom w:val="nil"/>
              <w:right w:val="nil"/>
            </w:tcBorders>
            <w:vAlign w:val="center"/>
          </w:tcPr>
          <w:p w14:paraId="7DCB63E9" w14:textId="77777777" w:rsidR="00B66016" w:rsidRPr="003C69BA" w:rsidRDefault="00B66016" w:rsidP="004D0906">
            <w:pPr>
              <w:keepNext/>
              <w:jc w:val="center"/>
              <w:rPr>
                <w:szCs w:val="22"/>
              </w:rPr>
            </w:pPr>
            <w:r>
              <w:rPr>
                <w:szCs w:val="22"/>
              </w:rPr>
              <w:t>1984-2017</w:t>
            </w:r>
          </w:p>
        </w:tc>
        <w:tc>
          <w:tcPr>
            <w:tcW w:w="692" w:type="pct"/>
            <w:tcBorders>
              <w:top w:val="nil"/>
              <w:left w:val="nil"/>
              <w:bottom w:val="nil"/>
              <w:right w:val="nil"/>
            </w:tcBorders>
            <w:shd w:val="clear" w:color="auto" w:fill="auto"/>
          </w:tcPr>
          <w:p w14:paraId="7EC4E285" w14:textId="77777777" w:rsidR="00B66016" w:rsidRDefault="00B66016" w:rsidP="004D0906">
            <w:pPr>
              <w:spacing w:after="100" w:afterAutospacing="1"/>
              <w:jc w:val="center"/>
              <w:rPr>
                <w:szCs w:val="22"/>
              </w:rPr>
            </w:pPr>
            <w:r>
              <w:rPr>
                <w:szCs w:val="22"/>
              </w:rPr>
              <w:t>0.18</w:t>
            </w:r>
          </w:p>
        </w:tc>
      </w:tr>
      <w:tr w:rsidR="00B66016" w:rsidRPr="00262DB4" w14:paraId="412EC4E9" w14:textId="77777777" w:rsidTr="00714AB6">
        <w:trPr>
          <w:trHeight w:val="291"/>
        </w:trPr>
        <w:tc>
          <w:tcPr>
            <w:tcW w:w="718" w:type="pct"/>
            <w:gridSpan w:val="2"/>
            <w:tcBorders>
              <w:top w:val="nil"/>
              <w:left w:val="nil"/>
              <w:bottom w:val="single" w:sz="12" w:space="0" w:color="auto"/>
              <w:right w:val="nil"/>
            </w:tcBorders>
            <w:shd w:val="clear" w:color="auto" w:fill="auto"/>
          </w:tcPr>
          <w:p w14:paraId="0DBDC26B" w14:textId="6BD0EFDA" w:rsidR="00B66016" w:rsidRDefault="00B66016" w:rsidP="004D0906">
            <w:pPr>
              <w:keepNext/>
              <w:jc w:val="center"/>
              <w:rPr>
                <w:szCs w:val="22"/>
              </w:rPr>
            </w:pPr>
            <w:r>
              <w:rPr>
                <w:szCs w:val="22"/>
              </w:rPr>
              <w:t>2019/20</w:t>
            </w:r>
          </w:p>
        </w:tc>
        <w:tc>
          <w:tcPr>
            <w:tcW w:w="466" w:type="pct"/>
            <w:tcBorders>
              <w:top w:val="nil"/>
              <w:left w:val="nil"/>
              <w:bottom w:val="single" w:sz="12" w:space="0" w:color="auto"/>
              <w:right w:val="nil"/>
            </w:tcBorders>
            <w:shd w:val="clear" w:color="auto" w:fill="auto"/>
          </w:tcPr>
          <w:p w14:paraId="43D833A6" w14:textId="77777777" w:rsidR="00B66016" w:rsidRDefault="00B66016" w:rsidP="004D0906">
            <w:pPr>
              <w:jc w:val="center"/>
              <w:rPr>
                <w:szCs w:val="22"/>
              </w:rPr>
            </w:pPr>
            <w:r>
              <w:rPr>
                <w:szCs w:val="22"/>
              </w:rPr>
              <w:t>3b</w:t>
            </w:r>
          </w:p>
        </w:tc>
        <w:tc>
          <w:tcPr>
            <w:tcW w:w="590" w:type="pct"/>
            <w:tcBorders>
              <w:top w:val="nil"/>
              <w:left w:val="nil"/>
              <w:bottom w:val="single" w:sz="12" w:space="0" w:color="auto"/>
              <w:right w:val="nil"/>
            </w:tcBorders>
          </w:tcPr>
          <w:p w14:paraId="58424AA9" w14:textId="77777777" w:rsidR="00B66016" w:rsidRDefault="00B66016" w:rsidP="004D0906">
            <w:pPr>
              <w:keepNext/>
              <w:jc w:val="center"/>
              <w:rPr>
                <w:szCs w:val="22"/>
              </w:rPr>
            </w:pPr>
            <w:r>
              <w:rPr>
                <w:szCs w:val="22"/>
              </w:rPr>
              <w:t>46.8</w:t>
            </w:r>
          </w:p>
        </w:tc>
        <w:tc>
          <w:tcPr>
            <w:tcW w:w="636" w:type="pct"/>
            <w:tcBorders>
              <w:top w:val="nil"/>
              <w:left w:val="nil"/>
              <w:bottom w:val="single" w:sz="12" w:space="0" w:color="auto"/>
              <w:right w:val="nil"/>
            </w:tcBorders>
          </w:tcPr>
          <w:p w14:paraId="023709B1" w14:textId="77777777" w:rsidR="00B66016" w:rsidRDefault="00B66016" w:rsidP="004D0906">
            <w:pPr>
              <w:keepNext/>
              <w:jc w:val="center"/>
              <w:rPr>
                <w:szCs w:val="22"/>
              </w:rPr>
            </w:pPr>
            <w:r>
              <w:rPr>
                <w:szCs w:val="22"/>
              </w:rPr>
              <w:t>35.2</w:t>
            </w:r>
          </w:p>
        </w:tc>
        <w:tc>
          <w:tcPr>
            <w:tcW w:w="637" w:type="pct"/>
            <w:tcBorders>
              <w:top w:val="nil"/>
              <w:left w:val="nil"/>
              <w:bottom w:val="single" w:sz="12" w:space="0" w:color="auto"/>
              <w:right w:val="nil"/>
            </w:tcBorders>
          </w:tcPr>
          <w:p w14:paraId="147B8C0B" w14:textId="77777777" w:rsidR="00B66016" w:rsidRDefault="00B66016" w:rsidP="004D0906">
            <w:pPr>
              <w:keepNext/>
              <w:jc w:val="center"/>
              <w:rPr>
                <w:szCs w:val="22"/>
              </w:rPr>
            </w:pPr>
            <w:r>
              <w:rPr>
                <w:szCs w:val="22"/>
              </w:rPr>
              <w:t>0.75</w:t>
            </w:r>
          </w:p>
        </w:tc>
        <w:tc>
          <w:tcPr>
            <w:tcW w:w="547" w:type="pct"/>
            <w:tcBorders>
              <w:top w:val="nil"/>
              <w:left w:val="nil"/>
              <w:bottom w:val="single" w:sz="12" w:space="0" w:color="auto"/>
              <w:right w:val="nil"/>
            </w:tcBorders>
            <w:shd w:val="clear" w:color="auto" w:fill="auto"/>
          </w:tcPr>
          <w:p w14:paraId="62B83313" w14:textId="77777777" w:rsidR="00B66016" w:rsidRDefault="00B66016" w:rsidP="004D0906">
            <w:pPr>
              <w:spacing w:after="100" w:afterAutospacing="1"/>
              <w:jc w:val="center"/>
              <w:rPr>
                <w:szCs w:val="22"/>
              </w:rPr>
            </w:pPr>
            <w:r>
              <w:rPr>
                <w:szCs w:val="22"/>
              </w:rPr>
              <w:t>0.22</w:t>
            </w:r>
          </w:p>
        </w:tc>
        <w:tc>
          <w:tcPr>
            <w:tcW w:w="715" w:type="pct"/>
            <w:gridSpan w:val="3"/>
            <w:tcBorders>
              <w:top w:val="nil"/>
              <w:left w:val="nil"/>
              <w:bottom w:val="single" w:sz="12" w:space="0" w:color="auto"/>
              <w:right w:val="nil"/>
            </w:tcBorders>
            <w:vAlign w:val="center"/>
          </w:tcPr>
          <w:p w14:paraId="4F8C4FC5" w14:textId="77777777" w:rsidR="00B66016" w:rsidRDefault="00B66016" w:rsidP="004D0906">
            <w:pPr>
              <w:keepNext/>
              <w:jc w:val="center"/>
              <w:rPr>
                <w:szCs w:val="22"/>
              </w:rPr>
            </w:pPr>
            <w:r w:rsidRPr="004D21FC">
              <w:rPr>
                <w:szCs w:val="22"/>
              </w:rPr>
              <w:t>1984-2018</w:t>
            </w:r>
          </w:p>
        </w:tc>
        <w:tc>
          <w:tcPr>
            <w:tcW w:w="692" w:type="pct"/>
            <w:tcBorders>
              <w:top w:val="nil"/>
              <w:left w:val="nil"/>
              <w:bottom w:val="single" w:sz="12" w:space="0" w:color="auto"/>
              <w:right w:val="nil"/>
            </w:tcBorders>
            <w:shd w:val="clear" w:color="auto" w:fill="auto"/>
          </w:tcPr>
          <w:p w14:paraId="54DD19AC" w14:textId="77777777" w:rsidR="00B66016" w:rsidRDefault="00B66016" w:rsidP="004D0906">
            <w:pPr>
              <w:spacing w:after="100" w:afterAutospacing="1"/>
              <w:jc w:val="center"/>
              <w:rPr>
                <w:szCs w:val="22"/>
              </w:rPr>
            </w:pPr>
            <w:r>
              <w:rPr>
                <w:szCs w:val="22"/>
              </w:rPr>
              <w:t>0.18</w:t>
            </w:r>
          </w:p>
        </w:tc>
      </w:tr>
    </w:tbl>
    <w:p w14:paraId="3A44E7ED" w14:textId="77777777" w:rsidR="00B66016" w:rsidRPr="00C02951" w:rsidRDefault="00B66016" w:rsidP="00B66016"/>
    <w:p w14:paraId="15C5117C" w14:textId="77777777" w:rsidR="00B6685A" w:rsidRDefault="00B6685A" w:rsidP="00B6685A">
      <w:pPr>
        <w:pStyle w:val="ListParagraph"/>
        <w:ind w:left="360"/>
        <w:rPr>
          <w:lang w:val="en-AU"/>
        </w:rPr>
      </w:pPr>
    </w:p>
    <w:p w14:paraId="297643BB" w14:textId="52BC2BDF" w:rsidR="004F1F26" w:rsidRPr="003D1D2D" w:rsidRDefault="00A50248" w:rsidP="003D1D2D">
      <w:pPr>
        <w:pStyle w:val="ListParagraph"/>
        <w:numPr>
          <w:ilvl w:val="0"/>
          <w:numId w:val="19"/>
        </w:numPr>
        <w:tabs>
          <w:tab w:val="left" w:pos="-720"/>
        </w:tabs>
        <w:suppressAutoHyphens/>
        <w:spacing w:after="120"/>
        <w:jc w:val="both"/>
        <w:rPr>
          <w:spacing w:val="-3"/>
        </w:rPr>
      </w:pPr>
      <w:r w:rsidRPr="003D1D2D">
        <w:rPr>
          <w:spacing w:val="-3"/>
        </w:rPr>
        <w:t xml:space="preserve">Based on the </w:t>
      </w:r>
      <w:r w:rsidRPr="003D1D2D">
        <w:rPr>
          <w:i/>
          <w:iCs/>
          <w:spacing w:val="-3"/>
        </w:rPr>
        <w:t>B</w:t>
      </w:r>
      <w:r w:rsidRPr="003D1D2D">
        <w:rPr>
          <w:i/>
          <w:iCs/>
          <w:spacing w:val="-3"/>
          <w:vertAlign w:val="subscript"/>
        </w:rPr>
        <w:t>35%</w:t>
      </w:r>
      <w:r w:rsidRPr="003D1D2D">
        <w:rPr>
          <w:spacing w:val="-3"/>
        </w:rPr>
        <w:t xml:space="preserve"> </w:t>
      </w:r>
      <w:r w:rsidR="00F467E8" w:rsidRPr="003D1D2D">
        <w:rPr>
          <w:spacing w:val="-3"/>
        </w:rPr>
        <w:t xml:space="preserve">estimated </w:t>
      </w:r>
      <w:r w:rsidRPr="003D1D2D">
        <w:rPr>
          <w:spacing w:val="-3"/>
        </w:rPr>
        <w:t xml:space="preserve">from the average </w:t>
      </w:r>
      <w:r w:rsidR="00F467E8" w:rsidRPr="003D1D2D">
        <w:rPr>
          <w:spacing w:val="-3"/>
        </w:rPr>
        <w:t>male recruitment during 19</w:t>
      </w:r>
      <w:r w:rsidR="00E244E1" w:rsidRPr="003D1D2D">
        <w:rPr>
          <w:spacing w:val="-3"/>
        </w:rPr>
        <w:t>84</w:t>
      </w:r>
      <w:r w:rsidR="00F467E8" w:rsidRPr="003D1D2D">
        <w:rPr>
          <w:spacing w:val="-3"/>
        </w:rPr>
        <w:t>-20</w:t>
      </w:r>
      <w:r w:rsidR="00883441" w:rsidRPr="003D1D2D">
        <w:rPr>
          <w:spacing w:val="-3"/>
        </w:rPr>
        <w:t>1</w:t>
      </w:r>
      <w:r w:rsidR="0028282B">
        <w:rPr>
          <w:spacing w:val="-3"/>
        </w:rPr>
        <w:t>8</w:t>
      </w:r>
      <w:r w:rsidRPr="003D1D2D">
        <w:rPr>
          <w:spacing w:val="-3"/>
        </w:rPr>
        <w:t>,</w:t>
      </w:r>
      <w:r w:rsidR="00F467E8" w:rsidRPr="003D1D2D">
        <w:rPr>
          <w:spacing w:val="-3"/>
        </w:rPr>
        <w:t xml:space="preserve"> </w:t>
      </w:r>
      <w:r w:rsidRPr="003D1D2D">
        <w:rPr>
          <w:spacing w:val="-3"/>
        </w:rPr>
        <w:t>t</w:t>
      </w:r>
      <w:r w:rsidR="009D70F5" w:rsidRPr="003D1D2D">
        <w:rPr>
          <w:spacing w:val="-3"/>
        </w:rPr>
        <w:t xml:space="preserve">he biological reference points </w:t>
      </w:r>
      <w:r w:rsidR="007E7AA8" w:rsidRPr="003D1D2D">
        <w:rPr>
          <w:spacing w:val="-3"/>
        </w:rPr>
        <w:t>and OFL</w:t>
      </w:r>
      <w:r w:rsidR="001355DE">
        <w:rPr>
          <w:spacing w:val="-3"/>
        </w:rPr>
        <w:t xml:space="preserve"> are illustrated </w:t>
      </w:r>
      <w:r w:rsidR="00BF29DF">
        <w:rPr>
          <w:spacing w:val="-3"/>
        </w:rPr>
        <w:t>in Table 4.</w:t>
      </w:r>
    </w:p>
    <w:p w14:paraId="39111E1F" w14:textId="77777777" w:rsidR="003D1D2D" w:rsidRDefault="003D1D2D" w:rsidP="003D1D2D">
      <w:pPr>
        <w:pStyle w:val="ListParagraph"/>
        <w:tabs>
          <w:tab w:val="left" w:pos="-720"/>
        </w:tabs>
        <w:suppressAutoHyphens/>
        <w:spacing w:after="120"/>
        <w:jc w:val="both"/>
        <w:rPr>
          <w:spacing w:val="-3"/>
        </w:rPr>
      </w:pPr>
    </w:p>
    <w:p w14:paraId="66EA5F69" w14:textId="0C22D1D1" w:rsidR="00340EBE" w:rsidRPr="00672FD8" w:rsidRDefault="007E7AA8" w:rsidP="00672FD8">
      <w:pPr>
        <w:pStyle w:val="ListParagraph"/>
        <w:tabs>
          <w:tab w:val="left" w:pos="-720"/>
        </w:tabs>
        <w:suppressAutoHyphens/>
        <w:spacing w:after="120"/>
        <w:ind w:hanging="360"/>
        <w:jc w:val="both"/>
        <w:rPr>
          <w:rFonts w:eastAsia="Times New Roman"/>
          <w:spacing w:val="-3"/>
          <w:szCs w:val="20"/>
          <w:lang w:eastAsia="en-US"/>
        </w:rPr>
      </w:pPr>
      <w:r w:rsidRPr="007E7AA8">
        <w:rPr>
          <w:rFonts w:eastAsia="Times New Roman"/>
          <w:spacing w:val="-3"/>
          <w:szCs w:val="20"/>
          <w:lang w:eastAsia="en-US"/>
        </w:rPr>
        <w:t xml:space="preserve">5. </w:t>
      </w:r>
      <w:r w:rsidR="008142C8" w:rsidRPr="007E7AA8">
        <w:rPr>
          <w:rFonts w:eastAsia="Times New Roman"/>
          <w:spacing w:val="-3"/>
          <w:szCs w:val="20"/>
          <w:lang w:eastAsia="en-US"/>
        </w:rPr>
        <w:t xml:space="preserve">Based </w:t>
      </w:r>
      <w:r w:rsidR="007108E0" w:rsidRPr="007E7AA8">
        <w:rPr>
          <w:rFonts w:eastAsia="Times New Roman"/>
          <w:spacing w:val="-3"/>
          <w:szCs w:val="20"/>
          <w:lang w:eastAsia="en-US"/>
        </w:rPr>
        <w:t xml:space="preserve">on </w:t>
      </w:r>
      <w:r w:rsidR="00340EBE" w:rsidRPr="007E7AA8">
        <w:rPr>
          <w:rFonts w:eastAsia="Times New Roman"/>
          <w:spacing w:val="-3"/>
          <w:szCs w:val="20"/>
          <w:lang w:eastAsia="en-US"/>
        </w:rPr>
        <w:t xml:space="preserve">the </w:t>
      </w:r>
      <w:r w:rsidR="00682EF0">
        <w:rPr>
          <w:rFonts w:eastAsia="Times New Roman"/>
          <w:spacing w:val="-3"/>
          <w:szCs w:val="20"/>
          <w:lang w:eastAsia="en-US"/>
        </w:rPr>
        <w:t>CPT</w:t>
      </w:r>
      <w:r w:rsidR="00BB27A9">
        <w:rPr>
          <w:rFonts w:eastAsia="Times New Roman"/>
          <w:spacing w:val="-3"/>
          <w:szCs w:val="20"/>
          <w:lang w:eastAsia="en-US"/>
        </w:rPr>
        <w:t>/SSC</w:t>
      </w:r>
      <w:r w:rsidR="00682EF0">
        <w:rPr>
          <w:rFonts w:eastAsia="Times New Roman"/>
          <w:spacing w:val="-3"/>
          <w:szCs w:val="20"/>
          <w:lang w:eastAsia="en-US"/>
        </w:rPr>
        <w:t xml:space="preserve"> recommendation of </w:t>
      </w:r>
      <w:r w:rsidR="00682EF0" w:rsidRPr="00682EF0">
        <w:rPr>
          <w:rFonts w:eastAsia="Times New Roman"/>
          <w:spacing w:val="-3"/>
          <w:szCs w:val="20"/>
          <w:lang w:eastAsia="en-US"/>
        </w:rPr>
        <w:t xml:space="preserve">20% buffer rule </w:t>
      </w:r>
      <w:r w:rsidR="00682EF0">
        <w:rPr>
          <w:rFonts w:eastAsia="Times New Roman"/>
          <w:spacing w:val="-3"/>
          <w:szCs w:val="20"/>
          <w:lang w:eastAsia="en-US"/>
        </w:rPr>
        <w:t xml:space="preserve">in May 2018, </w:t>
      </w:r>
      <w:r w:rsidR="007108E0" w:rsidRPr="007E7AA8">
        <w:rPr>
          <w:rFonts w:eastAsia="Times New Roman"/>
          <w:spacing w:val="-3"/>
          <w:szCs w:val="20"/>
          <w:lang w:eastAsia="en-US"/>
        </w:rPr>
        <w:t>ABC = 0.</w:t>
      </w:r>
      <w:r w:rsidR="00682EF0">
        <w:rPr>
          <w:rFonts w:eastAsia="Times New Roman"/>
          <w:spacing w:val="-3"/>
          <w:szCs w:val="20"/>
          <w:lang w:eastAsia="en-US"/>
        </w:rPr>
        <w:t>8</w:t>
      </w:r>
      <w:r w:rsidR="007108E0" w:rsidRPr="007E7AA8">
        <w:rPr>
          <w:rFonts w:eastAsia="Times New Roman"/>
          <w:spacing w:val="-3"/>
          <w:szCs w:val="20"/>
          <w:lang w:eastAsia="en-US"/>
        </w:rPr>
        <w:t>*OFL</w:t>
      </w:r>
      <w:r w:rsidR="00BF29DF">
        <w:rPr>
          <w:rFonts w:eastAsia="Times New Roman"/>
          <w:spacing w:val="-3"/>
          <w:szCs w:val="20"/>
          <w:lang w:eastAsia="en-US"/>
        </w:rPr>
        <w:t xml:space="preserve"> (Table 4)</w:t>
      </w:r>
      <w:r>
        <w:rPr>
          <w:rFonts w:eastAsia="Times New Roman"/>
          <w:spacing w:val="-3"/>
          <w:szCs w:val="20"/>
          <w:lang w:eastAsia="en-US"/>
        </w:rPr>
        <w:t xml:space="preserve">.  </w:t>
      </w:r>
    </w:p>
    <w:p w14:paraId="6BA358A7" w14:textId="77777777" w:rsidR="003B21F0" w:rsidRPr="003B21F0" w:rsidRDefault="003B21F0" w:rsidP="00AA119C">
      <w:pPr>
        <w:pStyle w:val="Heading1"/>
      </w:pPr>
      <w:r w:rsidRPr="003B21F0">
        <w:lastRenderedPageBreak/>
        <w:t xml:space="preserve">G. </w:t>
      </w:r>
      <w:r>
        <w:t>Rebuilding Analyses</w:t>
      </w:r>
    </w:p>
    <w:p w14:paraId="748CFB59" w14:textId="77777777" w:rsidR="003B21F0" w:rsidRDefault="00F56318" w:rsidP="003B21F0">
      <w:pPr>
        <w:tabs>
          <w:tab w:val="left" w:pos="-720"/>
        </w:tabs>
        <w:suppressAutoHyphens/>
        <w:spacing w:line="360" w:lineRule="auto"/>
        <w:rPr>
          <w:spacing w:val="-3"/>
          <w:szCs w:val="24"/>
        </w:rPr>
      </w:pPr>
      <w:r>
        <w:rPr>
          <w:b/>
          <w:spacing w:val="-3"/>
          <w:szCs w:val="24"/>
        </w:rPr>
        <w:tab/>
      </w:r>
      <w:r w:rsidRPr="00F56318">
        <w:rPr>
          <w:spacing w:val="-3"/>
          <w:szCs w:val="24"/>
        </w:rPr>
        <w:t>NA.</w:t>
      </w:r>
    </w:p>
    <w:p w14:paraId="5F9368C3" w14:textId="77777777" w:rsidR="00F56318" w:rsidRPr="00F56318" w:rsidRDefault="00F56318" w:rsidP="003B21F0">
      <w:pPr>
        <w:tabs>
          <w:tab w:val="left" w:pos="-720"/>
        </w:tabs>
        <w:suppressAutoHyphens/>
        <w:spacing w:line="360" w:lineRule="auto"/>
        <w:rPr>
          <w:spacing w:val="-3"/>
          <w:szCs w:val="24"/>
        </w:rPr>
      </w:pPr>
    </w:p>
    <w:p w14:paraId="3526DC2E" w14:textId="77777777" w:rsidR="003B21F0" w:rsidRPr="003B21F0" w:rsidRDefault="003B21F0" w:rsidP="00AA119C">
      <w:pPr>
        <w:pStyle w:val="Heading1"/>
      </w:pPr>
      <w:r>
        <w:t>H</w:t>
      </w:r>
      <w:r w:rsidRPr="003B21F0">
        <w:t>.</w:t>
      </w:r>
      <w:r>
        <w:t xml:space="preserve"> Data Gaps and Research Priorities</w:t>
      </w:r>
    </w:p>
    <w:p w14:paraId="2ED9944C" w14:textId="77777777" w:rsidR="00954BE1" w:rsidRDefault="00E523B3" w:rsidP="00D945A4">
      <w:pPr>
        <w:tabs>
          <w:tab w:val="left" w:pos="-720"/>
        </w:tabs>
        <w:suppressAutoHyphens/>
        <w:spacing w:after="120"/>
        <w:ind w:left="360"/>
        <w:jc w:val="both"/>
        <w:rPr>
          <w:spacing w:val="-3"/>
        </w:rPr>
      </w:pPr>
      <w:r>
        <w:rPr>
          <w:spacing w:val="-3"/>
        </w:rPr>
        <w:t>1. The following data gaps exist for this stock:</w:t>
      </w:r>
    </w:p>
    <w:p w14:paraId="6C1AFB4D" w14:textId="77777777" w:rsidR="00E523B3" w:rsidRDefault="00E523B3" w:rsidP="00D945A4">
      <w:pPr>
        <w:numPr>
          <w:ilvl w:val="0"/>
          <w:numId w:val="34"/>
        </w:numPr>
        <w:tabs>
          <w:tab w:val="left" w:pos="-720"/>
        </w:tabs>
        <w:suppressAutoHyphens/>
        <w:spacing w:after="120"/>
        <w:ind w:left="1080"/>
        <w:jc w:val="both"/>
        <w:rPr>
          <w:spacing w:val="-3"/>
        </w:rPr>
      </w:pPr>
      <w:r>
        <w:rPr>
          <w:spacing w:val="-3"/>
        </w:rPr>
        <w:t xml:space="preserve">Information about changes in natural mortality in the early </w:t>
      </w:r>
      <w:proofErr w:type="gramStart"/>
      <w:r>
        <w:rPr>
          <w:spacing w:val="-3"/>
        </w:rPr>
        <w:t>1980s;</w:t>
      </w:r>
      <w:proofErr w:type="gramEnd"/>
    </w:p>
    <w:p w14:paraId="6227B50D" w14:textId="77777777" w:rsidR="00E523B3" w:rsidRDefault="00E523B3" w:rsidP="00D945A4">
      <w:pPr>
        <w:numPr>
          <w:ilvl w:val="0"/>
          <w:numId w:val="34"/>
        </w:numPr>
        <w:tabs>
          <w:tab w:val="left" w:pos="-720"/>
        </w:tabs>
        <w:suppressAutoHyphens/>
        <w:spacing w:after="120"/>
        <w:ind w:left="1080"/>
        <w:jc w:val="both"/>
        <w:rPr>
          <w:spacing w:val="-3"/>
        </w:rPr>
      </w:pPr>
      <w:r>
        <w:rPr>
          <w:spacing w:val="-3"/>
        </w:rPr>
        <w:t xml:space="preserve">Un-observed trawl bycatch in the early </w:t>
      </w:r>
      <w:proofErr w:type="gramStart"/>
      <w:r>
        <w:rPr>
          <w:spacing w:val="-3"/>
        </w:rPr>
        <w:t>1980s;</w:t>
      </w:r>
      <w:proofErr w:type="gramEnd"/>
    </w:p>
    <w:p w14:paraId="2859AC22" w14:textId="77777777" w:rsidR="00E523B3" w:rsidRDefault="00E523B3" w:rsidP="00D945A4">
      <w:pPr>
        <w:numPr>
          <w:ilvl w:val="0"/>
          <w:numId w:val="34"/>
        </w:numPr>
        <w:tabs>
          <w:tab w:val="left" w:pos="-720"/>
        </w:tabs>
        <w:suppressAutoHyphens/>
        <w:spacing w:after="120"/>
        <w:ind w:left="1080"/>
        <w:jc w:val="both"/>
        <w:rPr>
          <w:spacing w:val="-3"/>
        </w:rPr>
      </w:pPr>
      <w:r>
        <w:rPr>
          <w:spacing w:val="-3"/>
        </w:rPr>
        <w:t xml:space="preserve">Natural </w:t>
      </w:r>
      <w:proofErr w:type="gramStart"/>
      <w:r>
        <w:rPr>
          <w:spacing w:val="-3"/>
        </w:rPr>
        <w:t>mortality;</w:t>
      </w:r>
      <w:proofErr w:type="gramEnd"/>
    </w:p>
    <w:p w14:paraId="132D6A39" w14:textId="77777777" w:rsidR="00E523B3" w:rsidRDefault="00E523B3" w:rsidP="00D945A4">
      <w:pPr>
        <w:numPr>
          <w:ilvl w:val="0"/>
          <w:numId w:val="34"/>
        </w:numPr>
        <w:tabs>
          <w:tab w:val="left" w:pos="-720"/>
        </w:tabs>
        <w:suppressAutoHyphens/>
        <w:spacing w:after="120"/>
        <w:ind w:left="1080"/>
        <w:jc w:val="both"/>
        <w:rPr>
          <w:spacing w:val="-3"/>
        </w:rPr>
      </w:pPr>
      <w:r>
        <w:rPr>
          <w:spacing w:val="-3"/>
        </w:rPr>
        <w:t xml:space="preserve">Crab availability to the trawl </w:t>
      </w:r>
      <w:proofErr w:type="gramStart"/>
      <w:r>
        <w:rPr>
          <w:spacing w:val="-3"/>
        </w:rPr>
        <w:t>surveys;</w:t>
      </w:r>
      <w:proofErr w:type="gramEnd"/>
    </w:p>
    <w:p w14:paraId="5050C654" w14:textId="5A607CA7" w:rsidR="00E523B3" w:rsidRDefault="00DA3803" w:rsidP="00D945A4">
      <w:pPr>
        <w:numPr>
          <w:ilvl w:val="0"/>
          <w:numId w:val="34"/>
        </w:numPr>
        <w:tabs>
          <w:tab w:val="left" w:pos="-720"/>
        </w:tabs>
        <w:suppressAutoHyphens/>
        <w:spacing w:after="120"/>
        <w:ind w:left="1080"/>
        <w:jc w:val="both"/>
        <w:rPr>
          <w:spacing w:val="-3"/>
        </w:rPr>
      </w:pPr>
      <w:r>
        <w:rPr>
          <w:spacing w:val="-3"/>
        </w:rPr>
        <w:t xml:space="preserve">Juvenile crab </w:t>
      </w:r>
      <w:proofErr w:type="gramStart"/>
      <w:r>
        <w:rPr>
          <w:spacing w:val="-3"/>
        </w:rPr>
        <w:t>abundance;</w:t>
      </w:r>
      <w:proofErr w:type="gramEnd"/>
    </w:p>
    <w:p w14:paraId="6EFF7CB7" w14:textId="429AFC64" w:rsidR="00DA3803" w:rsidRDefault="00DA3803" w:rsidP="00D945A4">
      <w:pPr>
        <w:numPr>
          <w:ilvl w:val="0"/>
          <w:numId w:val="34"/>
        </w:numPr>
        <w:tabs>
          <w:tab w:val="left" w:pos="-720"/>
        </w:tabs>
        <w:suppressAutoHyphens/>
        <w:spacing w:after="120"/>
        <w:ind w:left="1080"/>
        <w:jc w:val="both"/>
        <w:rPr>
          <w:spacing w:val="-3"/>
        </w:rPr>
      </w:pPr>
      <w:r>
        <w:rPr>
          <w:spacing w:val="-3"/>
        </w:rPr>
        <w:t xml:space="preserve">Female growth per molt as a function of size and </w:t>
      </w:r>
      <w:proofErr w:type="gramStart"/>
      <w:r>
        <w:rPr>
          <w:spacing w:val="-3"/>
        </w:rPr>
        <w:t>maturity;</w:t>
      </w:r>
      <w:proofErr w:type="gramEnd"/>
    </w:p>
    <w:p w14:paraId="4ED16D7B" w14:textId="0383C99A" w:rsidR="00DA3803" w:rsidRDefault="00DA3803" w:rsidP="00D945A4">
      <w:pPr>
        <w:numPr>
          <w:ilvl w:val="0"/>
          <w:numId w:val="34"/>
        </w:numPr>
        <w:tabs>
          <w:tab w:val="left" w:pos="-720"/>
        </w:tabs>
        <w:suppressAutoHyphens/>
        <w:spacing w:after="120"/>
        <w:ind w:left="1080"/>
        <w:jc w:val="both"/>
        <w:rPr>
          <w:spacing w:val="-3"/>
        </w:rPr>
      </w:pPr>
      <w:r>
        <w:rPr>
          <w:spacing w:val="-3"/>
        </w:rPr>
        <w:t xml:space="preserve">Changes in male molting probability over time. </w:t>
      </w:r>
    </w:p>
    <w:p w14:paraId="45D55224" w14:textId="77777777" w:rsidR="00E523B3" w:rsidRDefault="00496ED3" w:rsidP="00D945A4">
      <w:pPr>
        <w:tabs>
          <w:tab w:val="left" w:pos="-720"/>
        </w:tabs>
        <w:suppressAutoHyphens/>
        <w:spacing w:after="120"/>
        <w:ind w:left="360"/>
        <w:jc w:val="both"/>
        <w:rPr>
          <w:spacing w:val="-3"/>
        </w:rPr>
      </w:pPr>
      <w:r w:rsidRPr="00496ED3">
        <w:rPr>
          <w:spacing w:val="-3"/>
        </w:rPr>
        <w:t>2.</w:t>
      </w:r>
      <w:r>
        <w:rPr>
          <w:spacing w:val="-3"/>
        </w:rPr>
        <w:t xml:space="preserve"> </w:t>
      </w:r>
      <w:r w:rsidR="00E523B3">
        <w:rPr>
          <w:spacing w:val="-3"/>
        </w:rPr>
        <w:t>Research priorities:</w:t>
      </w:r>
    </w:p>
    <w:p w14:paraId="23BD0FD0" w14:textId="77777777" w:rsidR="00E523B3" w:rsidRDefault="00496ED3" w:rsidP="00D945A4">
      <w:pPr>
        <w:numPr>
          <w:ilvl w:val="1"/>
          <w:numId w:val="20"/>
        </w:numPr>
        <w:tabs>
          <w:tab w:val="left" w:pos="-720"/>
        </w:tabs>
        <w:suppressAutoHyphens/>
        <w:spacing w:after="120"/>
        <w:ind w:left="1080"/>
        <w:jc w:val="both"/>
        <w:rPr>
          <w:spacing w:val="-3"/>
        </w:rPr>
      </w:pPr>
      <w:r>
        <w:rPr>
          <w:spacing w:val="-3"/>
        </w:rPr>
        <w:t xml:space="preserve">Estimating natural </w:t>
      </w:r>
      <w:proofErr w:type="gramStart"/>
      <w:r>
        <w:rPr>
          <w:spacing w:val="-3"/>
        </w:rPr>
        <w:t>mortality;</w:t>
      </w:r>
      <w:proofErr w:type="gramEnd"/>
    </w:p>
    <w:p w14:paraId="27146526" w14:textId="77777777" w:rsidR="00496ED3" w:rsidRDefault="00496ED3" w:rsidP="00D945A4">
      <w:pPr>
        <w:numPr>
          <w:ilvl w:val="1"/>
          <w:numId w:val="20"/>
        </w:numPr>
        <w:tabs>
          <w:tab w:val="left" w:pos="-720"/>
        </w:tabs>
        <w:suppressAutoHyphens/>
        <w:spacing w:after="120"/>
        <w:ind w:left="1080"/>
        <w:jc w:val="both"/>
        <w:rPr>
          <w:spacing w:val="-3"/>
        </w:rPr>
      </w:pPr>
      <w:r>
        <w:rPr>
          <w:spacing w:val="-3"/>
        </w:rPr>
        <w:t xml:space="preserve">Estimating crab availability to the trawl </w:t>
      </w:r>
      <w:proofErr w:type="gramStart"/>
      <w:r>
        <w:rPr>
          <w:spacing w:val="-3"/>
        </w:rPr>
        <w:t>surveys;</w:t>
      </w:r>
      <w:proofErr w:type="gramEnd"/>
    </w:p>
    <w:p w14:paraId="54791A53" w14:textId="3D029FCC" w:rsidR="00496ED3" w:rsidRDefault="00496ED3" w:rsidP="00D945A4">
      <w:pPr>
        <w:numPr>
          <w:ilvl w:val="1"/>
          <w:numId w:val="20"/>
        </w:numPr>
        <w:tabs>
          <w:tab w:val="left" w:pos="-720"/>
        </w:tabs>
        <w:suppressAutoHyphens/>
        <w:spacing w:after="120"/>
        <w:ind w:left="1080"/>
        <w:jc w:val="both"/>
        <w:rPr>
          <w:spacing w:val="-3"/>
        </w:rPr>
      </w:pPr>
      <w:r>
        <w:rPr>
          <w:spacing w:val="-3"/>
        </w:rPr>
        <w:t xml:space="preserve">Surveying juvenile crab abundance in </w:t>
      </w:r>
      <w:proofErr w:type="gramStart"/>
      <w:r>
        <w:rPr>
          <w:spacing w:val="-3"/>
        </w:rPr>
        <w:t>nearshore;</w:t>
      </w:r>
      <w:proofErr w:type="gramEnd"/>
    </w:p>
    <w:p w14:paraId="58EC8980" w14:textId="18CC3779" w:rsidR="00496ED3" w:rsidRDefault="00496ED3" w:rsidP="00B66016">
      <w:pPr>
        <w:numPr>
          <w:ilvl w:val="1"/>
          <w:numId w:val="20"/>
        </w:numPr>
        <w:tabs>
          <w:tab w:val="left" w:pos="-720"/>
        </w:tabs>
        <w:suppressAutoHyphens/>
        <w:spacing w:after="120"/>
        <w:ind w:left="1080"/>
        <w:jc w:val="both"/>
        <w:rPr>
          <w:spacing w:val="-3"/>
        </w:rPr>
      </w:pPr>
      <w:r>
        <w:rPr>
          <w:spacing w:val="-3"/>
        </w:rPr>
        <w:t>Studying environmental factors that affect the survival rates from larvae to recruitment.</w:t>
      </w:r>
    </w:p>
    <w:p w14:paraId="6D78DA8C" w14:textId="77777777" w:rsidR="00B8059E" w:rsidRPr="00B66016" w:rsidRDefault="00B8059E" w:rsidP="00B8059E">
      <w:pPr>
        <w:tabs>
          <w:tab w:val="left" w:pos="-720"/>
        </w:tabs>
        <w:suppressAutoHyphens/>
        <w:spacing w:after="120"/>
        <w:ind w:left="1080"/>
        <w:jc w:val="both"/>
        <w:rPr>
          <w:spacing w:val="-3"/>
        </w:rPr>
      </w:pPr>
    </w:p>
    <w:p w14:paraId="0563D5F6" w14:textId="77777777" w:rsidR="009E4F72" w:rsidRPr="003B21F0" w:rsidRDefault="003B21F0" w:rsidP="00AA119C">
      <w:pPr>
        <w:pStyle w:val="Heading1"/>
      </w:pPr>
      <w:r>
        <w:t>I</w:t>
      </w:r>
      <w:r w:rsidR="00AA4903" w:rsidRPr="003B21F0">
        <w:t>. Projections and Future Outlook</w:t>
      </w:r>
    </w:p>
    <w:p w14:paraId="6213E567" w14:textId="77777777" w:rsidR="003C5A80" w:rsidRPr="00C02951" w:rsidRDefault="00AA4903" w:rsidP="003A47B5">
      <w:pPr>
        <w:tabs>
          <w:tab w:val="left" w:pos="-720"/>
        </w:tabs>
        <w:suppressAutoHyphens/>
        <w:spacing w:line="360" w:lineRule="auto"/>
        <w:jc w:val="both"/>
        <w:rPr>
          <w:b/>
          <w:spacing w:val="-3"/>
        </w:rPr>
      </w:pPr>
      <w:r w:rsidRPr="00C02951">
        <w:rPr>
          <w:b/>
          <w:spacing w:val="-3"/>
        </w:rPr>
        <w:t xml:space="preserve">1. </w:t>
      </w:r>
      <w:r w:rsidR="003C5A80" w:rsidRPr="00C02951">
        <w:rPr>
          <w:b/>
          <w:spacing w:val="-3"/>
        </w:rPr>
        <w:t>Projections</w:t>
      </w:r>
    </w:p>
    <w:p w14:paraId="3054929C" w14:textId="5E56EBE1" w:rsidR="0096325B" w:rsidRPr="00C02951" w:rsidRDefault="0025400F" w:rsidP="000F180A">
      <w:pPr>
        <w:tabs>
          <w:tab w:val="left" w:pos="-720"/>
        </w:tabs>
        <w:suppressAutoHyphens/>
        <w:spacing w:after="120"/>
        <w:jc w:val="both"/>
        <w:rPr>
          <w:spacing w:val="-3"/>
        </w:rPr>
      </w:pPr>
      <w:r w:rsidRPr="00C02951">
        <w:rPr>
          <w:spacing w:val="-3"/>
        </w:rPr>
        <w:tab/>
      </w:r>
      <w:r w:rsidR="004E02D1" w:rsidRPr="00C02951">
        <w:rPr>
          <w:spacing w:val="-3"/>
        </w:rPr>
        <w:t xml:space="preserve">Future population projections primarily depend on </w:t>
      </w:r>
      <w:r w:rsidR="00E41459" w:rsidRPr="00C02951">
        <w:rPr>
          <w:spacing w:val="-3"/>
        </w:rPr>
        <w:t xml:space="preserve">future </w:t>
      </w:r>
      <w:r w:rsidR="004E02D1" w:rsidRPr="00C02951">
        <w:rPr>
          <w:spacing w:val="-3"/>
        </w:rPr>
        <w:t>recruitment</w:t>
      </w:r>
      <w:r w:rsidR="00035A66" w:rsidRPr="00C02951">
        <w:rPr>
          <w:spacing w:val="-3"/>
        </w:rPr>
        <w:t>, but c</w:t>
      </w:r>
      <w:r w:rsidR="00033446" w:rsidRPr="00C02951">
        <w:rPr>
          <w:spacing w:val="-3"/>
        </w:rPr>
        <w:t>rab recruitment is difficult to predict</w:t>
      </w:r>
      <w:r w:rsidR="00DA052F">
        <w:rPr>
          <w:spacing w:val="-3"/>
        </w:rPr>
        <w:t xml:space="preserve">. </w:t>
      </w:r>
      <w:r w:rsidR="00033446" w:rsidRPr="00C02951">
        <w:rPr>
          <w:spacing w:val="-3"/>
        </w:rPr>
        <w:t xml:space="preserve">Therefore, </w:t>
      </w:r>
      <w:r w:rsidR="0046246C" w:rsidRPr="00C02951">
        <w:rPr>
          <w:spacing w:val="-3"/>
        </w:rPr>
        <w:t xml:space="preserve">annual recruitment for the projections </w:t>
      </w:r>
      <w:r w:rsidR="001355DE">
        <w:rPr>
          <w:spacing w:val="-3"/>
        </w:rPr>
        <w:t>is</w:t>
      </w:r>
      <w:r w:rsidR="0046246C" w:rsidRPr="00C02951">
        <w:rPr>
          <w:spacing w:val="-3"/>
        </w:rPr>
        <w:t xml:space="preserve"> a random selection from estimated recruitments during 19</w:t>
      </w:r>
      <w:r w:rsidR="00A96FF5">
        <w:rPr>
          <w:spacing w:val="-3"/>
        </w:rPr>
        <w:t>8</w:t>
      </w:r>
      <w:r w:rsidR="00943C44">
        <w:rPr>
          <w:spacing w:val="-3"/>
        </w:rPr>
        <w:t>4</w:t>
      </w:r>
      <w:r w:rsidR="0046246C" w:rsidRPr="00C02951">
        <w:rPr>
          <w:spacing w:val="-3"/>
        </w:rPr>
        <w:t>-20</w:t>
      </w:r>
      <w:r w:rsidR="00D676C9">
        <w:rPr>
          <w:spacing w:val="-3"/>
        </w:rPr>
        <w:t>1</w:t>
      </w:r>
      <w:r w:rsidR="0028282B">
        <w:rPr>
          <w:spacing w:val="-3"/>
        </w:rPr>
        <w:t>9</w:t>
      </w:r>
      <w:r w:rsidR="00DA052F">
        <w:rPr>
          <w:spacing w:val="-3"/>
        </w:rPr>
        <w:t xml:space="preserve">. </w:t>
      </w:r>
      <w:r w:rsidR="0096325B" w:rsidRPr="00C02951">
        <w:rPr>
          <w:spacing w:val="-3"/>
        </w:rPr>
        <w:t xml:space="preserve">Besides recruitment, the other </w:t>
      </w:r>
      <w:r w:rsidR="001B40F5" w:rsidRPr="00C02951">
        <w:rPr>
          <w:spacing w:val="-3"/>
        </w:rPr>
        <w:t>major</w:t>
      </w:r>
      <w:r w:rsidR="0096325B" w:rsidRPr="00C02951">
        <w:rPr>
          <w:spacing w:val="-3"/>
        </w:rPr>
        <w:t xml:space="preserve"> uncertainty for the projections is estimated abundance in 20</w:t>
      </w:r>
      <w:r w:rsidR="00D676C9">
        <w:rPr>
          <w:spacing w:val="-3"/>
        </w:rPr>
        <w:t>1</w:t>
      </w:r>
      <w:r w:rsidR="0028282B">
        <w:rPr>
          <w:spacing w:val="-3"/>
        </w:rPr>
        <w:t>9</w:t>
      </w:r>
      <w:r w:rsidR="00DA052F">
        <w:rPr>
          <w:spacing w:val="-3"/>
        </w:rPr>
        <w:t xml:space="preserve">. </w:t>
      </w:r>
      <w:r w:rsidR="0096325B" w:rsidRPr="00C02951">
        <w:rPr>
          <w:spacing w:val="-3"/>
        </w:rPr>
        <w:t>The 20</w:t>
      </w:r>
      <w:r w:rsidR="00D676C9">
        <w:rPr>
          <w:spacing w:val="-3"/>
        </w:rPr>
        <w:t>1</w:t>
      </w:r>
      <w:r w:rsidR="0028282B">
        <w:rPr>
          <w:spacing w:val="-3"/>
        </w:rPr>
        <w:t>9</w:t>
      </w:r>
      <w:r w:rsidR="0096325B" w:rsidRPr="00C02951">
        <w:rPr>
          <w:spacing w:val="-3"/>
        </w:rPr>
        <w:t xml:space="preserve"> abundance </w:t>
      </w:r>
      <w:r w:rsidR="001355DE">
        <w:rPr>
          <w:spacing w:val="-3"/>
        </w:rPr>
        <w:t>is</w:t>
      </w:r>
      <w:r w:rsidR="0096325B" w:rsidRPr="00C02951">
        <w:rPr>
          <w:spacing w:val="-3"/>
        </w:rPr>
        <w:t xml:space="preserve"> randomly selected from the estimated normal distribution of the assessment model </w:t>
      </w:r>
      <w:r w:rsidR="005523EF" w:rsidRPr="00C02951">
        <w:rPr>
          <w:spacing w:val="-3"/>
        </w:rPr>
        <w:t xml:space="preserve">output </w:t>
      </w:r>
      <w:r w:rsidR="0096325B" w:rsidRPr="00C02951">
        <w:rPr>
          <w:spacing w:val="-3"/>
        </w:rPr>
        <w:t>for each replicate</w:t>
      </w:r>
      <w:r w:rsidR="00DA052F">
        <w:rPr>
          <w:spacing w:val="-3"/>
        </w:rPr>
        <w:t xml:space="preserve">. </w:t>
      </w:r>
      <w:r w:rsidR="00D676C9">
        <w:rPr>
          <w:spacing w:val="-3"/>
        </w:rPr>
        <w:t>Three</w:t>
      </w:r>
      <w:r w:rsidR="0046246C" w:rsidRPr="00C02951">
        <w:rPr>
          <w:spacing w:val="-3"/>
        </w:rPr>
        <w:t xml:space="preserve"> </w:t>
      </w:r>
      <w:r w:rsidR="00743762">
        <w:rPr>
          <w:spacing w:val="-3"/>
        </w:rPr>
        <w:t>models</w:t>
      </w:r>
      <w:r w:rsidR="0046246C" w:rsidRPr="00C02951">
        <w:rPr>
          <w:spacing w:val="-3"/>
        </w:rPr>
        <w:t xml:space="preserve"> of fishing mortality </w:t>
      </w:r>
      <w:r w:rsidR="0096325B" w:rsidRPr="00C02951">
        <w:rPr>
          <w:spacing w:val="-3"/>
        </w:rPr>
        <w:t xml:space="preserve">for the directed pot fishery </w:t>
      </w:r>
      <w:r w:rsidR="001355DE">
        <w:rPr>
          <w:spacing w:val="-3"/>
        </w:rPr>
        <w:t>are</w:t>
      </w:r>
      <w:r w:rsidR="0046246C" w:rsidRPr="00C02951">
        <w:rPr>
          <w:spacing w:val="-3"/>
        </w:rPr>
        <w:t xml:space="preserve"> used in the projections</w:t>
      </w:r>
      <w:r w:rsidR="0096325B" w:rsidRPr="00C02951">
        <w:rPr>
          <w:spacing w:val="-3"/>
        </w:rPr>
        <w:t>:</w:t>
      </w:r>
    </w:p>
    <w:p w14:paraId="37893D9E" w14:textId="6D64E1FA" w:rsidR="0096325B" w:rsidRPr="00C02951" w:rsidRDefault="0096325B" w:rsidP="00FA124D">
      <w:pPr>
        <w:numPr>
          <w:ilvl w:val="0"/>
          <w:numId w:val="3"/>
        </w:numPr>
        <w:tabs>
          <w:tab w:val="left" w:pos="-720"/>
        </w:tabs>
        <w:suppressAutoHyphens/>
        <w:spacing w:after="120"/>
        <w:jc w:val="both"/>
        <w:rPr>
          <w:spacing w:val="-3"/>
        </w:rPr>
      </w:pPr>
      <w:r w:rsidRPr="00C02951">
        <w:rPr>
          <w:spacing w:val="-3"/>
        </w:rPr>
        <w:t>No directed fishery</w:t>
      </w:r>
      <w:r w:rsidR="00DA052F">
        <w:rPr>
          <w:spacing w:val="-3"/>
        </w:rPr>
        <w:t xml:space="preserve">. </w:t>
      </w:r>
      <w:r w:rsidRPr="00C02951">
        <w:rPr>
          <w:spacing w:val="-3"/>
        </w:rPr>
        <w:t xml:space="preserve">This </w:t>
      </w:r>
      <w:r w:rsidR="009930E1" w:rsidRPr="00C02951">
        <w:rPr>
          <w:spacing w:val="-3"/>
        </w:rPr>
        <w:t>was used as a base projection</w:t>
      </w:r>
      <w:r w:rsidRPr="00C02951">
        <w:rPr>
          <w:spacing w:val="-3"/>
        </w:rPr>
        <w:t>.</w:t>
      </w:r>
    </w:p>
    <w:p w14:paraId="270DB329" w14:textId="523E2E41" w:rsidR="0096325B" w:rsidRPr="00C02951" w:rsidRDefault="0096325B" w:rsidP="00FA124D">
      <w:pPr>
        <w:numPr>
          <w:ilvl w:val="0"/>
          <w:numId w:val="3"/>
        </w:numPr>
        <w:tabs>
          <w:tab w:val="left" w:pos="-720"/>
        </w:tabs>
        <w:suppressAutoHyphens/>
        <w:spacing w:after="120"/>
        <w:jc w:val="both"/>
        <w:rPr>
          <w:spacing w:val="-3"/>
        </w:rPr>
      </w:pPr>
      <w:r w:rsidRPr="00C02951">
        <w:rPr>
          <w:i/>
          <w:iCs/>
          <w:spacing w:val="-3"/>
        </w:rPr>
        <w:t>F</w:t>
      </w:r>
      <w:r w:rsidRPr="00C02951">
        <w:rPr>
          <w:i/>
          <w:iCs/>
          <w:spacing w:val="-3"/>
          <w:vertAlign w:val="subscript"/>
        </w:rPr>
        <w:t>40%</w:t>
      </w:r>
      <w:r w:rsidR="00DA052F">
        <w:rPr>
          <w:spacing w:val="-3"/>
        </w:rPr>
        <w:t xml:space="preserve">. </w:t>
      </w:r>
      <w:r w:rsidRPr="00C02951">
        <w:rPr>
          <w:spacing w:val="-3"/>
        </w:rPr>
        <w:t>This fishing mortality creates a buffer between the limits and target levels.</w:t>
      </w:r>
    </w:p>
    <w:p w14:paraId="539F00CA" w14:textId="368145CF" w:rsidR="0096325B" w:rsidRPr="00C02951" w:rsidRDefault="0096325B" w:rsidP="00FA124D">
      <w:pPr>
        <w:numPr>
          <w:ilvl w:val="0"/>
          <w:numId w:val="3"/>
        </w:numPr>
        <w:tabs>
          <w:tab w:val="left" w:pos="-720"/>
        </w:tabs>
        <w:suppressAutoHyphens/>
        <w:spacing w:after="120"/>
        <w:jc w:val="both"/>
        <w:rPr>
          <w:spacing w:val="-3"/>
        </w:rPr>
      </w:pPr>
      <w:r w:rsidRPr="00C02951">
        <w:rPr>
          <w:i/>
          <w:iCs/>
          <w:spacing w:val="-3"/>
        </w:rPr>
        <w:t>F</w:t>
      </w:r>
      <w:r w:rsidRPr="00C02951">
        <w:rPr>
          <w:i/>
          <w:iCs/>
          <w:spacing w:val="-3"/>
          <w:vertAlign w:val="subscript"/>
        </w:rPr>
        <w:t>35%</w:t>
      </w:r>
      <w:r w:rsidR="00DA052F">
        <w:rPr>
          <w:spacing w:val="-3"/>
        </w:rPr>
        <w:t xml:space="preserve">. </w:t>
      </w:r>
      <w:r w:rsidRPr="00C02951">
        <w:rPr>
          <w:spacing w:val="-3"/>
        </w:rPr>
        <w:t>This is</w:t>
      </w:r>
      <w:r w:rsidR="009930E1" w:rsidRPr="00C02951">
        <w:rPr>
          <w:spacing w:val="-3"/>
        </w:rPr>
        <w:t xml:space="preserve"> the maximum fishing mortality </w:t>
      </w:r>
      <w:r w:rsidRPr="00C02951">
        <w:rPr>
          <w:spacing w:val="-3"/>
        </w:rPr>
        <w:t xml:space="preserve">allowed under the current overfishing definitions. </w:t>
      </w:r>
    </w:p>
    <w:p w14:paraId="15EE1782" w14:textId="7BBADC9C" w:rsidR="0096325B" w:rsidRPr="00C02951" w:rsidRDefault="0096325B" w:rsidP="000F180A">
      <w:pPr>
        <w:tabs>
          <w:tab w:val="left" w:pos="-720"/>
        </w:tabs>
        <w:suppressAutoHyphens/>
        <w:spacing w:after="120"/>
        <w:jc w:val="both"/>
        <w:rPr>
          <w:spacing w:val="-3"/>
        </w:rPr>
      </w:pPr>
      <w:r w:rsidRPr="00C02951">
        <w:rPr>
          <w:spacing w:val="-3"/>
        </w:rPr>
        <w:t xml:space="preserve">Each </w:t>
      </w:r>
      <w:r w:rsidR="00D928A5">
        <w:rPr>
          <w:spacing w:val="-3"/>
        </w:rPr>
        <w:t>model</w:t>
      </w:r>
      <w:r w:rsidRPr="00C02951">
        <w:rPr>
          <w:spacing w:val="-3"/>
        </w:rPr>
        <w:t xml:space="preserve"> </w:t>
      </w:r>
      <w:r w:rsidR="001355DE">
        <w:rPr>
          <w:spacing w:val="-3"/>
        </w:rPr>
        <w:t>is</w:t>
      </w:r>
      <w:r w:rsidRPr="00C02951">
        <w:rPr>
          <w:spacing w:val="-3"/>
        </w:rPr>
        <w:t xml:space="preserve"> replicated 1</w:t>
      </w:r>
      <w:r w:rsidR="00BD1BC2">
        <w:rPr>
          <w:spacing w:val="-3"/>
        </w:rPr>
        <w:t>,</w:t>
      </w:r>
      <w:r w:rsidR="0046246C" w:rsidRPr="00C02951">
        <w:rPr>
          <w:spacing w:val="-3"/>
        </w:rPr>
        <w:t>000</w:t>
      </w:r>
      <w:r w:rsidRPr="00C02951">
        <w:rPr>
          <w:spacing w:val="-3"/>
        </w:rPr>
        <w:t xml:space="preserve"> times</w:t>
      </w:r>
      <w:r w:rsidR="009930E1" w:rsidRPr="00C02951">
        <w:rPr>
          <w:spacing w:val="-3"/>
        </w:rPr>
        <w:t xml:space="preserve"> and projections made over 10 years beginning in 20</w:t>
      </w:r>
      <w:r w:rsidR="00D676C9">
        <w:rPr>
          <w:spacing w:val="-3"/>
        </w:rPr>
        <w:t>1</w:t>
      </w:r>
      <w:r w:rsidR="0028282B">
        <w:rPr>
          <w:spacing w:val="-3"/>
        </w:rPr>
        <w:t>9</w:t>
      </w:r>
      <w:r w:rsidR="009930E1" w:rsidRPr="00C02951">
        <w:rPr>
          <w:spacing w:val="-3"/>
        </w:rPr>
        <w:t xml:space="preserve"> (Table </w:t>
      </w:r>
      <w:r w:rsidR="00BA646C">
        <w:rPr>
          <w:spacing w:val="-3"/>
        </w:rPr>
        <w:t>7</w:t>
      </w:r>
      <w:r w:rsidR="009930E1" w:rsidRPr="00C02951">
        <w:rPr>
          <w:spacing w:val="-3"/>
        </w:rPr>
        <w:t>)</w:t>
      </w:r>
      <w:r w:rsidRPr="00C02951">
        <w:rPr>
          <w:spacing w:val="-3"/>
        </w:rPr>
        <w:t>.</w:t>
      </w:r>
    </w:p>
    <w:p w14:paraId="4049065D" w14:textId="29D42DA4" w:rsidR="00216C51" w:rsidRPr="00C02951" w:rsidRDefault="00A3131B" w:rsidP="00E523B3">
      <w:pPr>
        <w:tabs>
          <w:tab w:val="left" w:pos="-720"/>
        </w:tabs>
        <w:suppressAutoHyphens/>
        <w:spacing w:after="120"/>
        <w:jc w:val="both"/>
        <w:rPr>
          <w:spacing w:val="-3"/>
        </w:rPr>
      </w:pPr>
      <w:r w:rsidRPr="00C02951">
        <w:rPr>
          <w:spacing w:val="-3"/>
        </w:rPr>
        <w:lastRenderedPageBreak/>
        <w:t xml:space="preserve">As expected, projected mature male biomasses </w:t>
      </w:r>
      <w:r w:rsidR="00D676C9">
        <w:rPr>
          <w:spacing w:val="-3"/>
        </w:rPr>
        <w:t>are</w:t>
      </w:r>
      <w:r w:rsidRPr="00C02951">
        <w:rPr>
          <w:spacing w:val="-3"/>
        </w:rPr>
        <w:t xml:space="preserve"> much higher without the directed fishing mortality than </w:t>
      </w:r>
      <w:r w:rsidR="009930E1" w:rsidRPr="00C02951">
        <w:rPr>
          <w:spacing w:val="-3"/>
        </w:rPr>
        <w:t xml:space="preserve">under </w:t>
      </w:r>
      <w:r w:rsidRPr="00C02951">
        <w:rPr>
          <w:spacing w:val="-3"/>
        </w:rPr>
        <w:t xml:space="preserve">the other </w:t>
      </w:r>
      <w:r w:rsidR="00743762">
        <w:rPr>
          <w:spacing w:val="-3"/>
        </w:rPr>
        <w:t>models</w:t>
      </w:r>
      <w:r w:rsidR="00DA052F">
        <w:rPr>
          <w:spacing w:val="-3"/>
        </w:rPr>
        <w:t xml:space="preserve">. </w:t>
      </w:r>
      <w:r w:rsidR="005A1FE6" w:rsidRPr="00C02951">
        <w:rPr>
          <w:spacing w:val="-3"/>
        </w:rPr>
        <w:t xml:space="preserve">At the end of 10 years, projected mature male biomass </w:t>
      </w:r>
      <w:r w:rsidR="00D676C9">
        <w:rPr>
          <w:spacing w:val="-3"/>
        </w:rPr>
        <w:t>is</w:t>
      </w:r>
      <w:r w:rsidR="005A1FE6" w:rsidRPr="00C02951">
        <w:rPr>
          <w:spacing w:val="-3"/>
        </w:rPr>
        <w:t xml:space="preserve"> above </w:t>
      </w:r>
      <w:r w:rsidR="005A1FE6" w:rsidRPr="00C02951">
        <w:rPr>
          <w:i/>
          <w:iCs/>
          <w:spacing w:val="-3"/>
        </w:rPr>
        <w:t>B</w:t>
      </w:r>
      <w:r w:rsidR="005A1FE6" w:rsidRPr="00C02951">
        <w:rPr>
          <w:i/>
          <w:iCs/>
          <w:spacing w:val="-3"/>
          <w:vertAlign w:val="subscript"/>
        </w:rPr>
        <w:t>35%</w:t>
      </w:r>
      <w:r w:rsidR="005A1FE6" w:rsidRPr="00C02951">
        <w:rPr>
          <w:spacing w:val="-3"/>
        </w:rPr>
        <w:t xml:space="preserve"> for </w:t>
      </w:r>
      <w:r w:rsidR="00F36900">
        <w:rPr>
          <w:spacing w:val="-3"/>
        </w:rPr>
        <w:t>all</w:t>
      </w:r>
      <w:r w:rsidR="005A1FE6" w:rsidRPr="00C02951">
        <w:rPr>
          <w:spacing w:val="-3"/>
        </w:rPr>
        <w:t xml:space="preserve"> </w:t>
      </w:r>
      <w:r w:rsidR="00743762">
        <w:rPr>
          <w:spacing w:val="-3"/>
        </w:rPr>
        <w:t>models</w:t>
      </w:r>
      <w:r w:rsidR="005A1FE6" w:rsidRPr="00C02951">
        <w:rPr>
          <w:spacing w:val="-3"/>
        </w:rPr>
        <w:t xml:space="preserve"> (</w:t>
      </w:r>
      <w:r w:rsidR="00D676C9">
        <w:rPr>
          <w:spacing w:val="-3"/>
        </w:rPr>
        <w:t xml:space="preserve">Table </w:t>
      </w:r>
      <w:r w:rsidR="00BA646C">
        <w:rPr>
          <w:spacing w:val="-3"/>
        </w:rPr>
        <w:t>7</w:t>
      </w:r>
      <w:r w:rsidR="00D676C9">
        <w:rPr>
          <w:spacing w:val="-3"/>
        </w:rPr>
        <w:t xml:space="preserve">; </w:t>
      </w:r>
      <w:r w:rsidR="005A1FE6" w:rsidRPr="00C02951">
        <w:rPr>
          <w:spacing w:val="-3"/>
        </w:rPr>
        <w:t xml:space="preserve">Figure </w:t>
      </w:r>
      <w:r w:rsidR="00830338" w:rsidRPr="00C02951">
        <w:rPr>
          <w:spacing w:val="-3"/>
        </w:rPr>
        <w:t>3</w:t>
      </w:r>
      <w:r w:rsidR="008142C8">
        <w:rPr>
          <w:spacing w:val="-3"/>
        </w:rPr>
        <w:t>2</w:t>
      </w:r>
      <w:r w:rsidR="005A1FE6" w:rsidRPr="00C02951">
        <w:rPr>
          <w:spacing w:val="-3"/>
        </w:rPr>
        <w:t xml:space="preserve">). </w:t>
      </w:r>
      <w:r w:rsidR="00D676C9">
        <w:rPr>
          <w:spacing w:val="-3"/>
        </w:rPr>
        <w:t xml:space="preserve">Projected retained catch for </w:t>
      </w:r>
      <w:r w:rsidR="00D676C9" w:rsidRPr="00C02951">
        <w:rPr>
          <w:spacing w:val="-3"/>
        </w:rPr>
        <w:t xml:space="preserve">the </w:t>
      </w:r>
      <w:r w:rsidR="00D676C9" w:rsidRPr="00C02951">
        <w:rPr>
          <w:i/>
          <w:iCs/>
          <w:spacing w:val="-3"/>
        </w:rPr>
        <w:t>F</w:t>
      </w:r>
      <w:r w:rsidR="00D676C9" w:rsidRPr="00C02951">
        <w:rPr>
          <w:i/>
          <w:iCs/>
          <w:spacing w:val="-3"/>
          <w:vertAlign w:val="subscript"/>
        </w:rPr>
        <w:t>35%</w:t>
      </w:r>
      <w:r w:rsidR="00D676C9" w:rsidRPr="00C02951">
        <w:rPr>
          <w:spacing w:val="-3"/>
        </w:rPr>
        <w:t xml:space="preserve"> </w:t>
      </w:r>
      <w:r w:rsidR="00D928A5">
        <w:rPr>
          <w:spacing w:val="-3"/>
        </w:rPr>
        <w:t>model</w:t>
      </w:r>
      <w:r w:rsidR="00D676C9">
        <w:rPr>
          <w:spacing w:val="-3"/>
        </w:rPr>
        <w:t xml:space="preserve"> is higher than those for </w:t>
      </w:r>
      <w:r w:rsidR="00D676C9" w:rsidRPr="00C02951">
        <w:rPr>
          <w:spacing w:val="-3"/>
        </w:rPr>
        <w:t xml:space="preserve">the </w:t>
      </w:r>
      <w:r w:rsidR="00D676C9" w:rsidRPr="00C02951">
        <w:rPr>
          <w:i/>
          <w:iCs/>
          <w:spacing w:val="-3"/>
        </w:rPr>
        <w:t>F</w:t>
      </w:r>
      <w:r w:rsidR="00D676C9" w:rsidRPr="00C02951">
        <w:rPr>
          <w:i/>
          <w:iCs/>
          <w:spacing w:val="-3"/>
          <w:vertAlign w:val="subscript"/>
        </w:rPr>
        <w:t>40%</w:t>
      </w:r>
      <w:r w:rsidR="00D676C9" w:rsidRPr="00C02951">
        <w:rPr>
          <w:spacing w:val="-3"/>
        </w:rPr>
        <w:t xml:space="preserve"> </w:t>
      </w:r>
      <w:r w:rsidR="00D928A5">
        <w:rPr>
          <w:spacing w:val="-3"/>
        </w:rPr>
        <w:t>model</w:t>
      </w:r>
      <w:r w:rsidRPr="00C02951">
        <w:rPr>
          <w:spacing w:val="-3"/>
        </w:rPr>
        <w:t xml:space="preserve"> </w:t>
      </w:r>
      <w:r w:rsidR="00D676C9">
        <w:rPr>
          <w:spacing w:val="-3"/>
        </w:rPr>
        <w:t xml:space="preserve">(Table </w:t>
      </w:r>
      <w:r w:rsidR="00BA646C">
        <w:rPr>
          <w:spacing w:val="-3"/>
        </w:rPr>
        <w:t>7</w:t>
      </w:r>
      <w:r w:rsidR="00D676C9">
        <w:rPr>
          <w:spacing w:val="-3"/>
        </w:rPr>
        <w:t>, Figure 3</w:t>
      </w:r>
      <w:r w:rsidR="008142C8">
        <w:rPr>
          <w:spacing w:val="-3"/>
        </w:rPr>
        <w:t>3</w:t>
      </w:r>
      <w:r w:rsidR="00D676C9">
        <w:rPr>
          <w:spacing w:val="-3"/>
        </w:rPr>
        <w:t>)</w:t>
      </w:r>
      <w:r w:rsidR="00DA052F">
        <w:rPr>
          <w:spacing w:val="-3"/>
        </w:rPr>
        <w:t xml:space="preserve">. </w:t>
      </w:r>
      <w:r w:rsidR="00D676C9">
        <w:rPr>
          <w:spacing w:val="-3"/>
        </w:rPr>
        <w:t xml:space="preserve">Due to </w:t>
      </w:r>
      <w:r w:rsidR="0020254E">
        <w:rPr>
          <w:spacing w:val="-3"/>
        </w:rPr>
        <w:t xml:space="preserve">the </w:t>
      </w:r>
      <w:r w:rsidR="00D676C9">
        <w:rPr>
          <w:spacing w:val="-3"/>
        </w:rPr>
        <w:t xml:space="preserve">poor recruitment </w:t>
      </w:r>
      <w:r w:rsidR="00BD1BC2">
        <w:rPr>
          <w:spacing w:val="-3"/>
        </w:rPr>
        <w:t>in</w:t>
      </w:r>
      <w:r w:rsidR="00D676C9">
        <w:rPr>
          <w:spacing w:val="-3"/>
        </w:rPr>
        <w:t xml:space="preserve"> recent years, the projected biomass and retained catch are expected to decline during the next few years.</w:t>
      </w:r>
    </w:p>
    <w:p w14:paraId="650A8AE3" w14:textId="77777777" w:rsidR="00B349C8" w:rsidRDefault="00B349C8" w:rsidP="00E90C42">
      <w:pPr>
        <w:tabs>
          <w:tab w:val="left" w:pos="-720"/>
        </w:tabs>
        <w:suppressAutoHyphens/>
        <w:spacing w:after="120"/>
        <w:jc w:val="both"/>
        <w:rPr>
          <w:b/>
          <w:spacing w:val="-3"/>
        </w:rPr>
      </w:pPr>
    </w:p>
    <w:p w14:paraId="607F1AD4" w14:textId="77777777" w:rsidR="003C5A80" w:rsidRPr="00C02951" w:rsidRDefault="00AA4903" w:rsidP="00561773">
      <w:pPr>
        <w:tabs>
          <w:tab w:val="left" w:pos="-720"/>
        </w:tabs>
        <w:suppressAutoHyphens/>
        <w:spacing w:line="360" w:lineRule="auto"/>
        <w:jc w:val="both"/>
        <w:rPr>
          <w:b/>
          <w:spacing w:val="-3"/>
        </w:rPr>
      </w:pPr>
      <w:r w:rsidRPr="00C02951">
        <w:rPr>
          <w:b/>
          <w:spacing w:val="-3"/>
        </w:rPr>
        <w:t xml:space="preserve">2. </w:t>
      </w:r>
      <w:r w:rsidR="003C5A80" w:rsidRPr="00C02951">
        <w:rPr>
          <w:b/>
          <w:spacing w:val="-3"/>
        </w:rPr>
        <w:t>Near Future Outlook</w:t>
      </w:r>
    </w:p>
    <w:p w14:paraId="0735143B" w14:textId="17F59AF0" w:rsidR="003C5A80" w:rsidRPr="00C02951" w:rsidRDefault="003C5A80" w:rsidP="000F180A">
      <w:pPr>
        <w:tabs>
          <w:tab w:val="left" w:pos="-720"/>
        </w:tabs>
        <w:suppressAutoHyphens/>
        <w:spacing w:after="120"/>
        <w:jc w:val="both"/>
        <w:rPr>
          <w:spacing w:val="-3"/>
        </w:rPr>
      </w:pPr>
      <w:r w:rsidRPr="00C02951">
        <w:rPr>
          <w:spacing w:val="-3"/>
        </w:rPr>
        <w:t xml:space="preserve">The near </w:t>
      </w:r>
      <w:proofErr w:type="gramStart"/>
      <w:r w:rsidRPr="00C02951">
        <w:rPr>
          <w:spacing w:val="-3"/>
        </w:rPr>
        <w:t>future outlook</w:t>
      </w:r>
      <w:proofErr w:type="gramEnd"/>
      <w:r w:rsidRPr="00C02951">
        <w:rPr>
          <w:spacing w:val="-3"/>
        </w:rPr>
        <w:t xml:space="preserve"> for the Bristol Bay </w:t>
      </w:r>
      <w:r w:rsidR="0008565C" w:rsidRPr="00C02951">
        <w:rPr>
          <w:spacing w:val="-3"/>
        </w:rPr>
        <w:t>RKC</w:t>
      </w:r>
      <w:r w:rsidRPr="00C02951">
        <w:rPr>
          <w:spacing w:val="-3"/>
        </w:rPr>
        <w:t xml:space="preserve"> stock is </w:t>
      </w:r>
      <w:r w:rsidR="005523EF" w:rsidRPr="00C02951">
        <w:rPr>
          <w:spacing w:val="-3"/>
        </w:rPr>
        <w:t xml:space="preserve">a </w:t>
      </w:r>
      <w:r w:rsidR="00D93563" w:rsidRPr="00C02951">
        <w:rPr>
          <w:spacing w:val="-3"/>
        </w:rPr>
        <w:t>declining</w:t>
      </w:r>
      <w:r w:rsidR="005523EF" w:rsidRPr="00C02951">
        <w:rPr>
          <w:spacing w:val="-3"/>
        </w:rPr>
        <w:t xml:space="preserve"> trend</w:t>
      </w:r>
      <w:r w:rsidR="00DA052F">
        <w:rPr>
          <w:spacing w:val="-3"/>
        </w:rPr>
        <w:t xml:space="preserve">. </w:t>
      </w:r>
      <w:r w:rsidR="001B40F5" w:rsidRPr="00C02951">
        <w:rPr>
          <w:spacing w:val="-3"/>
        </w:rPr>
        <w:t>The three r</w:t>
      </w:r>
      <w:r w:rsidRPr="00C02951">
        <w:rPr>
          <w:spacing w:val="-3"/>
        </w:rPr>
        <w:t>ecent above-average year classes (hatching years 1990, 1994, and 1997) ha</w:t>
      </w:r>
      <w:r w:rsidR="009930E1" w:rsidRPr="00C02951">
        <w:rPr>
          <w:spacing w:val="-3"/>
        </w:rPr>
        <w:t>d</w:t>
      </w:r>
      <w:r w:rsidRPr="00C02951">
        <w:rPr>
          <w:spacing w:val="-3"/>
        </w:rPr>
        <w:t xml:space="preserve"> entered the legal population </w:t>
      </w:r>
      <w:r w:rsidR="009930E1" w:rsidRPr="00C02951">
        <w:rPr>
          <w:spacing w:val="-3"/>
        </w:rPr>
        <w:t>by</w:t>
      </w:r>
      <w:r w:rsidRPr="00C02951">
        <w:rPr>
          <w:spacing w:val="-3"/>
        </w:rPr>
        <w:t xml:space="preserve"> 2006 (Figure </w:t>
      </w:r>
      <w:r w:rsidR="0020254E">
        <w:rPr>
          <w:spacing w:val="-3"/>
        </w:rPr>
        <w:t>3</w:t>
      </w:r>
      <w:r w:rsidR="008142C8">
        <w:rPr>
          <w:spacing w:val="-3"/>
        </w:rPr>
        <w:t>4</w:t>
      </w:r>
      <w:r w:rsidR="00505BEF" w:rsidRPr="00C02951">
        <w:rPr>
          <w:spacing w:val="-3"/>
        </w:rPr>
        <w:t>)</w:t>
      </w:r>
      <w:r w:rsidR="00DA052F">
        <w:rPr>
          <w:spacing w:val="-3"/>
        </w:rPr>
        <w:t xml:space="preserve">. </w:t>
      </w:r>
      <w:r w:rsidR="00505BEF" w:rsidRPr="00C02951">
        <w:rPr>
          <w:spacing w:val="-3"/>
        </w:rPr>
        <w:t>M</w:t>
      </w:r>
      <w:r w:rsidR="009930E1" w:rsidRPr="00C02951">
        <w:rPr>
          <w:spacing w:val="-3"/>
        </w:rPr>
        <w:t xml:space="preserve">ost individuals from the </w:t>
      </w:r>
      <w:r w:rsidR="005F4AAE" w:rsidRPr="00C02951">
        <w:rPr>
          <w:spacing w:val="-3"/>
        </w:rPr>
        <w:t>1997-year</w:t>
      </w:r>
      <w:r w:rsidRPr="00C02951">
        <w:rPr>
          <w:spacing w:val="-3"/>
        </w:rPr>
        <w:t xml:space="preserve"> class </w:t>
      </w:r>
      <w:r w:rsidR="009930E1" w:rsidRPr="00C02951">
        <w:rPr>
          <w:spacing w:val="-3"/>
        </w:rPr>
        <w:t xml:space="preserve">will </w:t>
      </w:r>
      <w:r w:rsidRPr="00C02951">
        <w:rPr>
          <w:spacing w:val="-3"/>
        </w:rPr>
        <w:t xml:space="preserve">continue to gain weight to offset </w:t>
      </w:r>
      <w:r w:rsidR="009930E1" w:rsidRPr="00C02951">
        <w:rPr>
          <w:spacing w:val="-3"/>
        </w:rPr>
        <w:t xml:space="preserve">loss </w:t>
      </w:r>
      <w:r w:rsidR="00E322C7" w:rsidRPr="00C02951">
        <w:rPr>
          <w:spacing w:val="-3"/>
        </w:rPr>
        <w:t>of the legal biomass</w:t>
      </w:r>
      <w:r w:rsidRPr="00C02951">
        <w:rPr>
          <w:spacing w:val="-3"/>
        </w:rPr>
        <w:t xml:space="preserve"> to fishing and natural mortalities. The </w:t>
      </w:r>
      <w:r w:rsidR="00505BEF" w:rsidRPr="00C02951">
        <w:rPr>
          <w:spacing w:val="-3"/>
        </w:rPr>
        <w:t>above-average year class (hatching year 2000)</w:t>
      </w:r>
      <w:r w:rsidRPr="00C02951">
        <w:rPr>
          <w:spacing w:val="-3"/>
        </w:rPr>
        <w:t xml:space="preserve"> with lengths centered around 87.5 mm CL for both males and females in 2006 </w:t>
      </w:r>
      <w:r w:rsidR="00505BEF" w:rsidRPr="00C02951">
        <w:rPr>
          <w:spacing w:val="-3"/>
        </w:rPr>
        <w:t xml:space="preserve">and with lengths centered around 112.5-117.5 mm CL for males and around 107.5 mm CL for females in 2008 </w:t>
      </w:r>
      <w:r w:rsidR="00D93563" w:rsidRPr="00C02951">
        <w:rPr>
          <w:spacing w:val="-3"/>
        </w:rPr>
        <w:t xml:space="preserve">has largely entered </w:t>
      </w:r>
      <w:r w:rsidR="00E322C7" w:rsidRPr="00C02951">
        <w:rPr>
          <w:spacing w:val="-3"/>
        </w:rPr>
        <w:t xml:space="preserve">the </w:t>
      </w:r>
      <w:r w:rsidRPr="00C02951">
        <w:rPr>
          <w:spacing w:val="-3"/>
        </w:rPr>
        <w:t xml:space="preserve">mature male population </w:t>
      </w:r>
      <w:r w:rsidR="0020254E">
        <w:rPr>
          <w:spacing w:val="-3"/>
        </w:rPr>
        <w:t>in 2009</w:t>
      </w:r>
      <w:r w:rsidR="00505BEF" w:rsidRPr="00C02951">
        <w:rPr>
          <w:spacing w:val="-3"/>
        </w:rPr>
        <w:t xml:space="preserve"> and </w:t>
      </w:r>
      <w:r w:rsidR="00F36900">
        <w:rPr>
          <w:spacing w:val="-3"/>
        </w:rPr>
        <w:t xml:space="preserve">the </w:t>
      </w:r>
      <w:r w:rsidR="0020254E">
        <w:rPr>
          <w:spacing w:val="-3"/>
        </w:rPr>
        <w:t>l</w:t>
      </w:r>
      <w:r w:rsidR="00F36900">
        <w:rPr>
          <w:spacing w:val="-3"/>
        </w:rPr>
        <w:t>egal</w:t>
      </w:r>
      <w:r w:rsidR="0020254E">
        <w:rPr>
          <w:spacing w:val="-3"/>
        </w:rPr>
        <w:t xml:space="preserve"> population </w:t>
      </w:r>
      <w:r w:rsidR="00F36900">
        <w:rPr>
          <w:spacing w:val="-3"/>
        </w:rPr>
        <w:t xml:space="preserve">by </w:t>
      </w:r>
      <w:r w:rsidR="00643826">
        <w:rPr>
          <w:spacing w:val="-3"/>
        </w:rPr>
        <w:t>2014</w:t>
      </w:r>
      <w:r w:rsidR="0020254E">
        <w:rPr>
          <w:spacing w:val="-3"/>
        </w:rPr>
        <w:t xml:space="preserve"> (Figure 3</w:t>
      </w:r>
      <w:r w:rsidR="008142C8">
        <w:rPr>
          <w:spacing w:val="-3"/>
        </w:rPr>
        <w:t>4</w:t>
      </w:r>
      <w:r w:rsidR="00505BEF" w:rsidRPr="00C02951">
        <w:rPr>
          <w:spacing w:val="-3"/>
        </w:rPr>
        <w:t>)</w:t>
      </w:r>
      <w:r w:rsidR="00DA052F">
        <w:rPr>
          <w:spacing w:val="-3"/>
        </w:rPr>
        <w:t xml:space="preserve">. </w:t>
      </w:r>
      <w:r w:rsidR="00F36900">
        <w:rPr>
          <w:spacing w:val="-3"/>
        </w:rPr>
        <w:t>N</w:t>
      </w:r>
      <w:r w:rsidRPr="00C02951">
        <w:rPr>
          <w:spacing w:val="-3"/>
        </w:rPr>
        <w:t xml:space="preserve">o strong cohorts </w:t>
      </w:r>
      <w:r w:rsidR="00E322C7" w:rsidRPr="00C02951">
        <w:rPr>
          <w:spacing w:val="-3"/>
        </w:rPr>
        <w:t xml:space="preserve">have been </w:t>
      </w:r>
      <w:r w:rsidRPr="00C02951">
        <w:rPr>
          <w:spacing w:val="-3"/>
        </w:rPr>
        <w:t xml:space="preserve">observed in the survey data after this cohort </w:t>
      </w:r>
      <w:r w:rsidR="00DA3803">
        <w:rPr>
          <w:spacing w:val="-3"/>
        </w:rPr>
        <w:t>through 2010</w:t>
      </w:r>
      <w:r w:rsidR="00191AFB">
        <w:rPr>
          <w:spacing w:val="-3"/>
        </w:rPr>
        <w:t xml:space="preserve"> </w:t>
      </w:r>
      <w:r w:rsidRPr="00C02951">
        <w:rPr>
          <w:spacing w:val="-3"/>
        </w:rPr>
        <w:t xml:space="preserve">(Figure </w:t>
      </w:r>
      <w:r w:rsidR="0020254E">
        <w:rPr>
          <w:spacing w:val="-3"/>
        </w:rPr>
        <w:t>3</w:t>
      </w:r>
      <w:r w:rsidR="008142C8">
        <w:rPr>
          <w:spacing w:val="-3"/>
        </w:rPr>
        <w:t>4</w:t>
      </w:r>
      <w:r w:rsidRPr="00C02951">
        <w:rPr>
          <w:spacing w:val="-3"/>
        </w:rPr>
        <w:t>)</w:t>
      </w:r>
      <w:r w:rsidR="00DA052F">
        <w:rPr>
          <w:spacing w:val="-3"/>
        </w:rPr>
        <w:t xml:space="preserve">. </w:t>
      </w:r>
      <w:r w:rsidR="00191AFB">
        <w:rPr>
          <w:spacing w:val="-3"/>
        </w:rPr>
        <w:t xml:space="preserve">There was a </w:t>
      </w:r>
      <w:r w:rsidR="00216C51">
        <w:rPr>
          <w:spacing w:val="-3"/>
        </w:rPr>
        <w:t xml:space="preserve">huge </w:t>
      </w:r>
      <w:r w:rsidR="00191AFB">
        <w:rPr>
          <w:spacing w:val="-3"/>
        </w:rPr>
        <w:t>tow of juvenile crab of size 45-55 mm in 2011</w:t>
      </w:r>
      <w:r w:rsidR="00216C51">
        <w:rPr>
          <w:spacing w:val="-3"/>
        </w:rPr>
        <w:t xml:space="preserve">, but these juveniles were not </w:t>
      </w:r>
      <w:r w:rsidR="003B1E0C">
        <w:rPr>
          <w:spacing w:val="-3"/>
        </w:rPr>
        <w:t>tracked</w:t>
      </w:r>
      <w:r w:rsidR="00216C51">
        <w:rPr>
          <w:spacing w:val="-3"/>
        </w:rPr>
        <w:t xml:space="preserve"> </w:t>
      </w:r>
      <w:r w:rsidR="00162DF9">
        <w:rPr>
          <w:spacing w:val="-3"/>
        </w:rPr>
        <w:t>during</w:t>
      </w:r>
      <w:r w:rsidR="00F36900">
        <w:rPr>
          <w:spacing w:val="-3"/>
        </w:rPr>
        <w:t xml:space="preserve"> 2012</w:t>
      </w:r>
      <w:r w:rsidR="00162DF9">
        <w:rPr>
          <w:spacing w:val="-3"/>
        </w:rPr>
        <w:t>-201</w:t>
      </w:r>
      <w:r w:rsidR="0028282B">
        <w:rPr>
          <w:spacing w:val="-3"/>
        </w:rPr>
        <w:t>9</w:t>
      </w:r>
      <w:r w:rsidR="00B349C8">
        <w:rPr>
          <w:spacing w:val="-3"/>
        </w:rPr>
        <w:t xml:space="preserve"> </w:t>
      </w:r>
      <w:r w:rsidR="00F36900">
        <w:rPr>
          <w:spacing w:val="-3"/>
        </w:rPr>
        <w:t>survey</w:t>
      </w:r>
      <w:r w:rsidR="00B349C8">
        <w:rPr>
          <w:spacing w:val="-3"/>
        </w:rPr>
        <w:t>s</w:t>
      </w:r>
      <w:r w:rsidR="00DA052F">
        <w:rPr>
          <w:spacing w:val="-3"/>
        </w:rPr>
        <w:t xml:space="preserve">. </w:t>
      </w:r>
      <w:r w:rsidR="00AB4EFA">
        <w:rPr>
          <w:spacing w:val="-3"/>
        </w:rPr>
        <w:t>This sing</w:t>
      </w:r>
      <w:r w:rsidR="009407FF">
        <w:rPr>
          <w:spacing w:val="-3"/>
        </w:rPr>
        <w:t>l</w:t>
      </w:r>
      <w:r w:rsidR="00AB4EFA">
        <w:rPr>
          <w:spacing w:val="-3"/>
        </w:rPr>
        <w:t>e tow</w:t>
      </w:r>
      <w:r w:rsidR="00191AFB">
        <w:rPr>
          <w:spacing w:val="-3"/>
        </w:rPr>
        <w:t xml:space="preserve"> is </w:t>
      </w:r>
      <w:r w:rsidR="00B349C8">
        <w:rPr>
          <w:spacing w:val="-3"/>
        </w:rPr>
        <w:t>unlikely</w:t>
      </w:r>
      <w:r w:rsidR="00AB4EFA">
        <w:rPr>
          <w:spacing w:val="-3"/>
        </w:rPr>
        <w:t xml:space="preserve"> to be</w:t>
      </w:r>
      <w:r w:rsidR="00B349C8">
        <w:rPr>
          <w:spacing w:val="-3"/>
        </w:rPr>
        <w:t xml:space="preserve"> an indicator for a strong cohort.</w:t>
      </w:r>
      <w:r w:rsidR="00191AFB">
        <w:rPr>
          <w:spacing w:val="-3"/>
        </w:rPr>
        <w:t xml:space="preserve"> </w:t>
      </w:r>
      <w:r w:rsidR="00162DF9">
        <w:rPr>
          <w:spacing w:val="-3"/>
        </w:rPr>
        <w:t xml:space="preserve">The high survey abundance of large males and mature females in 2014 cannot be explained by the survey data during the previous years </w:t>
      </w:r>
      <w:r w:rsidR="00643826">
        <w:rPr>
          <w:spacing w:val="-3"/>
        </w:rPr>
        <w:t xml:space="preserve">and </w:t>
      </w:r>
      <w:r w:rsidR="006460A2">
        <w:rPr>
          <w:spacing w:val="-3"/>
        </w:rPr>
        <w:t>were also inconsistent</w:t>
      </w:r>
      <w:r w:rsidR="00643826">
        <w:rPr>
          <w:spacing w:val="-3"/>
        </w:rPr>
        <w:t xml:space="preserve"> with the 201</w:t>
      </w:r>
      <w:r w:rsidR="0028282B">
        <w:rPr>
          <w:spacing w:val="-3"/>
        </w:rPr>
        <w:t>6</w:t>
      </w:r>
      <w:r w:rsidR="00B65CDB">
        <w:rPr>
          <w:spacing w:val="-3"/>
        </w:rPr>
        <w:t>-201</w:t>
      </w:r>
      <w:r w:rsidR="0028282B">
        <w:rPr>
          <w:spacing w:val="-3"/>
        </w:rPr>
        <w:t>9</w:t>
      </w:r>
      <w:r w:rsidR="00643826">
        <w:rPr>
          <w:spacing w:val="-3"/>
        </w:rPr>
        <w:t xml:space="preserve"> survey results </w:t>
      </w:r>
      <w:r w:rsidR="00162DF9">
        <w:rPr>
          <w:spacing w:val="-3"/>
        </w:rPr>
        <w:t>(</w:t>
      </w:r>
      <w:r w:rsidR="00162DF9" w:rsidRPr="00C02951">
        <w:rPr>
          <w:spacing w:val="-3"/>
        </w:rPr>
        <w:t xml:space="preserve">Figure </w:t>
      </w:r>
      <w:r w:rsidR="00162DF9">
        <w:rPr>
          <w:spacing w:val="-3"/>
        </w:rPr>
        <w:t>34</w:t>
      </w:r>
      <w:r w:rsidR="00162DF9" w:rsidRPr="00C02951">
        <w:rPr>
          <w:spacing w:val="-3"/>
        </w:rPr>
        <w:t>)</w:t>
      </w:r>
      <w:r w:rsidR="00162DF9">
        <w:rPr>
          <w:spacing w:val="-3"/>
        </w:rPr>
        <w:t xml:space="preserve">. </w:t>
      </w:r>
      <w:r w:rsidRPr="00C02951">
        <w:rPr>
          <w:spacing w:val="-3"/>
        </w:rPr>
        <w:t xml:space="preserve">Due to </w:t>
      </w:r>
      <w:r w:rsidR="00D93563" w:rsidRPr="00C02951">
        <w:rPr>
          <w:spacing w:val="-3"/>
        </w:rPr>
        <w:t xml:space="preserve">lack of recruitment, </w:t>
      </w:r>
      <w:r w:rsidRPr="00C02951">
        <w:rPr>
          <w:spacing w:val="-3"/>
        </w:rPr>
        <w:t xml:space="preserve">mature </w:t>
      </w:r>
      <w:r w:rsidR="00CE6485" w:rsidRPr="00C02951">
        <w:rPr>
          <w:spacing w:val="-3"/>
        </w:rPr>
        <w:t xml:space="preserve">and legal </w:t>
      </w:r>
      <w:r w:rsidRPr="00C02951">
        <w:rPr>
          <w:spacing w:val="-3"/>
        </w:rPr>
        <w:t xml:space="preserve">crab should </w:t>
      </w:r>
      <w:r w:rsidR="00191AFB">
        <w:rPr>
          <w:spacing w:val="-3"/>
        </w:rPr>
        <w:t xml:space="preserve">continue to </w:t>
      </w:r>
      <w:r w:rsidR="00D93563" w:rsidRPr="00C02951">
        <w:rPr>
          <w:spacing w:val="-3"/>
        </w:rPr>
        <w:t>decline next year</w:t>
      </w:r>
      <w:r w:rsidR="00DA052F">
        <w:rPr>
          <w:spacing w:val="-3"/>
        </w:rPr>
        <w:t xml:space="preserve">. </w:t>
      </w:r>
      <w:r w:rsidRPr="00C02951">
        <w:rPr>
          <w:spacing w:val="-3"/>
        </w:rPr>
        <w:t xml:space="preserve">Current crab abundance is still low relative to the late 1970s, and without favorable environmental conditions, recovery to the high levels of the late 1970s </w:t>
      </w:r>
      <w:r w:rsidR="001B40F5" w:rsidRPr="00C02951">
        <w:rPr>
          <w:spacing w:val="-3"/>
        </w:rPr>
        <w:t>is unlikely</w:t>
      </w:r>
      <w:r w:rsidR="00DA052F">
        <w:rPr>
          <w:spacing w:val="-3"/>
        </w:rPr>
        <w:t xml:space="preserve">. </w:t>
      </w:r>
    </w:p>
    <w:p w14:paraId="1A55CD6A" w14:textId="77777777" w:rsidR="003C5A80" w:rsidRPr="00C02951" w:rsidRDefault="003C5A80" w:rsidP="00561773">
      <w:pPr>
        <w:tabs>
          <w:tab w:val="left" w:pos="-720"/>
        </w:tabs>
        <w:suppressAutoHyphens/>
        <w:spacing w:line="360" w:lineRule="auto"/>
        <w:jc w:val="both"/>
        <w:rPr>
          <w:spacing w:val="-3"/>
        </w:rPr>
      </w:pPr>
    </w:p>
    <w:p w14:paraId="68B614E7" w14:textId="77777777" w:rsidR="0002597D" w:rsidRPr="003B21F0" w:rsidRDefault="00046276" w:rsidP="00AA119C">
      <w:pPr>
        <w:pStyle w:val="Heading1"/>
      </w:pPr>
      <w:r>
        <w:t>J</w:t>
      </w:r>
      <w:r w:rsidR="00AA4903" w:rsidRPr="003B21F0">
        <w:t>. Acknowledgements</w:t>
      </w:r>
    </w:p>
    <w:p w14:paraId="2C4CC101" w14:textId="3271E477" w:rsidR="0002597D" w:rsidRPr="00C02951" w:rsidRDefault="00727C26" w:rsidP="00AA119C">
      <w:pPr>
        <w:tabs>
          <w:tab w:val="left" w:pos="-720"/>
        </w:tabs>
        <w:suppressAutoHyphens/>
        <w:spacing w:after="120"/>
        <w:jc w:val="both"/>
        <w:rPr>
          <w:spacing w:val="-3"/>
        </w:rPr>
      </w:pPr>
      <w:r>
        <w:rPr>
          <w:spacing w:val="-3"/>
        </w:rPr>
        <w:t xml:space="preserve">Drs. Andre Punt, </w:t>
      </w:r>
      <w:r w:rsidRPr="00727C26">
        <w:rPr>
          <w:spacing w:val="-3"/>
        </w:rPr>
        <w:t>James Ianelli</w:t>
      </w:r>
      <w:r>
        <w:rPr>
          <w:spacing w:val="-3"/>
        </w:rPr>
        <w:t xml:space="preserve"> and </w:t>
      </w:r>
      <w:r w:rsidRPr="00727C26">
        <w:rPr>
          <w:spacing w:val="-3"/>
        </w:rPr>
        <w:t>D’Arcy Webber</w:t>
      </w:r>
      <w:r w:rsidR="000D3CE4">
        <w:rPr>
          <w:spacing w:val="-3"/>
        </w:rPr>
        <w:t xml:space="preserve"> applied BBRKC data to </w:t>
      </w:r>
      <w:r w:rsidR="008015BB">
        <w:rPr>
          <w:spacing w:val="-3"/>
        </w:rPr>
        <w:t>GMACS</w:t>
      </w:r>
      <w:r w:rsidR="000D3CE4">
        <w:rPr>
          <w:spacing w:val="-3"/>
        </w:rPr>
        <w:t xml:space="preserve"> for stock assessments and our </w:t>
      </w:r>
      <w:r w:rsidR="008015BB">
        <w:rPr>
          <w:spacing w:val="-3"/>
        </w:rPr>
        <w:t>GMACS</w:t>
      </w:r>
      <w:r w:rsidR="000D3CE4">
        <w:rPr>
          <w:spacing w:val="-3"/>
        </w:rPr>
        <w:t xml:space="preserve"> </w:t>
      </w:r>
      <w:r w:rsidR="00D928A5">
        <w:rPr>
          <w:spacing w:val="-3"/>
        </w:rPr>
        <w:t>model</w:t>
      </w:r>
      <w:r w:rsidR="000D3CE4">
        <w:rPr>
          <w:spacing w:val="-3"/>
        </w:rPr>
        <w:t xml:space="preserve"> mainly comes from their work. </w:t>
      </w:r>
      <w:r w:rsidR="00CE275C" w:rsidRPr="00C02951">
        <w:rPr>
          <w:spacing w:val="-3"/>
        </w:rPr>
        <w:t>We</w:t>
      </w:r>
      <w:r w:rsidR="0002597D" w:rsidRPr="00C02951">
        <w:rPr>
          <w:spacing w:val="-3"/>
        </w:rPr>
        <w:t xml:space="preserve"> thank </w:t>
      </w:r>
      <w:r w:rsidR="00DA6FD1" w:rsidRPr="00C02951">
        <w:rPr>
          <w:spacing w:val="-3"/>
        </w:rPr>
        <w:t xml:space="preserve">the Crab Plan Team </w:t>
      </w:r>
      <w:r w:rsidR="00506544">
        <w:rPr>
          <w:spacing w:val="-3"/>
        </w:rPr>
        <w:t xml:space="preserve">and </w:t>
      </w:r>
      <w:r w:rsidR="003B1E0C">
        <w:rPr>
          <w:spacing w:val="-3"/>
        </w:rPr>
        <w:t>Katie P</w:t>
      </w:r>
      <w:r w:rsidR="007374B1">
        <w:rPr>
          <w:spacing w:val="-3"/>
        </w:rPr>
        <w:t>alof</w:t>
      </w:r>
      <w:r w:rsidR="00506544">
        <w:rPr>
          <w:spacing w:val="-3"/>
        </w:rPr>
        <w:t xml:space="preserve"> </w:t>
      </w:r>
      <w:r w:rsidR="0002597D" w:rsidRPr="00C02951">
        <w:rPr>
          <w:spacing w:val="-3"/>
        </w:rPr>
        <w:t>for reviewing the earlier draft of this manuscript</w:t>
      </w:r>
      <w:r w:rsidR="00DA052F">
        <w:rPr>
          <w:spacing w:val="-3"/>
        </w:rPr>
        <w:t xml:space="preserve">. </w:t>
      </w:r>
    </w:p>
    <w:p w14:paraId="17950A19" w14:textId="77777777" w:rsidR="00AA4903" w:rsidRPr="00C02951" w:rsidRDefault="00AA4903" w:rsidP="00C559F4">
      <w:pPr>
        <w:tabs>
          <w:tab w:val="left" w:pos="-720"/>
        </w:tabs>
        <w:suppressAutoHyphens/>
        <w:spacing w:line="360" w:lineRule="auto"/>
        <w:ind w:firstLine="720"/>
        <w:jc w:val="both"/>
        <w:rPr>
          <w:spacing w:val="-3"/>
        </w:rPr>
      </w:pPr>
    </w:p>
    <w:p w14:paraId="4BB1268A" w14:textId="77777777" w:rsidR="00AA4903" w:rsidRPr="003B21F0" w:rsidRDefault="00046276" w:rsidP="00AA119C">
      <w:pPr>
        <w:pStyle w:val="Heading1"/>
      </w:pPr>
      <w:r>
        <w:t>K</w:t>
      </w:r>
      <w:r w:rsidR="00AA4903" w:rsidRPr="003B21F0">
        <w:t>. Literature Cited</w:t>
      </w:r>
    </w:p>
    <w:p w14:paraId="66206495" w14:textId="7BC0AD53" w:rsidR="0002597D" w:rsidRPr="00C02951" w:rsidRDefault="0002597D" w:rsidP="00B64783">
      <w:pPr>
        <w:pStyle w:val="BodyTextIndent3"/>
        <w:widowControl/>
        <w:tabs>
          <w:tab w:val="clear" w:pos="720"/>
          <w:tab w:val="left" w:pos="-720"/>
        </w:tabs>
        <w:spacing w:after="120"/>
      </w:pPr>
      <w:r w:rsidRPr="00C02951">
        <w:t>Alaska Departme</w:t>
      </w:r>
      <w:r w:rsidR="00DA3803">
        <w:t>nt of Fish and Game (ADF&amp;G). 2012</w:t>
      </w:r>
      <w:r w:rsidRPr="00C02951">
        <w:t xml:space="preserve">. Commercial </w:t>
      </w:r>
      <w:r w:rsidR="007F1576" w:rsidRPr="00C02951">
        <w:t>king and Tanner crab</w:t>
      </w:r>
      <w:r w:rsidRPr="00C02951">
        <w:t xml:space="preserve"> fishing regulations, 20</w:t>
      </w:r>
      <w:r w:rsidR="00DA3803">
        <w:t>12</w:t>
      </w:r>
      <w:r w:rsidRPr="00C02951">
        <w:t>-20</w:t>
      </w:r>
      <w:r w:rsidR="00DA3803">
        <w:t>13</w:t>
      </w:r>
      <w:r w:rsidRPr="00C02951">
        <w:t xml:space="preserve">. Alaska Department of Fish and Game, Division of Commercial Fisheries, Juneau. </w:t>
      </w:r>
      <w:r w:rsidR="007F1576" w:rsidRPr="00C02951">
        <w:t>1</w:t>
      </w:r>
      <w:r w:rsidR="00DA3803">
        <w:t>70</w:t>
      </w:r>
      <w:r w:rsidRPr="00C02951">
        <w:t xml:space="preserve"> pp.</w:t>
      </w:r>
    </w:p>
    <w:p w14:paraId="03BF89EA" w14:textId="77777777" w:rsidR="000824DF" w:rsidRPr="00C02951" w:rsidRDefault="000824DF" w:rsidP="00B64783">
      <w:pPr>
        <w:pStyle w:val="BodyTextIndent3"/>
        <w:widowControl/>
        <w:spacing w:after="120"/>
      </w:pPr>
      <w:proofErr w:type="spellStart"/>
      <w:r w:rsidRPr="00C02951">
        <w:t>Balsiger</w:t>
      </w:r>
      <w:proofErr w:type="spellEnd"/>
      <w:r w:rsidRPr="00C02951">
        <w:t>, J.W. 1974. A computer simulation model for the eastern Bering Sea king crab. Ph.D. dissertation, Univ. Washington, Seattle, WA. 198 p</w:t>
      </w:r>
      <w:r w:rsidR="00C05AA1" w:rsidRPr="00C02951">
        <w:t>p</w:t>
      </w:r>
      <w:r w:rsidRPr="00C02951">
        <w:t>.</w:t>
      </w:r>
    </w:p>
    <w:p w14:paraId="3E109C07" w14:textId="65E247F1" w:rsidR="00B83E0D" w:rsidRPr="00B83E0D" w:rsidRDefault="00B83E0D" w:rsidP="00B83E0D">
      <w:pPr>
        <w:spacing w:after="120"/>
        <w:ind w:left="720" w:hanging="720"/>
        <w:jc w:val="both"/>
        <w:rPr>
          <w:bCs/>
          <w:spacing w:val="-3"/>
        </w:rPr>
      </w:pPr>
      <w:r w:rsidRPr="00B83E0D">
        <w:rPr>
          <w:bCs/>
          <w:spacing w:val="-3"/>
        </w:rPr>
        <w:t xml:space="preserve">Fitch, H., M. </w:t>
      </w:r>
      <w:proofErr w:type="spellStart"/>
      <w:r w:rsidRPr="00B83E0D">
        <w:rPr>
          <w:bCs/>
          <w:spacing w:val="-3"/>
        </w:rPr>
        <w:t>Deiman</w:t>
      </w:r>
      <w:proofErr w:type="spellEnd"/>
      <w:r w:rsidRPr="00B83E0D">
        <w:rPr>
          <w:bCs/>
          <w:spacing w:val="-3"/>
        </w:rPr>
        <w:t xml:space="preserve">, J. </w:t>
      </w:r>
      <w:proofErr w:type="spellStart"/>
      <w:r w:rsidRPr="00B83E0D">
        <w:rPr>
          <w:bCs/>
          <w:spacing w:val="-3"/>
        </w:rPr>
        <w:t>Shaishnikoff</w:t>
      </w:r>
      <w:proofErr w:type="spellEnd"/>
      <w:r w:rsidRPr="00B83E0D">
        <w:rPr>
          <w:bCs/>
          <w:spacing w:val="-3"/>
        </w:rPr>
        <w:t>, and K. Herring. 2012. Annual management report for the commercial shellfish fisheries of the Bering Sea, 2010/11.</w:t>
      </w:r>
      <w:r>
        <w:rPr>
          <w:bCs/>
          <w:spacing w:val="-3"/>
        </w:rPr>
        <w:t xml:space="preserve"> </w:t>
      </w:r>
      <w:r w:rsidRPr="00B83E0D">
        <w:rPr>
          <w:bCs/>
          <w:i/>
          <w:spacing w:val="-3"/>
        </w:rPr>
        <w:t>In</w:t>
      </w:r>
      <w:r>
        <w:rPr>
          <w:bCs/>
          <w:spacing w:val="-3"/>
        </w:rPr>
        <w:t xml:space="preserve"> </w:t>
      </w:r>
      <w:r w:rsidRPr="00B83E0D">
        <w:rPr>
          <w:bCs/>
          <w:spacing w:val="-3"/>
        </w:rPr>
        <w:t xml:space="preserve">Fitch, H. M. </w:t>
      </w:r>
      <w:proofErr w:type="spellStart"/>
      <w:r w:rsidRPr="00B83E0D">
        <w:rPr>
          <w:bCs/>
          <w:spacing w:val="-3"/>
        </w:rPr>
        <w:t>Schwenzfeier</w:t>
      </w:r>
      <w:proofErr w:type="spellEnd"/>
      <w:r w:rsidRPr="00B83E0D">
        <w:rPr>
          <w:bCs/>
          <w:spacing w:val="-3"/>
        </w:rPr>
        <w:t xml:space="preserve">, B. </w:t>
      </w:r>
      <w:proofErr w:type="spellStart"/>
      <w:r w:rsidRPr="00B83E0D">
        <w:rPr>
          <w:bCs/>
          <w:spacing w:val="-3"/>
        </w:rPr>
        <w:t>Baechler</w:t>
      </w:r>
      <w:proofErr w:type="spellEnd"/>
      <w:r w:rsidRPr="00B83E0D">
        <w:rPr>
          <w:bCs/>
          <w:spacing w:val="-3"/>
        </w:rPr>
        <w:t xml:space="preserve">, T. </w:t>
      </w:r>
      <w:proofErr w:type="spellStart"/>
      <w:r w:rsidRPr="00B83E0D">
        <w:rPr>
          <w:bCs/>
          <w:spacing w:val="-3"/>
        </w:rPr>
        <w:t>Hartill</w:t>
      </w:r>
      <w:proofErr w:type="spellEnd"/>
      <w:r w:rsidRPr="00B83E0D">
        <w:rPr>
          <w:bCs/>
          <w:spacing w:val="-3"/>
        </w:rPr>
        <w:t xml:space="preserve">, M. Salmon, M. </w:t>
      </w:r>
      <w:proofErr w:type="spellStart"/>
      <w:r w:rsidRPr="00B83E0D">
        <w:rPr>
          <w:bCs/>
          <w:spacing w:val="-3"/>
        </w:rPr>
        <w:t>Deiman</w:t>
      </w:r>
      <w:proofErr w:type="spellEnd"/>
      <w:r w:rsidRPr="00B83E0D">
        <w:rPr>
          <w:bCs/>
          <w:spacing w:val="-3"/>
        </w:rPr>
        <w:t xml:space="preserve">, E. Evans, E. Henry, L. Wald, J. </w:t>
      </w:r>
      <w:proofErr w:type="spellStart"/>
      <w:r w:rsidRPr="00B83E0D">
        <w:rPr>
          <w:bCs/>
          <w:spacing w:val="-3"/>
        </w:rPr>
        <w:t>Shaishnikoff</w:t>
      </w:r>
      <w:proofErr w:type="spellEnd"/>
      <w:r w:rsidRPr="00B83E0D">
        <w:rPr>
          <w:bCs/>
          <w:spacing w:val="-3"/>
        </w:rPr>
        <w:t xml:space="preserve">, K. Herring, and J. Wilson. 2012. Annual management report for the commercial and </w:t>
      </w:r>
      <w:r w:rsidRPr="00B83E0D">
        <w:rPr>
          <w:bCs/>
          <w:spacing w:val="-3"/>
        </w:rPr>
        <w:lastRenderedPageBreak/>
        <w:t>subsistence fisheries of the Aleutian Islands, Bering Sea and the Westward Region’s shellfish observer program, 2010/11. Alaska D</w:t>
      </w:r>
      <w:r w:rsidR="00873CC9">
        <w:rPr>
          <w:bCs/>
          <w:spacing w:val="-3"/>
        </w:rPr>
        <w:t>e</w:t>
      </w:r>
      <w:r w:rsidRPr="00B83E0D">
        <w:rPr>
          <w:bCs/>
          <w:spacing w:val="-3"/>
        </w:rPr>
        <w:t>partment of Fi</w:t>
      </w:r>
      <w:r w:rsidR="00873CC9">
        <w:rPr>
          <w:bCs/>
          <w:spacing w:val="-3"/>
        </w:rPr>
        <w:t>s</w:t>
      </w:r>
      <w:r w:rsidRPr="00B83E0D">
        <w:rPr>
          <w:bCs/>
          <w:spacing w:val="-3"/>
        </w:rPr>
        <w:t>h and Game, Fishery Management report No. 12-22, Anchorage.</w:t>
      </w:r>
    </w:p>
    <w:p w14:paraId="4490F4D3" w14:textId="24E8C325" w:rsidR="009407FF" w:rsidRDefault="009407FF" w:rsidP="00137FC0">
      <w:pPr>
        <w:pStyle w:val="BodyTextIndent3"/>
        <w:widowControl/>
        <w:tabs>
          <w:tab w:val="clear" w:pos="720"/>
          <w:tab w:val="left" w:pos="-720"/>
        </w:tabs>
        <w:spacing w:after="120"/>
        <w:rPr>
          <w:spacing w:val="0"/>
        </w:rPr>
      </w:pPr>
      <w:r w:rsidRPr="009407FF">
        <w:rPr>
          <w:spacing w:val="0"/>
        </w:rPr>
        <w:t xml:space="preserve">Fournier, D.A., J. Hampton, and J.R. Sibert. 1998. MULTIFAN-CL: a length-based, age-structured model for fisheries stock assessment, with application to South Pacific albacore, </w:t>
      </w:r>
      <w:proofErr w:type="spellStart"/>
      <w:r w:rsidRPr="009407FF">
        <w:rPr>
          <w:i/>
          <w:spacing w:val="0"/>
        </w:rPr>
        <w:t>Thunnus</w:t>
      </w:r>
      <w:proofErr w:type="spellEnd"/>
      <w:r w:rsidRPr="009407FF">
        <w:rPr>
          <w:i/>
          <w:spacing w:val="0"/>
        </w:rPr>
        <w:t xml:space="preserve"> </w:t>
      </w:r>
      <w:proofErr w:type="spellStart"/>
      <w:r w:rsidRPr="009407FF">
        <w:rPr>
          <w:i/>
          <w:spacing w:val="0"/>
        </w:rPr>
        <w:t>alalunga</w:t>
      </w:r>
      <w:proofErr w:type="spellEnd"/>
      <w:r w:rsidRPr="009407FF">
        <w:rPr>
          <w:spacing w:val="0"/>
        </w:rPr>
        <w:t xml:space="preserve">. </w:t>
      </w:r>
      <w:proofErr w:type="spellStart"/>
      <w:proofErr w:type="gramStart"/>
      <w:r w:rsidRPr="009407FF">
        <w:rPr>
          <w:spacing w:val="0"/>
        </w:rPr>
        <w:t>Can.J.Fish.Aquat</w:t>
      </w:r>
      <w:proofErr w:type="spellEnd"/>
      <w:proofErr w:type="gramEnd"/>
      <w:r w:rsidRPr="009407FF">
        <w:rPr>
          <w:spacing w:val="0"/>
        </w:rPr>
        <w:t>. Sci., 55:2105-2116.</w:t>
      </w:r>
    </w:p>
    <w:p w14:paraId="2020A3AD" w14:textId="440FFAEF" w:rsidR="00BD1BC2" w:rsidRDefault="00BD1BC2" w:rsidP="00137FC0">
      <w:pPr>
        <w:pStyle w:val="BodyTextIndent3"/>
        <w:widowControl/>
        <w:tabs>
          <w:tab w:val="clear" w:pos="720"/>
          <w:tab w:val="left" w:pos="-720"/>
        </w:tabs>
        <w:spacing w:after="120"/>
        <w:rPr>
          <w:spacing w:val="0"/>
        </w:rPr>
      </w:pPr>
      <w:r w:rsidRPr="00BD1BC2">
        <w:rPr>
          <w:spacing w:val="0"/>
        </w:rPr>
        <w:t xml:space="preserve">Fournier, D.A., H.J. </w:t>
      </w:r>
      <w:proofErr w:type="spellStart"/>
      <w:r w:rsidRPr="00BD1BC2">
        <w:rPr>
          <w:spacing w:val="0"/>
        </w:rPr>
        <w:t>Skaug</w:t>
      </w:r>
      <w:proofErr w:type="spellEnd"/>
      <w:r w:rsidRPr="00BD1BC2">
        <w:rPr>
          <w:spacing w:val="0"/>
        </w:rPr>
        <w:t xml:space="preserve">, J. Ancheta, J. Ianelli, A. Magnusson, M.N. Maunder, A. Nielsen, and J. Sibert. 2012. AD Model Builder: using automatic differentiation for statistical inference of highly parameterized complex nonlinear models. </w:t>
      </w:r>
      <w:proofErr w:type="spellStart"/>
      <w:r w:rsidRPr="00BD1BC2">
        <w:rPr>
          <w:spacing w:val="0"/>
        </w:rPr>
        <w:t>Optim</w:t>
      </w:r>
      <w:proofErr w:type="spellEnd"/>
      <w:r w:rsidRPr="00BD1BC2">
        <w:rPr>
          <w:spacing w:val="0"/>
        </w:rPr>
        <w:t xml:space="preserve">. Methods </w:t>
      </w:r>
      <w:proofErr w:type="spellStart"/>
      <w:r w:rsidRPr="00BD1BC2">
        <w:rPr>
          <w:spacing w:val="0"/>
        </w:rPr>
        <w:t>Softw</w:t>
      </w:r>
      <w:proofErr w:type="spellEnd"/>
      <w:r w:rsidRPr="00BD1BC2">
        <w:rPr>
          <w:spacing w:val="0"/>
        </w:rPr>
        <w:t>. 27:233-249.</w:t>
      </w:r>
    </w:p>
    <w:p w14:paraId="675728D4" w14:textId="4BBA6D6A" w:rsidR="00137FC0" w:rsidRPr="00137FC0" w:rsidRDefault="00137FC0" w:rsidP="00137FC0">
      <w:pPr>
        <w:pStyle w:val="BodyTextIndent3"/>
        <w:widowControl/>
        <w:tabs>
          <w:tab w:val="clear" w:pos="720"/>
          <w:tab w:val="left" w:pos="-720"/>
        </w:tabs>
        <w:spacing w:after="120"/>
        <w:rPr>
          <w:spacing w:val="0"/>
        </w:rPr>
      </w:pPr>
      <w:proofErr w:type="spellStart"/>
      <w:r w:rsidRPr="00137FC0">
        <w:rPr>
          <w:spacing w:val="0"/>
        </w:rPr>
        <w:t>Gaeuman</w:t>
      </w:r>
      <w:proofErr w:type="spellEnd"/>
      <w:r w:rsidRPr="00137FC0">
        <w:rPr>
          <w:spacing w:val="0"/>
        </w:rPr>
        <w:t xml:space="preserve">, W.G. 2013. Summary of the 2012/13 mandatory crab observer program database for the Bering Sea/Aleutian Islands commercial crab fisheries. Alaska Department of Fish and </w:t>
      </w:r>
      <w:r w:rsidR="00873CC9">
        <w:rPr>
          <w:spacing w:val="0"/>
        </w:rPr>
        <w:t>G</w:t>
      </w:r>
      <w:r w:rsidRPr="00137FC0">
        <w:rPr>
          <w:spacing w:val="0"/>
        </w:rPr>
        <w:t>ame, Fishery Data Series No. 13-54, Anchorage.</w:t>
      </w:r>
    </w:p>
    <w:p w14:paraId="76915F47" w14:textId="46F8087B" w:rsidR="0002597D" w:rsidRPr="00C02951" w:rsidRDefault="0002597D" w:rsidP="00B64783">
      <w:pPr>
        <w:pStyle w:val="BodyTextIndent3"/>
        <w:widowControl/>
        <w:tabs>
          <w:tab w:val="clear" w:pos="720"/>
          <w:tab w:val="left" w:pos="-720"/>
        </w:tabs>
        <w:spacing w:after="120"/>
        <w:rPr>
          <w:spacing w:val="0"/>
        </w:rPr>
      </w:pPr>
      <w:r w:rsidRPr="00C02951">
        <w:rPr>
          <w:spacing w:val="0"/>
        </w:rPr>
        <w:t xml:space="preserve">Gray, G.W. 1963. Growth of mature female king crab </w:t>
      </w:r>
      <w:proofErr w:type="spellStart"/>
      <w:r w:rsidRPr="00C02951">
        <w:rPr>
          <w:i/>
          <w:spacing w:val="0"/>
        </w:rPr>
        <w:t>Paralithodes</w:t>
      </w:r>
      <w:proofErr w:type="spellEnd"/>
      <w:r w:rsidRPr="00C02951">
        <w:rPr>
          <w:i/>
          <w:spacing w:val="0"/>
        </w:rPr>
        <w:t xml:space="preserve"> </w:t>
      </w:r>
      <w:proofErr w:type="spellStart"/>
      <w:r w:rsidR="0005504F" w:rsidRPr="00C02951">
        <w:rPr>
          <w:i/>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w:t>
      </w:r>
      <w:r w:rsidR="00DA052F">
        <w:rPr>
          <w:spacing w:val="0"/>
        </w:rPr>
        <w:t xml:space="preserve">. </w:t>
      </w:r>
      <w:r w:rsidRPr="00C02951">
        <w:rPr>
          <w:spacing w:val="0"/>
        </w:rPr>
        <w:t xml:space="preserve">Alaska Dept. Fish and Game, Inf. </w:t>
      </w:r>
      <w:proofErr w:type="spellStart"/>
      <w:r w:rsidRPr="00C02951">
        <w:rPr>
          <w:spacing w:val="0"/>
        </w:rPr>
        <w:t>Leafl</w:t>
      </w:r>
      <w:proofErr w:type="spellEnd"/>
      <w:r w:rsidRPr="00C02951">
        <w:rPr>
          <w:spacing w:val="0"/>
        </w:rPr>
        <w:t>. 26. 4 pp.</w:t>
      </w:r>
    </w:p>
    <w:p w14:paraId="42011BAE" w14:textId="3AE6D19E" w:rsidR="00F510A2" w:rsidRPr="00C02951" w:rsidRDefault="00F510A2" w:rsidP="00B64783">
      <w:pPr>
        <w:spacing w:after="120"/>
        <w:ind w:left="720" w:hanging="720"/>
        <w:jc w:val="both"/>
      </w:pPr>
      <w:r w:rsidRPr="00C02951">
        <w:t>Griffin, K. L., M. F. Eaton, and R. S. Otto. 1983. An observer program to gather in</w:t>
      </w:r>
      <w:r w:rsidRPr="00C02951">
        <w:noBreakHyphen/>
        <w:t xml:space="preserve">season and post-season on-the-grounds red king crab catch data in the southeastern Bering Sea. Contract 82-2, North Pacific Fishery Management Council, </w:t>
      </w:r>
      <w:r w:rsidR="00BD1BC2">
        <w:t>Anchorage,</w:t>
      </w:r>
      <w:r w:rsidRPr="00C02951">
        <w:t xml:space="preserve"> 39 pp.</w:t>
      </w:r>
    </w:p>
    <w:p w14:paraId="3F8FC9D6" w14:textId="77777777" w:rsidR="00770561" w:rsidRDefault="00770561" w:rsidP="00B64783">
      <w:pPr>
        <w:tabs>
          <w:tab w:val="left" w:pos="-720"/>
          <w:tab w:val="left" w:pos="0"/>
        </w:tabs>
        <w:suppressAutoHyphens/>
        <w:spacing w:after="120"/>
        <w:ind w:left="720" w:hanging="720"/>
        <w:jc w:val="both"/>
        <w:rPr>
          <w:bCs/>
          <w:spacing w:val="-3"/>
        </w:rPr>
      </w:pPr>
      <w:r>
        <w:rPr>
          <w:bCs/>
          <w:spacing w:val="-3"/>
        </w:rPr>
        <w:t xml:space="preserve">Haynes, E.B. 1968. Relation of fecundity and egg length to carapace length in the king crab, </w:t>
      </w:r>
      <w:proofErr w:type="spellStart"/>
      <w:r w:rsidRPr="00C02951">
        <w:rPr>
          <w:i/>
        </w:rPr>
        <w:t>Paralithodes</w:t>
      </w:r>
      <w:proofErr w:type="spellEnd"/>
      <w:r w:rsidRPr="00C02951">
        <w:rPr>
          <w:i/>
        </w:rPr>
        <w:t xml:space="preserve"> </w:t>
      </w:r>
      <w:proofErr w:type="spellStart"/>
      <w:r w:rsidR="0005504F" w:rsidRPr="00C02951">
        <w:rPr>
          <w:i/>
        </w:rPr>
        <w:t>camtschaticus</w:t>
      </w:r>
      <w:proofErr w:type="spellEnd"/>
      <w:r>
        <w:rPr>
          <w:bCs/>
          <w:spacing w:val="-3"/>
        </w:rPr>
        <w:t xml:space="preserve">. Proc. Nat. Shellfish Assoc. 58: 60-62. </w:t>
      </w:r>
    </w:p>
    <w:p w14:paraId="0A3EF89A" w14:textId="77777777" w:rsidR="003D5AB6" w:rsidRPr="00C02951" w:rsidRDefault="003D5AB6" w:rsidP="00B64783">
      <w:pPr>
        <w:tabs>
          <w:tab w:val="left" w:pos="-720"/>
          <w:tab w:val="left" w:pos="0"/>
        </w:tabs>
        <w:suppressAutoHyphens/>
        <w:spacing w:after="120"/>
        <w:ind w:left="720" w:hanging="720"/>
        <w:jc w:val="both"/>
        <w:rPr>
          <w:spacing w:val="-3"/>
        </w:rPr>
      </w:pPr>
      <w:r w:rsidRPr="00C02951">
        <w:rPr>
          <w:spacing w:val="-3"/>
        </w:rPr>
        <w:t xml:space="preserve">Hoopes, D.T., J.F. </w:t>
      </w:r>
      <w:proofErr w:type="spellStart"/>
      <w:r w:rsidRPr="00C02951">
        <w:rPr>
          <w:spacing w:val="-3"/>
        </w:rPr>
        <w:t>Karinen</w:t>
      </w:r>
      <w:proofErr w:type="spellEnd"/>
      <w:r w:rsidRPr="00C02951">
        <w:rPr>
          <w:spacing w:val="-3"/>
        </w:rPr>
        <w:t xml:space="preserve">, and M. J. </w:t>
      </w:r>
      <w:proofErr w:type="spellStart"/>
      <w:r w:rsidRPr="00C02951">
        <w:rPr>
          <w:spacing w:val="-3"/>
        </w:rPr>
        <w:t>Pelto</w:t>
      </w:r>
      <w:proofErr w:type="spellEnd"/>
      <w:r w:rsidRPr="00C02951">
        <w:rPr>
          <w:spacing w:val="-3"/>
        </w:rPr>
        <w:t xml:space="preserve">. 1972. King and Tanner crab research. Int. North Pac. Fish. Comm. </w:t>
      </w:r>
      <w:proofErr w:type="spellStart"/>
      <w:r w:rsidRPr="00C02951">
        <w:rPr>
          <w:spacing w:val="-3"/>
        </w:rPr>
        <w:t>Annu</w:t>
      </w:r>
      <w:proofErr w:type="spellEnd"/>
      <w:r w:rsidRPr="00C02951">
        <w:rPr>
          <w:spacing w:val="-3"/>
        </w:rPr>
        <w:t>. Rep. 1970:110-120.</w:t>
      </w:r>
    </w:p>
    <w:p w14:paraId="2CD3E7F7" w14:textId="37A3BF8A" w:rsidR="00FD003B" w:rsidRPr="00C02951" w:rsidRDefault="00FD003B" w:rsidP="00B64783">
      <w:pPr>
        <w:tabs>
          <w:tab w:val="left" w:pos="-720"/>
        </w:tabs>
        <w:suppressAutoHyphens/>
        <w:spacing w:after="120"/>
        <w:ind w:left="720" w:hanging="720"/>
        <w:jc w:val="both"/>
        <w:rPr>
          <w:spacing w:val="-3"/>
        </w:rPr>
      </w:pPr>
      <w:r w:rsidRPr="00C02951">
        <w:rPr>
          <w:bCs/>
          <w:spacing w:val="-3"/>
        </w:rPr>
        <w:t xml:space="preserve">Ianelli, J.N., S. </w:t>
      </w:r>
      <w:proofErr w:type="spellStart"/>
      <w:r w:rsidRPr="00C02951">
        <w:rPr>
          <w:bCs/>
          <w:spacing w:val="-3"/>
        </w:rPr>
        <w:t>Barbeaux</w:t>
      </w:r>
      <w:proofErr w:type="spellEnd"/>
      <w:r w:rsidRPr="00C02951">
        <w:rPr>
          <w:bCs/>
          <w:spacing w:val="-3"/>
        </w:rPr>
        <w:t xml:space="preserve">, G. Walters, and N. Williamson. 2003. Eastern Bering Sea walleye Pollock stock assessment. </w:t>
      </w:r>
      <w:r w:rsidR="00DC5DEA" w:rsidRPr="00C02951">
        <w:rPr>
          <w:bCs/>
          <w:spacing w:val="-3"/>
        </w:rPr>
        <w:t>Pages 39-126</w:t>
      </w:r>
      <w:r w:rsidR="00BD1BC2">
        <w:rPr>
          <w:bCs/>
          <w:spacing w:val="-3"/>
        </w:rPr>
        <w:t xml:space="preserve"> </w:t>
      </w:r>
      <w:r w:rsidR="00BD1BC2">
        <w:rPr>
          <w:bCs/>
          <w:i/>
          <w:spacing w:val="-3"/>
        </w:rPr>
        <w:t>i</w:t>
      </w:r>
      <w:r w:rsidRPr="00C02951">
        <w:rPr>
          <w:bCs/>
          <w:i/>
          <w:spacing w:val="-3"/>
        </w:rPr>
        <w:t>n</w:t>
      </w:r>
      <w:r w:rsidRPr="00C02951">
        <w:rPr>
          <w:bCs/>
          <w:spacing w:val="-3"/>
        </w:rPr>
        <w:t xml:space="preserve"> </w:t>
      </w:r>
      <w:r w:rsidRPr="00C02951">
        <w:rPr>
          <w:spacing w:val="-3"/>
        </w:rPr>
        <w:t>Stock assessment and fishery evaluation report for the groundfish resources of the Bering Sea/Aleutian Islands regions. North Pacific Fishery Management Council, Anchorage</w:t>
      </w:r>
      <w:r w:rsidR="00DC5DEA" w:rsidRPr="00C02951">
        <w:rPr>
          <w:spacing w:val="-3"/>
        </w:rPr>
        <w:t>.</w:t>
      </w:r>
    </w:p>
    <w:p w14:paraId="5876B529" w14:textId="77777777" w:rsidR="00346ED5" w:rsidRPr="00C02951" w:rsidRDefault="00346ED5" w:rsidP="00B64783">
      <w:pPr>
        <w:pStyle w:val="BodyTextIndent3"/>
        <w:widowControl/>
        <w:tabs>
          <w:tab w:val="clear" w:pos="720"/>
          <w:tab w:val="left" w:pos="-720"/>
        </w:tabs>
        <w:spacing w:after="120"/>
      </w:pPr>
      <w:r w:rsidRPr="00C02951">
        <w:t xml:space="preserve">Jackson, P.B. 1974. King and Tanner crab fishery of the United States in the Eastern Bering Sea, 1972. Int. North Pac. Fish. Comm. </w:t>
      </w:r>
      <w:proofErr w:type="spellStart"/>
      <w:r w:rsidRPr="00C02951">
        <w:t>Annu</w:t>
      </w:r>
      <w:proofErr w:type="spellEnd"/>
      <w:r w:rsidRPr="00C02951">
        <w:t>. Rep. 1972:90-102.</w:t>
      </w:r>
    </w:p>
    <w:p w14:paraId="5D10DC34" w14:textId="346A3D90" w:rsidR="00FD101F" w:rsidRPr="00C02951" w:rsidRDefault="00FD101F" w:rsidP="00B64783">
      <w:pPr>
        <w:tabs>
          <w:tab w:val="left" w:pos="-720"/>
        </w:tabs>
        <w:suppressAutoHyphens/>
        <w:spacing w:after="120"/>
        <w:ind w:left="720" w:hanging="720"/>
        <w:jc w:val="both"/>
        <w:rPr>
          <w:bCs/>
          <w:spacing w:val="-3"/>
        </w:rPr>
      </w:pPr>
      <w:proofErr w:type="spellStart"/>
      <w:r w:rsidRPr="00C02951">
        <w:rPr>
          <w:bCs/>
          <w:spacing w:val="-3"/>
        </w:rPr>
        <w:t>Loher</w:t>
      </w:r>
      <w:proofErr w:type="spellEnd"/>
      <w:r w:rsidRPr="00C02951">
        <w:rPr>
          <w:bCs/>
          <w:spacing w:val="-3"/>
        </w:rPr>
        <w:t>, T., D.A. Armstrong, and B.G. Stevens. 2001. Growth of juvenile red king crab (</w:t>
      </w:r>
      <w:proofErr w:type="spellStart"/>
      <w:r w:rsidRPr="00C02951">
        <w:rPr>
          <w:i/>
          <w:iCs/>
          <w:spacing w:val="-3"/>
        </w:rPr>
        <w:t>Paralithodes</w:t>
      </w:r>
      <w:proofErr w:type="spellEnd"/>
      <w:r w:rsidRPr="00C02951">
        <w:rPr>
          <w:i/>
          <w:iCs/>
          <w:spacing w:val="-3"/>
        </w:rPr>
        <w:t xml:space="preserve"> </w:t>
      </w:r>
      <w:proofErr w:type="spellStart"/>
      <w:r w:rsidRPr="00C02951">
        <w:rPr>
          <w:i/>
          <w:iCs/>
          <w:spacing w:val="-3"/>
        </w:rPr>
        <w:t>camtschaticus</w:t>
      </w:r>
      <w:proofErr w:type="spellEnd"/>
      <w:r w:rsidRPr="00C02951">
        <w:rPr>
          <w:iCs/>
          <w:spacing w:val="-3"/>
        </w:rPr>
        <w:t>) in Bristol Bay (Alaska) elucidated from field sampling and analysis of trawl-survey data</w:t>
      </w:r>
      <w:r w:rsidR="00DA052F">
        <w:rPr>
          <w:iCs/>
          <w:spacing w:val="-3"/>
        </w:rPr>
        <w:t xml:space="preserve">. </w:t>
      </w:r>
      <w:r w:rsidRPr="00C02951">
        <w:rPr>
          <w:iCs/>
          <w:spacing w:val="-3"/>
        </w:rPr>
        <w:t>Fish. Bull. 99</w:t>
      </w:r>
      <w:r w:rsidR="00FD003B" w:rsidRPr="00C02951">
        <w:rPr>
          <w:iCs/>
          <w:spacing w:val="-3"/>
        </w:rPr>
        <w:t>:</w:t>
      </w:r>
      <w:r w:rsidRPr="00C02951">
        <w:rPr>
          <w:iCs/>
          <w:spacing w:val="-3"/>
        </w:rPr>
        <w:t>572-587.</w:t>
      </w:r>
    </w:p>
    <w:p w14:paraId="6ADCAFD3" w14:textId="5020F23F" w:rsidR="00770561" w:rsidRDefault="00770561" w:rsidP="00B64783">
      <w:pPr>
        <w:tabs>
          <w:tab w:val="left" w:pos="-720"/>
        </w:tabs>
        <w:suppressAutoHyphens/>
        <w:spacing w:after="120"/>
        <w:ind w:left="720" w:hanging="720"/>
        <w:jc w:val="both"/>
        <w:rPr>
          <w:spacing w:val="-3"/>
        </w:rPr>
      </w:pPr>
      <w:r w:rsidRPr="00770561">
        <w:rPr>
          <w:spacing w:val="-3"/>
        </w:rPr>
        <w:t xml:space="preserve">Matsuura, S., and </w:t>
      </w:r>
      <w:r>
        <w:rPr>
          <w:spacing w:val="-3"/>
        </w:rPr>
        <w:t xml:space="preserve">K. </w:t>
      </w:r>
      <w:r w:rsidRPr="00770561">
        <w:rPr>
          <w:spacing w:val="-3"/>
        </w:rPr>
        <w:t>Takeshita. 1990. Longevity of red king crab,</w:t>
      </w:r>
      <w:r>
        <w:rPr>
          <w:spacing w:val="-3"/>
        </w:rPr>
        <w:t xml:space="preserve"> </w:t>
      </w:r>
      <w:proofErr w:type="spellStart"/>
      <w:r w:rsidRPr="00770561">
        <w:rPr>
          <w:i/>
          <w:spacing w:val="-3"/>
        </w:rPr>
        <w:t>Paralithodes</w:t>
      </w:r>
      <w:proofErr w:type="spellEnd"/>
      <w:r w:rsidRPr="00770561">
        <w:rPr>
          <w:i/>
          <w:spacing w:val="-3"/>
        </w:rPr>
        <w:t xml:space="preserve"> </w:t>
      </w:r>
      <w:proofErr w:type="spellStart"/>
      <w:r w:rsidR="0005504F" w:rsidRPr="00770561">
        <w:rPr>
          <w:i/>
          <w:spacing w:val="-3"/>
        </w:rPr>
        <w:t>camtschaticus</w:t>
      </w:r>
      <w:proofErr w:type="spellEnd"/>
      <w:r w:rsidRPr="00770561">
        <w:rPr>
          <w:spacing w:val="-3"/>
        </w:rPr>
        <w:t xml:space="preserve">, revealed by long-term rearing study. </w:t>
      </w:r>
      <w:r w:rsidR="00BD1BC2" w:rsidRPr="00BD1BC2">
        <w:rPr>
          <w:spacing w:val="-3"/>
        </w:rPr>
        <w:t xml:space="preserve">Pages 247-266 </w:t>
      </w:r>
      <w:r w:rsidR="00BD1BC2" w:rsidRPr="00BD1BC2">
        <w:rPr>
          <w:i/>
          <w:spacing w:val="-3"/>
        </w:rPr>
        <w:t>in</w:t>
      </w:r>
      <w:r w:rsidR="00BD1BC2" w:rsidRPr="00BD1BC2">
        <w:rPr>
          <w:spacing w:val="-3"/>
        </w:rPr>
        <w:t xml:space="preserve"> </w:t>
      </w:r>
      <w:r w:rsidRPr="00770561">
        <w:rPr>
          <w:spacing w:val="-3"/>
        </w:rPr>
        <w:t>Proceedings of the International Symposium on King and</w:t>
      </w:r>
      <w:r>
        <w:rPr>
          <w:spacing w:val="-3"/>
        </w:rPr>
        <w:t xml:space="preserve"> </w:t>
      </w:r>
      <w:r w:rsidRPr="00770561">
        <w:rPr>
          <w:spacing w:val="-3"/>
        </w:rPr>
        <w:t>Tanner Crabs. University Alaska Fairbanks, Alaska</w:t>
      </w:r>
      <w:r>
        <w:rPr>
          <w:spacing w:val="-3"/>
        </w:rPr>
        <w:t xml:space="preserve"> </w:t>
      </w:r>
      <w:r w:rsidRPr="00770561">
        <w:rPr>
          <w:spacing w:val="-3"/>
        </w:rPr>
        <w:t>Sea Grant College Program Report 90-04, Fairbanks. 633 pp.</w:t>
      </w:r>
    </w:p>
    <w:p w14:paraId="2F5211F0" w14:textId="77777777" w:rsidR="000824DF" w:rsidRPr="00C02951" w:rsidRDefault="000824DF" w:rsidP="00B64783">
      <w:pPr>
        <w:tabs>
          <w:tab w:val="left" w:pos="-720"/>
        </w:tabs>
        <w:suppressAutoHyphens/>
        <w:spacing w:after="120"/>
        <w:ind w:left="720" w:hanging="720"/>
        <w:jc w:val="both"/>
        <w:rPr>
          <w:spacing w:val="-3"/>
        </w:rPr>
      </w:pPr>
      <w:proofErr w:type="spellStart"/>
      <w:r w:rsidRPr="00C02951">
        <w:rPr>
          <w:spacing w:val="-3"/>
        </w:rPr>
        <w:t>McCaughran</w:t>
      </w:r>
      <w:proofErr w:type="spellEnd"/>
      <w:r w:rsidRPr="00C02951">
        <w:rPr>
          <w:spacing w:val="-3"/>
        </w:rPr>
        <w:t>, D.A., and G.C. Powell. 1977. Growth model for Alaskan king crab (</w:t>
      </w:r>
      <w:proofErr w:type="spellStart"/>
      <w:r w:rsidRPr="00C02951">
        <w:rPr>
          <w:i/>
          <w:iCs/>
          <w:spacing w:val="-3"/>
        </w:rPr>
        <w:t>Paralithodes</w:t>
      </w:r>
      <w:proofErr w:type="spellEnd"/>
      <w:r w:rsidRPr="00C02951">
        <w:rPr>
          <w:i/>
          <w:iCs/>
          <w:spacing w:val="-3"/>
        </w:rPr>
        <w:t xml:space="preserve"> </w:t>
      </w:r>
      <w:proofErr w:type="spellStart"/>
      <w:r w:rsidR="0005504F" w:rsidRPr="00C02951">
        <w:rPr>
          <w:i/>
          <w:iCs/>
          <w:spacing w:val="-3"/>
        </w:rPr>
        <w:t>camtschaticus</w:t>
      </w:r>
      <w:proofErr w:type="spellEnd"/>
      <w:r w:rsidRPr="00C02951">
        <w:rPr>
          <w:spacing w:val="-3"/>
        </w:rPr>
        <w:t xml:space="preserve">). J. Fish. Res. Board Can. </w:t>
      </w:r>
      <w:r w:rsidR="00FD003B" w:rsidRPr="00C02951">
        <w:rPr>
          <w:spacing w:val="-3"/>
        </w:rPr>
        <w:t>34</w:t>
      </w:r>
      <w:r w:rsidR="009F2BB4" w:rsidRPr="00C02951">
        <w:rPr>
          <w:spacing w:val="-3"/>
        </w:rPr>
        <w:t>:</w:t>
      </w:r>
      <w:r w:rsidR="00FD003B" w:rsidRPr="00C02951">
        <w:rPr>
          <w:spacing w:val="-3"/>
        </w:rPr>
        <w:t>989</w:t>
      </w:r>
      <w:r w:rsidRPr="00C02951">
        <w:rPr>
          <w:spacing w:val="-3"/>
        </w:rPr>
        <w:t>-</w:t>
      </w:r>
      <w:r w:rsidR="00FD003B" w:rsidRPr="00C02951">
        <w:rPr>
          <w:spacing w:val="-3"/>
        </w:rPr>
        <w:t>995</w:t>
      </w:r>
      <w:r w:rsidRPr="00C02951">
        <w:rPr>
          <w:spacing w:val="-3"/>
        </w:rPr>
        <w:t>.</w:t>
      </w:r>
    </w:p>
    <w:p w14:paraId="7A86E765" w14:textId="6AC87FD9" w:rsidR="00281E03" w:rsidRPr="00C02951" w:rsidRDefault="00281E03" w:rsidP="00B64783">
      <w:pPr>
        <w:tabs>
          <w:tab w:val="left" w:pos="-720"/>
          <w:tab w:val="left" w:pos="0"/>
        </w:tabs>
        <w:suppressAutoHyphens/>
        <w:spacing w:after="120"/>
        <w:ind w:left="720" w:hanging="720"/>
        <w:jc w:val="both"/>
        <w:rPr>
          <w:spacing w:val="-3"/>
        </w:rPr>
      </w:pPr>
      <w:r w:rsidRPr="00C02951">
        <w:rPr>
          <w:spacing w:val="-3"/>
        </w:rPr>
        <w:lastRenderedPageBreak/>
        <w:t xml:space="preserve">North Pacific Fishery Management </w:t>
      </w:r>
      <w:r w:rsidR="0005504F" w:rsidRPr="00C02951">
        <w:rPr>
          <w:spacing w:val="-3"/>
        </w:rPr>
        <w:t>Council</w:t>
      </w:r>
      <w:r w:rsidRPr="00C02951">
        <w:rPr>
          <w:spacing w:val="-3"/>
        </w:rPr>
        <w:t xml:space="preserve"> (NPFMC). 2007. Environmental assessment for proposed amendment 24 to the fishery management plan for Bering Sea and Aleutian Islands king and Tanner crabs to revise overfishing definitions</w:t>
      </w:r>
      <w:r w:rsidR="00DA052F">
        <w:rPr>
          <w:spacing w:val="-3"/>
        </w:rPr>
        <w:t xml:space="preserve">. </w:t>
      </w:r>
      <w:r w:rsidRPr="00C02951">
        <w:rPr>
          <w:spacing w:val="-3"/>
        </w:rPr>
        <w:t xml:space="preserve">A review </w:t>
      </w:r>
      <w:proofErr w:type="gramStart"/>
      <w:r w:rsidRPr="00C02951">
        <w:rPr>
          <w:spacing w:val="-3"/>
        </w:rPr>
        <w:t>draft</w:t>
      </w:r>
      <w:proofErr w:type="gramEnd"/>
      <w:r w:rsidRPr="00C02951">
        <w:rPr>
          <w:spacing w:val="-3"/>
        </w:rPr>
        <w:t>.</w:t>
      </w:r>
    </w:p>
    <w:p w14:paraId="3B053AD6" w14:textId="0D1E85BA" w:rsidR="00B83E0D" w:rsidRDefault="00B83E0D" w:rsidP="00B64783">
      <w:pPr>
        <w:tabs>
          <w:tab w:val="left" w:pos="-720"/>
          <w:tab w:val="left" w:pos="0"/>
        </w:tabs>
        <w:suppressAutoHyphens/>
        <w:spacing w:after="120"/>
        <w:ind w:left="720" w:hanging="720"/>
        <w:jc w:val="both"/>
        <w:rPr>
          <w:spacing w:val="-3"/>
        </w:rPr>
      </w:pPr>
      <w:r w:rsidRPr="00B83E0D">
        <w:rPr>
          <w:spacing w:val="-3"/>
        </w:rPr>
        <w:t xml:space="preserve">Otto, R.S. 1989. An overview of eastern Bering Sea king and Tanner crab fisheries. Pages 9–26 </w:t>
      </w:r>
      <w:r w:rsidR="00BD1BC2">
        <w:rPr>
          <w:i/>
          <w:spacing w:val="-3"/>
        </w:rPr>
        <w:t>i</w:t>
      </w:r>
      <w:r w:rsidRPr="00B83E0D">
        <w:rPr>
          <w:i/>
          <w:spacing w:val="-3"/>
        </w:rPr>
        <w:t>n</w:t>
      </w:r>
      <w:r w:rsidRPr="00B83E0D">
        <w:rPr>
          <w:spacing w:val="-3"/>
        </w:rPr>
        <w:t xml:space="preserve"> Proceedings of the International Symposium on King and Tanner Crabs, Alaska Sea Grant </w:t>
      </w:r>
      <w:proofErr w:type="spellStart"/>
      <w:r w:rsidRPr="00B83E0D">
        <w:rPr>
          <w:spacing w:val="-3"/>
        </w:rPr>
        <w:t>Collecge</w:t>
      </w:r>
      <w:proofErr w:type="spellEnd"/>
      <w:r w:rsidRPr="00B83E0D">
        <w:rPr>
          <w:spacing w:val="-3"/>
        </w:rPr>
        <w:t xml:space="preserve"> Program Report No. 90-04.</w:t>
      </w:r>
    </w:p>
    <w:p w14:paraId="46854064" w14:textId="0F552B91" w:rsidR="0002597D" w:rsidRPr="00C02951" w:rsidRDefault="0002597D" w:rsidP="00B64783">
      <w:pPr>
        <w:pStyle w:val="BodyTextIndent3"/>
        <w:widowControl/>
        <w:tabs>
          <w:tab w:val="clear" w:pos="720"/>
          <w:tab w:val="left" w:pos="-720"/>
        </w:tabs>
        <w:spacing w:after="120"/>
      </w:pPr>
      <w:r w:rsidRPr="00C02951">
        <w:t xml:space="preserve">Parma, A.M. 1993. Retrospective catch-at-age analysis of Pacific halibut: implications on assessment of harvesting policies. </w:t>
      </w:r>
      <w:r w:rsidR="00DC5DEA" w:rsidRPr="00C02951">
        <w:t xml:space="preserve">Pages 247-266 </w:t>
      </w:r>
      <w:r w:rsidR="00BD1BC2">
        <w:rPr>
          <w:i/>
        </w:rPr>
        <w:t>i</w:t>
      </w:r>
      <w:r w:rsidRPr="00C02951">
        <w:rPr>
          <w:i/>
        </w:rPr>
        <w:t>n</w:t>
      </w:r>
      <w:r w:rsidRPr="00C02951">
        <w:t xml:space="preserve"> G. Kruse, D.M. Eggers, R.J. Marasco, C. </w:t>
      </w:r>
      <w:proofErr w:type="spellStart"/>
      <w:r w:rsidRPr="00C02951">
        <w:t>Pautzke</w:t>
      </w:r>
      <w:proofErr w:type="spellEnd"/>
      <w:r w:rsidRPr="00C02951">
        <w:t>, and T.J. Quinn II (eds.)</w:t>
      </w:r>
      <w:r w:rsidR="00DC5DEA" w:rsidRPr="00C02951">
        <w:t>.</w:t>
      </w:r>
      <w:r w:rsidRPr="00C02951">
        <w:t xml:space="preserve"> Proceedings of the international symposium on management strategies for exploited fish populations. University of Alaska Fairbanks, Alaska</w:t>
      </w:r>
      <w:r w:rsidR="00DC5DEA" w:rsidRPr="00C02951">
        <w:t xml:space="preserve"> Sea Grant Rep. 90-04</w:t>
      </w:r>
      <w:r w:rsidRPr="00C02951">
        <w:t>.</w:t>
      </w:r>
    </w:p>
    <w:p w14:paraId="01040C81" w14:textId="77777777" w:rsidR="00F50452" w:rsidRPr="00C02951" w:rsidRDefault="00F50452" w:rsidP="00B64783">
      <w:pPr>
        <w:pStyle w:val="BodyTextIndent3"/>
        <w:widowControl/>
        <w:spacing w:after="120"/>
      </w:pPr>
      <w:r w:rsidRPr="00C02951">
        <w:t xml:space="preserve">Paul, J.M., and A.J. Paul. 1990. Breeding success of sublegal size male red king crab </w:t>
      </w:r>
      <w:proofErr w:type="spellStart"/>
      <w:r w:rsidRPr="00C02951">
        <w:rPr>
          <w:i/>
          <w:iCs/>
        </w:rPr>
        <w:t>Paralithodes</w:t>
      </w:r>
      <w:proofErr w:type="spellEnd"/>
      <w:r w:rsidRPr="00C02951">
        <w:rPr>
          <w:i/>
          <w:iCs/>
        </w:rPr>
        <w:t xml:space="preserve"> </w:t>
      </w:r>
      <w:proofErr w:type="spellStart"/>
      <w:r w:rsidR="0005504F" w:rsidRPr="00C02951">
        <w:rPr>
          <w:i/>
          <w:iCs/>
        </w:rPr>
        <w:t>camtschaticus</w:t>
      </w:r>
      <w:proofErr w:type="spellEnd"/>
      <w:r w:rsidRPr="00C02951">
        <w:t xml:space="preserve"> (</w:t>
      </w:r>
      <w:proofErr w:type="spellStart"/>
      <w:r w:rsidRPr="00C02951">
        <w:t>Tilesius</w:t>
      </w:r>
      <w:proofErr w:type="spellEnd"/>
      <w:r w:rsidRPr="00C02951">
        <w:t>, 1815) (</w:t>
      </w:r>
      <w:proofErr w:type="spellStart"/>
      <w:r w:rsidRPr="00C02951">
        <w:t>Decapopa</w:t>
      </w:r>
      <w:proofErr w:type="spellEnd"/>
      <w:r w:rsidRPr="00C02951">
        <w:t>, Lithodidae). J</w:t>
      </w:r>
      <w:r w:rsidR="00AC1AA3" w:rsidRPr="00C02951">
        <w:t>.</w:t>
      </w:r>
      <w:r w:rsidRPr="00C02951">
        <w:t xml:space="preserve"> Shellfish Res</w:t>
      </w:r>
      <w:r w:rsidR="00AC1AA3" w:rsidRPr="00C02951">
        <w:t>.</w:t>
      </w:r>
      <w:r w:rsidRPr="00C02951">
        <w:t xml:space="preserve"> 9:29-32.</w:t>
      </w:r>
    </w:p>
    <w:p w14:paraId="66CD3144" w14:textId="77777777" w:rsidR="00190BB8" w:rsidRDefault="00190BB8" w:rsidP="00190BB8">
      <w:pPr>
        <w:pStyle w:val="BodyTextIndent3"/>
        <w:widowControl/>
        <w:spacing w:after="120"/>
      </w:pPr>
      <w:r>
        <w:t>Paul, J.M., A.J. Paul, R.S. Otto, and R.A. MacIntosh. 1991. Spermatophore presence in relation to carapace length for eastern Bering Sea blue king crab (</w:t>
      </w:r>
      <w:proofErr w:type="spellStart"/>
      <w:r w:rsidRPr="00AA119C">
        <w:rPr>
          <w:i/>
        </w:rPr>
        <w:t>Paralithodes</w:t>
      </w:r>
      <w:proofErr w:type="spellEnd"/>
      <w:r w:rsidRPr="00AA119C">
        <w:rPr>
          <w:i/>
        </w:rPr>
        <w:t xml:space="preserve"> platypus</w:t>
      </w:r>
      <w:r>
        <w:t xml:space="preserve">, Brandt, 1850) and red king crab (P. </w:t>
      </w:r>
      <w:proofErr w:type="spellStart"/>
      <w:r>
        <w:t>camtschaticus</w:t>
      </w:r>
      <w:proofErr w:type="spellEnd"/>
      <w:r>
        <w:t xml:space="preserve">, </w:t>
      </w:r>
      <w:proofErr w:type="spellStart"/>
      <w:r>
        <w:t>Tilesius</w:t>
      </w:r>
      <w:proofErr w:type="spellEnd"/>
      <w:r>
        <w:t>, 1815). Journal of Shellfish research, Vol. 10, No. 1, 157-163.</w:t>
      </w:r>
    </w:p>
    <w:p w14:paraId="760157BD" w14:textId="1D14F570" w:rsidR="00514DE6" w:rsidRPr="00C02951" w:rsidRDefault="00514DE6" w:rsidP="00B64783">
      <w:pPr>
        <w:pStyle w:val="BodyTextIndent3"/>
        <w:tabs>
          <w:tab w:val="left" w:pos="-720"/>
        </w:tabs>
        <w:spacing w:after="120"/>
      </w:pPr>
      <w:proofErr w:type="spellStart"/>
      <w:r w:rsidRPr="00C02951">
        <w:rPr>
          <w:bCs/>
        </w:rPr>
        <w:t>Pengilly</w:t>
      </w:r>
      <w:proofErr w:type="spellEnd"/>
      <w:r w:rsidRPr="00C02951">
        <w:rPr>
          <w:bCs/>
        </w:rPr>
        <w:t xml:space="preserve">, D., S.F. </w:t>
      </w:r>
      <w:proofErr w:type="spellStart"/>
      <w:r w:rsidRPr="00C02951">
        <w:rPr>
          <w:bCs/>
        </w:rPr>
        <w:t>Blau</w:t>
      </w:r>
      <w:proofErr w:type="spellEnd"/>
      <w:r w:rsidRPr="00C02951">
        <w:rPr>
          <w:bCs/>
        </w:rPr>
        <w:t xml:space="preserve">, and J.E. Blackburn. 2002. Size at maturity of Kodiak area female red king crab. </w:t>
      </w:r>
      <w:r w:rsidRPr="00C02951">
        <w:t xml:space="preserve">Pages 213-224 </w:t>
      </w:r>
      <w:r w:rsidR="00BD1BC2">
        <w:rPr>
          <w:i/>
        </w:rPr>
        <w:t>i</w:t>
      </w:r>
      <w:r w:rsidRPr="00C02951">
        <w:rPr>
          <w:i/>
        </w:rPr>
        <w:t>n</w:t>
      </w:r>
      <w:r w:rsidRPr="00C02951">
        <w:t xml:space="preserve"> A.J. Paul, E.G. Dawe, R. </w:t>
      </w:r>
      <w:proofErr w:type="spellStart"/>
      <w:r w:rsidRPr="00C02951">
        <w:t>Elner</w:t>
      </w:r>
      <w:proofErr w:type="spellEnd"/>
      <w:r w:rsidRPr="00C02951">
        <w:t xml:space="preserve">, G.S. Jamieson, G.H. Kruse, R.S. </w:t>
      </w:r>
      <w:proofErr w:type="gramStart"/>
      <w:r w:rsidRPr="00C02951">
        <w:t>Otto,  B.</w:t>
      </w:r>
      <w:proofErr w:type="gramEnd"/>
      <w:r w:rsidRPr="00C02951">
        <w:t xml:space="preserve"> Sainte-Marie, T.C. Shirley, and D. </w:t>
      </w:r>
      <w:proofErr w:type="spellStart"/>
      <w:r w:rsidRPr="00C02951">
        <w:t>Woodby</w:t>
      </w:r>
      <w:proofErr w:type="spellEnd"/>
      <w:r w:rsidRPr="00C02951">
        <w:t xml:space="preserve"> (eds.). Crabs in Cold Water Regions: Biology, Management, and Economics. University of Alaska Sea Grant, AK-SG-02-01, Fairbanks.</w:t>
      </w:r>
    </w:p>
    <w:p w14:paraId="2C8FE3C9" w14:textId="77777777" w:rsidR="00D61FCA" w:rsidRPr="00C02951" w:rsidRDefault="00D61FCA" w:rsidP="00B64783">
      <w:pPr>
        <w:pStyle w:val="BodyTextIndent3"/>
        <w:widowControl/>
        <w:spacing w:after="120"/>
      </w:pPr>
      <w:proofErr w:type="spellStart"/>
      <w:r w:rsidRPr="00C02951">
        <w:t>Pengilly</w:t>
      </w:r>
      <w:proofErr w:type="spellEnd"/>
      <w:r w:rsidRPr="00C02951">
        <w:t>, D., and D. Schmidt. 1995. Harvest strategy for Kodiak and Bristol Bay red king crab and St. Matthew Island and Pribilof Islands blue king crab. Alaska Dep. Fish and Game, Comm. Fish. Manage. and Dev. Div., Special Publication 7. Juneau, AK. 10 pp.</w:t>
      </w:r>
    </w:p>
    <w:p w14:paraId="27226A77" w14:textId="77777777" w:rsidR="00346ED5" w:rsidRPr="00C02951" w:rsidRDefault="00346ED5" w:rsidP="00B64783">
      <w:pPr>
        <w:pStyle w:val="BodyTextIndent3"/>
        <w:widowControl/>
        <w:tabs>
          <w:tab w:val="clear" w:pos="720"/>
          <w:tab w:val="left" w:pos="-720"/>
        </w:tabs>
        <w:spacing w:after="120"/>
      </w:pPr>
      <w:r w:rsidRPr="00C02951">
        <w:t xml:space="preserve">Phinney, D.E. 1975. United States fishery for king and Tanner crabs in the eastern Bering Sea, 1973. Int. North Pac. Fish. Comm. </w:t>
      </w:r>
      <w:proofErr w:type="spellStart"/>
      <w:r w:rsidRPr="00C02951">
        <w:t>Annu</w:t>
      </w:r>
      <w:proofErr w:type="spellEnd"/>
      <w:r w:rsidRPr="00C02951">
        <w:t xml:space="preserve">. Rep. 1973: 98-109. </w:t>
      </w:r>
    </w:p>
    <w:p w14:paraId="6E5B25E7" w14:textId="28E27C94" w:rsidR="0002597D" w:rsidRPr="00C02951" w:rsidRDefault="0002597D" w:rsidP="00B64783">
      <w:pPr>
        <w:pStyle w:val="BodyTextIndent3"/>
        <w:widowControl/>
        <w:tabs>
          <w:tab w:val="clear" w:pos="720"/>
          <w:tab w:val="left" w:pos="-720"/>
        </w:tabs>
        <w:spacing w:after="120"/>
        <w:rPr>
          <w:spacing w:val="0"/>
        </w:rPr>
      </w:pPr>
      <w:r w:rsidRPr="00C02951">
        <w:rPr>
          <w:spacing w:val="0"/>
        </w:rPr>
        <w:t xml:space="preserve">Powell, G.C. 1967. Growth of king crabs in the </w:t>
      </w:r>
      <w:r w:rsidR="0097761C" w:rsidRPr="00C02951">
        <w:rPr>
          <w:spacing w:val="0"/>
        </w:rPr>
        <w:t>v</w:t>
      </w:r>
      <w:r w:rsidRPr="00C02951">
        <w:rPr>
          <w:spacing w:val="0"/>
        </w:rPr>
        <w:t>icinity of Kodiak, Alaska</w:t>
      </w:r>
      <w:r w:rsidR="00DA052F">
        <w:rPr>
          <w:spacing w:val="0"/>
        </w:rPr>
        <w:t xml:space="preserve">. </w:t>
      </w:r>
      <w:r w:rsidRPr="00C02951">
        <w:rPr>
          <w:spacing w:val="0"/>
        </w:rPr>
        <w:t xml:space="preserve">Alaska Dept. Fish and Game, Inf. </w:t>
      </w:r>
      <w:proofErr w:type="spellStart"/>
      <w:r w:rsidRPr="00C02951">
        <w:rPr>
          <w:spacing w:val="0"/>
        </w:rPr>
        <w:t>Leafl</w:t>
      </w:r>
      <w:proofErr w:type="spellEnd"/>
      <w:r w:rsidRPr="00C02951">
        <w:rPr>
          <w:spacing w:val="0"/>
        </w:rPr>
        <w:t>. 92. 106 pp.</w:t>
      </w:r>
    </w:p>
    <w:p w14:paraId="39CA047B" w14:textId="77777777" w:rsidR="00E95AB3" w:rsidRDefault="00E95AB3" w:rsidP="00B64783">
      <w:pPr>
        <w:pStyle w:val="BodyTextIndent3"/>
        <w:tabs>
          <w:tab w:val="left" w:pos="-720"/>
        </w:tabs>
        <w:spacing w:after="120"/>
        <w:rPr>
          <w:spacing w:val="0"/>
        </w:rPr>
      </w:pPr>
      <w:r w:rsidRPr="00E95AB3">
        <w:t xml:space="preserve">Powell, G. C., and </w:t>
      </w:r>
      <w:r w:rsidR="00770561">
        <w:t xml:space="preserve">R.B. </w:t>
      </w:r>
      <w:r w:rsidRPr="00E95AB3">
        <w:t>Nickerson. 1965. Aggregations among juvenile</w:t>
      </w:r>
      <w:r>
        <w:t xml:space="preserve"> </w:t>
      </w:r>
      <w:r w:rsidRPr="00E95AB3">
        <w:t>king crab (</w:t>
      </w:r>
      <w:proofErr w:type="spellStart"/>
      <w:r w:rsidRPr="00E95AB3">
        <w:rPr>
          <w:i/>
        </w:rPr>
        <w:t>Paralithodes</w:t>
      </w:r>
      <w:proofErr w:type="spellEnd"/>
      <w:r w:rsidRPr="00E95AB3">
        <w:rPr>
          <w:i/>
        </w:rPr>
        <w:t xml:space="preserve"> </w:t>
      </w:r>
      <w:proofErr w:type="spellStart"/>
      <w:r w:rsidR="0005504F" w:rsidRPr="00E95AB3">
        <w:rPr>
          <w:i/>
        </w:rPr>
        <w:t>camtschaticus</w:t>
      </w:r>
      <w:proofErr w:type="spellEnd"/>
      <w:r w:rsidRPr="00E95AB3">
        <w:t xml:space="preserve">, </w:t>
      </w:r>
      <w:proofErr w:type="spellStart"/>
      <w:r w:rsidRPr="00E95AB3">
        <w:t>Tilesius</w:t>
      </w:r>
      <w:proofErr w:type="spellEnd"/>
      <w:r w:rsidRPr="00E95AB3">
        <w:t>) Kodiak, Alaska.</w:t>
      </w:r>
      <w:r>
        <w:t xml:space="preserve"> </w:t>
      </w:r>
      <w:r>
        <w:rPr>
          <w:spacing w:val="0"/>
        </w:rPr>
        <w:t xml:space="preserve">Animal </w:t>
      </w:r>
      <w:r w:rsidR="0005504F">
        <w:rPr>
          <w:spacing w:val="0"/>
        </w:rPr>
        <w:t>Behavior</w:t>
      </w:r>
      <w:r w:rsidRPr="00E95AB3">
        <w:rPr>
          <w:spacing w:val="0"/>
        </w:rPr>
        <w:t xml:space="preserve"> 13: 374–380.</w:t>
      </w:r>
    </w:p>
    <w:p w14:paraId="161ABC60" w14:textId="0F70BC24" w:rsidR="00D61FCA" w:rsidRPr="00C02951" w:rsidRDefault="00D61FCA" w:rsidP="00B64783">
      <w:pPr>
        <w:tabs>
          <w:tab w:val="left" w:pos="-720"/>
          <w:tab w:val="left" w:pos="0"/>
        </w:tabs>
        <w:suppressAutoHyphens/>
        <w:spacing w:after="120"/>
        <w:ind w:left="720" w:hanging="720"/>
        <w:jc w:val="both"/>
        <w:rPr>
          <w:spacing w:val="-3"/>
          <w:lang w:val="sv-SE"/>
        </w:rPr>
      </w:pPr>
      <w:r w:rsidRPr="00C02951">
        <w:rPr>
          <w:spacing w:val="-3"/>
        </w:rPr>
        <w:t xml:space="preserve">Schmidt, D., and D. </w:t>
      </w:r>
      <w:proofErr w:type="spellStart"/>
      <w:r w:rsidRPr="00C02951">
        <w:rPr>
          <w:spacing w:val="-3"/>
        </w:rPr>
        <w:t>Pengilly</w:t>
      </w:r>
      <w:proofErr w:type="spellEnd"/>
      <w:r w:rsidRPr="00C02951">
        <w:rPr>
          <w:spacing w:val="-3"/>
        </w:rPr>
        <w:t xml:space="preserve">. 1990. Alternative red king crab fishery management practices: </w:t>
      </w:r>
      <w:r w:rsidR="0005504F" w:rsidRPr="00C02951">
        <w:rPr>
          <w:spacing w:val="-3"/>
        </w:rPr>
        <w:t>modeling</w:t>
      </w:r>
      <w:r w:rsidRPr="00C02951">
        <w:rPr>
          <w:spacing w:val="-3"/>
        </w:rPr>
        <w:t xml:space="preserve"> the effects of varying size-sex restrictions and harvest rates, p.551-566. </w:t>
      </w:r>
      <w:r w:rsidRPr="00C02951">
        <w:rPr>
          <w:i/>
          <w:iCs/>
          <w:spacing w:val="-3"/>
          <w:lang w:val="sv-SE"/>
        </w:rPr>
        <w:t>In</w:t>
      </w:r>
      <w:r w:rsidRPr="00C02951">
        <w:rPr>
          <w:spacing w:val="-3"/>
          <w:lang w:val="sv-SE"/>
        </w:rPr>
        <w:t xml:space="preserve"> Proc. Int. Symp. King </w:t>
      </w:r>
      <w:r w:rsidR="00873CC9">
        <w:rPr>
          <w:spacing w:val="-3"/>
          <w:lang w:val="sv-SE"/>
        </w:rPr>
        <w:t>and</w:t>
      </w:r>
      <w:r w:rsidRPr="00C02951">
        <w:rPr>
          <w:spacing w:val="-3"/>
          <w:lang w:val="sv-SE"/>
        </w:rPr>
        <w:t xml:space="preserve"> Tanner Crabs, Alaska Sea Grant Rep. 90-04. </w:t>
      </w:r>
    </w:p>
    <w:p w14:paraId="1AB9729D" w14:textId="5613C033" w:rsidR="00642909" w:rsidRPr="00C02951" w:rsidRDefault="00642909" w:rsidP="00B64783">
      <w:pPr>
        <w:tabs>
          <w:tab w:val="left" w:pos="-720"/>
          <w:tab w:val="left" w:pos="0"/>
        </w:tabs>
        <w:suppressAutoHyphens/>
        <w:spacing w:after="120"/>
        <w:ind w:left="720" w:hanging="720"/>
        <w:jc w:val="both"/>
        <w:rPr>
          <w:spacing w:val="-3"/>
          <w:lang w:val="sv-SE"/>
        </w:rPr>
      </w:pPr>
      <w:r w:rsidRPr="00C02951">
        <w:rPr>
          <w:spacing w:val="-3"/>
        </w:rPr>
        <w:t xml:space="preserve">Sparks, A.K., and J.F. </w:t>
      </w:r>
      <w:proofErr w:type="spellStart"/>
      <w:r w:rsidRPr="00C02951">
        <w:rPr>
          <w:spacing w:val="-3"/>
        </w:rPr>
        <w:t>Morado</w:t>
      </w:r>
      <w:proofErr w:type="spellEnd"/>
      <w:r w:rsidRPr="00C02951">
        <w:rPr>
          <w:spacing w:val="-3"/>
        </w:rPr>
        <w:t>. 1985. A preliminary report on diseases of Alaska</w:t>
      </w:r>
      <w:r w:rsidR="00CB5F6B" w:rsidRPr="00C02951">
        <w:rPr>
          <w:spacing w:val="-3"/>
        </w:rPr>
        <w:t xml:space="preserve"> king crabs,</w:t>
      </w:r>
      <w:r w:rsidRPr="00C02951">
        <w:rPr>
          <w:spacing w:val="-3"/>
        </w:rPr>
        <w:t xml:space="preserve"> </w:t>
      </w:r>
      <w:r w:rsidR="00CB5F6B" w:rsidRPr="00C02951">
        <w:rPr>
          <w:spacing w:val="-3"/>
        </w:rPr>
        <w:t xml:space="preserve">p.333-340. </w:t>
      </w:r>
      <w:r w:rsidR="00CB5F6B" w:rsidRPr="00C02951">
        <w:rPr>
          <w:i/>
          <w:iCs/>
          <w:spacing w:val="-3"/>
          <w:lang w:val="sv-SE"/>
        </w:rPr>
        <w:t>In</w:t>
      </w:r>
      <w:r w:rsidR="00CB5F6B" w:rsidRPr="00C02951">
        <w:rPr>
          <w:spacing w:val="-3"/>
          <w:lang w:val="sv-SE"/>
        </w:rPr>
        <w:t xml:space="preserve"> Proc. Int. Symp. King </w:t>
      </w:r>
      <w:r w:rsidR="00873CC9">
        <w:rPr>
          <w:spacing w:val="-3"/>
          <w:lang w:val="sv-SE"/>
        </w:rPr>
        <w:t>and</w:t>
      </w:r>
      <w:r w:rsidR="00CB5F6B" w:rsidRPr="00C02951">
        <w:rPr>
          <w:spacing w:val="-3"/>
          <w:lang w:val="sv-SE"/>
        </w:rPr>
        <w:t xml:space="preserve"> Tanner Crabs, Alaska Sea Grant Rep. 85-12. </w:t>
      </w:r>
    </w:p>
    <w:p w14:paraId="576EAC4D" w14:textId="77777777" w:rsidR="00642909" w:rsidRPr="00C02951" w:rsidRDefault="00642909" w:rsidP="00B64783">
      <w:pPr>
        <w:tabs>
          <w:tab w:val="left" w:pos="-720"/>
          <w:tab w:val="left" w:pos="0"/>
        </w:tabs>
        <w:suppressAutoHyphens/>
        <w:spacing w:after="120"/>
        <w:ind w:left="720" w:hanging="720"/>
        <w:jc w:val="both"/>
        <w:rPr>
          <w:spacing w:val="-3"/>
        </w:rPr>
      </w:pPr>
      <w:r w:rsidRPr="00C02951">
        <w:rPr>
          <w:spacing w:val="-3"/>
        </w:rPr>
        <w:t>Stevens, B.G. 1990. Temperature-dependent growth of juvenile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spacing w:val="-3"/>
        </w:rPr>
        <w:t xml:space="preserve">), and its effects on size-at-age and subsequent recruitment in the eastern Bering Sea. Can. J. Fish. </w:t>
      </w:r>
      <w:proofErr w:type="spellStart"/>
      <w:r w:rsidRPr="00C02951">
        <w:rPr>
          <w:spacing w:val="-3"/>
        </w:rPr>
        <w:t>Aquat</w:t>
      </w:r>
      <w:proofErr w:type="spellEnd"/>
      <w:r w:rsidRPr="00C02951">
        <w:rPr>
          <w:spacing w:val="-3"/>
        </w:rPr>
        <w:t>. Sci. 47: 1307-1317.</w:t>
      </w:r>
    </w:p>
    <w:p w14:paraId="4480735C" w14:textId="77777777" w:rsidR="00770561" w:rsidRDefault="00770561" w:rsidP="00B64783">
      <w:pPr>
        <w:spacing w:after="120"/>
        <w:ind w:left="720" w:hanging="720"/>
        <w:jc w:val="both"/>
      </w:pPr>
      <w:r>
        <w:lastRenderedPageBreak/>
        <w:t xml:space="preserve">Stevens, B.G., and K. </w:t>
      </w:r>
      <w:proofErr w:type="spellStart"/>
      <w:r>
        <w:t>Swiney</w:t>
      </w:r>
      <w:proofErr w:type="spellEnd"/>
      <w:r>
        <w:t xml:space="preserve">. 2007. Hatch timing, incubation period, and reproductive cycle for primiparous and multiparous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t>. J. Crust. Bio. 27(1): 37-48.</w:t>
      </w:r>
    </w:p>
    <w:p w14:paraId="5265E0A4" w14:textId="26FC82E9" w:rsidR="0096596C" w:rsidRDefault="0096596C" w:rsidP="00B64783">
      <w:pPr>
        <w:spacing w:after="120"/>
        <w:ind w:left="720" w:hanging="720"/>
        <w:jc w:val="both"/>
        <w:rPr>
          <w:color w:val="222222"/>
          <w:szCs w:val="24"/>
        </w:rPr>
      </w:pPr>
      <w:proofErr w:type="spellStart"/>
      <w:r w:rsidRPr="00E90C42">
        <w:rPr>
          <w:color w:val="222222"/>
          <w:szCs w:val="24"/>
        </w:rPr>
        <w:t>Swiney</w:t>
      </w:r>
      <w:proofErr w:type="spellEnd"/>
      <w:r w:rsidRPr="00E90C42">
        <w:rPr>
          <w:color w:val="222222"/>
          <w:szCs w:val="24"/>
        </w:rPr>
        <w:t>, K. M., W.C. Long, G.L. Eckert, and G.H. Kruse. 2012</w:t>
      </w:r>
      <w:r w:rsidR="00F95967">
        <w:rPr>
          <w:color w:val="222222"/>
          <w:szCs w:val="24"/>
        </w:rPr>
        <w:t>. Red k</w:t>
      </w:r>
      <w:r w:rsidRPr="00E90C42">
        <w:rPr>
          <w:color w:val="222222"/>
          <w:szCs w:val="24"/>
        </w:rPr>
        <w:t xml:space="preserve">ing </w:t>
      </w:r>
      <w:r w:rsidR="00F95967">
        <w:rPr>
          <w:color w:val="222222"/>
          <w:szCs w:val="24"/>
        </w:rPr>
        <w:t>c</w:t>
      </w:r>
      <w:r w:rsidRPr="00E90C42">
        <w:rPr>
          <w:color w:val="222222"/>
          <w:szCs w:val="24"/>
        </w:rPr>
        <w:t xml:space="preserve">rab, </w:t>
      </w:r>
      <w:proofErr w:type="spellStart"/>
      <w:r w:rsidRPr="00E90C42">
        <w:rPr>
          <w:i/>
          <w:color w:val="222222"/>
          <w:szCs w:val="24"/>
        </w:rPr>
        <w:t>Paralithodes</w:t>
      </w:r>
      <w:proofErr w:type="spellEnd"/>
      <w:r w:rsidRPr="00E90C42">
        <w:rPr>
          <w:i/>
          <w:color w:val="222222"/>
          <w:szCs w:val="24"/>
        </w:rPr>
        <w:t xml:space="preserve"> </w:t>
      </w:r>
      <w:proofErr w:type="spellStart"/>
      <w:r w:rsidRPr="00E90C42">
        <w:rPr>
          <w:i/>
          <w:color w:val="222222"/>
          <w:szCs w:val="24"/>
        </w:rPr>
        <w:t>camtschaticus</w:t>
      </w:r>
      <w:proofErr w:type="spellEnd"/>
      <w:r w:rsidR="00F95967">
        <w:rPr>
          <w:color w:val="222222"/>
          <w:szCs w:val="24"/>
        </w:rPr>
        <w:t>, size-fecundity relationship, and interannual and seasonal variability in f</w:t>
      </w:r>
      <w:r w:rsidRPr="00E90C42">
        <w:rPr>
          <w:color w:val="222222"/>
          <w:szCs w:val="24"/>
        </w:rPr>
        <w:t xml:space="preserve">ecundity. </w:t>
      </w:r>
      <w:r w:rsidRPr="00E90C42">
        <w:rPr>
          <w:iCs/>
          <w:color w:val="222222"/>
          <w:szCs w:val="24"/>
        </w:rPr>
        <w:t>Journal of Shellfish Research</w:t>
      </w:r>
      <w:r w:rsidRPr="00E90C42">
        <w:rPr>
          <w:color w:val="222222"/>
          <w:szCs w:val="24"/>
        </w:rPr>
        <w:t xml:space="preserve">, </w:t>
      </w:r>
      <w:r w:rsidRPr="00E90C42">
        <w:rPr>
          <w:iCs/>
          <w:color w:val="222222"/>
          <w:szCs w:val="24"/>
        </w:rPr>
        <w:t>31</w:t>
      </w:r>
      <w:r w:rsidR="00F95967">
        <w:rPr>
          <w:color w:val="222222"/>
          <w:szCs w:val="24"/>
        </w:rPr>
        <w:t>:4</w:t>
      </w:r>
      <w:r w:rsidRPr="00E90C42">
        <w:rPr>
          <w:color w:val="222222"/>
          <w:szCs w:val="24"/>
        </w:rPr>
        <w:t>, 925-933.</w:t>
      </w:r>
    </w:p>
    <w:p w14:paraId="28BDE881" w14:textId="6AC810EB" w:rsidR="00F20F8C" w:rsidRPr="00BB6B69" w:rsidRDefault="00F20F8C" w:rsidP="00B64783">
      <w:pPr>
        <w:spacing w:after="120"/>
        <w:ind w:left="720" w:hanging="720"/>
        <w:jc w:val="both"/>
        <w:rPr>
          <w:szCs w:val="24"/>
        </w:rPr>
      </w:pPr>
      <w:r w:rsidRPr="00F20F8C">
        <w:rPr>
          <w:szCs w:val="24"/>
        </w:rPr>
        <w:t>Webb. J. 2014. Reproductive ecology of commercially important Lithodid crabs. Pages 285-314 In B.G. Stevens (ed.): King Crabs of the World: Biology and Fisheries Management. CRC Press, Taylor &amp; Francis Group, New York.</w:t>
      </w:r>
    </w:p>
    <w:p w14:paraId="5110D106" w14:textId="77777777" w:rsidR="00F50452" w:rsidRPr="00C02951" w:rsidRDefault="00F50452" w:rsidP="00B64783">
      <w:pPr>
        <w:pStyle w:val="BodyTextIndent3"/>
        <w:spacing w:after="120"/>
        <w:rPr>
          <w:spacing w:val="0"/>
        </w:rPr>
      </w:pPr>
      <w:r w:rsidRPr="00C02951">
        <w:rPr>
          <w:spacing w:val="0"/>
        </w:rPr>
        <w:t xml:space="preserve">Weber, D.D. 1967. Growth of the immature king crab </w:t>
      </w:r>
      <w:proofErr w:type="spellStart"/>
      <w:r w:rsidRPr="00C02951">
        <w:rPr>
          <w:i/>
          <w:iCs/>
          <w:spacing w:val="0"/>
        </w:rPr>
        <w:t>Paralithodes</w:t>
      </w:r>
      <w:proofErr w:type="spellEnd"/>
      <w:r w:rsidRPr="00C02951">
        <w:rPr>
          <w:i/>
          <w:iCs/>
          <w:spacing w:val="0"/>
        </w:rPr>
        <w:t xml:space="preserve"> </w:t>
      </w:r>
      <w:proofErr w:type="spellStart"/>
      <w:r w:rsidR="0005504F" w:rsidRPr="00C02951">
        <w:rPr>
          <w:i/>
          <w:iCs/>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 Int. North Pac. Fish. Comm. Bull. 21:21-53.</w:t>
      </w:r>
    </w:p>
    <w:p w14:paraId="0D2FA48E" w14:textId="77777777" w:rsidR="0002597D" w:rsidRPr="00C02951" w:rsidRDefault="0002597D" w:rsidP="00B64783">
      <w:pPr>
        <w:pStyle w:val="BodyTextIndent3"/>
        <w:spacing w:after="120"/>
        <w:rPr>
          <w:spacing w:val="0"/>
        </w:rPr>
      </w:pPr>
      <w:r w:rsidRPr="00C02951">
        <w:rPr>
          <w:spacing w:val="0"/>
        </w:rPr>
        <w:t xml:space="preserve">Weber, D.D., and T. Miyahara. 1962. Growth of the adult male king crab, </w:t>
      </w:r>
      <w:proofErr w:type="spellStart"/>
      <w:r w:rsidRPr="00C02951">
        <w:rPr>
          <w:i/>
          <w:spacing w:val="0"/>
        </w:rPr>
        <w:t>Paralithodes</w:t>
      </w:r>
      <w:proofErr w:type="spellEnd"/>
      <w:r w:rsidRPr="00C02951">
        <w:rPr>
          <w:i/>
          <w:spacing w:val="0"/>
        </w:rPr>
        <w:t xml:space="preserve"> </w:t>
      </w:r>
      <w:proofErr w:type="spellStart"/>
      <w:r w:rsidR="0005504F" w:rsidRPr="00C02951">
        <w:rPr>
          <w:i/>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 Fish. Bull. U.S. 62:53-75.</w:t>
      </w:r>
    </w:p>
    <w:p w14:paraId="77C89919" w14:textId="67F68444" w:rsidR="00346ED5" w:rsidRDefault="00346ED5" w:rsidP="00B64783">
      <w:pPr>
        <w:tabs>
          <w:tab w:val="left" w:pos="-720"/>
          <w:tab w:val="left" w:pos="0"/>
        </w:tabs>
        <w:suppressAutoHyphens/>
        <w:spacing w:after="120"/>
        <w:ind w:left="720" w:hanging="720"/>
        <w:jc w:val="both"/>
        <w:rPr>
          <w:spacing w:val="-3"/>
        </w:rPr>
      </w:pPr>
      <w:r w:rsidRPr="00C02951">
        <w:rPr>
          <w:spacing w:val="-3"/>
        </w:rPr>
        <w:t xml:space="preserve">Weinberg, K.L., R.S. Otto, and D.A. Somerton. 2004. Capture probability of </w:t>
      </w:r>
      <w:r w:rsidR="006737E4" w:rsidRPr="00C02951">
        <w:rPr>
          <w:spacing w:val="-3"/>
        </w:rPr>
        <w:t xml:space="preserve">a survey trawl for </w:t>
      </w:r>
      <w:r w:rsidRPr="00C02951">
        <w:rPr>
          <w:spacing w:val="-3"/>
        </w:rPr>
        <w:t>red king crab (</w:t>
      </w:r>
      <w:proofErr w:type="spellStart"/>
      <w:r w:rsidRPr="00C02951">
        <w:rPr>
          <w:i/>
          <w:iCs/>
          <w:spacing w:val="-3"/>
        </w:rPr>
        <w:t>Paralithodes</w:t>
      </w:r>
      <w:proofErr w:type="spellEnd"/>
      <w:r w:rsidRPr="00C02951">
        <w:rPr>
          <w:i/>
          <w:iCs/>
          <w:spacing w:val="-3"/>
        </w:rPr>
        <w:t xml:space="preserve"> </w:t>
      </w:r>
      <w:proofErr w:type="spellStart"/>
      <w:r w:rsidRPr="00C02951">
        <w:rPr>
          <w:i/>
          <w:iCs/>
          <w:spacing w:val="-3"/>
        </w:rPr>
        <w:t>camtschaticus</w:t>
      </w:r>
      <w:proofErr w:type="spellEnd"/>
      <w:r w:rsidRPr="00C02951">
        <w:rPr>
          <w:spacing w:val="-3"/>
        </w:rPr>
        <w:t>)</w:t>
      </w:r>
      <w:r w:rsidR="00DA052F">
        <w:rPr>
          <w:spacing w:val="-3"/>
        </w:rPr>
        <w:t xml:space="preserve">. </w:t>
      </w:r>
      <w:r w:rsidR="006737E4" w:rsidRPr="00C02951">
        <w:rPr>
          <w:spacing w:val="-3"/>
        </w:rPr>
        <w:t>Fish. Bull. 102:740-749.</w:t>
      </w:r>
    </w:p>
    <w:p w14:paraId="65A65927" w14:textId="77777777" w:rsidR="00D85E0B" w:rsidRDefault="00D85E0B" w:rsidP="00B64783">
      <w:pPr>
        <w:pStyle w:val="BodyTextIndent3"/>
        <w:spacing w:after="120"/>
      </w:pPr>
      <w:r w:rsidRPr="00C02951">
        <w:t xml:space="preserve">Zheng, J. 2005. A review of natural mortality estimation for crab stocks: data-limited for every stock? Pages 595-612 </w:t>
      </w:r>
      <w:r w:rsidRPr="00C02951">
        <w:rPr>
          <w:i/>
        </w:rPr>
        <w:t>in</w:t>
      </w:r>
      <w:r w:rsidRPr="00C02951">
        <w:t xml:space="preserve"> G.H. Kruse, V.F. Gallucci, D.E. Hay, R.I. Perry, R.M. Peterman, T.C. Shirley, P.D. Spencer, B. Wilson, and D. </w:t>
      </w:r>
      <w:proofErr w:type="spellStart"/>
      <w:r w:rsidRPr="00C02951">
        <w:t>Woodby</w:t>
      </w:r>
      <w:proofErr w:type="spellEnd"/>
      <w:r w:rsidRPr="00C02951">
        <w:t xml:space="preserve"> (eds.). Fisheries Assessment and Management in Data-</w:t>
      </w:r>
      <w:r w:rsidR="0005504F" w:rsidRPr="00C02951">
        <w:t>limited</w:t>
      </w:r>
      <w:r w:rsidRPr="00C02951">
        <w:t xml:space="preserve"> Situation. Alaska Sea Grant College Program, AK-SG-05-02, Fairbanks.</w:t>
      </w:r>
    </w:p>
    <w:p w14:paraId="40FE8215" w14:textId="2317A4F2" w:rsidR="009D5DC9" w:rsidRPr="00C02951" w:rsidRDefault="009D5DC9" w:rsidP="00B64783">
      <w:pPr>
        <w:pStyle w:val="BodyTextIndent3"/>
        <w:tabs>
          <w:tab w:val="left" w:pos="-720"/>
        </w:tabs>
        <w:spacing w:after="120"/>
      </w:pPr>
      <w:r w:rsidRPr="00C02951">
        <w:t>Zheng, J., and G.H. Kruse</w:t>
      </w:r>
      <w:r w:rsidR="00DA052F">
        <w:t xml:space="preserve">. </w:t>
      </w:r>
      <w:r w:rsidRPr="00C02951">
        <w:t>2002. Retrospective length-based analysis of Bristol Bay red king crabs: model evaluation and management implications</w:t>
      </w:r>
      <w:r w:rsidR="00DA052F">
        <w:t xml:space="preserve">. </w:t>
      </w:r>
      <w:r w:rsidRPr="00C02951">
        <w:t xml:space="preserve">Pages 475-494 </w:t>
      </w:r>
      <w:r w:rsidR="00BD1BC2">
        <w:rPr>
          <w:i/>
        </w:rPr>
        <w:t>i</w:t>
      </w:r>
      <w:r w:rsidRPr="00C02951">
        <w:rPr>
          <w:i/>
        </w:rPr>
        <w:t>n</w:t>
      </w:r>
      <w:r w:rsidRPr="00C02951">
        <w:t xml:space="preserve"> A.J. Paul, E.G. Dawe, R. </w:t>
      </w:r>
      <w:proofErr w:type="spellStart"/>
      <w:r w:rsidRPr="00C02951">
        <w:t>Elner</w:t>
      </w:r>
      <w:proofErr w:type="spellEnd"/>
      <w:r w:rsidRPr="00C02951">
        <w:t xml:space="preserve">, G.S. Jamieson, G.H. Kruse, R.S. Otto, B. Sainte-Marie, T.C. Shirley, and D. </w:t>
      </w:r>
      <w:proofErr w:type="spellStart"/>
      <w:r w:rsidRPr="00C02951">
        <w:t>Woodby</w:t>
      </w:r>
      <w:proofErr w:type="spellEnd"/>
      <w:r w:rsidRPr="00C02951">
        <w:t xml:space="preserve"> (eds.). Crabs in Cold Water Regions: Biology, Management, and Economics. University of Alaska Sea Grant, AK-SG-02-01, Fairbanks.</w:t>
      </w:r>
    </w:p>
    <w:p w14:paraId="7ED14634"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 xml:space="preserve">Zheng, J., M.C. Murphy, and G.H. Kruse. 1995a. A length-based population model and stock-recruitment relationships for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spacing w:val="-3"/>
        </w:rPr>
        <w:t xml:space="preserve">, in Bristol Bay, Alaska. Can. J. Fish. </w:t>
      </w:r>
      <w:proofErr w:type="spellStart"/>
      <w:r w:rsidRPr="00C02951">
        <w:rPr>
          <w:spacing w:val="-3"/>
        </w:rPr>
        <w:t>Aquat</w:t>
      </w:r>
      <w:proofErr w:type="spellEnd"/>
      <w:r w:rsidRPr="00C02951">
        <w:rPr>
          <w:spacing w:val="-3"/>
        </w:rPr>
        <w:t>. Sci. 52:1229-1246.</w:t>
      </w:r>
    </w:p>
    <w:p w14:paraId="3D7F2C48"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 xml:space="preserve">Zheng, J., M.C. Murphy, and G.H. Kruse. 1995b. Updated length-based population model and stock-recruitment relationships for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i/>
          <w:spacing w:val="-3"/>
        </w:rPr>
        <w:t>,</w:t>
      </w:r>
      <w:r w:rsidRPr="00C02951">
        <w:rPr>
          <w:spacing w:val="-3"/>
        </w:rPr>
        <w:t xml:space="preserve"> in Bristol Bay, Alaska. Alaska Fish. Res. Bull.</w:t>
      </w:r>
      <w:r w:rsidRPr="00C02951">
        <w:rPr>
          <w:i/>
          <w:spacing w:val="-3"/>
        </w:rPr>
        <w:t xml:space="preserve"> </w:t>
      </w:r>
      <w:r w:rsidRPr="00C02951">
        <w:rPr>
          <w:spacing w:val="-3"/>
        </w:rPr>
        <w:t>2:114-124.</w:t>
      </w:r>
    </w:p>
    <w:p w14:paraId="52D29581" w14:textId="77777777" w:rsidR="00D61FCA" w:rsidRPr="00C02951" w:rsidRDefault="00D61FCA" w:rsidP="00B64783">
      <w:pPr>
        <w:tabs>
          <w:tab w:val="left" w:pos="-720"/>
        </w:tabs>
        <w:suppressAutoHyphens/>
        <w:spacing w:after="120"/>
        <w:ind w:left="720" w:hanging="720"/>
        <w:jc w:val="both"/>
        <w:rPr>
          <w:spacing w:val="-3"/>
        </w:rPr>
      </w:pPr>
      <w:r w:rsidRPr="00C02951">
        <w:rPr>
          <w:spacing w:val="-3"/>
        </w:rPr>
        <w:t>Zheng, J., M.C. Murphy, and G.H. Kruse. 1996. Overview of population estimation methods and recommended harvest strategy for red king crabs in Bristol Bay. Alaska Department of Fish and Game, Reg</w:t>
      </w:r>
      <w:r w:rsidR="00AC1AA3" w:rsidRPr="00C02951">
        <w:rPr>
          <w:spacing w:val="-3"/>
        </w:rPr>
        <w:t>.</w:t>
      </w:r>
      <w:r w:rsidRPr="00C02951">
        <w:rPr>
          <w:spacing w:val="-3"/>
        </w:rPr>
        <w:t xml:space="preserve"> Inf</w:t>
      </w:r>
      <w:r w:rsidR="00AC1AA3" w:rsidRPr="00C02951">
        <w:rPr>
          <w:spacing w:val="-3"/>
        </w:rPr>
        <w:t>.</w:t>
      </w:r>
      <w:r w:rsidRPr="00C02951">
        <w:rPr>
          <w:spacing w:val="-3"/>
        </w:rPr>
        <w:t xml:space="preserve"> Rep</w:t>
      </w:r>
      <w:r w:rsidR="00AC1AA3" w:rsidRPr="00C02951">
        <w:rPr>
          <w:spacing w:val="-3"/>
        </w:rPr>
        <w:t>.</w:t>
      </w:r>
      <w:r w:rsidRPr="00C02951">
        <w:rPr>
          <w:spacing w:val="-3"/>
        </w:rPr>
        <w:t xml:space="preserve"> 5J96-04, Juneau, Alaska. 37 pp.</w:t>
      </w:r>
    </w:p>
    <w:p w14:paraId="73BE5D69"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Zheng, J.</w:t>
      </w:r>
      <w:r w:rsidR="00755BBC">
        <w:rPr>
          <w:spacing w:val="-3"/>
        </w:rPr>
        <w:t>,</w:t>
      </w:r>
      <w:r w:rsidRPr="00C02951">
        <w:rPr>
          <w:spacing w:val="-3"/>
        </w:rPr>
        <w:t xml:space="preserve"> M.C. Murphy, and G.H. Kruse. 1997a. Analysis of the harvest strategies for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spacing w:val="-3"/>
        </w:rPr>
        <w:t xml:space="preserve">, in Bristol Bay, Alaska. Can. J. Fish. </w:t>
      </w:r>
      <w:proofErr w:type="spellStart"/>
      <w:r w:rsidRPr="00C02951">
        <w:rPr>
          <w:spacing w:val="-3"/>
        </w:rPr>
        <w:t>Aquat</w:t>
      </w:r>
      <w:proofErr w:type="spellEnd"/>
      <w:r w:rsidRPr="00C02951">
        <w:rPr>
          <w:spacing w:val="-3"/>
        </w:rPr>
        <w:t>. Sci. 54:1121-1134.</w:t>
      </w:r>
    </w:p>
    <w:p w14:paraId="69128665" w14:textId="77777777" w:rsidR="0002597D" w:rsidRDefault="0002597D" w:rsidP="00B64783">
      <w:pPr>
        <w:tabs>
          <w:tab w:val="left" w:pos="-720"/>
        </w:tabs>
        <w:suppressAutoHyphens/>
        <w:spacing w:after="120"/>
        <w:ind w:left="720" w:hanging="720"/>
        <w:jc w:val="both"/>
        <w:rPr>
          <w:spacing w:val="-3"/>
        </w:rPr>
      </w:pPr>
      <w:r w:rsidRPr="00C02951">
        <w:rPr>
          <w:spacing w:val="-3"/>
        </w:rPr>
        <w:t>Zheng, J.</w:t>
      </w:r>
      <w:r w:rsidR="00755BBC">
        <w:rPr>
          <w:spacing w:val="-3"/>
        </w:rPr>
        <w:t>,</w:t>
      </w:r>
      <w:r w:rsidRPr="00C02951">
        <w:rPr>
          <w:spacing w:val="-3"/>
        </w:rPr>
        <w:t xml:space="preserve"> M.C. Murphy, and G.H. Kruse. 1997b. Alternative rebuilding strategies for the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spacing w:val="-3"/>
        </w:rPr>
        <w:t xml:space="preserve"> fishery in Bristol Bay, Alaska. J. Shellfish Res. 16:205-217.</w:t>
      </w:r>
    </w:p>
    <w:p w14:paraId="330EA9BB" w14:textId="0AD87547" w:rsidR="00AD5DBD" w:rsidRDefault="00112689" w:rsidP="00674EF2">
      <w:pPr>
        <w:tabs>
          <w:tab w:val="left" w:pos="-720"/>
        </w:tabs>
        <w:suppressAutoHyphens/>
        <w:jc w:val="both"/>
        <w:rPr>
          <w:sz w:val="20"/>
        </w:rPr>
      </w:pPr>
      <w:r w:rsidRPr="00C02951">
        <w:rPr>
          <w:spacing w:val="-3"/>
        </w:rPr>
        <w:br w:type="page"/>
      </w:r>
      <w:r w:rsidR="002D7988" w:rsidRPr="00674EF2">
        <w:rPr>
          <w:sz w:val="20"/>
        </w:rPr>
        <w:lastRenderedPageBreak/>
        <w:t>Table 1</w:t>
      </w:r>
      <w:r w:rsidR="00C951D1">
        <w:rPr>
          <w:sz w:val="20"/>
        </w:rPr>
        <w:t>a</w:t>
      </w:r>
      <w:r w:rsidR="002D7988" w:rsidRPr="00674EF2">
        <w:rPr>
          <w:sz w:val="20"/>
        </w:rPr>
        <w:t xml:space="preserve">. Bristol Bay red king crab </w:t>
      </w:r>
      <w:r w:rsidR="00654124" w:rsidRPr="00674EF2">
        <w:rPr>
          <w:sz w:val="20"/>
        </w:rPr>
        <w:t xml:space="preserve">annual </w:t>
      </w:r>
      <w:r w:rsidR="002D7988" w:rsidRPr="00674EF2">
        <w:rPr>
          <w:sz w:val="20"/>
        </w:rPr>
        <w:t xml:space="preserve">catch and bycatch </w:t>
      </w:r>
      <w:r w:rsidR="00865C4C" w:rsidRPr="00674EF2">
        <w:rPr>
          <w:sz w:val="20"/>
        </w:rPr>
        <w:t xml:space="preserve">mortality </w:t>
      </w:r>
      <w:r w:rsidR="002D7988" w:rsidRPr="00674EF2">
        <w:rPr>
          <w:sz w:val="20"/>
        </w:rPr>
        <w:t>biomass (</w:t>
      </w:r>
      <w:r w:rsidR="00CA7772" w:rsidRPr="00674EF2">
        <w:rPr>
          <w:sz w:val="20"/>
        </w:rPr>
        <w:t>t</w:t>
      </w:r>
      <w:r w:rsidR="002D7988" w:rsidRPr="00674EF2">
        <w:rPr>
          <w:sz w:val="20"/>
        </w:rPr>
        <w:t>)</w:t>
      </w:r>
      <w:r w:rsidR="00654124" w:rsidRPr="00674EF2">
        <w:rPr>
          <w:sz w:val="20"/>
        </w:rPr>
        <w:t xml:space="preserve"> from </w:t>
      </w:r>
      <w:r w:rsidR="00912093" w:rsidRPr="00674EF2">
        <w:rPr>
          <w:sz w:val="20"/>
        </w:rPr>
        <w:t>Ju</w:t>
      </w:r>
      <w:r w:rsidR="004F3C61">
        <w:rPr>
          <w:sz w:val="20"/>
        </w:rPr>
        <w:t>ly</w:t>
      </w:r>
      <w:r w:rsidR="00654124" w:rsidRPr="00674EF2">
        <w:rPr>
          <w:sz w:val="20"/>
        </w:rPr>
        <w:t xml:space="preserve"> 1 to </w:t>
      </w:r>
      <w:r w:rsidR="004F3C61">
        <w:rPr>
          <w:sz w:val="20"/>
        </w:rPr>
        <w:t>June 30</w:t>
      </w:r>
      <w:r w:rsidR="00654124" w:rsidRPr="00674EF2">
        <w:rPr>
          <w:sz w:val="20"/>
        </w:rPr>
        <w:t>.</w:t>
      </w:r>
      <w:r w:rsidR="00865C4C" w:rsidRPr="00674EF2">
        <w:rPr>
          <w:sz w:val="20"/>
        </w:rPr>
        <w:t xml:space="preserve"> A handling mortality rate of</w:t>
      </w:r>
      <w:r w:rsidR="00654124" w:rsidRPr="00674EF2">
        <w:rPr>
          <w:sz w:val="20"/>
        </w:rPr>
        <w:t xml:space="preserve"> </w:t>
      </w:r>
      <w:r w:rsidR="00865C4C" w:rsidRPr="00674EF2">
        <w:rPr>
          <w:sz w:val="20"/>
        </w:rPr>
        <w:t xml:space="preserve">20% for </w:t>
      </w:r>
      <w:r w:rsidR="000B21E8">
        <w:rPr>
          <w:sz w:val="20"/>
        </w:rPr>
        <w:t xml:space="preserve">the directed </w:t>
      </w:r>
      <w:r w:rsidR="00865C4C" w:rsidRPr="00674EF2">
        <w:rPr>
          <w:sz w:val="20"/>
        </w:rPr>
        <w:t>pot</w:t>
      </w:r>
      <w:r w:rsidR="006F4D02">
        <w:rPr>
          <w:sz w:val="20"/>
        </w:rPr>
        <w:t xml:space="preserve">, 25% for the Tanner fishery, </w:t>
      </w:r>
      <w:r w:rsidR="00865C4C" w:rsidRPr="00674EF2">
        <w:rPr>
          <w:sz w:val="20"/>
        </w:rPr>
        <w:t>80% for trawl</w:t>
      </w:r>
      <w:r w:rsidR="00C756FE">
        <w:rPr>
          <w:sz w:val="20"/>
        </w:rPr>
        <w:t>,</w:t>
      </w:r>
      <w:r w:rsidR="00660D55">
        <w:rPr>
          <w:sz w:val="20"/>
        </w:rPr>
        <w:t xml:space="preserve"> and 50% or fixed gear</w:t>
      </w:r>
      <w:r w:rsidR="00865C4C" w:rsidRPr="00674EF2">
        <w:rPr>
          <w:sz w:val="20"/>
        </w:rPr>
        <w:t xml:space="preserve"> was assumed to esti</w:t>
      </w:r>
      <w:r w:rsidR="007A635B">
        <w:rPr>
          <w:sz w:val="20"/>
        </w:rPr>
        <w:t>mate bycatch mortality biomass.</w:t>
      </w:r>
    </w:p>
    <w:p w14:paraId="09DE17AF" w14:textId="6C4F08C6" w:rsidR="002D7988" w:rsidRPr="00C02951" w:rsidRDefault="002D7988">
      <w:pPr>
        <w:pStyle w:val="BodyText"/>
        <w:spacing w:line="360" w:lineRule="auto"/>
        <w:rPr>
          <w:rFonts w:ascii="Times New Roman" w:hAnsi="Times New Roman"/>
          <w:spacing w:val="-2"/>
          <w:sz w:val="20"/>
        </w:rPr>
      </w:pPr>
    </w:p>
    <w:tbl>
      <w:tblPr>
        <w:tblW w:w="9460" w:type="dxa"/>
        <w:tblLayout w:type="fixed"/>
        <w:tblCellMar>
          <w:left w:w="0" w:type="dxa"/>
          <w:right w:w="0" w:type="dxa"/>
        </w:tblCellMar>
        <w:tblLook w:val="0000" w:firstRow="0" w:lastRow="0" w:firstColumn="0" w:lastColumn="0" w:noHBand="0" w:noVBand="0"/>
      </w:tblPr>
      <w:tblGrid>
        <w:gridCol w:w="730"/>
        <w:gridCol w:w="1144"/>
        <w:gridCol w:w="937"/>
        <w:gridCol w:w="937"/>
        <w:gridCol w:w="937"/>
        <w:gridCol w:w="937"/>
        <w:gridCol w:w="937"/>
        <w:gridCol w:w="937"/>
        <w:gridCol w:w="656"/>
        <w:gridCol w:w="678"/>
        <w:gridCol w:w="630"/>
      </w:tblGrid>
      <w:tr w:rsidR="003A1343" w:rsidRPr="0018007D" w14:paraId="2D830680" w14:textId="77777777" w:rsidTr="003A1343">
        <w:trPr>
          <w:trHeight w:val="202"/>
        </w:trPr>
        <w:tc>
          <w:tcPr>
            <w:tcW w:w="730" w:type="dxa"/>
            <w:vMerge w:val="restart"/>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77F9E58E" w14:textId="702DDEFC" w:rsidR="003A1343" w:rsidRPr="00BB6B69" w:rsidRDefault="003A1343" w:rsidP="00CC0E80">
            <w:pPr>
              <w:jc w:val="right"/>
              <w:rPr>
                <w:sz w:val="20"/>
              </w:rPr>
            </w:pPr>
            <w:r w:rsidRPr="00DA7775">
              <w:rPr>
                <w:sz w:val="20"/>
              </w:rPr>
              <w:t>Year</w:t>
            </w:r>
          </w:p>
        </w:tc>
        <w:tc>
          <w:tcPr>
            <w:tcW w:w="3955" w:type="dxa"/>
            <w:gridSpan w:val="4"/>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2B99F6B6" w14:textId="693DB571" w:rsidR="003A1343" w:rsidRPr="00BB6B69" w:rsidRDefault="003A1343" w:rsidP="00A9677C">
            <w:pPr>
              <w:jc w:val="center"/>
              <w:rPr>
                <w:sz w:val="20"/>
              </w:rPr>
            </w:pPr>
            <w:r>
              <w:rPr>
                <w:sz w:val="20"/>
              </w:rPr>
              <w:t>Retained Catch</w:t>
            </w:r>
          </w:p>
        </w:tc>
        <w:tc>
          <w:tcPr>
            <w:tcW w:w="1874" w:type="dxa"/>
            <w:gridSpan w:val="2"/>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599AA2D1" w14:textId="32B0C84D" w:rsidR="003A1343" w:rsidRPr="00BB6B69" w:rsidRDefault="003A1343" w:rsidP="00A9677C">
            <w:pPr>
              <w:jc w:val="center"/>
              <w:rPr>
                <w:sz w:val="20"/>
              </w:rPr>
            </w:pPr>
            <w:r>
              <w:rPr>
                <w:sz w:val="20"/>
              </w:rPr>
              <w:t>Pot Bycatch</w:t>
            </w:r>
          </w:p>
        </w:tc>
        <w:tc>
          <w:tcPr>
            <w:tcW w:w="937" w:type="dxa"/>
            <w:vMerge w:val="restart"/>
            <w:tcBorders>
              <w:top w:val="single" w:sz="12" w:space="0" w:color="auto"/>
              <w:left w:val="nil"/>
              <w:right w:val="nil"/>
            </w:tcBorders>
            <w:shd w:val="clear" w:color="auto" w:fill="auto"/>
            <w:noWrap/>
            <w:tcMar>
              <w:top w:w="10" w:type="dxa"/>
              <w:left w:w="10" w:type="dxa"/>
              <w:bottom w:w="0" w:type="dxa"/>
              <w:right w:w="10" w:type="dxa"/>
            </w:tcMar>
            <w:vAlign w:val="bottom"/>
          </w:tcPr>
          <w:p w14:paraId="1C6524CA" w14:textId="78F689D1" w:rsidR="003A1343" w:rsidRPr="00BB6B69" w:rsidRDefault="003A1343" w:rsidP="003A1343">
            <w:pPr>
              <w:jc w:val="center"/>
              <w:rPr>
                <w:sz w:val="20"/>
              </w:rPr>
            </w:pPr>
            <w:r w:rsidRPr="00DA7775">
              <w:rPr>
                <w:sz w:val="20"/>
              </w:rPr>
              <w:t xml:space="preserve">Trawl </w:t>
            </w:r>
            <w:proofErr w:type="spellStart"/>
            <w:r w:rsidRPr="00DA7775">
              <w:rPr>
                <w:sz w:val="20"/>
              </w:rPr>
              <w:t>Byc</w:t>
            </w:r>
            <w:r>
              <w:rPr>
                <w:sz w:val="20"/>
              </w:rPr>
              <w:t>at</w:t>
            </w:r>
            <w:proofErr w:type="spellEnd"/>
            <w:r>
              <w:rPr>
                <w:sz w:val="20"/>
              </w:rPr>
              <w:t>.</w:t>
            </w:r>
          </w:p>
        </w:tc>
        <w:tc>
          <w:tcPr>
            <w:tcW w:w="656" w:type="dxa"/>
            <w:vMerge w:val="restart"/>
            <w:tcBorders>
              <w:top w:val="single" w:sz="12" w:space="0" w:color="auto"/>
              <w:left w:val="nil"/>
              <w:right w:val="nil"/>
            </w:tcBorders>
            <w:vAlign w:val="center"/>
          </w:tcPr>
          <w:p w14:paraId="385E4051" w14:textId="0A9126D6" w:rsidR="003A1343" w:rsidRDefault="003A1343" w:rsidP="003A1343">
            <w:pPr>
              <w:jc w:val="center"/>
              <w:rPr>
                <w:sz w:val="20"/>
              </w:rPr>
            </w:pPr>
          </w:p>
          <w:p w14:paraId="2AD647C2" w14:textId="5091513C" w:rsidR="003A1343" w:rsidRDefault="003A1343" w:rsidP="003A1343">
            <w:pPr>
              <w:jc w:val="center"/>
              <w:rPr>
                <w:sz w:val="20"/>
              </w:rPr>
            </w:pPr>
            <w:r>
              <w:rPr>
                <w:sz w:val="20"/>
              </w:rPr>
              <w:t xml:space="preserve">Fixed </w:t>
            </w:r>
            <w:proofErr w:type="spellStart"/>
            <w:r>
              <w:rPr>
                <w:sz w:val="20"/>
              </w:rPr>
              <w:t>Bycat</w:t>
            </w:r>
            <w:proofErr w:type="spellEnd"/>
            <w:r>
              <w:rPr>
                <w:sz w:val="20"/>
              </w:rPr>
              <w:t>.</w:t>
            </w:r>
          </w:p>
        </w:tc>
        <w:tc>
          <w:tcPr>
            <w:tcW w:w="678" w:type="dxa"/>
            <w:vMerge w:val="restart"/>
            <w:tcBorders>
              <w:top w:val="single" w:sz="12" w:space="0" w:color="auto"/>
              <w:left w:val="nil"/>
              <w:right w:val="nil"/>
            </w:tcBorders>
            <w:vAlign w:val="center"/>
          </w:tcPr>
          <w:p w14:paraId="61FD965B" w14:textId="4120D315" w:rsidR="003A1343" w:rsidRPr="00DA7775" w:rsidRDefault="003A1343" w:rsidP="003A1343">
            <w:pPr>
              <w:jc w:val="center"/>
              <w:rPr>
                <w:sz w:val="20"/>
              </w:rPr>
            </w:pPr>
            <w:r>
              <w:rPr>
                <w:sz w:val="20"/>
              </w:rPr>
              <w:t>Tanner Fishery</w:t>
            </w:r>
          </w:p>
          <w:p w14:paraId="7A5EEBC0" w14:textId="587E040A" w:rsidR="003A1343" w:rsidRPr="00DA7775" w:rsidRDefault="003A1343" w:rsidP="003A1343">
            <w:pPr>
              <w:jc w:val="center"/>
              <w:rPr>
                <w:sz w:val="20"/>
              </w:rPr>
            </w:pPr>
            <w:proofErr w:type="spellStart"/>
            <w:r>
              <w:rPr>
                <w:sz w:val="20"/>
              </w:rPr>
              <w:t>Bycat</w:t>
            </w:r>
            <w:proofErr w:type="spellEnd"/>
            <w:r>
              <w:rPr>
                <w:sz w:val="20"/>
              </w:rPr>
              <w:t>.</w:t>
            </w:r>
          </w:p>
        </w:tc>
        <w:tc>
          <w:tcPr>
            <w:tcW w:w="630" w:type="dxa"/>
            <w:vMerge w:val="restart"/>
            <w:tcBorders>
              <w:top w:val="single" w:sz="12" w:space="0" w:color="auto"/>
              <w:left w:val="nil"/>
              <w:right w:val="nil"/>
            </w:tcBorders>
            <w:vAlign w:val="center"/>
          </w:tcPr>
          <w:p w14:paraId="6F410C55" w14:textId="66738FC2" w:rsidR="003A1343" w:rsidRPr="00BB6B69" w:rsidRDefault="003A1343" w:rsidP="00A9677C">
            <w:pPr>
              <w:jc w:val="center"/>
              <w:rPr>
                <w:sz w:val="20"/>
              </w:rPr>
            </w:pPr>
            <w:r w:rsidRPr="00DA7775">
              <w:rPr>
                <w:sz w:val="20"/>
              </w:rPr>
              <w:t>Total Catch</w:t>
            </w:r>
          </w:p>
        </w:tc>
      </w:tr>
      <w:tr w:rsidR="003A1343" w:rsidRPr="0018007D" w14:paraId="465F2E48" w14:textId="77777777" w:rsidTr="003A1343">
        <w:trPr>
          <w:trHeight w:val="202"/>
        </w:trPr>
        <w:tc>
          <w:tcPr>
            <w:tcW w:w="730" w:type="dxa"/>
            <w:vMerge/>
            <w:tcBorders>
              <w:left w:val="nil"/>
              <w:bottom w:val="single" w:sz="12" w:space="0" w:color="auto"/>
              <w:right w:val="nil"/>
            </w:tcBorders>
            <w:shd w:val="clear" w:color="auto" w:fill="auto"/>
            <w:noWrap/>
            <w:tcMar>
              <w:top w:w="10" w:type="dxa"/>
              <w:left w:w="10" w:type="dxa"/>
              <w:bottom w:w="0" w:type="dxa"/>
              <w:right w:w="10" w:type="dxa"/>
            </w:tcMar>
            <w:vAlign w:val="center"/>
          </w:tcPr>
          <w:p w14:paraId="34702CA8" w14:textId="12D632DA" w:rsidR="003A1343" w:rsidRPr="00506544" w:rsidRDefault="003A1343" w:rsidP="00506544">
            <w:pPr>
              <w:jc w:val="center"/>
              <w:rPr>
                <w:sz w:val="20"/>
              </w:rPr>
            </w:pPr>
          </w:p>
        </w:tc>
        <w:tc>
          <w:tcPr>
            <w:tcW w:w="1144"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4E6DE5DF" w14:textId="4A5C37F3" w:rsidR="003A1343" w:rsidRPr="00506544" w:rsidRDefault="003A1343" w:rsidP="00506544">
            <w:pPr>
              <w:jc w:val="center"/>
              <w:rPr>
                <w:sz w:val="20"/>
              </w:rPr>
            </w:pPr>
            <w:r w:rsidRPr="00506544">
              <w:rPr>
                <w:sz w:val="20"/>
              </w:rPr>
              <w:t>U.S.</w:t>
            </w:r>
          </w:p>
        </w:tc>
        <w:tc>
          <w:tcPr>
            <w:tcW w:w="937" w:type="dxa"/>
            <w:tcBorders>
              <w:top w:val="single" w:sz="12" w:space="0" w:color="auto"/>
              <w:left w:val="nil"/>
              <w:bottom w:val="single" w:sz="12" w:space="0" w:color="auto"/>
              <w:right w:val="nil"/>
            </w:tcBorders>
            <w:tcMar>
              <w:top w:w="10" w:type="dxa"/>
              <w:left w:w="10" w:type="dxa"/>
              <w:bottom w:w="0" w:type="dxa"/>
              <w:right w:w="10" w:type="dxa"/>
            </w:tcMar>
            <w:vAlign w:val="center"/>
          </w:tcPr>
          <w:p w14:paraId="691888BB" w14:textId="4EDB439D" w:rsidR="003A1343" w:rsidRPr="00506544" w:rsidRDefault="003A1343" w:rsidP="00506544">
            <w:pPr>
              <w:jc w:val="center"/>
              <w:rPr>
                <w:sz w:val="20"/>
              </w:rPr>
            </w:pPr>
            <w:r w:rsidRPr="00506544">
              <w:rPr>
                <w:sz w:val="20"/>
              </w:rPr>
              <w:t>Cost-Recovery</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6D425D46" w14:textId="5D0B1A2A" w:rsidR="003A1343" w:rsidRPr="00506544" w:rsidRDefault="003A1343" w:rsidP="00506544">
            <w:pPr>
              <w:jc w:val="center"/>
              <w:rPr>
                <w:sz w:val="20"/>
              </w:rPr>
            </w:pPr>
            <w:r w:rsidRPr="00506544">
              <w:rPr>
                <w:sz w:val="20"/>
              </w:rPr>
              <w:t>Foreign</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2601437D" w14:textId="0DF79B72" w:rsidR="003A1343" w:rsidRPr="00506544" w:rsidRDefault="003A1343" w:rsidP="00506544">
            <w:pPr>
              <w:jc w:val="center"/>
              <w:rPr>
                <w:sz w:val="20"/>
              </w:rPr>
            </w:pPr>
            <w:r w:rsidRPr="00506544">
              <w:rPr>
                <w:sz w:val="20"/>
              </w:rPr>
              <w:t>Total</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1986CC08" w14:textId="6F132440" w:rsidR="003A1343" w:rsidRPr="00506544" w:rsidRDefault="003A1343" w:rsidP="00506544">
            <w:pPr>
              <w:jc w:val="center"/>
              <w:rPr>
                <w:sz w:val="20"/>
              </w:rPr>
            </w:pPr>
            <w:r w:rsidRPr="00506544">
              <w:rPr>
                <w:sz w:val="20"/>
              </w:rPr>
              <w:t>Males</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634E1C88" w14:textId="4C62A229" w:rsidR="003A1343" w:rsidRPr="00506544" w:rsidRDefault="003A1343" w:rsidP="00506544">
            <w:pPr>
              <w:jc w:val="center"/>
              <w:rPr>
                <w:sz w:val="20"/>
              </w:rPr>
            </w:pPr>
            <w:r w:rsidRPr="00506544">
              <w:rPr>
                <w:sz w:val="20"/>
              </w:rPr>
              <w:t>Females</w:t>
            </w:r>
          </w:p>
        </w:tc>
        <w:tc>
          <w:tcPr>
            <w:tcW w:w="937" w:type="dxa"/>
            <w:vMerge/>
            <w:tcBorders>
              <w:left w:val="nil"/>
              <w:bottom w:val="single" w:sz="12" w:space="0" w:color="auto"/>
              <w:right w:val="nil"/>
            </w:tcBorders>
            <w:shd w:val="clear" w:color="auto" w:fill="auto"/>
            <w:noWrap/>
            <w:tcMar>
              <w:top w:w="10" w:type="dxa"/>
              <w:left w:w="10" w:type="dxa"/>
              <w:bottom w:w="0" w:type="dxa"/>
              <w:right w:w="10" w:type="dxa"/>
            </w:tcMar>
            <w:vAlign w:val="center"/>
          </w:tcPr>
          <w:p w14:paraId="46A96E23" w14:textId="497F2526" w:rsidR="003A1343" w:rsidRPr="00506544" w:rsidRDefault="003A1343" w:rsidP="00506544">
            <w:pPr>
              <w:jc w:val="center"/>
              <w:rPr>
                <w:sz w:val="20"/>
              </w:rPr>
            </w:pPr>
          </w:p>
        </w:tc>
        <w:tc>
          <w:tcPr>
            <w:tcW w:w="656" w:type="dxa"/>
            <w:vMerge/>
            <w:tcBorders>
              <w:left w:val="nil"/>
              <w:bottom w:val="single" w:sz="12" w:space="0" w:color="auto"/>
              <w:right w:val="nil"/>
            </w:tcBorders>
          </w:tcPr>
          <w:p w14:paraId="0043AD42" w14:textId="71E65D22" w:rsidR="003A1343" w:rsidRDefault="003A1343" w:rsidP="003A1343">
            <w:pPr>
              <w:jc w:val="center"/>
              <w:rPr>
                <w:sz w:val="20"/>
              </w:rPr>
            </w:pPr>
          </w:p>
        </w:tc>
        <w:tc>
          <w:tcPr>
            <w:tcW w:w="678" w:type="dxa"/>
            <w:vMerge/>
            <w:tcBorders>
              <w:left w:val="nil"/>
              <w:bottom w:val="single" w:sz="12" w:space="0" w:color="auto"/>
              <w:right w:val="nil"/>
            </w:tcBorders>
          </w:tcPr>
          <w:p w14:paraId="29485A53" w14:textId="6DFEC5F7" w:rsidR="003A1343" w:rsidRPr="00506544" w:rsidRDefault="003A1343" w:rsidP="003A1343">
            <w:pPr>
              <w:jc w:val="center"/>
              <w:rPr>
                <w:sz w:val="20"/>
              </w:rPr>
            </w:pPr>
          </w:p>
        </w:tc>
        <w:tc>
          <w:tcPr>
            <w:tcW w:w="630" w:type="dxa"/>
            <w:vMerge/>
            <w:tcBorders>
              <w:left w:val="nil"/>
              <w:bottom w:val="single" w:sz="12" w:space="0" w:color="auto"/>
              <w:right w:val="nil"/>
            </w:tcBorders>
            <w:vAlign w:val="center"/>
          </w:tcPr>
          <w:p w14:paraId="6CF321A8" w14:textId="268722A2" w:rsidR="003A1343" w:rsidRPr="00506544" w:rsidRDefault="003A1343" w:rsidP="00506544">
            <w:pPr>
              <w:jc w:val="center"/>
              <w:rPr>
                <w:sz w:val="20"/>
              </w:rPr>
            </w:pPr>
          </w:p>
        </w:tc>
      </w:tr>
      <w:tr w:rsidR="00CC0E80" w:rsidRPr="0018007D" w14:paraId="186E47EE" w14:textId="77777777" w:rsidTr="003A1343">
        <w:trPr>
          <w:trHeight w:val="202"/>
        </w:trPr>
        <w:tc>
          <w:tcPr>
            <w:tcW w:w="730" w:type="dxa"/>
            <w:tcBorders>
              <w:top w:val="single" w:sz="12" w:space="0" w:color="auto"/>
              <w:left w:val="nil"/>
              <w:bottom w:val="nil"/>
              <w:right w:val="nil"/>
            </w:tcBorders>
            <w:shd w:val="clear" w:color="auto" w:fill="auto"/>
            <w:noWrap/>
            <w:tcMar>
              <w:top w:w="10" w:type="dxa"/>
              <w:left w:w="10" w:type="dxa"/>
              <w:bottom w:w="0" w:type="dxa"/>
              <w:right w:w="10" w:type="dxa"/>
            </w:tcMar>
          </w:tcPr>
          <w:p w14:paraId="283F497A" w14:textId="4CF6CCBB" w:rsidR="00CC0E80" w:rsidRPr="006F4D02" w:rsidRDefault="00CC0E80">
            <w:pPr>
              <w:jc w:val="right"/>
              <w:rPr>
                <w:sz w:val="16"/>
                <w:szCs w:val="16"/>
              </w:rPr>
            </w:pPr>
            <w:r w:rsidRPr="006F4D02">
              <w:rPr>
                <w:sz w:val="16"/>
                <w:szCs w:val="16"/>
              </w:rPr>
              <w:t>1953</w:t>
            </w:r>
          </w:p>
        </w:tc>
        <w:tc>
          <w:tcPr>
            <w:tcW w:w="1144" w:type="dxa"/>
            <w:tcBorders>
              <w:top w:val="single" w:sz="12" w:space="0" w:color="auto"/>
              <w:left w:val="nil"/>
              <w:bottom w:val="nil"/>
              <w:right w:val="nil"/>
            </w:tcBorders>
            <w:shd w:val="clear" w:color="auto" w:fill="auto"/>
            <w:noWrap/>
            <w:tcMar>
              <w:top w:w="10" w:type="dxa"/>
              <w:left w:w="10" w:type="dxa"/>
              <w:bottom w:w="0" w:type="dxa"/>
              <w:right w:w="10" w:type="dxa"/>
            </w:tcMar>
          </w:tcPr>
          <w:p w14:paraId="1EF289F1" w14:textId="60F5874C" w:rsidR="00CC0E80" w:rsidRPr="006F4D02" w:rsidRDefault="00CC0E80" w:rsidP="00AD5DBD">
            <w:pPr>
              <w:jc w:val="right"/>
              <w:rPr>
                <w:sz w:val="16"/>
                <w:szCs w:val="16"/>
              </w:rPr>
            </w:pPr>
            <w:r w:rsidRPr="006F4D02">
              <w:rPr>
                <w:sz w:val="16"/>
                <w:szCs w:val="16"/>
              </w:rPr>
              <w:t>1331.3</w:t>
            </w:r>
          </w:p>
        </w:tc>
        <w:tc>
          <w:tcPr>
            <w:tcW w:w="937" w:type="dxa"/>
            <w:tcBorders>
              <w:top w:val="single" w:sz="12" w:space="0" w:color="auto"/>
              <w:left w:val="nil"/>
              <w:bottom w:val="nil"/>
              <w:right w:val="nil"/>
            </w:tcBorders>
            <w:tcMar>
              <w:top w:w="10" w:type="dxa"/>
              <w:left w:w="10" w:type="dxa"/>
              <w:bottom w:w="0" w:type="dxa"/>
              <w:right w:w="10" w:type="dxa"/>
            </w:tcMar>
          </w:tcPr>
          <w:p w14:paraId="59A29401" w14:textId="77777777" w:rsidR="00CC0E80" w:rsidRPr="006F4D02" w:rsidRDefault="00CC0E80" w:rsidP="00AD5DBD">
            <w:pPr>
              <w:jc w:val="right"/>
              <w:rPr>
                <w:sz w:val="16"/>
                <w:szCs w:val="16"/>
              </w:rPr>
            </w:pP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4D14BFB5" w14:textId="2DC7AEC8" w:rsidR="00CC0E80" w:rsidRPr="006F4D02" w:rsidRDefault="00CC0E80" w:rsidP="00AD5DBD">
            <w:pPr>
              <w:jc w:val="right"/>
              <w:rPr>
                <w:sz w:val="16"/>
                <w:szCs w:val="16"/>
              </w:rPr>
            </w:pPr>
            <w:r w:rsidRPr="006F4D02">
              <w:rPr>
                <w:sz w:val="16"/>
                <w:szCs w:val="16"/>
              </w:rPr>
              <w:t>4705.6</w:t>
            </w: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300B5853" w14:textId="03572A7A" w:rsidR="00CC0E80" w:rsidRPr="006F4D02" w:rsidRDefault="00CC0E80" w:rsidP="00AD5DBD">
            <w:pPr>
              <w:jc w:val="right"/>
              <w:rPr>
                <w:sz w:val="16"/>
                <w:szCs w:val="16"/>
              </w:rPr>
            </w:pPr>
            <w:r w:rsidRPr="006F4D02">
              <w:rPr>
                <w:sz w:val="16"/>
                <w:szCs w:val="16"/>
              </w:rPr>
              <w:t>6036.9</w:t>
            </w: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3E482C43" w14:textId="77777777" w:rsidR="00CC0E80" w:rsidRPr="006F4D02" w:rsidRDefault="00CC0E80" w:rsidP="00AD5DBD">
            <w:pPr>
              <w:jc w:val="right"/>
              <w:rPr>
                <w:sz w:val="16"/>
                <w:szCs w:val="16"/>
              </w:rPr>
            </w:pP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71D6E472" w14:textId="77777777" w:rsidR="00CC0E80" w:rsidRPr="006F4D02" w:rsidRDefault="00CC0E80" w:rsidP="00AD5DBD">
            <w:pPr>
              <w:jc w:val="right"/>
              <w:rPr>
                <w:sz w:val="16"/>
                <w:szCs w:val="16"/>
              </w:rPr>
            </w:pP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5C06EF03" w14:textId="77777777" w:rsidR="00CC0E80" w:rsidRPr="006F4D02" w:rsidRDefault="00CC0E80" w:rsidP="00AD5DBD">
            <w:pPr>
              <w:jc w:val="right"/>
              <w:rPr>
                <w:sz w:val="16"/>
                <w:szCs w:val="16"/>
              </w:rPr>
            </w:pPr>
          </w:p>
        </w:tc>
        <w:tc>
          <w:tcPr>
            <w:tcW w:w="656" w:type="dxa"/>
            <w:tcBorders>
              <w:top w:val="single" w:sz="12" w:space="0" w:color="auto"/>
              <w:left w:val="nil"/>
              <w:bottom w:val="nil"/>
              <w:right w:val="nil"/>
            </w:tcBorders>
          </w:tcPr>
          <w:p w14:paraId="0970FCA6" w14:textId="77777777" w:rsidR="00CC0E80" w:rsidRPr="006F4D02" w:rsidRDefault="00CC0E80" w:rsidP="00AD5DBD">
            <w:pPr>
              <w:jc w:val="right"/>
              <w:rPr>
                <w:sz w:val="16"/>
                <w:szCs w:val="16"/>
              </w:rPr>
            </w:pPr>
          </w:p>
        </w:tc>
        <w:tc>
          <w:tcPr>
            <w:tcW w:w="678" w:type="dxa"/>
            <w:tcBorders>
              <w:top w:val="single" w:sz="12" w:space="0" w:color="auto"/>
              <w:left w:val="nil"/>
              <w:bottom w:val="nil"/>
              <w:right w:val="nil"/>
            </w:tcBorders>
          </w:tcPr>
          <w:p w14:paraId="2A8DDE15" w14:textId="3F5A6211" w:rsidR="00CC0E80" w:rsidRPr="006F4D02" w:rsidRDefault="00CC0E80" w:rsidP="00AD5DBD">
            <w:pPr>
              <w:jc w:val="right"/>
              <w:rPr>
                <w:sz w:val="16"/>
                <w:szCs w:val="16"/>
              </w:rPr>
            </w:pPr>
          </w:p>
        </w:tc>
        <w:tc>
          <w:tcPr>
            <w:tcW w:w="630" w:type="dxa"/>
            <w:tcBorders>
              <w:top w:val="single" w:sz="12" w:space="0" w:color="auto"/>
              <w:left w:val="nil"/>
              <w:bottom w:val="nil"/>
              <w:right w:val="nil"/>
            </w:tcBorders>
          </w:tcPr>
          <w:p w14:paraId="110C1AD6" w14:textId="6F877890" w:rsidR="00CC0E80" w:rsidRPr="006F4D02" w:rsidRDefault="00CC0E80" w:rsidP="00AD5DBD">
            <w:pPr>
              <w:jc w:val="right"/>
              <w:rPr>
                <w:sz w:val="16"/>
                <w:szCs w:val="16"/>
              </w:rPr>
            </w:pPr>
            <w:r w:rsidRPr="006F4D02">
              <w:rPr>
                <w:sz w:val="16"/>
                <w:szCs w:val="16"/>
              </w:rPr>
              <w:t>6036.9</w:t>
            </w:r>
          </w:p>
        </w:tc>
      </w:tr>
      <w:tr w:rsidR="00CC0E80" w:rsidRPr="0018007D" w14:paraId="0226FFD1"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6C602FF3" w14:textId="420544EA" w:rsidR="00CC0E80" w:rsidRPr="006F4D02" w:rsidRDefault="00CC0E80">
            <w:pPr>
              <w:jc w:val="right"/>
              <w:rPr>
                <w:sz w:val="16"/>
                <w:szCs w:val="16"/>
              </w:rPr>
            </w:pPr>
            <w:r w:rsidRPr="006F4D02">
              <w:rPr>
                <w:sz w:val="16"/>
                <w:szCs w:val="16"/>
              </w:rPr>
              <w:t>1954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11C7C5B" w14:textId="5F31A07E" w:rsidR="00CC0E80" w:rsidRPr="006F4D02" w:rsidRDefault="00CC0E80" w:rsidP="00AD5DBD">
            <w:pPr>
              <w:jc w:val="right"/>
              <w:rPr>
                <w:sz w:val="16"/>
                <w:szCs w:val="16"/>
              </w:rPr>
            </w:pPr>
            <w:r w:rsidRPr="006F4D02">
              <w:rPr>
                <w:sz w:val="16"/>
                <w:szCs w:val="16"/>
              </w:rPr>
              <w:t>1149.9</w:t>
            </w:r>
          </w:p>
        </w:tc>
        <w:tc>
          <w:tcPr>
            <w:tcW w:w="937" w:type="dxa"/>
            <w:tcBorders>
              <w:top w:val="nil"/>
              <w:left w:val="nil"/>
              <w:bottom w:val="nil"/>
              <w:right w:val="nil"/>
            </w:tcBorders>
            <w:tcMar>
              <w:top w:w="10" w:type="dxa"/>
              <w:left w:w="10" w:type="dxa"/>
              <w:bottom w:w="0" w:type="dxa"/>
              <w:right w:w="10" w:type="dxa"/>
            </w:tcMar>
          </w:tcPr>
          <w:p w14:paraId="7CDB8B4B"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D7BAD17" w14:textId="0DE6F9A9" w:rsidR="00CC0E80" w:rsidRPr="006F4D02" w:rsidRDefault="00CC0E80" w:rsidP="00AD5DBD">
            <w:pPr>
              <w:jc w:val="right"/>
              <w:rPr>
                <w:sz w:val="16"/>
                <w:szCs w:val="16"/>
              </w:rPr>
            </w:pPr>
            <w:r w:rsidRPr="006F4D02">
              <w:rPr>
                <w:sz w:val="16"/>
                <w:szCs w:val="16"/>
              </w:rPr>
              <w:t>3720.4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CAC13F6" w14:textId="710493D8" w:rsidR="00CC0E80" w:rsidRPr="006F4D02" w:rsidRDefault="00CC0E80" w:rsidP="00AD5DBD">
            <w:pPr>
              <w:jc w:val="right"/>
              <w:rPr>
                <w:sz w:val="16"/>
                <w:szCs w:val="16"/>
              </w:rPr>
            </w:pPr>
            <w:r w:rsidRPr="006F4D02">
              <w:rPr>
                <w:sz w:val="16"/>
                <w:szCs w:val="16"/>
              </w:rPr>
              <w:t>4870.2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0869E95"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77E8847"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C3EF6F1"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6353CE1A"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151240CC" w14:textId="4E991F55" w:rsidR="00CC0E80" w:rsidRPr="006F4D02" w:rsidRDefault="00CC0E80" w:rsidP="00AD5DBD">
            <w:pPr>
              <w:jc w:val="right"/>
              <w:rPr>
                <w:sz w:val="16"/>
                <w:szCs w:val="16"/>
              </w:rPr>
            </w:pPr>
          </w:p>
        </w:tc>
        <w:tc>
          <w:tcPr>
            <w:tcW w:w="630" w:type="dxa"/>
            <w:tcBorders>
              <w:top w:val="nil"/>
              <w:left w:val="nil"/>
              <w:bottom w:val="nil"/>
              <w:right w:val="nil"/>
            </w:tcBorders>
          </w:tcPr>
          <w:p w14:paraId="06944BA7" w14:textId="3B290E78" w:rsidR="00CC0E80" w:rsidRPr="006F4D02" w:rsidRDefault="00CC0E80" w:rsidP="00AD5DBD">
            <w:pPr>
              <w:jc w:val="right"/>
              <w:rPr>
                <w:sz w:val="16"/>
                <w:szCs w:val="16"/>
              </w:rPr>
            </w:pPr>
            <w:r w:rsidRPr="006F4D02">
              <w:rPr>
                <w:sz w:val="16"/>
                <w:szCs w:val="16"/>
              </w:rPr>
              <w:t>4870.2</w:t>
            </w:r>
          </w:p>
        </w:tc>
      </w:tr>
      <w:tr w:rsidR="00CC0E80" w:rsidRPr="0018007D" w14:paraId="0C5A4057"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013724AD" w14:textId="57A8C24C" w:rsidR="00CC0E80" w:rsidRPr="006F4D02" w:rsidRDefault="00CC0E80">
            <w:pPr>
              <w:jc w:val="right"/>
              <w:rPr>
                <w:sz w:val="16"/>
                <w:szCs w:val="16"/>
              </w:rPr>
            </w:pPr>
            <w:r w:rsidRPr="006F4D02">
              <w:rPr>
                <w:sz w:val="16"/>
                <w:szCs w:val="16"/>
              </w:rPr>
              <w:t>1955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B86AAA9" w14:textId="0032CEFB" w:rsidR="00CC0E80" w:rsidRPr="006F4D02" w:rsidRDefault="00CC0E80" w:rsidP="00AD5DBD">
            <w:pPr>
              <w:jc w:val="right"/>
              <w:rPr>
                <w:sz w:val="16"/>
                <w:szCs w:val="16"/>
              </w:rPr>
            </w:pPr>
            <w:r w:rsidRPr="006F4D02">
              <w:rPr>
                <w:sz w:val="16"/>
                <w:szCs w:val="16"/>
              </w:rPr>
              <w:t>1029.2</w:t>
            </w:r>
          </w:p>
        </w:tc>
        <w:tc>
          <w:tcPr>
            <w:tcW w:w="937" w:type="dxa"/>
            <w:tcBorders>
              <w:top w:val="nil"/>
              <w:left w:val="nil"/>
              <w:bottom w:val="nil"/>
              <w:right w:val="nil"/>
            </w:tcBorders>
            <w:tcMar>
              <w:top w:w="10" w:type="dxa"/>
              <w:left w:w="10" w:type="dxa"/>
              <w:bottom w:w="0" w:type="dxa"/>
              <w:right w:w="10" w:type="dxa"/>
            </w:tcMar>
          </w:tcPr>
          <w:p w14:paraId="384DD682"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D2B189D" w14:textId="383B1FD7" w:rsidR="00CC0E80" w:rsidRPr="006F4D02" w:rsidRDefault="00CC0E80" w:rsidP="00AD5DBD">
            <w:pPr>
              <w:jc w:val="right"/>
              <w:rPr>
                <w:sz w:val="16"/>
                <w:szCs w:val="16"/>
              </w:rPr>
            </w:pPr>
            <w:r w:rsidRPr="006F4D02">
              <w:rPr>
                <w:sz w:val="16"/>
                <w:szCs w:val="16"/>
              </w:rPr>
              <w:t>3712.7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95BFB48" w14:textId="4F415ED6" w:rsidR="00CC0E80" w:rsidRPr="006F4D02" w:rsidRDefault="00CC0E80" w:rsidP="00AD5DBD">
            <w:pPr>
              <w:jc w:val="right"/>
              <w:rPr>
                <w:sz w:val="16"/>
                <w:szCs w:val="16"/>
              </w:rPr>
            </w:pPr>
            <w:r w:rsidRPr="006F4D02">
              <w:rPr>
                <w:sz w:val="16"/>
                <w:szCs w:val="16"/>
              </w:rPr>
              <w:t>4741.9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8C3AE21"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5FC11F1"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248F7E2"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7E0D3949"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2E8790CF" w14:textId="2116AD90" w:rsidR="00CC0E80" w:rsidRPr="006F4D02" w:rsidRDefault="00CC0E80" w:rsidP="00AD5DBD">
            <w:pPr>
              <w:jc w:val="right"/>
              <w:rPr>
                <w:sz w:val="16"/>
                <w:szCs w:val="16"/>
              </w:rPr>
            </w:pPr>
          </w:p>
        </w:tc>
        <w:tc>
          <w:tcPr>
            <w:tcW w:w="630" w:type="dxa"/>
            <w:tcBorders>
              <w:top w:val="nil"/>
              <w:left w:val="nil"/>
              <w:bottom w:val="nil"/>
              <w:right w:val="nil"/>
            </w:tcBorders>
          </w:tcPr>
          <w:p w14:paraId="345A6ED2" w14:textId="311CE97C" w:rsidR="00CC0E80" w:rsidRPr="006F4D02" w:rsidRDefault="00CC0E80" w:rsidP="00AD5DBD">
            <w:pPr>
              <w:jc w:val="right"/>
              <w:rPr>
                <w:sz w:val="16"/>
                <w:szCs w:val="16"/>
              </w:rPr>
            </w:pPr>
            <w:r w:rsidRPr="006F4D02">
              <w:rPr>
                <w:sz w:val="16"/>
                <w:szCs w:val="16"/>
              </w:rPr>
              <w:t>4741.9</w:t>
            </w:r>
          </w:p>
        </w:tc>
      </w:tr>
      <w:tr w:rsidR="00CC0E80" w:rsidRPr="0018007D" w14:paraId="6C4E9DFA"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13276367" w14:textId="19E016E7" w:rsidR="00CC0E80" w:rsidRPr="006F4D02" w:rsidRDefault="00CC0E80">
            <w:pPr>
              <w:jc w:val="right"/>
              <w:rPr>
                <w:sz w:val="16"/>
                <w:szCs w:val="16"/>
              </w:rPr>
            </w:pPr>
            <w:r w:rsidRPr="006F4D02">
              <w:rPr>
                <w:sz w:val="16"/>
                <w:szCs w:val="16"/>
              </w:rPr>
              <w:t>1956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91D153F" w14:textId="44DB699E" w:rsidR="00CC0E80" w:rsidRPr="006F4D02" w:rsidRDefault="00CC0E80" w:rsidP="00AD5DBD">
            <w:pPr>
              <w:jc w:val="right"/>
              <w:rPr>
                <w:sz w:val="16"/>
                <w:szCs w:val="16"/>
              </w:rPr>
            </w:pPr>
            <w:r w:rsidRPr="006F4D02">
              <w:rPr>
                <w:sz w:val="16"/>
                <w:szCs w:val="16"/>
              </w:rPr>
              <w:t>973.4</w:t>
            </w:r>
          </w:p>
        </w:tc>
        <w:tc>
          <w:tcPr>
            <w:tcW w:w="937" w:type="dxa"/>
            <w:tcBorders>
              <w:top w:val="nil"/>
              <w:left w:val="nil"/>
              <w:bottom w:val="nil"/>
              <w:right w:val="nil"/>
            </w:tcBorders>
            <w:tcMar>
              <w:top w:w="10" w:type="dxa"/>
              <w:left w:w="10" w:type="dxa"/>
              <w:bottom w:w="0" w:type="dxa"/>
              <w:right w:w="10" w:type="dxa"/>
            </w:tcMar>
          </w:tcPr>
          <w:p w14:paraId="1BC4FFE2"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F994D73" w14:textId="306FBA1A" w:rsidR="00CC0E80" w:rsidRPr="006F4D02" w:rsidRDefault="00CC0E80" w:rsidP="00AD5DBD">
            <w:pPr>
              <w:jc w:val="right"/>
              <w:rPr>
                <w:sz w:val="16"/>
                <w:szCs w:val="16"/>
              </w:rPr>
            </w:pPr>
            <w:r w:rsidRPr="006F4D02">
              <w:rPr>
                <w:sz w:val="16"/>
                <w:szCs w:val="16"/>
              </w:rPr>
              <w:t>3572.9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73D3880" w14:textId="494339E8" w:rsidR="00CC0E80" w:rsidRPr="006F4D02" w:rsidRDefault="00CC0E80" w:rsidP="00AD5DBD">
            <w:pPr>
              <w:jc w:val="right"/>
              <w:rPr>
                <w:sz w:val="16"/>
                <w:szCs w:val="16"/>
              </w:rPr>
            </w:pPr>
            <w:r w:rsidRPr="006F4D02">
              <w:rPr>
                <w:sz w:val="16"/>
                <w:szCs w:val="16"/>
              </w:rPr>
              <w:t>4546.4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2AD6CC7"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232E5CF"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5A71609"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43FFAFCC"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05ED5CF4" w14:textId="5C5BACC4" w:rsidR="00CC0E80" w:rsidRPr="006F4D02" w:rsidRDefault="00CC0E80" w:rsidP="00AD5DBD">
            <w:pPr>
              <w:jc w:val="right"/>
              <w:rPr>
                <w:sz w:val="16"/>
                <w:szCs w:val="16"/>
              </w:rPr>
            </w:pPr>
          </w:p>
        </w:tc>
        <w:tc>
          <w:tcPr>
            <w:tcW w:w="630" w:type="dxa"/>
            <w:tcBorders>
              <w:top w:val="nil"/>
              <w:left w:val="nil"/>
              <w:bottom w:val="nil"/>
              <w:right w:val="nil"/>
            </w:tcBorders>
          </w:tcPr>
          <w:p w14:paraId="660516F5" w14:textId="3D36165C" w:rsidR="00CC0E80" w:rsidRPr="006F4D02" w:rsidRDefault="00CC0E80" w:rsidP="00AD5DBD">
            <w:pPr>
              <w:jc w:val="right"/>
              <w:rPr>
                <w:sz w:val="16"/>
                <w:szCs w:val="16"/>
              </w:rPr>
            </w:pPr>
            <w:r w:rsidRPr="006F4D02">
              <w:rPr>
                <w:sz w:val="16"/>
                <w:szCs w:val="16"/>
              </w:rPr>
              <w:t>4546.4</w:t>
            </w:r>
          </w:p>
        </w:tc>
      </w:tr>
      <w:tr w:rsidR="00CC0E80" w:rsidRPr="0018007D" w14:paraId="33167773"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3B4D13F8" w14:textId="3311578B" w:rsidR="00CC0E80" w:rsidRPr="006F4D02" w:rsidRDefault="00CC0E80">
            <w:pPr>
              <w:jc w:val="right"/>
              <w:rPr>
                <w:sz w:val="16"/>
                <w:szCs w:val="16"/>
              </w:rPr>
            </w:pPr>
            <w:r w:rsidRPr="006F4D02">
              <w:rPr>
                <w:sz w:val="16"/>
                <w:szCs w:val="16"/>
              </w:rPr>
              <w:t>1957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703E132" w14:textId="3B58364E" w:rsidR="00CC0E80" w:rsidRPr="006F4D02" w:rsidRDefault="00CC0E80" w:rsidP="00AD5DBD">
            <w:pPr>
              <w:jc w:val="right"/>
              <w:rPr>
                <w:sz w:val="16"/>
                <w:szCs w:val="16"/>
              </w:rPr>
            </w:pPr>
            <w:r w:rsidRPr="006F4D02">
              <w:rPr>
                <w:sz w:val="16"/>
                <w:szCs w:val="16"/>
              </w:rPr>
              <w:t>339.7</w:t>
            </w:r>
          </w:p>
        </w:tc>
        <w:tc>
          <w:tcPr>
            <w:tcW w:w="937" w:type="dxa"/>
            <w:tcBorders>
              <w:top w:val="nil"/>
              <w:left w:val="nil"/>
              <w:bottom w:val="nil"/>
              <w:right w:val="nil"/>
            </w:tcBorders>
            <w:tcMar>
              <w:top w:w="10" w:type="dxa"/>
              <w:left w:w="10" w:type="dxa"/>
              <w:bottom w:w="0" w:type="dxa"/>
              <w:right w:w="10" w:type="dxa"/>
            </w:tcMar>
          </w:tcPr>
          <w:p w14:paraId="0AE2F550"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FE9AFBE" w14:textId="42281AC3" w:rsidR="00CC0E80" w:rsidRPr="006F4D02" w:rsidRDefault="00CC0E80" w:rsidP="00AD5DBD">
            <w:pPr>
              <w:jc w:val="right"/>
              <w:rPr>
                <w:sz w:val="16"/>
                <w:szCs w:val="16"/>
              </w:rPr>
            </w:pPr>
            <w:r w:rsidRPr="006F4D02">
              <w:rPr>
                <w:sz w:val="16"/>
                <w:szCs w:val="16"/>
              </w:rPr>
              <w:t>3718.1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307CFEA" w14:textId="17978F2C" w:rsidR="00CC0E80" w:rsidRPr="006F4D02" w:rsidRDefault="00CC0E80" w:rsidP="00AD5DBD">
            <w:pPr>
              <w:jc w:val="right"/>
              <w:rPr>
                <w:sz w:val="16"/>
                <w:szCs w:val="16"/>
              </w:rPr>
            </w:pPr>
            <w:r w:rsidRPr="006F4D02">
              <w:rPr>
                <w:sz w:val="16"/>
                <w:szCs w:val="16"/>
              </w:rPr>
              <w:t>4057.8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DBFE6D9"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607FE6F"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BB8AC83"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2536DD2B"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5491BDFC" w14:textId="430801B9" w:rsidR="00CC0E80" w:rsidRPr="006F4D02" w:rsidRDefault="00CC0E80" w:rsidP="00AD5DBD">
            <w:pPr>
              <w:jc w:val="right"/>
              <w:rPr>
                <w:sz w:val="16"/>
                <w:szCs w:val="16"/>
              </w:rPr>
            </w:pPr>
          </w:p>
        </w:tc>
        <w:tc>
          <w:tcPr>
            <w:tcW w:w="630" w:type="dxa"/>
            <w:tcBorders>
              <w:top w:val="nil"/>
              <w:left w:val="nil"/>
              <w:bottom w:val="nil"/>
              <w:right w:val="nil"/>
            </w:tcBorders>
          </w:tcPr>
          <w:p w14:paraId="16BEDC4F" w14:textId="5F0498DE" w:rsidR="00CC0E80" w:rsidRPr="006F4D02" w:rsidRDefault="00CC0E80" w:rsidP="00AD5DBD">
            <w:pPr>
              <w:jc w:val="right"/>
              <w:rPr>
                <w:sz w:val="16"/>
                <w:szCs w:val="16"/>
              </w:rPr>
            </w:pPr>
            <w:r w:rsidRPr="006F4D02">
              <w:rPr>
                <w:sz w:val="16"/>
                <w:szCs w:val="16"/>
              </w:rPr>
              <w:t>4057.8</w:t>
            </w:r>
          </w:p>
        </w:tc>
      </w:tr>
      <w:tr w:rsidR="00CC0E80" w:rsidRPr="0018007D" w14:paraId="138D88FB"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7D9B9927" w14:textId="2C5C46C7" w:rsidR="00CC0E80" w:rsidRPr="006F4D02" w:rsidRDefault="00CC0E80">
            <w:pPr>
              <w:jc w:val="right"/>
              <w:rPr>
                <w:sz w:val="16"/>
                <w:szCs w:val="16"/>
              </w:rPr>
            </w:pPr>
            <w:r w:rsidRPr="006F4D02">
              <w:rPr>
                <w:sz w:val="16"/>
                <w:szCs w:val="16"/>
              </w:rPr>
              <w:t>1958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54F6FB1" w14:textId="6B14182E" w:rsidR="00CC0E80" w:rsidRPr="006F4D02" w:rsidRDefault="00CC0E80" w:rsidP="00AD5DBD">
            <w:pPr>
              <w:jc w:val="right"/>
              <w:rPr>
                <w:sz w:val="16"/>
                <w:szCs w:val="16"/>
              </w:rPr>
            </w:pPr>
            <w:r w:rsidRPr="006F4D02">
              <w:rPr>
                <w:sz w:val="16"/>
                <w:szCs w:val="16"/>
              </w:rPr>
              <w:t>3.2</w:t>
            </w:r>
          </w:p>
        </w:tc>
        <w:tc>
          <w:tcPr>
            <w:tcW w:w="937" w:type="dxa"/>
            <w:tcBorders>
              <w:top w:val="nil"/>
              <w:left w:val="nil"/>
              <w:bottom w:val="nil"/>
              <w:right w:val="nil"/>
            </w:tcBorders>
            <w:tcMar>
              <w:top w:w="10" w:type="dxa"/>
              <w:left w:w="10" w:type="dxa"/>
              <w:bottom w:w="0" w:type="dxa"/>
              <w:right w:w="10" w:type="dxa"/>
            </w:tcMar>
          </w:tcPr>
          <w:p w14:paraId="637CC32C"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4586213" w14:textId="7CF09F62" w:rsidR="00CC0E80" w:rsidRPr="006F4D02" w:rsidRDefault="00CC0E80" w:rsidP="00AD5DBD">
            <w:pPr>
              <w:jc w:val="right"/>
              <w:rPr>
                <w:sz w:val="16"/>
                <w:szCs w:val="16"/>
              </w:rPr>
            </w:pPr>
            <w:r w:rsidRPr="006F4D02">
              <w:rPr>
                <w:sz w:val="16"/>
                <w:szCs w:val="16"/>
              </w:rPr>
              <w:t>3541.6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DB74CBF" w14:textId="361F6A6A" w:rsidR="00CC0E80" w:rsidRPr="006F4D02" w:rsidRDefault="00CC0E80" w:rsidP="00AD5DBD">
            <w:pPr>
              <w:jc w:val="right"/>
              <w:rPr>
                <w:sz w:val="16"/>
                <w:szCs w:val="16"/>
              </w:rPr>
            </w:pPr>
            <w:r w:rsidRPr="006F4D02">
              <w:rPr>
                <w:sz w:val="16"/>
                <w:szCs w:val="16"/>
              </w:rPr>
              <w:t>3544.8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C07E6B2"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62A140D"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7502B4F"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64D3A5D9"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00D7603F" w14:textId="44CF6E9F" w:rsidR="00CC0E80" w:rsidRPr="006F4D02" w:rsidRDefault="00CC0E80" w:rsidP="00AD5DBD">
            <w:pPr>
              <w:jc w:val="right"/>
              <w:rPr>
                <w:sz w:val="16"/>
                <w:szCs w:val="16"/>
              </w:rPr>
            </w:pPr>
          </w:p>
        </w:tc>
        <w:tc>
          <w:tcPr>
            <w:tcW w:w="630" w:type="dxa"/>
            <w:tcBorders>
              <w:top w:val="nil"/>
              <w:left w:val="nil"/>
              <w:bottom w:val="nil"/>
              <w:right w:val="nil"/>
            </w:tcBorders>
          </w:tcPr>
          <w:p w14:paraId="599A67D0" w14:textId="4E69677F" w:rsidR="00CC0E80" w:rsidRPr="006F4D02" w:rsidRDefault="00CC0E80" w:rsidP="00AD5DBD">
            <w:pPr>
              <w:jc w:val="right"/>
              <w:rPr>
                <w:sz w:val="16"/>
                <w:szCs w:val="16"/>
              </w:rPr>
            </w:pPr>
            <w:r w:rsidRPr="006F4D02">
              <w:rPr>
                <w:sz w:val="16"/>
                <w:szCs w:val="16"/>
              </w:rPr>
              <w:t>3544.8</w:t>
            </w:r>
          </w:p>
        </w:tc>
      </w:tr>
      <w:tr w:rsidR="00CC0E80" w:rsidRPr="0018007D" w14:paraId="69060B1A"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16023359" w14:textId="6E422911" w:rsidR="00CC0E80" w:rsidRPr="006F4D02" w:rsidRDefault="00CC0E80">
            <w:pPr>
              <w:jc w:val="right"/>
              <w:rPr>
                <w:sz w:val="16"/>
                <w:szCs w:val="16"/>
              </w:rPr>
            </w:pPr>
            <w:r w:rsidRPr="006F4D02">
              <w:rPr>
                <w:sz w:val="16"/>
                <w:szCs w:val="16"/>
              </w:rPr>
              <w:t>1959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D788950" w14:textId="7B2E52BB" w:rsidR="00CC0E80" w:rsidRPr="006F4D02" w:rsidRDefault="00CC0E80" w:rsidP="00AD5DBD">
            <w:pPr>
              <w:jc w:val="right"/>
              <w:rPr>
                <w:sz w:val="16"/>
                <w:szCs w:val="16"/>
              </w:rPr>
            </w:pPr>
            <w:r w:rsidRPr="006F4D02">
              <w:rPr>
                <w:sz w:val="16"/>
                <w:szCs w:val="16"/>
              </w:rPr>
              <w:t>0.0</w:t>
            </w:r>
          </w:p>
        </w:tc>
        <w:tc>
          <w:tcPr>
            <w:tcW w:w="937" w:type="dxa"/>
            <w:tcBorders>
              <w:top w:val="nil"/>
              <w:left w:val="nil"/>
              <w:bottom w:val="nil"/>
              <w:right w:val="nil"/>
            </w:tcBorders>
            <w:tcMar>
              <w:top w:w="10" w:type="dxa"/>
              <w:left w:w="10" w:type="dxa"/>
              <w:bottom w:w="0" w:type="dxa"/>
              <w:right w:w="10" w:type="dxa"/>
            </w:tcMar>
          </w:tcPr>
          <w:p w14:paraId="4438B3CE"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E56B556" w14:textId="3B28BCCE" w:rsidR="00CC0E80" w:rsidRPr="006F4D02" w:rsidRDefault="00CC0E80" w:rsidP="00AD5DBD">
            <w:pPr>
              <w:jc w:val="right"/>
              <w:rPr>
                <w:sz w:val="16"/>
                <w:szCs w:val="16"/>
              </w:rPr>
            </w:pPr>
            <w:r w:rsidRPr="006F4D02">
              <w:rPr>
                <w:sz w:val="16"/>
                <w:szCs w:val="16"/>
              </w:rPr>
              <w:t>6062.3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F77735D" w14:textId="24E001D4" w:rsidR="00CC0E80" w:rsidRPr="006F4D02" w:rsidRDefault="00CC0E80" w:rsidP="00AD5DBD">
            <w:pPr>
              <w:jc w:val="right"/>
              <w:rPr>
                <w:sz w:val="16"/>
                <w:szCs w:val="16"/>
              </w:rPr>
            </w:pPr>
            <w:r w:rsidRPr="006F4D02">
              <w:rPr>
                <w:sz w:val="16"/>
                <w:szCs w:val="16"/>
              </w:rPr>
              <w:t>6062.3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491AFCB"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411E612"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DB42CE2"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3DEF1B82"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054D42E9" w14:textId="268E58BD" w:rsidR="00CC0E80" w:rsidRPr="006F4D02" w:rsidRDefault="00CC0E80" w:rsidP="00AD5DBD">
            <w:pPr>
              <w:jc w:val="right"/>
              <w:rPr>
                <w:sz w:val="16"/>
                <w:szCs w:val="16"/>
              </w:rPr>
            </w:pPr>
          </w:p>
        </w:tc>
        <w:tc>
          <w:tcPr>
            <w:tcW w:w="630" w:type="dxa"/>
            <w:tcBorders>
              <w:top w:val="nil"/>
              <w:left w:val="nil"/>
              <w:bottom w:val="nil"/>
              <w:right w:val="nil"/>
            </w:tcBorders>
          </w:tcPr>
          <w:p w14:paraId="342ACCF8" w14:textId="3CB44DBA" w:rsidR="00CC0E80" w:rsidRPr="006F4D02" w:rsidRDefault="00CC0E80" w:rsidP="00AD5DBD">
            <w:pPr>
              <w:jc w:val="right"/>
              <w:rPr>
                <w:sz w:val="16"/>
                <w:szCs w:val="16"/>
              </w:rPr>
            </w:pPr>
            <w:r w:rsidRPr="006F4D02">
              <w:rPr>
                <w:sz w:val="16"/>
                <w:szCs w:val="16"/>
              </w:rPr>
              <w:t>6062.3</w:t>
            </w:r>
          </w:p>
        </w:tc>
      </w:tr>
      <w:tr w:rsidR="00CC0E80" w:rsidRPr="0018007D" w14:paraId="4F282E61"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096F1989" w14:textId="5D7F3E34" w:rsidR="00CC0E80" w:rsidRPr="000B21E8" w:rsidRDefault="00CC0E80">
            <w:pPr>
              <w:jc w:val="right"/>
              <w:rPr>
                <w:sz w:val="16"/>
                <w:szCs w:val="16"/>
              </w:rPr>
            </w:pPr>
            <w:r w:rsidRPr="000B21E8">
              <w:rPr>
                <w:sz w:val="16"/>
                <w:szCs w:val="16"/>
              </w:rPr>
              <w:t>1960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6334370" w14:textId="75824A46" w:rsidR="00CC0E80" w:rsidRPr="000B21E8" w:rsidRDefault="00CC0E80" w:rsidP="00AD5DBD">
            <w:pPr>
              <w:jc w:val="right"/>
              <w:rPr>
                <w:sz w:val="16"/>
                <w:szCs w:val="16"/>
              </w:rPr>
            </w:pPr>
            <w:r w:rsidRPr="000B21E8">
              <w:rPr>
                <w:sz w:val="16"/>
                <w:szCs w:val="16"/>
              </w:rPr>
              <w:t>272.2</w:t>
            </w:r>
          </w:p>
        </w:tc>
        <w:tc>
          <w:tcPr>
            <w:tcW w:w="937" w:type="dxa"/>
            <w:tcBorders>
              <w:top w:val="nil"/>
              <w:left w:val="nil"/>
              <w:bottom w:val="nil"/>
              <w:right w:val="nil"/>
            </w:tcBorders>
            <w:tcMar>
              <w:top w:w="10" w:type="dxa"/>
              <w:left w:w="10" w:type="dxa"/>
              <w:bottom w:w="0" w:type="dxa"/>
              <w:right w:w="10" w:type="dxa"/>
            </w:tcMar>
          </w:tcPr>
          <w:p w14:paraId="77AEC8AC" w14:textId="77777777" w:rsidR="00CC0E80" w:rsidRPr="000B21E8"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755560A" w14:textId="22685A2A" w:rsidR="00CC0E80" w:rsidRPr="000B21E8" w:rsidRDefault="00CC0E80" w:rsidP="00AD5DBD">
            <w:pPr>
              <w:jc w:val="right"/>
              <w:rPr>
                <w:sz w:val="16"/>
                <w:szCs w:val="16"/>
              </w:rPr>
            </w:pPr>
            <w:r w:rsidRPr="000B21E8">
              <w:rPr>
                <w:sz w:val="16"/>
                <w:szCs w:val="16"/>
              </w:rPr>
              <w:t>12200.7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FD27228" w14:textId="1857C4F8" w:rsidR="00CC0E80" w:rsidRPr="000B21E8" w:rsidRDefault="00CC0E80" w:rsidP="00AD5DBD">
            <w:pPr>
              <w:jc w:val="right"/>
              <w:rPr>
                <w:sz w:val="16"/>
                <w:szCs w:val="16"/>
              </w:rPr>
            </w:pPr>
            <w:r w:rsidRPr="000B21E8">
              <w:rPr>
                <w:sz w:val="16"/>
                <w:szCs w:val="16"/>
              </w:rPr>
              <w:t>12472.9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7724F08" w14:textId="77777777" w:rsidR="00CC0E80" w:rsidRPr="000B21E8"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74ED253" w14:textId="77777777" w:rsidR="00CC0E80" w:rsidRPr="000B21E8"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5E7B410" w14:textId="77777777" w:rsidR="00CC0E80" w:rsidRPr="000B21E8" w:rsidRDefault="00CC0E80" w:rsidP="00AD5DBD">
            <w:pPr>
              <w:jc w:val="right"/>
              <w:rPr>
                <w:sz w:val="16"/>
                <w:szCs w:val="16"/>
              </w:rPr>
            </w:pPr>
          </w:p>
        </w:tc>
        <w:tc>
          <w:tcPr>
            <w:tcW w:w="656" w:type="dxa"/>
            <w:tcBorders>
              <w:top w:val="nil"/>
              <w:left w:val="nil"/>
              <w:bottom w:val="nil"/>
              <w:right w:val="nil"/>
            </w:tcBorders>
          </w:tcPr>
          <w:p w14:paraId="0F09127F" w14:textId="77777777" w:rsidR="00CC0E80" w:rsidRPr="000B21E8" w:rsidRDefault="00CC0E80" w:rsidP="00AD5DBD">
            <w:pPr>
              <w:jc w:val="right"/>
              <w:rPr>
                <w:sz w:val="16"/>
                <w:szCs w:val="16"/>
              </w:rPr>
            </w:pPr>
          </w:p>
        </w:tc>
        <w:tc>
          <w:tcPr>
            <w:tcW w:w="678" w:type="dxa"/>
            <w:tcBorders>
              <w:top w:val="nil"/>
              <w:left w:val="nil"/>
              <w:bottom w:val="nil"/>
              <w:right w:val="nil"/>
            </w:tcBorders>
          </w:tcPr>
          <w:p w14:paraId="00D8308C" w14:textId="18FF23B2" w:rsidR="00CC0E80" w:rsidRPr="000B21E8" w:rsidRDefault="00CC0E80" w:rsidP="00AD5DBD">
            <w:pPr>
              <w:jc w:val="right"/>
              <w:rPr>
                <w:sz w:val="16"/>
                <w:szCs w:val="16"/>
              </w:rPr>
            </w:pPr>
          </w:p>
        </w:tc>
        <w:tc>
          <w:tcPr>
            <w:tcW w:w="630" w:type="dxa"/>
            <w:tcBorders>
              <w:top w:val="nil"/>
              <w:left w:val="nil"/>
              <w:bottom w:val="nil"/>
              <w:right w:val="nil"/>
            </w:tcBorders>
          </w:tcPr>
          <w:p w14:paraId="44F391AB" w14:textId="000CA9BC" w:rsidR="00CC0E80" w:rsidRPr="000B21E8" w:rsidRDefault="00CC0E80" w:rsidP="00AD5DBD">
            <w:pPr>
              <w:jc w:val="right"/>
              <w:rPr>
                <w:sz w:val="16"/>
                <w:szCs w:val="16"/>
              </w:rPr>
            </w:pPr>
            <w:r w:rsidRPr="000B21E8">
              <w:rPr>
                <w:sz w:val="16"/>
                <w:szCs w:val="16"/>
              </w:rPr>
              <w:t>12472.9</w:t>
            </w:r>
          </w:p>
        </w:tc>
      </w:tr>
      <w:tr w:rsidR="00CC0E80" w:rsidRPr="0018007D" w14:paraId="0EA9FE5C"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9CA342D" w14:textId="77777777" w:rsidR="00CC0E80" w:rsidRPr="0018007D" w:rsidRDefault="00CC0E80">
            <w:pPr>
              <w:jc w:val="right"/>
              <w:rPr>
                <w:sz w:val="16"/>
                <w:szCs w:val="16"/>
              </w:rPr>
            </w:pPr>
            <w:r w:rsidRPr="0018007D">
              <w:rPr>
                <w:sz w:val="16"/>
                <w:szCs w:val="16"/>
              </w:rPr>
              <w:t>1961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D407D76" w14:textId="77777777" w:rsidR="00CC0E80" w:rsidRPr="00AD5DBD" w:rsidRDefault="00CC0E80" w:rsidP="00AD5DBD">
            <w:pPr>
              <w:jc w:val="right"/>
              <w:rPr>
                <w:sz w:val="16"/>
                <w:szCs w:val="16"/>
              </w:rPr>
            </w:pPr>
            <w:r w:rsidRPr="00AD5DBD">
              <w:rPr>
                <w:sz w:val="16"/>
                <w:szCs w:val="16"/>
              </w:rPr>
              <w:t>193.7</w:t>
            </w:r>
          </w:p>
        </w:tc>
        <w:tc>
          <w:tcPr>
            <w:tcW w:w="937" w:type="dxa"/>
            <w:tcBorders>
              <w:top w:val="nil"/>
              <w:left w:val="nil"/>
              <w:bottom w:val="nil"/>
              <w:right w:val="nil"/>
            </w:tcBorders>
            <w:tcMar>
              <w:top w:w="10" w:type="dxa"/>
              <w:left w:w="10" w:type="dxa"/>
              <w:bottom w:w="0" w:type="dxa"/>
              <w:right w:w="10" w:type="dxa"/>
            </w:tcMar>
          </w:tcPr>
          <w:p w14:paraId="6E19ECE9"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3A286B3" w14:textId="77777777" w:rsidR="00CC0E80" w:rsidRPr="00AD5DBD" w:rsidRDefault="00CC0E80" w:rsidP="00AD5DBD">
            <w:pPr>
              <w:jc w:val="right"/>
              <w:rPr>
                <w:sz w:val="16"/>
                <w:szCs w:val="16"/>
              </w:rPr>
            </w:pPr>
            <w:r w:rsidRPr="00AD5DBD">
              <w:rPr>
                <w:sz w:val="16"/>
                <w:szCs w:val="16"/>
              </w:rPr>
              <w:t>20226.6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D167C23" w14:textId="77777777" w:rsidR="00CC0E80" w:rsidRPr="00AD5DBD" w:rsidRDefault="00CC0E80" w:rsidP="00AD5DBD">
            <w:pPr>
              <w:jc w:val="right"/>
              <w:rPr>
                <w:sz w:val="16"/>
                <w:szCs w:val="16"/>
              </w:rPr>
            </w:pPr>
            <w:r w:rsidRPr="00AD5DBD">
              <w:rPr>
                <w:sz w:val="16"/>
                <w:szCs w:val="16"/>
              </w:rPr>
              <w:t>20420.3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2A50EFA"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13C5281"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235F5DA"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1CDBA6EC"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09DF1984" w14:textId="6A1759C4" w:rsidR="00CC0E80" w:rsidRPr="00AD5DBD" w:rsidRDefault="00CC0E80" w:rsidP="00AD5DBD">
            <w:pPr>
              <w:jc w:val="right"/>
              <w:rPr>
                <w:sz w:val="16"/>
                <w:szCs w:val="16"/>
              </w:rPr>
            </w:pPr>
          </w:p>
        </w:tc>
        <w:tc>
          <w:tcPr>
            <w:tcW w:w="630" w:type="dxa"/>
            <w:tcBorders>
              <w:top w:val="nil"/>
              <w:left w:val="nil"/>
              <w:bottom w:val="nil"/>
              <w:right w:val="nil"/>
            </w:tcBorders>
          </w:tcPr>
          <w:p w14:paraId="1B25A7FB" w14:textId="00CB1486" w:rsidR="00CC0E80" w:rsidRPr="00AD5DBD" w:rsidRDefault="00CC0E80" w:rsidP="00AD5DBD">
            <w:pPr>
              <w:jc w:val="right"/>
              <w:rPr>
                <w:sz w:val="16"/>
                <w:szCs w:val="16"/>
              </w:rPr>
            </w:pPr>
            <w:r w:rsidRPr="00AD5DBD">
              <w:rPr>
                <w:sz w:val="16"/>
                <w:szCs w:val="16"/>
              </w:rPr>
              <w:t>20420.3</w:t>
            </w:r>
          </w:p>
        </w:tc>
      </w:tr>
      <w:tr w:rsidR="00CC0E80" w:rsidRPr="0018007D" w14:paraId="78D05251"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A8FCF6A" w14:textId="77777777" w:rsidR="00CC0E80" w:rsidRPr="0018007D" w:rsidRDefault="00CC0E80">
            <w:pPr>
              <w:jc w:val="right"/>
              <w:rPr>
                <w:sz w:val="16"/>
                <w:szCs w:val="16"/>
              </w:rPr>
            </w:pPr>
            <w:r w:rsidRPr="0018007D">
              <w:rPr>
                <w:sz w:val="16"/>
                <w:szCs w:val="16"/>
              </w:rPr>
              <w:t>1962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A14CDA0" w14:textId="77777777" w:rsidR="00CC0E80" w:rsidRPr="00AD5DBD" w:rsidRDefault="00CC0E80" w:rsidP="00AD5DBD">
            <w:pPr>
              <w:jc w:val="right"/>
              <w:rPr>
                <w:sz w:val="16"/>
                <w:szCs w:val="16"/>
              </w:rPr>
            </w:pPr>
            <w:r w:rsidRPr="00AD5DBD">
              <w:rPr>
                <w:sz w:val="16"/>
                <w:szCs w:val="16"/>
              </w:rPr>
              <w:t>30.8</w:t>
            </w:r>
          </w:p>
        </w:tc>
        <w:tc>
          <w:tcPr>
            <w:tcW w:w="937" w:type="dxa"/>
            <w:tcBorders>
              <w:top w:val="nil"/>
              <w:left w:val="nil"/>
              <w:bottom w:val="nil"/>
              <w:right w:val="nil"/>
            </w:tcBorders>
            <w:tcMar>
              <w:top w:w="10" w:type="dxa"/>
              <w:left w:w="10" w:type="dxa"/>
              <w:bottom w:w="0" w:type="dxa"/>
              <w:right w:w="10" w:type="dxa"/>
            </w:tcMar>
          </w:tcPr>
          <w:p w14:paraId="3B217533"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D9A0BF5" w14:textId="77777777" w:rsidR="00CC0E80" w:rsidRPr="00AD5DBD" w:rsidRDefault="00CC0E80" w:rsidP="00AD5DBD">
            <w:pPr>
              <w:jc w:val="right"/>
              <w:rPr>
                <w:sz w:val="16"/>
                <w:szCs w:val="16"/>
              </w:rPr>
            </w:pPr>
            <w:r w:rsidRPr="00AD5DBD">
              <w:rPr>
                <w:sz w:val="16"/>
                <w:szCs w:val="16"/>
              </w:rPr>
              <w:t>24618.7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9C97517" w14:textId="77777777" w:rsidR="00CC0E80" w:rsidRPr="00AD5DBD" w:rsidRDefault="00CC0E80" w:rsidP="00AD5DBD">
            <w:pPr>
              <w:jc w:val="right"/>
              <w:rPr>
                <w:sz w:val="16"/>
                <w:szCs w:val="16"/>
              </w:rPr>
            </w:pPr>
            <w:r w:rsidRPr="00AD5DBD">
              <w:rPr>
                <w:sz w:val="16"/>
                <w:szCs w:val="16"/>
              </w:rPr>
              <w:t>24649.6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09DF14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63F4A7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519F26E"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4A9B8636"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644DE6CA" w14:textId="319F62BC" w:rsidR="00CC0E80" w:rsidRPr="00AD5DBD" w:rsidRDefault="00CC0E80" w:rsidP="00AD5DBD">
            <w:pPr>
              <w:jc w:val="right"/>
              <w:rPr>
                <w:sz w:val="16"/>
                <w:szCs w:val="16"/>
              </w:rPr>
            </w:pPr>
          </w:p>
        </w:tc>
        <w:tc>
          <w:tcPr>
            <w:tcW w:w="630" w:type="dxa"/>
            <w:tcBorders>
              <w:top w:val="nil"/>
              <w:left w:val="nil"/>
              <w:bottom w:val="nil"/>
              <w:right w:val="nil"/>
            </w:tcBorders>
          </w:tcPr>
          <w:p w14:paraId="7F764F62" w14:textId="4EE28D27" w:rsidR="00CC0E80" w:rsidRPr="00AD5DBD" w:rsidRDefault="00CC0E80" w:rsidP="00AD5DBD">
            <w:pPr>
              <w:jc w:val="right"/>
              <w:rPr>
                <w:sz w:val="16"/>
                <w:szCs w:val="16"/>
              </w:rPr>
            </w:pPr>
            <w:r w:rsidRPr="00AD5DBD">
              <w:rPr>
                <w:sz w:val="16"/>
                <w:szCs w:val="16"/>
              </w:rPr>
              <w:t>24649.6</w:t>
            </w:r>
          </w:p>
        </w:tc>
      </w:tr>
      <w:tr w:rsidR="00CC0E80" w:rsidRPr="0018007D" w14:paraId="7B5D3D2C"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AF2E708" w14:textId="77777777" w:rsidR="00CC0E80" w:rsidRPr="0018007D" w:rsidRDefault="00CC0E80">
            <w:pPr>
              <w:jc w:val="right"/>
              <w:rPr>
                <w:sz w:val="16"/>
                <w:szCs w:val="16"/>
              </w:rPr>
            </w:pPr>
            <w:r w:rsidRPr="0018007D">
              <w:rPr>
                <w:sz w:val="16"/>
                <w:szCs w:val="16"/>
              </w:rPr>
              <w:t>1963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396169F" w14:textId="77777777" w:rsidR="00CC0E80" w:rsidRPr="00AD5DBD" w:rsidRDefault="00CC0E80" w:rsidP="00AD5DBD">
            <w:pPr>
              <w:jc w:val="right"/>
              <w:rPr>
                <w:sz w:val="16"/>
                <w:szCs w:val="16"/>
              </w:rPr>
            </w:pPr>
            <w:r w:rsidRPr="00AD5DBD">
              <w:rPr>
                <w:sz w:val="16"/>
                <w:szCs w:val="16"/>
              </w:rPr>
              <w:t>296.2</w:t>
            </w:r>
          </w:p>
        </w:tc>
        <w:tc>
          <w:tcPr>
            <w:tcW w:w="937" w:type="dxa"/>
            <w:tcBorders>
              <w:top w:val="nil"/>
              <w:left w:val="nil"/>
              <w:bottom w:val="nil"/>
              <w:right w:val="nil"/>
            </w:tcBorders>
            <w:tcMar>
              <w:top w:w="10" w:type="dxa"/>
              <w:left w:w="10" w:type="dxa"/>
              <w:bottom w:w="0" w:type="dxa"/>
              <w:right w:w="10" w:type="dxa"/>
            </w:tcMar>
          </w:tcPr>
          <w:p w14:paraId="2FEE76DA"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A525FA9" w14:textId="77777777" w:rsidR="00CC0E80" w:rsidRPr="00AD5DBD" w:rsidRDefault="00CC0E80" w:rsidP="00AD5DBD">
            <w:pPr>
              <w:jc w:val="right"/>
              <w:rPr>
                <w:sz w:val="16"/>
                <w:szCs w:val="16"/>
              </w:rPr>
            </w:pPr>
            <w:r w:rsidRPr="00AD5DBD">
              <w:rPr>
                <w:sz w:val="16"/>
                <w:szCs w:val="16"/>
              </w:rPr>
              <w:t>24930.8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52CC7C2" w14:textId="77777777" w:rsidR="00CC0E80" w:rsidRPr="00AD5DBD" w:rsidRDefault="00CC0E80" w:rsidP="00AD5DBD">
            <w:pPr>
              <w:jc w:val="right"/>
              <w:rPr>
                <w:sz w:val="16"/>
                <w:szCs w:val="16"/>
              </w:rPr>
            </w:pPr>
            <w:r w:rsidRPr="00AD5DBD">
              <w:rPr>
                <w:sz w:val="16"/>
                <w:szCs w:val="16"/>
              </w:rPr>
              <w:t>25227.0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1F856DC"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F2919A7"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6C9EC71"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6D31012F"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43087F10" w14:textId="4B789D22" w:rsidR="00CC0E80" w:rsidRPr="00AD5DBD" w:rsidRDefault="00CC0E80" w:rsidP="00AD5DBD">
            <w:pPr>
              <w:jc w:val="right"/>
              <w:rPr>
                <w:sz w:val="16"/>
                <w:szCs w:val="16"/>
              </w:rPr>
            </w:pPr>
          </w:p>
        </w:tc>
        <w:tc>
          <w:tcPr>
            <w:tcW w:w="630" w:type="dxa"/>
            <w:tcBorders>
              <w:top w:val="nil"/>
              <w:left w:val="nil"/>
              <w:bottom w:val="nil"/>
              <w:right w:val="nil"/>
            </w:tcBorders>
          </w:tcPr>
          <w:p w14:paraId="2B807D8C" w14:textId="1B9BCCB2" w:rsidR="00CC0E80" w:rsidRPr="00AD5DBD" w:rsidRDefault="00CC0E80" w:rsidP="00AD5DBD">
            <w:pPr>
              <w:jc w:val="right"/>
              <w:rPr>
                <w:sz w:val="16"/>
                <w:szCs w:val="16"/>
              </w:rPr>
            </w:pPr>
            <w:r w:rsidRPr="00AD5DBD">
              <w:rPr>
                <w:sz w:val="16"/>
                <w:szCs w:val="16"/>
              </w:rPr>
              <w:t>25227.0</w:t>
            </w:r>
          </w:p>
        </w:tc>
      </w:tr>
      <w:tr w:rsidR="00CC0E80" w:rsidRPr="0018007D" w14:paraId="180208F5"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300AE9B" w14:textId="77777777" w:rsidR="00CC0E80" w:rsidRPr="0018007D" w:rsidRDefault="00CC0E80">
            <w:pPr>
              <w:jc w:val="right"/>
              <w:rPr>
                <w:sz w:val="16"/>
                <w:szCs w:val="16"/>
              </w:rPr>
            </w:pPr>
            <w:r w:rsidRPr="0018007D">
              <w:rPr>
                <w:sz w:val="16"/>
                <w:szCs w:val="16"/>
              </w:rPr>
              <w:t>1964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C374043" w14:textId="77777777" w:rsidR="00CC0E80" w:rsidRPr="00AD5DBD" w:rsidRDefault="00CC0E80" w:rsidP="00AD5DBD">
            <w:pPr>
              <w:jc w:val="right"/>
              <w:rPr>
                <w:sz w:val="16"/>
                <w:szCs w:val="16"/>
              </w:rPr>
            </w:pPr>
            <w:r w:rsidRPr="00AD5DBD">
              <w:rPr>
                <w:sz w:val="16"/>
                <w:szCs w:val="16"/>
              </w:rPr>
              <w:t>373.3</w:t>
            </w:r>
          </w:p>
        </w:tc>
        <w:tc>
          <w:tcPr>
            <w:tcW w:w="937" w:type="dxa"/>
            <w:tcBorders>
              <w:top w:val="nil"/>
              <w:left w:val="nil"/>
              <w:bottom w:val="nil"/>
              <w:right w:val="nil"/>
            </w:tcBorders>
            <w:tcMar>
              <w:top w:w="10" w:type="dxa"/>
              <w:left w:w="10" w:type="dxa"/>
              <w:bottom w:w="0" w:type="dxa"/>
              <w:right w:w="10" w:type="dxa"/>
            </w:tcMar>
          </w:tcPr>
          <w:p w14:paraId="3EA8F68C"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3073924" w14:textId="77777777" w:rsidR="00CC0E80" w:rsidRPr="00AD5DBD" w:rsidRDefault="00CC0E80" w:rsidP="00AD5DBD">
            <w:pPr>
              <w:jc w:val="right"/>
              <w:rPr>
                <w:sz w:val="16"/>
                <w:szCs w:val="16"/>
              </w:rPr>
            </w:pPr>
            <w:r w:rsidRPr="00AD5DBD">
              <w:rPr>
                <w:sz w:val="16"/>
                <w:szCs w:val="16"/>
              </w:rPr>
              <w:t>26385.5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7280393" w14:textId="77777777" w:rsidR="00CC0E80" w:rsidRPr="00AD5DBD" w:rsidRDefault="00CC0E80" w:rsidP="00AD5DBD">
            <w:pPr>
              <w:jc w:val="right"/>
              <w:rPr>
                <w:sz w:val="16"/>
                <w:szCs w:val="16"/>
              </w:rPr>
            </w:pPr>
            <w:r w:rsidRPr="00AD5DBD">
              <w:rPr>
                <w:sz w:val="16"/>
                <w:szCs w:val="16"/>
              </w:rPr>
              <w:t>26758.8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51E1503"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E19029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085F171"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0F4D0A9A"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5ABABAE0" w14:textId="0C074E21" w:rsidR="00CC0E80" w:rsidRPr="00AD5DBD" w:rsidRDefault="00CC0E80" w:rsidP="00AD5DBD">
            <w:pPr>
              <w:jc w:val="right"/>
              <w:rPr>
                <w:sz w:val="16"/>
                <w:szCs w:val="16"/>
              </w:rPr>
            </w:pPr>
          </w:p>
        </w:tc>
        <w:tc>
          <w:tcPr>
            <w:tcW w:w="630" w:type="dxa"/>
            <w:tcBorders>
              <w:top w:val="nil"/>
              <w:left w:val="nil"/>
              <w:bottom w:val="nil"/>
              <w:right w:val="nil"/>
            </w:tcBorders>
          </w:tcPr>
          <w:p w14:paraId="4D8C3CB7" w14:textId="37FF5DB5" w:rsidR="00CC0E80" w:rsidRPr="00AD5DBD" w:rsidRDefault="00CC0E80" w:rsidP="00AD5DBD">
            <w:pPr>
              <w:jc w:val="right"/>
              <w:rPr>
                <w:sz w:val="16"/>
                <w:szCs w:val="16"/>
              </w:rPr>
            </w:pPr>
            <w:r w:rsidRPr="00AD5DBD">
              <w:rPr>
                <w:sz w:val="16"/>
                <w:szCs w:val="16"/>
              </w:rPr>
              <w:t>26758.8</w:t>
            </w:r>
          </w:p>
        </w:tc>
      </w:tr>
      <w:tr w:rsidR="00CC0E80" w:rsidRPr="0018007D" w14:paraId="0E1F0613"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11E55A1" w14:textId="77777777" w:rsidR="00CC0E80" w:rsidRPr="0018007D" w:rsidRDefault="00CC0E80">
            <w:pPr>
              <w:jc w:val="right"/>
              <w:rPr>
                <w:sz w:val="16"/>
                <w:szCs w:val="16"/>
              </w:rPr>
            </w:pPr>
            <w:r w:rsidRPr="0018007D">
              <w:rPr>
                <w:sz w:val="16"/>
                <w:szCs w:val="16"/>
              </w:rPr>
              <w:t>1965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3C7C4ED" w14:textId="77777777" w:rsidR="00CC0E80" w:rsidRPr="00AD5DBD" w:rsidRDefault="00CC0E80" w:rsidP="00AD5DBD">
            <w:pPr>
              <w:jc w:val="right"/>
              <w:rPr>
                <w:sz w:val="16"/>
                <w:szCs w:val="16"/>
              </w:rPr>
            </w:pPr>
            <w:r w:rsidRPr="00AD5DBD">
              <w:rPr>
                <w:sz w:val="16"/>
                <w:szCs w:val="16"/>
              </w:rPr>
              <w:t>648.2</w:t>
            </w:r>
          </w:p>
        </w:tc>
        <w:tc>
          <w:tcPr>
            <w:tcW w:w="937" w:type="dxa"/>
            <w:tcBorders>
              <w:top w:val="nil"/>
              <w:left w:val="nil"/>
              <w:bottom w:val="nil"/>
              <w:right w:val="nil"/>
            </w:tcBorders>
            <w:tcMar>
              <w:top w:w="10" w:type="dxa"/>
              <w:left w:w="10" w:type="dxa"/>
              <w:bottom w:w="0" w:type="dxa"/>
              <w:right w:w="10" w:type="dxa"/>
            </w:tcMar>
          </w:tcPr>
          <w:p w14:paraId="41DA7DD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61B1884" w14:textId="77777777" w:rsidR="00CC0E80" w:rsidRPr="00AD5DBD" w:rsidRDefault="00CC0E80" w:rsidP="00AD5DBD">
            <w:pPr>
              <w:jc w:val="right"/>
              <w:rPr>
                <w:sz w:val="16"/>
                <w:szCs w:val="16"/>
              </w:rPr>
            </w:pPr>
            <w:r w:rsidRPr="00AD5DBD">
              <w:rPr>
                <w:sz w:val="16"/>
                <w:szCs w:val="16"/>
              </w:rPr>
              <w:t>18730.6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888779E" w14:textId="77777777" w:rsidR="00CC0E80" w:rsidRPr="00AD5DBD" w:rsidRDefault="00CC0E80" w:rsidP="00AD5DBD">
            <w:pPr>
              <w:jc w:val="right"/>
              <w:rPr>
                <w:sz w:val="16"/>
                <w:szCs w:val="16"/>
              </w:rPr>
            </w:pPr>
            <w:r w:rsidRPr="00AD5DBD">
              <w:rPr>
                <w:sz w:val="16"/>
                <w:szCs w:val="16"/>
              </w:rPr>
              <w:t>19378.8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6619F0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A1E6C9E"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C39AF29"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23456639"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3D34F37B" w14:textId="199C7BC8" w:rsidR="00CC0E80" w:rsidRPr="00AD5DBD" w:rsidRDefault="00CC0E80" w:rsidP="00AD5DBD">
            <w:pPr>
              <w:jc w:val="right"/>
              <w:rPr>
                <w:sz w:val="16"/>
                <w:szCs w:val="16"/>
              </w:rPr>
            </w:pPr>
          </w:p>
        </w:tc>
        <w:tc>
          <w:tcPr>
            <w:tcW w:w="630" w:type="dxa"/>
            <w:tcBorders>
              <w:top w:val="nil"/>
              <w:left w:val="nil"/>
              <w:bottom w:val="nil"/>
              <w:right w:val="nil"/>
            </w:tcBorders>
          </w:tcPr>
          <w:p w14:paraId="6C016F7D" w14:textId="48A00036" w:rsidR="00CC0E80" w:rsidRPr="00AD5DBD" w:rsidRDefault="00CC0E80" w:rsidP="00AD5DBD">
            <w:pPr>
              <w:jc w:val="right"/>
              <w:rPr>
                <w:sz w:val="16"/>
                <w:szCs w:val="16"/>
              </w:rPr>
            </w:pPr>
            <w:r w:rsidRPr="00AD5DBD">
              <w:rPr>
                <w:sz w:val="16"/>
                <w:szCs w:val="16"/>
              </w:rPr>
              <w:t>19378.8</w:t>
            </w:r>
          </w:p>
        </w:tc>
      </w:tr>
      <w:tr w:rsidR="00CC0E80" w:rsidRPr="0018007D" w14:paraId="27BBE3E6"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738BD86" w14:textId="77777777" w:rsidR="00CC0E80" w:rsidRPr="0018007D" w:rsidRDefault="00CC0E80">
            <w:pPr>
              <w:jc w:val="right"/>
              <w:rPr>
                <w:sz w:val="16"/>
                <w:szCs w:val="16"/>
              </w:rPr>
            </w:pPr>
            <w:r w:rsidRPr="0018007D">
              <w:rPr>
                <w:sz w:val="16"/>
                <w:szCs w:val="16"/>
              </w:rPr>
              <w:t>1966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6CBA77B" w14:textId="77777777" w:rsidR="00CC0E80" w:rsidRPr="00AD5DBD" w:rsidRDefault="00CC0E80" w:rsidP="00AD5DBD">
            <w:pPr>
              <w:jc w:val="right"/>
              <w:rPr>
                <w:sz w:val="16"/>
                <w:szCs w:val="16"/>
              </w:rPr>
            </w:pPr>
            <w:r w:rsidRPr="00AD5DBD">
              <w:rPr>
                <w:sz w:val="16"/>
                <w:szCs w:val="16"/>
              </w:rPr>
              <w:t>452.2</w:t>
            </w:r>
          </w:p>
        </w:tc>
        <w:tc>
          <w:tcPr>
            <w:tcW w:w="937" w:type="dxa"/>
            <w:tcBorders>
              <w:top w:val="nil"/>
              <w:left w:val="nil"/>
              <w:bottom w:val="nil"/>
              <w:right w:val="nil"/>
            </w:tcBorders>
            <w:tcMar>
              <w:top w:w="10" w:type="dxa"/>
              <w:left w:w="10" w:type="dxa"/>
              <w:bottom w:w="0" w:type="dxa"/>
              <w:right w:w="10" w:type="dxa"/>
            </w:tcMar>
          </w:tcPr>
          <w:p w14:paraId="3DE4DF71"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05CD004" w14:textId="77777777" w:rsidR="00CC0E80" w:rsidRPr="00AD5DBD" w:rsidRDefault="00CC0E80" w:rsidP="00AD5DBD">
            <w:pPr>
              <w:jc w:val="right"/>
              <w:rPr>
                <w:sz w:val="16"/>
                <w:szCs w:val="16"/>
              </w:rPr>
            </w:pPr>
            <w:r w:rsidRPr="00AD5DBD">
              <w:rPr>
                <w:sz w:val="16"/>
                <w:szCs w:val="16"/>
              </w:rPr>
              <w:t>19212.4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3A4D463" w14:textId="77777777" w:rsidR="00CC0E80" w:rsidRPr="00AD5DBD" w:rsidRDefault="00CC0E80" w:rsidP="00AD5DBD">
            <w:pPr>
              <w:jc w:val="right"/>
              <w:rPr>
                <w:sz w:val="16"/>
                <w:szCs w:val="16"/>
              </w:rPr>
            </w:pPr>
            <w:r w:rsidRPr="00AD5DBD">
              <w:rPr>
                <w:sz w:val="16"/>
                <w:szCs w:val="16"/>
              </w:rPr>
              <w:t>19664.6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574B6D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998923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D2DC536"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24A46C64"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0B61ADCA" w14:textId="386F65E2" w:rsidR="00CC0E80" w:rsidRPr="00AD5DBD" w:rsidRDefault="00CC0E80" w:rsidP="00AD5DBD">
            <w:pPr>
              <w:jc w:val="right"/>
              <w:rPr>
                <w:sz w:val="16"/>
                <w:szCs w:val="16"/>
              </w:rPr>
            </w:pPr>
          </w:p>
        </w:tc>
        <w:tc>
          <w:tcPr>
            <w:tcW w:w="630" w:type="dxa"/>
            <w:tcBorders>
              <w:top w:val="nil"/>
              <w:left w:val="nil"/>
              <w:bottom w:val="nil"/>
              <w:right w:val="nil"/>
            </w:tcBorders>
          </w:tcPr>
          <w:p w14:paraId="2FF366CF" w14:textId="336D83AF" w:rsidR="00CC0E80" w:rsidRPr="00AD5DBD" w:rsidRDefault="00CC0E80" w:rsidP="00AD5DBD">
            <w:pPr>
              <w:jc w:val="right"/>
              <w:rPr>
                <w:sz w:val="16"/>
                <w:szCs w:val="16"/>
              </w:rPr>
            </w:pPr>
            <w:r w:rsidRPr="00AD5DBD">
              <w:rPr>
                <w:sz w:val="16"/>
                <w:szCs w:val="16"/>
              </w:rPr>
              <w:t>19664.6</w:t>
            </w:r>
          </w:p>
        </w:tc>
      </w:tr>
      <w:tr w:rsidR="00CC0E80" w:rsidRPr="0018007D" w14:paraId="0B4503DB"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E22BA14" w14:textId="77777777" w:rsidR="00CC0E80" w:rsidRPr="0018007D" w:rsidRDefault="00CC0E80">
            <w:pPr>
              <w:jc w:val="right"/>
              <w:rPr>
                <w:sz w:val="16"/>
                <w:szCs w:val="16"/>
              </w:rPr>
            </w:pPr>
            <w:r w:rsidRPr="0018007D">
              <w:rPr>
                <w:sz w:val="16"/>
                <w:szCs w:val="16"/>
              </w:rPr>
              <w:t>1967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5499511" w14:textId="77777777" w:rsidR="00CC0E80" w:rsidRPr="00AD5DBD" w:rsidRDefault="00CC0E80" w:rsidP="00AD5DBD">
            <w:pPr>
              <w:jc w:val="right"/>
              <w:rPr>
                <w:sz w:val="16"/>
                <w:szCs w:val="16"/>
              </w:rPr>
            </w:pPr>
            <w:r w:rsidRPr="00AD5DBD">
              <w:rPr>
                <w:sz w:val="16"/>
                <w:szCs w:val="16"/>
              </w:rPr>
              <w:t>1407.0</w:t>
            </w:r>
          </w:p>
        </w:tc>
        <w:tc>
          <w:tcPr>
            <w:tcW w:w="937" w:type="dxa"/>
            <w:tcBorders>
              <w:top w:val="nil"/>
              <w:left w:val="nil"/>
              <w:bottom w:val="nil"/>
              <w:right w:val="nil"/>
            </w:tcBorders>
            <w:tcMar>
              <w:top w:w="10" w:type="dxa"/>
              <w:left w:w="10" w:type="dxa"/>
              <w:bottom w:w="0" w:type="dxa"/>
              <w:right w:w="10" w:type="dxa"/>
            </w:tcMar>
          </w:tcPr>
          <w:p w14:paraId="32E87422"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ABC16B8" w14:textId="77777777" w:rsidR="00CC0E80" w:rsidRPr="00AD5DBD" w:rsidRDefault="00CC0E80" w:rsidP="00AD5DBD">
            <w:pPr>
              <w:jc w:val="right"/>
              <w:rPr>
                <w:sz w:val="16"/>
                <w:szCs w:val="16"/>
              </w:rPr>
            </w:pPr>
            <w:r w:rsidRPr="00AD5DBD">
              <w:rPr>
                <w:sz w:val="16"/>
                <w:szCs w:val="16"/>
              </w:rPr>
              <w:t>15257.0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CC04691" w14:textId="77777777" w:rsidR="00CC0E80" w:rsidRPr="00AD5DBD" w:rsidRDefault="00CC0E80" w:rsidP="00AD5DBD">
            <w:pPr>
              <w:jc w:val="right"/>
              <w:rPr>
                <w:sz w:val="16"/>
                <w:szCs w:val="16"/>
              </w:rPr>
            </w:pPr>
            <w:r w:rsidRPr="00AD5DBD">
              <w:rPr>
                <w:sz w:val="16"/>
                <w:szCs w:val="16"/>
              </w:rPr>
              <w:t>16664.1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7600B9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AA923F9"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5D60749"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4DDAE611"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79CA392D" w14:textId="52DEF146" w:rsidR="00CC0E80" w:rsidRPr="00AD5DBD" w:rsidRDefault="00CC0E80" w:rsidP="00AD5DBD">
            <w:pPr>
              <w:jc w:val="right"/>
              <w:rPr>
                <w:sz w:val="16"/>
                <w:szCs w:val="16"/>
              </w:rPr>
            </w:pPr>
          </w:p>
        </w:tc>
        <w:tc>
          <w:tcPr>
            <w:tcW w:w="630" w:type="dxa"/>
            <w:tcBorders>
              <w:top w:val="nil"/>
              <w:left w:val="nil"/>
              <w:bottom w:val="nil"/>
              <w:right w:val="nil"/>
            </w:tcBorders>
          </w:tcPr>
          <w:p w14:paraId="3EE250DD" w14:textId="3D54D05C" w:rsidR="00CC0E80" w:rsidRPr="00AD5DBD" w:rsidRDefault="00CC0E80" w:rsidP="00AD5DBD">
            <w:pPr>
              <w:jc w:val="right"/>
              <w:rPr>
                <w:sz w:val="16"/>
                <w:szCs w:val="16"/>
              </w:rPr>
            </w:pPr>
            <w:r w:rsidRPr="00AD5DBD">
              <w:rPr>
                <w:sz w:val="16"/>
                <w:szCs w:val="16"/>
              </w:rPr>
              <w:t>16664.1</w:t>
            </w:r>
          </w:p>
        </w:tc>
      </w:tr>
      <w:tr w:rsidR="00CC0E80" w:rsidRPr="0018007D" w14:paraId="0C07B46E"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1B1ACAA" w14:textId="77777777" w:rsidR="00CC0E80" w:rsidRPr="0018007D" w:rsidRDefault="00CC0E80">
            <w:pPr>
              <w:jc w:val="right"/>
              <w:rPr>
                <w:sz w:val="16"/>
                <w:szCs w:val="16"/>
              </w:rPr>
            </w:pPr>
            <w:r w:rsidRPr="0018007D">
              <w:rPr>
                <w:sz w:val="16"/>
                <w:szCs w:val="16"/>
              </w:rPr>
              <w:t>1968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839FA3B" w14:textId="77777777" w:rsidR="00CC0E80" w:rsidRPr="00AD5DBD" w:rsidRDefault="00CC0E80" w:rsidP="00AD5DBD">
            <w:pPr>
              <w:jc w:val="right"/>
              <w:rPr>
                <w:sz w:val="16"/>
                <w:szCs w:val="16"/>
              </w:rPr>
            </w:pPr>
            <w:r w:rsidRPr="00AD5DBD">
              <w:rPr>
                <w:sz w:val="16"/>
                <w:szCs w:val="16"/>
              </w:rPr>
              <w:t>3939.9</w:t>
            </w:r>
          </w:p>
        </w:tc>
        <w:tc>
          <w:tcPr>
            <w:tcW w:w="937" w:type="dxa"/>
            <w:tcBorders>
              <w:top w:val="nil"/>
              <w:left w:val="nil"/>
              <w:bottom w:val="nil"/>
              <w:right w:val="nil"/>
            </w:tcBorders>
            <w:tcMar>
              <w:top w:w="10" w:type="dxa"/>
              <w:left w:w="10" w:type="dxa"/>
              <w:bottom w:w="0" w:type="dxa"/>
              <w:right w:w="10" w:type="dxa"/>
            </w:tcMar>
          </w:tcPr>
          <w:p w14:paraId="734188AA"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424DCCB" w14:textId="77777777" w:rsidR="00CC0E80" w:rsidRPr="00AD5DBD" w:rsidRDefault="00CC0E80" w:rsidP="00AD5DBD">
            <w:pPr>
              <w:jc w:val="right"/>
              <w:rPr>
                <w:sz w:val="16"/>
                <w:szCs w:val="16"/>
              </w:rPr>
            </w:pPr>
            <w:r w:rsidRPr="00AD5DBD">
              <w:rPr>
                <w:sz w:val="16"/>
                <w:szCs w:val="16"/>
              </w:rPr>
              <w:t>12459.7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537151E" w14:textId="77777777" w:rsidR="00CC0E80" w:rsidRPr="00AD5DBD" w:rsidRDefault="00CC0E80" w:rsidP="00AD5DBD">
            <w:pPr>
              <w:jc w:val="right"/>
              <w:rPr>
                <w:sz w:val="16"/>
                <w:szCs w:val="16"/>
              </w:rPr>
            </w:pPr>
            <w:r w:rsidRPr="00AD5DBD">
              <w:rPr>
                <w:sz w:val="16"/>
                <w:szCs w:val="16"/>
              </w:rPr>
              <w:t>16399.6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D31CA4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A2B0B31"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059567B"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104DA56E"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5326F0EA" w14:textId="61B8F9A2" w:rsidR="00CC0E80" w:rsidRPr="00AD5DBD" w:rsidRDefault="00CC0E80" w:rsidP="00AD5DBD">
            <w:pPr>
              <w:jc w:val="right"/>
              <w:rPr>
                <w:sz w:val="16"/>
                <w:szCs w:val="16"/>
              </w:rPr>
            </w:pPr>
          </w:p>
        </w:tc>
        <w:tc>
          <w:tcPr>
            <w:tcW w:w="630" w:type="dxa"/>
            <w:tcBorders>
              <w:top w:val="nil"/>
              <w:left w:val="nil"/>
              <w:bottom w:val="nil"/>
              <w:right w:val="nil"/>
            </w:tcBorders>
          </w:tcPr>
          <w:p w14:paraId="4E5773F1" w14:textId="5E0078CB" w:rsidR="00CC0E80" w:rsidRPr="00AD5DBD" w:rsidRDefault="00CC0E80" w:rsidP="00AD5DBD">
            <w:pPr>
              <w:jc w:val="right"/>
              <w:rPr>
                <w:sz w:val="16"/>
                <w:szCs w:val="16"/>
              </w:rPr>
            </w:pPr>
            <w:r w:rsidRPr="00AD5DBD">
              <w:rPr>
                <w:sz w:val="16"/>
                <w:szCs w:val="16"/>
              </w:rPr>
              <w:t>16399.6</w:t>
            </w:r>
          </w:p>
        </w:tc>
      </w:tr>
      <w:tr w:rsidR="00CC0E80" w:rsidRPr="0018007D" w14:paraId="55DFC746"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EA18534" w14:textId="77777777" w:rsidR="00CC0E80" w:rsidRPr="0018007D" w:rsidRDefault="00CC0E80">
            <w:pPr>
              <w:jc w:val="right"/>
              <w:rPr>
                <w:sz w:val="16"/>
                <w:szCs w:val="16"/>
              </w:rPr>
            </w:pPr>
            <w:r w:rsidRPr="0018007D">
              <w:rPr>
                <w:sz w:val="16"/>
                <w:szCs w:val="16"/>
              </w:rPr>
              <w:t>1969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57FD9EF" w14:textId="77777777" w:rsidR="00CC0E80" w:rsidRPr="00AD5DBD" w:rsidRDefault="00CC0E80" w:rsidP="00AD5DBD">
            <w:pPr>
              <w:jc w:val="right"/>
              <w:rPr>
                <w:sz w:val="16"/>
                <w:szCs w:val="16"/>
              </w:rPr>
            </w:pPr>
            <w:r w:rsidRPr="00AD5DBD">
              <w:rPr>
                <w:sz w:val="16"/>
                <w:szCs w:val="16"/>
              </w:rPr>
              <w:t>4718.7</w:t>
            </w:r>
          </w:p>
        </w:tc>
        <w:tc>
          <w:tcPr>
            <w:tcW w:w="937" w:type="dxa"/>
            <w:tcBorders>
              <w:top w:val="nil"/>
              <w:left w:val="nil"/>
              <w:bottom w:val="nil"/>
              <w:right w:val="nil"/>
            </w:tcBorders>
            <w:tcMar>
              <w:top w:w="10" w:type="dxa"/>
              <w:left w:w="10" w:type="dxa"/>
              <w:bottom w:w="0" w:type="dxa"/>
              <w:right w:w="10" w:type="dxa"/>
            </w:tcMar>
          </w:tcPr>
          <w:p w14:paraId="04D86897"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D311642" w14:textId="77777777" w:rsidR="00CC0E80" w:rsidRPr="00AD5DBD" w:rsidRDefault="00CC0E80" w:rsidP="00AD5DBD">
            <w:pPr>
              <w:jc w:val="right"/>
              <w:rPr>
                <w:sz w:val="16"/>
                <w:szCs w:val="16"/>
              </w:rPr>
            </w:pPr>
            <w:r w:rsidRPr="00AD5DBD">
              <w:rPr>
                <w:sz w:val="16"/>
                <w:szCs w:val="16"/>
              </w:rPr>
              <w:t>6524.0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F2FE506" w14:textId="77777777" w:rsidR="00CC0E80" w:rsidRPr="00AD5DBD" w:rsidRDefault="00CC0E80" w:rsidP="00AD5DBD">
            <w:pPr>
              <w:jc w:val="right"/>
              <w:rPr>
                <w:sz w:val="16"/>
                <w:szCs w:val="16"/>
              </w:rPr>
            </w:pPr>
            <w:r w:rsidRPr="00AD5DBD">
              <w:rPr>
                <w:sz w:val="16"/>
                <w:szCs w:val="16"/>
              </w:rPr>
              <w:t>11242.7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B720B8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131B0B4"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A54E819"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04149EE4"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34D0FD70" w14:textId="0DD01DD1" w:rsidR="00CC0E80" w:rsidRPr="00AD5DBD" w:rsidRDefault="00CC0E80" w:rsidP="00AD5DBD">
            <w:pPr>
              <w:jc w:val="right"/>
              <w:rPr>
                <w:sz w:val="16"/>
                <w:szCs w:val="16"/>
              </w:rPr>
            </w:pPr>
          </w:p>
        </w:tc>
        <w:tc>
          <w:tcPr>
            <w:tcW w:w="630" w:type="dxa"/>
            <w:tcBorders>
              <w:top w:val="nil"/>
              <w:left w:val="nil"/>
              <w:bottom w:val="nil"/>
              <w:right w:val="nil"/>
            </w:tcBorders>
          </w:tcPr>
          <w:p w14:paraId="4658C08D" w14:textId="17F533CD" w:rsidR="00CC0E80" w:rsidRPr="00AD5DBD" w:rsidRDefault="00CC0E80" w:rsidP="00AD5DBD">
            <w:pPr>
              <w:jc w:val="right"/>
              <w:rPr>
                <w:sz w:val="16"/>
                <w:szCs w:val="16"/>
              </w:rPr>
            </w:pPr>
            <w:r w:rsidRPr="00AD5DBD">
              <w:rPr>
                <w:sz w:val="16"/>
                <w:szCs w:val="16"/>
              </w:rPr>
              <w:t>11242.7</w:t>
            </w:r>
          </w:p>
        </w:tc>
      </w:tr>
      <w:tr w:rsidR="00CC0E80" w:rsidRPr="0018007D" w14:paraId="6B28E066"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4ECB168" w14:textId="77777777" w:rsidR="00CC0E80" w:rsidRPr="0018007D" w:rsidRDefault="00CC0E80">
            <w:pPr>
              <w:jc w:val="right"/>
              <w:rPr>
                <w:sz w:val="16"/>
                <w:szCs w:val="16"/>
              </w:rPr>
            </w:pPr>
            <w:r w:rsidRPr="0018007D">
              <w:rPr>
                <w:sz w:val="16"/>
                <w:szCs w:val="16"/>
              </w:rPr>
              <w:t>1970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75EA89E" w14:textId="77777777" w:rsidR="00CC0E80" w:rsidRPr="00AD5DBD" w:rsidRDefault="00CC0E80" w:rsidP="00AD5DBD">
            <w:pPr>
              <w:jc w:val="right"/>
              <w:rPr>
                <w:sz w:val="16"/>
                <w:szCs w:val="16"/>
              </w:rPr>
            </w:pPr>
            <w:r w:rsidRPr="00AD5DBD">
              <w:rPr>
                <w:sz w:val="16"/>
                <w:szCs w:val="16"/>
              </w:rPr>
              <w:t>3882.3</w:t>
            </w:r>
          </w:p>
        </w:tc>
        <w:tc>
          <w:tcPr>
            <w:tcW w:w="937" w:type="dxa"/>
            <w:tcBorders>
              <w:top w:val="nil"/>
              <w:left w:val="nil"/>
              <w:bottom w:val="nil"/>
              <w:right w:val="nil"/>
            </w:tcBorders>
            <w:tcMar>
              <w:top w:w="10" w:type="dxa"/>
              <w:left w:w="10" w:type="dxa"/>
              <w:bottom w:w="0" w:type="dxa"/>
              <w:right w:w="10" w:type="dxa"/>
            </w:tcMar>
          </w:tcPr>
          <w:p w14:paraId="557773F6"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2A897E8" w14:textId="77777777" w:rsidR="00CC0E80" w:rsidRPr="00AD5DBD" w:rsidRDefault="00CC0E80" w:rsidP="00AD5DBD">
            <w:pPr>
              <w:jc w:val="right"/>
              <w:rPr>
                <w:sz w:val="16"/>
                <w:szCs w:val="16"/>
              </w:rPr>
            </w:pPr>
            <w:r w:rsidRPr="00AD5DBD">
              <w:rPr>
                <w:sz w:val="16"/>
                <w:szCs w:val="16"/>
              </w:rPr>
              <w:t>5889.4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8D87C90" w14:textId="77777777" w:rsidR="00CC0E80" w:rsidRPr="00AD5DBD" w:rsidRDefault="00CC0E80" w:rsidP="00AD5DBD">
            <w:pPr>
              <w:jc w:val="right"/>
              <w:rPr>
                <w:sz w:val="16"/>
                <w:szCs w:val="16"/>
              </w:rPr>
            </w:pPr>
            <w:r w:rsidRPr="00AD5DBD">
              <w:rPr>
                <w:sz w:val="16"/>
                <w:szCs w:val="16"/>
              </w:rPr>
              <w:t>9771.7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42FA5FD"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2FF902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14B3A89"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3D7666B1"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620F9D5C" w14:textId="26203AA4" w:rsidR="00CC0E80" w:rsidRPr="00AD5DBD" w:rsidRDefault="00CC0E80" w:rsidP="00AD5DBD">
            <w:pPr>
              <w:jc w:val="right"/>
              <w:rPr>
                <w:sz w:val="16"/>
                <w:szCs w:val="16"/>
              </w:rPr>
            </w:pPr>
          </w:p>
        </w:tc>
        <w:tc>
          <w:tcPr>
            <w:tcW w:w="630" w:type="dxa"/>
            <w:tcBorders>
              <w:top w:val="nil"/>
              <w:left w:val="nil"/>
              <w:bottom w:val="nil"/>
              <w:right w:val="nil"/>
            </w:tcBorders>
          </w:tcPr>
          <w:p w14:paraId="2E115CFB" w14:textId="509793D8" w:rsidR="00CC0E80" w:rsidRPr="00AD5DBD" w:rsidRDefault="00CC0E80" w:rsidP="00AD5DBD">
            <w:pPr>
              <w:jc w:val="right"/>
              <w:rPr>
                <w:sz w:val="16"/>
                <w:szCs w:val="16"/>
              </w:rPr>
            </w:pPr>
            <w:r w:rsidRPr="00AD5DBD">
              <w:rPr>
                <w:sz w:val="16"/>
                <w:szCs w:val="16"/>
              </w:rPr>
              <w:t>9771.7</w:t>
            </w:r>
          </w:p>
        </w:tc>
      </w:tr>
      <w:tr w:rsidR="00CC0E80" w:rsidRPr="0018007D" w14:paraId="71CED4E1"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A359361" w14:textId="77777777" w:rsidR="00CC0E80" w:rsidRPr="0018007D" w:rsidRDefault="00CC0E80">
            <w:pPr>
              <w:jc w:val="right"/>
              <w:rPr>
                <w:sz w:val="16"/>
                <w:szCs w:val="16"/>
              </w:rPr>
            </w:pPr>
            <w:r w:rsidRPr="0018007D">
              <w:rPr>
                <w:sz w:val="16"/>
                <w:szCs w:val="16"/>
              </w:rPr>
              <w:t>1971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463C07D" w14:textId="77777777" w:rsidR="00CC0E80" w:rsidRPr="00AD5DBD" w:rsidRDefault="00CC0E80" w:rsidP="00AD5DBD">
            <w:pPr>
              <w:jc w:val="right"/>
              <w:rPr>
                <w:sz w:val="16"/>
                <w:szCs w:val="16"/>
              </w:rPr>
            </w:pPr>
            <w:r w:rsidRPr="00AD5DBD">
              <w:rPr>
                <w:sz w:val="16"/>
                <w:szCs w:val="16"/>
              </w:rPr>
              <w:t>5872.2</w:t>
            </w:r>
          </w:p>
        </w:tc>
        <w:tc>
          <w:tcPr>
            <w:tcW w:w="937" w:type="dxa"/>
            <w:tcBorders>
              <w:top w:val="nil"/>
              <w:left w:val="nil"/>
              <w:bottom w:val="nil"/>
              <w:right w:val="nil"/>
            </w:tcBorders>
            <w:tcMar>
              <w:top w:w="10" w:type="dxa"/>
              <w:left w:w="10" w:type="dxa"/>
              <w:bottom w:w="0" w:type="dxa"/>
              <w:right w:w="10" w:type="dxa"/>
            </w:tcMar>
          </w:tcPr>
          <w:p w14:paraId="51DC437E"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A160893" w14:textId="77777777" w:rsidR="00CC0E80" w:rsidRPr="00AD5DBD" w:rsidRDefault="00CC0E80" w:rsidP="00AD5DBD">
            <w:pPr>
              <w:jc w:val="right"/>
              <w:rPr>
                <w:sz w:val="16"/>
                <w:szCs w:val="16"/>
              </w:rPr>
            </w:pPr>
            <w:r w:rsidRPr="00AD5DBD">
              <w:rPr>
                <w:sz w:val="16"/>
                <w:szCs w:val="16"/>
              </w:rPr>
              <w:t>2782.3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A53B40A" w14:textId="77777777" w:rsidR="00CC0E80" w:rsidRPr="00AD5DBD" w:rsidRDefault="00CC0E80" w:rsidP="00AD5DBD">
            <w:pPr>
              <w:jc w:val="right"/>
              <w:rPr>
                <w:sz w:val="16"/>
                <w:szCs w:val="16"/>
              </w:rPr>
            </w:pPr>
            <w:r w:rsidRPr="00AD5DBD">
              <w:rPr>
                <w:sz w:val="16"/>
                <w:szCs w:val="16"/>
              </w:rPr>
              <w:t>8654.5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82EA5C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09B457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FC5F06E"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150116F8"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108033BF" w14:textId="024E6839" w:rsidR="00CC0E80" w:rsidRPr="00AD5DBD" w:rsidRDefault="00CC0E80" w:rsidP="00AD5DBD">
            <w:pPr>
              <w:jc w:val="right"/>
              <w:rPr>
                <w:sz w:val="16"/>
                <w:szCs w:val="16"/>
              </w:rPr>
            </w:pPr>
          </w:p>
        </w:tc>
        <w:tc>
          <w:tcPr>
            <w:tcW w:w="630" w:type="dxa"/>
            <w:tcBorders>
              <w:top w:val="nil"/>
              <w:left w:val="nil"/>
              <w:bottom w:val="nil"/>
              <w:right w:val="nil"/>
            </w:tcBorders>
          </w:tcPr>
          <w:p w14:paraId="07A576E5" w14:textId="0C14AEBD" w:rsidR="00CC0E80" w:rsidRPr="00AD5DBD" w:rsidRDefault="00CC0E80" w:rsidP="00AD5DBD">
            <w:pPr>
              <w:jc w:val="right"/>
              <w:rPr>
                <w:sz w:val="16"/>
                <w:szCs w:val="16"/>
              </w:rPr>
            </w:pPr>
            <w:r w:rsidRPr="00AD5DBD">
              <w:rPr>
                <w:sz w:val="16"/>
                <w:szCs w:val="16"/>
              </w:rPr>
              <w:t>8654.5</w:t>
            </w:r>
          </w:p>
        </w:tc>
      </w:tr>
      <w:tr w:rsidR="00CC0E80" w:rsidRPr="0018007D" w14:paraId="1E8D3A39"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6C9A397" w14:textId="77777777" w:rsidR="00CC0E80" w:rsidRPr="0018007D" w:rsidRDefault="00CC0E80">
            <w:pPr>
              <w:jc w:val="right"/>
              <w:rPr>
                <w:sz w:val="16"/>
                <w:szCs w:val="16"/>
              </w:rPr>
            </w:pPr>
            <w:r w:rsidRPr="0018007D">
              <w:rPr>
                <w:sz w:val="16"/>
                <w:szCs w:val="16"/>
              </w:rPr>
              <w:t>1972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095A868" w14:textId="77777777" w:rsidR="00CC0E80" w:rsidRPr="00AD5DBD" w:rsidRDefault="00CC0E80" w:rsidP="00AD5DBD">
            <w:pPr>
              <w:jc w:val="right"/>
              <w:rPr>
                <w:sz w:val="16"/>
                <w:szCs w:val="16"/>
              </w:rPr>
            </w:pPr>
            <w:r w:rsidRPr="00AD5DBD">
              <w:rPr>
                <w:sz w:val="16"/>
                <w:szCs w:val="16"/>
              </w:rPr>
              <w:t>9863.4</w:t>
            </w:r>
          </w:p>
        </w:tc>
        <w:tc>
          <w:tcPr>
            <w:tcW w:w="937" w:type="dxa"/>
            <w:tcBorders>
              <w:top w:val="nil"/>
              <w:left w:val="nil"/>
              <w:bottom w:val="nil"/>
              <w:right w:val="nil"/>
            </w:tcBorders>
            <w:tcMar>
              <w:top w:w="10" w:type="dxa"/>
              <w:left w:w="10" w:type="dxa"/>
              <w:bottom w:w="0" w:type="dxa"/>
              <w:right w:w="10" w:type="dxa"/>
            </w:tcMar>
          </w:tcPr>
          <w:p w14:paraId="286A5B60"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3403131" w14:textId="77777777" w:rsidR="00CC0E80" w:rsidRPr="00AD5DBD" w:rsidRDefault="00CC0E80" w:rsidP="00AD5DBD">
            <w:pPr>
              <w:jc w:val="right"/>
              <w:rPr>
                <w:sz w:val="16"/>
                <w:szCs w:val="16"/>
              </w:rPr>
            </w:pPr>
            <w:r w:rsidRPr="00AD5DBD">
              <w:rPr>
                <w:sz w:val="16"/>
                <w:szCs w:val="16"/>
              </w:rPr>
              <w:t>2141.0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0ABEAF0" w14:textId="77777777" w:rsidR="00CC0E80" w:rsidRPr="00AD5DBD" w:rsidRDefault="00CC0E80" w:rsidP="00AD5DBD">
            <w:pPr>
              <w:jc w:val="right"/>
              <w:rPr>
                <w:sz w:val="16"/>
                <w:szCs w:val="16"/>
              </w:rPr>
            </w:pPr>
            <w:r w:rsidRPr="00AD5DBD">
              <w:rPr>
                <w:sz w:val="16"/>
                <w:szCs w:val="16"/>
              </w:rPr>
              <w:t>12004.3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E60AD42"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DE3C66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63EEFA1"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1AE0D94A"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4538479A" w14:textId="65DAEDC7" w:rsidR="00CC0E80" w:rsidRPr="00AD5DBD" w:rsidRDefault="00CC0E80" w:rsidP="00AD5DBD">
            <w:pPr>
              <w:jc w:val="right"/>
              <w:rPr>
                <w:sz w:val="16"/>
                <w:szCs w:val="16"/>
              </w:rPr>
            </w:pPr>
          </w:p>
        </w:tc>
        <w:tc>
          <w:tcPr>
            <w:tcW w:w="630" w:type="dxa"/>
            <w:tcBorders>
              <w:top w:val="nil"/>
              <w:left w:val="nil"/>
              <w:bottom w:val="nil"/>
              <w:right w:val="nil"/>
            </w:tcBorders>
          </w:tcPr>
          <w:p w14:paraId="377BAC49" w14:textId="214DEAE0" w:rsidR="00CC0E80" w:rsidRPr="00AD5DBD" w:rsidRDefault="00CC0E80" w:rsidP="00AD5DBD">
            <w:pPr>
              <w:jc w:val="right"/>
              <w:rPr>
                <w:sz w:val="16"/>
                <w:szCs w:val="16"/>
              </w:rPr>
            </w:pPr>
            <w:r w:rsidRPr="00AD5DBD">
              <w:rPr>
                <w:sz w:val="16"/>
                <w:szCs w:val="16"/>
              </w:rPr>
              <w:t>12004.3</w:t>
            </w:r>
          </w:p>
        </w:tc>
      </w:tr>
      <w:tr w:rsidR="00CC0E80" w:rsidRPr="0018007D" w14:paraId="170CFB5C"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AFF5E0C" w14:textId="77777777" w:rsidR="00CC0E80" w:rsidRPr="0018007D" w:rsidRDefault="00CC0E80">
            <w:pPr>
              <w:jc w:val="right"/>
              <w:rPr>
                <w:sz w:val="16"/>
                <w:szCs w:val="16"/>
              </w:rPr>
            </w:pPr>
            <w:r w:rsidRPr="0018007D">
              <w:rPr>
                <w:sz w:val="16"/>
                <w:szCs w:val="16"/>
              </w:rPr>
              <w:t>1973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1C7B4D3" w14:textId="77777777" w:rsidR="00CC0E80" w:rsidRPr="00AD5DBD" w:rsidRDefault="00CC0E80" w:rsidP="00AD5DBD">
            <w:pPr>
              <w:jc w:val="right"/>
              <w:rPr>
                <w:sz w:val="16"/>
                <w:szCs w:val="16"/>
              </w:rPr>
            </w:pPr>
            <w:r w:rsidRPr="00AD5DBD">
              <w:rPr>
                <w:sz w:val="16"/>
                <w:szCs w:val="16"/>
              </w:rPr>
              <w:t>12207.8</w:t>
            </w:r>
          </w:p>
        </w:tc>
        <w:tc>
          <w:tcPr>
            <w:tcW w:w="937" w:type="dxa"/>
            <w:tcBorders>
              <w:top w:val="nil"/>
              <w:left w:val="nil"/>
              <w:bottom w:val="nil"/>
              <w:right w:val="nil"/>
            </w:tcBorders>
            <w:tcMar>
              <w:top w:w="10" w:type="dxa"/>
              <w:left w:w="10" w:type="dxa"/>
              <w:bottom w:w="0" w:type="dxa"/>
              <w:right w:w="10" w:type="dxa"/>
            </w:tcMar>
          </w:tcPr>
          <w:p w14:paraId="0570BA8E"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0B17A07" w14:textId="77777777" w:rsidR="00CC0E80" w:rsidRPr="00AD5DBD" w:rsidRDefault="00CC0E80" w:rsidP="00AD5DBD">
            <w:pPr>
              <w:jc w:val="right"/>
              <w:rPr>
                <w:sz w:val="16"/>
                <w:szCs w:val="16"/>
              </w:rPr>
            </w:pPr>
            <w:r w:rsidRPr="00AD5DBD">
              <w:rPr>
                <w:sz w:val="16"/>
                <w:szCs w:val="16"/>
              </w:rPr>
              <w:t>103.4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3A35155" w14:textId="77777777" w:rsidR="00CC0E80" w:rsidRPr="00AD5DBD" w:rsidRDefault="00CC0E80" w:rsidP="00AD5DBD">
            <w:pPr>
              <w:jc w:val="right"/>
              <w:rPr>
                <w:sz w:val="16"/>
                <w:szCs w:val="16"/>
              </w:rPr>
            </w:pPr>
            <w:r w:rsidRPr="00AD5DBD">
              <w:rPr>
                <w:sz w:val="16"/>
                <w:szCs w:val="16"/>
              </w:rPr>
              <w:t>12311.2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B740E3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E51E969"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7743930"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0034B329"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28B942F2" w14:textId="3EFCB83C" w:rsidR="00CC0E80" w:rsidRPr="00AD5DBD" w:rsidRDefault="00CC0E80" w:rsidP="00AD5DBD">
            <w:pPr>
              <w:jc w:val="right"/>
              <w:rPr>
                <w:sz w:val="16"/>
                <w:szCs w:val="16"/>
              </w:rPr>
            </w:pPr>
          </w:p>
        </w:tc>
        <w:tc>
          <w:tcPr>
            <w:tcW w:w="630" w:type="dxa"/>
            <w:tcBorders>
              <w:top w:val="nil"/>
              <w:left w:val="nil"/>
              <w:bottom w:val="nil"/>
              <w:right w:val="nil"/>
            </w:tcBorders>
          </w:tcPr>
          <w:p w14:paraId="10C2AA53" w14:textId="1B1FA994" w:rsidR="00CC0E80" w:rsidRPr="00AD5DBD" w:rsidRDefault="00CC0E80" w:rsidP="00AD5DBD">
            <w:pPr>
              <w:jc w:val="right"/>
              <w:rPr>
                <w:sz w:val="16"/>
                <w:szCs w:val="16"/>
              </w:rPr>
            </w:pPr>
            <w:r w:rsidRPr="00AD5DBD">
              <w:rPr>
                <w:sz w:val="16"/>
                <w:szCs w:val="16"/>
              </w:rPr>
              <w:t>12311.2</w:t>
            </w:r>
          </w:p>
        </w:tc>
      </w:tr>
      <w:tr w:rsidR="00CC0E80" w:rsidRPr="0018007D" w14:paraId="4234F46F"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813BDA7" w14:textId="77777777" w:rsidR="00CC0E80" w:rsidRPr="0018007D" w:rsidRDefault="00CC0E80">
            <w:pPr>
              <w:jc w:val="right"/>
              <w:rPr>
                <w:sz w:val="16"/>
                <w:szCs w:val="16"/>
              </w:rPr>
            </w:pPr>
            <w:r w:rsidRPr="0018007D">
              <w:rPr>
                <w:sz w:val="16"/>
                <w:szCs w:val="16"/>
              </w:rPr>
              <w:t>1974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85FA993" w14:textId="77777777" w:rsidR="00CC0E80" w:rsidRPr="00AD5DBD" w:rsidRDefault="00CC0E80" w:rsidP="00AD5DBD">
            <w:pPr>
              <w:jc w:val="right"/>
              <w:rPr>
                <w:sz w:val="16"/>
                <w:szCs w:val="16"/>
              </w:rPr>
            </w:pPr>
            <w:r w:rsidRPr="00AD5DBD">
              <w:rPr>
                <w:sz w:val="16"/>
                <w:szCs w:val="16"/>
              </w:rPr>
              <w:t>19171.7</w:t>
            </w:r>
          </w:p>
        </w:tc>
        <w:tc>
          <w:tcPr>
            <w:tcW w:w="937" w:type="dxa"/>
            <w:tcBorders>
              <w:top w:val="nil"/>
              <w:left w:val="nil"/>
              <w:bottom w:val="nil"/>
              <w:right w:val="nil"/>
            </w:tcBorders>
            <w:tcMar>
              <w:top w:w="10" w:type="dxa"/>
              <w:left w:w="10" w:type="dxa"/>
              <w:bottom w:w="0" w:type="dxa"/>
              <w:right w:w="10" w:type="dxa"/>
            </w:tcMar>
          </w:tcPr>
          <w:p w14:paraId="68F95A8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1138726" w14:textId="77777777" w:rsidR="00CC0E80" w:rsidRPr="00AD5DBD" w:rsidRDefault="00CC0E80" w:rsidP="00AD5DBD">
            <w:pPr>
              <w:jc w:val="right"/>
              <w:rPr>
                <w:sz w:val="16"/>
                <w:szCs w:val="16"/>
              </w:rPr>
            </w:pPr>
            <w:r w:rsidRPr="00AD5DBD">
              <w:rPr>
                <w:sz w:val="16"/>
                <w:szCs w:val="16"/>
              </w:rPr>
              <w:t>215.9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53491ED" w14:textId="77777777" w:rsidR="00CC0E80" w:rsidRPr="00AD5DBD" w:rsidRDefault="00CC0E80" w:rsidP="00AD5DBD">
            <w:pPr>
              <w:jc w:val="right"/>
              <w:rPr>
                <w:sz w:val="16"/>
                <w:szCs w:val="16"/>
              </w:rPr>
            </w:pPr>
            <w:r w:rsidRPr="00AD5DBD">
              <w:rPr>
                <w:sz w:val="16"/>
                <w:szCs w:val="16"/>
              </w:rPr>
              <w:t>19387.6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CEF1C2"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A1D9650"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C1C5833"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5D683BB7"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4250465D" w14:textId="00C9EBD0" w:rsidR="00CC0E80" w:rsidRPr="00AD5DBD" w:rsidRDefault="00CC0E80" w:rsidP="00AD5DBD">
            <w:pPr>
              <w:jc w:val="right"/>
              <w:rPr>
                <w:sz w:val="16"/>
                <w:szCs w:val="16"/>
              </w:rPr>
            </w:pPr>
          </w:p>
        </w:tc>
        <w:tc>
          <w:tcPr>
            <w:tcW w:w="630" w:type="dxa"/>
            <w:tcBorders>
              <w:top w:val="nil"/>
              <w:left w:val="nil"/>
              <w:bottom w:val="nil"/>
              <w:right w:val="nil"/>
            </w:tcBorders>
          </w:tcPr>
          <w:p w14:paraId="26706DE7" w14:textId="664A0FE2" w:rsidR="00CC0E80" w:rsidRPr="00AD5DBD" w:rsidRDefault="00CC0E80" w:rsidP="00AD5DBD">
            <w:pPr>
              <w:jc w:val="right"/>
              <w:rPr>
                <w:sz w:val="16"/>
                <w:szCs w:val="16"/>
              </w:rPr>
            </w:pPr>
            <w:r w:rsidRPr="00AD5DBD">
              <w:rPr>
                <w:sz w:val="16"/>
                <w:szCs w:val="16"/>
              </w:rPr>
              <w:t>19387.6</w:t>
            </w:r>
          </w:p>
        </w:tc>
      </w:tr>
      <w:tr w:rsidR="00F97C1D" w:rsidRPr="0018007D" w14:paraId="18D76466"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492250A" w14:textId="77777777" w:rsidR="00F97C1D" w:rsidRPr="0018007D" w:rsidRDefault="00F97C1D" w:rsidP="00F97C1D">
            <w:pPr>
              <w:jc w:val="right"/>
              <w:rPr>
                <w:sz w:val="16"/>
                <w:szCs w:val="16"/>
              </w:rPr>
            </w:pPr>
            <w:r w:rsidRPr="0018007D">
              <w:rPr>
                <w:sz w:val="16"/>
                <w:szCs w:val="16"/>
              </w:rPr>
              <w:t>1975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5A39485" w14:textId="77777777" w:rsidR="00F97C1D" w:rsidRPr="00AD5DBD" w:rsidRDefault="00F97C1D" w:rsidP="00F97C1D">
            <w:pPr>
              <w:jc w:val="right"/>
              <w:rPr>
                <w:sz w:val="16"/>
                <w:szCs w:val="16"/>
              </w:rPr>
            </w:pPr>
            <w:r w:rsidRPr="00AD5DBD">
              <w:rPr>
                <w:sz w:val="16"/>
                <w:szCs w:val="16"/>
              </w:rPr>
              <w:t>23281.2</w:t>
            </w:r>
          </w:p>
        </w:tc>
        <w:tc>
          <w:tcPr>
            <w:tcW w:w="937" w:type="dxa"/>
            <w:tcBorders>
              <w:top w:val="nil"/>
              <w:left w:val="nil"/>
              <w:bottom w:val="nil"/>
              <w:right w:val="nil"/>
            </w:tcBorders>
            <w:tcMar>
              <w:top w:w="10" w:type="dxa"/>
              <w:left w:w="10" w:type="dxa"/>
              <w:bottom w:w="0" w:type="dxa"/>
              <w:right w:w="10" w:type="dxa"/>
            </w:tcMar>
          </w:tcPr>
          <w:p w14:paraId="1F85B2B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72709C0"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FADE5B6" w14:textId="77777777" w:rsidR="00F97C1D" w:rsidRPr="00AD5DBD" w:rsidRDefault="00F97C1D" w:rsidP="00F97C1D">
            <w:pPr>
              <w:jc w:val="right"/>
              <w:rPr>
                <w:sz w:val="16"/>
                <w:szCs w:val="16"/>
              </w:rPr>
            </w:pPr>
            <w:r w:rsidRPr="00AD5DBD">
              <w:rPr>
                <w:sz w:val="16"/>
                <w:szCs w:val="16"/>
              </w:rPr>
              <w:t>23281.2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D526497"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CE9B6CB"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D165D97" w14:textId="77777777" w:rsidR="00F97C1D" w:rsidRPr="00AD5DBD" w:rsidRDefault="00F97C1D" w:rsidP="00F97C1D">
            <w:pPr>
              <w:jc w:val="right"/>
              <w:rPr>
                <w:sz w:val="16"/>
                <w:szCs w:val="16"/>
              </w:rPr>
            </w:pPr>
          </w:p>
        </w:tc>
        <w:tc>
          <w:tcPr>
            <w:tcW w:w="656" w:type="dxa"/>
            <w:tcBorders>
              <w:top w:val="nil"/>
              <w:left w:val="nil"/>
              <w:bottom w:val="nil"/>
              <w:right w:val="nil"/>
            </w:tcBorders>
          </w:tcPr>
          <w:p w14:paraId="45914093" w14:textId="77777777" w:rsidR="00F97C1D" w:rsidRPr="00AD5DBD" w:rsidRDefault="00F97C1D" w:rsidP="00F97C1D">
            <w:pPr>
              <w:jc w:val="right"/>
              <w:rPr>
                <w:sz w:val="16"/>
                <w:szCs w:val="16"/>
              </w:rPr>
            </w:pPr>
          </w:p>
        </w:tc>
        <w:tc>
          <w:tcPr>
            <w:tcW w:w="678" w:type="dxa"/>
            <w:tcBorders>
              <w:top w:val="nil"/>
              <w:left w:val="nil"/>
              <w:bottom w:val="nil"/>
              <w:right w:val="nil"/>
            </w:tcBorders>
          </w:tcPr>
          <w:p w14:paraId="7DF49513" w14:textId="02C7C9B1" w:rsidR="00F97C1D" w:rsidRPr="00AD5DBD"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1E114D83" w14:textId="604DCFF2" w:rsidR="00F97C1D" w:rsidRPr="00AD5DBD" w:rsidRDefault="00F97C1D" w:rsidP="00F97C1D">
            <w:pPr>
              <w:jc w:val="right"/>
              <w:rPr>
                <w:sz w:val="16"/>
                <w:szCs w:val="16"/>
              </w:rPr>
            </w:pPr>
            <w:r w:rsidRPr="00F97C1D">
              <w:rPr>
                <w:sz w:val="16"/>
                <w:szCs w:val="16"/>
              </w:rPr>
              <w:t>23281.2</w:t>
            </w:r>
          </w:p>
        </w:tc>
      </w:tr>
      <w:tr w:rsidR="00F97C1D" w:rsidRPr="0018007D" w14:paraId="01CC54ED"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A334D50" w14:textId="77777777" w:rsidR="00F97C1D" w:rsidRPr="0018007D" w:rsidRDefault="00F97C1D" w:rsidP="00F97C1D">
            <w:pPr>
              <w:jc w:val="right"/>
              <w:rPr>
                <w:sz w:val="16"/>
                <w:szCs w:val="16"/>
              </w:rPr>
            </w:pPr>
            <w:r w:rsidRPr="0018007D">
              <w:rPr>
                <w:sz w:val="16"/>
                <w:szCs w:val="16"/>
              </w:rPr>
              <w:t>1976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D29A8A4" w14:textId="77777777" w:rsidR="00F97C1D" w:rsidRPr="00AD5DBD" w:rsidRDefault="00F97C1D" w:rsidP="00F97C1D">
            <w:pPr>
              <w:jc w:val="right"/>
              <w:rPr>
                <w:sz w:val="16"/>
                <w:szCs w:val="16"/>
              </w:rPr>
            </w:pPr>
            <w:r w:rsidRPr="00AD5DBD">
              <w:rPr>
                <w:sz w:val="16"/>
                <w:szCs w:val="16"/>
              </w:rPr>
              <w:t>28993.6</w:t>
            </w:r>
          </w:p>
        </w:tc>
        <w:tc>
          <w:tcPr>
            <w:tcW w:w="937" w:type="dxa"/>
            <w:tcBorders>
              <w:top w:val="nil"/>
              <w:left w:val="nil"/>
              <w:bottom w:val="nil"/>
              <w:right w:val="nil"/>
            </w:tcBorders>
            <w:tcMar>
              <w:top w:w="10" w:type="dxa"/>
              <w:left w:w="10" w:type="dxa"/>
              <w:bottom w:w="0" w:type="dxa"/>
              <w:right w:w="10" w:type="dxa"/>
            </w:tcMar>
          </w:tcPr>
          <w:p w14:paraId="0237665C"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25E958A"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19B98DE" w14:textId="77777777" w:rsidR="00F97C1D" w:rsidRPr="00AD5DBD" w:rsidRDefault="00F97C1D" w:rsidP="00F97C1D">
            <w:pPr>
              <w:jc w:val="right"/>
              <w:rPr>
                <w:sz w:val="16"/>
                <w:szCs w:val="16"/>
              </w:rPr>
            </w:pPr>
            <w:r w:rsidRPr="00AD5DBD">
              <w:rPr>
                <w:sz w:val="16"/>
                <w:szCs w:val="16"/>
              </w:rPr>
              <w:t>28993.6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9443CE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9E2972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4CEB14E" w14:textId="4D522967" w:rsidR="00F97C1D" w:rsidRPr="000B21E8" w:rsidRDefault="00F97C1D" w:rsidP="00F97C1D">
            <w:pPr>
              <w:jc w:val="right"/>
              <w:rPr>
                <w:sz w:val="16"/>
                <w:szCs w:val="16"/>
              </w:rPr>
            </w:pPr>
            <w:r w:rsidRPr="000B21E8">
              <w:rPr>
                <w:sz w:val="16"/>
                <w:szCs w:val="16"/>
              </w:rPr>
              <w:t>682.8</w:t>
            </w:r>
          </w:p>
        </w:tc>
        <w:tc>
          <w:tcPr>
            <w:tcW w:w="656" w:type="dxa"/>
            <w:tcBorders>
              <w:top w:val="nil"/>
              <w:left w:val="nil"/>
              <w:bottom w:val="nil"/>
              <w:right w:val="nil"/>
            </w:tcBorders>
          </w:tcPr>
          <w:p w14:paraId="404AC680"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DA23D80" w14:textId="706726DC"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874BEE7" w14:textId="4B1C3587" w:rsidR="00F97C1D" w:rsidRPr="000B21E8" w:rsidRDefault="00F97C1D" w:rsidP="00F97C1D">
            <w:pPr>
              <w:jc w:val="right"/>
              <w:rPr>
                <w:sz w:val="16"/>
                <w:szCs w:val="16"/>
              </w:rPr>
            </w:pPr>
            <w:r w:rsidRPr="00F97C1D">
              <w:rPr>
                <w:sz w:val="16"/>
                <w:szCs w:val="16"/>
              </w:rPr>
              <w:t>29676.4</w:t>
            </w:r>
          </w:p>
        </w:tc>
      </w:tr>
      <w:tr w:rsidR="00F97C1D" w:rsidRPr="0018007D" w14:paraId="1D8DE874"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6E2B3A2" w14:textId="77777777" w:rsidR="00F97C1D" w:rsidRPr="0018007D" w:rsidRDefault="00F97C1D" w:rsidP="00F97C1D">
            <w:pPr>
              <w:jc w:val="right"/>
              <w:rPr>
                <w:sz w:val="16"/>
                <w:szCs w:val="16"/>
              </w:rPr>
            </w:pPr>
            <w:r w:rsidRPr="0018007D">
              <w:rPr>
                <w:sz w:val="16"/>
                <w:szCs w:val="16"/>
              </w:rPr>
              <w:t>1977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21215CA" w14:textId="77777777" w:rsidR="00F97C1D" w:rsidRPr="00AD5DBD" w:rsidRDefault="00F97C1D" w:rsidP="00F97C1D">
            <w:pPr>
              <w:jc w:val="right"/>
              <w:rPr>
                <w:sz w:val="16"/>
                <w:szCs w:val="16"/>
              </w:rPr>
            </w:pPr>
            <w:r w:rsidRPr="00AD5DBD">
              <w:rPr>
                <w:sz w:val="16"/>
                <w:szCs w:val="16"/>
              </w:rPr>
              <w:t>31736.9</w:t>
            </w:r>
          </w:p>
        </w:tc>
        <w:tc>
          <w:tcPr>
            <w:tcW w:w="937" w:type="dxa"/>
            <w:tcBorders>
              <w:top w:val="nil"/>
              <w:left w:val="nil"/>
              <w:bottom w:val="nil"/>
              <w:right w:val="nil"/>
            </w:tcBorders>
            <w:tcMar>
              <w:top w:w="10" w:type="dxa"/>
              <w:left w:w="10" w:type="dxa"/>
              <w:bottom w:w="0" w:type="dxa"/>
              <w:right w:w="10" w:type="dxa"/>
            </w:tcMar>
          </w:tcPr>
          <w:p w14:paraId="5ADA98E2"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F280047"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C9F6608" w14:textId="77777777" w:rsidR="00F97C1D" w:rsidRPr="00AD5DBD" w:rsidRDefault="00F97C1D" w:rsidP="00F97C1D">
            <w:pPr>
              <w:jc w:val="right"/>
              <w:rPr>
                <w:sz w:val="16"/>
                <w:szCs w:val="16"/>
              </w:rPr>
            </w:pPr>
            <w:r w:rsidRPr="00AD5DBD">
              <w:rPr>
                <w:sz w:val="16"/>
                <w:szCs w:val="16"/>
              </w:rPr>
              <w:t>31736.9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A1A0A43"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4087F83"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5108FE5" w14:textId="1BEC0C4C" w:rsidR="00F97C1D" w:rsidRPr="000B21E8" w:rsidRDefault="00F97C1D" w:rsidP="00F97C1D">
            <w:pPr>
              <w:jc w:val="right"/>
              <w:rPr>
                <w:sz w:val="16"/>
                <w:szCs w:val="16"/>
              </w:rPr>
            </w:pPr>
            <w:r w:rsidRPr="000B21E8">
              <w:rPr>
                <w:sz w:val="16"/>
                <w:szCs w:val="16"/>
              </w:rPr>
              <w:t>1249.9</w:t>
            </w:r>
          </w:p>
        </w:tc>
        <w:tc>
          <w:tcPr>
            <w:tcW w:w="656" w:type="dxa"/>
            <w:tcBorders>
              <w:top w:val="nil"/>
              <w:left w:val="nil"/>
              <w:bottom w:val="nil"/>
              <w:right w:val="nil"/>
            </w:tcBorders>
          </w:tcPr>
          <w:p w14:paraId="1E0FCD74"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1B6AC251" w14:textId="0FADEAA7"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276D0CB9" w14:textId="37EFDF93" w:rsidR="00F97C1D" w:rsidRPr="000B21E8" w:rsidRDefault="00F97C1D" w:rsidP="00F97C1D">
            <w:pPr>
              <w:jc w:val="right"/>
              <w:rPr>
                <w:sz w:val="16"/>
                <w:szCs w:val="16"/>
              </w:rPr>
            </w:pPr>
            <w:r w:rsidRPr="00F97C1D">
              <w:rPr>
                <w:sz w:val="16"/>
                <w:szCs w:val="16"/>
              </w:rPr>
              <w:t>32986.8</w:t>
            </w:r>
          </w:p>
        </w:tc>
      </w:tr>
      <w:tr w:rsidR="00F97C1D" w:rsidRPr="0018007D" w14:paraId="045A1EFB"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81B7C69" w14:textId="77777777" w:rsidR="00F97C1D" w:rsidRPr="0018007D" w:rsidRDefault="00F97C1D" w:rsidP="00F97C1D">
            <w:pPr>
              <w:jc w:val="right"/>
              <w:rPr>
                <w:sz w:val="16"/>
                <w:szCs w:val="16"/>
              </w:rPr>
            </w:pPr>
            <w:r w:rsidRPr="0018007D">
              <w:rPr>
                <w:sz w:val="16"/>
                <w:szCs w:val="16"/>
              </w:rPr>
              <w:t>1978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180B2EC" w14:textId="77777777" w:rsidR="00F97C1D" w:rsidRPr="00AD5DBD" w:rsidRDefault="00F97C1D" w:rsidP="00F97C1D">
            <w:pPr>
              <w:jc w:val="right"/>
              <w:rPr>
                <w:sz w:val="16"/>
                <w:szCs w:val="16"/>
              </w:rPr>
            </w:pPr>
            <w:r w:rsidRPr="00AD5DBD">
              <w:rPr>
                <w:sz w:val="16"/>
                <w:szCs w:val="16"/>
              </w:rPr>
              <w:t>39743.0</w:t>
            </w:r>
          </w:p>
        </w:tc>
        <w:tc>
          <w:tcPr>
            <w:tcW w:w="937" w:type="dxa"/>
            <w:tcBorders>
              <w:top w:val="nil"/>
              <w:left w:val="nil"/>
              <w:bottom w:val="nil"/>
              <w:right w:val="nil"/>
            </w:tcBorders>
            <w:tcMar>
              <w:top w:w="10" w:type="dxa"/>
              <w:left w:w="10" w:type="dxa"/>
              <w:bottom w:w="0" w:type="dxa"/>
              <w:right w:w="10" w:type="dxa"/>
            </w:tcMar>
          </w:tcPr>
          <w:p w14:paraId="415CB4F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C984307"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8501ED0" w14:textId="77777777" w:rsidR="00F97C1D" w:rsidRPr="00AD5DBD" w:rsidRDefault="00F97C1D" w:rsidP="00F97C1D">
            <w:pPr>
              <w:jc w:val="right"/>
              <w:rPr>
                <w:sz w:val="16"/>
                <w:szCs w:val="16"/>
              </w:rPr>
            </w:pPr>
            <w:r w:rsidRPr="00AD5DBD">
              <w:rPr>
                <w:sz w:val="16"/>
                <w:szCs w:val="16"/>
              </w:rPr>
              <w:t>39743.0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4BADF0A"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00B556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DD92BC8" w14:textId="2E7121E0" w:rsidR="00F97C1D" w:rsidRPr="000B21E8" w:rsidRDefault="00F97C1D" w:rsidP="00F97C1D">
            <w:pPr>
              <w:jc w:val="right"/>
              <w:rPr>
                <w:sz w:val="16"/>
                <w:szCs w:val="16"/>
              </w:rPr>
            </w:pPr>
            <w:r w:rsidRPr="000B21E8">
              <w:rPr>
                <w:sz w:val="16"/>
                <w:szCs w:val="16"/>
              </w:rPr>
              <w:t>1320.6</w:t>
            </w:r>
          </w:p>
        </w:tc>
        <w:tc>
          <w:tcPr>
            <w:tcW w:w="656" w:type="dxa"/>
            <w:tcBorders>
              <w:top w:val="nil"/>
              <w:left w:val="nil"/>
              <w:bottom w:val="nil"/>
              <w:right w:val="nil"/>
            </w:tcBorders>
          </w:tcPr>
          <w:p w14:paraId="283B23AB"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384AA7FF" w14:textId="5F49AB3D"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3F719B28" w14:textId="066923FC" w:rsidR="00F97C1D" w:rsidRPr="000B21E8" w:rsidRDefault="00F97C1D" w:rsidP="00F97C1D">
            <w:pPr>
              <w:jc w:val="right"/>
              <w:rPr>
                <w:sz w:val="16"/>
                <w:szCs w:val="16"/>
              </w:rPr>
            </w:pPr>
            <w:r w:rsidRPr="00F97C1D">
              <w:rPr>
                <w:sz w:val="16"/>
                <w:szCs w:val="16"/>
              </w:rPr>
              <w:t>41063.6</w:t>
            </w:r>
          </w:p>
        </w:tc>
      </w:tr>
      <w:tr w:rsidR="00F97C1D" w:rsidRPr="0018007D" w14:paraId="5BEDAD1D"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06347AC" w14:textId="77777777" w:rsidR="00F97C1D" w:rsidRPr="0018007D" w:rsidRDefault="00F97C1D" w:rsidP="00F97C1D">
            <w:pPr>
              <w:jc w:val="right"/>
              <w:rPr>
                <w:sz w:val="16"/>
                <w:szCs w:val="16"/>
              </w:rPr>
            </w:pPr>
            <w:r w:rsidRPr="0018007D">
              <w:rPr>
                <w:sz w:val="16"/>
                <w:szCs w:val="16"/>
              </w:rPr>
              <w:t>1979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BC145B6" w14:textId="77777777" w:rsidR="00F97C1D" w:rsidRPr="00AD5DBD" w:rsidRDefault="00F97C1D" w:rsidP="00F97C1D">
            <w:pPr>
              <w:jc w:val="right"/>
              <w:rPr>
                <w:sz w:val="16"/>
                <w:szCs w:val="16"/>
              </w:rPr>
            </w:pPr>
            <w:r w:rsidRPr="00AD5DBD">
              <w:rPr>
                <w:sz w:val="16"/>
                <w:szCs w:val="16"/>
              </w:rPr>
              <w:t>48910.0</w:t>
            </w:r>
          </w:p>
        </w:tc>
        <w:tc>
          <w:tcPr>
            <w:tcW w:w="937" w:type="dxa"/>
            <w:tcBorders>
              <w:top w:val="nil"/>
              <w:left w:val="nil"/>
              <w:bottom w:val="nil"/>
              <w:right w:val="nil"/>
            </w:tcBorders>
            <w:tcMar>
              <w:top w:w="10" w:type="dxa"/>
              <w:left w:w="10" w:type="dxa"/>
              <w:bottom w:w="0" w:type="dxa"/>
              <w:right w:w="10" w:type="dxa"/>
            </w:tcMar>
          </w:tcPr>
          <w:p w14:paraId="509C21B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0C772E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E90E66F" w14:textId="77777777" w:rsidR="00F97C1D" w:rsidRPr="00AD5DBD" w:rsidRDefault="00F97C1D" w:rsidP="00F97C1D">
            <w:pPr>
              <w:jc w:val="right"/>
              <w:rPr>
                <w:sz w:val="16"/>
                <w:szCs w:val="16"/>
              </w:rPr>
            </w:pPr>
            <w:r w:rsidRPr="00AD5DBD">
              <w:rPr>
                <w:sz w:val="16"/>
                <w:szCs w:val="16"/>
              </w:rPr>
              <w:t>48910.0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7E4FF3A"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72011D0"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45825D0" w14:textId="7A8AF192" w:rsidR="00F97C1D" w:rsidRPr="000B21E8" w:rsidRDefault="00F97C1D" w:rsidP="00F97C1D">
            <w:pPr>
              <w:jc w:val="right"/>
              <w:rPr>
                <w:sz w:val="16"/>
                <w:szCs w:val="16"/>
              </w:rPr>
            </w:pPr>
            <w:r w:rsidRPr="000B21E8">
              <w:rPr>
                <w:sz w:val="16"/>
                <w:szCs w:val="16"/>
              </w:rPr>
              <w:t>1331.9</w:t>
            </w:r>
          </w:p>
        </w:tc>
        <w:tc>
          <w:tcPr>
            <w:tcW w:w="656" w:type="dxa"/>
            <w:tcBorders>
              <w:top w:val="nil"/>
              <w:left w:val="nil"/>
              <w:bottom w:val="nil"/>
              <w:right w:val="nil"/>
            </w:tcBorders>
          </w:tcPr>
          <w:p w14:paraId="0A222225"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79C8EAEE" w14:textId="7FD42F29"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4AF80D2" w14:textId="40E031CA" w:rsidR="00F97C1D" w:rsidRPr="000B21E8" w:rsidRDefault="00F97C1D" w:rsidP="00F97C1D">
            <w:pPr>
              <w:jc w:val="right"/>
              <w:rPr>
                <w:sz w:val="16"/>
                <w:szCs w:val="16"/>
              </w:rPr>
            </w:pPr>
            <w:r w:rsidRPr="00F97C1D">
              <w:rPr>
                <w:sz w:val="16"/>
                <w:szCs w:val="16"/>
              </w:rPr>
              <w:t>50241.9</w:t>
            </w:r>
          </w:p>
        </w:tc>
      </w:tr>
      <w:tr w:rsidR="00F97C1D" w:rsidRPr="0018007D" w14:paraId="05260C57"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8170D8C" w14:textId="77777777" w:rsidR="00F97C1D" w:rsidRPr="0018007D" w:rsidRDefault="00F97C1D" w:rsidP="00F97C1D">
            <w:pPr>
              <w:jc w:val="right"/>
              <w:rPr>
                <w:sz w:val="16"/>
                <w:szCs w:val="16"/>
              </w:rPr>
            </w:pPr>
            <w:r w:rsidRPr="0018007D">
              <w:rPr>
                <w:sz w:val="16"/>
                <w:szCs w:val="16"/>
              </w:rPr>
              <w:t>1980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76F8FCC" w14:textId="77777777" w:rsidR="00F97C1D" w:rsidRPr="00AD5DBD" w:rsidRDefault="00F97C1D" w:rsidP="00F97C1D">
            <w:pPr>
              <w:jc w:val="right"/>
              <w:rPr>
                <w:sz w:val="16"/>
                <w:szCs w:val="16"/>
              </w:rPr>
            </w:pPr>
            <w:r w:rsidRPr="00AD5DBD">
              <w:rPr>
                <w:sz w:val="16"/>
                <w:szCs w:val="16"/>
              </w:rPr>
              <w:t>58943.6</w:t>
            </w:r>
          </w:p>
        </w:tc>
        <w:tc>
          <w:tcPr>
            <w:tcW w:w="937" w:type="dxa"/>
            <w:tcBorders>
              <w:top w:val="nil"/>
              <w:left w:val="nil"/>
              <w:bottom w:val="nil"/>
              <w:right w:val="nil"/>
            </w:tcBorders>
            <w:tcMar>
              <w:top w:w="10" w:type="dxa"/>
              <w:left w:w="10" w:type="dxa"/>
              <w:bottom w:w="0" w:type="dxa"/>
              <w:right w:w="10" w:type="dxa"/>
            </w:tcMar>
          </w:tcPr>
          <w:p w14:paraId="4DEC5A14"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F488A5A"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CF09DC7" w14:textId="77777777" w:rsidR="00F97C1D" w:rsidRPr="00AD5DBD" w:rsidRDefault="00F97C1D" w:rsidP="00F97C1D">
            <w:pPr>
              <w:jc w:val="right"/>
              <w:rPr>
                <w:sz w:val="16"/>
                <w:szCs w:val="16"/>
              </w:rPr>
            </w:pPr>
            <w:r w:rsidRPr="00AD5DBD">
              <w:rPr>
                <w:sz w:val="16"/>
                <w:szCs w:val="16"/>
              </w:rPr>
              <w:t>58943.6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5E1912A"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98AE919"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11D530C" w14:textId="3DD2F634" w:rsidR="00F97C1D" w:rsidRPr="000B21E8" w:rsidRDefault="00F97C1D" w:rsidP="00F97C1D">
            <w:pPr>
              <w:jc w:val="right"/>
              <w:rPr>
                <w:sz w:val="16"/>
                <w:szCs w:val="16"/>
              </w:rPr>
            </w:pPr>
            <w:r w:rsidRPr="000B21E8">
              <w:rPr>
                <w:sz w:val="16"/>
                <w:szCs w:val="16"/>
              </w:rPr>
              <w:t>1036.5</w:t>
            </w:r>
          </w:p>
        </w:tc>
        <w:tc>
          <w:tcPr>
            <w:tcW w:w="656" w:type="dxa"/>
            <w:tcBorders>
              <w:top w:val="nil"/>
              <w:left w:val="nil"/>
              <w:bottom w:val="nil"/>
              <w:right w:val="nil"/>
            </w:tcBorders>
          </w:tcPr>
          <w:p w14:paraId="2F2CDB8A"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3C4481F1" w14:textId="5A84AEA5"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D07F3F1" w14:textId="61B2CDB7" w:rsidR="00F97C1D" w:rsidRPr="000B21E8" w:rsidRDefault="00F97C1D" w:rsidP="00F97C1D">
            <w:pPr>
              <w:jc w:val="right"/>
              <w:rPr>
                <w:sz w:val="16"/>
                <w:szCs w:val="16"/>
              </w:rPr>
            </w:pPr>
            <w:r w:rsidRPr="00F97C1D">
              <w:rPr>
                <w:sz w:val="16"/>
                <w:szCs w:val="16"/>
              </w:rPr>
              <w:t>59980.1</w:t>
            </w:r>
          </w:p>
        </w:tc>
      </w:tr>
      <w:tr w:rsidR="00F97C1D" w:rsidRPr="0018007D" w14:paraId="03F26DA0"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FB42A64" w14:textId="77777777" w:rsidR="00F97C1D" w:rsidRPr="0018007D" w:rsidRDefault="00F97C1D" w:rsidP="00F97C1D">
            <w:pPr>
              <w:jc w:val="right"/>
              <w:rPr>
                <w:sz w:val="16"/>
                <w:szCs w:val="16"/>
              </w:rPr>
            </w:pPr>
            <w:r w:rsidRPr="0018007D">
              <w:rPr>
                <w:sz w:val="16"/>
                <w:szCs w:val="16"/>
              </w:rPr>
              <w:t>1981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DCB0E6D" w14:textId="77777777" w:rsidR="00F97C1D" w:rsidRPr="00AD5DBD" w:rsidRDefault="00F97C1D" w:rsidP="00F97C1D">
            <w:pPr>
              <w:jc w:val="right"/>
              <w:rPr>
                <w:sz w:val="16"/>
                <w:szCs w:val="16"/>
              </w:rPr>
            </w:pPr>
            <w:r w:rsidRPr="00AD5DBD">
              <w:rPr>
                <w:sz w:val="16"/>
                <w:szCs w:val="16"/>
              </w:rPr>
              <w:t>15236.8</w:t>
            </w:r>
          </w:p>
        </w:tc>
        <w:tc>
          <w:tcPr>
            <w:tcW w:w="937" w:type="dxa"/>
            <w:tcBorders>
              <w:top w:val="nil"/>
              <w:left w:val="nil"/>
              <w:bottom w:val="nil"/>
              <w:right w:val="nil"/>
            </w:tcBorders>
            <w:tcMar>
              <w:top w:w="10" w:type="dxa"/>
              <w:left w:w="10" w:type="dxa"/>
              <w:bottom w:w="0" w:type="dxa"/>
              <w:right w:w="10" w:type="dxa"/>
            </w:tcMar>
          </w:tcPr>
          <w:p w14:paraId="51F54C1B"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A757FD9"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8B69215" w14:textId="77777777" w:rsidR="00F97C1D" w:rsidRPr="00AD5DBD" w:rsidRDefault="00F97C1D" w:rsidP="00F97C1D">
            <w:pPr>
              <w:jc w:val="right"/>
              <w:rPr>
                <w:sz w:val="16"/>
                <w:szCs w:val="16"/>
              </w:rPr>
            </w:pPr>
            <w:r w:rsidRPr="00AD5DBD">
              <w:rPr>
                <w:sz w:val="16"/>
                <w:szCs w:val="16"/>
              </w:rPr>
              <w:t>15236.8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F0EF8D6"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C6CEEF9"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A18C05E" w14:textId="58161C86" w:rsidR="00F97C1D" w:rsidRPr="000B21E8" w:rsidRDefault="00F97C1D" w:rsidP="00F97C1D">
            <w:pPr>
              <w:jc w:val="right"/>
              <w:rPr>
                <w:sz w:val="16"/>
                <w:szCs w:val="16"/>
              </w:rPr>
            </w:pPr>
            <w:r w:rsidRPr="000B21E8">
              <w:rPr>
                <w:sz w:val="16"/>
                <w:szCs w:val="16"/>
              </w:rPr>
              <w:t>219.4</w:t>
            </w:r>
          </w:p>
        </w:tc>
        <w:tc>
          <w:tcPr>
            <w:tcW w:w="656" w:type="dxa"/>
            <w:tcBorders>
              <w:top w:val="nil"/>
              <w:left w:val="nil"/>
              <w:bottom w:val="nil"/>
              <w:right w:val="nil"/>
            </w:tcBorders>
          </w:tcPr>
          <w:p w14:paraId="7C5FAAFD"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4A4315A" w14:textId="66EF10AD"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12989E02" w14:textId="20F68F21" w:rsidR="00F97C1D" w:rsidRPr="000B21E8" w:rsidRDefault="00F97C1D" w:rsidP="00F97C1D">
            <w:pPr>
              <w:jc w:val="right"/>
              <w:rPr>
                <w:sz w:val="16"/>
                <w:szCs w:val="16"/>
              </w:rPr>
            </w:pPr>
            <w:r w:rsidRPr="00F97C1D">
              <w:rPr>
                <w:sz w:val="16"/>
                <w:szCs w:val="16"/>
              </w:rPr>
              <w:t>15456.2</w:t>
            </w:r>
          </w:p>
        </w:tc>
      </w:tr>
      <w:tr w:rsidR="00F97C1D" w:rsidRPr="0018007D" w14:paraId="15D3BD84"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6643DC3" w14:textId="77777777" w:rsidR="00F97C1D" w:rsidRPr="0018007D" w:rsidRDefault="00F97C1D" w:rsidP="00F97C1D">
            <w:pPr>
              <w:jc w:val="right"/>
              <w:rPr>
                <w:sz w:val="16"/>
                <w:szCs w:val="16"/>
              </w:rPr>
            </w:pPr>
            <w:r w:rsidRPr="0018007D">
              <w:rPr>
                <w:sz w:val="16"/>
                <w:szCs w:val="16"/>
              </w:rPr>
              <w:t>1982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EA222E1" w14:textId="77777777" w:rsidR="00F97C1D" w:rsidRPr="00AD5DBD" w:rsidRDefault="00F97C1D" w:rsidP="00F97C1D">
            <w:pPr>
              <w:jc w:val="right"/>
              <w:rPr>
                <w:sz w:val="16"/>
                <w:szCs w:val="16"/>
              </w:rPr>
            </w:pPr>
            <w:r w:rsidRPr="00AD5DBD">
              <w:rPr>
                <w:sz w:val="16"/>
                <w:szCs w:val="16"/>
              </w:rPr>
              <w:t>1361.3</w:t>
            </w:r>
          </w:p>
        </w:tc>
        <w:tc>
          <w:tcPr>
            <w:tcW w:w="937" w:type="dxa"/>
            <w:tcBorders>
              <w:top w:val="nil"/>
              <w:left w:val="nil"/>
              <w:bottom w:val="nil"/>
              <w:right w:val="nil"/>
            </w:tcBorders>
            <w:tcMar>
              <w:top w:w="10" w:type="dxa"/>
              <w:left w:w="10" w:type="dxa"/>
              <w:bottom w:w="0" w:type="dxa"/>
              <w:right w:w="10" w:type="dxa"/>
            </w:tcMar>
          </w:tcPr>
          <w:p w14:paraId="3D20DEB1"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10BF4A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2B6A2E2" w14:textId="77777777" w:rsidR="00F97C1D" w:rsidRPr="00AD5DBD" w:rsidRDefault="00F97C1D" w:rsidP="00F97C1D">
            <w:pPr>
              <w:jc w:val="right"/>
              <w:rPr>
                <w:sz w:val="16"/>
                <w:szCs w:val="16"/>
              </w:rPr>
            </w:pPr>
            <w:r w:rsidRPr="00AD5DBD">
              <w:rPr>
                <w:sz w:val="16"/>
                <w:szCs w:val="16"/>
              </w:rPr>
              <w:t>1361.3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393929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F6C7B0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FB9C91D" w14:textId="3C33724E" w:rsidR="00F97C1D" w:rsidRPr="000B21E8" w:rsidRDefault="00F97C1D" w:rsidP="00F97C1D">
            <w:pPr>
              <w:jc w:val="right"/>
              <w:rPr>
                <w:sz w:val="16"/>
                <w:szCs w:val="16"/>
              </w:rPr>
            </w:pPr>
            <w:r w:rsidRPr="000B21E8">
              <w:rPr>
                <w:sz w:val="16"/>
                <w:szCs w:val="16"/>
              </w:rPr>
              <w:t>574.9</w:t>
            </w:r>
          </w:p>
        </w:tc>
        <w:tc>
          <w:tcPr>
            <w:tcW w:w="656" w:type="dxa"/>
            <w:tcBorders>
              <w:top w:val="nil"/>
              <w:left w:val="nil"/>
              <w:bottom w:val="nil"/>
              <w:right w:val="nil"/>
            </w:tcBorders>
          </w:tcPr>
          <w:p w14:paraId="28FBE582"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2B261292" w14:textId="7D2FAC8F"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5652F49" w14:textId="2D0BB26A" w:rsidR="00F97C1D" w:rsidRPr="000B21E8" w:rsidRDefault="00F97C1D" w:rsidP="00F97C1D">
            <w:pPr>
              <w:jc w:val="right"/>
              <w:rPr>
                <w:sz w:val="16"/>
                <w:szCs w:val="16"/>
              </w:rPr>
            </w:pPr>
            <w:r w:rsidRPr="00F97C1D">
              <w:rPr>
                <w:sz w:val="16"/>
                <w:szCs w:val="16"/>
              </w:rPr>
              <w:t>1936.2</w:t>
            </w:r>
          </w:p>
        </w:tc>
      </w:tr>
      <w:tr w:rsidR="00F97C1D" w:rsidRPr="0018007D" w14:paraId="784F0FD9"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71A3B0E" w14:textId="77777777" w:rsidR="00F97C1D" w:rsidRPr="0018007D" w:rsidRDefault="00F97C1D" w:rsidP="00F97C1D">
            <w:pPr>
              <w:jc w:val="right"/>
              <w:rPr>
                <w:sz w:val="16"/>
                <w:szCs w:val="16"/>
              </w:rPr>
            </w:pPr>
            <w:r w:rsidRPr="0018007D">
              <w:rPr>
                <w:sz w:val="16"/>
                <w:szCs w:val="16"/>
              </w:rPr>
              <w:t>1983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4587A94"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11634839"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8D67EFC"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7D25FF0"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B76495"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29AA5A2"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1D11B49" w14:textId="632269E0" w:rsidR="00F97C1D" w:rsidRPr="000B21E8" w:rsidRDefault="00F97C1D" w:rsidP="00F97C1D">
            <w:pPr>
              <w:jc w:val="right"/>
              <w:rPr>
                <w:sz w:val="16"/>
                <w:szCs w:val="16"/>
              </w:rPr>
            </w:pPr>
            <w:r w:rsidRPr="000B21E8">
              <w:rPr>
                <w:sz w:val="16"/>
                <w:szCs w:val="16"/>
              </w:rPr>
              <w:t>420.4</w:t>
            </w:r>
          </w:p>
        </w:tc>
        <w:tc>
          <w:tcPr>
            <w:tcW w:w="656" w:type="dxa"/>
            <w:tcBorders>
              <w:top w:val="nil"/>
              <w:left w:val="nil"/>
              <w:bottom w:val="nil"/>
              <w:right w:val="nil"/>
            </w:tcBorders>
          </w:tcPr>
          <w:p w14:paraId="408C6B25"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03D6541E" w14:textId="62A073EE"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1E10746C" w14:textId="073EF3AE" w:rsidR="00F97C1D" w:rsidRPr="000B21E8" w:rsidRDefault="00F97C1D" w:rsidP="00F97C1D">
            <w:pPr>
              <w:jc w:val="right"/>
              <w:rPr>
                <w:sz w:val="16"/>
                <w:szCs w:val="16"/>
              </w:rPr>
            </w:pPr>
            <w:r w:rsidRPr="00F97C1D">
              <w:rPr>
                <w:sz w:val="16"/>
                <w:szCs w:val="16"/>
              </w:rPr>
              <w:t>420.4</w:t>
            </w:r>
          </w:p>
        </w:tc>
      </w:tr>
      <w:tr w:rsidR="00F97C1D" w:rsidRPr="0018007D" w14:paraId="7CF4383B"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C1FF604" w14:textId="77777777" w:rsidR="00F97C1D" w:rsidRPr="0018007D" w:rsidRDefault="00F97C1D" w:rsidP="00F97C1D">
            <w:pPr>
              <w:jc w:val="right"/>
              <w:rPr>
                <w:sz w:val="16"/>
                <w:szCs w:val="16"/>
              </w:rPr>
            </w:pPr>
            <w:r w:rsidRPr="0018007D">
              <w:rPr>
                <w:sz w:val="16"/>
                <w:szCs w:val="16"/>
              </w:rPr>
              <w:t>1984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12DA66F" w14:textId="77777777" w:rsidR="00F97C1D" w:rsidRPr="00AD5DBD" w:rsidRDefault="00F97C1D" w:rsidP="00F97C1D">
            <w:pPr>
              <w:jc w:val="right"/>
              <w:rPr>
                <w:sz w:val="16"/>
                <w:szCs w:val="16"/>
              </w:rPr>
            </w:pPr>
            <w:r w:rsidRPr="00AD5DBD">
              <w:rPr>
                <w:sz w:val="16"/>
                <w:szCs w:val="16"/>
              </w:rPr>
              <w:t>1897.1</w:t>
            </w:r>
          </w:p>
        </w:tc>
        <w:tc>
          <w:tcPr>
            <w:tcW w:w="937" w:type="dxa"/>
            <w:tcBorders>
              <w:top w:val="nil"/>
              <w:left w:val="nil"/>
              <w:bottom w:val="nil"/>
              <w:right w:val="nil"/>
            </w:tcBorders>
            <w:tcMar>
              <w:top w:w="10" w:type="dxa"/>
              <w:left w:w="10" w:type="dxa"/>
              <w:bottom w:w="0" w:type="dxa"/>
              <w:right w:w="10" w:type="dxa"/>
            </w:tcMar>
          </w:tcPr>
          <w:p w14:paraId="0F56C5E5"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EF2A64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DE2B616" w14:textId="77777777" w:rsidR="00F97C1D" w:rsidRPr="00AD5DBD" w:rsidRDefault="00F97C1D" w:rsidP="00F97C1D">
            <w:pPr>
              <w:jc w:val="right"/>
              <w:rPr>
                <w:sz w:val="16"/>
                <w:szCs w:val="16"/>
              </w:rPr>
            </w:pPr>
            <w:r w:rsidRPr="00AD5DBD">
              <w:rPr>
                <w:sz w:val="16"/>
                <w:szCs w:val="16"/>
              </w:rPr>
              <w:t>1897.1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D7022DD"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1F64CF4"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0F31038" w14:textId="742F3635" w:rsidR="00F97C1D" w:rsidRPr="000B21E8" w:rsidRDefault="00F97C1D" w:rsidP="00F97C1D">
            <w:pPr>
              <w:jc w:val="right"/>
              <w:rPr>
                <w:sz w:val="16"/>
                <w:szCs w:val="16"/>
              </w:rPr>
            </w:pPr>
            <w:r w:rsidRPr="000B21E8">
              <w:rPr>
                <w:sz w:val="16"/>
                <w:szCs w:val="16"/>
              </w:rPr>
              <w:t>1094.0</w:t>
            </w:r>
          </w:p>
        </w:tc>
        <w:tc>
          <w:tcPr>
            <w:tcW w:w="656" w:type="dxa"/>
            <w:tcBorders>
              <w:top w:val="nil"/>
              <w:left w:val="nil"/>
              <w:bottom w:val="nil"/>
              <w:right w:val="nil"/>
            </w:tcBorders>
          </w:tcPr>
          <w:p w14:paraId="59EC50DD"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B8AB618" w14:textId="65F743AE"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47C21D8B" w14:textId="30C566FD" w:rsidR="00F97C1D" w:rsidRPr="000B21E8" w:rsidRDefault="00F97C1D" w:rsidP="00F97C1D">
            <w:pPr>
              <w:jc w:val="right"/>
              <w:rPr>
                <w:sz w:val="16"/>
                <w:szCs w:val="16"/>
              </w:rPr>
            </w:pPr>
            <w:r w:rsidRPr="00F97C1D">
              <w:rPr>
                <w:sz w:val="16"/>
                <w:szCs w:val="16"/>
              </w:rPr>
              <w:t>2991.1</w:t>
            </w:r>
          </w:p>
        </w:tc>
      </w:tr>
      <w:tr w:rsidR="00F97C1D" w:rsidRPr="0018007D" w14:paraId="498976A6"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01E2E5D" w14:textId="77777777" w:rsidR="00F97C1D" w:rsidRPr="0018007D" w:rsidRDefault="00F97C1D" w:rsidP="00F97C1D">
            <w:pPr>
              <w:jc w:val="right"/>
              <w:rPr>
                <w:sz w:val="16"/>
                <w:szCs w:val="16"/>
              </w:rPr>
            </w:pPr>
            <w:r w:rsidRPr="0018007D">
              <w:rPr>
                <w:sz w:val="16"/>
                <w:szCs w:val="16"/>
              </w:rPr>
              <w:t>1985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0E5743C" w14:textId="77777777" w:rsidR="00F97C1D" w:rsidRPr="00AD5DBD" w:rsidRDefault="00F97C1D" w:rsidP="00F97C1D">
            <w:pPr>
              <w:jc w:val="right"/>
              <w:rPr>
                <w:sz w:val="16"/>
                <w:szCs w:val="16"/>
              </w:rPr>
            </w:pPr>
            <w:r w:rsidRPr="00AD5DBD">
              <w:rPr>
                <w:sz w:val="16"/>
                <w:szCs w:val="16"/>
              </w:rPr>
              <w:t>1893.8</w:t>
            </w:r>
          </w:p>
        </w:tc>
        <w:tc>
          <w:tcPr>
            <w:tcW w:w="937" w:type="dxa"/>
            <w:tcBorders>
              <w:top w:val="nil"/>
              <w:left w:val="nil"/>
              <w:bottom w:val="nil"/>
              <w:right w:val="nil"/>
            </w:tcBorders>
            <w:tcMar>
              <w:top w:w="10" w:type="dxa"/>
              <w:left w:w="10" w:type="dxa"/>
              <w:bottom w:w="0" w:type="dxa"/>
              <w:right w:w="10" w:type="dxa"/>
            </w:tcMar>
          </w:tcPr>
          <w:p w14:paraId="5DA90274"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7D0021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1EE1AE8" w14:textId="77777777" w:rsidR="00F97C1D" w:rsidRPr="00AD5DBD" w:rsidRDefault="00F97C1D" w:rsidP="00F97C1D">
            <w:pPr>
              <w:jc w:val="right"/>
              <w:rPr>
                <w:sz w:val="16"/>
                <w:szCs w:val="16"/>
              </w:rPr>
            </w:pPr>
            <w:r w:rsidRPr="00AD5DBD">
              <w:rPr>
                <w:sz w:val="16"/>
                <w:szCs w:val="16"/>
              </w:rPr>
              <w:t>1893.8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68B003C"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D94E259"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3BC6764" w14:textId="6C46E379" w:rsidR="00F97C1D" w:rsidRPr="000B21E8" w:rsidRDefault="00F97C1D" w:rsidP="00F97C1D">
            <w:pPr>
              <w:jc w:val="right"/>
              <w:rPr>
                <w:sz w:val="16"/>
                <w:szCs w:val="16"/>
              </w:rPr>
            </w:pPr>
            <w:r w:rsidRPr="000B21E8">
              <w:rPr>
                <w:sz w:val="16"/>
                <w:szCs w:val="16"/>
              </w:rPr>
              <w:t>390.1</w:t>
            </w:r>
          </w:p>
        </w:tc>
        <w:tc>
          <w:tcPr>
            <w:tcW w:w="656" w:type="dxa"/>
            <w:tcBorders>
              <w:top w:val="nil"/>
              <w:left w:val="nil"/>
              <w:bottom w:val="nil"/>
              <w:right w:val="nil"/>
            </w:tcBorders>
          </w:tcPr>
          <w:p w14:paraId="0E4F4F63"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0559B82A" w14:textId="59E70247"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7DD7594A" w14:textId="26BAC5B8" w:rsidR="00F97C1D" w:rsidRPr="000B21E8" w:rsidRDefault="00F97C1D" w:rsidP="00F97C1D">
            <w:pPr>
              <w:jc w:val="right"/>
              <w:rPr>
                <w:sz w:val="16"/>
                <w:szCs w:val="16"/>
              </w:rPr>
            </w:pPr>
            <w:r w:rsidRPr="00F97C1D">
              <w:rPr>
                <w:sz w:val="16"/>
                <w:szCs w:val="16"/>
              </w:rPr>
              <w:t>2283.8</w:t>
            </w:r>
          </w:p>
        </w:tc>
      </w:tr>
      <w:tr w:rsidR="00F97C1D" w:rsidRPr="0018007D" w14:paraId="6437F19D"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999A76E" w14:textId="77777777" w:rsidR="00F97C1D" w:rsidRPr="0018007D" w:rsidRDefault="00F97C1D" w:rsidP="00F97C1D">
            <w:pPr>
              <w:jc w:val="right"/>
              <w:rPr>
                <w:sz w:val="16"/>
                <w:szCs w:val="16"/>
              </w:rPr>
            </w:pPr>
            <w:r w:rsidRPr="0018007D">
              <w:rPr>
                <w:sz w:val="16"/>
                <w:szCs w:val="16"/>
              </w:rPr>
              <w:t>1986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6B8FABB" w14:textId="77777777" w:rsidR="00F97C1D" w:rsidRPr="00AD5DBD" w:rsidRDefault="00F97C1D" w:rsidP="00F97C1D">
            <w:pPr>
              <w:jc w:val="right"/>
              <w:rPr>
                <w:sz w:val="16"/>
                <w:szCs w:val="16"/>
              </w:rPr>
            </w:pPr>
            <w:r w:rsidRPr="00AD5DBD">
              <w:rPr>
                <w:sz w:val="16"/>
                <w:szCs w:val="16"/>
              </w:rPr>
              <w:t>5168.2</w:t>
            </w:r>
          </w:p>
        </w:tc>
        <w:tc>
          <w:tcPr>
            <w:tcW w:w="937" w:type="dxa"/>
            <w:tcBorders>
              <w:top w:val="nil"/>
              <w:left w:val="nil"/>
              <w:bottom w:val="nil"/>
              <w:right w:val="nil"/>
            </w:tcBorders>
            <w:tcMar>
              <w:top w:w="10" w:type="dxa"/>
              <w:left w:w="10" w:type="dxa"/>
              <w:bottom w:w="0" w:type="dxa"/>
              <w:right w:w="10" w:type="dxa"/>
            </w:tcMar>
          </w:tcPr>
          <w:p w14:paraId="1177B4A0"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85905B0"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3C072E" w14:textId="77777777" w:rsidR="00F97C1D" w:rsidRPr="00AD5DBD" w:rsidRDefault="00F97C1D" w:rsidP="00F97C1D">
            <w:pPr>
              <w:jc w:val="right"/>
              <w:rPr>
                <w:sz w:val="16"/>
                <w:szCs w:val="16"/>
              </w:rPr>
            </w:pPr>
            <w:r w:rsidRPr="00AD5DBD">
              <w:rPr>
                <w:sz w:val="16"/>
                <w:szCs w:val="16"/>
              </w:rPr>
              <w:t>5168.2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BEC4C2B"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333135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97ADFD4" w14:textId="4A48F018" w:rsidR="00F97C1D" w:rsidRPr="000B21E8" w:rsidRDefault="00F97C1D" w:rsidP="00F97C1D">
            <w:pPr>
              <w:jc w:val="right"/>
              <w:rPr>
                <w:sz w:val="16"/>
                <w:szCs w:val="16"/>
              </w:rPr>
            </w:pPr>
            <w:r w:rsidRPr="000B21E8">
              <w:rPr>
                <w:sz w:val="16"/>
                <w:szCs w:val="16"/>
              </w:rPr>
              <w:t>200.6</w:t>
            </w:r>
          </w:p>
        </w:tc>
        <w:tc>
          <w:tcPr>
            <w:tcW w:w="656" w:type="dxa"/>
            <w:tcBorders>
              <w:top w:val="nil"/>
              <w:left w:val="nil"/>
              <w:bottom w:val="nil"/>
              <w:right w:val="nil"/>
            </w:tcBorders>
          </w:tcPr>
          <w:p w14:paraId="4728F469"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78DC352F" w14:textId="13A54A88"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9E9AA53" w14:textId="3A903253" w:rsidR="00F97C1D" w:rsidRPr="000B21E8" w:rsidRDefault="00F97C1D" w:rsidP="00F97C1D">
            <w:pPr>
              <w:jc w:val="right"/>
              <w:rPr>
                <w:sz w:val="16"/>
                <w:szCs w:val="16"/>
              </w:rPr>
            </w:pPr>
            <w:r w:rsidRPr="00F97C1D">
              <w:rPr>
                <w:sz w:val="16"/>
                <w:szCs w:val="16"/>
              </w:rPr>
              <w:t>5368.8</w:t>
            </w:r>
          </w:p>
        </w:tc>
      </w:tr>
      <w:tr w:rsidR="00F97C1D" w:rsidRPr="0018007D" w14:paraId="7537EDD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13D0E78" w14:textId="77777777" w:rsidR="00F97C1D" w:rsidRPr="0018007D" w:rsidRDefault="00F97C1D" w:rsidP="00F97C1D">
            <w:pPr>
              <w:jc w:val="right"/>
              <w:rPr>
                <w:sz w:val="16"/>
                <w:szCs w:val="16"/>
              </w:rPr>
            </w:pPr>
            <w:r w:rsidRPr="0018007D">
              <w:rPr>
                <w:sz w:val="16"/>
                <w:szCs w:val="16"/>
              </w:rPr>
              <w:t>1987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E60E3CB" w14:textId="77777777" w:rsidR="00F97C1D" w:rsidRPr="00AD5DBD" w:rsidRDefault="00F97C1D" w:rsidP="00F97C1D">
            <w:pPr>
              <w:jc w:val="right"/>
              <w:rPr>
                <w:sz w:val="16"/>
                <w:szCs w:val="16"/>
              </w:rPr>
            </w:pPr>
            <w:r w:rsidRPr="00AD5DBD">
              <w:rPr>
                <w:sz w:val="16"/>
                <w:szCs w:val="16"/>
              </w:rPr>
              <w:t>5574.2</w:t>
            </w:r>
          </w:p>
        </w:tc>
        <w:tc>
          <w:tcPr>
            <w:tcW w:w="937" w:type="dxa"/>
            <w:tcBorders>
              <w:top w:val="nil"/>
              <w:left w:val="nil"/>
              <w:bottom w:val="nil"/>
              <w:right w:val="nil"/>
            </w:tcBorders>
            <w:tcMar>
              <w:top w:w="10" w:type="dxa"/>
              <w:left w:w="10" w:type="dxa"/>
              <w:bottom w:w="0" w:type="dxa"/>
              <w:right w:w="10" w:type="dxa"/>
            </w:tcMar>
          </w:tcPr>
          <w:p w14:paraId="560FA030"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081292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6159815" w14:textId="77777777" w:rsidR="00F97C1D" w:rsidRPr="00AD5DBD" w:rsidRDefault="00F97C1D" w:rsidP="00F97C1D">
            <w:pPr>
              <w:jc w:val="right"/>
              <w:rPr>
                <w:sz w:val="16"/>
                <w:szCs w:val="16"/>
              </w:rPr>
            </w:pPr>
            <w:r w:rsidRPr="00AD5DBD">
              <w:rPr>
                <w:sz w:val="16"/>
                <w:szCs w:val="16"/>
              </w:rPr>
              <w:t>5574.2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5785DA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5AEC64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CFAA655" w14:textId="1C0C2A2D" w:rsidR="00F97C1D" w:rsidRPr="000B21E8" w:rsidRDefault="00F97C1D" w:rsidP="00F97C1D">
            <w:pPr>
              <w:jc w:val="right"/>
              <w:rPr>
                <w:sz w:val="16"/>
                <w:szCs w:val="16"/>
              </w:rPr>
            </w:pPr>
            <w:r w:rsidRPr="000B21E8">
              <w:rPr>
                <w:sz w:val="16"/>
                <w:szCs w:val="16"/>
              </w:rPr>
              <w:t>186.4</w:t>
            </w:r>
          </w:p>
        </w:tc>
        <w:tc>
          <w:tcPr>
            <w:tcW w:w="656" w:type="dxa"/>
            <w:tcBorders>
              <w:top w:val="nil"/>
              <w:left w:val="nil"/>
              <w:bottom w:val="nil"/>
              <w:right w:val="nil"/>
            </w:tcBorders>
          </w:tcPr>
          <w:p w14:paraId="58CD97ED"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DA935BB" w14:textId="0935320B"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26CBD85B" w14:textId="6FC486B0" w:rsidR="00F97C1D" w:rsidRPr="000B21E8" w:rsidRDefault="00F97C1D" w:rsidP="00F97C1D">
            <w:pPr>
              <w:jc w:val="right"/>
              <w:rPr>
                <w:sz w:val="16"/>
                <w:szCs w:val="16"/>
              </w:rPr>
            </w:pPr>
            <w:r w:rsidRPr="00F97C1D">
              <w:rPr>
                <w:sz w:val="16"/>
                <w:szCs w:val="16"/>
              </w:rPr>
              <w:t>5760.7</w:t>
            </w:r>
          </w:p>
        </w:tc>
      </w:tr>
      <w:tr w:rsidR="00F97C1D" w:rsidRPr="0018007D" w14:paraId="46D7CD42"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DACB961" w14:textId="77777777" w:rsidR="00F97C1D" w:rsidRPr="0018007D" w:rsidRDefault="00F97C1D" w:rsidP="00F97C1D">
            <w:pPr>
              <w:jc w:val="right"/>
              <w:rPr>
                <w:sz w:val="16"/>
                <w:szCs w:val="16"/>
              </w:rPr>
            </w:pPr>
            <w:r w:rsidRPr="0018007D">
              <w:rPr>
                <w:sz w:val="16"/>
                <w:szCs w:val="16"/>
              </w:rPr>
              <w:t>1988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650C1BC" w14:textId="77777777" w:rsidR="00F97C1D" w:rsidRPr="00AD5DBD" w:rsidRDefault="00F97C1D" w:rsidP="00F97C1D">
            <w:pPr>
              <w:jc w:val="right"/>
              <w:rPr>
                <w:sz w:val="16"/>
                <w:szCs w:val="16"/>
              </w:rPr>
            </w:pPr>
            <w:r w:rsidRPr="00AD5DBD">
              <w:rPr>
                <w:sz w:val="16"/>
                <w:szCs w:val="16"/>
              </w:rPr>
              <w:t>3351.1</w:t>
            </w:r>
          </w:p>
        </w:tc>
        <w:tc>
          <w:tcPr>
            <w:tcW w:w="937" w:type="dxa"/>
            <w:tcBorders>
              <w:top w:val="nil"/>
              <w:left w:val="nil"/>
              <w:bottom w:val="nil"/>
              <w:right w:val="nil"/>
            </w:tcBorders>
            <w:tcMar>
              <w:top w:w="10" w:type="dxa"/>
              <w:left w:w="10" w:type="dxa"/>
              <w:bottom w:w="0" w:type="dxa"/>
              <w:right w:w="10" w:type="dxa"/>
            </w:tcMar>
          </w:tcPr>
          <w:p w14:paraId="4325411B"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73F93A9"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D106E9F" w14:textId="77777777" w:rsidR="00F97C1D" w:rsidRPr="00AD5DBD" w:rsidRDefault="00F97C1D" w:rsidP="00F97C1D">
            <w:pPr>
              <w:jc w:val="right"/>
              <w:rPr>
                <w:sz w:val="16"/>
                <w:szCs w:val="16"/>
              </w:rPr>
            </w:pPr>
            <w:r w:rsidRPr="00AD5DBD">
              <w:rPr>
                <w:sz w:val="16"/>
                <w:szCs w:val="16"/>
              </w:rPr>
              <w:t>3351.1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A709463"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BF996D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11DBAFC" w14:textId="366BA0C7" w:rsidR="00F97C1D" w:rsidRPr="000B21E8" w:rsidRDefault="00F97C1D" w:rsidP="00F97C1D">
            <w:pPr>
              <w:jc w:val="right"/>
              <w:rPr>
                <w:sz w:val="16"/>
                <w:szCs w:val="16"/>
              </w:rPr>
            </w:pPr>
            <w:r w:rsidRPr="005B7E9B">
              <w:rPr>
                <w:sz w:val="16"/>
                <w:szCs w:val="16"/>
              </w:rPr>
              <w:t>598.4</w:t>
            </w:r>
          </w:p>
        </w:tc>
        <w:tc>
          <w:tcPr>
            <w:tcW w:w="656" w:type="dxa"/>
            <w:tcBorders>
              <w:top w:val="nil"/>
              <w:left w:val="nil"/>
              <w:bottom w:val="nil"/>
              <w:right w:val="nil"/>
            </w:tcBorders>
          </w:tcPr>
          <w:p w14:paraId="569F0807"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1E29DA4C" w14:textId="624A4752"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5C9B2498" w14:textId="211AE100" w:rsidR="00F97C1D" w:rsidRPr="000B21E8" w:rsidRDefault="00F97C1D" w:rsidP="00F97C1D">
            <w:pPr>
              <w:jc w:val="right"/>
              <w:rPr>
                <w:sz w:val="16"/>
                <w:szCs w:val="16"/>
              </w:rPr>
            </w:pPr>
            <w:r w:rsidRPr="00F97C1D">
              <w:rPr>
                <w:sz w:val="16"/>
                <w:szCs w:val="16"/>
              </w:rPr>
              <w:t>3949.4</w:t>
            </w:r>
          </w:p>
        </w:tc>
      </w:tr>
      <w:tr w:rsidR="00F97C1D" w:rsidRPr="0018007D" w14:paraId="5BAB180C"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FEA4859" w14:textId="77777777" w:rsidR="00F97C1D" w:rsidRPr="0018007D" w:rsidRDefault="00F97C1D" w:rsidP="00F97C1D">
            <w:pPr>
              <w:jc w:val="right"/>
              <w:rPr>
                <w:sz w:val="16"/>
                <w:szCs w:val="16"/>
              </w:rPr>
            </w:pPr>
            <w:r w:rsidRPr="0018007D">
              <w:rPr>
                <w:sz w:val="16"/>
                <w:szCs w:val="16"/>
              </w:rPr>
              <w:t>1989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9E66356" w14:textId="77777777" w:rsidR="00F97C1D" w:rsidRPr="00AD5DBD" w:rsidRDefault="00F97C1D" w:rsidP="00F97C1D">
            <w:pPr>
              <w:jc w:val="right"/>
              <w:rPr>
                <w:sz w:val="16"/>
                <w:szCs w:val="16"/>
              </w:rPr>
            </w:pPr>
            <w:r w:rsidRPr="00AD5DBD">
              <w:rPr>
                <w:sz w:val="16"/>
                <w:szCs w:val="16"/>
              </w:rPr>
              <w:t>4656.0</w:t>
            </w:r>
          </w:p>
        </w:tc>
        <w:tc>
          <w:tcPr>
            <w:tcW w:w="937" w:type="dxa"/>
            <w:tcBorders>
              <w:top w:val="nil"/>
              <w:left w:val="nil"/>
              <w:bottom w:val="nil"/>
              <w:right w:val="nil"/>
            </w:tcBorders>
            <w:tcMar>
              <w:top w:w="10" w:type="dxa"/>
              <w:left w:w="10" w:type="dxa"/>
              <w:bottom w:w="0" w:type="dxa"/>
              <w:right w:w="10" w:type="dxa"/>
            </w:tcMar>
          </w:tcPr>
          <w:p w14:paraId="567DAE63"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E97E522"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43E02AD" w14:textId="77777777" w:rsidR="00F97C1D" w:rsidRPr="00AD5DBD" w:rsidRDefault="00F97C1D" w:rsidP="00F97C1D">
            <w:pPr>
              <w:jc w:val="right"/>
              <w:rPr>
                <w:sz w:val="16"/>
                <w:szCs w:val="16"/>
              </w:rPr>
            </w:pPr>
            <w:r w:rsidRPr="00AD5DBD">
              <w:rPr>
                <w:sz w:val="16"/>
                <w:szCs w:val="16"/>
              </w:rPr>
              <w:t>4656.0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9F9589A"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DC8D6CC"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CE53B8E" w14:textId="602DD557" w:rsidR="00F97C1D" w:rsidRPr="000B21E8" w:rsidRDefault="00F97C1D" w:rsidP="00F97C1D">
            <w:pPr>
              <w:jc w:val="right"/>
              <w:rPr>
                <w:sz w:val="16"/>
                <w:szCs w:val="16"/>
              </w:rPr>
            </w:pPr>
            <w:r w:rsidRPr="005B7E9B">
              <w:rPr>
                <w:sz w:val="16"/>
                <w:szCs w:val="16"/>
              </w:rPr>
              <w:t>175.2</w:t>
            </w:r>
          </w:p>
        </w:tc>
        <w:tc>
          <w:tcPr>
            <w:tcW w:w="656" w:type="dxa"/>
            <w:tcBorders>
              <w:top w:val="nil"/>
              <w:left w:val="nil"/>
              <w:bottom w:val="nil"/>
              <w:right w:val="nil"/>
            </w:tcBorders>
          </w:tcPr>
          <w:p w14:paraId="6527FF38"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44D716D3" w14:textId="2E03DC52"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12AA290" w14:textId="0BDB2C91" w:rsidR="00F97C1D" w:rsidRPr="000B21E8" w:rsidRDefault="00F97C1D" w:rsidP="00F97C1D">
            <w:pPr>
              <w:jc w:val="right"/>
              <w:rPr>
                <w:sz w:val="16"/>
                <w:szCs w:val="16"/>
              </w:rPr>
            </w:pPr>
            <w:r w:rsidRPr="00F97C1D">
              <w:rPr>
                <w:sz w:val="16"/>
                <w:szCs w:val="16"/>
              </w:rPr>
              <w:t>4831.2</w:t>
            </w:r>
          </w:p>
        </w:tc>
      </w:tr>
      <w:tr w:rsidR="00F97C1D" w:rsidRPr="0018007D" w14:paraId="15158EC6"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DC664DE" w14:textId="77777777" w:rsidR="00F97C1D" w:rsidRPr="0018007D" w:rsidRDefault="00F97C1D" w:rsidP="00F97C1D">
            <w:pPr>
              <w:jc w:val="right"/>
              <w:rPr>
                <w:sz w:val="16"/>
                <w:szCs w:val="16"/>
              </w:rPr>
            </w:pPr>
            <w:r w:rsidRPr="0018007D">
              <w:rPr>
                <w:sz w:val="16"/>
                <w:szCs w:val="16"/>
              </w:rPr>
              <w:t>1990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F187C27" w14:textId="77777777" w:rsidR="00F97C1D" w:rsidRPr="00AD5DBD" w:rsidRDefault="00F97C1D" w:rsidP="00F97C1D">
            <w:pPr>
              <w:jc w:val="right"/>
              <w:rPr>
                <w:sz w:val="16"/>
                <w:szCs w:val="16"/>
              </w:rPr>
            </w:pPr>
            <w:r w:rsidRPr="00AD5DBD">
              <w:rPr>
                <w:sz w:val="16"/>
                <w:szCs w:val="16"/>
              </w:rPr>
              <w:t>9236.2</w:t>
            </w:r>
          </w:p>
        </w:tc>
        <w:tc>
          <w:tcPr>
            <w:tcW w:w="937" w:type="dxa"/>
            <w:tcBorders>
              <w:top w:val="nil"/>
              <w:left w:val="nil"/>
              <w:bottom w:val="nil"/>
              <w:right w:val="nil"/>
            </w:tcBorders>
            <w:tcMar>
              <w:top w:w="10" w:type="dxa"/>
              <w:left w:w="10" w:type="dxa"/>
              <w:bottom w:w="0" w:type="dxa"/>
              <w:right w:w="10" w:type="dxa"/>
            </w:tcMar>
          </w:tcPr>
          <w:p w14:paraId="795FC665" w14:textId="77777777" w:rsidR="00F97C1D" w:rsidRPr="00AD5DBD" w:rsidRDefault="00F97C1D" w:rsidP="00F97C1D">
            <w:pPr>
              <w:jc w:val="right"/>
              <w:rPr>
                <w:sz w:val="16"/>
                <w:szCs w:val="16"/>
              </w:rPr>
            </w:pPr>
            <w:r w:rsidRPr="00AD5DBD">
              <w:rPr>
                <w:sz w:val="16"/>
                <w:szCs w:val="16"/>
              </w:rPr>
              <w:t>36.6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A4B15E9"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D948A59" w14:textId="77777777" w:rsidR="00F97C1D" w:rsidRPr="00AD5DBD" w:rsidRDefault="00F97C1D" w:rsidP="00F97C1D">
            <w:pPr>
              <w:jc w:val="right"/>
              <w:rPr>
                <w:sz w:val="16"/>
                <w:szCs w:val="16"/>
              </w:rPr>
            </w:pPr>
            <w:r w:rsidRPr="00AD5DBD">
              <w:rPr>
                <w:sz w:val="16"/>
                <w:szCs w:val="16"/>
              </w:rPr>
              <w:t>9272.8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68C5818" w14:textId="77777777" w:rsidR="00F97C1D" w:rsidRPr="00AD5DBD" w:rsidRDefault="00F97C1D" w:rsidP="00F97C1D">
            <w:pPr>
              <w:jc w:val="right"/>
              <w:rPr>
                <w:sz w:val="16"/>
                <w:szCs w:val="16"/>
              </w:rPr>
            </w:pPr>
            <w:r w:rsidRPr="00AD5DBD">
              <w:rPr>
                <w:sz w:val="16"/>
                <w:szCs w:val="16"/>
              </w:rPr>
              <w:t>526.9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11C4970" w14:textId="6C51B760" w:rsidR="00F97C1D" w:rsidRPr="00AD5DBD" w:rsidRDefault="00F97C1D" w:rsidP="00F97C1D">
            <w:pPr>
              <w:jc w:val="right"/>
              <w:rPr>
                <w:sz w:val="16"/>
                <w:szCs w:val="16"/>
              </w:rPr>
            </w:pPr>
            <w:r w:rsidRPr="00346F15">
              <w:rPr>
                <w:sz w:val="16"/>
                <w:szCs w:val="16"/>
              </w:rPr>
              <w:t>648.0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53A3AC8" w14:textId="1135326D" w:rsidR="00F97C1D" w:rsidRPr="000B21E8" w:rsidRDefault="00F97C1D" w:rsidP="00F97C1D">
            <w:pPr>
              <w:jc w:val="right"/>
              <w:rPr>
                <w:sz w:val="16"/>
                <w:szCs w:val="16"/>
              </w:rPr>
            </w:pPr>
            <w:r w:rsidRPr="005B7E9B">
              <w:rPr>
                <w:sz w:val="16"/>
                <w:szCs w:val="16"/>
              </w:rPr>
              <w:t>259.9</w:t>
            </w:r>
          </w:p>
        </w:tc>
        <w:tc>
          <w:tcPr>
            <w:tcW w:w="656" w:type="dxa"/>
            <w:tcBorders>
              <w:top w:val="nil"/>
              <w:left w:val="nil"/>
              <w:bottom w:val="nil"/>
              <w:right w:val="nil"/>
            </w:tcBorders>
          </w:tcPr>
          <w:p w14:paraId="4DB5193A"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53C00DC4" w14:textId="4A76E17B"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5EDF67B" w14:textId="05438E4D" w:rsidR="00F97C1D" w:rsidRPr="000B21E8" w:rsidRDefault="00F97C1D" w:rsidP="00F97C1D">
            <w:pPr>
              <w:jc w:val="right"/>
              <w:rPr>
                <w:sz w:val="16"/>
                <w:szCs w:val="16"/>
              </w:rPr>
            </w:pPr>
            <w:r w:rsidRPr="00F97C1D">
              <w:rPr>
                <w:sz w:val="16"/>
                <w:szCs w:val="16"/>
              </w:rPr>
              <w:t>10707.6</w:t>
            </w:r>
          </w:p>
        </w:tc>
      </w:tr>
      <w:tr w:rsidR="00F97C1D" w:rsidRPr="0018007D" w14:paraId="35316A38"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712FD58" w14:textId="77777777" w:rsidR="00F97C1D" w:rsidRPr="0018007D" w:rsidRDefault="00F97C1D" w:rsidP="00F97C1D">
            <w:pPr>
              <w:jc w:val="right"/>
              <w:rPr>
                <w:sz w:val="16"/>
                <w:szCs w:val="16"/>
              </w:rPr>
            </w:pPr>
            <w:r w:rsidRPr="0018007D">
              <w:rPr>
                <w:sz w:val="16"/>
                <w:szCs w:val="16"/>
              </w:rPr>
              <w:t>1991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E8E1ABF" w14:textId="77777777" w:rsidR="00F97C1D" w:rsidRPr="00AD5DBD" w:rsidRDefault="00F97C1D" w:rsidP="00F97C1D">
            <w:pPr>
              <w:jc w:val="right"/>
              <w:rPr>
                <w:sz w:val="16"/>
                <w:szCs w:val="16"/>
              </w:rPr>
            </w:pPr>
            <w:r w:rsidRPr="00AD5DBD">
              <w:rPr>
                <w:sz w:val="16"/>
                <w:szCs w:val="16"/>
              </w:rPr>
              <w:t>7791.8</w:t>
            </w:r>
          </w:p>
        </w:tc>
        <w:tc>
          <w:tcPr>
            <w:tcW w:w="937" w:type="dxa"/>
            <w:tcBorders>
              <w:top w:val="nil"/>
              <w:left w:val="nil"/>
              <w:bottom w:val="nil"/>
              <w:right w:val="nil"/>
            </w:tcBorders>
            <w:tcMar>
              <w:top w:w="10" w:type="dxa"/>
              <w:left w:w="10" w:type="dxa"/>
              <w:bottom w:w="0" w:type="dxa"/>
              <w:right w:w="10" w:type="dxa"/>
            </w:tcMar>
          </w:tcPr>
          <w:p w14:paraId="1CA4DBF1" w14:textId="77777777" w:rsidR="00F97C1D" w:rsidRPr="00AD5DBD" w:rsidRDefault="00F97C1D" w:rsidP="00F97C1D">
            <w:pPr>
              <w:jc w:val="right"/>
              <w:rPr>
                <w:sz w:val="16"/>
                <w:szCs w:val="16"/>
              </w:rPr>
            </w:pPr>
            <w:r w:rsidRPr="00AD5DBD">
              <w:rPr>
                <w:sz w:val="16"/>
                <w:szCs w:val="16"/>
              </w:rPr>
              <w:t>93.4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B967C1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724ADB7" w14:textId="77777777" w:rsidR="00F97C1D" w:rsidRPr="00AD5DBD" w:rsidRDefault="00F97C1D" w:rsidP="00F97C1D">
            <w:pPr>
              <w:jc w:val="right"/>
              <w:rPr>
                <w:sz w:val="16"/>
                <w:szCs w:val="16"/>
              </w:rPr>
            </w:pPr>
            <w:r w:rsidRPr="00AD5DBD">
              <w:rPr>
                <w:sz w:val="16"/>
                <w:szCs w:val="16"/>
              </w:rPr>
              <w:t>7885.1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5293A72" w14:textId="77777777" w:rsidR="00F97C1D" w:rsidRPr="00AD5DBD" w:rsidRDefault="00F97C1D" w:rsidP="00F97C1D">
            <w:pPr>
              <w:jc w:val="right"/>
              <w:rPr>
                <w:sz w:val="16"/>
                <w:szCs w:val="16"/>
              </w:rPr>
            </w:pPr>
            <w:r w:rsidRPr="00AD5DBD">
              <w:rPr>
                <w:sz w:val="16"/>
                <w:szCs w:val="16"/>
              </w:rPr>
              <w:t>407.8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9B3EFA6" w14:textId="6D8E1BDF" w:rsidR="00F97C1D" w:rsidRPr="00AD5DBD" w:rsidRDefault="00F97C1D" w:rsidP="00F97C1D">
            <w:pPr>
              <w:jc w:val="right"/>
              <w:rPr>
                <w:sz w:val="16"/>
                <w:szCs w:val="16"/>
              </w:rPr>
            </w:pPr>
            <w:r w:rsidRPr="00346F15">
              <w:rPr>
                <w:sz w:val="16"/>
                <w:szCs w:val="16"/>
              </w:rPr>
              <w:t>47.3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6FD6AAD" w14:textId="596C9F69" w:rsidR="00F97C1D" w:rsidRPr="000B21E8" w:rsidRDefault="00F97C1D" w:rsidP="00F97C1D">
            <w:pPr>
              <w:jc w:val="right"/>
              <w:rPr>
                <w:sz w:val="16"/>
                <w:szCs w:val="16"/>
              </w:rPr>
            </w:pPr>
            <w:r w:rsidRPr="005B7E9B">
              <w:rPr>
                <w:sz w:val="16"/>
                <w:szCs w:val="16"/>
              </w:rPr>
              <w:t>349.4</w:t>
            </w:r>
          </w:p>
        </w:tc>
        <w:tc>
          <w:tcPr>
            <w:tcW w:w="656" w:type="dxa"/>
            <w:tcBorders>
              <w:top w:val="nil"/>
              <w:left w:val="nil"/>
              <w:bottom w:val="nil"/>
              <w:right w:val="nil"/>
            </w:tcBorders>
          </w:tcPr>
          <w:p w14:paraId="055A9A55"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7F325FA7" w14:textId="3795B557" w:rsidR="00F97C1D" w:rsidRPr="000B21E8" w:rsidRDefault="00F97C1D" w:rsidP="00F97C1D">
            <w:pPr>
              <w:jc w:val="right"/>
              <w:rPr>
                <w:sz w:val="16"/>
                <w:szCs w:val="16"/>
              </w:rPr>
            </w:pPr>
            <w:r w:rsidRPr="000B21E8">
              <w:rPr>
                <w:sz w:val="16"/>
                <w:szCs w:val="16"/>
              </w:rPr>
              <w:t>1401.8</w:t>
            </w:r>
          </w:p>
        </w:tc>
        <w:tc>
          <w:tcPr>
            <w:tcW w:w="630" w:type="dxa"/>
            <w:tcBorders>
              <w:top w:val="nil"/>
              <w:left w:val="nil"/>
              <w:bottom w:val="nil"/>
              <w:right w:val="nil"/>
            </w:tcBorders>
            <w:shd w:val="clear" w:color="auto" w:fill="auto"/>
            <w:vAlign w:val="bottom"/>
          </w:tcPr>
          <w:p w14:paraId="52F2519A" w14:textId="0008B262" w:rsidR="00F97C1D" w:rsidRPr="000B21E8" w:rsidRDefault="00F97C1D" w:rsidP="00F97C1D">
            <w:pPr>
              <w:jc w:val="right"/>
              <w:rPr>
                <w:sz w:val="16"/>
                <w:szCs w:val="16"/>
              </w:rPr>
            </w:pPr>
            <w:r w:rsidRPr="00F97C1D">
              <w:rPr>
                <w:sz w:val="16"/>
                <w:szCs w:val="16"/>
              </w:rPr>
              <w:t>10091.5</w:t>
            </w:r>
          </w:p>
        </w:tc>
      </w:tr>
      <w:tr w:rsidR="00F97C1D" w:rsidRPr="0018007D" w14:paraId="1EE451B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3C4C80D" w14:textId="77777777" w:rsidR="00F97C1D" w:rsidRPr="0018007D" w:rsidRDefault="00F97C1D" w:rsidP="00F97C1D">
            <w:pPr>
              <w:jc w:val="right"/>
              <w:rPr>
                <w:sz w:val="16"/>
                <w:szCs w:val="16"/>
              </w:rPr>
            </w:pPr>
            <w:r w:rsidRPr="0018007D">
              <w:rPr>
                <w:sz w:val="16"/>
                <w:szCs w:val="16"/>
              </w:rPr>
              <w:t>1992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F3B6F2A" w14:textId="77777777" w:rsidR="00F97C1D" w:rsidRPr="00AD5DBD" w:rsidRDefault="00F97C1D" w:rsidP="00F97C1D">
            <w:pPr>
              <w:jc w:val="right"/>
              <w:rPr>
                <w:sz w:val="16"/>
                <w:szCs w:val="16"/>
              </w:rPr>
            </w:pPr>
            <w:r w:rsidRPr="00AD5DBD">
              <w:rPr>
                <w:sz w:val="16"/>
                <w:szCs w:val="16"/>
              </w:rPr>
              <w:t>3648.2</w:t>
            </w:r>
          </w:p>
        </w:tc>
        <w:tc>
          <w:tcPr>
            <w:tcW w:w="937" w:type="dxa"/>
            <w:tcBorders>
              <w:top w:val="nil"/>
              <w:left w:val="nil"/>
              <w:bottom w:val="nil"/>
              <w:right w:val="nil"/>
            </w:tcBorders>
            <w:tcMar>
              <w:top w:w="10" w:type="dxa"/>
              <w:left w:w="10" w:type="dxa"/>
              <w:bottom w:w="0" w:type="dxa"/>
              <w:right w:w="10" w:type="dxa"/>
            </w:tcMar>
          </w:tcPr>
          <w:p w14:paraId="5624934B" w14:textId="77777777" w:rsidR="00F97C1D" w:rsidRPr="00AD5DBD" w:rsidRDefault="00F97C1D" w:rsidP="00F97C1D">
            <w:pPr>
              <w:jc w:val="right"/>
              <w:rPr>
                <w:sz w:val="16"/>
                <w:szCs w:val="16"/>
              </w:rPr>
            </w:pPr>
            <w:r w:rsidRPr="00AD5DBD">
              <w:rPr>
                <w:sz w:val="16"/>
                <w:szCs w:val="16"/>
              </w:rPr>
              <w:t>33.6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43399F5"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AA6338E" w14:textId="77777777" w:rsidR="00F97C1D" w:rsidRPr="00AD5DBD" w:rsidRDefault="00F97C1D" w:rsidP="00F97C1D">
            <w:pPr>
              <w:jc w:val="right"/>
              <w:rPr>
                <w:sz w:val="16"/>
                <w:szCs w:val="16"/>
              </w:rPr>
            </w:pPr>
            <w:r w:rsidRPr="00AD5DBD">
              <w:rPr>
                <w:sz w:val="16"/>
                <w:szCs w:val="16"/>
              </w:rPr>
              <w:t>3681.8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514A97A" w14:textId="77777777" w:rsidR="00F97C1D" w:rsidRPr="00AD5DBD" w:rsidRDefault="00F97C1D" w:rsidP="00F97C1D">
            <w:pPr>
              <w:jc w:val="right"/>
              <w:rPr>
                <w:sz w:val="16"/>
                <w:szCs w:val="16"/>
              </w:rPr>
            </w:pPr>
            <w:r w:rsidRPr="00AD5DBD">
              <w:rPr>
                <w:sz w:val="16"/>
                <w:szCs w:val="16"/>
              </w:rPr>
              <w:t>552.0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4B66D75" w14:textId="6E766E6B" w:rsidR="00F97C1D" w:rsidRPr="00AD5DBD" w:rsidRDefault="00F97C1D" w:rsidP="00F97C1D">
            <w:pPr>
              <w:jc w:val="right"/>
              <w:rPr>
                <w:sz w:val="16"/>
                <w:szCs w:val="16"/>
              </w:rPr>
            </w:pPr>
            <w:r w:rsidRPr="00346F15">
              <w:rPr>
                <w:sz w:val="16"/>
                <w:szCs w:val="16"/>
              </w:rPr>
              <w:t>400.2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5920DEE" w14:textId="3E248D47" w:rsidR="00F97C1D" w:rsidRPr="000B21E8" w:rsidRDefault="00F97C1D" w:rsidP="00F97C1D">
            <w:pPr>
              <w:jc w:val="right"/>
              <w:rPr>
                <w:sz w:val="16"/>
                <w:szCs w:val="16"/>
              </w:rPr>
            </w:pPr>
            <w:r w:rsidRPr="005B7E9B">
              <w:rPr>
                <w:sz w:val="16"/>
                <w:szCs w:val="16"/>
              </w:rPr>
              <w:t>293.5</w:t>
            </w:r>
          </w:p>
        </w:tc>
        <w:tc>
          <w:tcPr>
            <w:tcW w:w="656" w:type="dxa"/>
            <w:tcBorders>
              <w:top w:val="nil"/>
              <w:left w:val="nil"/>
              <w:bottom w:val="nil"/>
              <w:right w:val="nil"/>
            </w:tcBorders>
          </w:tcPr>
          <w:p w14:paraId="3953FD25"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0B0DF325" w14:textId="7FDF6C8B" w:rsidR="00F97C1D" w:rsidRPr="000B21E8" w:rsidRDefault="00F97C1D" w:rsidP="00F97C1D">
            <w:pPr>
              <w:jc w:val="right"/>
              <w:rPr>
                <w:sz w:val="16"/>
                <w:szCs w:val="16"/>
              </w:rPr>
            </w:pPr>
            <w:r w:rsidRPr="000B21E8">
              <w:rPr>
                <w:sz w:val="16"/>
                <w:szCs w:val="16"/>
              </w:rPr>
              <w:t>244.4</w:t>
            </w:r>
          </w:p>
        </w:tc>
        <w:tc>
          <w:tcPr>
            <w:tcW w:w="630" w:type="dxa"/>
            <w:tcBorders>
              <w:top w:val="nil"/>
              <w:left w:val="nil"/>
              <w:bottom w:val="nil"/>
              <w:right w:val="nil"/>
            </w:tcBorders>
            <w:shd w:val="clear" w:color="auto" w:fill="auto"/>
            <w:vAlign w:val="bottom"/>
          </w:tcPr>
          <w:p w14:paraId="1F2D10A5" w14:textId="467F3818" w:rsidR="00F97C1D" w:rsidRPr="000B21E8" w:rsidRDefault="00F97C1D" w:rsidP="00F97C1D">
            <w:pPr>
              <w:jc w:val="right"/>
              <w:rPr>
                <w:sz w:val="16"/>
                <w:szCs w:val="16"/>
              </w:rPr>
            </w:pPr>
            <w:r w:rsidRPr="00F97C1D">
              <w:rPr>
                <w:sz w:val="16"/>
                <w:szCs w:val="16"/>
              </w:rPr>
              <w:t>5172.0</w:t>
            </w:r>
          </w:p>
        </w:tc>
      </w:tr>
      <w:tr w:rsidR="00F97C1D" w:rsidRPr="0018007D" w14:paraId="22704564"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820007F" w14:textId="77777777" w:rsidR="00F97C1D" w:rsidRPr="0018007D" w:rsidRDefault="00F97C1D" w:rsidP="00F97C1D">
            <w:pPr>
              <w:jc w:val="right"/>
              <w:rPr>
                <w:sz w:val="16"/>
                <w:szCs w:val="16"/>
              </w:rPr>
            </w:pPr>
            <w:r w:rsidRPr="0018007D">
              <w:rPr>
                <w:sz w:val="16"/>
                <w:szCs w:val="16"/>
              </w:rPr>
              <w:t>1993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EBFDD41" w14:textId="77777777" w:rsidR="00F97C1D" w:rsidRPr="00AD5DBD" w:rsidRDefault="00F97C1D" w:rsidP="00F97C1D">
            <w:pPr>
              <w:jc w:val="right"/>
              <w:rPr>
                <w:sz w:val="16"/>
                <w:szCs w:val="16"/>
              </w:rPr>
            </w:pPr>
            <w:r w:rsidRPr="00AD5DBD">
              <w:rPr>
                <w:sz w:val="16"/>
                <w:szCs w:val="16"/>
              </w:rPr>
              <w:t>6635.4</w:t>
            </w:r>
          </w:p>
        </w:tc>
        <w:tc>
          <w:tcPr>
            <w:tcW w:w="937" w:type="dxa"/>
            <w:tcBorders>
              <w:top w:val="nil"/>
              <w:left w:val="nil"/>
              <w:bottom w:val="nil"/>
              <w:right w:val="nil"/>
            </w:tcBorders>
            <w:tcMar>
              <w:top w:w="10" w:type="dxa"/>
              <w:left w:w="10" w:type="dxa"/>
              <w:bottom w:w="0" w:type="dxa"/>
              <w:right w:w="10" w:type="dxa"/>
            </w:tcMar>
          </w:tcPr>
          <w:p w14:paraId="6197EDA3" w14:textId="77777777" w:rsidR="00F97C1D" w:rsidRPr="00AD5DBD" w:rsidRDefault="00F97C1D" w:rsidP="00F97C1D">
            <w:pPr>
              <w:jc w:val="right"/>
              <w:rPr>
                <w:sz w:val="16"/>
                <w:szCs w:val="16"/>
              </w:rPr>
            </w:pPr>
            <w:r w:rsidRPr="00AD5DBD">
              <w:rPr>
                <w:sz w:val="16"/>
                <w:szCs w:val="16"/>
              </w:rPr>
              <w:t>24.1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C847D0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1BE38B6" w14:textId="77777777" w:rsidR="00F97C1D" w:rsidRPr="00AD5DBD" w:rsidRDefault="00F97C1D" w:rsidP="00F97C1D">
            <w:pPr>
              <w:jc w:val="right"/>
              <w:rPr>
                <w:sz w:val="16"/>
                <w:szCs w:val="16"/>
              </w:rPr>
            </w:pPr>
            <w:r w:rsidRPr="00AD5DBD">
              <w:rPr>
                <w:sz w:val="16"/>
                <w:szCs w:val="16"/>
              </w:rPr>
              <w:t>6659.6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992618E" w14:textId="77777777" w:rsidR="00F97C1D" w:rsidRPr="00AD5DBD" w:rsidRDefault="00F97C1D" w:rsidP="00F97C1D">
            <w:pPr>
              <w:jc w:val="right"/>
              <w:rPr>
                <w:sz w:val="16"/>
                <w:szCs w:val="16"/>
              </w:rPr>
            </w:pPr>
            <w:r w:rsidRPr="00AD5DBD">
              <w:rPr>
                <w:sz w:val="16"/>
                <w:szCs w:val="16"/>
              </w:rPr>
              <w:t>763.2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FB54A59" w14:textId="7CC5F472" w:rsidR="00F97C1D" w:rsidRPr="00AD5DBD" w:rsidRDefault="00F97C1D" w:rsidP="00F97C1D">
            <w:pPr>
              <w:jc w:val="right"/>
              <w:rPr>
                <w:sz w:val="16"/>
                <w:szCs w:val="16"/>
              </w:rPr>
            </w:pPr>
            <w:r w:rsidRPr="00346F15">
              <w:rPr>
                <w:sz w:val="16"/>
                <w:szCs w:val="16"/>
              </w:rPr>
              <w:t>634.9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8F1EFEF" w14:textId="65E53A9A" w:rsidR="00F97C1D" w:rsidRPr="000B21E8" w:rsidRDefault="00F97C1D" w:rsidP="00F97C1D">
            <w:pPr>
              <w:jc w:val="right"/>
              <w:rPr>
                <w:sz w:val="16"/>
                <w:szCs w:val="16"/>
              </w:rPr>
            </w:pPr>
            <w:r w:rsidRPr="005B7E9B">
              <w:rPr>
                <w:sz w:val="16"/>
                <w:szCs w:val="16"/>
              </w:rPr>
              <w:t>401.4</w:t>
            </w:r>
          </w:p>
        </w:tc>
        <w:tc>
          <w:tcPr>
            <w:tcW w:w="656" w:type="dxa"/>
            <w:tcBorders>
              <w:top w:val="nil"/>
              <w:left w:val="nil"/>
              <w:bottom w:val="nil"/>
              <w:right w:val="nil"/>
            </w:tcBorders>
          </w:tcPr>
          <w:p w14:paraId="6FECDAF3"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7030D994" w14:textId="66233674" w:rsidR="00F97C1D" w:rsidRPr="000B21E8" w:rsidRDefault="00F97C1D" w:rsidP="00F97C1D">
            <w:pPr>
              <w:jc w:val="right"/>
              <w:rPr>
                <w:sz w:val="16"/>
                <w:szCs w:val="16"/>
              </w:rPr>
            </w:pPr>
            <w:r w:rsidRPr="000B21E8">
              <w:rPr>
                <w:sz w:val="16"/>
                <w:szCs w:val="16"/>
              </w:rPr>
              <w:t>54.6</w:t>
            </w:r>
          </w:p>
        </w:tc>
        <w:tc>
          <w:tcPr>
            <w:tcW w:w="630" w:type="dxa"/>
            <w:tcBorders>
              <w:top w:val="nil"/>
              <w:left w:val="nil"/>
              <w:bottom w:val="nil"/>
              <w:right w:val="nil"/>
            </w:tcBorders>
            <w:shd w:val="clear" w:color="auto" w:fill="auto"/>
            <w:vAlign w:val="bottom"/>
          </w:tcPr>
          <w:p w14:paraId="448E4EC2" w14:textId="6C7F816F" w:rsidR="00F97C1D" w:rsidRPr="000B21E8" w:rsidRDefault="00F97C1D" w:rsidP="00F97C1D">
            <w:pPr>
              <w:jc w:val="right"/>
              <w:rPr>
                <w:sz w:val="16"/>
                <w:szCs w:val="16"/>
              </w:rPr>
            </w:pPr>
            <w:r w:rsidRPr="00F97C1D">
              <w:rPr>
                <w:sz w:val="16"/>
                <w:szCs w:val="16"/>
              </w:rPr>
              <w:t>8513.6</w:t>
            </w:r>
          </w:p>
        </w:tc>
      </w:tr>
      <w:tr w:rsidR="00F97C1D" w:rsidRPr="0018007D" w14:paraId="098B90B8"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822C9CC" w14:textId="77777777" w:rsidR="00F97C1D" w:rsidRPr="0018007D" w:rsidRDefault="00F97C1D" w:rsidP="00F97C1D">
            <w:pPr>
              <w:jc w:val="right"/>
              <w:rPr>
                <w:sz w:val="16"/>
                <w:szCs w:val="16"/>
              </w:rPr>
            </w:pPr>
            <w:r w:rsidRPr="0018007D">
              <w:rPr>
                <w:sz w:val="16"/>
                <w:szCs w:val="16"/>
              </w:rPr>
              <w:t>1994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9A460FC"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3229A77F" w14:textId="77777777" w:rsidR="00F97C1D" w:rsidRPr="00AD5DBD" w:rsidRDefault="00F97C1D" w:rsidP="00F97C1D">
            <w:pPr>
              <w:jc w:val="right"/>
              <w:rPr>
                <w:sz w:val="16"/>
                <w:szCs w:val="16"/>
              </w:rPr>
            </w:pPr>
            <w:r w:rsidRPr="00AD5DBD">
              <w:rPr>
                <w:sz w:val="16"/>
                <w:szCs w:val="16"/>
              </w:rPr>
              <w:t>42.3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30B8809"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6E6D06" w14:textId="77777777" w:rsidR="00F97C1D" w:rsidRPr="00AD5DBD" w:rsidRDefault="00F97C1D" w:rsidP="00F97C1D">
            <w:pPr>
              <w:jc w:val="right"/>
              <w:rPr>
                <w:sz w:val="16"/>
                <w:szCs w:val="16"/>
              </w:rPr>
            </w:pPr>
            <w:r w:rsidRPr="00AD5DBD">
              <w:rPr>
                <w:sz w:val="16"/>
                <w:szCs w:val="16"/>
              </w:rPr>
              <w:t>42.3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3598261" w14:textId="77777777" w:rsidR="00F97C1D" w:rsidRPr="00AD5DBD" w:rsidRDefault="00F97C1D" w:rsidP="00F97C1D">
            <w:pPr>
              <w:jc w:val="right"/>
              <w:rPr>
                <w:sz w:val="16"/>
                <w:szCs w:val="16"/>
              </w:rPr>
            </w:pPr>
            <w:r w:rsidRPr="00AD5DBD">
              <w:rPr>
                <w:sz w:val="16"/>
                <w:szCs w:val="16"/>
              </w:rPr>
              <w:t>3.8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BEBB61A" w14:textId="11487C2F" w:rsidR="00F97C1D" w:rsidRPr="00AD5DBD" w:rsidRDefault="00F97C1D" w:rsidP="00F97C1D">
            <w:pPr>
              <w:jc w:val="right"/>
              <w:rPr>
                <w:sz w:val="16"/>
                <w:szCs w:val="16"/>
              </w:rPr>
            </w:pPr>
            <w:r w:rsidRPr="00346F15">
              <w:rPr>
                <w:sz w:val="16"/>
                <w:szCs w:val="16"/>
              </w:rPr>
              <w:t>1.9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CB5EEBF" w14:textId="54B5F431" w:rsidR="00F97C1D" w:rsidRPr="000B21E8" w:rsidRDefault="00F97C1D" w:rsidP="00F97C1D">
            <w:pPr>
              <w:jc w:val="right"/>
              <w:rPr>
                <w:sz w:val="16"/>
                <w:szCs w:val="16"/>
              </w:rPr>
            </w:pPr>
            <w:r w:rsidRPr="005B7E9B">
              <w:rPr>
                <w:sz w:val="16"/>
                <w:szCs w:val="16"/>
              </w:rPr>
              <w:t>87.3</w:t>
            </w:r>
          </w:p>
        </w:tc>
        <w:tc>
          <w:tcPr>
            <w:tcW w:w="656" w:type="dxa"/>
            <w:tcBorders>
              <w:top w:val="nil"/>
              <w:left w:val="nil"/>
              <w:bottom w:val="nil"/>
              <w:right w:val="nil"/>
            </w:tcBorders>
          </w:tcPr>
          <w:p w14:paraId="3692629A"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3D5C1416" w14:textId="6C98A22C" w:rsidR="00F97C1D" w:rsidRPr="000B21E8" w:rsidRDefault="00F97C1D" w:rsidP="00F97C1D">
            <w:pPr>
              <w:jc w:val="right"/>
              <w:rPr>
                <w:sz w:val="16"/>
                <w:szCs w:val="16"/>
              </w:rPr>
            </w:pPr>
            <w:r w:rsidRPr="000B21E8">
              <w:rPr>
                <w:sz w:val="16"/>
                <w:szCs w:val="16"/>
              </w:rPr>
              <w:t>10.8</w:t>
            </w:r>
          </w:p>
        </w:tc>
        <w:tc>
          <w:tcPr>
            <w:tcW w:w="630" w:type="dxa"/>
            <w:tcBorders>
              <w:top w:val="nil"/>
              <w:left w:val="nil"/>
              <w:bottom w:val="nil"/>
              <w:right w:val="nil"/>
            </w:tcBorders>
            <w:shd w:val="clear" w:color="auto" w:fill="auto"/>
            <w:vAlign w:val="bottom"/>
          </w:tcPr>
          <w:p w14:paraId="0A94CD10" w14:textId="68EBD696" w:rsidR="00F97C1D" w:rsidRPr="000B21E8" w:rsidRDefault="00F97C1D" w:rsidP="00F97C1D">
            <w:pPr>
              <w:jc w:val="right"/>
              <w:rPr>
                <w:sz w:val="16"/>
                <w:szCs w:val="16"/>
              </w:rPr>
            </w:pPr>
            <w:r w:rsidRPr="00F97C1D">
              <w:rPr>
                <w:sz w:val="16"/>
                <w:szCs w:val="16"/>
              </w:rPr>
              <w:t>146.2</w:t>
            </w:r>
          </w:p>
        </w:tc>
      </w:tr>
      <w:tr w:rsidR="00F97C1D" w:rsidRPr="0018007D" w14:paraId="4BD94C6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A3B9545" w14:textId="77777777" w:rsidR="00F97C1D" w:rsidRPr="0018007D" w:rsidRDefault="00F97C1D" w:rsidP="00F97C1D">
            <w:pPr>
              <w:jc w:val="right"/>
              <w:rPr>
                <w:sz w:val="16"/>
                <w:szCs w:val="16"/>
              </w:rPr>
            </w:pPr>
            <w:r w:rsidRPr="0018007D">
              <w:rPr>
                <w:sz w:val="16"/>
                <w:szCs w:val="16"/>
              </w:rPr>
              <w:t>1995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ADA5B45"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55EC52C9" w14:textId="77777777" w:rsidR="00F97C1D" w:rsidRPr="00AD5DBD" w:rsidRDefault="00F97C1D" w:rsidP="00F97C1D">
            <w:pPr>
              <w:jc w:val="right"/>
              <w:rPr>
                <w:sz w:val="16"/>
                <w:szCs w:val="16"/>
              </w:rPr>
            </w:pPr>
            <w:r w:rsidRPr="00AD5DBD">
              <w:rPr>
                <w:sz w:val="16"/>
                <w:szCs w:val="16"/>
              </w:rPr>
              <w:t>36.4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630D870"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AEC1E58" w14:textId="77777777" w:rsidR="00F97C1D" w:rsidRPr="00AD5DBD" w:rsidRDefault="00F97C1D" w:rsidP="00F97C1D">
            <w:pPr>
              <w:jc w:val="right"/>
              <w:rPr>
                <w:sz w:val="16"/>
                <w:szCs w:val="16"/>
              </w:rPr>
            </w:pPr>
            <w:r w:rsidRPr="00AD5DBD">
              <w:rPr>
                <w:sz w:val="16"/>
                <w:szCs w:val="16"/>
              </w:rPr>
              <w:t>36.4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F55181E" w14:textId="77777777" w:rsidR="00F97C1D" w:rsidRPr="00AD5DBD" w:rsidRDefault="00F97C1D" w:rsidP="00F97C1D">
            <w:pPr>
              <w:jc w:val="right"/>
              <w:rPr>
                <w:sz w:val="16"/>
                <w:szCs w:val="16"/>
              </w:rPr>
            </w:pPr>
            <w:r w:rsidRPr="00AD5DBD">
              <w:rPr>
                <w:sz w:val="16"/>
                <w:szCs w:val="16"/>
              </w:rPr>
              <w:t>3.3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E8B245F" w14:textId="7C1950CF" w:rsidR="00F97C1D" w:rsidRPr="00AD5DBD" w:rsidRDefault="00F97C1D" w:rsidP="00F97C1D">
            <w:pPr>
              <w:jc w:val="right"/>
              <w:rPr>
                <w:sz w:val="16"/>
                <w:szCs w:val="16"/>
              </w:rPr>
            </w:pPr>
            <w:r w:rsidRPr="00346F15">
              <w:rPr>
                <w:sz w:val="16"/>
                <w:szCs w:val="16"/>
              </w:rPr>
              <w:t>1.6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AFF1274" w14:textId="56291615" w:rsidR="00F97C1D" w:rsidRPr="000B21E8" w:rsidRDefault="00F97C1D" w:rsidP="00F97C1D">
            <w:pPr>
              <w:jc w:val="right"/>
              <w:rPr>
                <w:sz w:val="16"/>
                <w:szCs w:val="16"/>
              </w:rPr>
            </w:pPr>
            <w:r w:rsidRPr="005B7E9B">
              <w:rPr>
                <w:sz w:val="16"/>
                <w:szCs w:val="16"/>
              </w:rPr>
              <w:t>82.1</w:t>
            </w:r>
          </w:p>
        </w:tc>
        <w:tc>
          <w:tcPr>
            <w:tcW w:w="656" w:type="dxa"/>
            <w:tcBorders>
              <w:top w:val="nil"/>
              <w:left w:val="nil"/>
              <w:bottom w:val="nil"/>
              <w:right w:val="nil"/>
            </w:tcBorders>
          </w:tcPr>
          <w:p w14:paraId="55BA7B2C"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73F1D14" w14:textId="28DD8816"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7673999E" w14:textId="5FDA7E2B" w:rsidR="00F97C1D" w:rsidRPr="000B21E8" w:rsidRDefault="00F97C1D" w:rsidP="00F97C1D">
            <w:pPr>
              <w:jc w:val="right"/>
              <w:rPr>
                <w:sz w:val="16"/>
                <w:szCs w:val="16"/>
              </w:rPr>
            </w:pPr>
            <w:r w:rsidRPr="00F97C1D">
              <w:rPr>
                <w:sz w:val="16"/>
                <w:szCs w:val="16"/>
              </w:rPr>
              <w:t>123.3</w:t>
            </w:r>
          </w:p>
        </w:tc>
      </w:tr>
      <w:tr w:rsidR="00F97C1D" w:rsidRPr="0018007D" w14:paraId="0E9679C8"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A556ED3" w14:textId="77777777" w:rsidR="00F97C1D" w:rsidRPr="0018007D" w:rsidRDefault="00F97C1D" w:rsidP="00F97C1D">
            <w:pPr>
              <w:jc w:val="right"/>
              <w:rPr>
                <w:sz w:val="16"/>
                <w:szCs w:val="16"/>
              </w:rPr>
            </w:pPr>
            <w:r w:rsidRPr="0018007D">
              <w:rPr>
                <w:sz w:val="16"/>
                <w:szCs w:val="16"/>
              </w:rPr>
              <w:t>1996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A897934" w14:textId="77777777" w:rsidR="00F97C1D" w:rsidRPr="00AD5DBD" w:rsidRDefault="00F97C1D" w:rsidP="00F97C1D">
            <w:pPr>
              <w:jc w:val="right"/>
              <w:rPr>
                <w:sz w:val="16"/>
                <w:szCs w:val="16"/>
              </w:rPr>
            </w:pPr>
            <w:r w:rsidRPr="00AD5DBD">
              <w:rPr>
                <w:sz w:val="16"/>
                <w:szCs w:val="16"/>
              </w:rPr>
              <w:t>3812.7</w:t>
            </w:r>
          </w:p>
        </w:tc>
        <w:tc>
          <w:tcPr>
            <w:tcW w:w="937" w:type="dxa"/>
            <w:tcBorders>
              <w:top w:val="nil"/>
              <w:left w:val="nil"/>
              <w:bottom w:val="nil"/>
              <w:right w:val="nil"/>
            </w:tcBorders>
            <w:tcMar>
              <w:top w:w="10" w:type="dxa"/>
              <w:left w:w="10" w:type="dxa"/>
              <w:bottom w:w="0" w:type="dxa"/>
              <w:right w:w="10" w:type="dxa"/>
            </w:tcMar>
          </w:tcPr>
          <w:p w14:paraId="36FBB6F4" w14:textId="77777777" w:rsidR="00F97C1D" w:rsidRPr="00AD5DBD" w:rsidRDefault="00F97C1D" w:rsidP="00F97C1D">
            <w:pPr>
              <w:jc w:val="right"/>
              <w:rPr>
                <w:sz w:val="16"/>
                <w:szCs w:val="16"/>
              </w:rPr>
            </w:pPr>
            <w:r w:rsidRPr="00AD5DBD">
              <w:rPr>
                <w:sz w:val="16"/>
                <w:szCs w:val="16"/>
              </w:rPr>
              <w:t>49.0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1A67A2A"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AA9A10F" w14:textId="77777777" w:rsidR="00F97C1D" w:rsidRPr="00AD5DBD" w:rsidRDefault="00F97C1D" w:rsidP="00F97C1D">
            <w:pPr>
              <w:jc w:val="right"/>
              <w:rPr>
                <w:sz w:val="16"/>
                <w:szCs w:val="16"/>
              </w:rPr>
            </w:pPr>
            <w:r w:rsidRPr="00AD5DBD">
              <w:rPr>
                <w:sz w:val="16"/>
                <w:szCs w:val="16"/>
              </w:rPr>
              <w:t>3861.7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8948367" w14:textId="77777777" w:rsidR="00F97C1D" w:rsidRPr="00AD5DBD" w:rsidRDefault="00F97C1D" w:rsidP="00F97C1D">
            <w:pPr>
              <w:jc w:val="right"/>
              <w:rPr>
                <w:sz w:val="16"/>
                <w:szCs w:val="16"/>
              </w:rPr>
            </w:pPr>
            <w:r w:rsidRPr="00AD5DBD">
              <w:rPr>
                <w:sz w:val="16"/>
                <w:szCs w:val="16"/>
              </w:rPr>
              <w:t>164.6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4820724" w14:textId="52E1C0ED" w:rsidR="00F97C1D" w:rsidRPr="00AD5DBD" w:rsidRDefault="00F97C1D" w:rsidP="00F97C1D">
            <w:pPr>
              <w:jc w:val="right"/>
              <w:rPr>
                <w:sz w:val="16"/>
                <w:szCs w:val="16"/>
              </w:rPr>
            </w:pPr>
            <w:r w:rsidRPr="00346F15">
              <w:rPr>
                <w:sz w:val="16"/>
                <w:szCs w:val="16"/>
              </w:rPr>
              <w:t>1.0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B58F2AE" w14:textId="3881B126" w:rsidR="00F97C1D" w:rsidRPr="000B21E8" w:rsidRDefault="00F97C1D" w:rsidP="00F97C1D">
            <w:pPr>
              <w:jc w:val="right"/>
              <w:rPr>
                <w:sz w:val="16"/>
                <w:szCs w:val="16"/>
              </w:rPr>
            </w:pPr>
            <w:r w:rsidRPr="005B7E9B">
              <w:rPr>
                <w:sz w:val="16"/>
                <w:szCs w:val="16"/>
              </w:rPr>
              <w:t>90.8</w:t>
            </w:r>
          </w:p>
        </w:tc>
        <w:tc>
          <w:tcPr>
            <w:tcW w:w="656" w:type="dxa"/>
            <w:tcBorders>
              <w:top w:val="nil"/>
              <w:left w:val="nil"/>
              <w:bottom w:val="nil"/>
              <w:right w:val="nil"/>
            </w:tcBorders>
            <w:shd w:val="clear" w:color="auto" w:fill="auto"/>
            <w:vAlign w:val="bottom"/>
          </w:tcPr>
          <w:p w14:paraId="18722B57" w14:textId="19AA9B26" w:rsidR="00F97C1D" w:rsidRPr="000B21E8" w:rsidRDefault="00F97C1D" w:rsidP="00F97C1D">
            <w:pPr>
              <w:jc w:val="right"/>
              <w:rPr>
                <w:sz w:val="16"/>
                <w:szCs w:val="16"/>
              </w:rPr>
            </w:pPr>
            <w:r w:rsidRPr="005B7E9B">
              <w:rPr>
                <w:sz w:val="16"/>
                <w:szCs w:val="16"/>
              </w:rPr>
              <w:t>41.4</w:t>
            </w:r>
          </w:p>
        </w:tc>
        <w:tc>
          <w:tcPr>
            <w:tcW w:w="678" w:type="dxa"/>
            <w:tcBorders>
              <w:top w:val="nil"/>
              <w:left w:val="nil"/>
              <w:bottom w:val="nil"/>
              <w:right w:val="nil"/>
            </w:tcBorders>
          </w:tcPr>
          <w:p w14:paraId="18863A63" w14:textId="6E143640"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5E62C7C3" w14:textId="6242E89F" w:rsidR="00F97C1D" w:rsidRPr="000B21E8" w:rsidRDefault="00F97C1D" w:rsidP="00F97C1D">
            <w:pPr>
              <w:jc w:val="right"/>
              <w:rPr>
                <w:sz w:val="16"/>
                <w:szCs w:val="16"/>
              </w:rPr>
            </w:pPr>
            <w:r w:rsidRPr="00F97C1D">
              <w:rPr>
                <w:sz w:val="16"/>
                <w:szCs w:val="16"/>
              </w:rPr>
              <w:t>4159.6</w:t>
            </w:r>
          </w:p>
        </w:tc>
      </w:tr>
      <w:tr w:rsidR="00F97C1D" w:rsidRPr="0018007D" w14:paraId="00C34283"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DCA9D63" w14:textId="77777777" w:rsidR="00F97C1D" w:rsidRPr="0018007D" w:rsidRDefault="00F97C1D" w:rsidP="00F97C1D">
            <w:pPr>
              <w:jc w:val="right"/>
              <w:rPr>
                <w:sz w:val="16"/>
                <w:szCs w:val="16"/>
              </w:rPr>
            </w:pPr>
            <w:r w:rsidRPr="0018007D">
              <w:rPr>
                <w:sz w:val="16"/>
                <w:szCs w:val="16"/>
              </w:rPr>
              <w:t>1997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104AD7E" w14:textId="77777777" w:rsidR="00F97C1D" w:rsidRPr="00AD5DBD" w:rsidRDefault="00F97C1D" w:rsidP="00F97C1D">
            <w:pPr>
              <w:jc w:val="right"/>
              <w:rPr>
                <w:sz w:val="16"/>
                <w:szCs w:val="16"/>
              </w:rPr>
            </w:pPr>
            <w:r w:rsidRPr="00AD5DBD">
              <w:rPr>
                <w:sz w:val="16"/>
                <w:szCs w:val="16"/>
              </w:rPr>
              <w:t>3971.9</w:t>
            </w:r>
          </w:p>
        </w:tc>
        <w:tc>
          <w:tcPr>
            <w:tcW w:w="937" w:type="dxa"/>
            <w:tcBorders>
              <w:top w:val="nil"/>
              <w:left w:val="nil"/>
              <w:bottom w:val="nil"/>
              <w:right w:val="nil"/>
            </w:tcBorders>
            <w:tcMar>
              <w:top w:w="10" w:type="dxa"/>
              <w:left w:w="10" w:type="dxa"/>
              <w:bottom w:w="0" w:type="dxa"/>
              <w:right w:w="10" w:type="dxa"/>
            </w:tcMar>
          </w:tcPr>
          <w:p w14:paraId="4B807C09" w14:textId="77777777" w:rsidR="00F97C1D" w:rsidRPr="00AD5DBD" w:rsidRDefault="00F97C1D" w:rsidP="00F97C1D">
            <w:pPr>
              <w:jc w:val="right"/>
              <w:rPr>
                <w:sz w:val="16"/>
                <w:szCs w:val="16"/>
              </w:rPr>
            </w:pPr>
            <w:r w:rsidRPr="00AD5DBD">
              <w:rPr>
                <w:sz w:val="16"/>
                <w:szCs w:val="16"/>
              </w:rPr>
              <w:t>70.2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B234721"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36C7902" w14:textId="77777777" w:rsidR="00F97C1D" w:rsidRPr="00AD5DBD" w:rsidRDefault="00F97C1D" w:rsidP="00F97C1D">
            <w:pPr>
              <w:jc w:val="right"/>
              <w:rPr>
                <w:sz w:val="16"/>
                <w:szCs w:val="16"/>
              </w:rPr>
            </w:pPr>
            <w:r w:rsidRPr="00AD5DBD">
              <w:rPr>
                <w:sz w:val="16"/>
                <w:szCs w:val="16"/>
              </w:rPr>
              <w:t>4042.1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36B0828" w14:textId="77777777" w:rsidR="00F97C1D" w:rsidRPr="00AD5DBD" w:rsidRDefault="00F97C1D" w:rsidP="00F97C1D">
            <w:pPr>
              <w:jc w:val="right"/>
              <w:rPr>
                <w:sz w:val="16"/>
                <w:szCs w:val="16"/>
              </w:rPr>
            </w:pPr>
            <w:r w:rsidRPr="00AD5DBD">
              <w:rPr>
                <w:sz w:val="16"/>
                <w:szCs w:val="16"/>
              </w:rPr>
              <w:t>244.7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C24DCD8" w14:textId="27B2D04F" w:rsidR="00F97C1D" w:rsidRPr="00AD5DBD" w:rsidRDefault="00F97C1D" w:rsidP="00F97C1D">
            <w:pPr>
              <w:jc w:val="right"/>
              <w:rPr>
                <w:sz w:val="16"/>
                <w:szCs w:val="16"/>
              </w:rPr>
            </w:pPr>
            <w:r w:rsidRPr="00346F15">
              <w:rPr>
                <w:sz w:val="16"/>
                <w:szCs w:val="16"/>
              </w:rPr>
              <w:t>37.0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D391D0A" w14:textId="5EEDE49A" w:rsidR="00F97C1D" w:rsidRPr="000B21E8" w:rsidRDefault="00F97C1D" w:rsidP="00F97C1D">
            <w:pPr>
              <w:jc w:val="right"/>
              <w:rPr>
                <w:sz w:val="16"/>
                <w:szCs w:val="16"/>
              </w:rPr>
            </w:pPr>
            <w:r w:rsidRPr="005B7E9B">
              <w:rPr>
                <w:sz w:val="16"/>
                <w:szCs w:val="16"/>
              </w:rPr>
              <w:t>57.5</w:t>
            </w:r>
          </w:p>
        </w:tc>
        <w:tc>
          <w:tcPr>
            <w:tcW w:w="656" w:type="dxa"/>
            <w:tcBorders>
              <w:top w:val="nil"/>
              <w:left w:val="nil"/>
              <w:bottom w:val="nil"/>
              <w:right w:val="nil"/>
            </w:tcBorders>
            <w:shd w:val="clear" w:color="auto" w:fill="auto"/>
            <w:vAlign w:val="bottom"/>
          </w:tcPr>
          <w:p w14:paraId="576151B6" w14:textId="410EB8C7" w:rsidR="00F97C1D" w:rsidRPr="000B21E8" w:rsidRDefault="00F97C1D" w:rsidP="00F97C1D">
            <w:pPr>
              <w:jc w:val="right"/>
              <w:rPr>
                <w:sz w:val="16"/>
                <w:szCs w:val="16"/>
              </w:rPr>
            </w:pPr>
            <w:r w:rsidRPr="005B7E9B">
              <w:rPr>
                <w:sz w:val="16"/>
                <w:szCs w:val="16"/>
              </w:rPr>
              <w:t>22.5</w:t>
            </w:r>
          </w:p>
        </w:tc>
        <w:tc>
          <w:tcPr>
            <w:tcW w:w="678" w:type="dxa"/>
            <w:tcBorders>
              <w:top w:val="nil"/>
              <w:left w:val="nil"/>
              <w:bottom w:val="nil"/>
              <w:right w:val="nil"/>
            </w:tcBorders>
          </w:tcPr>
          <w:p w14:paraId="29A19B9F" w14:textId="6EF56645"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231BE8EB" w14:textId="122AAA9D" w:rsidR="00F97C1D" w:rsidRPr="000B21E8" w:rsidRDefault="00F97C1D" w:rsidP="00F97C1D">
            <w:pPr>
              <w:jc w:val="right"/>
              <w:rPr>
                <w:sz w:val="16"/>
                <w:szCs w:val="16"/>
              </w:rPr>
            </w:pPr>
            <w:r w:rsidRPr="00F97C1D">
              <w:rPr>
                <w:sz w:val="16"/>
                <w:szCs w:val="16"/>
              </w:rPr>
              <w:t>4403.7</w:t>
            </w:r>
          </w:p>
        </w:tc>
      </w:tr>
      <w:tr w:rsidR="00F97C1D" w:rsidRPr="0018007D" w14:paraId="2319245C"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DDB4579" w14:textId="77777777" w:rsidR="00F97C1D" w:rsidRPr="0018007D" w:rsidRDefault="00F97C1D" w:rsidP="00F97C1D">
            <w:pPr>
              <w:jc w:val="right"/>
              <w:rPr>
                <w:sz w:val="16"/>
                <w:szCs w:val="16"/>
              </w:rPr>
            </w:pPr>
            <w:r w:rsidRPr="0018007D">
              <w:rPr>
                <w:sz w:val="16"/>
                <w:szCs w:val="16"/>
              </w:rPr>
              <w:t>1998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0052167" w14:textId="77777777" w:rsidR="00F97C1D" w:rsidRPr="00AD5DBD" w:rsidRDefault="00F97C1D" w:rsidP="00F97C1D">
            <w:pPr>
              <w:jc w:val="right"/>
              <w:rPr>
                <w:sz w:val="16"/>
                <w:szCs w:val="16"/>
              </w:rPr>
            </w:pPr>
            <w:r w:rsidRPr="00AD5DBD">
              <w:rPr>
                <w:sz w:val="16"/>
                <w:szCs w:val="16"/>
              </w:rPr>
              <w:t>6693.8</w:t>
            </w:r>
          </w:p>
        </w:tc>
        <w:tc>
          <w:tcPr>
            <w:tcW w:w="937" w:type="dxa"/>
            <w:tcBorders>
              <w:top w:val="nil"/>
              <w:left w:val="nil"/>
              <w:bottom w:val="nil"/>
              <w:right w:val="nil"/>
            </w:tcBorders>
            <w:tcMar>
              <w:top w:w="10" w:type="dxa"/>
              <w:left w:w="10" w:type="dxa"/>
              <w:bottom w:w="0" w:type="dxa"/>
              <w:right w:w="10" w:type="dxa"/>
            </w:tcMar>
          </w:tcPr>
          <w:p w14:paraId="1FDF47AF" w14:textId="77777777" w:rsidR="00F97C1D" w:rsidRPr="00AD5DBD" w:rsidRDefault="00F97C1D" w:rsidP="00F97C1D">
            <w:pPr>
              <w:jc w:val="right"/>
              <w:rPr>
                <w:sz w:val="16"/>
                <w:szCs w:val="16"/>
              </w:rPr>
            </w:pPr>
            <w:r w:rsidRPr="00AD5DBD">
              <w:rPr>
                <w:sz w:val="16"/>
                <w:szCs w:val="16"/>
              </w:rPr>
              <w:t>85.4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3CDC131"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7794C9F" w14:textId="77777777" w:rsidR="00F97C1D" w:rsidRPr="00AD5DBD" w:rsidRDefault="00F97C1D" w:rsidP="00F97C1D">
            <w:pPr>
              <w:jc w:val="right"/>
              <w:rPr>
                <w:sz w:val="16"/>
                <w:szCs w:val="16"/>
              </w:rPr>
            </w:pPr>
            <w:r w:rsidRPr="00AD5DBD">
              <w:rPr>
                <w:sz w:val="16"/>
                <w:szCs w:val="16"/>
              </w:rPr>
              <w:t>6779.2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37D1EBE" w14:textId="77777777" w:rsidR="00F97C1D" w:rsidRPr="00AD5DBD" w:rsidRDefault="00F97C1D" w:rsidP="00F97C1D">
            <w:pPr>
              <w:jc w:val="right"/>
              <w:rPr>
                <w:sz w:val="16"/>
                <w:szCs w:val="16"/>
              </w:rPr>
            </w:pPr>
            <w:r w:rsidRPr="00AD5DBD">
              <w:rPr>
                <w:sz w:val="16"/>
                <w:szCs w:val="16"/>
              </w:rPr>
              <w:t>959.7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2113498" w14:textId="7A7413B8" w:rsidR="00F97C1D" w:rsidRPr="00AD5DBD" w:rsidRDefault="00F97C1D" w:rsidP="00F97C1D">
            <w:pPr>
              <w:jc w:val="right"/>
              <w:rPr>
                <w:sz w:val="16"/>
                <w:szCs w:val="16"/>
              </w:rPr>
            </w:pPr>
            <w:r w:rsidRPr="00346F15">
              <w:rPr>
                <w:sz w:val="16"/>
                <w:szCs w:val="16"/>
              </w:rPr>
              <w:t>579.4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91B6F54" w14:textId="12F50885" w:rsidR="00F97C1D" w:rsidRPr="000B21E8" w:rsidRDefault="00F97C1D" w:rsidP="00F97C1D">
            <w:pPr>
              <w:jc w:val="right"/>
              <w:rPr>
                <w:sz w:val="16"/>
                <w:szCs w:val="16"/>
              </w:rPr>
            </w:pPr>
            <w:r w:rsidRPr="005B7E9B">
              <w:rPr>
                <w:sz w:val="16"/>
                <w:szCs w:val="16"/>
              </w:rPr>
              <w:t>186.1</w:t>
            </w:r>
          </w:p>
        </w:tc>
        <w:tc>
          <w:tcPr>
            <w:tcW w:w="656" w:type="dxa"/>
            <w:tcBorders>
              <w:top w:val="nil"/>
              <w:left w:val="nil"/>
              <w:bottom w:val="nil"/>
              <w:right w:val="nil"/>
            </w:tcBorders>
            <w:shd w:val="clear" w:color="auto" w:fill="auto"/>
            <w:vAlign w:val="bottom"/>
          </w:tcPr>
          <w:p w14:paraId="52C20B96" w14:textId="6CD37811" w:rsidR="00F97C1D" w:rsidRPr="000B21E8" w:rsidRDefault="00F97C1D" w:rsidP="00F97C1D">
            <w:pPr>
              <w:jc w:val="right"/>
              <w:rPr>
                <w:sz w:val="16"/>
                <w:szCs w:val="16"/>
              </w:rPr>
            </w:pPr>
            <w:r w:rsidRPr="005B7E9B">
              <w:rPr>
                <w:sz w:val="16"/>
                <w:szCs w:val="16"/>
              </w:rPr>
              <w:t>18.5</w:t>
            </w:r>
          </w:p>
        </w:tc>
        <w:tc>
          <w:tcPr>
            <w:tcW w:w="678" w:type="dxa"/>
            <w:tcBorders>
              <w:top w:val="nil"/>
              <w:left w:val="nil"/>
              <w:bottom w:val="nil"/>
              <w:right w:val="nil"/>
            </w:tcBorders>
          </w:tcPr>
          <w:p w14:paraId="0CB8BA28" w14:textId="4B889B7E"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6C8AC7A0" w14:textId="71BBB5B0" w:rsidR="00F97C1D" w:rsidRPr="000B21E8" w:rsidRDefault="00F97C1D" w:rsidP="00F97C1D">
            <w:pPr>
              <w:jc w:val="right"/>
              <w:rPr>
                <w:sz w:val="16"/>
                <w:szCs w:val="16"/>
              </w:rPr>
            </w:pPr>
            <w:r w:rsidRPr="00F97C1D">
              <w:rPr>
                <w:sz w:val="16"/>
                <w:szCs w:val="16"/>
              </w:rPr>
              <w:t>8522.8</w:t>
            </w:r>
          </w:p>
        </w:tc>
      </w:tr>
      <w:tr w:rsidR="00F97C1D" w:rsidRPr="0018007D" w14:paraId="3EE2E878"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694B22B" w14:textId="77777777" w:rsidR="00F97C1D" w:rsidRPr="0018007D" w:rsidRDefault="00F97C1D" w:rsidP="00F97C1D">
            <w:pPr>
              <w:jc w:val="right"/>
              <w:rPr>
                <w:sz w:val="16"/>
                <w:szCs w:val="16"/>
              </w:rPr>
            </w:pPr>
            <w:r w:rsidRPr="0018007D">
              <w:rPr>
                <w:sz w:val="16"/>
                <w:szCs w:val="16"/>
              </w:rPr>
              <w:t>1999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183DFCE" w14:textId="77777777" w:rsidR="00F97C1D" w:rsidRPr="00AD5DBD" w:rsidRDefault="00F97C1D" w:rsidP="00F97C1D">
            <w:pPr>
              <w:jc w:val="right"/>
              <w:rPr>
                <w:sz w:val="16"/>
                <w:szCs w:val="16"/>
              </w:rPr>
            </w:pPr>
            <w:r w:rsidRPr="00AD5DBD">
              <w:rPr>
                <w:sz w:val="16"/>
                <w:szCs w:val="16"/>
              </w:rPr>
              <w:t>5293.5</w:t>
            </w:r>
          </w:p>
        </w:tc>
        <w:tc>
          <w:tcPr>
            <w:tcW w:w="937" w:type="dxa"/>
            <w:tcBorders>
              <w:top w:val="nil"/>
              <w:left w:val="nil"/>
              <w:bottom w:val="nil"/>
              <w:right w:val="nil"/>
            </w:tcBorders>
            <w:tcMar>
              <w:top w:w="10" w:type="dxa"/>
              <w:left w:w="10" w:type="dxa"/>
              <w:bottom w:w="0" w:type="dxa"/>
              <w:right w:w="10" w:type="dxa"/>
            </w:tcMar>
          </w:tcPr>
          <w:p w14:paraId="1B2DC6EB" w14:textId="77777777" w:rsidR="00F97C1D" w:rsidRPr="00AD5DBD" w:rsidRDefault="00F97C1D" w:rsidP="00F97C1D">
            <w:pPr>
              <w:jc w:val="right"/>
              <w:rPr>
                <w:sz w:val="16"/>
                <w:szCs w:val="16"/>
              </w:rPr>
            </w:pPr>
            <w:r w:rsidRPr="00AD5DBD">
              <w:rPr>
                <w:sz w:val="16"/>
                <w:szCs w:val="16"/>
              </w:rPr>
              <w:t>84.3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634DA1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4A0AC4D" w14:textId="77777777" w:rsidR="00F97C1D" w:rsidRPr="00AD5DBD" w:rsidRDefault="00F97C1D" w:rsidP="00F97C1D">
            <w:pPr>
              <w:jc w:val="right"/>
              <w:rPr>
                <w:sz w:val="16"/>
                <w:szCs w:val="16"/>
              </w:rPr>
            </w:pPr>
            <w:r w:rsidRPr="00AD5DBD">
              <w:rPr>
                <w:sz w:val="16"/>
                <w:szCs w:val="16"/>
              </w:rPr>
              <w:t>5377.9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2FF0C65" w14:textId="77777777" w:rsidR="00F97C1D" w:rsidRPr="00AD5DBD" w:rsidRDefault="00F97C1D" w:rsidP="00F97C1D">
            <w:pPr>
              <w:jc w:val="right"/>
              <w:rPr>
                <w:sz w:val="16"/>
                <w:szCs w:val="16"/>
              </w:rPr>
            </w:pPr>
            <w:r w:rsidRPr="00AD5DBD">
              <w:rPr>
                <w:sz w:val="16"/>
                <w:szCs w:val="16"/>
              </w:rPr>
              <w:t>314.2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D8B5370" w14:textId="00160F26" w:rsidR="00F97C1D" w:rsidRPr="00AD5DBD" w:rsidRDefault="00F97C1D" w:rsidP="00F97C1D">
            <w:pPr>
              <w:jc w:val="right"/>
              <w:rPr>
                <w:sz w:val="16"/>
                <w:szCs w:val="16"/>
              </w:rPr>
            </w:pPr>
            <w:r w:rsidRPr="00346F15">
              <w:rPr>
                <w:sz w:val="16"/>
                <w:szCs w:val="16"/>
              </w:rPr>
              <w:t>5.6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50CB3E0" w14:textId="133094A4" w:rsidR="00F97C1D" w:rsidRPr="000B21E8" w:rsidRDefault="00F97C1D" w:rsidP="00F97C1D">
            <w:pPr>
              <w:jc w:val="right"/>
              <w:rPr>
                <w:sz w:val="16"/>
                <w:szCs w:val="16"/>
              </w:rPr>
            </w:pPr>
            <w:r w:rsidRPr="005B7E9B">
              <w:rPr>
                <w:sz w:val="16"/>
                <w:szCs w:val="16"/>
              </w:rPr>
              <w:t>150.5</w:t>
            </w:r>
          </w:p>
        </w:tc>
        <w:tc>
          <w:tcPr>
            <w:tcW w:w="656" w:type="dxa"/>
            <w:tcBorders>
              <w:top w:val="nil"/>
              <w:left w:val="nil"/>
              <w:bottom w:val="nil"/>
              <w:right w:val="nil"/>
            </w:tcBorders>
            <w:shd w:val="clear" w:color="auto" w:fill="auto"/>
            <w:vAlign w:val="bottom"/>
          </w:tcPr>
          <w:p w14:paraId="27BB2BB9" w14:textId="07B212D9" w:rsidR="00F97C1D" w:rsidRPr="000B21E8" w:rsidRDefault="00F97C1D" w:rsidP="00F97C1D">
            <w:pPr>
              <w:jc w:val="right"/>
              <w:rPr>
                <w:sz w:val="16"/>
                <w:szCs w:val="16"/>
              </w:rPr>
            </w:pPr>
            <w:r w:rsidRPr="005B7E9B">
              <w:rPr>
                <w:sz w:val="16"/>
                <w:szCs w:val="16"/>
              </w:rPr>
              <w:t>50.1</w:t>
            </w:r>
          </w:p>
        </w:tc>
        <w:tc>
          <w:tcPr>
            <w:tcW w:w="678" w:type="dxa"/>
            <w:tcBorders>
              <w:top w:val="nil"/>
              <w:left w:val="nil"/>
              <w:bottom w:val="nil"/>
              <w:right w:val="nil"/>
            </w:tcBorders>
          </w:tcPr>
          <w:p w14:paraId="5C12CD39" w14:textId="79435906"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535D5717" w14:textId="3CDBB13D" w:rsidR="00F97C1D" w:rsidRPr="000B21E8" w:rsidRDefault="00F97C1D" w:rsidP="00F97C1D">
            <w:pPr>
              <w:jc w:val="right"/>
              <w:rPr>
                <w:sz w:val="16"/>
                <w:szCs w:val="16"/>
              </w:rPr>
            </w:pPr>
            <w:r w:rsidRPr="00F97C1D">
              <w:rPr>
                <w:sz w:val="16"/>
                <w:szCs w:val="16"/>
              </w:rPr>
              <w:t>5898.3</w:t>
            </w:r>
          </w:p>
        </w:tc>
      </w:tr>
      <w:tr w:rsidR="00F97C1D" w:rsidRPr="0018007D" w14:paraId="27417D87"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1FD18A4" w14:textId="77777777" w:rsidR="00F97C1D" w:rsidRPr="0018007D" w:rsidRDefault="00F97C1D" w:rsidP="00F97C1D">
            <w:pPr>
              <w:jc w:val="right"/>
              <w:rPr>
                <w:sz w:val="16"/>
                <w:szCs w:val="16"/>
              </w:rPr>
            </w:pPr>
            <w:r w:rsidRPr="0018007D">
              <w:rPr>
                <w:sz w:val="16"/>
                <w:szCs w:val="16"/>
              </w:rPr>
              <w:t>2000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5A70547" w14:textId="77777777" w:rsidR="00F97C1D" w:rsidRPr="00AD5DBD" w:rsidRDefault="00F97C1D" w:rsidP="00F97C1D">
            <w:pPr>
              <w:jc w:val="right"/>
              <w:rPr>
                <w:sz w:val="16"/>
                <w:szCs w:val="16"/>
              </w:rPr>
            </w:pPr>
            <w:r w:rsidRPr="00AD5DBD">
              <w:rPr>
                <w:sz w:val="16"/>
                <w:szCs w:val="16"/>
              </w:rPr>
              <w:t>3698.8</w:t>
            </w:r>
          </w:p>
        </w:tc>
        <w:tc>
          <w:tcPr>
            <w:tcW w:w="937" w:type="dxa"/>
            <w:tcBorders>
              <w:top w:val="nil"/>
              <w:left w:val="nil"/>
              <w:bottom w:val="nil"/>
              <w:right w:val="nil"/>
            </w:tcBorders>
            <w:tcMar>
              <w:top w:w="10" w:type="dxa"/>
              <w:left w:w="10" w:type="dxa"/>
              <w:bottom w:w="0" w:type="dxa"/>
              <w:right w:w="10" w:type="dxa"/>
            </w:tcMar>
          </w:tcPr>
          <w:p w14:paraId="73822305" w14:textId="77777777" w:rsidR="00F97C1D" w:rsidRPr="00AD5DBD" w:rsidRDefault="00F97C1D" w:rsidP="00F97C1D">
            <w:pPr>
              <w:jc w:val="right"/>
              <w:rPr>
                <w:sz w:val="16"/>
                <w:szCs w:val="16"/>
              </w:rPr>
            </w:pPr>
            <w:r w:rsidRPr="00AD5DBD">
              <w:rPr>
                <w:sz w:val="16"/>
                <w:szCs w:val="16"/>
              </w:rPr>
              <w:t>39.1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28679CA"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BFB27B4" w14:textId="77777777" w:rsidR="00F97C1D" w:rsidRPr="00AD5DBD" w:rsidRDefault="00F97C1D" w:rsidP="00F97C1D">
            <w:pPr>
              <w:jc w:val="right"/>
              <w:rPr>
                <w:sz w:val="16"/>
                <w:szCs w:val="16"/>
              </w:rPr>
            </w:pPr>
            <w:r w:rsidRPr="00AD5DBD">
              <w:rPr>
                <w:sz w:val="16"/>
                <w:szCs w:val="16"/>
              </w:rPr>
              <w:t>3737.9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D2EFEC1" w14:textId="77777777" w:rsidR="00F97C1D" w:rsidRPr="00AD5DBD" w:rsidRDefault="00F97C1D" w:rsidP="00F97C1D">
            <w:pPr>
              <w:jc w:val="right"/>
              <w:rPr>
                <w:sz w:val="16"/>
                <w:szCs w:val="16"/>
              </w:rPr>
            </w:pPr>
            <w:r w:rsidRPr="00AD5DBD">
              <w:rPr>
                <w:sz w:val="16"/>
                <w:szCs w:val="16"/>
              </w:rPr>
              <w:t>360.8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EF00E34" w14:textId="36E13710" w:rsidR="00F97C1D" w:rsidRPr="00AD5DBD" w:rsidRDefault="00F97C1D" w:rsidP="00F97C1D">
            <w:pPr>
              <w:jc w:val="right"/>
              <w:rPr>
                <w:sz w:val="16"/>
                <w:szCs w:val="16"/>
              </w:rPr>
            </w:pPr>
            <w:r w:rsidRPr="00346F15">
              <w:rPr>
                <w:sz w:val="16"/>
                <w:szCs w:val="16"/>
              </w:rPr>
              <w:t>166.7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A5D9D6E" w14:textId="5A526C58" w:rsidR="00F97C1D" w:rsidRPr="000B21E8" w:rsidRDefault="00F97C1D" w:rsidP="00F97C1D">
            <w:pPr>
              <w:jc w:val="right"/>
              <w:rPr>
                <w:sz w:val="16"/>
                <w:szCs w:val="16"/>
              </w:rPr>
            </w:pPr>
            <w:r w:rsidRPr="005B7E9B">
              <w:rPr>
                <w:sz w:val="16"/>
                <w:szCs w:val="16"/>
              </w:rPr>
              <w:t>81.7</w:t>
            </w:r>
          </w:p>
        </w:tc>
        <w:tc>
          <w:tcPr>
            <w:tcW w:w="656" w:type="dxa"/>
            <w:tcBorders>
              <w:top w:val="nil"/>
              <w:left w:val="nil"/>
              <w:bottom w:val="nil"/>
              <w:right w:val="nil"/>
            </w:tcBorders>
            <w:shd w:val="clear" w:color="auto" w:fill="auto"/>
            <w:vAlign w:val="bottom"/>
          </w:tcPr>
          <w:p w14:paraId="734F13AB" w14:textId="5589CD3F" w:rsidR="00F97C1D" w:rsidRPr="000B21E8" w:rsidRDefault="00F97C1D" w:rsidP="00F97C1D">
            <w:pPr>
              <w:jc w:val="right"/>
              <w:rPr>
                <w:sz w:val="16"/>
                <w:szCs w:val="16"/>
              </w:rPr>
            </w:pPr>
            <w:r w:rsidRPr="005B7E9B">
              <w:rPr>
                <w:sz w:val="16"/>
                <w:szCs w:val="16"/>
              </w:rPr>
              <w:t>4.7</w:t>
            </w:r>
          </w:p>
        </w:tc>
        <w:tc>
          <w:tcPr>
            <w:tcW w:w="678" w:type="dxa"/>
            <w:tcBorders>
              <w:top w:val="nil"/>
              <w:left w:val="nil"/>
              <w:bottom w:val="nil"/>
              <w:right w:val="nil"/>
            </w:tcBorders>
          </w:tcPr>
          <w:p w14:paraId="41D4A7C0" w14:textId="52892B4D"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746D7C2B" w14:textId="3F08AF40" w:rsidR="00F97C1D" w:rsidRPr="000B21E8" w:rsidRDefault="00F97C1D" w:rsidP="00F97C1D">
            <w:pPr>
              <w:jc w:val="right"/>
              <w:rPr>
                <w:sz w:val="16"/>
                <w:szCs w:val="16"/>
              </w:rPr>
            </w:pPr>
            <w:r w:rsidRPr="00F97C1D">
              <w:rPr>
                <w:sz w:val="16"/>
                <w:szCs w:val="16"/>
              </w:rPr>
              <w:t>4351.9</w:t>
            </w:r>
          </w:p>
        </w:tc>
      </w:tr>
      <w:tr w:rsidR="00F97C1D" w:rsidRPr="0018007D" w14:paraId="324597D5"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67959EB" w14:textId="77777777" w:rsidR="00F97C1D" w:rsidRPr="0018007D" w:rsidRDefault="00F97C1D" w:rsidP="00F97C1D">
            <w:pPr>
              <w:jc w:val="right"/>
              <w:rPr>
                <w:sz w:val="16"/>
                <w:szCs w:val="16"/>
              </w:rPr>
            </w:pPr>
            <w:r w:rsidRPr="0018007D">
              <w:rPr>
                <w:sz w:val="16"/>
                <w:szCs w:val="16"/>
              </w:rPr>
              <w:lastRenderedPageBreak/>
              <w:t>2001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87B56DA" w14:textId="77777777" w:rsidR="00F97C1D" w:rsidRPr="00AD5DBD" w:rsidRDefault="00F97C1D" w:rsidP="00F97C1D">
            <w:pPr>
              <w:jc w:val="right"/>
              <w:rPr>
                <w:sz w:val="16"/>
                <w:szCs w:val="16"/>
              </w:rPr>
            </w:pPr>
            <w:r w:rsidRPr="00AD5DBD">
              <w:rPr>
                <w:sz w:val="16"/>
                <w:szCs w:val="16"/>
              </w:rPr>
              <w:t>3811.5</w:t>
            </w:r>
          </w:p>
        </w:tc>
        <w:tc>
          <w:tcPr>
            <w:tcW w:w="937" w:type="dxa"/>
            <w:tcBorders>
              <w:top w:val="nil"/>
              <w:left w:val="nil"/>
              <w:bottom w:val="nil"/>
              <w:right w:val="nil"/>
            </w:tcBorders>
            <w:tcMar>
              <w:top w:w="10" w:type="dxa"/>
              <w:left w:w="10" w:type="dxa"/>
              <w:bottom w:w="0" w:type="dxa"/>
              <w:right w:w="10" w:type="dxa"/>
            </w:tcMar>
          </w:tcPr>
          <w:p w14:paraId="3EBFB1CD" w14:textId="77777777" w:rsidR="00F97C1D" w:rsidRPr="00AD5DBD" w:rsidRDefault="00F97C1D" w:rsidP="00F97C1D">
            <w:pPr>
              <w:jc w:val="right"/>
              <w:rPr>
                <w:sz w:val="16"/>
                <w:szCs w:val="16"/>
              </w:rPr>
            </w:pPr>
            <w:r w:rsidRPr="00AD5DBD">
              <w:rPr>
                <w:sz w:val="16"/>
                <w:szCs w:val="16"/>
              </w:rPr>
              <w:t>54.6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B14DFA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D63116" w14:textId="77777777" w:rsidR="00F97C1D" w:rsidRPr="00AD5DBD" w:rsidRDefault="00F97C1D" w:rsidP="00F97C1D">
            <w:pPr>
              <w:jc w:val="right"/>
              <w:rPr>
                <w:sz w:val="16"/>
                <w:szCs w:val="16"/>
              </w:rPr>
            </w:pPr>
            <w:r w:rsidRPr="00AD5DBD">
              <w:rPr>
                <w:sz w:val="16"/>
                <w:szCs w:val="16"/>
              </w:rPr>
              <w:t>3866.2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6260424" w14:textId="77777777" w:rsidR="00F97C1D" w:rsidRPr="00AD5DBD" w:rsidRDefault="00F97C1D" w:rsidP="00F97C1D">
            <w:pPr>
              <w:jc w:val="right"/>
              <w:rPr>
                <w:sz w:val="16"/>
                <w:szCs w:val="16"/>
              </w:rPr>
            </w:pPr>
            <w:r w:rsidRPr="00AD5DBD">
              <w:rPr>
                <w:sz w:val="16"/>
                <w:szCs w:val="16"/>
              </w:rPr>
              <w:t>417.9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B79A92D" w14:textId="18A40867" w:rsidR="00F97C1D" w:rsidRPr="00AD5DBD" w:rsidRDefault="00F97C1D" w:rsidP="00F97C1D">
            <w:pPr>
              <w:jc w:val="right"/>
              <w:rPr>
                <w:sz w:val="16"/>
                <w:szCs w:val="16"/>
              </w:rPr>
            </w:pPr>
            <w:r w:rsidRPr="00346F15">
              <w:rPr>
                <w:sz w:val="16"/>
                <w:szCs w:val="16"/>
              </w:rPr>
              <w:t>122.3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55C03DC" w14:textId="2A331ED2" w:rsidR="00F97C1D" w:rsidRPr="000B21E8" w:rsidRDefault="00F97C1D" w:rsidP="00F97C1D">
            <w:pPr>
              <w:jc w:val="right"/>
              <w:rPr>
                <w:sz w:val="16"/>
                <w:szCs w:val="16"/>
              </w:rPr>
            </w:pPr>
            <w:r w:rsidRPr="005B7E9B">
              <w:rPr>
                <w:sz w:val="16"/>
                <w:szCs w:val="16"/>
              </w:rPr>
              <w:t>192.8</w:t>
            </w:r>
          </w:p>
        </w:tc>
        <w:tc>
          <w:tcPr>
            <w:tcW w:w="656" w:type="dxa"/>
            <w:tcBorders>
              <w:top w:val="nil"/>
              <w:left w:val="nil"/>
              <w:bottom w:val="nil"/>
              <w:right w:val="nil"/>
            </w:tcBorders>
            <w:shd w:val="clear" w:color="auto" w:fill="auto"/>
            <w:vAlign w:val="bottom"/>
          </w:tcPr>
          <w:p w14:paraId="490463A9" w14:textId="2293CF7E" w:rsidR="00F97C1D" w:rsidRPr="000B21E8" w:rsidRDefault="00F97C1D" w:rsidP="00F97C1D">
            <w:pPr>
              <w:jc w:val="right"/>
              <w:rPr>
                <w:sz w:val="16"/>
                <w:szCs w:val="16"/>
              </w:rPr>
            </w:pPr>
            <w:r w:rsidRPr="005B7E9B">
              <w:rPr>
                <w:sz w:val="16"/>
                <w:szCs w:val="16"/>
              </w:rPr>
              <w:t>35.3</w:t>
            </w:r>
          </w:p>
        </w:tc>
        <w:tc>
          <w:tcPr>
            <w:tcW w:w="678" w:type="dxa"/>
            <w:tcBorders>
              <w:top w:val="nil"/>
              <w:left w:val="nil"/>
              <w:bottom w:val="nil"/>
              <w:right w:val="nil"/>
            </w:tcBorders>
          </w:tcPr>
          <w:p w14:paraId="6EE4D71C" w14:textId="3BB27A23"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060CC09A" w14:textId="3DE524D5" w:rsidR="00F97C1D" w:rsidRPr="000B21E8" w:rsidRDefault="00F97C1D" w:rsidP="00F97C1D">
            <w:pPr>
              <w:jc w:val="right"/>
              <w:rPr>
                <w:sz w:val="16"/>
                <w:szCs w:val="16"/>
              </w:rPr>
            </w:pPr>
            <w:r w:rsidRPr="00F97C1D">
              <w:rPr>
                <w:sz w:val="16"/>
                <w:szCs w:val="16"/>
              </w:rPr>
              <w:t>4634.4</w:t>
            </w:r>
          </w:p>
        </w:tc>
      </w:tr>
      <w:tr w:rsidR="00F97C1D" w:rsidRPr="0018007D" w14:paraId="1FC07E7B"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2DE8F96" w14:textId="77777777" w:rsidR="00F97C1D" w:rsidRPr="0018007D" w:rsidRDefault="00F97C1D" w:rsidP="00F97C1D">
            <w:pPr>
              <w:jc w:val="right"/>
              <w:rPr>
                <w:sz w:val="16"/>
                <w:szCs w:val="16"/>
              </w:rPr>
            </w:pPr>
            <w:r w:rsidRPr="0018007D">
              <w:rPr>
                <w:sz w:val="16"/>
                <w:szCs w:val="16"/>
              </w:rPr>
              <w:t>2002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F3732BA" w14:textId="77777777" w:rsidR="00F97C1D" w:rsidRPr="00AD5DBD" w:rsidRDefault="00F97C1D" w:rsidP="00F97C1D">
            <w:pPr>
              <w:jc w:val="right"/>
              <w:rPr>
                <w:sz w:val="16"/>
                <w:szCs w:val="16"/>
              </w:rPr>
            </w:pPr>
            <w:r w:rsidRPr="00AD5DBD">
              <w:rPr>
                <w:sz w:val="16"/>
                <w:szCs w:val="16"/>
              </w:rPr>
              <w:t>4340.9</w:t>
            </w:r>
          </w:p>
        </w:tc>
        <w:tc>
          <w:tcPr>
            <w:tcW w:w="937" w:type="dxa"/>
            <w:tcBorders>
              <w:top w:val="nil"/>
              <w:left w:val="nil"/>
              <w:bottom w:val="nil"/>
              <w:right w:val="nil"/>
            </w:tcBorders>
            <w:tcMar>
              <w:top w:w="10" w:type="dxa"/>
              <w:left w:w="10" w:type="dxa"/>
              <w:bottom w:w="0" w:type="dxa"/>
              <w:right w:w="10" w:type="dxa"/>
            </w:tcMar>
          </w:tcPr>
          <w:p w14:paraId="23A1DD1E" w14:textId="77777777" w:rsidR="00F97C1D" w:rsidRPr="00AD5DBD" w:rsidRDefault="00F97C1D" w:rsidP="00F97C1D">
            <w:pPr>
              <w:jc w:val="right"/>
              <w:rPr>
                <w:sz w:val="16"/>
                <w:szCs w:val="16"/>
              </w:rPr>
            </w:pPr>
            <w:r w:rsidRPr="00AD5DBD">
              <w:rPr>
                <w:sz w:val="16"/>
                <w:szCs w:val="16"/>
              </w:rPr>
              <w:t>43.6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3AC8FA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E10E07F" w14:textId="77777777" w:rsidR="00F97C1D" w:rsidRPr="00AD5DBD" w:rsidRDefault="00F97C1D" w:rsidP="00F97C1D">
            <w:pPr>
              <w:jc w:val="right"/>
              <w:rPr>
                <w:sz w:val="16"/>
                <w:szCs w:val="16"/>
              </w:rPr>
            </w:pPr>
            <w:r w:rsidRPr="00AD5DBD">
              <w:rPr>
                <w:sz w:val="16"/>
                <w:szCs w:val="16"/>
              </w:rPr>
              <w:t>4384.5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881639E" w14:textId="77777777" w:rsidR="00F97C1D" w:rsidRPr="00AD5DBD" w:rsidRDefault="00F97C1D" w:rsidP="00F97C1D">
            <w:pPr>
              <w:jc w:val="right"/>
              <w:rPr>
                <w:sz w:val="16"/>
                <w:szCs w:val="16"/>
              </w:rPr>
            </w:pPr>
            <w:r w:rsidRPr="00AD5DBD">
              <w:rPr>
                <w:sz w:val="16"/>
                <w:szCs w:val="16"/>
              </w:rPr>
              <w:t>442.7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6D78B6D" w14:textId="0E536BC7" w:rsidR="00F97C1D" w:rsidRPr="00AD5DBD" w:rsidRDefault="00F97C1D" w:rsidP="00F97C1D">
            <w:pPr>
              <w:jc w:val="right"/>
              <w:rPr>
                <w:sz w:val="16"/>
                <w:szCs w:val="16"/>
              </w:rPr>
            </w:pPr>
            <w:r w:rsidRPr="00346F15">
              <w:rPr>
                <w:sz w:val="16"/>
                <w:szCs w:val="16"/>
              </w:rPr>
              <w:t>9.2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60CA512" w14:textId="4C923ED6" w:rsidR="00F97C1D" w:rsidRPr="000B21E8" w:rsidRDefault="00F97C1D" w:rsidP="00F97C1D">
            <w:pPr>
              <w:jc w:val="right"/>
              <w:rPr>
                <w:sz w:val="16"/>
                <w:szCs w:val="16"/>
              </w:rPr>
            </w:pPr>
            <w:r w:rsidRPr="005B7E9B">
              <w:rPr>
                <w:sz w:val="16"/>
                <w:szCs w:val="16"/>
              </w:rPr>
              <w:t>151.2</w:t>
            </w:r>
          </w:p>
        </w:tc>
        <w:tc>
          <w:tcPr>
            <w:tcW w:w="656" w:type="dxa"/>
            <w:tcBorders>
              <w:top w:val="nil"/>
              <w:left w:val="nil"/>
              <w:bottom w:val="nil"/>
              <w:right w:val="nil"/>
            </w:tcBorders>
            <w:shd w:val="clear" w:color="auto" w:fill="auto"/>
            <w:vAlign w:val="bottom"/>
          </w:tcPr>
          <w:p w14:paraId="119AFE6E" w14:textId="1B8BD3F1" w:rsidR="00F97C1D" w:rsidRPr="000B21E8" w:rsidRDefault="00F97C1D" w:rsidP="00F97C1D">
            <w:pPr>
              <w:jc w:val="right"/>
              <w:rPr>
                <w:sz w:val="16"/>
                <w:szCs w:val="16"/>
              </w:rPr>
            </w:pPr>
            <w:r w:rsidRPr="005B7E9B">
              <w:rPr>
                <w:sz w:val="16"/>
                <w:szCs w:val="16"/>
              </w:rPr>
              <w:t>29.2</w:t>
            </w:r>
          </w:p>
        </w:tc>
        <w:tc>
          <w:tcPr>
            <w:tcW w:w="678" w:type="dxa"/>
            <w:tcBorders>
              <w:top w:val="nil"/>
              <w:left w:val="nil"/>
              <w:bottom w:val="nil"/>
              <w:right w:val="nil"/>
            </w:tcBorders>
          </w:tcPr>
          <w:p w14:paraId="6BF76491" w14:textId="48702728"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1E258087" w14:textId="3DE943FA" w:rsidR="00F97C1D" w:rsidRPr="000B21E8" w:rsidRDefault="00F97C1D" w:rsidP="00F97C1D">
            <w:pPr>
              <w:jc w:val="right"/>
              <w:rPr>
                <w:sz w:val="16"/>
                <w:szCs w:val="16"/>
              </w:rPr>
            </w:pPr>
            <w:r w:rsidRPr="00F97C1D">
              <w:rPr>
                <w:sz w:val="16"/>
                <w:szCs w:val="16"/>
              </w:rPr>
              <w:t>5016.8</w:t>
            </w:r>
          </w:p>
        </w:tc>
      </w:tr>
      <w:tr w:rsidR="00F97C1D" w:rsidRPr="0018007D" w14:paraId="49705696"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6C0FA71" w14:textId="77777777" w:rsidR="00F97C1D" w:rsidRPr="0018007D" w:rsidRDefault="00F97C1D" w:rsidP="00F97C1D">
            <w:pPr>
              <w:jc w:val="right"/>
              <w:rPr>
                <w:sz w:val="16"/>
                <w:szCs w:val="16"/>
              </w:rPr>
            </w:pPr>
            <w:r w:rsidRPr="0018007D">
              <w:rPr>
                <w:sz w:val="16"/>
                <w:szCs w:val="16"/>
              </w:rPr>
              <w:t>2003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4549F03" w14:textId="77777777" w:rsidR="00F97C1D" w:rsidRPr="00AD5DBD" w:rsidRDefault="00F97C1D" w:rsidP="00F97C1D">
            <w:pPr>
              <w:jc w:val="right"/>
              <w:rPr>
                <w:sz w:val="16"/>
                <w:szCs w:val="16"/>
              </w:rPr>
            </w:pPr>
            <w:r w:rsidRPr="00AD5DBD">
              <w:rPr>
                <w:sz w:val="16"/>
                <w:szCs w:val="16"/>
              </w:rPr>
              <w:t>7120.0</w:t>
            </w:r>
          </w:p>
        </w:tc>
        <w:tc>
          <w:tcPr>
            <w:tcW w:w="937" w:type="dxa"/>
            <w:tcBorders>
              <w:top w:val="nil"/>
              <w:left w:val="nil"/>
              <w:bottom w:val="nil"/>
              <w:right w:val="nil"/>
            </w:tcBorders>
            <w:tcMar>
              <w:top w:w="10" w:type="dxa"/>
              <w:left w:w="10" w:type="dxa"/>
              <w:bottom w:w="0" w:type="dxa"/>
              <w:right w:w="10" w:type="dxa"/>
            </w:tcMar>
          </w:tcPr>
          <w:p w14:paraId="5D650763" w14:textId="77777777" w:rsidR="00F97C1D" w:rsidRPr="00AD5DBD" w:rsidRDefault="00F97C1D" w:rsidP="00F97C1D">
            <w:pPr>
              <w:jc w:val="right"/>
              <w:rPr>
                <w:sz w:val="16"/>
                <w:szCs w:val="16"/>
              </w:rPr>
            </w:pPr>
            <w:r w:rsidRPr="00AD5DBD">
              <w:rPr>
                <w:sz w:val="16"/>
                <w:szCs w:val="16"/>
              </w:rPr>
              <w:t>15.3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7D93DE1"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4279D35" w14:textId="77777777" w:rsidR="00F97C1D" w:rsidRPr="00AD5DBD" w:rsidRDefault="00F97C1D" w:rsidP="00F97C1D">
            <w:pPr>
              <w:jc w:val="right"/>
              <w:rPr>
                <w:sz w:val="16"/>
                <w:szCs w:val="16"/>
              </w:rPr>
            </w:pPr>
            <w:r w:rsidRPr="00AD5DBD">
              <w:rPr>
                <w:sz w:val="16"/>
                <w:szCs w:val="16"/>
              </w:rPr>
              <w:t>7135.3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EC6C421" w14:textId="77777777" w:rsidR="00F97C1D" w:rsidRPr="00AD5DBD" w:rsidRDefault="00F97C1D" w:rsidP="00F97C1D">
            <w:pPr>
              <w:jc w:val="right"/>
              <w:rPr>
                <w:sz w:val="16"/>
                <w:szCs w:val="16"/>
              </w:rPr>
            </w:pPr>
            <w:r w:rsidRPr="00AD5DBD">
              <w:rPr>
                <w:sz w:val="16"/>
                <w:szCs w:val="16"/>
              </w:rPr>
              <w:t>918.9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A5F29F0" w14:textId="74B32168" w:rsidR="00F97C1D" w:rsidRPr="00AD5DBD" w:rsidRDefault="00F97C1D" w:rsidP="00F97C1D">
            <w:pPr>
              <w:jc w:val="right"/>
              <w:rPr>
                <w:sz w:val="16"/>
                <w:szCs w:val="16"/>
              </w:rPr>
            </w:pPr>
            <w:r w:rsidRPr="00346F15">
              <w:rPr>
                <w:sz w:val="16"/>
                <w:szCs w:val="16"/>
              </w:rPr>
              <w:t>360.9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FD8B116" w14:textId="7F1FE517" w:rsidR="00F97C1D" w:rsidRPr="000B21E8" w:rsidRDefault="00F97C1D" w:rsidP="00F97C1D">
            <w:pPr>
              <w:jc w:val="right"/>
              <w:rPr>
                <w:sz w:val="16"/>
                <w:szCs w:val="16"/>
              </w:rPr>
            </w:pPr>
            <w:r w:rsidRPr="005B7E9B">
              <w:rPr>
                <w:sz w:val="16"/>
                <w:szCs w:val="16"/>
              </w:rPr>
              <w:t>136.9</w:t>
            </w:r>
          </w:p>
        </w:tc>
        <w:tc>
          <w:tcPr>
            <w:tcW w:w="656" w:type="dxa"/>
            <w:tcBorders>
              <w:top w:val="nil"/>
              <w:left w:val="nil"/>
              <w:bottom w:val="nil"/>
              <w:right w:val="nil"/>
            </w:tcBorders>
            <w:shd w:val="clear" w:color="auto" w:fill="auto"/>
            <w:vAlign w:val="bottom"/>
          </w:tcPr>
          <w:p w14:paraId="0AC108AF" w14:textId="5E4E7CBF" w:rsidR="00F97C1D" w:rsidRPr="000B21E8" w:rsidRDefault="00F97C1D" w:rsidP="00F97C1D">
            <w:pPr>
              <w:jc w:val="right"/>
              <w:rPr>
                <w:sz w:val="16"/>
                <w:szCs w:val="16"/>
              </w:rPr>
            </w:pPr>
            <w:r w:rsidRPr="005B7E9B">
              <w:rPr>
                <w:sz w:val="16"/>
                <w:szCs w:val="16"/>
              </w:rPr>
              <w:t>12.7</w:t>
            </w:r>
          </w:p>
        </w:tc>
        <w:tc>
          <w:tcPr>
            <w:tcW w:w="678" w:type="dxa"/>
            <w:tcBorders>
              <w:top w:val="nil"/>
              <w:left w:val="nil"/>
              <w:bottom w:val="nil"/>
              <w:right w:val="nil"/>
            </w:tcBorders>
          </w:tcPr>
          <w:p w14:paraId="22771690" w14:textId="021F6DB9"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070E44C1" w14:textId="424EC28F" w:rsidR="00F97C1D" w:rsidRPr="000B21E8" w:rsidRDefault="00F97C1D" w:rsidP="00F97C1D">
            <w:pPr>
              <w:jc w:val="right"/>
              <w:rPr>
                <w:sz w:val="16"/>
                <w:szCs w:val="16"/>
              </w:rPr>
            </w:pPr>
            <w:r w:rsidRPr="00F97C1D">
              <w:rPr>
                <w:sz w:val="16"/>
                <w:szCs w:val="16"/>
              </w:rPr>
              <w:t>8564.7</w:t>
            </w:r>
          </w:p>
        </w:tc>
      </w:tr>
      <w:tr w:rsidR="00F97C1D" w:rsidRPr="0018007D" w14:paraId="13E03E19"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5B6945A" w14:textId="77777777" w:rsidR="00F97C1D" w:rsidRPr="0018007D" w:rsidRDefault="00F97C1D" w:rsidP="00F97C1D">
            <w:pPr>
              <w:jc w:val="right"/>
              <w:rPr>
                <w:noProof/>
                <w:sz w:val="16"/>
                <w:szCs w:val="16"/>
                <w:lang w:eastAsia="zh-CN"/>
              </w:rPr>
            </w:pPr>
            <w:r w:rsidRPr="0018007D">
              <w:rPr>
                <w:noProof/>
                <w:sz w:val="16"/>
                <w:szCs w:val="16"/>
                <w:lang w:eastAsia="zh-CN"/>
              </w:rPr>
              <w:t>2004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866350E" w14:textId="77777777" w:rsidR="00F97C1D" w:rsidRPr="00AD5DBD" w:rsidRDefault="00F97C1D" w:rsidP="00F97C1D">
            <w:pPr>
              <w:jc w:val="right"/>
              <w:rPr>
                <w:sz w:val="16"/>
                <w:szCs w:val="16"/>
              </w:rPr>
            </w:pPr>
            <w:r w:rsidRPr="00AD5DBD">
              <w:rPr>
                <w:sz w:val="16"/>
                <w:szCs w:val="16"/>
              </w:rPr>
              <w:t>6915.2</w:t>
            </w:r>
          </w:p>
        </w:tc>
        <w:tc>
          <w:tcPr>
            <w:tcW w:w="937" w:type="dxa"/>
            <w:tcBorders>
              <w:top w:val="nil"/>
              <w:left w:val="nil"/>
              <w:bottom w:val="nil"/>
              <w:right w:val="nil"/>
            </w:tcBorders>
            <w:tcMar>
              <w:top w:w="10" w:type="dxa"/>
              <w:left w:w="10" w:type="dxa"/>
              <w:bottom w:w="0" w:type="dxa"/>
              <w:right w:w="10" w:type="dxa"/>
            </w:tcMar>
          </w:tcPr>
          <w:p w14:paraId="040E5DBD" w14:textId="77777777" w:rsidR="00F97C1D" w:rsidRPr="00AD5DBD" w:rsidRDefault="00F97C1D" w:rsidP="00F97C1D">
            <w:pPr>
              <w:jc w:val="right"/>
              <w:rPr>
                <w:sz w:val="16"/>
                <w:szCs w:val="16"/>
              </w:rPr>
            </w:pPr>
            <w:r w:rsidRPr="00AD5DBD">
              <w:rPr>
                <w:sz w:val="16"/>
                <w:szCs w:val="16"/>
              </w:rPr>
              <w:t>91.4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62ED4A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DA1F9D1" w14:textId="77777777" w:rsidR="00F97C1D" w:rsidRPr="00AD5DBD" w:rsidRDefault="00F97C1D" w:rsidP="00F97C1D">
            <w:pPr>
              <w:jc w:val="right"/>
              <w:rPr>
                <w:sz w:val="16"/>
                <w:szCs w:val="16"/>
              </w:rPr>
            </w:pPr>
            <w:r w:rsidRPr="00AD5DBD">
              <w:rPr>
                <w:sz w:val="16"/>
                <w:szCs w:val="16"/>
              </w:rPr>
              <w:t>7006.7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9F9A244" w14:textId="77777777" w:rsidR="00F97C1D" w:rsidRPr="00AD5DBD" w:rsidRDefault="00F97C1D" w:rsidP="00F97C1D">
            <w:pPr>
              <w:jc w:val="right"/>
              <w:rPr>
                <w:sz w:val="16"/>
                <w:szCs w:val="16"/>
              </w:rPr>
            </w:pPr>
            <w:r w:rsidRPr="00AD5DBD">
              <w:rPr>
                <w:sz w:val="16"/>
                <w:szCs w:val="16"/>
              </w:rPr>
              <w:t>345.5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8D2CE4A" w14:textId="30B1EAEF" w:rsidR="00F97C1D" w:rsidRPr="00AD5DBD" w:rsidRDefault="00F97C1D" w:rsidP="00F97C1D">
            <w:pPr>
              <w:jc w:val="right"/>
              <w:rPr>
                <w:sz w:val="16"/>
                <w:szCs w:val="16"/>
              </w:rPr>
            </w:pPr>
            <w:r w:rsidRPr="00346F15">
              <w:rPr>
                <w:sz w:val="16"/>
                <w:szCs w:val="16"/>
              </w:rPr>
              <w:t>174.6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A40C094" w14:textId="15D91115" w:rsidR="00F97C1D" w:rsidRPr="000B21E8" w:rsidRDefault="00F97C1D" w:rsidP="00F97C1D">
            <w:pPr>
              <w:jc w:val="right"/>
              <w:rPr>
                <w:sz w:val="16"/>
                <w:szCs w:val="16"/>
              </w:rPr>
            </w:pPr>
            <w:r w:rsidRPr="005B7E9B">
              <w:rPr>
                <w:sz w:val="16"/>
                <w:szCs w:val="16"/>
              </w:rPr>
              <w:t>173.5</w:t>
            </w:r>
          </w:p>
        </w:tc>
        <w:tc>
          <w:tcPr>
            <w:tcW w:w="656" w:type="dxa"/>
            <w:tcBorders>
              <w:top w:val="nil"/>
              <w:left w:val="nil"/>
              <w:bottom w:val="nil"/>
              <w:right w:val="nil"/>
            </w:tcBorders>
            <w:shd w:val="clear" w:color="auto" w:fill="auto"/>
            <w:vAlign w:val="bottom"/>
          </w:tcPr>
          <w:p w14:paraId="2C25D8E6" w14:textId="04148E12" w:rsidR="00F97C1D" w:rsidRPr="000B21E8" w:rsidRDefault="00F97C1D" w:rsidP="00F97C1D">
            <w:pPr>
              <w:jc w:val="right"/>
              <w:rPr>
                <w:sz w:val="16"/>
                <w:szCs w:val="16"/>
              </w:rPr>
            </w:pPr>
            <w:r w:rsidRPr="005B7E9B">
              <w:rPr>
                <w:sz w:val="16"/>
                <w:szCs w:val="16"/>
              </w:rPr>
              <w:t>15.2</w:t>
            </w:r>
          </w:p>
        </w:tc>
        <w:tc>
          <w:tcPr>
            <w:tcW w:w="678" w:type="dxa"/>
            <w:tcBorders>
              <w:top w:val="nil"/>
              <w:left w:val="nil"/>
              <w:bottom w:val="nil"/>
              <w:right w:val="nil"/>
            </w:tcBorders>
          </w:tcPr>
          <w:p w14:paraId="732639B2" w14:textId="2A76D714"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0128C37D" w14:textId="023BBCE9" w:rsidR="00F97C1D" w:rsidRPr="000B21E8" w:rsidRDefault="00F97C1D" w:rsidP="00F97C1D">
            <w:pPr>
              <w:jc w:val="right"/>
              <w:rPr>
                <w:sz w:val="16"/>
                <w:szCs w:val="16"/>
              </w:rPr>
            </w:pPr>
            <w:r w:rsidRPr="00F97C1D">
              <w:rPr>
                <w:sz w:val="16"/>
                <w:szCs w:val="16"/>
              </w:rPr>
              <w:t>7715.5</w:t>
            </w:r>
          </w:p>
        </w:tc>
      </w:tr>
      <w:tr w:rsidR="00F97C1D" w:rsidRPr="0018007D" w14:paraId="24F8D6C4"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CBAF497" w14:textId="77777777" w:rsidR="00F97C1D" w:rsidRPr="0018007D" w:rsidRDefault="00F97C1D" w:rsidP="00F97C1D">
            <w:pPr>
              <w:jc w:val="right"/>
              <w:rPr>
                <w:noProof/>
                <w:sz w:val="16"/>
                <w:szCs w:val="16"/>
                <w:lang w:eastAsia="zh-CN"/>
              </w:rPr>
            </w:pPr>
            <w:r w:rsidRPr="0018007D">
              <w:rPr>
                <w:noProof/>
                <w:sz w:val="16"/>
                <w:szCs w:val="16"/>
                <w:lang w:eastAsia="zh-CN"/>
              </w:rPr>
              <w:t>2005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B4609FA" w14:textId="77777777" w:rsidR="00F97C1D" w:rsidRPr="00AD5DBD" w:rsidRDefault="00F97C1D" w:rsidP="00F97C1D">
            <w:pPr>
              <w:jc w:val="right"/>
              <w:rPr>
                <w:sz w:val="16"/>
                <w:szCs w:val="16"/>
              </w:rPr>
            </w:pPr>
            <w:r w:rsidRPr="00AD5DBD">
              <w:rPr>
                <w:sz w:val="16"/>
                <w:szCs w:val="16"/>
              </w:rPr>
              <w:t>8305.0</w:t>
            </w:r>
          </w:p>
        </w:tc>
        <w:tc>
          <w:tcPr>
            <w:tcW w:w="937" w:type="dxa"/>
            <w:tcBorders>
              <w:top w:val="nil"/>
              <w:left w:val="nil"/>
              <w:bottom w:val="nil"/>
              <w:right w:val="nil"/>
            </w:tcBorders>
            <w:tcMar>
              <w:top w:w="10" w:type="dxa"/>
              <w:left w:w="10" w:type="dxa"/>
              <w:bottom w:w="0" w:type="dxa"/>
              <w:right w:w="10" w:type="dxa"/>
            </w:tcMar>
          </w:tcPr>
          <w:p w14:paraId="58F99818" w14:textId="77777777" w:rsidR="00F97C1D" w:rsidRPr="00AD5DBD" w:rsidRDefault="00F97C1D" w:rsidP="00F97C1D">
            <w:pPr>
              <w:jc w:val="right"/>
              <w:rPr>
                <w:sz w:val="16"/>
                <w:szCs w:val="16"/>
              </w:rPr>
            </w:pPr>
            <w:r w:rsidRPr="00AD5DBD">
              <w:rPr>
                <w:sz w:val="16"/>
                <w:szCs w:val="16"/>
              </w:rPr>
              <w:t>94.7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A4CB1D3"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B4ED513" w14:textId="77777777" w:rsidR="00F97C1D" w:rsidRPr="00AD5DBD" w:rsidRDefault="00F97C1D" w:rsidP="00F97C1D">
            <w:pPr>
              <w:jc w:val="right"/>
              <w:rPr>
                <w:sz w:val="16"/>
                <w:szCs w:val="16"/>
              </w:rPr>
            </w:pPr>
            <w:r w:rsidRPr="00AD5DBD">
              <w:rPr>
                <w:sz w:val="16"/>
                <w:szCs w:val="16"/>
              </w:rPr>
              <w:t>8399.7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51299F" w14:textId="77777777" w:rsidR="00F97C1D" w:rsidRPr="00AD5DBD" w:rsidRDefault="00F97C1D" w:rsidP="00F97C1D">
            <w:pPr>
              <w:jc w:val="right"/>
              <w:rPr>
                <w:sz w:val="16"/>
                <w:szCs w:val="16"/>
              </w:rPr>
            </w:pPr>
            <w:r w:rsidRPr="00AD5DBD">
              <w:rPr>
                <w:sz w:val="16"/>
                <w:szCs w:val="16"/>
              </w:rPr>
              <w:t>1359.5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6B68C02" w14:textId="5F943229" w:rsidR="00F97C1D" w:rsidRPr="00AD5DBD" w:rsidRDefault="00F97C1D" w:rsidP="00F97C1D">
            <w:pPr>
              <w:jc w:val="right"/>
              <w:rPr>
                <w:sz w:val="16"/>
                <w:szCs w:val="16"/>
              </w:rPr>
            </w:pPr>
            <w:r w:rsidRPr="00346F15">
              <w:rPr>
                <w:sz w:val="16"/>
                <w:szCs w:val="16"/>
              </w:rPr>
              <w:t>410.3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425FAFF" w14:textId="627FA5EB" w:rsidR="00F97C1D" w:rsidRPr="000B21E8" w:rsidRDefault="00F97C1D" w:rsidP="00F97C1D">
            <w:pPr>
              <w:jc w:val="right"/>
              <w:rPr>
                <w:sz w:val="16"/>
                <w:szCs w:val="16"/>
              </w:rPr>
            </w:pPr>
            <w:r w:rsidRPr="005B7E9B">
              <w:rPr>
                <w:sz w:val="16"/>
                <w:szCs w:val="16"/>
              </w:rPr>
              <w:t>124.7</w:t>
            </w:r>
          </w:p>
        </w:tc>
        <w:tc>
          <w:tcPr>
            <w:tcW w:w="656" w:type="dxa"/>
            <w:tcBorders>
              <w:top w:val="nil"/>
              <w:left w:val="nil"/>
              <w:bottom w:val="nil"/>
              <w:right w:val="nil"/>
            </w:tcBorders>
            <w:shd w:val="clear" w:color="auto" w:fill="auto"/>
            <w:vAlign w:val="bottom"/>
          </w:tcPr>
          <w:p w14:paraId="405D8D83" w14:textId="239B047C" w:rsidR="00F97C1D" w:rsidRPr="000B21E8" w:rsidRDefault="00F97C1D" w:rsidP="00F97C1D">
            <w:pPr>
              <w:jc w:val="right"/>
              <w:rPr>
                <w:sz w:val="16"/>
                <w:szCs w:val="16"/>
              </w:rPr>
            </w:pPr>
            <w:r w:rsidRPr="005B7E9B">
              <w:rPr>
                <w:sz w:val="16"/>
                <w:szCs w:val="16"/>
              </w:rPr>
              <w:t>19.9</w:t>
            </w:r>
          </w:p>
        </w:tc>
        <w:tc>
          <w:tcPr>
            <w:tcW w:w="678" w:type="dxa"/>
            <w:tcBorders>
              <w:top w:val="nil"/>
              <w:left w:val="nil"/>
              <w:bottom w:val="nil"/>
              <w:right w:val="nil"/>
            </w:tcBorders>
          </w:tcPr>
          <w:p w14:paraId="04962F0E" w14:textId="42FEB474"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001AF36A" w14:textId="2A22E8D8" w:rsidR="00F97C1D" w:rsidRPr="000B21E8" w:rsidRDefault="00F97C1D" w:rsidP="00F97C1D">
            <w:pPr>
              <w:jc w:val="right"/>
              <w:rPr>
                <w:sz w:val="16"/>
                <w:szCs w:val="16"/>
              </w:rPr>
            </w:pPr>
            <w:r w:rsidRPr="00F97C1D">
              <w:rPr>
                <w:sz w:val="16"/>
                <w:szCs w:val="16"/>
              </w:rPr>
              <w:t>10314.1</w:t>
            </w:r>
          </w:p>
        </w:tc>
      </w:tr>
      <w:tr w:rsidR="00F97C1D" w:rsidRPr="0018007D" w14:paraId="403EF9C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953EBF3" w14:textId="77777777" w:rsidR="00F97C1D" w:rsidRPr="0018007D" w:rsidRDefault="00F97C1D" w:rsidP="00F97C1D">
            <w:pPr>
              <w:tabs>
                <w:tab w:val="left" w:pos="900"/>
              </w:tabs>
              <w:jc w:val="right"/>
              <w:rPr>
                <w:noProof/>
                <w:sz w:val="16"/>
                <w:szCs w:val="16"/>
                <w:lang w:eastAsia="zh-CN"/>
              </w:rPr>
            </w:pPr>
            <w:r w:rsidRPr="0018007D">
              <w:rPr>
                <w:noProof/>
                <w:sz w:val="16"/>
                <w:szCs w:val="16"/>
                <w:lang w:eastAsia="zh-CN"/>
              </w:rPr>
              <w:t>2006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38FD432" w14:textId="77777777" w:rsidR="00F97C1D" w:rsidRPr="00AD5DBD" w:rsidRDefault="00F97C1D" w:rsidP="00F97C1D">
            <w:pPr>
              <w:jc w:val="right"/>
              <w:rPr>
                <w:sz w:val="16"/>
                <w:szCs w:val="16"/>
              </w:rPr>
            </w:pPr>
            <w:r w:rsidRPr="00AD5DBD">
              <w:rPr>
                <w:sz w:val="16"/>
                <w:szCs w:val="16"/>
              </w:rPr>
              <w:t>7005.3</w:t>
            </w:r>
          </w:p>
        </w:tc>
        <w:tc>
          <w:tcPr>
            <w:tcW w:w="937" w:type="dxa"/>
            <w:tcBorders>
              <w:top w:val="nil"/>
              <w:left w:val="nil"/>
              <w:bottom w:val="nil"/>
              <w:right w:val="nil"/>
            </w:tcBorders>
            <w:tcMar>
              <w:top w:w="10" w:type="dxa"/>
              <w:left w:w="10" w:type="dxa"/>
              <w:bottom w:w="0" w:type="dxa"/>
              <w:right w:w="10" w:type="dxa"/>
            </w:tcMar>
          </w:tcPr>
          <w:p w14:paraId="5FCC5303" w14:textId="77777777" w:rsidR="00F97C1D" w:rsidRPr="00AD5DBD" w:rsidRDefault="00F97C1D" w:rsidP="00F97C1D">
            <w:pPr>
              <w:jc w:val="right"/>
              <w:rPr>
                <w:sz w:val="16"/>
                <w:szCs w:val="16"/>
              </w:rPr>
            </w:pPr>
            <w:r w:rsidRPr="00AD5DBD">
              <w:rPr>
                <w:sz w:val="16"/>
                <w:szCs w:val="16"/>
              </w:rPr>
              <w:t>137.9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C99738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5F2E3C7" w14:textId="77777777" w:rsidR="00F97C1D" w:rsidRPr="00AD5DBD" w:rsidRDefault="00F97C1D" w:rsidP="00F97C1D">
            <w:pPr>
              <w:jc w:val="right"/>
              <w:rPr>
                <w:sz w:val="16"/>
                <w:szCs w:val="16"/>
              </w:rPr>
            </w:pPr>
            <w:r w:rsidRPr="00AD5DBD">
              <w:rPr>
                <w:sz w:val="16"/>
                <w:szCs w:val="16"/>
              </w:rPr>
              <w:t>7143.2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219374A" w14:textId="77777777" w:rsidR="00F97C1D" w:rsidRPr="00AD5DBD" w:rsidRDefault="00F97C1D" w:rsidP="00F97C1D">
            <w:pPr>
              <w:jc w:val="right"/>
              <w:rPr>
                <w:sz w:val="16"/>
                <w:szCs w:val="16"/>
              </w:rPr>
            </w:pPr>
            <w:r w:rsidRPr="00AD5DBD">
              <w:rPr>
                <w:sz w:val="16"/>
                <w:szCs w:val="16"/>
              </w:rPr>
              <w:t>563.8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C6ADE3D" w14:textId="0A3B6A18" w:rsidR="00F97C1D" w:rsidRPr="00AD5DBD" w:rsidRDefault="00F97C1D" w:rsidP="00F97C1D">
            <w:pPr>
              <w:jc w:val="right"/>
              <w:rPr>
                <w:sz w:val="16"/>
                <w:szCs w:val="16"/>
              </w:rPr>
            </w:pPr>
            <w:r w:rsidRPr="00346F15">
              <w:rPr>
                <w:sz w:val="16"/>
                <w:szCs w:val="16"/>
              </w:rPr>
              <w:t>37.5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ADC8127" w14:textId="4E39EAD9" w:rsidR="00F97C1D" w:rsidRPr="000B21E8" w:rsidRDefault="00F97C1D" w:rsidP="00F97C1D">
            <w:pPr>
              <w:jc w:val="right"/>
              <w:rPr>
                <w:sz w:val="16"/>
                <w:szCs w:val="16"/>
              </w:rPr>
            </w:pPr>
            <w:r w:rsidRPr="005B7E9B">
              <w:rPr>
                <w:sz w:val="16"/>
                <w:szCs w:val="16"/>
              </w:rPr>
              <w:t>151.7</w:t>
            </w:r>
          </w:p>
        </w:tc>
        <w:tc>
          <w:tcPr>
            <w:tcW w:w="656" w:type="dxa"/>
            <w:tcBorders>
              <w:top w:val="nil"/>
              <w:left w:val="nil"/>
              <w:bottom w:val="nil"/>
              <w:right w:val="nil"/>
            </w:tcBorders>
            <w:shd w:val="clear" w:color="auto" w:fill="auto"/>
            <w:vAlign w:val="bottom"/>
          </w:tcPr>
          <w:p w14:paraId="12ECF1D7" w14:textId="0D07C884" w:rsidR="00F97C1D" w:rsidRPr="000B21E8" w:rsidRDefault="00F97C1D" w:rsidP="00F97C1D">
            <w:pPr>
              <w:jc w:val="right"/>
              <w:rPr>
                <w:sz w:val="16"/>
                <w:szCs w:val="16"/>
              </w:rPr>
            </w:pPr>
            <w:r w:rsidRPr="005B7E9B">
              <w:rPr>
                <w:sz w:val="16"/>
                <w:szCs w:val="16"/>
              </w:rPr>
              <w:t>19.6</w:t>
            </w:r>
          </w:p>
        </w:tc>
        <w:tc>
          <w:tcPr>
            <w:tcW w:w="678" w:type="dxa"/>
            <w:tcBorders>
              <w:top w:val="nil"/>
              <w:left w:val="nil"/>
              <w:bottom w:val="nil"/>
              <w:right w:val="nil"/>
            </w:tcBorders>
          </w:tcPr>
          <w:p w14:paraId="2FF4EBA1" w14:textId="600AA1C5" w:rsidR="00F97C1D" w:rsidRPr="000B21E8" w:rsidRDefault="00F97C1D" w:rsidP="00F97C1D">
            <w:pPr>
              <w:jc w:val="right"/>
              <w:rPr>
                <w:sz w:val="16"/>
                <w:szCs w:val="16"/>
              </w:rPr>
            </w:pPr>
            <w:r w:rsidRPr="000B21E8">
              <w:rPr>
                <w:sz w:val="16"/>
                <w:szCs w:val="16"/>
              </w:rPr>
              <w:t>3.8</w:t>
            </w:r>
          </w:p>
        </w:tc>
        <w:tc>
          <w:tcPr>
            <w:tcW w:w="630" w:type="dxa"/>
            <w:tcBorders>
              <w:top w:val="nil"/>
              <w:left w:val="nil"/>
              <w:bottom w:val="nil"/>
              <w:right w:val="nil"/>
            </w:tcBorders>
            <w:shd w:val="clear" w:color="auto" w:fill="auto"/>
            <w:vAlign w:val="bottom"/>
          </w:tcPr>
          <w:p w14:paraId="7853C1CE" w14:textId="2260F590" w:rsidR="00F97C1D" w:rsidRPr="000B21E8" w:rsidRDefault="00F97C1D" w:rsidP="00F97C1D">
            <w:pPr>
              <w:jc w:val="right"/>
              <w:rPr>
                <w:sz w:val="16"/>
                <w:szCs w:val="16"/>
              </w:rPr>
            </w:pPr>
            <w:r w:rsidRPr="00F97C1D">
              <w:rPr>
                <w:sz w:val="16"/>
                <w:szCs w:val="16"/>
              </w:rPr>
              <w:t>7919.6</w:t>
            </w:r>
          </w:p>
        </w:tc>
      </w:tr>
      <w:tr w:rsidR="00F97C1D" w:rsidRPr="0018007D" w14:paraId="577D873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B01A142" w14:textId="77777777" w:rsidR="00F97C1D" w:rsidRPr="0018007D" w:rsidRDefault="00F97C1D" w:rsidP="00F97C1D">
            <w:pPr>
              <w:jc w:val="right"/>
              <w:rPr>
                <w:noProof/>
                <w:sz w:val="16"/>
                <w:szCs w:val="16"/>
                <w:lang w:eastAsia="zh-CN"/>
              </w:rPr>
            </w:pPr>
            <w:r w:rsidRPr="0018007D">
              <w:rPr>
                <w:noProof/>
                <w:sz w:val="16"/>
                <w:szCs w:val="16"/>
                <w:lang w:eastAsia="zh-CN"/>
              </w:rPr>
              <w:t>2007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89449E1" w14:textId="77777777" w:rsidR="00F97C1D" w:rsidRPr="00AD5DBD" w:rsidRDefault="00F97C1D" w:rsidP="00F97C1D">
            <w:pPr>
              <w:jc w:val="right"/>
              <w:rPr>
                <w:sz w:val="16"/>
                <w:szCs w:val="16"/>
              </w:rPr>
            </w:pPr>
            <w:r w:rsidRPr="00AD5DBD">
              <w:rPr>
                <w:sz w:val="16"/>
                <w:szCs w:val="16"/>
              </w:rPr>
              <w:t>9237.9</w:t>
            </w:r>
          </w:p>
        </w:tc>
        <w:tc>
          <w:tcPr>
            <w:tcW w:w="937" w:type="dxa"/>
            <w:tcBorders>
              <w:top w:val="nil"/>
              <w:left w:val="nil"/>
              <w:bottom w:val="nil"/>
              <w:right w:val="nil"/>
            </w:tcBorders>
            <w:tcMar>
              <w:top w:w="10" w:type="dxa"/>
              <w:left w:w="10" w:type="dxa"/>
              <w:bottom w:w="0" w:type="dxa"/>
              <w:right w:w="10" w:type="dxa"/>
            </w:tcMar>
          </w:tcPr>
          <w:p w14:paraId="0BE2FB9B" w14:textId="77777777" w:rsidR="00F97C1D" w:rsidRPr="00AD5DBD" w:rsidRDefault="00F97C1D" w:rsidP="00F97C1D">
            <w:pPr>
              <w:jc w:val="right"/>
              <w:rPr>
                <w:sz w:val="16"/>
                <w:szCs w:val="16"/>
              </w:rPr>
            </w:pPr>
            <w:r w:rsidRPr="00AD5DBD">
              <w:rPr>
                <w:sz w:val="16"/>
                <w:szCs w:val="16"/>
              </w:rPr>
              <w:t>66.1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DDB2BF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C33A26F" w14:textId="77777777" w:rsidR="00F97C1D" w:rsidRPr="00AD5DBD" w:rsidRDefault="00F97C1D" w:rsidP="00F97C1D">
            <w:pPr>
              <w:jc w:val="right"/>
              <w:rPr>
                <w:sz w:val="16"/>
                <w:szCs w:val="16"/>
              </w:rPr>
            </w:pPr>
            <w:r w:rsidRPr="00AD5DBD">
              <w:rPr>
                <w:sz w:val="16"/>
                <w:szCs w:val="16"/>
              </w:rPr>
              <w:t>9303.9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3EB837E" w14:textId="77777777" w:rsidR="00F97C1D" w:rsidRPr="00AD5DBD" w:rsidRDefault="00F97C1D" w:rsidP="00F97C1D">
            <w:pPr>
              <w:jc w:val="right"/>
              <w:rPr>
                <w:sz w:val="16"/>
                <w:szCs w:val="16"/>
              </w:rPr>
            </w:pPr>
            <w:r w:rsidRPr="00AD5DBD">
              <w:rPr>
                <w:sz w:val="16"/>
                <w:szCs w:val="16"/>
              </w:rPr>
              <w:t>1001.3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D206CB0" w14:textId="58A2F527" w:rsidR="00F97C1D" w:rsidRPr="00AD5DBD" w:rsidRDefault="00F97C1D" w:rsidP="00F97C1D">
            <w:pPr>
              <w:jc w:val="right"/>
              <w:rPr>
                <w:sz w:val="16"/>
                <w:szCs w:val="16"/>
              </w:rPr>
            </w:pPr>
            <w:r w:rsidRPr="00346F15">
              <w:rPr>
                <w:sz w:val="16"/>
                <w:szCs w:val="16"/>
              </w:rPr>
              <w:t>163.3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FF675B4" w14:textId="7801ACF9" w:rsidR="00F97C1D" w:rsidRPr="000B21E8" w:rsidRDefault="00F97C1D" w:rsidP="00F97C1D">
            <w:pPr>
              <w:jc w:val="right"/>
              <w:rPr>
                <w:sz w:val="16"/>
                <w:szCs w:val="16"/>
              </w:rPr>
            </w:pPr>
            <w:r w:rsidRPr="005B7E9B">
              <w:rPr>
                <w:sz w:val="16"/>
                <w:szCs w:val="16"/>
              </w:rPr>
              <w:t>154.1</w:t>
            </w:r>
          </w:p>
        </w:tc>
        <w:tc>
          <w:tcPr>
            <w:tcW w:w="656" w:type="dxa"/>
            <w:tcBorders>
              <w:top w:val="nil"/>
              <w:left w:val="nil"/>
              <w:bottom w:val="nil"/>
              <w:right w:val="nil"/>
            </w:tcBorders>
            <w:shd w:val="clear" w:color="auto" w:fill="auto"/>
            <w:vAlign w:val="bottom"/>
          </w:tcPr>
          <w:p w14:paraId="3CC8AF43" w14:textId="7EA41DA8" w:rsidR="00F97C1D" w:rsidRPr="000B21E8" w:rsidRDefault="00F97C1D" w:rsidP="00F97C1D">
            <w:pPr>
              <w:jc w:val="right"/>
              <w:rPr>
                <w:sz w:val="16"/>
                <w:szCs w:val="16"/>
              </w:rPr>
            </w:pPr>
            <w:r w:rsidRPr="005B7E9B">
              <w:rPr>
                <w:sz w:val="16"/>
                <w:szCs w:val="16"/>
              </w:rPr>
              <w:t>32.3</w:t>
            </w:r>
          </w:p>
        </w:tc>
        <w:tc>
          <w:tcPr>
            <w:tcW w:w="678" w:type="dxa"/>
            <w:tcBorders>
              <w:top w:val="nil"/>
              <w:left w:val="nil"/>
              <w:bottom w:val="nil"/>
              <w:right w:val="nil"/>
            </w:tcBorders>
          </w:tcPr>
          <w:p w14:paraId="40283771" w14:textId="27066E78" w:rsidR="00F97C1D" w:rsidRPr="000B21E8" w:rsidRDefault="00F97C1D" w:rsidP="00F97C1D">
            <w:pPr>
              <w:jc w:val="right"/>
              <w:rPr>
                <w:sz w:val="16"/>
                <w:szCs w:val="16"/>
              </w:rPr>
            </w:pPr>
            <w:r w:rsidRPr="000B21E8">
              <w:rPr>
                <w:sz w:val="16"/>
                <w:szCs w:val="16"/>
              </w:rPr>
              <w:t>1.8</w:t>
            </w:r>
          </w:p>
        </w:tc>
        <w:tc>
          <w:tcPr>
            <w:tcW w:w="630" w:type="dxa"/>
            <w:tcBorders>
              <w:top w:val="nil"/>
              <w:left w:val="nil"/>
              <w:bottom w:val="nil"/>
              <w:right w:val="nil"/>
            </w:tcBorders>
            <w:shd w:val="clear" w:color="auto" w:fill="auto"/>
            <w:vAlign w:val="bottom"/>
          </w:tcPr>
          <w:p w14:paraId="6D0E4517" w14:textId="70998075" w:rsidR="00F97C1D" w:rsidRPr="000B21E8" w:rsidRDefault="00F97C1D" w:rsidP="00F97C1D">
            <w:pPr>
              <w:jc w:val="right"/>
              <w:rPr>
                <w:sz w:val="16"/>
                <w:szCs w:val="16"/>
              </w:rPr>
            </w:pPr>
            <w:r w:rsidRPr="00F97C1D">
              <w:rPr>
                <w:sz w:val="16"/>
                <w:szCs w:val="16"/>
              </w:rPr>
              <w:t>10656.8</w:t>
            </w:r>
          </w:p>
        </w:tc>
      </w:tr>
      <w:tr w:rsidR="00F97C1D" w:rsidRPr="0018007D" w14:paraId="405BDE29"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5B9B04A" w14:textId="77777777" w:rsidR="00F97C1D" w:rsidRPr="0018007D" w:rsidRDefault="00F97C1D" w:rsidP="00F97C1D">
            <w:pPr>
              <w:jc w:val="right"/>
              <w:rPr>
                <w:noProof/>
                <w:sz w:val="16"/>
                <w:szCs w:val="16"/>
                <w:lang w:eastAsia="zh-CN"/>
              </w:rPr>
            </w:pPr>
            <w:r w:rsidRPr="0018007D">
              <w:rPr>
                <w:noProof/>
                <w:sz w:val="16"/>
                <w:szCs w:val="16"/>
                <w:lang w:eastAsia="zh-CN"/>
              </w:rPr>
              <w:t>2008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FACAFCB" w14:textId="77777777" w:rsidR="00F97C1D" w:rsidRPr="00AD5DBD" w:rsidRDefault="00F97C1D" w:rsidP="00F97C1D">
            <w:pPr>
              <w:jc w:val="right"/>
              <w:rPr>
                <w:sz w:val="16"/>
                <w:szCs w:val="16"/>
              </w:rPr>
            </w:pPr>
            <w:r w:rsidRPr="00AD5DBD">
              <w:rPr>
                <w:sz w:val="16"/>
                <w:szCs w:val="16"/>
              </w:rPr>
              <w:t>9216.1</w:t>
            </w:r>
          </w:p>
        </w:tc>
        <w:tc>
          <w:tcPr>
            <w:tcW w:w="937" w:type="dxa"/>
            <w:tcBorders>
              <w:top w:val="nil"/>
              <w:left w:val="nil"/>
              <w:bottom w:val="nil"/>
              <w:right w:val="nil"/>
            </w:tcBorders>
            <w:tcMar>
              <w:top w:w="10" w:type="dxa"/>
              <w:left w:w="10" w:type="dxa"/>
              <w:bottom w:w="0" w:type="dxa"/>
              <w:right w:w="10" w:type="dxa"/>
            </w:tcMar>
          </w:tcPr>
          <w:p w14:paraId="5EE0DF54"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3E47886"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EF092CF" w14:textId="77777777" w:rsidR="00F97C1D" w:rsidRPr="00AD5DBD" w:rsidRDefault="00F97C1D" w:rsidP="00F97C1D">
            <w:pPr>
              <w:jc w:val="right"/>
              <w:rPr>
                <w:sz w:val="16"/>
                <w:szCs w:val="16"/>
              </w:rPr>
            </w:pPr>
            <w:r w:rsidRPr="00AD5DBD">
              <w:rPr>
                <w:sz w:val="16"/>
                <w:szCs w:val="16"/>
              </w:rPr>
              <w:t>9216.1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E3CD8DB" w14:textId="77777777" w:rsidR="00F97C1D" w:rsidRPr="00AD5DBD" w:rsidRDefault="00F97C1D" w:rsidP="00F97C1D">
            <w:pPr>
              <w:jc w:val="right"/>
              <w:rPr>
                <w:sz w:val="16"/>
                <w:szCs w:val="16"/>
              </w:rPr>
            </w:pPr>
            <w:r w:rsidRPr="00AD5DBD">
              <w:rPr>
                <w:sz w:val="16"/>
                <w:szCs w:val="16"/>
              </w:rPr>
              <w:t>1165.5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F58123D" w14:textId="69D7BCBB" w:rsidR="00F97C1D" w:rsidRPr="00AD5DBD" w:rsidRDefault="00F97C1D" w:rsidP="00F97C1D">
            <w:pPr>
              <w:jc w:val="right"/>
              <w:rPr>
                <w:sz w:val="16"/>
                <w:szCs w:val="16"/>
              </w:rPr>
            </w:pPr>
            <w:r w:rsidRPr="00346F15">
              <w:rPr>
                <w:sz w:val="16"/>
                <w:szCs w:val="16"/>
              </w:rPr>
              <w:t>146.9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0C08F59" w14:textId="6DCA8FBB" w:rsidR="00F97C1D" w:rsidRPr="000B21E8" w:rsidRDefault="00F97C1D" w:rsidP="00F97C1D">
            <w:pPr>
              <w:jc w:val="right"/>
              <w:rPr>
                <w:sz w:val="16"/>
                <w:szCs w:val="16"/>
              </w:rPr>
            </w:pPr>
            <w:r w:rsidRPr="00346F15">
              <w:rPr>
                <w:sz w:val="16"/>
                <w:szCs w:val="16"/>
              </w:rPr>
              <w:t>136.6</w:t>
            </w:r>
          </w:p>
        </w:tc>
        <w:tc>
          <w:tcPr>
            <w:tcW w:w="656" w:type="dxa"/>
            <w:tcBorders>
              <w:top w:val="nil"/>
              <w:left w:val="nil"/>
              <w:bottom w:val="nil"/>
              <w:right w:val="nil"/>
            </w:tcBorders>
            <w:shd w:val="clear" w:color="auto" w:fill="auto"/>
            <w:vAlign w:val="bottom"/>
          </w:tcPr>
          <w:p w14:paraId="4912B323" w14:textId="7912AE96" w:rsidR="00F97C1D" w:rsidRPr="000B21E8" w:rsidRDefault="00F97C1D" w:rsidP="00F97C1D">
            <w:pPr>
              <w:jc w:val="right"/>
              <w:rPr>
                <w:sz w:val="16"/>
                <w:szCs w:val="16"/>
              </w:rPr>
            </w:pPr>
            <w:r w:rsidRPr="005B7E9B">
              <w:rPr>
                <w:sz w:val="16"/>
                <w:szCs w:val="16"/>
              </w:rPr>
              <w:t>15.6</w:t>
            </w:r>
          </w:p>
        </w:tc>
        <w:tc>
          <w:tcPr>
            <w:tcW w:w="678" w:type="dxa"/>
            <w:tcBorders>
              <w:top w:val="nil"/>
              <w:left w:val="nil"/>
              <w:bottom w:val="nil"/>
              <w:right w:val="nil"/>
            </w:tcBorders>
          </w:tcPr>
          <w:p w14:paraId="78B10113" w14:textId="79F8639F" w:rsidR="00F97C1D" w:rsidRPr="000B21E8" w:rsidRDefault="00F97C1D" w:rsidP="00F97C1D">
            <w:pPr>
              <w:jc w:val="right"/>
              <w:rPr>
                <w:sz w:val="16"/>
                <w:szCs w:val="16"/>
              </w:rPr>
            </w:pPr>
            <w:r w:rsidRPr="000B21E8">
              <w:rPr>
                <w:sz w:val="16"/>
                <w:szCs w:val="16"/>
              </w:rPr>
              <w:t>4.0</w:t>
            </w:r>
          </w:p>
        </w:tc>
        <w:tc>
          <w:tcPr>
            <w:tcW w:w="630" w:type="dxa"/>
            <w:tcBorders>
              <w:top w:val="nil"/>
              <w:left w:val="nil"/>
              <w:bottom w:val="nil"/>
              <w:right w:val="nil"/>
            </w:tcBorders>
            <w:shd w:val="clear" w:color="auto" w:fill="auto"/>
            <w:vAlign w:val="bottom"/>
          </w:tcPr>
          <w:p w14:paraId="7647ECFF" w14:textId="3974D980" w:rsidR="00F97C1D" w:rsidRPr="000B21E8" w:rsidRDefault="00F97C1D" w:rsidP="00F97C1D">
            <w:pPr>
              <w:jc w:val="right"/>
              <w:rPr>
                <w:sz w:val="16"/>
                <w:szCs w:val="16"/>
              </w:rPr>
            </w:pPr>
            <w:r w:rsidRPr="00F97C1D">
              <w:rPr>
                <w:sz w:val="16"/>
                <w:szCs w:val="16"/>
              </w:rPr>
              <w:t>10684.6</w:t>
            </w:r>
          </w:p>
        </w:tc>
      </w:tr>
      <w:tr w:rsidR="00F97C1D" w:rsidRPr="0018007D" w14:paraId="63E08940" w14:textId="77777777" w:rsidTr="008C2104">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F66A316" w14:textId="77777777" w:rsidR="00F97C1D" w:rsidRPr="0018007D" w:rsidRDefault="00F97C1D" w:rsidP="00F97C1D">
            <w:pPr>
              <w:jc w:val="right"/>
              <w:rPr>
                <w:noProof/>
                <w:sz w:val="16"/>
                <w:szCs w:val="16"/>
                <w:lang w:eastAsia="zh-CN"/>
              </w:rPr>
            </w:pPr>
            <w:r w:rsidRPr="0018007D">
              <w:rPr>
                <w:noProof/>
                <w:sz w:val="16"/>
                <w:szCs w:val="16"/>
                <w:lang w:eastAsia="zh-CN"/>
              </w:rPr>
              <w:t>2009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F8B54D0" w14:textId="77777777" w:rsidR="00F97C1D" w:rsidRPr="00AD5DBD" w:rsidRDefault="00F97C1D" w:rsidP="00F97C1D">
            <w:pPr>
              <w:jc w:val="right"/>
              <w:rPr>
                <w:sz w:val="16"/>
                <w:szCs w:val="16"/>
              </w:rPr>
            </w:pPr>
            <w:r w:rsidRPr="00AD5DBD">
              <w:rPr>
                <w:sz w:val="16"/>
                <w:szCs w:val="16"/>
              </w:rPr>
              <w:t>7226.9</w:t>
            </w:r>
          </w:p>
        </w:tc>
        <w:tc>
          <w:tcPr>
            <w:tcW w:w="937" w:type="dxa"/>
            <w:tcBorders>
              <w:top w:val="nil"/>
              <w:left w:val="nil"/>
              <w:bottom w:val="nil"/>
              <w:right w:val="nil"/>
            </w:tcBorders>
            <w:tcMar>
              <w:top w:w="10" w:type="dxa"/>
              <w:left w:w="10" w:type="dxa"/>
              <w:bottom w:w="0" w:type="dxa"/>
              <w:right w:w="10" w:type="dxa"/>
            </w:tcMar>
          </w:tcPr>
          <w:p w14:paraId="5F4196E3" w14:textId="77777777" w:rsidR="00F97C1D" w:rsidRPr="00AD5DBD" w:rsidRDefault="00F97C1D" w:rsidP="00F97C1D">
            <w:pPr>
              <w:jc w:val="right"/>
              <w:rPr>
                <w:sz w:val="16"/>
                <w:szCs w:val="16"/>
              </w:rPr>
            </w:pPr>
            <w:r w:rsidRPr="00AD5DBD">
              <w:rPr>
                <w:sz w:val="16"/>
                <w:szCs w:val="16"/>
              </w:rPr>
              <w:t>45.5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2466EC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315EE11" w14:textId="77777777" w:rsidR="00F97C1D" w:rsidRPr="00AD5DBD" w:rsidRDefault="00F97C1D" w:rsidP="00F97C1D">
            <w:pPr>
              <w:jc w:val="right"/>
              <w:rPr>
                <w:sz w:val="16"/>
                <w:szCs w:val="16"/>
              </w:rPr>
            </w:pPr>
            <w:r w:rsidRPr="00AD5DBD">
              <w:rPr>
                <w:sz w:val="16"/>
                <w:szCs w:val="16"/>
              </w:rPr>
              <w:t>7272.5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B5AC72F" w14:textId="77777777" w:rsidR="00F97C1D" w:rsidRPr="00AD5DBD" w:rsidRDefault="00F97C1D" w:rsidP="00F97C1D">
            <w:pPr>
              <w:jc w:val="right"/>
              <w:rPr>
                <w:sz w:val="16"/>
                <w:szCs w:val="16"/>
              </w:rPr>
            </w:pPr>
            <w:r w:rsidRPr="00AD5DBD">
              <w:rPr>
                <w:sz w:val="16"/>
                <w:szCs w:val="16"/>
              </w:rPr>
              <w:t>888.1</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4983B13" w14:textId="32DB2819" w:rsidR="00F97C1D" w:rsidRPr="00AD5DBD" w:rsidRDefault="00F97C1D" w:rsidP="00F97C1D">
            <w:pPr>
              <w:jc w:val="right"/>
              <w:rPr>
                <w:sz w:val="16"/>
                <w:szCs w:val="16"/>
              </w:rPr>
            </w:pPr>
            <w:r w:rsidRPr="00346F15">
              <w:rPr>
                <w:sz w:val="16"/>
                <w:szCs w:val="16"/>
              </w:rPr>
              <w:t>93.7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F1F426A" w14:textId="7EC2B952" w:rsidR="00F97C1D" w:rsidRPr="000B21E8" w:rsidRDefault="00F97C1D" w:rsidP="00F97C1D">
            <w:pPr>
              <w:jc w:val="right"/>
              <w:rPr>
                <w:sz w:val="16"/>
                <w:szCs w:val="16"/>
              </w:rPr>
            </w:pPr>
            <w:r w:rsidRPr="00346F15">
              <w:rPr>
                <w:sz w:val="16"/>
                <w:szCs w:val="16"/>
              </w:rPr>
              <w:t>95.1</w:t>
            </w:r>
          </w:p>
        </w:tc>
        <w:tc>
          <w:tcPr>
            <w:tcW w:w="656" w:type="dxa"/>
            <w:tcBorders>
              <w:top w:val="nil"/>
              <w:left w:val="nil"/>
              <w:bottom w:val="nil"/>
              <w:right w:val="nil"/>
            </w:tcBorders>
            <w:shd w:val="clear" w:color="auto" w:fill="auto"/>
            <w:vAlign w:val="bottom"/>
          </w:tcPr>
          <w:p w14:paraId="5B429A72" w14:textId="68C89D14" w:rsidR="00F97C1D" w:rsidRPr="000B21E8" w:rsidRDefault="00F97C1D" w:rsidP="00F97C1D">
            <w:pPr>
              <w:jc w:val="right"/>
              <w:rPr>
                <w:sz w:val="16"/>
                <w:szCs w:val="16"/>
              </w:rPr>
            </w:pPr>
            <w:r w:rsidRPr="005B7E9B">
              <w:rPr>
                <w:sz w:val="16"/>
                <w:szCs w:val="16"/>
              </w:rPr>
              <w:t>5.8</w:t>
            </w:r>
          </w:p>
        </w:tc>
        <w:tc>
          <w:tcPr>
            <w:tcW w:w="678" w:type="dxa"/>
            <w:tcBorders>
              <w:top w:val="nil"/>
              <w:left w:val="nil"/>
              <w:bottom w:val="nil"/>
              <w:right w:val="nil"/>
            </w:tcBorders>
          </w:tcPr>
          <w:p w14:paraId="7B4949C2" w14:textId="6D6F209A" w:rsidR="00F97C1D" w:rsidRPr="000B21E8" w:rsidRDefault="00F97C1D" w:rsidP="00F97C1D">
            <w:pPr>
              <w:jc w:val="right"/>
              <w:rPr>
                <w:sz w:val="16"/>
                <w:szCs w:val="16"/>
              </w:rPr>
            </w:pPr>
            <w:r w:rsidRPr="000B21E8">
              <w:rPr>
                <w:sz w:val="16"/>
                <w:szCs w:val="16"/>
              </w:rPr>
              <w:t>1.6</w:t>
            </w:r>
          </w:p>
        </w:tc>
        <w:tc>
          <w:tcPr>
            <w:tcW w:w="630" w:type="dxa"/>
            <w:tcBorders>
              <w:top w:val="nil"/>
              <w:left w:val="nil"/>
              <w:bottom w:val="nil"/>
              <w:right w:val="nil"/>
            </w:tcBorders>
            <w:shd w:val="clear" w:color="auto" w:fill="auto"/>
            <w:vAlign w:val="bottom"/>
          </w:tcPr>
          <w:p w14:paraId="3D438F62" w14:textId="7FDA3906" w:rsidR="00F97C1D" w:rsidRPr="000B21E8" w:rsidRDefault="00F97C1D" w:rsidP="00F97C1D">
            <w:pPr>
              <w:jc w:val="right"/>
              <w:rPr>
                <w:sz w:val="16"/>
                <w:szCs w:val="16"/>
              </w:rPr>
            </w:pPr>
            <w:r w:rsidRPr="00F97C1D">
              <w:rPr>
                <w:sz w:val="16"/>
                <w:szCs w:val="16"/>
              </w:rPr>
              <w:t>8356.9</w:t>
            </w:r>
          </w:p>
        </w:tc>
      </w:tr>
      <w:tr w:rsidR="00F97C1D" w:rsidRPr="0018007D" w14:paraId="433A0C3C"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7FE569C" w14:textId="77777777" w:rsidR="00F97C1D" w:rsidRPr="0018007D" w:rsidRDefault="00F97C1D" w:rsidP="00F97C1D">
            <w:pPr>
              <w:jc w:val="right"/>
              <w:rPr>
                <w:noProof/>
                <w:sz w:val="16"/>
                <w:szCs w:val="16"/>
                <w:lang w:eastAsia="zh-CN"/>
              </w:rPr>
            </w:pPr>
            <w:r w:rsidRPr="0018007D">
              <w:rPr>
                <w:noProof/>
                <w:sz w:val="16"/>
                <w:szCs w:val="16"/>
                <w:lang w:eastAsia="zh-CN"/>
              </w:rPr>
              <w:t>2010</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334D69E7" w14:textId="4D43DBD1" w:rsidR="00F97C1D" w:rsidRPr="00AD5DBD" w:rsidRDefault="00F97C1D" w:rsidP="00F97C1D">
            <w:pPr>
              <w:jc w:val="right"/>
              <w:rPr>
                <w:sz w:val="16"/>
                <w:szCs w:val="16"/>
              </w:rPr>
            </w:pPr>
            <w:r w:rsidRPr="006C52B2">
              <w:rPr>
                <w:sz w:val="16"/>
                <w:szCs w:val="16"/>
              </w:rPr>
              <w:t>6728.5</w:t>
            </w:r>
          </w:p>
        </w:tc>
        <w:tc>
          <w:tcPr>
            <w:tcW w:w="937" w:type="dxa"/>
            <w:tcBorders>
              <w:top w:val="nil"/>
              <w:left w:val="nil"/>
              <w:bottom w:val="nil"/>
              <w:right w:val="nil"/>
            </w:tcBorders>
            <w:tcMar>
              <w:top w:w="10" w:type="dxa"/>
              <w:left w:w="10" w:type="dxa"/>
              <w:bottom w:w="0" w:type="dxa"/>
              <w:right w:w="10" w:type="dxa"/>
            </w:tcMar>
            <w:vAlign w:val="bottom"/>
          </w:tcPr>
          <w:p w14:paraId="3BE4847B" w14:textId="324B4ED5" w:rsidR="00F97C1D" w:rsidRPr="00AD5DBD" w:rsidRDefault="00F97C1D" w:rsidP="00F97C1D">
            <w:pPr>
              <w:jc w:val="right"/>
              <w:rPr>
                <w:sz w:val="16"/>
                <w:szCs w:val="16"/>
              </w:rPr>
            </w:pPr>
            <w:r w:rsidRPr="006C52B2">
              <w:rPr>
                <w:sz w:val="16"/>
                <w:szCs w:val="16"/>
              </w:rPr>
              <w:t>33.0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8BB3A0D" w14:textId="637E90DB" w:rsidR="00F97C1D" w:rsidRPr="00AD5DBD" w:rsidRDefault="00F97C1D" w:rsidP="00F97C1D">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1AED69E" w14:textId="43174EF5" w:rsidR="00F97C1D" w:rsidRPr="00AD5DBD" w:rsidRDefault="00F97C1D" w:rsidP="00F97C1D">
            <w:pPr>
              <w:jc w:val="right"/>
              <w:rPr>
                <w:sz w:val="16"/>
                <w:szCs w:val="16"/>
              </w:rPr>
            </w:pPr>
            <w:r w:rsidRPr="006C52B2">
              <w:rPr>
                <w:sz w:val="16"/>
                <w:szCs w:val="16"/>
              </w:rPr>
              <w:t>6761.5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B6C59B2" w14:textId="6A03AE90" w:rsidR="00F97C1D" w:rsidRPr="00AD5DBD" w:rsidRDefault="00F97C1D" w:rsidP="00F97C1D">
            <w:pPr>
              <w:jc w:val="right"/>
              <w:rPr>
                <w:sz w:val="16"/>
                <w:szCs w:val="16"/>
              </w:rPr>
            </w:pPr>
            <w:r w:rsidRPr="006C52B2">
              <w:rPr>
                <w:sz w:val="16"/>
                <w:szCs w:val="16"/>
              </w:rPr>
              <w:t>797.5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6B9C387" w14:textId="75C9F8CA" w:rsidR="00F97C1D" w:rsidRPr="00AD5DBD" w:rsidRDefault="00F97C1D" w:rsidP="00F97C1D">
            <w:pPr>
              <w:jc w:val="right"/>
              <w:rPr>
                <w:sz w:val="16"/>
                <w:szCs w:val="16"/>
              </w:rPr>
            </w:pPr>
            <w:r w:rsidRPr="00346F15">
              <w:rPr>
                <w:sz w:val="16"/>
                <w:szCs w:val="16"/>
              </w:rPr>
              <w:t>121.8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F8EDEEB" w14:textId="03775632" w:rsidR="00F97C1D" w:rsidRPr="000B21E8" w:rsidRDefault="00F97C1D" w:rsidP="00F97C1D">
            <w:pPr>
              <w:jc w:val="right"/>
              <w:rPr>
                <w:sz w:val="16"/>
                <w:szCs w:val="16"/>
              </w:rPr>
            </w:pPr>
            <w:r w:rsidRPr="00346F15">
              <w:rPr>
                <w:sz w:val="16"/>
                <w:szCs w:val="16"/>
              </w:rPr>
              <w:t>83.3</w:t>
            </w:r>
          </w:p>
        </w:tc>
        <w:tc>
          <w:tcPr>
            <w:tcW w:w="656" w:type="dxa"/>
            <w:tcBorders>
              <w:top w:val="nil"/>
              <w:left w:val="nil"/>
              <w:bottom w:val="nil"/>
              <w:right w:val="nil"/>
            </w:tcBorders>
            <w:shd w:val="clear" w:color="auto" w:fill="auto"/>
            <w:vAlign w:val="bottom"/>
          </w:tcPr>
          <w:p w14:paraId="22362C37" w14:textId="52EA2423" w:rsidR="00F97C1D" w:rsidRPr="006C52B2" w:rsidRDefault="00F97C1D" w:rsidP="00F97C1D">
            <w:pPr>
              <w:jc w:val="right"/>
              <w:rPr>
                <w:sz w:val="16"/>
                <w:szCs w:val="16"/>
              </w:rPr>
            </w:pPr>
            <w:r w:rsidRPr="005B7E9B">
              <w:rPr>
                <w:sz w:val="16"/>
                <w:szCs w:val="16"/>
              </w:rPr>
              <w:t>2.4</w:t>
            </w:r>
          </w:p>
        </w:tc>
        <w:tc>
          <w:tcPr>
            <w:tcW w:w="678" w:type="dxa"/>
            <w:tcBorders>
              <w:top w:val="nil"/>
              <w:left w:val="nil"/>
              <w:bottom w:val="nil"/>
              <w:right w:val="nil"/>
            </w:tcBorders>
            <w:vAlign w:val="bottom"/>
          </w:tcPr>
          <w:p w14:paraId="181A4DE9" w14:textId="252BF3D6" w:rsidR="00F97C1D" w:rsidRPr="000B21E8" w:rsidRDefault="00F97C1D" w:rsidP="00F97C1D">
            <w:pPr>
              <w:jc w:val="right"/>
              <w:rPr>
                <w:sz w:val="16"/>
                <w:szCs w:val="16"/>
              </w:rPr>
            </w:pPr>
            <w:r w:rsidRPr="006C52B2">
              <w:rPr>
                <w:sz w:val="16"/>
                <w:szCs w:val="16"/>
              </w:rPr>
              <w:t>0.0</w:t>
            </w:r>
          </w:p>
        </w:tc>
        <w:tc>
          <w:tcPr>
            <w:tcW w:w="630" w:type="dxa"/>
            <w:tcBorders>
              <w:top w:val="nil"/>
              <w:left w:val="nil"/>
              <w:bottom w:val="nil"/>
              <w:right w:val="nil"/>
            </w:tcBorders>
            <w:shd w:val="clear" w:color="auto" w:fill="auto"/>
            <w:vAlign w:val="bottom"/>
          </w:tcPr>
          <w:p w14:paraId="070AC527" w14:textId="02A9C7F2" w:rsidR="00F97C1D" w:rsidRPr="000B21E8" w:rsidRDefault="00F97C1D" w:rsidP="00F97C1D">
            <w:pPr>
              <w:jc w:val="right"/>
              <w:rPr>
                <w:sz w:val="16"/>
                <w:szCs w:val="16"/>
              </w:rPr>
            </w:pPr>
            <w:r w:rsidRPr="00F97C1D">
              <w:rPr>
                <w:sz w:val="16"/>
                <w:szCs w:val="16"/>
              </w:rPr>
              <w:t>7766.5</w:t>
            </w:r>
          </w:p>
        </w:tc>
      </w:tr>
      <w:tr w:rsidR="00F97C1D" w:rsidRPr="0018007D" w14:paraId="04B4852C" w14:textId="77777777" w:rsidTr="008C2104">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24F433F0" w14:textId="77777777" w:rsidR="00F97C1D" w:rsidRPr="0018007D" w:rsidRDefault="00F97C1D" w:rsidP="00F97C1D">
            <w:pPr>
              <w:jc w:val="right"/>
              <w:rPr>
                <w:noProof/>
                <w:sz w:val="16"/>
                <w:szCs w:val="16"/>
                <w:lang w:eastAsia="zh-CN"/>
              </w:rPr>
            </w:pPr>
            <w:r w:rsidRPr="0018007D">
              <w:rPr>
                <w:noProof/>
                <w:sz w:val="16"/>
                <w:szCs w:val="16"/>
                <w:lang w:eastAsia="zh-CN"/>
              </w:rPr>
              <w:t>2011</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4779455F" w14:textId="131D6DC1" w:rsidR="00F97C1D" w:rsidRPr="00AD5DBD" w:rsidRDefault="00F97C1D" w:rsidP="00F97C1D">
            <w:pPr>
              <w:jc w:val="right"/>
              <w:rPr>
                <w:sz w:val="16"/>
                <w:szCs w:val="16"/>
              </w:rPr>
            </w:pPr>
            <w:r w:rsidRPr="006C52B2">
              <w:rPr>
                <w:sz w:val="16"/>
                <w:szCs w:val="16"/>
              </w:rPr>
              <w:t>3553.3</w:t>
            </w:r>
          </w:p>
        </w:tc>
        <w:tc>
          <w:tcPr>
            <w:tcW w:w="937" w:type="dxa"/>
            <w:tcBorders>
              <w:top w:val="nil"/>
              <w:left w:val="nil"/>
              <w:right w:val="nil"/>
            </w:tcBorders>
            <w:tcMar>
              <w:top w:w="10" w:type="dxa"/>
              <w:left w:w="10" w:type="dxa"/>
              <w:bottom w:w="0" w:type="dxa"/>
              <w:right w:w="10" w:type="dxa"/>
            </w:tcMar>
            <w:vAlign w:val="bottom"/>
          </w:tcPr>
          <w:p w14:paraId="1267166C" w14:textId="3804ECC8" w:rsidR="00F97C1D" w:rsidRPr="00AD5DBD" w:rsidRDefault="00F97C1D" w:rsidP="00F97C1D">
            <w:pPr>
              <w:jc w:val="right"/>
              <w:rPr>
                <w:sz w:val="16"/>
                <w:szCs w:val="16"/>
              </w:rPr>
            </w:pPr>
            <w:r w:rsidRPr="006C52B2">
              <w:rPr>
                <w:sz w:val="16"/>
                <w:szCs w:val="16"/>
              </w:rPr>
              <w:t>53.8</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17D3D699" w14:textId="08915D30" w:rsidR="00F97C1D" w:rsidRPr="00AD5DBD" w:rsidRDefault="00F97C1D" w:rsidP="00F97C1D">
            <w:pPr>
              <w:jc w:val="right"/>
              <w:rPr>
                <w:sz w:val="16"/>
                <w:szCs w:val="16"/>
              </w:rPr>
            </w:pPr>
            <w:r w:rsidRPr="006C52B2">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34DC6940" w14:textId="57095947" w:rsidR="00F97C1D" w:rsidRPr="00AD5DBD" w:rsidRDefault="00F97C1D" w:rsidP="00F97C1D">
            <w:pPr>
              <w:jc w:val="right"/>
              <w:rPr>
                <w:sz w:val="16"/>
                <w:szCs w:val="16"/>
              </w:rPr>
            </w:pPr>
            <w:r w:rsidRPr="006C52B2">
              <w:rPr>
                <w:sz w:val="16"/>
                <w:szCs w:val="16"/>
              </w:rPr>
              <w:t>3607.1</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06BE8289" w14:textId="15A8C71C" w:rsidR="00F97C1D" w:rsidRPr="00AD5DBD" w:rsidRDefault="00F97C1D" w:rsidP="00F97C1D">
            <w:pPr>
              <w:jc w:val="right"/>
              <w:rPr>
                <w:sz w:val="16"/>
                <w:szCs w:val="16"/>
              </w:rPr>
            </w:pPr>
            <w:r w:rsidRPr="006C52B2">
              <w:rPr>
                <w:sz w:val="16"/>
                <w:szCs w:val="16"/>
              </w:rPr>
              <w:t>395.0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5A283C8" w14:textId="021BFF67" w:rsidR="00F97C1D" w:rsidRPr="00AD5DBD" w:rsidRDefault="00F97C1D" w:rsidP="00F97C1D">
            <w:pPr>
              <w:jc w:val="right"/>
              <w:rPr>
                <w:sz w:val="16"/>
                <w:szCs w:val="16"/>
              </w:rPr>
            </w:pPr>
            <w:r w:rsidRPr="00346F15">
              <w:rPr>
                <w:sz w:val="16"/>
                <w:szCs w:val="16"/>
              </w:rPr>
              <w:t>24.7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6A66A78" w14:textId="6E4AD43D" w:rsidR="00F97C1D" w:rsidRPr="000B21E8" w:rsidRDefault="00F97C1D" w:rsidP="00F97C1D">
            <w:pPr>
              <w:jc w:val="right"/>
              <w:rPr>
                <w:sz w:val="16"/>
                <w:szCs w:val="16"/>
              </w:rPr>
            </w:pPr>
            <w:r w:rsidRPr="00346F15">
              <w:rPr>
                <w:sz w:val="16"/>
                <w:szCs w:val="16"/>
              </w:rPr>
              <w:t>56.3</w:t>
            </w:r>
          </w:p>
        </w:tc>
        <w:tc>
          <w:tcPr>
            <w:tcW w:w="656" w:type="dxa"/>
            <w:tcBorders>
              <w:top w:val="nil"/>
              <w:left w:val="nil"/>
              <w:bottom w:val="nil"/>
              <w:right w:val="nil"/>
            </w:tcBorders>
            <w:shd w:val="clear" w:color="auto" w:fill="auto"/>
            <w:vAlign w:val="bottom"/>
          </w:tcPr>
          <w:p w14:paraId="3E841C28" w14:textId="74A8FE7E" w:rsidR="00F97C1D" w:rsidRPr="006C52B2" w:rsidRDefault="00F97C1D" w:rsidP="00F97C1D">
            <w:pPr>
              <w:jc w:val="right"/>
              <w:rPr>
                <w:sz w:val="16"/>
                <w:szCs w:val="16"/>
              </w:rPr>
            </w:pPr>
            <w:r w:rsidRPr="005B7E9B">
              <w:rPr>
                <w:sz w:val="16"/>
                <w:szCs w:val="16"/>
              </w:rPr>
              <w:t>10.9</w:t>
            </w:r>
          </w:p>
        </w:tc>
        <w:tc>
          <w:tcPr>
            <w:tcW w:w="678" w:type="dxa"/>
            <w:tcBorders>
              <w:top w:val="nil"/>
              <w:left w:val="nil"/>
              <w:right w:val="nil"/>
            </w:tcBorders>
            <w:vAlign w:val="bottom"/>
          </w:tcPr>
          <w:p w14:paraId="57A4AE2F" w14:textId="134AFACC" w:rsidR="00F97C1D" w:rsidRPr="000B21E8" w:rsidRDefault="00F97C1D" w:rsidP="00F97C1D">
            <w:pPr>
              <w:jc w:val="right"/>
              <w:rPr>
                <w:sz w:val="16"/>
                <w:szCs w:val="16"/>
              </w:rPr>
            </w:pPr>
            <w:r w:rsidRPr="006C52B2">
              <w:rPr>
                <w:sz w:val="16"/>
                <w:szCs w:val="16"/>
              </w:rPr>
              <w:t>0.0</w:t>
            </w:r>
          </w:p>
        </w:tc>
        <w:tc>
          <w:tcPr>
            <w:tcW w:w="630" w:type="dxa"/>
            <w:tcBorders>
              <w:top w:val="nil"/>
              <w:left w:val="nil"/>
              <w:bottom w:val="nil"/>
              <w:right w:val="nil"/>
            </w:tcBorders>
            <w:shd w:val="clear" w:color="auto" w:fill="auto"/>
            <w:vAlign w:val="bottom"/>
          </w:tcPr>
          <w:p w14:paraId="494F5D21" w14:textId="26C25F48" w:rsidR="00F97C1D" w:rsidRPr="000B21E8" w:rsidRDefault="00F97C1D" w:rsidP="00F97C1D">
            <w:pPr>
              <w:jc w:val="right"/>
              <w:rPr>
                <w:sz w:val="16"/>
                <w:szCs w:val="16"/>
              </w:rPr>
            </w:pPr>
            <w:r w:rsidRPr="00F97C1D">
              <w:rPr>
                <w:sz w:val="16"/>
                <w:szCs w:val="16"/>
              </w:rPr>
              <w:t>4093.9</w:t>
            </w:r>
          </w:p>
        </w:tc>
      </w:tr>
      <w:tr w:rsidR="00F97C1D" w:rsidRPr="0018007D" w14:paraId="69A0158A"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C6595B8" w14:textId="77777777" w:rsidR="00F97C1D" w:rsidRPr="0018007D" w:rsidRDefault="00F97C1D" w:rsidP="00F97C1D">
            <w:pPr>
              <w:jc w:val="right"/>
              <w:rPr>
                <w:noProof/>
                <w:sz w:val="16"/>
                <w:szCs w:val="16"/>
                <w:lang w:eastAsia="zh-CN"/>
              </w:rPr>
            </w:pPr>
            <w:r>
              <w:rPr>
                <w:noProof/>
                <w:sz w:val="16"/>
                <w:szCs w:val="16"/>
                <w:lang w:eastAsia="zh-CN"/>
              </w:rPr>
              <w:t>2012</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002D782F" w14:textId="1A6FB047" w:rsidR="00F97C1D" w:rsidRPr="00AD5DBD" w:rsidRDefault="00F97C1D" w:rsidP="00F97C1D">
            <w:pPr>
              <w:jc w:val="right"/>
              <w:rPr>
                <w:sz w:val="16"/>
                <w:szCs w:val="16"/>
              </w:rPr>
            </w:pPr>
            <w:r w:rsidRPr="006C52B2">
              <w:rPr>
                <w:sz w:val="16"/>
                <w:szCs w:val="16"/>
              </w:rPr>
              <w:t>3560.6</w:t>
            </w:r>
          </w:p>
        </w:tc>
        <w:tc>
          <w:tcPr>
            <w:tcW w:w="937" w:type="dxa"/>
            <w:tcBorders>
              <w:top w:val="nil"/>
              <w:left w:val="nil"/>
              <w:bottom w:val="nil"/>
              <w:right w:val="nil"/>
            </w:tcBorders>
            <w:tcMar>
              <w:top w:w="10" w:type="dxa"/>
              <w:left w:w="10" w:type="dxa"/>
              <w:bottom w:w="0" w:type="dxa"/>
              <w:right w:w="10" w:type="dxa"/>
            </w:tcMar>
            <w:vAlign w:val="bottom"/>
          </w:tcPr>
          <w:p w14:paraId="6B68495C" w14:textId="72505A63" w:rsidR="00F97C1D" w:rsidRPr="00AD5DBD" w:rsidRDefault="00F97C1D" w:rsidP="00F97C1D">
            <w:pPr>
              <w:jc w:val="right"/>
              <w:rPr>
                <w:sz w:val="16"/>
                <w:szCs w:val="16"/>
              </w:rPr>
            </w:pPr>
            <w:r w:rsidRPr="006C52B2">
              <w:rPr>
                <w:sz w:val="16"/>
                <w:szCs w:val="16"/>
              </w:rPr>
              <w:t>61.1</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AD347A9" w14:textId="4F1AEFC4" w:rsidR="00F97C1D" w:rsidRPr="00AD5DBD" w:rsidRDefault="00F97C1D" w:rsidP="00F97C1D">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670DC36" w14:textId="0C6E3F71" w:rsidR="00F97C1D" w:rsidRPr="00AD5DBD" w:rsidRDefault="00F97C1D" w:rsidP="00F97C1D">
            <w:pPr>
              <w:jc w:val="right"/>
              <w:rPr>
                <w:sz w:val="16"/>
                <w:szCs w:val="16"/>
              </w:rPr>
            </w:pPr>
            <w:r w:rsidRPr="006C52B2">
              <w:rPr>
                <w:sz w:val="16"/>
                <w:szCs w:val="16"/>
              </w:rPr>
              <w:t>3621.7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2BCD7D7" w14:textId="01A78D5E" w:rsidR="00F97C1D" w:rsidRPr="00AD5DBD" w:rsidRDefault="00F97C1D" w:rsidP="00F97C1D">
            <w:pPr>
              <w:jc w:val="right"/>
              <w:rPr>
                <w:sz w:val="16"/>
                <w:szCs w:val="16"/>
              </w:rPr>
            </w:pPr>
            <w:r w:rsidRPr="006C52B2">
              <w:rPr>
                <w:sz w:val="16"/>
                <w:szCs w:val="16"/>
              </w:rPr>
              <w:t>205.2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1B10CE0" w14:textId="36C88752" w:rsidR="00F97C1D" w:rsidRPr="00AD5DBD" w:rsidRDefault="00F97C1D" w:rsidP="00F97C1D">
            <w:pPr>
              <w:jc w:val="right"/>
              <w:rPr>
                <w:sz w:val="16"/>
                <w:szCs w:val="16"/>
              </w:rPr>
            </w:pPr>
            <w:r w:rsidRPr="00346F15">
              <w:rPr>
                <w:sz w:val="16"/>
                <w:szCs w:val="16"/>
              </w:rPr>
              <w:t>12.0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047C8F0" w14:textId="3CCB4017" w:rsidR="00F97C1D" w:rsidRPr="000B21E8" w:rsidRDefault="00F97C1D" w:rsidP="00F97C1D">
            <w:pPr>
              <w:jc w:val="right"/>
              <w:rPr>
                <w:sz w:val="16"/>
                <w:szCs w:val="16"/>
              </w:rPr>
            </w:pPr>
            <w:r w:rsidRPr="00346F15">
              <w:rPr>
                <w:sz w:val="16"/>
                <w:szCs w:val="16"/>
              </w:rPr>
              <w:t>34.2</w:t>
            </w:r>
          </w:p>
        </w:tc>
        <w:tc>
          <w:tcPr>
            <w:tcW w:w="656" w:type="dxa"/>
            <w:tcBorders>
              <w:top w:val="nil"/>
              <w:left w:val="nil"/>
              <w:bottom w:val="nil"/>
              <w:right w:val="nil"/>
            </w:tcBorders>
            <w:shd w:val="clear" w:color="auto" w:fill="auto"/>
            <w:vAlign w:val="bottom"/>
          </w:tcPr>
          <w:p w14:paraId="3EA60AFA" w14:textId="0FE0EDE1" w:rsidR="00F97C1D" w:rsidRPr="006C52B2" w:rsidRDefault="00F97C1D" w:rsidP="00F97C1D">
            <w:pPr>
              <w:jc w:val="right"/>
              <w:rPr>
                <w:sz w:val="16"/>
                <w:szCs w:val="16"/>
              </w:rPr>
            </w:pPr>
            <w:r w:rsidRPr="005B7E9B">
              <w:rPr>
                <w:sz w:val="16"/>
                <w:szCs w:val="16"/>
              </w:rPr>
              <w:t>18.4</w:t>
            </w:r>
          </w:p>
        </w:tc>
        <w:tc>
          <w:tcPr>
            <w:tcW w:w="678" w:type="dxa"/>
            <w:tcBorders>
              <w:top w:val="nil"/>
              <w:left w:val="nil"/>
              <w:bottom w:val="nil"/>
              <w:right w:val="nil"/>
            </w:tcBorders>
            <w:vAlign w:val="bottom"/>
          </w:tcPr>
          <w:p w14:paraId="1B497D17" w14:textId="6D38FF46" w:rsidR="00F97C1D" w:rsidRPr="000B21E8" w:rsidRDefault="00F97C1D" w:rsidP="00F97C1D">
            <w:pPr>
              <w:jc w:val="right"/>
              <w:rPr>
                <w:sz w:val="16"/>
                <w:szCs w:val="16"/>
              </w:rPr>
            </w:pPr>
            <w:r w:rsidRPr="006C52B2">
              <w:rPr>
                <w:sz w:val="16"/>
                <w:szCs w:val="16"/>
              </w:rPr>
              <w:t>0.0</w:t>
            </w:r>
          </w:p>
        </w:tc>
        <w:tc>
          <w:tcPr>
            <w:tcW w:w="630" w:type="dxa"/>
            <w:tcBorders>
              <w:top w:val="nil"/>
              <w:left w:val="nil"/>
              <w:bottom w:val="nil"/>
              <w:right w:val="nil"/>
            </w:tcBorders>
            <w:shd w:val="clear" w:color="auto" w:fill="auto"/>
            <w:vAlign w:val="bottom"/>
          </w:tcPr>
          <w:p w14:paraId="1CF477AE" w14:textId="444ABB5A" w:rsidR="00F97C1D" w:rsidRPr="000B21E8" w:rsidRDefault="00F97C1D" w:rsidP="00F97C1D">
            <w:pPr>
              <w:jc w:val="right"/>
              <w:rPr>
                <w:sz w:val="16"/>
                <w:szCs w:val="16"/>
              </w:rPr>
            </w:pPr>
            <w:r w:rsidRPr="00F97C1D">
              <w:rPr>
                <w:sz w:val="16"/>
                <w:szCs w:val="16"/>
              </w:rPr>
              <w:t>3891.5</w:t>
            </w:r>
          </w:p>
        </w:tc>
      </w:tr>
      <w:tr w:rsidR="00F97C1D" w:rsidRPr="0018007D" w14:paraId="29540414"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CBE283D" w14:textId="30E08736" w:rsidR="00F97C1D" w:rsidRDefault="00F97C1D" w:rsidP="00F97C1D">
            <w:pPr>
              <w:jc w:val="right"/>
              <w:rPr>
                <w:noProof/>
                <w:sz w:val="16"/>
                <w:szCs w:val="16"/>
                <w:lang w:eastAsia="zh-CN"/>
              </w:rPr>
            </w:pPr>
            <w:r>
              <w:rPr>
                <w:noProof/>
                <w:sz w:val="16"/>
                <w:szCs w:val="16"/>
                <w:lang w:eastAsia="zh-CN"/>
              </w:rPr>
              <w:t>2013</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161A7D3C" w14:textId="1EAADC3F" w:rsidR="00F97C1D" w:rsidRPr="002A37DB" w:rsidRDefault="00F97C1D" w:rsidP="00F97C1D">
            <w:pPr>
              <w:jc w:val="right"/>
              <w:rPr>
                <w:sz w:val="16"/>
                <w:szCs w:val="16"/>
              </w:rPr>
            </w:pPr>
            <w:r w:rsidRPr="006C52B2">
              <w:rPr>
                <w:sz w:val="16"/>
                <w:szCs w:val="16"/>
              </w:rPr>
              <w:t>3901.1</w:t>
            </w:r>
          </w:p>
        </w:tc>
        <w:tc>
          <w:tcPr>
            <w:tcW w:w="937" w:type="dxa"/>
            <w:tcBorders>
              <w:top w:val="nil"/>
              <w:left w:val="nil"/>
              <w:bottom w:val="nil"/>
              <w:right w:val="nil"/>
            </w:tcBorders>
            <w:tcMar>
              <w:top w:w="10" w:type="dxa"/>
              <w:left w:w="10" w:type="dxa"/>
              <w:bottom w:w="0" w:type="dxa"/>
              <w:right w:w="10" w:type="dxa"/>
            </w:tcMar>
            <w:vAlign w:val="bottom"/>
          </w:tcPr>
          <w:p w14:paraId="11432ECE" w14:textId="1797D6E4" w:rsidR="00F97C1D" w:rsidRPr="002A37DB" w:rsidRDefault="00F97C1D" w:rsidP="00F97C1D">
            <w:pPr>
              <w:jc w:val="right"/>
              <w:rPr>
                <w:sz w:val="16"/>
                <w:szCs w:val="16"/>
              </w:rPr>
            </w:pPr>
            <w:r w:rsidRPr="006C52B2">
              <w:rPr>
                <w:sz w:val="16"/>
                <w:szCs w:val="16"/>
              </w:rPr>
              <w:t>89.9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9675DAA" w14:textId="3C280CE7" w:rsidR="00F97C1D" w:rsidRPr="000B21E8" w:rsidRDefault="00F97C1D" w:rsidP="00F97C1D">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D8131E0" w14:textId="446E6D08" w:rsidR="00F97C1D" w:rsidRPr="000B21E8" w:rsidRDefault="00F97C1D" w:rsidP="00F97C1D">
            <w:pPr>
              <w:jc w:val="right"/>
              <w:rPr>
                <w:sz w:val="16"/>
                <w:szCs w:val="16"/>
              </w:rPr>
            </w:pPr>
            <w:r w:rsidRPr="006C52B2">
              <w:rPr>
                <w:sz w:val="16"/>
                <w:szCs w:val="16"/>
              </w:rPr>
              <w:t>3991.0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0634687" w14:textId="19FBD944" w:rsidR="00F97C1D" w:rsidRPr="000B21E8" w:rsidRDefault="00F97C1D" w:rsidP="00F97C1D">
            <w:pPr>
              <w:jc w:val="right"/>
              <w:rPr>
                <w:sz w:val="16"/>
                <w:szCs w:val="16"/>
              </w:rPr>
            </w:pPr>
            <w:r w:rsidRPr="006C52B2">
              <w:rPr>
                <w:sz w:val="16"/>
                <w:szCs w:val="16"/>
              </w:rPr>
              <w:t>310.6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B956EF3" w14:textId="778C8106" w:rsidR="00F97C1D" w:rsidRPr="000B21E8" w:rsidRDefault="00F97C1D" w:rsidP="00F97C1D">
            <w:pPr>
              <w:jc w:val="right"/>
              <w:rPr>
                <w:sz w:val="16"/>
                <w:szCs w:val="16"/>
              </w:rPr>
            </w:pPr>
            <w:r w:rsidRPr="00346F15">
              <w:rPr>
                <w:sz w:val="16"/>
                <w:szCs w:val="16"/>
              </w:rPr>
              <w:t>102.9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ECE4C2D" w14:textId="63E3D9EE" w:rsidR="00F97C1D" w:rsidRPr="000B21E8" w:rsidRDefault="00F97C1D" w:rsidP="00F97C1D">
            <w:pPr>
              <w:jc w:val="right"/>
              <w:rPr>
                <w:sz w:val="16"/>
                <w:szCs w:val="16"/>
              </w:rPr>
            </w:pPr>
            <w:r w:rsidRPr="00346F15">
              <w:rPr>
                <w:sz w:val="16"/>
                <w:szCs w:val="16"/>
              </w:rPr>
              <w:t>67.1</w:t>
            </w:r>
          </w:p>
        </w:tc>
        <w:tc>
          <w:tcPr>
            <w:tcW w:w="656" w:type="dxa"/>
            <w:tcBorders>
              <w:top w:val="nil"/>
              <w:left w:val="nil"/>
              <w:bottom w:val="nil"/>
              <w:right w:val="nil"/>
            </w:tcBorders>
            <w:shd w:val="clear" w:color="auto" w:fill="auto"/>
            <w:vAlign w:val="bottom"/>
          </w:tcPr>
          <w:p w14:paraId="31BC3BAB" w14:textId="3AF3864C" w:rsidR="00F97C1D" w:rsidRPr="006C52B2" w:rsidRDefault="00F97C1D" w:rsidP="00F97C1D">
            <w:pPr>
              <w:jc w:val="right"/>
              <w:rPr>
                <w:sz w:val="16"/>
                <w:szCs w:val="16"/>
              </w:rPr>
            </w:pPr>
            <w:r w:rsidRPr="005B7E9B">
              <w:rPr>
                <w:sz w:val="16"/>
                <w:szCs w:val="16"/>
              </w:rPr>
              <w:t>55.5</w:t>
            </w:r>
          </w:p>
        </w:tc>
        <w:tc>
          <w:tcPr>
            <w:tcW w:w="678" w:type="dxa"/>
            <w:tcBorders>
              <w:top w:val="nil"/>
              <w:left w:val="nil"/>
              <w:bottom w:val="nil"/>
              <w:right w:val="nil"/>
            </w:tcBorders>
            <w:vAlign w:val="bottom"/>
          </w:tcPr>
          <w:p w14:paraId="465934FE" w14:textId="02FFFDE7" w:rsidR="00F97C1D" w:rsidRPr="000B21E8" w:rsidRDefault="00F97C1D" w:rsidP="00F97C1D">
            <w:pPr>
              <w:jc w:val="right"/>
              <w:rPr>
                <w:sz w:val="16"/>
                <w:szCs w:val="16"/>
              </w:rPr>
            </w:pPr>
            <w:r w:rsidRPr="006C52B2">
              <w:rPr>
                <w:sz w:val="16"/>
                <w:szCs w:val="16"/>
              </w:rPr>
              <w:t>28.5</w:t>
            </w:r>
          </w:p>
        </w:tc>
        <w:tc>
          <w:tcPr>
            <w:tcW w:w="630" w:type="dxa"/>
            <w:tcBorders>
              <w:top w:val="nil"/>
              <w:left w:val="nil"/>
              <w:bottom w:val="nil"/>
              <w:right w:val="nil"/>
            </w:tcBorders>
            <w:shd w:val="clear" w:color="auto" w:fill="auto"/>
            <w:vAlign w:val="bottom"/>
          </w:tcPr>
          <w:p w14:paraId="0B4D2368" w14:textId="2D37FEAD" w:rsidR="00F97C1D" w:rsidRPr="000B21E8" w:rsidRDefault="00F97C1D" w:rsidP="00F97C1D">
            <w:pPr>
              <w:jc w:val="right"/>
              <w:rPr>
                <w:sz w:val="16"/>
                <w:szCs w:val="16"/>
              </w:rPr>
            </w:pPr>
            <w:r w:rsidRPr="00F97C1D">
              <w:rPr>
                <w:sz w:val="16"/>
                <w:szCs w:val="16"/>
              </w:rPr>
              <w:t>4555.5</w:t>
            </w:r>
          </w:p>
        </w:tc>
      </w:tr>
      <w:tr w:rsidR="00F97C1D" w:rsidRPr="0018007D" w14:paraId="740CCF1F"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29FC635" w14:textId="2A72BC4B" w:rsidR="00F97C1D" w:rsidRDefault="00F97C1D" w:rsidP="00F97C1D">
            <w:pPr>
              <w:jc w:val="right"/>
              <w:rPr>
                <w:noProof/>
                <w:sz w:val="16"/>
                <w:szCs w:val="16"/>
                <w:lang w:eastAsia="zh-CN"/>
              </w:rPr>
            </w:pPr>
            <w:r>
              <w:rPr>
                <w:noProof/>
                <w:sz w:val="16"/>
                <w:szCs w:val="16"/>
                <w:lang w:eastAsia="zh-CN"/>
              </w:rPr>
              <w:t>2014</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2683D472" w14:textId="4E6759AF" w:rsidR="00F97C1D" w:rsidRPr="002A37DB" w:rsidRDefault="00F97C1D" w:rsidP="00F97C1D">
            <w:pPr>
              <w:jc w:val="right"/>
              <w:rPr>
                <w:sz w:val="16"/>
                <w:szCs w:val="16"/>
              </w:rPr>
            </w:pPr>
            <w:r w:rsidRPr="00B13C31">
              <w:rPr>
                <w:sz w:val="16"/>
                <w:szCs w:val="16"/>
              </w:rPr>
              <w:t>4530.0</w:t>
            </w:r>
          </w:p>
        </w:tc>
        <w:tc>
          <w:tcPr>
            <w:tcW w:w="937" w:type="dxa"/>
            <w:tcBorders>
              <w:top w:val="nil"/>
              <w:left w:val="nil"/>
              <w:bottom w:val="nil"/>
              <w:right w:val="nil"/>
            </w:tcBorders>
            <w:tcMar>
              <w:top w:w="10" w:type="dxa"/>
              <w:left w:w="10" w:type="dxa"/>
              <w:bottom w:w="0" w:type="dxa"/>
              <w:right w:w="10" w:type="dxa"/>
            </w:tcMar>
            <w:vAlign w:val="bottom"/>
          </w:tcPr>
          <w:p w14:paraId="2A79D030" w14:textId="087336C0" w:rsidR="00F97C1D" w:rsidRPr="002A37DB" w:rsidRDefault="00F97C1D" w:rsidP="00F97C1D">
            <w:pPr>
              <w:jc w:val="right"/>
              <w:rPr>
                <w:sz w:val="16"/>
                <w:szCs w:val="16"/>
              </w:rPr>
            </w:pPr>
            <w:r w:rsidRPr="00B13C31">
              <w:rPr>
                <w:sz w:val="16"/>
                <w:szCs w:val="16"/>
              </w:rPr>
              <w:t>8.6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E3492D0" w14:textId="1F2D3E30" w:rsidR="00F97C1D" w:rsidRPr="000B21E8" w:rsidRDefault="00F97C1D" w:rsidP="00F97C1D">
            <w:pPr>
              <w:jc w:val="right"/>
              <w:rPr>
                <w:sz w:val="16"/>
                <w:szCs w:val="16"/>
              </w:rPr>
            </w:pPr>
            <w:r w:rsidRPr="00B13C31">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1F0F314" w14:textId="0D057136" w:rsidR="00F97C1D" w:rsidRPr="000B21E8" w:rsidRDefault="00F97C1D" w:rsidP="00F97C1D">
            <w:pPr>
              <w:jc w:val="right"/>
              <w:rPr>
                <w:sz w:val="16"/>
                <w:szCs w:val="16"/>
              </w:rPr>
            </w:pPr>
            <w:r w:rsidRPr="00B13C31">
              <w:rPr>
                <w:sz w:val="16"/>
                <w:szCs w:val="16"/>
              </w:rPr>
              <w:t>4538.6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3AA24F9" w14:textId="15CBD2E0" w:rsidR="00F97C1D" w:rsidRPr="000B21E8" w:rsidRDefault="00F97C1D" w:rsidP="00F97C1D">
            <w:pPr>
              <w:jc w:val="right"/>
              <w:rPr>
                <w:sz w:val="16"/>
                <w:szCs w:val="16"/>
              </w:rPr>
            </w:pPr>
            <w:r w:rsidRPr="00B13C31">
              <w:rPr>
                <w:sz w:val="16"/>
                <w:szCs w:val="16"/>
              </w:rPr>
              <w:t>584.7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1595513" w14:textId="5519EC86" w:rsidR="00F97C1D" w:rsidRPr="000B21E8" w:rsidRDefault="00F97C1D" w:rsidP="00F97C1D">
            <w:pPr>
              <w:jc w:val="right"/>
              <w:rPr>
                <w:sz w:val="16"/>
                <w:szCs w:val="16"/>
              </w:rPr>
            </w:pPr>
            <w:r w:rsidRPr="00346F15">
              <w:rPr>
                <w:sz w:val="16"/>
                <w:szCs w:val="16"/>
              </w:rPr>
              <w:t>72.4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B21940B" w14:textId="3F6CE27A" w:rsidR="00F97C1D" w:rsidRPr="000B21E8" w:rsidRDefault="00F97C1D" w:rsidP="00F97C1D">
            <w:pPr>
              <w:jc w:val="right"/>
              <w:rPr>
                <w:sz w:val="16"/>
                <w:szCs w:val="16"/>
              </w:rPr>
            </w:pPr>
            <w:r w:rsidRPr="00346F15">
              <w:rPr>
                <w:sz w:val="16"/>
                <w:szCs w:val="16"/>
              </w:rPr>
              <w:t>34.2</w:t>
            </w:r>
          </w:p>
        </w:tc>
        <w:tc>
          <w:tcPr>
            <w:tcW w:w="656" w:type="dxa"/>
            <w:tcBorders>
              <w:top w:val="nil"/>
              <w:left w:val="nil"/>
              <w:bottom w:val="nil"/>
              <w:right w:val="nil"/>
            </w:tcBorders>
            <w:shd w:val="clear" w:color="auto" w:fill="auto"/>
            <w:vAlign w:val="bottom"/>
          </w:tcPr>
          <w:p w14:paraId="36C31652" w14:textId="16D4E6B5" w:rsidR="00F97C1D" w:rsidRPr="00B13C31" w:rsidRDefault="00F97C1D" w:rsidP="00F97C1D">
            <w:pPr>
              <w:jc w:val="right"/>
              <w:rPr>
                <w:sz w:val="16"/>
                <w:szCs w:val="16"/>
              </w:rPr>
            </w:pPr>
            <w:r w:rsidRPr="005B7E9B">
              <w:rPr>
                <w:sz w:val="16"/>
                <w:szCs w:val="16"/>
              </w:rPr>
              <w:t>118.8</w:t>
            </w:r>
          </w:p>
        </w:tc>
        <w:tc>
          <w:tcPr>
            <w:tcW w:w="678" w:type="dxa"/>
            <w:tcBorders>
              <w:top w:val="nil"/>
              <w:left w:val="nil"/>
              <w:bottom w:val="nil"/>
              <w:right w:val="nil"/>
            </w:tcBorders>
            <w:vAlign w:val="bottom"/>
          </w:tcPr>
          <w:p w14:paraId="1239312E" w14:textId="1D49E42B" w:rsidR="00F97C1D" w:rsidRPr="00CC0E80" w:rsidRDefault="00F97C1D" w:rsidP="00F97C1D">
            <w:pPr>
              <w:jc w:val="right"/>
              <w:rPr>
                <w:sz w:val="16"/>
                <w:szCs w:val="16"/>
              </w:rPr>
            </w:pPr>
            <w:r w:rsidRPr="00CC0E80">
              <w:rPr>
                <w:sz w:val="16"/>
                <w:szCs w:val="16"/>
              </w:rPr>
              <w:t>42.0</w:t>
            </w:r>
          </w:p>
        </w:tc>
        <w:tc>
          <w:tcPr>
            <w:tcW w:w="630" w:type="dxa"/>
            <w:tcBorders>
              <w:top w:val="nil"/>
              <w:left w:val="nil"/>
              <w:bottom w:val="nil"/>
              <w:right w:val="nil"/>
            </w:tcBorders>
            <w:shd w:val="clear" w:color="auto" w:fill="auto"/>
            <w:vAlign w:val="bottom"/>
          </w:tcPr>
          <w:p w14:paraId="37207A9E" w14:textId="0E9738BC" w:rsidR="00F97C1D" w:rsidRPr="00CC0E80" w:rsidRDefault="00F97C1D" w:rsidP="00F97C1D">
            <w:pPr>
              <w:jc w:val="right"/>
              <w:rPr>
                <w:sz w:val="16"/>
                <w:szCs w:val="16"/>
              </w:rPr>
            </w:pPr>
            <w:r w:rsidRPr="00F97C1D">
              <w:rPr>
                <w:sz w:val="16"/>
                <w:szCs w:val="16"/>
              </w:rPr>
              <w:t>5390.8</w:t>
            </w:r>
          </w:p>
        </w:tc>
      </w:tr>
      <w:tr w:rsidR="00F97C1D" w:rsidRPr="0018007D" w14:paraId="116E6AC7"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7EA549A" w14:textId="54030B37" w:rsidR="00F97C1D" w:rsidRDefault="00F97C1D" w:rsidP="00F97C1D">
            <w:pPr>
              <w:jc w:val="right"/>
              <w:rPr>
                <w:noProof/>
                <w:sz w:val="16"/>
                <w:szCs w:val="16"/>
                <w:lang w:eastAsia="zh-CN"/>
              </w:rPr>
            </w:pPr>
            <w:r>
              <w:rPr>
                <w:noProof/>
                <w:sz w:val="16"/>
                <w:szCs w:val="16"/>
                <w:lang w:eastAsia="zh-CN"/>
              </w:rPr>
              <w:t>2015</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13BC48CD" w14:textId="57606D6B" w:rsidR="00F97C1D" w:rsidRPr="006C52B2" w:rsidRDefault="00F97C1D" w:rsidP="00F97C1D">
            <w:pPr>
              <w:jc w:val="right"/>
              <w:rPr>
                <w:sz w:val="16"/>
                <w:szCs w:val="16"/>
              </w:rPr>
            </w:pPr>
            <w:r w:rsidRPr="00B13C31">
              <w:rPr>
                <w:sz w:val="16"/>
                <w:szCs w:val="16"/>
              </w:rPr>
              <w:t>4522.3</w:t>
            </w:r>
          </w:p>
        </w:tc>
        <w:tc>
          <w:tcPr>
            <w:tcW w:w="937" w:type="dxa"/>
            <w:tcBorders>
              <w:top w:val="nil"/>
              <w:left w:val="nil"/>
              <w:bottom w:val="nil"/>
              <w:right w:val="nil"/>
            </w:tcBorders>
            <w:tcMar>
              <w:top w:w="10" w:type="dxa"/>
              <w:left w:w="10" w:type="dxa"/>
              <w:bottom w:w="0" w:type="dxa"/>
              <w:right w:w="10" w:type="dxa"/>
            </w:tcMar>
            <w:vAlign w:val="bottom"/>
          </w:tcPr>
          <w:p w14:paraId="3941A46F" w14:textId="295274E5" w:rsidR="00F97C1D" w:rsidRPr="006C52B2" w:rsidRDefault="00F97C1D" w:rsidP="00F97C1D">
            <w:pPr>
              <w:jc w:val="right"/>
              <w:rPr>
                <w:sz w:val="16"/>
                <w:szCs w:val="16"/>
              </w:rPr>
            </w:pPr>
            <w:r w:rsidRPr="00B13C31">
              <w:rPr>
                <w:sz w:val="16"/>
                <w:szCs w:val="16"/>
              </w:rPr>
              <w:t>91.4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64E0680" w14:textId="5B5B328E" w:rsidR="00F97C1D" w:rsidRPr="006C52B2" w:rsidRDefault="00F97C1D" w:rsidP="00F97C1D">
            <w:pPr>
              <w:jc w:val="right"/>
              <w:rPr>
                <w:sz w:val="16"/>
                <w:szCs w:val="16"/>
              </w:rPr>
            </w:pPr>
            <w:r w:rsidRPr="00B13C31">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A5C1D9E" w14:textId="54AF68B9" w:rsidR="00F97C1D" w:rsidRPr="006C52B2" w:rsidRDefault="00F97C1D" w:rsidP="00F97C1D">
            <w:pPr>
              <w:jc w:val="right"/>
              <w:rPr>
                <w:sz w:val="16"/>
                <w:szCs w:val="16"/>
              </w:rPr>
            </w:pPr>
            <w:r w:rsidRPr="00B13C31">
              <w:rPr>
                <w:sz w:val="16"/>
                <w:szCs w:val="16"/>
              </w:rPr>
              <w:t>4613.7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AE8E3F4" w14:textId="685153B3" w:rsidR="00F97C1D" w:rsidRPr="006C52B2" w:rsidRDefault="00F97C1D" w:rsidP="00F97C1D">
            <w:pPr>
              <w:jc w:val="right"/>
              <w:rPr>
                <w:sz w:val="16"/>
                <w:szCs w:val="16"/>
              </w:rPr>
            </w:pPr>
            <w:r w:rsidRPr="00B13C31">
              <w:rPr>
                <w:sz w:val="16"/>
                <w:szCs w:val="16"/>
              </w:rPr>
              <w:t>266.1</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37DF244" w14:textId="619726C6" w:rsidR="00F97C1D" w:rsidRPr="006C52B2" w:rsidRDefault="00F97C1D" w:rsidP="00F97C1D">
            <w:pPr>
              <w:jc w:val="right"/>
              <w:rPr>
                <w:sz w:val="16"/>
                <w:szCs w:val="16"/>
              </w:rPr>
            </w:pPr>
            <w:r w:rsidRPr="00346F15">
              <w:rPr>
                <w:sz w:val="16"/>
                <w:szCs w:val="16"/>
              </w:rPr>
              <w:t>216.3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1C3E064" w14:textId="5FB1FA7D" w:rsidR="00F97C1D" w:rsidRPr="006C52B2" w:rsidRDefault="00F97C1D" w:rsidP="00F97C1D">
            <w:pPr>
              <w:jc w:val="right"/>
              <w:rPr>
                <w:sz w:val="16"/>
                <w:szCs w:val="16"/>
              </w:rPr>
            </w:pPr>
            <w:r w:rsidRPr="00346F15">
              <w:rPr>
                <w:sz w:val="16"/>
                <w:szCs w:val="16"/>
              </w:rPr>
              <w:t>45.4</w:t>
            </w:r>
          </w:p>
        </w:tc>
        <w:tc>
          <w:tcPr>
            <w:tcW w:w="656" w:type="dxa"/>
            <w:tcBorders>
              <w:top w:val="nil"/>
              <w:left w:val="nil"/>
              <w:bottom w:val="nil"/>
              <w:right w:val="nil"/>
            </w:tcBorders>
            <w:shd w:val="clear" w:color="auto" w:fill="auto"/>
            <w:vAlign w:val="bottom"/>
          </w:tcPr>
          <w:p w14:paraId="1CBDE7DD" w14:textId="15A813B0" w:rsidR="00F97C1D" w:rsidRPr="00B13C31" w:rsidRDefault="00F97C1D" w:rsidP="00F97C1D">
            <w:pPr>
              <w:jc w:val="right"/>
              <w:rPr>
                <w:sz w:val="16"/>
                <w:szCs w:val="16"/>
              </w:rPr>
            </w:pPr>
            <w:r w:rsidRPr="005B7E9B">
              <w:rPr>
                <w:sz w:val="16"/>
                <w:szCs w:val="16"/>
              </w:rPr>
              <w:t>77.4</w:t>
            </w:r>
          </w:p>
        </w:tc>
        <w:tc>
          <w:tcPr>
            <w:tcW w:w="678" w:type="dxa"/>
            <w:tcBorders>
              <w:top w:val="nil"/>
              <w:left w:val="nil"/>
              <w:bottom w:val="nil"/>
              <w:right w:val="nil"/>
            </w:tcBorders>
            <w:vAlign w:val="bottom"/>
          </w:tcPr>
          <w:p w14:paraId="52840CF5" w14:textId="753C1350" w:rsidR="00F97C1D" w:rsidRPr="00CC0E80" w:rsidRDefault="00F97C1D" w:rsidP="00F97C1D">
            <w:pPr>
              <w:jc w:val="right"/>
              <w:rPr>
                <w:sz w:val="16"/>
                <w:szCs w:val="16"/>
              </w:rPr>
            </w:pPr>
            <w:r w:rsidRPr="00CC0E80">
              <w:rPr>
                <w:sz w:val="16"/>
                <w:szCs w:val="16"/>
              </w:rPr>
              <w:t>84.2</w:t>
            </w:r>
          </w:p>
        </w:tc>
        <w:tc>
          <w:tcPr>
            <w:tcW w:w="630" w:type="dxa"/>
            <w:tcBorders>
              <w:top w:val="nil"/>
              <w:left w:val="nil"/>
              <w:bottom w:val="nil"/>
              <w:right w:val="nil"/>
            </w:tcBorders>
            <w:shd w:val="clear" w:color="auto" w:fill="auto"/>
            <w:vAlign w:val="bottom"/>
          </w:tcPr>
          <w:p w14:paraId="2EF1E86D" w14:textId="6B6FB5C1" w:rsidR="00F97C1D" w:rsidRPr="00CC0E80" w:rsidRDefault="00F97C1D" w:rsidP="00F97C1D">
            <w:pPr>
              <w:jc w:val="right"/>
              <w:rPr>
                <w:sz w:val="16"/>
                <w:szCs w:val="16"/>
              </w:rPr>
            </w:pPr>
            <w:r w:rsidRPr="00F97C1D">
              <w:rPr>
                <w:sz w:val="16"/>
                <w:szCs w:val="16"/>
              </w:rPr>
              <w:t>5303.1</w:t>
            </w:r>
          </w:p>
        </w:tc>
      </w:tr>
      <w:tr w:rsidR="00F97C1D" w:rsidRPr="0018007D" w14:paraId="797B025B" w14:textId="77777777" w:rsidTr="008C2104">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6A4C33F6" w14:textId="7F16675D" w:rsidR="00F97C1D" w:rsidRDefault="00F97C1D" w:rsidP="00F97C1D">
            <w:pPr>
              <w:jc w:val="right"/>
              <w:rPr>
                <w:noProof/>
                <w:sz w:val="16"/>
                <w:szCs w:val="16"/>
                <w:lang w:eastAsia="zh-CN"/>
              </w:rPr>
            </w:pPr>
            <w:r>
              <w:rPr>
                <w:noProof/>
                <w:sz w:val="16"/>
                <w:szCs w:val="16"/>
                <w:lang w:eastAsia="zh-CN"/>
              </w:rPr>
              <w:t>2016</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087247F3" w14:textId="72A6B6D5" w:rsidR="00F97C1D" w:rsidRPr="00B13C31" w:rsidRDefault="00F97C1D" w:rsidP="00F97C1D">
            <w:pPr>
              <w:jc w:val="right"/>
              <w:rPr>
                <w:sz w:val="16"/>
                <w:szCs w:val="16"/>
              </w:rPr>
            </w:pPr>
            <w:r w:rsidRPr="00CC0E80">
              <w:rPr>
                <w:sz w:val="16"/>
                <w:szCs w:val="16"/>
              </w:rPr>
              <w:t>3840.4</w:t>
            </w:r>
          </w:p>
        </w:tc>
        <w:tc>
          <w:tcPr>
            <w:tcW w:w="937" w:type="dxa"/>
            <w:tcBorders>
              <w:top w:val="nil"/>
              <w:left w:val="nil"/>
              <w:right w:val="nil"/>
            </w:tcBorders>
            <w:tcMar>
              <w:top w:w="10" w:type="dxa"/>
              <w:left w:w="10" w:type="dxa"/>
              <w:bottom w:w="0" w:type="dxa"/>
              <w:right w:w="10" w:type="dxa"/>
            </w:tcMar>
            <w:vAlign w:val="bottom"/>
          </w:tcPr>
          <w:p w14:paraId="233EF81E" w14:textId="00C0FA4D" w:rsidR="00F97C1D" w:rsidRPr="00B13C31" w:rsidRDefault="00F97C1D" w:rsidP="00F97C1D">
            <w:pPr>
              <w:jc w:val="right"/>
              <w:rPr>
                <w:sz w:val="16"/>
                <w:szCs w:val="16"/>
              </w:rPr>
            </w:pPr>
            <w:r w:rsidRPr="00CC0E80">
              <w:rPr>
                <w:sz w:val="16"/>
                <w:szCs w:val="16"/>
              </w:rPr>
              <w:t>83.4</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41C14B46" w14:textId="064F0543" w:rsidR="00F97C1D" w:rsidRPr="00B13C31" w:rsidRDefault="00F97C1D" w:rsidP="00F97C1D">
            <w:pPr>
              <w:jc w:val="right"/>
              <w:rPr>
                <w:sz w:val="16"/>
                <w:szCs w:val="16"/>
              </w:rPr>
            </w:pPr>
            <w:r w:rsidRPr="00CC0E80">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2F7194FF" w14:textId="2089920A" w:rsidR="00F97C1D" w:rsidRPr="00B13C31" w:rsidRDefault="00F97C1D" w:rsidP="00F97C1D">
            <w:pPr>
              <w:jc w:val="right"/>
              <w:rPr>
                <w:sz w:val="16"/>
                <w:szCs w:val="16"/>
              </w:rPr>
            </w:pPr>
            <w:r w:rsidRPr="00CC0E80">
              <w:rPr>
                <w:sz w:val="16"/>
                <w:szCs w:val="16"/>
              </w:rPr>
              <w:t>3923.9</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336DC8F0" w14:textId="58B45F89" w:rsidR="00F97C1D" w:rsidRPr="00B13C31" w:rsidRDefault="00F97C1D" w:rsidP="00F97C1D">
            <w:pPr>
              <w:jc w:val="right"/>
              <w:rPr>
                <w:sz w:val="16"/>
                <w:szCs w:val="16"/>
              </w:rPr>
            </w:pPr>
            <w:r w:rsidRPr="00CC0E80">
              <w:rPr>
                <w:sz w:val="16"/>
                <w:szCs w:val="16"/>
              </w:rPr>
              <w:t>237.4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5C271E9" w14:textId="59DEE0B2" w:rsidR="00F97C1D" w:rsidRPr="00B13C31" w:rsidRDefault="00F97C1D" w:rsidP="00F97C1D">
            <w:pPr>
              <w:jc w:val="right"/>
              <w:rPr>
                <w:sz w:val="16"/>
                <w:szCs w:val="16"/>
              </w:rPr>
            </w:pPr>
            <w:r w:rsidRPr="00346F15">
              <w:rPr>
                <w:sz w:val="16"/>
                <w:szCs w:val="16"/>
              </w:rPr>
              <w:t>105.4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F98BF80" w14:textId="38F07AE4" w:rsidR="00F97C1D" w:rsidRPr="00B13C31" w:rsidRDefault="00F97C1D" w:rsidP="00F97C1D">
            <w:pPr>
              <w:jc w:val="right"/>
              <w:rPr>
                <w:sz w:val="16"/>
                <w:szCs w:val="16"/>
              </w:rPr>
            </w:pPr>
            <w:r w:rsidRPr="00346F15">
              <w:rPr>
                <w:sz w:val="16"/>
                <w:szCs w:val="16"/>
              </w:rPr>
              <w:t>71.1</w:t>
            </w:r>
          </w:p>
        </w:tc>
        <w:tc>
          <w:tcPr>
            <w:tcW w:w="656" w:type="dxa"/>
            <w:tcBorders>
              <w:top w:val="nil"/>
              <w:left w:val="nil"/>
              <w:right w:val="nil"/>
            </w:tcBorders>
            <w:shd w:val="clear" w:color="auto" w:fill="auto"/>
            <w:vAlign w:val="bottom"/>
          </w:tcPr>
          <w:p w14:paraId="6865B4E3" w14:textId="0AA85FF8" w:rsidR="00F97C1D" w:rsidRPr="00B13C31" w:rsidRDefault="00F97C1D" w:rsidP="00F97C1D">
            <w:pPr>
              <w:jc w:val="right"/>
              <w:rPr>
                <w:sz w:val="16"/>
                <w:szCs w:val="16"/>
              </w:rPr>
            </w:pPr>
            <w:r w:rsidRPr="005B7E9B">
              <w:rPr>
                <w:sz w:val="16"/>
                <w:szCs w:val="16"/>
              </w:rPr>
              <w:t>29.3</w:t>
            </w:r>
          </w:p>
        </w:tc>
        <w:tc>
          <w:tcPr>
            <w:tcW w:w="678" w:type="dxa"/>
            <w:tcBorders>
              <w:top w:val="nil"/>
              <w:left w:val="nil"/>
              <w:right w:val="nil"/>
            </w:tcBorders>
            <w:vAlign w:val="bottom"/>
          </w:tcPr>
          <w:p w14:paraId="01F772C3" w14:textId="7E663D8D" w:rsidR="00F97C1D" w:rsidRPr="00B13C31" w:rsidRDefault="00F97C1D" w:rsidP="00F97C1D">
            <w:pPr>
              <w:jc w:val="right"/>
              <w:rPr>
                <w:sz w:val="16"/>
                <w:szCs w:val="16"/>
              </w:rPr>
            </w:pPr>
            <w:r w:rsidRPr="00CC0E80">
              <w:rPr>
                <w:sz w:val="16"/>
                <w:szCs w:val="16"/>
              </w:rPr>
              <w:t>0.0</w:t>
            </w:r>
          </w:p>
        </w:tc>
        <w:tc>
          <w:tcPr>
            <w:tcW w:w="630" w:type="dxa"/>
            <w:tcBorders>
              <w:top w:val="nil"/>
              <w:left w:val="nil"/>
              <w:bottom w:val="nil"/>
              <w:right w:val="nil"/>
            </w:tcBorders>
            <w:shd w:val="clear" w:color="auto" w:fill="auto"/>
            <w:vAlign w:val="bottom"/>
          </w:tcPr>
          <w:p w14:paraId="0CFA4D7A" w14:textId="0E89E702" w:rsidR="00F97C1D" w:rsidRPr="00B13C31" w:rsidRDefault="00F97C1D" w:rsidP="00F97C1D">
            <w:pPr>
              <w:jc w:val="right"/>
              <w:rPr>
                <w:sz w:val="16"/>
                <w:szCs w:val="16"/>
              </w:rPr>
            </w:pPr>
            <w:r w:rsidRPr="00F97C1D">
              <w:rPr>
                <w:sz w:val="16"/>
                <w:szCs w:val="16"/>
              </w:rPr>
              <w:t>4367.1</w:t>
            </w:r>
          </w:p>
        </w:tc>
      </w:tr>
      <w:tr w:rsidR="00F97C1D" w:rsidRPr="0018007D" w14:paraId="118699AA" w14:textId="77777777" w:rsidTr="00F97C1D">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4A472FCA" w14:textId="277D1B29" w:rsidR="00F97C1D" w:rsidRDefault="00F97C1D" w:rsidP="00F97C1D">
            <w:pPr>
              <w:jc w:val="right"/>
              <w:rPr>
                <w:noProof/>
                <w:sz w:val="16"/>
                <w:szCs w:val="16"/>
                <w:lang w:eastAsia="zh-CN"/>
              </w:rPr>
            </w:pPr>
            <w:r>
              <w:rPr>
                <w:noProof/>
                <w:sz w:val="16"/>
                <w:szCs w:val="16"/>
                <w:lang w:eastAsia="zh-CN"/>
              </w:rPr>
              <w:t>2017</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28013F7C" w14:textId="179953B4" w:rsidR="00F97C1D" w:rsidRPr="00CC0E80" w:rsidRDefault="00F97C1D" w:rsidP="00F97C1D">
            <w:pPr>
              <w:jc w:val="right"/>
              <w:rPr>
                <w:sz w:val="16"/>
                <w:szCs w:val="16"/>
              </w:rPr>
            </w:pPr>
            <w:r>
              <w:rPr>
                <w:sz w:val="16"/>
                <w:szCs w:val="16"/>
              </w:rPr>
              <w:t>2994.1</w:t>
            </w:r>
          </w:p>
        </w:tc>
        <w:tc>
          <w:tcPr>
            <w:tcW w:w="937" w:type="dxa"/>
            <w:tcBorders>
              <w:top w:val="nil"/>
              <w:left w:val="nil"/>
              <w:right w:val="nil"/>
            </w:tcBorders>
            <w:tcMar>
              <w:top w:w="10" w:type="dxa"/>
              <w:left w:w="10" w:type="dxa"/>
              <w:bottom w:w="0" w:type="dxa"/>
              <w:right w:w="10" w:type="dxa"/>
            </w:tcMar>
            <w:vAlign w:val="bottom"/>
          </w:tcPr>
          <w:p w14:paraId="52ED4F7D" w14:textId="6CCDD3D6" w:rsidR="00F97C1D" w:rsidRPr="00CC0E80" w:rsidRDefault="00F97C1D" w:rsidP="00F97C1D">
            <w:pPr>
              <w:jc w:val="right"/>
              <w:rPr>
                <w:sz w:val="16"/>
                <w:szCs w:val="16"/>
              </w:rPr>
            </w:pPr>
            <w:r>
              <w:rPr>
                <w:sz w:val="16"/>
                <w:szCs w:val="16"/>
              </w:rPr>
              <w:t>99.6</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750F4746" w14:textId="0587BCCE" w:rsidR="00F97C1D" w:rsidRPr="00CC0E80" w:rsidRDefault="00F97C1D" w:rsidP="00F97C1D">
            <w:pPr>
              <w:jc w:val="right"/>
              <w:rPr>
                <w:sz w:val="16"/>
                <w:szCs w:val="16"/>
              </w:rPr>
            </w:pPr>
            <w:r>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662E329A" w14:textId="05BBCDF9" w:rsidR="00F97C1D" w:rsidRPr="00CC0E80" w:rsidRDefault="00F97C1D" w:rsidP="00F97C1D">
            <w:pPr>
              <w:jc w:val="right"/>
              <w:rPr>
                <w:sz w:val="16"/>
                <w:szCs w:val="16"/>
              </w:rPr>
            </w:pPr>
            <w:r>
              <w:rPr>
                <w:sz w:val="16"/>
                <w:szCs w:val="16"/>
              </w:rPr>
              <w:t>3093.7</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155826A0" w14:textId="1B4D7DF4" w:rsidR="00F97C1D" w:rsidRPr="00CC0E80" w:rsidRDefault="00F97C1D" w:rsidP="00F97C1D">
            <w:pPr>
              <w:jc w:val="right"/>
              <w:rPr>
                <w:sz w:val="16"/>
                <w:szCs w:val="16"/>
              </w:rPr>
            </w:pPr>
            <w:r>
              <w:rPr>
                <w:sz w:val="16"/>
                <w:szCs w:val="16"/>
              </w:rPr>
              <w:t>225.2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1CE7215" w14:textId="11EBB278" w:rsidR="00F97C1D" w:rsidRPr="00CC0E80" w:rsidRDefault="00F97C1D" w:rsidP="00F97C1D">
            <w:pPr>
              <w:jc w:val="right"/>
              <w:rPr>
                <w:sz w:val="16"/>
                <w:szCs w:val="16"/>
              </w:rPr>
            </w:pPr>
            <w:r w:rsidRPr="00346F15">
              <w:rPr>
                <w:sz w:val="16"/>
                <w:szCs w:val="16"/>
              </w:rPr>
              <w:t>53.3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7FB850B" w14:textId="387E6945" w:rsidR="00F97C1D" w:rsidRPr="00CC0E80" w:rsidRDefault="00F97C1D" w:rsidP="00F97C1D">
            <w:pPr>
              <w:jc w:val="right"/>
              <w:rPr>
                <w:sz w:val="16"/>
                <w:szCs w:val="16"/>
              </w:rPr>
            </w:pPr>
            <w:r w:rsidRPr="00346F15">
              <w:rPr>
                <w:sz w:val="16"/>
                <w:szCs w:val="16"/>
              </w:rPr>
              <w:t>96.1</w:t>
            </w:r>
          </w:p>
        </w:tc>
        <w:tc>
          <w:tcPr>
            <w:tcW w:w="656" w:type="dxa"/>
            <w:tcBorders>
              <w:top w:val="nil"/>
              <w:left w:val="nil"/>
              <w:right w:val="nil"/>
            </w:tcBorders>
            <w:shd w:val="clear" w:color="auto" w:fill="auto"/>
            <w:vAlign w:val="bottom"/>
          </w:tcPr>
          <w:p w14:paraId="272BC2C0" w14:textId="6E69A978" w:rsidR="00F97C1D" w:rsidRPr="00CC0E80" w:rsidRDefault="00F97C1D" w:rsidP="00F97C1D">
            <w:pPr>
              <w:jc w:val="right"/>
              <w:rPr>
                <w:sz w:val="16"/>
                <w:szCs w:val="16"/>
              </w:rPr>
            </w:pPr>
            <w:r w:rsidRPr="005B7E9B">
              <w:rPr>
                <w:sz w:val="16"/>
                <w:szCs w:val="16"/>
              </w:rPr>
              <w:t>11.0</w:t>
            </w:r>
          </w:p>
        </w:tc>
        <w:tc>
          <w:tcPr>
            <w:tcW w:w="678" w:type="dxa"/>
            <w:tcBorders>
              <w:top w:val="nil"/>
              <w:left w:val="nil"/>
              <w:right w:val="nil"/>
            </w:tcBorders>
            <w:vAlign w:val="bottom"/>
          </w:tcPr>
          <w:p w14:paraId="54DB0BBA" w14:textId="1C0EB5F9" w:rsidR="00F97C1D" w:rsidRPr="00CC0E80" w:rsidRDefault="00F97C1D" w:rsidP="00F97C1D">
            <w:pPr>
              <w:jc w:val="right"/>
              <w:rPr>
                <w:sz w:val="16"/>
                <w:szCs w:val="16"/>
              </w:rPr>
            </w:pPr>
            <w:r>
              <w:rPr>
                <w:sz w:val="16"/>
                <w:szCs w:val="16"/>
              </w:rPr>
              <w:t>0.0</w:t>
            </w:r>
          </w:p>
        </w:tc>
        <w:tc>
          <w:tcPr>
            <w:tcW w:w="630" w:type="dxa"/>
            <w:tcBorders>
              <w:top w:val="nil"/>
              <w:left w:val="nil"/>
              <w:right w:val="nil"/>
            </w:tcBorders>
            <w:shd w:val="clear" w:color="auto" w:fill="auto"/>
            <w:vAlign w:val="bottom"/>
          </w:tcPr>
          <w:p w14:paraId="725DBF73" w14:textId="6E712924" w:rsidR="00F97C1D" w:rsidRPr="00CC0E80" w:rsidRDefault="00F97C1D" w:rsidP="00F97C1D">
            <w:pPr>
              <w:jc w:val="right"/>
              <w:rPr>
                <w:sz w:val="16"/>
                <w:szCs w:val="16"/>
              </w:rPr>
            </w:pPr>
            <w:r w:rsidRPr="00F97C1D">
              <w:rPr>
                <w:sz w:val="16"/>
                <w:szCs w:val="16"/>
              </w:rPr>
              <w:t>3598.7</w:t>
            </w:r>
          </w:p>
        </w:tc>
      </w:tr>
      <w:tr w:rsidR="00F97C1D" w:rsidRPr="0018007D" w14:paraId="4E6F1F67" w14:textId="77777777" w:rsidTr="00F97C1D">
        <w:trPr>
          <w:trHeight w:val="202"/>
        </w:trPr>
        <w:tc>
          <w:tcPr>
            <w:tcW w:w="730"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59C3DFC0" w14:textId="2CDC92A0" w:rsidR="00F97C1D" w:rsidRDefault="00F97C1D" w:rsidP="00F97C1D">
            <w:pPr>
              <w:jc w:val="right"/>
              <w:rPr>
                <w:noProof/>
                <w:sz w:val="16"/>
                <w:szCs w:val="16"/>
                <w:lang w:eastAsia="zh-CN"/>
              </w:rPr>
            </w:pPr>
            <w:r>
              <w:rPr>
                <w:noProof/>
                <w:sz w:val="16"/>
                <w:szCs w:val="16"/>
                <w:lang w:eastAsia="zh-CN"/>
              </w:rPr>
              <w:t>2018</w:t>
            </w:r>
          </w:p>
        </w:tc>
        <w:tc>
          <w:tcPr>
            <w:tcW w:w="1144"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4A6BAA4E" w14:textId="1597523A" w:rsidR="00F97C1D" w:rsidRDefault="00F97C1D" w:rsidP="00F97C1D">
            <w:pPr>
              <w:jc w:val="right"/>
              <w:rPr>
                <w:sz w:val="16"/>
                <w:szCs w:val="16"/>
              </w:rPr>
            </w:pPr>
            <w:r w:rsidRPr="00346F15">
              <w:rPr>
                <w:sz w:val="16"/>
                <w:szCs w:val="16"/>
              </w:rPr>
              <w:t>1954.1</w:t>
            </w:r>
          </w:p>
        </w:tc>
        <w:tc>
          <w:tcPr>
            <w:tcW w:w="937" w:type="dxa"/>
            <w:tcBorders>
              <w:top w:val="nil"/>
              <w:left w:val="nil"/>
              <w:bottom w:val="single" w:sz="4" w:space="0" w:color="auto"/>
              <w:right w:val="nil"/>
            </w:tcBorders>
            <w:shd w:val="clear" w:color="auto" w:fill="auto"/>
            <w:tcMar>
              <w:top w:w="10" w:type="dxa"/>
              <w:left w:w="10" w:type="dxa"/>
              <w:bottom w:w="0" w:type="dxa"/>
              <w:right w:w="10" w:type="dxa"/>
            </w:tcMar>
            <w:vAlign w:val="bottom"/>
          </w:tcPr>
          <w:p w14:paraId="1F715F36" w14:textId="693A2CBF" w:rsidR="00F97C1D" w:rsidRDefault="00F97C1D" w:rsidP="00F97C1D">
            <w:pPr>
              <w:jc w:val="right"/>
              <w:rPr>
                <w:sz w:val="16"/>
                <w:szCs w:val="16"/>
              </w:rPr>
            </w:pPr>
            <w:r w:rsidRPr="00346F15">
              <w:rPr>
                <w:sz w:val="16"/>
                <w:szCs w:val="16"/>
              </w:rPr>
              <w:t>72.4</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5B5E4B2B" w14:textId="77D385A2" w:rsidR="00F97C1D" w:rsidRDefault="00F97C1D" w:rsidP="00F97C1D">
            <w:pPr>
              <w:jc w:val="right"/>
              <w:rPr>
                <w:sz w:val="16"/>
                <w:szCs w:val="16"/>
              </w:rPr>
            </w:pPr>
            <w:r w:rsidRPr="00346F15">
              <w:rPr>
                <w:sz w:val="16"/>
                <w:szCs w:val="16"/>
              </w:rPr>
              <w:t>0</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4B76A56F" w14:textId="08BA876C" w:rsidR="00F97C1D" w:rsidRDefault="00F97C1D" w:rsidP="00F97C1D">
            <w:pPr>
              <w:jc w:val="right"/>
              <w:rPr>
                <w:sz w:val="16"/>
                <w:szCs w:val="16"/>
              </w:rPr>
            </w:pPr>
            <w:r w:rsidRPr="00346F15">
              <w:rPr>
                <w:sz w:val="16"/>
                <w:szCs w:val="16"/>
              </w:rPr>
              <w:t>2026.5</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21B573FC" w14:textId="6672F467" w:rsidR="00F97C1D" w:rsidRDefault="00F97C1D" w:rsidP="00F97C1D">
            <w:pPr>
              <w:jc w:val="right"/>
              <w:rPr>
                <w:sz w:val="16"/>
                <w:szCs w:val="16"/>
              </w:rPr>
            </w:pPr>
            <w:r w:rsidRPr="00F97C1D">
              <w:rPr>
                <w:sz w:val="16"/>
                <w:szCs w:val="16"/>
              </w:rPr>
              <w:t>279.6</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492F4A29" w14:textId="76E9FF8A" w:rsidR="00F97C1D" w:rsidRDefault="00F97C1D" w:rsidP="00F97C1D">
            <w:pPr>
              <w:jc w:val="right"/>
              <w:rPr>
                <w:sz w:val="16"/>
                <w:szCs w:val="16"/>
              </w:rPr>
            </w:pPr>
            <w:r w:rsidRPr="00346F15">
              <w:rPr>
                <w:sz w:val="16"/>
                <w:szCs w:val="16"/>
              </w:rPr>
              <w:t>114.8</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363CE8E7" w14:textId="09FD5203" w:rsidR="00F97C1D" w:rsidRPr="005B7E9B" w:rsidRDefault="00F97C1D" w:rsidP="00F97C1D">
            <w:pPr>
              <w:jc w:val="right"/>
              <w:rPr>
                <w:sz w:val="16"/>
                <w:szCs w:val="16"/>
              </w:rPr>
            </w:pPr>
            <w:r w:rsidRPr="00346F15">
              <w:rPr>
                <w:sz w:val="16"/>
                <w:szCs w:val="16"/>
              </w:rPr>
              <w:t>84.3</w:t>
            </w:r>
          </w:p>
        </w:tc>
        <w:tc>
          <w:tcPr>
            <w:tcW w:w="656" w:type="dxa"/>
            <w:tcBorders>
              <w:top w:val="nil"/>
              <w:left w:val="nil"/>
              <w:bottom w:val="single" w:sz="4" w:space="0" w:color="auto"/>
              <w:right w:val="nil"/>
            </w:tcBorders>
            <w:shd w:val="clear" w:color="auto" w:fill="auto"/>
            <w:vAlign w:val="bottom"/>
          </w:tcPr>
          <w:p w14:paraId="59BFAFDF" w14:textId="564000C0" w:rsidR="00F97C1D" w:rsidRPr="005B7E9B" w:rsidRDefault="00F97C1D" w:rsidP="00F97C1D">
            <w:pPr>
              <w:jc w:val="right"/>
              <w:rPr>
                <w:sz w:val="16"/>
                <w:szCs w:val="16"/>
              </w:rPr>
            </w:pPr>
            <w:r w:rsidRPr="00346F15">
              <w:rPr>
                <w:sz w:val="16"/>
                <w:szCs w:val="16"/>
              </w:rPr>
              <w:t>148.1</w:t>
            </w:r>
          </w:p>
        </w:tc>
        <w:tc>
          <w:tcPr>
            <w:tcW w:w="678" w:type="dxa"/>
            <w:tcBorders>
              <w:top w:val="nil"/>
              <w:left w:val="nil"/>
              <w:bottom w:val="single" w:sz="4" w:space="0" w:color="auto"/>
              <w:right w:val="nil"/>
            </w:tcBorders>
            <w:shd w:val="clear" w:color="auto" w:fill="auto"/>
            <w:vAlign w:val="bottom"/>
          </w:tcPr>
          <w:p w14:paraId="29CAE291" w14:textId="7069A069" w:rsidR="00F97C1D" w:rsidRDefault="00F97C1D" w:rsidP="00F97C1D">
            <w:pPr>
              <w:jc w:val="right"/>
              <w:rPr>
                <w:sz w:val="16"/>
                <w:szCs w:val="16"/>
              </w:rPr>
            </w:pPr>
            <w:r w:rsidRPr="00346F15">
              <w:rPr>
                <w:sz w:val="16"/>
                <w:szCs w:val="16"/>
              </w:rPr>
              <w:t>0.0</w:t>
            </w:r>
          </w:p>
        </w:tc>
        <w:tc>
          <w:tcPr>
            <w:tcW w:w="630" w:type="dxa"/>
            <w:tcBorders>
              <w:top w:val="nil"/>
              <w:left w:val="nil"/>
              <w:bottom w:val="single" w:sz="4" w:space="0" w:color="auto"/>
              <w:right w:val="nil"/>
            </w:tcBorders>
            <w:shd w:val="clear" w:color="auto" w:fill="auto"/>
            <w:vAlign w:val="bottom"/>
          </w:tcPr>
          <w:p w14:paraId="6762A55F" w14:textId="06442E30" w:rsidR="00F97C1D" w:rsidRDefault="00F97C1D" w:rsidP="00F97C1D">
            <w:pPr>
              <w:jc w:val="right"/>
              <w:rPr>
                <w:sz w:val="16"/>
                <w:szCs w:val="16"/>
              </w:rPr>
            </w:pPr>
            <w:r w:rsidRPr="00F97C1D">
              <w:rPr>
                <w:sz w:val="16"/>
                <w:szCs w:val="16"/>
              </w:rPr>
              <w:t>2653.3</w:t>
            </w:r>
          </w:p>
        </w:tc>
      </w:tr>
    </w:tbl>
    <w:p w14:paraId="2B21712D" w14:textId="77777777" w:rsidR="00C951D1" w:rsidRDefault="00C951D1" w:rsidP="00506544">
      <w:pPr>
        <w:pStyle w:val="BodyText"/>
        <w:rPr>
          <w:rFonts w:ascii="Times New Roman" w:hAnsi="Times New Roman"/>
          <w:spacing w:val="-2"/>
          <w:sz w:val="18"/>
          <w:szCs w:val="18"/>
        </w:rPr>
      </w:pPr>
    </w:p>
    <w:p w14:paraId="20A745AD" w14:textId="77777777" w:rsidR="00AE76DC" w:rsidRDefault="00AE76DC" w:rsidP="00C951D1">
      <w:pPr>
        <w:pStyle w:val="BodyText"/>
        <w:rPr>
          <w:rFonts w:ascii="Times New Roman" w:hAnsi="Times New Roman"/>
          <w:spacing w:val="-2"/>
          <w:sz w:val="20"/>
        </w:rPr>
      </w:pPr>
    </w:p>
    <w:p w14:paraId="4C28C82D" w14:textId="77777777" w:rsidR="00AE76DC" w:rsidRDefault="00AE76DC" w:rsidP="00C951D1">
      <w:pPr>
        <w:pStyle w:val="BodyText"/>
        <w:rPr>
          <w:rFonts w:ascii="Times New Roman" w:hAnsi="Times New Roman"/>
          <w:spacing w:val="-2"/>
          <w:sz w:val="20"/>
        </w:rPr>
      </w:pPr>
    </w:p>
    <w:p w14:paraId="53944761" w14:textId="77777777" w:rsidR="00AE76DC" w:rsidRDefault="00AE76DC" w:rsidP="00C951D1">
      <w:pPr>
        <w:pStyle w:val="BodyText"/>
        <w:rPr>
          <w:rFonts w:ascii="Times New Roman" w:hAnsi="Times New Roman"/>
          <w:spacing w:val="-2"/>
          <w:sz w:val="20"/>
        </w:rPr>
      </w:pPr>
    </w:p>
    <w:p w14:paraId="7A8336B1" w14:textId="77777777" w:rsidR="00AE76DC" w:rsidRDefault="00AE76DC" w:rsidP="00C951D1">
      <w:pPr>
        <w:pStyle w:val="BodyText"/>
        <w:rPr>
          <w:rFonts w:ascii="Times New Roman" w:hAnsi="Times New Roman"/>
          <w:spacing w:val="-2"/>
          <w:sz w:val="20"/>
        </w:rPr>
      </w:pPr>
    </w:p>
    <w:p w14:paraId="16D61811" w14:textId="77777777" w:rsidR="00AE76DC" w:rsidRDefault="00AE76DC" w:rsidP="00C951D1">
      <w:pPr>
        <w:pStyle w:val="BodyText"/>
        <w:rPr>
          <w:rFonts w:ascii="Times New Roman" w:hAnsi="Times New Roman"/>
          <w:spacing w:val="-2"/>
          <w:sz w:val="20"/>
        </w:rPr>
      </w:pPr>
    </w:p>
    <w:p w14:paraId="2E661014" w14:textId="77777777" w:rsidR="00AE76DC" w:rsidRDefault="00AE76DC" w:rsidP="00C951D1">
      <w:pPr>
        <w:pStyle w:val="BodyText"/>
        <w:rPr>
          <w:rFonts w:ascii="Times New Roman" w:hAnsi="Times New Roman"/>
          <w:spacing w:val="-2"/>
          <w:sz w:val="20"/>
        </w:rPr>
      </w:pPr>
    </w:p>
    <w:p w14:paraId="1C83A92F" w14:textId="77777777" w:rsidR="00AE76DC" w:rsidRDefault="00AE76DC" w:rsidP="00C951D1">
      <w:pPr>
        <w:pStyle w:val="BodyText"/>
        <w:rPr>
          <w:rFonts w:ascii="Times New Roman" w:hAnsi="Times New Roman"/>
          <w:spacing w:val="-2"/>
          <w:sz w:val="20"/>
        </w:rPr>
      </w:pPr>
    </w:p>
    <w:p w14:paraId="01FE225B" w14:textId="77777777" w:rsidR="00AE76DC" w:rsidRDefault="00AE76DC" w:rsidP="00C951D1">
      <w:pPr>
        <w:pStyle w:val="BodyText"/>
        <w:rPr>
          <w:rFonts w:ascii="Times New Roman" w:hAnsi="Times New Roman"/>
          <w:spacing w:val="-2"/>
          <w:sz w:val="20"/>
        </w:rPr>
      </w:pPr>
    </w:p>
    <w:p w14:paraId="0D78ABF8" w14:textId="77777777" w:rsidR="00AE76DC" w:rsidRDefault="00AE76DC" w:rsidP="00C951D1">
      <w:pPr>
        <w:pStyle w:val="BodyText"/>
        <w:rPr>
          <w:rFonts w:ascii="Times New Roman" w:hAnsi="Times New Roman"/>
          <w:spacing w:val="-2"/>
          <w:sz w:val="20"/>
        </w:rPr>
      </w:pPr>
    </w:p>
    <w:p w14:paraId="6969F155" w14:textId="77777777" w:rsidR="00AE76DC" w:rsidRDefault="00AE76DC" w:rsidP="00C951D1">
      <w:pPr>
        <w:pStyle w:val="BodyText"/>
        <w:rPr>
          <w:rFonts w:ascii="Times New Roman" w:hAnsi="Times New Roman"/>
          <w:spacing w:val="-2"/>
          <w:sz w:val="20"/>
        </w:rPr>
      </w:pPr>
    </w:p>
    <w:p w14:paraId="205C291D" w14:textId="77777777" w:rsidR="00AE76DC" w:rsidRDefault="00AE76DC" w:rsidP="00C951D1">
      <w:pPr>
        <w:pStyle w:val="BodyText"/>
        <w:rPr>
          <w:rFonts w:ascii="Times New Roman" w:hAnsi="Times New Roman"/>
          <w:spacing w:val="-2"/>
          <w:sz w:val="20"/>
        </w:rPr>
      </w:pPr>
    </w:p>
    <w:p w14:paraId="0AA21235" w14:textId="77777777" w:rsidR="00AE76DC" w:rsidRDefault="00AE76DC" w:rsidP="00C951D1">
      <w:pPr>
        <w:pStyle w:val="BodyText"/>
        <w:rPr>
          <w:rFonts w:ascii="Times New Roman" w:hAnsi="Times New Roman"/>
          <w:spacing w:val="-2"/>
          <w:sz w:val="20"/>
        </w:rPr>
      </w:pPr>
    </w:p>
    <w:p w14:paraId="06A13879" w14:textId="77777777" w:rsidR="00AE76DC" w:rsidRDefault="00AE76DC" w:rsidP="00C951D1">
      <w:pPr>
        <w:pStyle w:val="BodyText"/>
        <w:rPr>
          <w:rFonts w:ascii="Times New Roman" w:hAnsi="Times New Roman"/>
          <w:spacing w:val="-2"/>
          <w:sz w:val="20"/>
        </w:rPr>
      </w:pPr>
    </w:p>
    <w:p w14:paraId="72003CCA" w14:textId="77777777" w:rsidR="00AE76DC" w:rsidRDefault="00AE76DC" w:rsidP="00C951D1">
      <w:pPr>
        <w:pStyle w:val="BodyText"/>
        <w:rPr>
          <w:rFonts w:ascii="Times New Roman" w:hAnsi="Times New Roman"/>
          <w:spacing w:val="-2"/>
          <w:sz w:val="20"/>
        </w:rPr>
      </w:pPr>
    </w:p>
    <w:p w14:paraId="0E29127D" w14:textId="77777777" w:rsidR="00AE76DC" w:rsidRDefault="00AE76DC" w:rsidP="00C951D1">
      <w:pPr>
        <w:pStyle w:val="BodyText"/>
        <w:rPr>
          <w:rFonts w:ascii="Times New Roman" w:hAnsi="Times New Roman"/>
          <w:spacing w:val="-2"/>
          <w:sz w:val="20"/>
        </w:rPr>
      </w:pPr>
    </w:p>
    <w:p w14:paraId="58B6F7B0" w14:textId="77777777" w:rsidR="00AE76DC" w:rsidRDefault="00AE76DC" w:rsidP="00C951D1">
      <w:pPr>
        <w:pStyle w:val="BodyText"/>
        <w:rPr>
          <w:rFonts w:ascii="Times New Roman" w:hAnsi="Times New Roman"/>
          <w:spacing w:val="-2"/>
          <w:sz w:val="20"/>
        </w:rPr>
      </w:pPr>
    </w:p>
    <w:p w14:paraId="7E48F034" w14:textId="77777777" w:rsidR="00AE76DC" w:rsidRDefault="00AE76DC" w:rsidP="00C951D1">
      <w:pPr>
        <w:pStyle w:val="BodyText"/>
        <w:rPr>
          <w:rFonts w:ascii="Times New Roman" w:hAnsi="Times New Roman"/>
          <w:spacing w:val="-2"/>
          <w:sz w:val="20"/>
        </w:rPr>
      </w:pPr>
    </w:p>
    <w:p w14:paraId="4F33EFDA" w14:textId="77777777" w:rsidR="00AE76DC" w:rsidRDefault="00AE76DC" w:rsidP="00C951D1">
      <w:pPr>
        <w:pStyle w:val="BodyText"/>
        <w:rPr>
          <w:rFonts w:ascii="Times New Roman" w:hAnsi="Times New Roman"/>
          <w:spacing w:val="-2"/>
          <w:sz w:val="20"/>
        </w:rPr>
      </w:pPr>
    </w:p>
    <w:p w14:paraId="16856CDE" w14:textId="77777777" w:rsidR="00AE76DC" w:rsidRDefault="00AE76DC" w:rsidP="00C951D1">
      <w:pPr>
        <w:pStyle w:val="BodyText"/>
        <w:rPr>
          <w:rFonts w:ascii="Times New Roman" w:hAnsi="Times New Roman"/>
          <w:spacing w:val="-2"/>
          <w:sz w:val="20"/>
        </w:rPr>
      </w:pPr>
    </w:p>
    <w:p w14:paraId="17AE3EFE" w14:textId="77777777" w:rsidR="00AE76DC" w:rsidRDefault="00AE76DC" w:rsidP="00C951D1">
      <w:pPr>
        <w:pStyle w:val="BodyText"/>
        <w:rPr>
          <w:rFonts w:ascii="Times New Roman" w:hAnsi="Times New Roman"/>
          <w:spacing w:val="-2"/>
          <w:sz w:val="20"/>
        </w:rPr>
      </w:pPr>
    </w:p>
    <w:p w14:paraId="12B34E8C" w14:textId="77777777" w:rsidR="00AE76DC" w:rsidRDefault="00AE76DC" w:rsidP="00C951D1">
      <w:pPr>
        <w:pStyle w:val="BodyText"/>
        <w:rPr>
          <w:rFonts w:ascii="Times New Roman" w:hAnsi="Times New Roman"/>
          <w:spacing w:val="-2"/>
          <w:sz w:val="20"/>
        </w:rPr>
      </w:pPr>
    </w:p>
    <w:p w14:paraId="03D91426" w14:textId="77777777" w:rsidR="00AE76DC" w:rsidRDefault="00AE76DC" w:rsidP="00C951D1">
      <w:pPr>
        <w:pStyle w:val="BodyText"/>
        <w:rPr>
          <w:rFonts w:ascii="Times New Roman" w:hAnsi="Times New Roman"/>
          <w:spacing w:val="-2"/>
          <w:sz w:val="20"/>
        </w:rPr>
      </w:pPr>
    </w:p>
    <w:p w14:paraId="39E6ADA1" w14:textId="77777777" w:rsidR="00AE76DC" w:rsidRDefault="00AE76DC" w:rsidP="00C951D1">
      <w:pPr>
        <w:pStyle w:val="BodyText"/>
        <w:rPr>
          <w:rFonts w:ascii="Times New Roman" w:hAnsi="Times New Roman"/>
          <w:spacing w:val="-2"/>
          <w:sz w:val="20"/>
        </w:rPr>
      </w:pPr>
    </w:p>
    <w:p w14:paraId="619FB953" w14:textId="77777777" w:rsidR="00AE76DC" w:rsidRDefault="00AE76DC" w:rsidP="00C951D1">
      <w:pPr>
        <w:pStyle w:val="BodyText"/>
        <w:rPr>
          <w:rFonts w:ascii="Times New Roman" w:hAnsi="Times New Roman"/>
          <w:spacing w:val="-2"/>
          <w:sz w:val="20"/>
        </w:rPr>
      </w:pPr>
    </w:p>
    <w:p w14:paraId="47959C10" w14:textId="77777777" w:rsidR="00AE76DC" w:rsidRDefault="00AE76DC" w:rsidP="00C951D1">
      <w:pPr>
        <w:pStyle w:val="BodyText"/>
        <w:rPr>
          <w:rFonts w:ascii="Times New Roman" w:hAnsi="Times New Roman"/>
          <w:spacing w:val="-2"/>
          <w:sz w:val="20"/>
        </w:rPr>
      </w:pPr>
    </w:p>
    <w:p w14:paraId="5190F5C4" w14:textId="77777777" w:rsidR="00AE76DC" w:rsidRDefault="00AE76DC" w:rsidP="00C951D1">
      <w:pPr>
        <w:pStyle w:val="BodyText"/>
        <w:rPr>
          <w:rFonts w:ascii="Times New Roman" w:hAnsi="Times New Roman"/>
          <w:spacing w:val="-2"/>
          <w:sz w:val="20"/>
        </w:rPr>
      </w:pPr>
    </w:p>
    <w:p w14:paraId="413145E2" w14:textId="77777777" w:rsidR="00AE76DC" w:rsidRDefault="00AE76DC" w:rsidP="00C951D1">
      <w:pPr>
        <w:pStyle w:val="BodyText"/>
        <w:rPr>
          <w:rFonts w:ascii="Times New Roman" w:hAnsi="Times New Roman"/>
          <w:spacing w:val="-2"/>
          <w:sz w:val="20"/>
        </w:rPr>
      </w:pPr>
    </w:p>
    <w:p w14:paraId="1A52B53D" w14:textId="77777777" w:rsidR="00AE76DC" w:rsidRDefault="00AE76DC" w:rsidP="00C951D1">
      <w:pPr>
        <w:pStyle w:val="BodyText"/>
        <w:rPr>
          <w:rFonts w:ascii="Times New Roman" w:hAnsi="Times New Roman"/>
          <w:spacing w:val="-2"/>
          <w:sz w:val="20"/>
        </w:rPr>
      </w:pPr>
    </w:p>
    <w:p w14:paraId="71FF993C" w14:textId="77777777" w:rsidR="00AE76DC" w:rsidRDefault="00AE76DC" w:rsidP="00C951D1">
      <w:pPr>
        <w:pStyle w:val="BodyText"/>
        <w:rPr>
          <w:rFonts w:ascii="Times New Roman" w:hAnsi="Times New Roman"/>
          <w:spacing w:val="-2"/>
          <w:sz w:val="20"/>
        </w:rPr>
      </w:pPr>
    </w:p>
    <w:p w14:paraId="75A675D9" w14:textId="77777777" w:rsidR="00AE76DC" w:rsidRDefault="00AE76DC" w:rsidP="00C951D1">
      <w:pPr>
        <w:pStyle w:val="BodyText"/>
        <w:rPr>
          <w:rFonts w:ascii="Times New Roman" w:hAnsi="Times New Roman"/>
          <w:spacing w:val="-2"/>
          <w:sz w:val="20"/>
        </w:rPr>
      </w:pPr>
    </w:p>
    <w:p w14:paraId="0E040AFC" w14:textId="77777777" w:rsidR="00AE76DC" w:rsidRDefault="00AE76DC" w:rsidP="00C951D1">
      <w:pPr>
        <w:pStyle w:val="BodyText"/>
        <w:rPr>
          <w:rFonts w:ascii="Times New Roman" w:hAnsi="Times New Roman"/>
          <w:spacing w:val="-2"/>
          <w:sz w:val="20"/>
        </w:rPr>
      </w:pPr>
    </w:p>
    <w:p w14:paraId="4C26107B" w14:textId="77777777" w:rsidR="00AE76DC" w:rsidRDefault="00AE76DC" w:rsidP="00C951D1">
      <w:pPr>
        <w:pStyle w:val="BodyText"/>
        <w:rPr>
          <w:rFonts w:ascii="Times New Roman" w:hAnsi="Times New Roman"/>
          <w:spacing w:val="-2"/>
          <w:sz w:val="20"/>
        </w:rPr>
      </w:pPr>
    </w:p>
    <w:p w14:paraId="6B531B98" w14:textId="77777777" w:rsidR="00AE76DC" w:rsidRDefault="00AE76DC" w:rsidP="00C951D1">
      <w:pPr>
        <w:pStyle w:val="BodyText"/>
        <w:rPr>
          <w:rFonts w:ascii="Times New Roman" w:hAnsi="Times New Roman"/>
          <w:spacing w:val="-2"/>
          <w:sz w:val="20"/>
        </w:rPr>
      </w:pPr>
    </w:p>
    <w:p w14:paraId="6E56790C" w14:textId="77777777" w:rsidR="00AE76DC" w:rsidRDefault="00AE76DC" w:rsidP="00C951D1">
      <w:pPr>
        <w:pStyle w:val="BodyText"/>
        <w:rPr>
          <w:rFonts w:ascii="Times New Roman" w:hAnsi="Times New Roman"/>
          <w:spacing w:val="-2"/>
          <w:sz w:val="20"/>
        </w:rPr>
      </w:pPr>
    </w:p>
    <w:p w14:paraId="066EB1AE" w14:textId="77777777" w:rsidR="00AE76DC" w:rsidRDefault="00AE76DC" w:rsidP="00C951D1">
      <w:pPr>
        <w:pStyle w:val="BodyText"/>
        <w:rPr>
          <w:rFonts w:ascii="Times New Roman" w:hAnsi="Times New Roman"/>
          <w:spacing w:val="-2"/>
          <w:sz w:val="20"/>
        </w:rPr>
      </w:pPr>
    </w:p>
    <w:p w14:paraId="3CFF9201" w14:textId="7D1CCFB4" w:rsidR="00C951D1" w:rsidRPr="00456B9D" w:rsidRDefault="00C951D1" w:rsidP="00C951D1">
      <w:pPr>
        <w:pStyle w:val="BodyText"/>
        <w:rPr>
          <w:rFonts w:ascii="Times New Roman" w:hAnsi="Times New Roman"/>
          <w:spacing w:val="-2"/>
          <w:sz w:val="20"/>
        </w:rPr>
      </w:pPr>
      <w:r w:rsidRPr="00456B9D">
        <w:rPr>
          <w:rFonts w:ascii="Times New Roman" w:hAnsi="Times New Roman"/>
          <w:spacing w:val="-2"/>
          <w:sz w:val="20"/>
        </w:rPr>
        <w:lastRenderedPageBreak/>
        <w:t xml:space="preserve">Table </w:t>
      </w:r>
      <w:r>
        <w:rPr>
          <w:rFonts w:ascii="Times New Roman" w:hAnsi="Times New Roman"/>
          <w:spacing w:val="-2"/>
          <w:sz w:val="20"/>
        </w:rPr>
        <w:t>1b</w:t>
      </w:r>
      <w:r w:rsidRPr="00456B9D">
        <w:rPr>
          <w:rFonts w:ascii="Times New Roman" w:hAnsi="Times New Roman"/>
          <w:spacing w:val="-2"/>
          <w:sz w:val="20"/>
        </w:rPr>
        <w:t xml:space="preserve">. Annual </w:t>
      </w:r>
      <w:r>
        <w:rPr>
          <w:rFonts w:ascii="Times New Roman" w:hAnsi="Times New Roman"/>
          <w:spacing w:val="-2"/>
          <w:sz w:val="20"/>
        </w:rPr>
        <w:t xml:space="preserve">retained </w:t>
      </w:r>
      <w:r w:rsidRPr="00456B9D">
        <w:rPr>
          <w:rFonts w:ascii="Times New Roman" w:hAnsi="Times New Roman"/>
          <w:spacing w:val="-2"/>
          <w:sz w:val="20"/>
        </w:rPr>
        <w:t>catch (million</w:t>
      </w:r>
      <w:r>
        <w:rPr>
          <w:rFonts w:ascii="Times New Roman" w:hAnsi="Times New Roman"/>
          <w:spacing w:val="-2"/>
          <w:sz w:val="20"/>
        </w:rPr>
        <w:t>s of</w:t>
      </w:r>
      <w:r w:rsidRPr="00456B9D">
        <w:rPr>
          <w:rFonts w:ascii="Times New Roman" w:hAnsi="Times New Roman"/>
          <w:spacing w:val="-2"/>
          <w:sz w:val="20"/>
        </w:rPr>
        <w:t xml:space="preserve"> crab) and catch per unit effort of the Bri</w:t>
      </w:r>
      <w:r w:rsidR="007A635B">
        <w:rPr>
          <w:rFonts w:ascii="Times New Roman" w:hAnsi="Times New Roman"/>
          <w:spacing w:val="-2"/>
          <w:sz w:val="20"/>
        </w:rPr>
        <w:t>stol Bay red king crab fishery.</w:t>
      </w:r>
    </w:p>
    <w:p w14:paraId="33911538" w14:textId="77777777" w:rsidR="00C951D1" w:rsidRPr="00456B9D" w:rsidRDefault="00C951D1" w:rsidP="00C951D1">
      <w:pPr>
        <w:pStyle w:val="BodyText"/>
        <w:rPr>
          <w:rFonts w:ascii="Times New Roman" w:hAnsi="Times New Roman"/>
          <w:spacing w:val="-2"/>
          <w:sz w:val="20"/>
        </w:rPr>
      </w:pPr>
    </w:p>
    <w:tbl>
      <w:tblPr>
        <w:tblW w:w="8848" w:type="dxa"/>
        <w:tblInd w:w="98" w:type="dxa"/>
        <w:tblLook w:val="0000" w:firstRow="0" w:lastRow="0" w:firstColumn="0" w:lastColumn="0" w:noHBand="0" w:noVBand="0"/>
      </w:tblPr>
      <w:tblGrid>
        <w:gridCol w:w="730"/>
        <w:gridCol w:w="1152"/>
        <w:gridCol w:w="1152"/>
        <w:gridCol w:w="1152"/>
        <w:gridCol w:w="1152"/>
        <w:gridCol w:w="1152"/>
        <w:gridCol w:w="1152"/>
        <w:gridCol w:w="1206"/>
      </w:tblGrid>
      <w:tr w:rsidR="00C951D1" w:rsidRPr="00456B9D" w14:paraId="77359E07" w14:textId="77777777" w:rsidTr="00C951D1">
        <w:trPr>
          <w:trHeight w:val="202"/>
        </w:trPr>
        <w:tc>
          <w:tcPr>
            <w:tcW w:w="730" w:type="dxa"/>
            <w:vMerge w:val="restart"/>
            <w:tcBorders>
              <w:top w:val="single" w:sz="12" w:space="0" w:color="auto"/>
              <w:left w:val="nil"/>
              <w:bottom w:val="single" w:sz="12" w:space="0" w:color="auto"/>
              <w:right w:val="nil"/>
            </w:tcBorders>
            <w:shd w:val="clear" w:color="auto" w:fill="auto"/>
            <w:noWrap/>
            <w:vAlign w:val="center"/>
          </w:tcPr>
          <w:p w14:paraId="5FE7CB8D" w14:textId="77777777" w:rsidR="00C951D1" w:rsidRDefault="00C951D1" w:rsidP="00C951D1">
            <w:pPr>
              <w:ind w:right="-87"/>
              <w:jc w:val="center"/>
              <w:rPr>
                <w:sz w:val="18"/>
                <w:szCs w:val="18"/>
                <w:lang w:eastAsia="zh-CN"/>
              </w:rPr>
            </w:pPr>
            <w:r>
              <w:rPr>
                <w:sz w:val="18"/>
                <w:szCs w:val="18"/>
                <w:lang w:eastAsia="zh-CN"/>
              </w:rPr>
              <w:t>Year</w:t>
            </w:r>
          </w:p>
        </w:tc>
        <w:tc>
          <w:tcPr>
            <w:tcW w:w="2304" w:type="dxa"/>
            <w:gridSpan w:val="2"/>
            <w:tcBorders>
              <w:top w:val="single" w:sz="12" w:space="0" w:color="auto"/>
              <w:left w:val="nil"/>
              <w:bottom w:val="single" w:sz="12" w:space="0" w:color="auto"/>
              <w:right w:val="nil"/>
            </w:tcBorders>
            <w:shd w:val="clear" w:color="auto" w:fill="auto"/>
            <w:noWrap/>
            <w:vAlign w:val="center"/>
          </w:tcPr>
          <w:p w14:paraId="5A78C1A1" w14:textId="77777777" w:rsidR="00C951D1" w:rsidRDefault="00C951D1" w:rsidP="00C951D1">
            <w:pPr>
              <w:jc w:val="center"/>
              <w:rPr>
                <w:sz w:val="18"/>
                <w:szCs w:val="18"/>
                <w:lang w:eastAsia="zh-CN"/>
              </w:rPr>
            </w:pPr>
            <w:r>
              <w:rPr>
                <w:sz w:val="18"/>
                <w:szCs w:val="18"/>
                <w:lang w:eastAsia="zh-CN"/>
              </w:rPr>
              <w:t xml:space="preserve">Japanese </w:t>
            </w:r>
            <w:proofErr w:type="spellStart"/>
            <w:r>
              <w:rPr>
                <w:sz w:val="18"/>
                <w:szCs w:val="18"/>
                <w:lang w:eastAsia="zh-CN"/>
              </w:rPr>
              <w:t>Tanglenet</w:t>
            </w:r>
            <w:proofErr w:type="spellEnd"/>
          </w:p>
        </w:tc>
        <w:tc>
          <w:tcPr>
            <w:tcW w:w="2304" w:type="dxa"/>
            <w:gridSpan w:val="2"/>
            <w:tcBorders>
              <w:top w:val="single" w:sz="12" w:space="0" w:color="auto"/>
              <w:left w:val="nil"/>
              <w:bottom w:val="single" w:sz="12" w:space="0" w:color="auto"/>
              <w:right w:val="nil"/>
            </w:tcBorders>
            <w:shd w:val="clear" w:color="auto" w:fill="auto"/>
            <w:noWrap/>
            <w:vAlign w:val="center"/>
          </w:tcPr>
          <w:p w14:paraId="65A91C6C" w14:textId="77777777" w:rsidR="00C951D1" w:rsidRDefault="00C951D1" w:rsidP="00C951D1">
            <w:pPr>
              <w:jc w:val="center"/>
              <w:rPr>
                <w:sz w:val="18"/>
                <w:szCs w:val="18"/>
                <w:lang w:eastAsia="zh-CN"/>
              </w:rPr>
            </w:pPr>
            <w:r>
              <w:rPr>
                <w:sz w:val="18"/>
                <w:szCs w:val="18"/>
                <w:lang w:eastAsia="zh-CN"/>
              </w:rPr>
              <w:t xml:space="preserve">Russian </w:t>
            </w:r>
            <w:proofErr w:type="spellStart"/>
            <w:r>
              <w:rPr>
                <w:sz w:val="18"/>
                <w:szCs w:val="18"/>
                <w:lang w:eastAsia="zh-CN"/>
              </w:rPr>
              <w:t>Tanglenet</w:t>
            </w:r>
            <w:proofErr w:type="spellEnd"/>
          </w:p>
        </w:tc>
        <w:tc>
          <w:tcPr>
            <w:tcW w:w="2304" w:type="dxa"/>
            <w:gridSpan w:val="2"/>
            <w:tcBorders>
              <w:top w:val="single" w:sz="12" w:space="0" w:color="auto"/>
              <w:left w:val="nil"/>
              <w:bottom w:val="single" w:sz="12" w:space="0" w:color="auto"/>
              <w:right w:val="nil"/>
            </w:tcBorders>
            <w:shd w:val="clear" w:color="auto" w:fill="auto"/>
            <w:noWrap/>
            <w:vAlign w:val="center"/>
          </w:tcPr>
          <w:p w14:paraId="23B43A65" w14:textId="30DB1403" w:rsidR="00C951D1" w:rsidRDefault="00C951D1" w:rsidP="00C951D1">
            <w:pPr>
              <w:jc w:val="center"/>
              <w:rPr>
                <w:sz w:val="18"/>
                <w:szCs w:val="18"/>
                <w:lang w:eastAsia="zh-CN"/>
              </w:rPr>
            </w:pPr>
            <w:r>
              <w:rPr>
                <w:sz w:val="18"/>
                <w:szCs w:val="18"/>
                <w:lang w:eastAsia="zh-CN"/>
              </w:rPr>
              <w:t>U.S. Pot</w:t>
            </w:r>
          </w:p>
        </w:tc>
        <w:tc>
          <w:tcPr>
            <w:tcW w:w="1206" w:type="dxa"/>
            <w:vMerge w:val="restart"/>
            <w:tcBorders>
              <w:top w:val="single" w:sz="12" w:space="0" w:color="auto"/>
              <w:left w:val="nil"/>
              <w:bottom w:val="single" w:sz="12" w:space="0" w:color="auto"/>
              <w:right w:val="nil"/>
            </w:tcBorders>
            <w:shd w:val="clear" w:color="auto" w:fill="auto"/>
            <w:noWrap/>
            <w:vAlign w:val="center"/>
          </w:tcPr>
          <w:p w14:paraId="54310264" w14:textId="77777777" w:rsidR="00C951D1" w:rsidRDefault="00C951D1" w:rsidP="00C951D1">
            <w:pPr>
              <w:jc w:val="center"/>
              <w:rPr>
                <w:sz w:val="18"/>
                <w:szCs w:val="18"/>
              </w:rPr>
            </w:pPr>
            <w:r>
              <w:rPr>
                <w:sz w:val="18"/>
                <w:szCs w:val="18"/>
              </w:rPr>
              <w:t>Standardized Crab/tan</w:t>
            </w:r>
          </w:p>
        </w:tc>
      </w:tr>
      <w:tr w:rsidR="00C951D1" w:rsidRPr="00456B9D" w14:paraId="4ADEB28C" w14:textId="77777777" w:rsidTr="00C951D1">
        <w:trPr>
          <w:trHeight w:val="202"/>
        </w:trPr>
        <w:tc>
          <w:tcPr>
            <w:tcW w:w="730" w:type="dxa"/>
            <w:vMerge/>
            <w:tcBorders>
              <w:top w:val="single" w:sz="12" w:space="0" w:color="auto"/>
              <w:left w:val="nil"/>
              <w:bottom w:val="single" w:sz="12" w:space="0" w:color="auto"/>
              <w:right w:val="nil"/>
            </w:tcBorders>
            <w:shd w:val="clear" w:color="auto" w:fill="auto"/>
            <w:noWrap/>
            <w:vAlign w:val="bottom"/>
          </w:tcPr>
          <w:p w14:paraId="5EFC5B5E" w14:textId="77777777" w:rsidR="00C951D1" w:rsidRPr="00456B9D" w:rsidRDefault="00C951D1" w:rsidP="00C951D1">
            <w:pPr>
              <w:ind w:right="-87"/>
              <w:jc w:val="right"/>
              <w:rPr>
                <w:sz w:val="18"/>
                <w:szCs w:val="18"/>
                <w:lang w:eastAsia="zh-CN"/>
              </w:rPr>
            </w:pPr>
          </w:p>
        </w:tc>
        <w:tc>
          <w:tcPr>
            <w:tcW w:w="1152" w:type="dxa"/>
            <w:tcBorders>
              <w:top w:val="single" w:sz="12" w:space="0" w:color="auto"/>
              <w:left w:val="nil"/>
              <w:bottom w:val="single" w:sz="12" w:space="0" w:color="auto"/>
              <w:right w:val="nil"/>
            </w:tcBorders>
            <w:shd w:val="clear" w:color="auto" w:fill="auto"/>
            <w:noWrap/>
            <w:vAlign w:val="center"/>
          </w:tcPr>
          <w:p w14:paraId="124A037C" w14:textId="77777777" w:rsidR="00C951D1" w:rsidRPr="00456B9D" w:rsidRDefault="00C951D1" w:rsidP="00C951D1">
            <w:pPr>
              <w:jc w:val="center"/>
              <w:rPr>
                <w:sz w:val="18"/>
                <w:szCs w:val="18"/>
                <w:lang w:eastAsia="zh-CN"/>
              </w:rPr>
            </w:pPr>
            <w:r>
              <w:rPr>
                <w:sz w:val="18"/>
                <w:szCs w:val="18"/>
                <w:lang w:eastAsia="zh-CN"/>
              </w:rPr>
              <w:t>Catch</w:t>
            </w:r>
          </w:p>
        </w:tc>
        <w:tc>
          <w:tcPr>
            <w:tcW w:w="1152" w:type="dxa"/>
            <w:tcBorders>
              <w:top w:val="single" w:sz="12" w:space="0" w:color="auto"/>
              <w:left w:val="nil"/>
              <w:bottom w:val="single" w:sz="12" w:space="0" w:color="auto"/>
              <w:right w:val="nil"/>
            </w:tcBorders>
            <w:shd w:val="clear" w:color="auto" w:fill="auto"/>
            <w:noWrap/>
            <w:vAlign w:val="center"/>
          </w:tcPr>
          <w:p w14:paraId="3C7479D3" w14:textId="77777777" w:rsidR="00C951D1" w:rsidRPr="00456B9D" w:rsidRDefault="00C951D1" w:rsidP="00C951D1">
            <w:pPr>
              <w:jc w:val="center"/>
              <w:rPr>
                <w:sz w:val="18"/>
                <w:szCs w:val="18"/>
                <w:lang w:eastAsia="zh-CN"/>
              </w:rPr>
            </w:pPr>
            <w:r>
              <w:rPr>
                <w:sz w:val="18"/>
                <w:szCs w:val="18"/>
                <w:lang w:eastAsia="zh-CN"/>
              </w:rPr>
              <w:t>Crab/tan</w:t>
            </w:r>
          </w:p>
        </w:tc>
        <w:tc>
          <w:tcPr>
            <w:tcW w:w="1152" w:type="dxa"/>
            <w:tcBorders>
              <w:top w:val="single" w:sz="12" w:space="0" w:color="auto"/>
              <w:left w:val="nil"/>
              <w:bottom w:val="single" w:sz="12" w:space="0" w:color="auto"/>
              <w:right w:val="nil"/>
            </w:tcBorders>
            <w:shd w:val="clear" w:color="auto" w:fill="auto"/>
            <w:noWrap/>
            <w:vAlign w:val="center"/>
          </w:tcPr>
          <w:p w14:paraId="5B725BF5" w14:textId="77777777" w:rsidR="00C951D1" w:rsidRPr="00456B9D" w:rsidRDefault="00C951D1" w:rsidP="00C951D1">
            <w:pPr>
              <w:jc w:val="center"/>
              <w:rPr>
                <w:sz w:val="18"/>
                <w:szCs w:val="18"/>
                <w:lang w:eastAsia="zh-CN"/>
              </w:rPr>
            </w:pPr>
            <w:r>
              <w:rPr>
                <w:sz w:val="18"/>
                <w:szCs w:val="18"/>
                <w:lang w:eastAsia="zh-CN"/>
              </w:rPr>
              <w:t>Catch</w:t>
            </w:r>
          </w:p>
        </w:tc>
        <w:tc>
          <w:tcPr>
            <w:tcW w:w="1152" w:type="dxa"/>
            <w:tcBorders>
              <w:top w:val="single" w:sz="12" w:space="0" w:color="auto"/>
              <w:left w:val="nil"/>
              <w:bottom w:val="single" w:sz="12" w:space="0" w:color="auto"/>
              <w:right w:val="nil"/>
            </w:tcBorders>
            <w:shd w:val="clear" w:color="auto" w:fill="auto"/>
            <w:noWrap/>
            <w:vAlign w:val="center"/>
          </w:tcPr>
          <w:p w14:paraId="4D3EAAB5" w14:textId="77777777" w:rsidR="00C951D1" w:rsidRPr="00456B9D" w:rsidRDefault="00C951D1" w:rsidP="00C951D1">
            <w:pPr>
              <w:jc w:val="center"/>
              <w:rPr>
                <w:sz w:val="18"/>
                <w:szCs w:val="18"/>
                <w:lang w:eastAsia="zh-CN"/>
              </w:rPr>
            </w:pPr>
            <w:r>
              <w:rPr>
                <w:sz w:val="18"/>
                <w:szCs w:val="18"/>
                <w:lang w:eastAsia="zh-CN"/>
              </w:rPr>
              <w:t>Crab/tan</w:t>
            </w:r>
          </w:p>
        </w:tc>
        <w:tc>
          <w:tcPr>
            <w:tcW w:w="1152" w:type="dxa"/>
            <w:tcBorders>
              <w:top w:val="single" w:sz="12" w:space="0" w:color="auto"/>
              <w:left w:val="nil"/>
              <w:bottom w:val="single" w:sz="12" w:space="0" w:color="auto"/>
              <w:right w:val="nil"/>
            </w:tcBorders>
            <w:shd w:val="clear" w:color="auto" w:fill="auto"/>
            <w:noWrap/>
            <w:vAlign w:val="center"/>
          </w:tcPr>
          <w:p w14:paraId="7827C063" w14:textId="77777777" w:rsidR="00C951D1" w:rsidRPr="00456B9D" w:rsidRDefault="00C951D1" w:rsidP="00C951D1">
            <w:pPr>
              <w:jc w:val="center"/>
              <w:rPr>
                <w:sz w:val="18"/>
                <w:szCs w:val="18"/>
              </w:rPr>
            </w:pPr>
            <w:r>
              <w:rPr>
                <w:sz w:val="18"/>
                <w:szCs w:val="18"/>
              </w:rPr>
              <w:t>Catch</w:t>
            </w:r>
          </w:p>
        </w:tc>
        <w:tc>
          <w:tcPr>
            <w:tcW w:w="1152" w:type="dxa"/>
            <w:tcBorders>
              <w:top w:val="single" w:sz="12" w:space="0" w:color="auto"/>
              <w:left w:val="nil"/>
              <w:bottom w:val="single" w:sz="12" w:space="0" w:color="auto"/>
              <w:right w:val="nil"/>
            </w:tcBorders>
            <w:shd w:val="clear" w:color="auto" w:fill="auto"/>
            <w:noWrap/>
            <w:vAlign w:val="center"/>
          </w:tcPr>
          <w:p w14:paraId="280C7F9E" w14:textId="77777777" w:rsidR="00C951D1" w:rsidRPr="00456B9D" w:rsidRDefault="00C951D1" w:rsidP="00C951D1">
            <w:pPr>
              <w:jc w:val="center"/>
              <w:rPr>
                <w:sz w:val="18"/>
                <w:szCs w:val="18"/>
                <w:lang w:eastAsia="zh-CN"/>
              </w:rPr>
            </w:pPr>
            <w:r>
              <w:rPr>
                <w:sz w:val="18"/>
                <w:szCs w:val="18"/>
                <w:lang w:eastAsia="zh-CN"/>
              </w:rPr>
              <w:t>Crab/</w:t>
            </w:r>
            <w:proofErr w:type="spellStart"/>
            <w:r>
              <w:rPr>
                <w:sz w:val="18"/>
                <w:szCs w:val="18"/>
                <w:lang w:eastAsia="zh-CN"/>
              </w:rPr>
              <w:t>Potlift</w:t>
            </w:r>
            <w:proofErr w:type="spellEnd"/>
          </w:p>
        </w:tc>
        <w:tc>
          <w:tcPr>
            <w:tcW w:w="1206" w:type="dxa"/>
            <w:vMerge/>
            <w:tcBorders>
              <w:top w:val="single" w:sz="12" w:space="0" w:color="auto"/>
              <w:left w:val="nil"/>
              <w:bottom w:val="single" w:sz="12" w:space="0" w:color="auto"/>
              <w:right w:val="nil"/>
            </w:tcBorders>
            <w:shd w:val="clear" w:color="auto" w:fill="auto"/>
            <w:noWrap/>
            <w:vAlign w:val="bottom"/>
          </w:tcPr>
          <w:p w14:paraId="02888839" w14:textId="77777777" w:rsidR="00C951D1" w:rsidRPr="00456B9D" w:rsidRDefault="00C951D1" w:rsidP="00C951D1">
            <w:pPr>
              <w:jc w:val="right"/>
              <w:rPr>
                <w:sz w:val="18"/>
                <w:szCs w:val="18"/>
              </w:rPr>
            </w:pPr>
          </w:p>
        </w:tc>
      </w:tr>
      <w:tr w:rsidR="00C951D1" w:rsidRPr="00456B9D" w14:paraId="4E3D8B76" w14:textId="77777777" w:rsidTr="00C951D1">
        <w:trPr>
          <w:trHeight w:hRule="exact" w:val="187"/>
        </w:trPr>
        <w:tc>
          <w:tcPr>
            <w:tcW w:w="730" w:type="dxa"/>
            <w:tcBorders>
              <w:top w:val="single" w:sz="12" w:space="0" w:color="auto"/>
              <w:left w:val="nil"/>
              <w:bottom w:val="nil"/>
              <w:right w:val="nil"/>
            </w:tcBorders>
            <w:shd w:val="clear" w:color="auto" w:fill="auto"/>
            <w:noWrap/>
            <w:vAlign w:val="bottom"/>
          </w:tcPr>
          <w:p w14:paraId="5C747569" w14:textId="77777777" w:rsidR="00C951D1" w:rsidRPr="00456B9D" w:rsidRDefault="00C951D1" w:rsidP="00C951D1">
            <w:pPr>
              <w:ind w:right="-87"/>
              <w:jc w:val="right"/>
              <w:rPr>
                <w:sz w:val="18"/>
                <w:szCs w:val="18"/>
                <w:lang w:eastAsia="zh-CN"/>
              </w:rPr>
            </w:pPr>
            <w:r w:rsidRPr="00456B9D">
              <w:rPr>
                <w:sz w:val="18"/>
                <w:szCs w:val="18"/>
                <w:lang w:eastAsia="zh-CN"/>
              </w:rPr>
              <w:t>1960</w:t>
            </w:r>
          </w:p>
        </w:tc>
        <w:tc>
          <w:tcPr>
            <w:tcW w:w="1152" w:type="dxa"/>
            <w:tcBorders>
              <w:top w:val="single" w:sz="12" w:space="0" w:color="auto"/>
              <w:left w:val="nil"/>
              <w:bottom w:val="nil"/>
              <w:right w:val="nil"/>
            </w:tcBorders>
            <w:shd w:val="clear" w:color="auto" w:fill="auto"/>
            <w:noWrap/>
            <w:vAlign w:val="bottom"/>
          </w:tcPr>
          <w:p w14:paraId="7AC911BC" w14:textId="77777777" w:rsidR="00C951D1" w:rsidRPr="00456B9D" w:rsidRDefault="00C951D1" w:rsidP="00C951D1">
            <w:pPr>
              <w:jc w:val="right"/>
              <w:rPr>
                <w:sz w:val="18"/>
                <w:szCs w:val="18"/>
                <w:lang w:eastAsia="zh-CN"/>
              </w:rPr>
            </w:pPr>
            <w:r w:rsidRPr="00456B9D">
              <w:rPr>
                <w:sz w:val="18"/>
                <w:szCs w:val="18"/>
                <w:lang w:eastAsia="zh-CN"/>
              </w:rPr>
              <w:t>1.949</w:t>
            </w:r>
          </w:p>
        </w:tc>
        <w:tc>
          <w:tcPr>
            <w:tcW w:w="1152" w:type="dxa"/>
            <w:tcBorders>
              <w:top w:val="single" w:sz="12" w:space="0" w:color="auto"/>
              <w:left w:val="nil"/>
              <w:bottom w:val="nil"/>
              <w:right w:val="nil"/>
            </w:tcBorders>
            <w:shd w:val="clear" w:color="auto" w:fill="auto"/>
            <w:noWrap/>
            <w:vAlign w:val="bottom"/>
          </w:tcPr>
          <w:p w14:paraId="0EBA5C46" w14:textId="77777777" w:rsidR="00C951D1" w:rsidRPr="00456B9D" w:rsidRDefault="00C951D1" w:rsidP="00C951D1">
            <w:pPr>
              <w:jc w:val="right"/>
              <w:rPr>
                <w:sz w:val="18"/>
                <w:szCs w:val="18"/>
                <w:lang w:eastAsia="zh-CN"/>
              </w:rPr>
            </w:pPr>
            <w:r w:rsidRPr="00456B9D">
              <w:rPr>
                <w:sz w:val="18"/>
                <w:szCs w:val="18"/>
                <w:lang w:eastAsia="zh-CN"/>
              </w:rPr>
              <w:t>15.2</w:t>
            </w:r>
          </w:p>
        </w:tc>
        <w:tc>
          <w:tcPr>
            <w:tcW w:w="1152" w:type="dxa"/>
            <w:tcBorders>
              <w:top w:val="single" w:sz="12" w:space="0" w:color="auto"/>
              <w:left w:val="nil"/>
              <w:bottom w:val="nil"/>
              <w:right w:val="nil"/>
            </w:tcBorders>
            <w:shd w:val="clear" w:color="auto" w:fill="auto"/>
            <w:noWrap/>
            <w:vAlign w:val="bottom"/>
          </w:tcPr>
          <w:p w14:paraId="1E72B064" w14:textId="77777777" w:rsidR="00C951D1" w:rsidRPr="00456B9D" w:rsidRDefault="00C951D1" w:rsidP="00C951D1">
            <w:pPr>
              <w:jc w:val="right"/>
              <w:rPr>
                <w:sz w:val="18"/>
                <w:szCs w:val="18"/>
                <w:lang w:eastAsia="zh-CN"/>
              </w:rPr>
            </w:pPr>
            <w:r w:rsidRPr="00456B9D">
              <w:rPr>
                <w:sz w:val="18"/>
                <w:szCs w:val="18"/>
                <w:lang w:eastAsia="zh-CN"/>
              </w:rPr>
              <w:t>1.995</w:t>
            </w:r>
          </w:p>
        </w:tc>
        <w:tc>
          <w:tcPr>
            <w:tcW w:w="1152" w:type="dxa"/>
            <w:tcBorders>
              <w:top w:val="single" w:sz="12" w:space="0" w:color="auto"/>
              <w:left w:val="nil"/>
              <w:bottom w:val="nil"/>
              <w:right w:val="nil"/>
            </w:tcBorders>
            <w:shd w:val="clear" w:color="auto" w:fill="auto"/>
            <w:noWrap/>
            <w:vAlign w:val="bottom"/>
          </w:tcPr>
          <w:p w14:paraId="30E5A054" w14:textId="77777777" w:rsidR="00C951D1" w:rsidRPr="00456B9D" w:rsidRDefault="00C951D1" w:rsidP="00C951D1">
            <w:pPr>
              <w:jc w:val="right"/>
              <w:rPr>
                <w:sz w:val="18"/>
                <w:szCs w:val="18"/>
                <w:lang w:eastAsia="zh-CN"/>
              </w:rPr>
            </w:pPr>
            <w:r w:rsidRPr="00456B9D">
              <w:rPr>
                <w:sz w:val="18"/>
                <w:szCs w:val="18"/>
                <w:lang w:eastAsia="zh-CN"/>
              </w:rPr>
              <w:t>10.4</w:t>
            </w:r>
          </w:p>
        </w:tc>
        <w:tc>
          <w:tcPr>
            <w:tcW w:w="1152" w:type="dxa"/>
            <w:tcBorders>
              <w:top w:val="single" w:sz="12" w:space="0" w:color="auto"/>
              <w:left w:val="nil"/>
              <w:bottom w:val="nil"/>
              <w:right w:val="nil"/>
            </w:tcBorders>
            <w:shd w:val="clear" w:color="auto" w:fill="auto"/>
            <w:noWrap/>
            <w:vAlign w:val="bottom"/>
          </w:tcPr>
          <w:p w14:paraId="7444929A" w14:textId="77777777" w:rsidR="00C951D1" w:rsidRPr="00456B9D" w:rsidRDefault="00C951D1" w:rsidP="00C951D1">
            <w:pPr>
              <w:jc w:val="right"/>
              <w:rPr>
                <w:sz w:val="18"/>
                <w:szCs w:val="18"/>
              </w:rPr>
            </w:pPr>
            <w:r w:rsidRPr="00456B9D">
              <w:rPr>
                <w:sz w:val="18"/>
                <w:szCs w:val="18"/>
              </w:rPr>
              <w:t>0.088</w:t>
            </w:r>
          </w:p>
        </w:tc>
        <w:tc>
          <w:tcPr>
            <w:tcW w:w="1152" w:type="dxa"/>
            <w:tcBorders>
              <w:top w:val="single" w:sz="12" w:space="0" w:color="auto"/>
              <w:left w:val="nil"/>
              <w:bottom w:val="nil"/>
              <w:right w:val="nil"/>
            </w:tcBorders>
            <w:shd w:val="clear" w:color="auto" w:fill="auto"/>
            <w:noWrap/>
            <w:vAlign w:val="bottom"/>
          </w:tcPr>
          <w:p w14:paraId="05B900DB" w14:textId="77777777" w:rsidR="00C951D1" w:rsidRPr="00456B9D" w:rsidRDefault="00C951D1" w:rsidP="00C951D1">
            <w:pPr>
              <w:jc w:val="right"/>
              <w:rPr>
                <w:sz w:val="18"/>
                <w:szCs w:val="18"/>
                <w:lang w:eastAsia="zh-CN"/>
              </w:rPr>
            </w:pPr>
          </w:p>
        </w:tc>
        <w:tc>
          <w:tcPr>
            <w:tcW w:w="1206" w:type="dxa"/>
            <w:tcBorders>
              <w:top w:val="single" w:sz="12" w:space="0" w:color="auto"/>
              <w:left w:val="nil"/>
              <w:bottom w:val="nil"/>
              <w:right w:val="nil"/>
            </w:tcBorders>
            <w:shd w:val="clear" w:color="auto" w:fill="auto"/>
            <w:noWrap/>
            <w:vAlign w:val="bottom"/>
          </w:tcPr>
          <w:p w14:paraId="25627C0B" w14:textId="77777777" w:rsidR="00C951D1" w:rsidRPr="00456B9D" w:rsidRDefault="00C951D1" w:rsidP="00C951D1">
            <w:pPr>
              <w:jc w:val="right"/>
              <w:rPr>
                <w:sz w:val="18"/>
                <w:szCs w:val="18"/>
              </w:rPr>
            </w:pPr>
            <w:r w:rsidRPr="00456B9D">
              <w:rPr>
                <w:sz w:val="18"/>
                <w:szCs w:val="18"/>
              </w:rPr>
              <w:t>15.8</w:t>
            </w:r>
          </w:p>
        </w:tc>
      </w:tr>
      <w:tr w:rsidR="00C951D1" w:rsidRPr="00456B9D" w14:paraId="4299ADCB" w14:textId="77777777" w:rsidTr="00C951D1">
        <w:trPr>
          <w:trHeight w:hRule="exact" w:val="187"/>
        </w:trPr>
        <w:tc>
          <w:tcPr>
            <w:tcW w:w="730" w:type="dxa"/>
            <w:tcBorders>
              <w:top w:val="nil"/>
              <w:left w:val="nil"/>
              <w:bottom w:val="nil"/>
              <w:right w:val="nil"/>
            </w:tcBorders>
            <w:shd w:val="clear" w:color="auto" w:fill="auto"/>
            <w:noWrap/>
            <w:vAlign w:val="bottom"/>
          </w:tcPr>
          <w:p w14:paraId="2A1C0310" w14:textId="77777777" w:rsidR="00C951D1" w:rsidRPr="00456B9D" w:rsidRDefault="00C951D1" w:rsidP="00C951D1">
            <w:pPr>
              <w:ind w:right="-87"/>
              <w:jc w:val="right"/>
              <w:rPr>
                <w:sz w:val="18"/>
                <w:szCs w:val="18"/>
                <w:lang w:eastAsia="zh-CN"/>
              </w:rPr>
            </w:pPr>
            <w:r w:rsidRPr="00456B9D">
              <w:rPr>
                <w:sz w:val="18"/>
                <w:szCs w:val="18"/>
                <w:lang w:eastAsia="zh-CN"/>
              </w:rPr>
              <w:t>1961</w:t>
            </w:r>
          </w:p>
        </w:tc>
        <w:tc>
          <w:tcPr>
            <w:tcW w:w="1152" w:type="dxa"/>
            <w:tcBorders>
              <w:top w:val="nil"/>
              <w:left w:val="nil"/>
              <w:bottom w:val="nil"/>
              <w:right w:val="nil"/>
            </w:tcBorders>
            <w:shd w:val="clear" w:color="auto" w:fill="auto"/>
            <w:noWrap/>
            <w:vAlign w:val="bottom"/>
          </w:tcPr>
          <w:p w14:paraId="0FAE4472" w14:textId="77777777" w:rsidR="00C951D1" w:rsidRPr="00456B9D" w:rsidRDefault="00C951D1" w:rsidP="00C951D1">
            <w:pPr>
              <w:jc w:val="right"/>
              <w:rPr>
                <w:sz w:val="18"/>
                <w:szCs w:val="18"/>
                <w:lang w:eastAsia="zh-CN"/>
              </w:rPr>
            </w:pPr>
            <w:r w:rsidRPr="00456B9D">
              <w:rPr>
                <w:sz w:val="18"/>
                <w:szCs w:val="18"/>
                <w:lang w:eastAsia="zh-CN"/>
              </w:rPr>
              <w:t>3.031</w:t>
            </w:r>
          </w:p>
        </w:tc>
        <w:tc>
          <w:tcPr>
            <w:tcW w:w="1152" w:type="dxa"/>
            <w:tcBorders>
              <w:top w:val="nil"/>
              <w:left w:val="nil"/>
              <w:bottom w:val="nil"/>
              <w:right w:val="nil"/>
            </w:tcBorders>
            <w:shd w:val="clear" w:color="auto" w:fill="auto"/>
            <w:noWrap/>
            <w:vAlign w:val="bottom"/>
          </w:tcPr>
          <w:p w14:paraId="2B8495C4" w14:textId="77777777" w:rsidR="00C951D1" w:rsidRPr="00456B9D" w:rsidRDefault="00C951D1" w:rsidP="00C951D1">
            <w:pPr>
              <w:jc w:val="right"/>
              <w:rPr>
                <w:sz w:val="18"/>
                <w:szCs w:val="18"/>
                <w:lang w:eastAsia="zh-CN"/>
              </w:rPr>
            </w:pPr>
            <w:r w:rsidRPr="00456B9D">
              <w:rPr>
                <w:sz w:val="18"/>
                <w:szCs w:val="18"/>
                <w:lang w:eastAsia="zh-CN"/>
              </w:rPr>
              <w:t>11.8</w:t>
            </w:r>
          </w:p>
        </w:tc>
        <w:tc>
          <w:tcPr>
            <w:tcW w:w="1152" w:type="dxa"/>
            <w:tcBorders>
              <w:top w:val="nil"/>
              <w:left w:val="nil"/>
              <w:bottom w:val="nil"/>
              <w:right w:val="nil"/>
            </w:tcBorders>
            <w:shd w:val="clear" w:color="auto" w:fill="auto"/>
            <w:noWrap/>
            <w:vAlign w:val="bottom"/>
          </w:tcPr>
          <w:p w14:paraId="18725D91" w14:textId="77777777" w:rsidR="00C951D1" w:rsidRPr="00456B9D" w:rsidRDefault="00C951D1" w:rsidP="00C951D1">
            <w:pPr>
              <w:jc w:val="right"/>
              <w:rPr>
                <w:sz w:val="18"/>
                <w:szCs w:val="18"/>
                <w:lang w:eastAsia="zh-CN"/>
              </w:rPr>
            </w:pPr>
            <w:r w:rsidRPr="00456B9D">
              <w:rPr>
                <w:sz w:val="18"/>
                <w:szCs w:val="18"/>
                <w:lang w:eastAsia="zh-CN"/>
              </w:rPr>
              <w:t>3.441</w:t>
            </w:r>
          </w:p>
        </w:tc>
        <w:tc>
          <w:tcPr>
            <w:tcW w:w="1152" w:type="dxa"/>
            <w:tcBorders>
              <w:top w:val="nil"/>
              <w:left w:val="nil"/>
              <w:bottom w:val="nil"/>
              <w:right w:val="nil"/>
            </w:tcBorders>
            <w:shd w:val="clear" w:color="auto" w:fill="auto"/>
            <w:noWrap/>
            <w:vAlign w:val="bottom"/>
          </w:tcPr>
          <w:p w14:paraId="767C4396" w14:textId="77777777" w:rsidR="00C951D1" w:rsidRPr="00456B9D" w:rsidRDefault="00C951D1" w:rsidP="00C951D1">
            <w:pPr>
              <w:jc w:val="right"/>
              <w:rPr>
                <w:sz w:val="18"/>
                <w:szCs w:val="18"/>
                <w:lang w:eastAsia="zh-CN"/>
              </w:rPr>
            </w:pPr>
            <w:r w:rsidRPr="00456B9D">
              <w:rPr>
                <w:sz w:val="18"/>
                <w:szCs w:val="18"/>
                <w:lang w:eastAsia="zh-CN"/>
              </w:rPr>
              <w:t>8.9</w:t>
            </w:r>
          </w:p>
        </w:tc>
        <w:tc>
          <w:tcPr>
            <w:tcW w:w="1152" w:type="dxa"/>
            <w:tcBorders>
              <w:top w:val="nil"/>
              <w:left w:val="nil"/>
              <w:bottom w:val="nil"/>
              <w:right w:val="nil"/>
            </w:tcBorders>
            <w:shd w:val="clear" w:color="auto" w:fill="auto"/>
            <w:noWrap/>
            <w:vAlign w:val="bottom"/>
          </w:tcPr>
          <w:p w14:paraId="1839CF60" w14:textId="77777777" w:rsidR="00C951D1" w:rsidRPr="00456B9D" w:rsidRDefault="00C951D1" w:rsidP="00C951D1">
            <w:pPr>
              <w:jc w:val="right"/>
              <w:rPr>
                <w:sz w:val="18"/>
                <w:szCs w:val="18"/>
              </w:rPr>
            </w:pPr>
            <w:r w:rsidRPr="00456B9D">
              <w:rPr>
                <w:sz w:val="18"/>
                <w:szCs w:val="18"/>
              </w:rPr>
              <w:t>0.062</w:t>
            </w:r>
          </w:p>
        </w:tc>
        <w:tc>
          <w:tcPr>
            <w:tcW w:w="1152" w:type="dxa"/>
            <w:tcBorders>
              <w:top w:val="nil"/>
              <w:left w:val="nil"/>
              <w:bottom w:val="nil"/>
              <w:right w:val="nil"/>
            </w:tcBorders>
            <w:shd w:val="clear" w:color="auto" w:fill="auto"/>
            <w:noWrap/>
            <w:vAlign w:val="bottom"/>
          </w:tcPr>
          <w:p w14:paraId="7CD54F57"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1E51C906" w14:textId="77777777" w:rsidR="00C951D1" w:rsidRPr="00456B9D" w:rsidRDefault="00C951D1" w:rsidP="00C951D1">
            <w:pPr>
              <w:jc w:val="right"/>
              <w:rPr>
                <w:sz w:val="18"/>
                <w:szCs w:val="18"/>
              </w:rPr>
            </w:pPr>
            <w:r w:rsidRPr="00456B9D">
              <w:rPr>
                <w:sz w:val="18"/>
                <w:szCs w:val="18"/>
              </w:rPr>
              <w:t>12.9</w:t>
            </w:r>
          </w:p>
        </w:tc>
      </w:tr>
      <w:tr w:rsidR="00C951D1" w:rsidRPr="00456B9D" w14:paraId="5A424EA1" w14:textId="77777777" w:rsidTr="00C951D1">
        <w:trPr>
          <w:trHeight w:hRule="exact" w:val="187"/>
        </w:trPr>
        <w:tc>
          <w:tcPr>
            <w:tcW w:w="730" w:type="dxa"/>
            <w:tcBorders>
              <w:top w:val="nil"/>
              <w:left w:val="nil"/>
              <w:bottom w:val="nil"/>
              <w:right w:val="nil"/>
            </w:tcBorders>
            <w:shd w:val="clear" w:color="auto" w:fill="auto"/>
            <w:noWrap/>
            <w:vAlign w:val="bottom"/>
          </w:tcPr>
          <w:p w14:paraId="1CAD0A95" w14:textId="77777777" w:rsidR="00C951D1" w:rsidRPr="00456B9D" w:rsidRDefault="00C951D1" w:rsidP="00C951D1">
            <w:pPr>
              <w:ind w:right="-87"/>
              <w:jc w:val="right"/>
              <w:rPr>
                <w:sz w:val="18"/>
                <w:szCs w:val="18"/>
                <w:lang w:eastAsia="zh-CN"/>
              </w:rPr>
            </w:pPr>
            <w:r w:rsidRPr="00456B9D">
              <w:rPr>
                <w:sz w:val="18"/>
                <w:szCs w:val="18"/>
                <w:lang w:eastAsia="zh-CN"/>
              </w:rPr>
              <w:t>1962</w:t>
            </w:r>
          </w:p>
        </w:tc>
        <w:tc>
          <w:tcPr>
            <w:tcW w:w="1152" w:type="dxa"/>
            <w:tcBorders>
              <w:top w:val="nil"/>
              <w:left w:val="nil"/>
              <w:bottom w:val="nil"/>
              <w:right w:val="nil"/>
            </w:tcBorders>
            <w:shd w:val="clear" w:color="auto" w:fill="auto"/>
            <w:noWrap/>
            <w:vAlign w:val="bottom"/>
          </w:tcPr>
          <w:p w14:paraId="357BB4B2" w14:textId="77777777" w:rsidR="00C951D1" w:rsidRPr="00456B9D" w:rsidRDefault="00C951D1" w:rsidP="00C951D1">
            <w:pPr>
              <w:jc w:val="right"/>
              <w:rPr>
                <w:sz w:val="18"/>
                <w:szCs w:val="18"/>
                <w:lang w:eastAsia="zh-CN"/>
              </w:rPr>
            </w:pPr>
            <w:r w:rsidRPr="00456B9D">
              <w:rPr>
                <w:sz w:val="18"/>
                <w:szCs w:val="18"/>
                <w:lang w:eastAsia="zh-CN"/>
              </w:rPr>
              <w:t>4.951</w:t>
            </w:r>
          </w:p>
        </w:tc>
        <w:tc>
          <w:tcPr>
            <w:tcW w:w="1152" w:type="dxa"/>
            <w:tcBorders>
              <w:top w:val="nil"/>
              <w:left w:val="nil"/>
              <w:bottom w:val="nil"/>
              <w:right w:val="nil"/>
            </w:tcBorders>
            <w:shd w:val="clear" w:color="auto" w:fill="auto"/>
            <w:noWrap/>
            <w:vAlign w:val="bottom"/>
          </w:tcPr>
          <w:p w14:paraId="65CFDDD7" w14:textId="77777777" w:rsidR="00C951D1" w:rsidRPr="00456B9D" w:rsidRDefault="00C951D1" w:rsidP="00C951D1">
            <w:pPr>
              <w:jc w:val="right"/>
              <w:rPr>
                <w:sz w:val="18"/>
                <w:szCs w:val="18"/>
                <w:lang w:eastAsia="zh-CN"/>
              </w:rPr>
            </w:pPr>
            <w:r w:rsidRPr="00456B9D">
              <w:rPr>
                <w:sz w:val="18"/>
                <w:szCs w:val="18"/>
                <w:lang w:eastAsia="zh-CN"/>
              </w:rPr>
              <w:t>11.3</w:t>
            </w:r>
          </w:p>
        </w:tc>
        <w:tc>
          <w:tcPr>
            <w:tcW w:w="1152" w:type="dxa"/>
            <w:tcBorders>
              <w:top w:val="nil"/>
              <w:left w:val="nil"/>
              <w:bottom w:val="nil"/>
              <w:right w:val="nil"/>
            </w:tcBorders>
            <w:shd w:val="clear" w:color="auto" w:fill="auto"/>
            <w:noWrap/>
            <w:vAlign w:val="bottom"/>
          </w:tcPr>
          <w:p w14:paraId="727E5E63" w14:textId="77777777" w:rsidR="00C951D1" w:rsidRPr="00456B9D" w:rsidRDefault="00C951D1" w:rsidP="00C951D1">
            <w:pPr>
              <w:jc w:val="right"/>
              <w:rPr>
                <w:sz w:val="18"/>
                <w:szCs w:val="18"/>
                <w:lang w:eastAsia="zh-CN"/>
              </w:rPr>
            </w:pPr>
            <w:r w:rsidRPr="00456B9D">
              <w:rPr>
                <w:sz w:val="18"/>
                <w:szCs w:val="18"/>
                <w:lang w:eastAsia="zh-CN"/>
              </w:rPr>
              <w:t>3.019</w:t>
            </w:r>
          </w:p>
        </w:tc>
        <w:tc>
          <w:tcPr>
            <w:tcW w:w="1152" w:type="dxa"/>
            <w:tcBorders>
              <w:top w:val="nil"/>
              <w:left w:val="nil"/>
              <w:bottom w:val="nil"/>
              <w:right w:val="nil"/>
            </w:tcBorders>
            <w:shd w:val="clear" w:color="auto" w:fill="auto"/>
            <w:noWrap/>
            <w:vAlign w:val="bottom"/>
          </w:tcPr>
          <w:p w14:paraId="74F801A2" w14:textId="77777777" w:rsidR="00C951D1" w:rsidRPr="00456B9D" w:rsidRDefault="00C951D1" w:rsidP="00C951D1">
            <w:pPr>
              <w:jc w:val="right"/>
              <w:rPr>
                <w:sz w:val="18"/>
                <w:szCs w:val="18"/>
                <w:lang w:eastAsia="zh-CN"/>
              </w:rPr>
            </w:pPr>
            <w:r w:rsidRPr="00456B9D">
              <w:rPr>
                <w:sz w:val="18"/>
                <w:szCs w:val="18"/>
                <w:lang w:eastAsia="zh-CN"/>
              </w:rPr>
              <w:t>7.2</w:t>
            </w:r>
          </w:p>
        </w:tc>
        <w:tc>
          <w:tcPr>
            <w:tcW w:w="1152" w:type="dxa"/>
            <w:tcBorders>
              <w:top w:val="nil"/>
              <w:left w:val="nil"/>
              <w:bottom w:val="nil"/>
              <w:right w:val="nil"/>
            </w:tcBorders>
            <w:shd w:val="clear" w:color="auto" w:fill="auto"/>
            <w:noWrap/>
            <w:vAlign w:val="bottom"/>
          </w:tcPr>
          <w:p w14:paraId="6963A5DA" w14:textId="77777777" w:rsidR="00C951D1" w:rsidRPr="00456B9D" w:rsidRDefault="00C951D1" w:rsidP="00C951D1">
            <w:pPr>
              <w:jc w:val="right"/>
              <w:rPr>
                <w:sz w:val="18"/>
                <w:szCs w:val="18"/>
              </w:rPr>
            </w:pPr>
            <w:r w:rsidRPr="00456B9D">
              <w:rPr>
                <w:sz w:val="18"/>
                <w:szCs w:val="18"/>
              </w:rPr>
              <w:t>0.010</w:t>
            </w:r>
          </w:p>
        </w:tc>
        <w:tc>
          <w:tcPr>
            <w:tcW w:w="1152" w:type="dxa"/>
            <w:tcBorders>
              <w:top w:val="nil"/>
              <w:left w:val="nil"/>
              <w:bottom w:val="nil"/>
              <w:right w:val="nil"/>
            </w:tcBorders>
            <w:shd w:val="clear" w:color="auto" w:fill="auto"/>
            <w:noWrap/>
            <w:vAlign w:val="bottom"/>
          </w:tcPr>
          <w:p w14:paraId="2EDE7BBB"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283D7F1D" w14:textId="77777777" w:rsidR="00C951D1" w:rsidRPr="00456B9D" w:rsidRDefault="00C951D1" w:rsidP="00C951D1">
            <w:pPr>
              <w:jc w:val="right"/>
              <w:rPr>
                <w:sz w:val="18"/>
                <w:szCs w:val="18"/>
              </w:rPr>
            </w:pPr>
            <w:r w:rsidRPr="00456B9D">
              <w:rPr>
                <w:sz w:val="18"/>
                <w:szCs w:val="18"/>
              </w:rPr>
              <w:t>11.3</w:t>
            </w:r>
          </w:p>
        </w:tc>
      </w:tr>
      <w:tr w:rsidR="00C951D1" w:rsidRPr="00456B9D" w14:paraId="1B0D21C4" w14:textId="77777777" w:rsidTr="00C951D1">
        <w:trPr>
          <w:trHeight w:hRule="exact" w:val="187"/>
        </w:trPr>
        <w:tc>
          <w:tcPr>
            <w:tcW w:w="730" w:type="dxa"/>
            <w:tcBorders>
              <w:top w:val="nil"/>
              <w:left w:val="nil"/>
              <w:bottom w:val="nil"/>
              <w:right w:val="nil"/>
            </w:tcBorders>
            <w:shd w:val="clear" w:color="auto" w:fill="auto"/>
            <w:noWrap/>
            <w:vAlign w:val="bottom"/>
          </w:tcPr>
          <w:p w14:paraId="3CCF6130" w14:textId="77777777" w:rsidR="00C951D1" w:rsidRPr="00456B9D" w:rsidRDefault="00C951D1" w:rsidP="00C951D1">
            <w:pPr>
              <w:ind w:right="-87"/>
              <w:jc w:val="right"/>
              <w:rPr>
                <w:sz w:val="18"/>
                <w:szCs w:val="18"/>
                <w:lang w:eastAsia="zh-CN"/>
              </w:rPr>
            </w:pPr>
            <w:r w:rsidRPr="00456B9D">
              <w:rPr>
                <w:sz w:val="18"/>
                <w:szCs w:val="18"/>
                <w:lang w:eastAsia="zh-CN"/>
              </w:rPr>
              <w:t>1963</w:t>
            </w:r>
          </w:p>
        </w:tc>
        <w:tc>
          <w:tcPr>
            <w:tcW w:w="1152" w:type="dxa"/>
            <w:tcBorders>
              <w:top w:val="nil"/>
              <w:left w:val="nil"/>
              <w:bottom w:val="nil"/>
              <w:right w:val="nil"/>
            </w:tcBorders>
            <w:shd w:val="clear" w:color="auto" w:fill="auto"/>
            <w:noWrap/>
            <w:vAlign w:val="bottom"/>
          </w:tcPr>
          <w:p w14:paraId="7AD03B16" w14:textId="77777777" w:rsidR="00C951D1" w:rsidRPr="00456B9D" w:rsidRDefault="00C951D1" w:rsidP="00C951D1">
            <w:pPr>
              <w:jc w:val="right"/>
              <w:rPr>
                <w:sz w:val="18"/>
                <w:szCs w:val="18"/>
                <w:lang w:eastAsia="zh-CN"/>
              </w:rPr>
            </w:pPr>
            <w:r w:rsidRPr="00456B9D">
              <w:rPr>
                <w:sz w:val="18"/>
                <w:szCs w:val="18"/>
                <w:lang w:eastAsia="zh-CN"/>
              </w:rPr>
              <w:t>5.476</w:t>
            </w:r>
          </w:p>
        </w:tc>
        <w:tc>
          <w:tcPr>
            <w:tcW w:w="1152" w:type="dxa"/>
            <w:tcBorders>
              <w:top w:val="nil"/>
              <w:left w:val="nil"/>
              <w:bottom w:val="nil"/>
              <w:right w:val="nil"/>
            </w:tcBorders>
            <w:shd w:val="clear" w:color="auto" w:fill="auto"/>
            <w:noWrap/>
            <w:vAlign w:val="bottom"/>
          </w:tcPr>
          <w:p w14:paraId="2177B43A" w14:textId="77777777" w:rsidR="00C951D1" w:rsidRPr="00456B9D" w:rsidRDefault="00C951D1" w:rsidP="00C951D1">
            <w:pPr>
              <w:jc w:val="right"/>
              <w:rPr>
                <w:sz w:val="18"/>
                <w:szCs w:val="18"/>
                <w:lang w:eastAsia="zh-CN"/>
              </w:rPr>
            </w:pPr>
            <w:r w:rsidRPr="00456B9D">
              <w:rPr>
                <w:sz w:val="18"/>
                <w:szCs w:val="18"/>
                <w:lang w:eastAsia="zh-CN"/>
              </w:rPr>
              <w:t>8.5</w:t>
            </w:r>
          </w:p>
        </w:tc>
        <w:tc>
          <w:tcPr>
            <w:tcW w:w="1152" w:type="dxa"/>
            <w:tcBorders>
              <w:top w:val="nil"/>
              <w:left w:val="nil"/>
              <w:bottom w:val="nil"/>
              <w:right w:val="nil"/>
            </w:tcBorders>
            <w:shd w:val="clear" w:color="auto" w:fill="auto"/>
            <w:noWrap/>
            <w:vAlign w:val="bottom"/>
          </w:tcPr>
          <w:p w14:paraId="0849EADE" w14:textId="77777777" w:rsidR="00C951D1" w:rsidRPr="00456B9D" w:rsidRDefault="00C951D1" w:rsidP="00C951D1">
            <w:pPr>
              <w:jc w:val="right"/>
              <w:rPr>
                <w:sz w:val="18"/>
                <w:szCs w:val="18"/>
                <w:lang w:eastAsia="zh-CN"/>
              </w:rPr>
            </w:pPr>
            <w:r w:rsidRPr="00456B9D">
              <w:rPr>
                <w:sz w:val="18"/>
                <w:szCs w:val="18"/>
                <w:lang w:eastAsia="zh-CN"/>
              </w:rPr>
              <w:t>3.019</w:t>
            </w:r>
          </w:p>
        </w:tc>
        <w:tc>
          <w:tcPr>
            <w:tcW w:w="1152" w:type="dxa"/>
            <w:tcBorders>
              <w:top w:val="nil"/>
              <w:left w:val="nil"/>
              <w:bottom w:val="nil"/>
              <w:right w:val="nil"/>
            </w:tcBorders>
            <w:shd w:val="clear" w:color="auto" w:fill="auto"/>
            <w:noWrap/>
            <w:vAlign w:val="bottom"/>
          </w:tcPr>
          <w:p w14:paraId="16C3F94E" w14:textId="77777777" w:rsidR="00C951D1" w:rsidRPr="00456B9D" w:rsidRDefault="00C951D1" w:rsidP="00C951D1">
            <w:pPr>
              <w:jc w:val="right"/>
              <w:rPr>
                <w:sz w:val="18"/>
                <w:szCs w:val="18"/>
                <w:lang w:eastAsia="zh-CN"/>
              </w:rPr>
            </w:pPr>
            <w:r w:rsidRPr="00456B9D">
              <w:rPr>
                <w:sz w:val="18"/>
                <w:szCs w:val="18"/>
                <w:lang w:eastAsia="zh-CN"/>
              </w:rPr>
              <w:t>5.6</w:t>
            </w:r>
          </w:p>
        </w:tc>
        <w:tc>
          <w:tcPr>
            <w:tcW w:w="1152" w:type="dxa"/>
            <w:tcBorders>
              <w:top w:val="nil"/>
              <w:left w:val="nil"/>
              <w:bottom w:val="nil"/>
              <w:right w:val="nil"/>
            </w:tcBorders>
            <w:shd w:val="clear" w:color="auto" w:fill="auto"/>
            <w:noWrap/>
            <w:vAlign w:val="bottom"/>
          </w:tcPr>
          <w:p w14:paraId="773FD0B7" w14:textId="77777777" w:rsidR="00C951D1" w:rsidRPr="00456B9D" w:rsidRDefault="00C951D1" w:rsidP="00C951D1">
            <w:pPr>
              <w:jc w:val="right"/>
              <w:rPr>
                <w:sz w:val="18"/>
                <w:szCs w:val="18"/>
              </w:rPr>
            </w:pPr>
            <w:r w:rsidRPr="00456B9D">
              <w:rPr>
                <w:sz w:val="18"/>
                <w:szCs w:val="18"/>
              </w:rPr>
              <w:t>0.101</w:t>
            </w:r>
          </w:p>
        </w:tc>
        <w:tc>
          <w:tcPr>
            <w:tcW w:w="1152" w:type="dxa"/>
            <w:tcBorders>
              <w:top w:val="nil"/>
              <w:left w:val="nil"/>
              <w:bottom w:val="nil"/>
              <w:right w:val="nil"/>
            </w:tcBorders>
            <w:shd w:val="clear" w:color="auto" w:fill="auto"/>
            <w:noWrap/>
            <w:vAlign w:val="bottom"/>
          </w:tcPr>
          <w:p w14:paraId="66370333"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6782ABFE" w14:textId="77777777" w:rsidR="00C951D1" w:rsidRPr="00456B9D" w:rsidRDefault="00C951D1" w:rsidP="00C951D1">
            <w:pPr>
              <w:jc w:val="right"/>
              <w:rPr>
                <w:sz w:val="18"/>
                <w:szCs w:val="18"/>
              </w:rPr>
            </w:pPr>
            <w:r w:rsidRPr="00456B9D">
              <w:rPr>
                <w:sz w:val="18"/>
                <w:szCs w:val="18"/>
              </w:rPr>
              <w:t>8.6</w:t>
            </w:r>
          </w:p>
        </w:tc>
      </w:tr>
      <w:tr w:rsidR="00C951D1" w:rsidRPr="00456B9D" w14:paraId="6560A81D" w14:textId="77777777" w:rsidTr="00C951D1">
        <w:trPr>
          <w:trHeight w:hRule="exact" w:val="187"/>
        </w:trPr>
        <w:tc>
          <w:tcPr>
            <w:tcW w:w="730" w:type="dxa"/>
            <w:tcBorders>
              <w:top w:val="nil"/>
              <w:left w:val="nil"/>
              <w:bottom w:val="nil"/>
              <w:right w:val="nil"/>
            </w:tcBorders>
            <w:shd w:val="clear" w:color="auto" w:fill="auto"/>
            <w:noWrap/>
            <w:vAlign w:val="bottom"/>
          </w:tcPr>
          <w:p w14:paraId="61D524A8" w14:textId="77777777" w:rsidR="00C951D1" w:rsidRPr="00456B9D" w:rsidRDefault="00C951D1" w:rsidP="00C951D1">
            <w:pPr>
              <w:ind w:right="-87"/>
              <w:jc w:val="right"/>
              <w:rPr>
                <w:sz w:val="18"/>
                <w:szCs w:val="18"/>
                <w:lang w:eastAsia="zh-CN"/>
              </w:rPr>
            </w:pPr>
            <w:r w:rsidRPr="00456B9D">
              <w:rPr>
                <w:sz w:val="18"/>
                <w:szCs w:val="18"/>
                <w:lang w:eastAsia="zh-CN"/>
              </w:rPr>
              <w:t>1964</w:t>
            </w:r>
          </w:p>
        </w:tc>
        <w:tc>
          <w:tcPr>
            <w:tcW w:w="1152" w:type="dxa"/>
            <w:tcBorders>
              <w:top w:val="nil"/>
              <w:left w:val="nil"/>
              <w:bottom w:val="nil"/>
              <w:right w:val="nil"/>
            </w:tcBorders>
            <w:shd w:val="clear" w:color="auto" w:fill="auto"/>
            <w:noWrap/>
            <w:vAlign w:val="bottom"/>
          </w:tcPr>
          <w:p w14:paraId="48EC33AC" w14:textId="77777777" w:rsidR="00C951D1" w:rsidRPr="00456B9D" w:rsidRDefault="00C951D1" w:rsidP="00C951D1">
            <w:pPr>
              <w:jc w:val="right"/>
              <w:rPr>
                <w:sz w:val="18"/>
                <w:szCs w:val="18"/>
                <w:lang w:eastAsia="zh-CN"/>
              </w:rPr>
            </w:pPr>
            <w:r w:rsidRPr="00456B9D">
              <w:rPr>
                <w:sz w:val="18"/>
                <w:szCs w:val="18"/>
                <w:lang w:eastAsia="zh-CN"/>
              </w:rPr>
              <w:t>5.895</w:t>
            </w:r>
          </w:p>
        </w:tc>
        <w:tc>
          <w:tcPr>
            <w:tcW w:w="1152" w:type="dxa"/>
            <w:tcBorders>
              <w:top w:val="nil"/>
              <w:left w:val="nil"/>
              <w:bottom w:val="nil"/>
              <w:right w:val="nil"/>
            </w:tcBorders>
            <w:shd w:val="clear" w:color="auto" w:fill="auto"/>
            <w:noWrap/>
            <w:vAlign w:val="bottom"/>
          </w:tcPr>
          <w:p w14:paraId="288723E1" w14:textId="77777777" w:rsidR="00C951D1" w:rsidRPr="00456B9D" w:rsidRDefault="00C951D1" w:rsidP="00C951D1">
            <w:pPr>
              <w:jc w:val="right"/>
              <w:rPr>
                <w:sz w:val="18"/>
                <w:szCs w:val="18"/>
                <w:lang w:eastAsia="zh-CN"/>
              </w:rPr>
            </w:pPr>
            <w:r w:rsidRPr="00456B9D">
              <w:rPr>
                <w:sz w:val="18"/>
                <w:szCs w:val="18"/>
                <w:lang w:eastAsia="zh-CN"/>
              </w:rPr>
              <w:t>9.2</w:t>
            </w:r>
          </w:p>
        </w:tc>
        <w:tc>
          <w:tcPr>
            <w:tcW w:w="1152" w:type="dxa"/>
            <w:tcBorders>
              <w:top w:val="nil"/>
              <w:left w:val="nil"/>
              <w:bottom w:val="nil"/>
              <w:right w:val="nil"/>
            </w:tcBorders>
            <w:shd w:val="clear" w:color="auto" w:fill="auto"/>
            <w:noWrap/>
            <w:vAlign w:val="bottom"/>
          </w:tcPr>
          <w:p w14:paraId="637832C5" w14:textId="77777777" w:rsidR="00C951D1" w:rsidRPr="00456B9D" w:rsidRDefault="00C951D1" w:rsidP="00C951D1">
            <w:pPr>
              <w:jc w:val="right"/>
              <w:rPr>
                <w:sz w:val="18"/>
                <w:szCs w:val="18"/>
                <w:lang w:eastAsia="zh-CN"/>
              </w:rPr>
            </w:pPr>
            <w:r w:rsidRPr="00456B9D">
              <w:rPr>
                <w:sz w:val="18"/>
                <w:szCs w:val="18"/>
                <w:lang w:eastAsia="zh-CN"/>
              </w:rPr>
              <w:t>2.800</w:t>
            </w:r>
          </w:p>
        </w:tc>
        <w:tc>
          <w:tcPr>
            <w:tcW w:w="1152" w:type="dxa"/>
            <w:tcBorders>
              <w:top w:val="nil"/>
              <w:left w:val="nil"/>
              <w:bottom w:val="nil"/>
              <w:right w:val="nil"/>
            </w:tcBorders>
            <w:shd w:val="clear" w:color="auto" w:fill="auto"/>
            <w:noWrap/>
            <w:vAlign w:val="bottom"/>
          </w:tcPr>
          <w:p w14:paraId="1540AD13" w14:textId="77777777" w:rsidR="00C951D1" w:rsidRPr="00456B9D" w:rsidRDefault="00C951D1" w:rsidP="00C951D1">
            <w:pPr>
              <w:jc w:val="right"/>
              <w:rPr>
                <w:sz w:val="18"/>
                <w:szCs w:val="18"/>
                <w:lang w:eastAsia="zh-CN"/>
              </w:rPr>
            </w:pPr>
            <w:r w:rsidRPr="00456B9D">
              <w:rPr>
                <w:sz w:val="18"/>
                <w:szCs w:val="18"/>
                <w:lang w:eastAsia="zh-CN"/>
              </w:rPr>
              <w:t>4.6</w:t>
            </w:r>
          </w:p>
        </w:tc>
        <w:tc>
          <w:tcPr>
            <w:tcW w:w="1152" w:type="dxa"/>
            <w:tcBorders>
              <w:top w:val="nil"/>
              <w:left w:val="nil"/>
              <w:bottom w:val="nil"/>
              <w:right w:val="nil"/>
            </w:tcBorders>
            <w:shd w:val="clear" w:color="auto" w:fill="auto"/>
            <w:noWrap/>
            <w:vAlign w:val="bottom"/>
          </w:tcPr>
          <w:p w14:paraId="6D3C6EE4" w14:textId="77777777" w:rsidR="00C951D1" w:rsidRPr="00456B9D" w:rsidRDefault="00C951D1" w:rsidP="00C951D1">
            <w:pPr>
              <w:jc w:val="right"/>
              <w:rPr>
                <w:sz w:val="18"/>
                <w:szCs w:val="18"/>
              </w:rPr>
            </w:pPr>
            <w:r w:rsidRPr="00456B9D">
              <w:rPr>
                <w:sz w:val="18"/>
                <w:szCs w:val="18"/>
              </w:rPr>
              <w:t>0.123</w:t>
            </w:r>
          </w:p>
        </w:tc>
        <w:tc>
          <w:tcPr>
            <w:tcW w:w="1152" w:type="dxa"/>
            <w:tcBorders>
              <w:top w:val="nil"/>
              <w:left w:val="nil"/>
              <w:bottom w:val="nil"/>
              <w:right w:val="nil"/>
            </w:tcBorders>
            <w:shd w:val="clear" w:color="auto" w:fill="auto"/>
            <w:noWrap/>
            <w:vAlign w:val="bottom"/>
          </w:tcPr>
          <w:p w14:paraId="42771B7C"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6E664B38" w14:textId="77777777" w:rsidR="00C951D1" w:rsidRPr="00456B9D" w:rsidRDefault="00C951D1" w:rsidP="00C951D1">
            <w:pPr>
              <w:jc w:val="right"/>
              <w:rPr>
                <w:sz w:val="18"/>
                <w:szCs w:val="18"/>
              </w:rPr>
            </w:pPr>
            <w:r w:rsidRPr="00456B9D">
              <w:rPr>
                <w:sz w:val="18"/>
                <w:szCs w:val="18"/>
              </w:rPr>
              <w:t>8.5</w:t>
            </w:r>
          </w:p>
        </w:tc>
      </w:tr>
      <w:tr w:rsidR="00C951D1" w:rsidRPr="00456B9D" w14:paraId="76CFE8E7" w14:textId="77777777" w:rsidTr="00C951D1">
        <w:trPr>
          <w:trHeight w:hRule="exact" w:val="187"/>
        </w:trPr>
        <w:tc>
          <w:tcPr>
            <w:tcW w:w="730" w:type="dxa"/>
            <w:tcBorders>
              <w:top w:val="nil"/>
              <w:left w:val="nil"/>
              <w:bottom w:val="nil"/>
              <w:right w:val="nil"/>
            </w:tcBorders>
            <w:shd w:val="clear" w:color="auto" w:fill="auto"/>
            <w:noWrap/>
            <w:vAlign w:val="bottom"/>
          </w:tcPr>
          <w:p w14:paraId="481E5BA4" w14:textId="77777777" w:rsidR="00C951D1" w:rsidRPr="00456B9D" w:rsidRDefault="00C951D1" w:rsidP="00C951D1">
            <w:pPr>
              <w:ind w:right="-87"/>
              <w:jc w:val="right"/>
              <w:rPr>
                <w:sz w:val="18"/>
                <w:szCs w:val="18"/>
                <w:lang w:eastAsia="zh-CN"/>
              </w:rPr>
            </w:pPr>
            <w:r w:rsidRPr="00456B9D">
              <w:rPr>
                <w:sz w:val="18"/>
                <w:szCs w:val="18"/>
                <w:lang w:eastAsia="zh-CN"/>
              </w:rPr>
              <w:t>1965</w:t>
            </w:r>
          </w:p>
        </w:tc>
        <w:tc>
          <w:tcPr>
            <w:tcW w:w="1152" w:type="dxa"/>
            <w:tcBorders>
              <w:top w:val="nil"/>
              <w:left w:val="nil"/>
              <w:bottom w:val="nil"/>
              <w:right w:val="nil"/>
            </w:tcBorders>
            <w:shd w:val="clear" w:color="auto" w:fill="auto"/>
            <w:noWrap/>
            <w:vAlign w:val="bottom"/>
          </w:tcPr>
          <w:p w14:paraId="4FAE8D20" w14:textId="77777777" w:rsidR="00C951D1" w:rsidRPr="00456B9D" w:rsidRDefault="00C951D1" w:rsidP="00C951D1">
            <w:pPr>
              <w:jc w:val="right"/>
              <w:rPr>
                <w:sz w:val="18"/>
                <w:szCs w:val="18"/>
                <w:lang w:eastAsia="zh-CN"/>
              </w:rPr>
            </w:pPr>
            <w:r w:rsidRPr="00456B9D">
              <w:rPr>
                <w:sz w:val="18"/>
                <w:szCs w:val="18"/>
                <w:lang w:eastAsia="zh-CN"/>
              </w:rPr>
              <w:t>4.216</w:t>
            </w:r>
          </w:p>
        </w:tc>
        <w:tc>
          <w:tcPr>
            <w:tcW w:w="1152" w:type="dxa"/>
            <w:tcBorders>
              <w:top w:val="nil"/>
              <w:left w:val="nil"/>
              <w:bottom w:val="nil"/>
              <w:right w:val="nil"/>
            </w:tcBorders>
            <w:shd w:val="clear" w:color="auto" w:fill="auto"/>
            <w:noWrap/>
            <w:vAlign w:val="bottom"/>
          </w:tcPr>
          <w:p w14:paraId="7668E9B3" w14:textId="77777777" w:rsidR="00C951D1" w:rsidRPr="00456B9D" w:rsidRDefault="00C951D1" w:rsidP="00C951D1">
            <w:pPr>
              <w:jc w:val="right"/>
              <w:rPr>
                <w:sz w:val="18"/>
                <w:szCs w:val="18"/>
                <w:lang w:eastAsia="zh-CN"/>
              </w:rPr>
            </w:pPr>
            <w:r w:rsidRPr="00456B9D">
              <w:rPr>
                <w:sz w:val="18"/>
                <w:szCs w:val="18"/>
                <w:lang w:eastAsia="zh-CN"/>
              </w:rPr>
              <w:t>9.3</w:t>
            </w:r>
          </w:p>
        </w:tc>
        <w:tc>
          <w:tcPr>
            <w:tcW w:w="1152" w:type="dxa"/>
            <w:tcBorders>
              <w:top w:val="nil"/>
              <w:left w:val="nil"/>
              <w:bottom w:val="nil"/>
              <w:right w:val="nil"/>
            </w:tcBorders>
            <w:shd w:val="clear" w:color="auto" w:fill="auto"/>
            <w:noWrap/>
            <w:vAlign w:val="bottom"/>
          </w:tcPr>
          <w:p w14:paraId="31DA7981" w14:textId="77777777" w:rsidR="00C951D1" w:rsidRPr="00456B9D" w:rsidRDefault="00C951D1" w:rsidP="00C951D1">
            <w:pPr>
              <w:jc w:val="right"/>
              <w:rPr>
                <w:sz w:val="18"/>
                <w:szCs w:val="18"/>
                <w:lang w:eastAsia="zh-CN"/>
              </w:rPr>
            </w:pPr>
            <w:r w:rsidRPr="00456B9D">
              <w:rPr>
                <w:sz w:val="18"/>
                <w:szCs w:val="18"/>
                <w:lang w:eastAsia="zh-CN"/>
              </w:rPr>
              <w:t>2.226</w:t>
            </w:r>
          </w:p>
        </w:tc>
        <w:tc>
          <w:tcPr>
            <w:tcW w:w="1152" w:type="dxa"/>
            <w:tcBorders>
              <w:top w:val="nil"/>
              <w:left w:val="nil"/>
              <w:bottom w:val="nil"/>
              <w:right w:val="nil"/>
            </w:tcBorders>
            <w:shd w:val="clear" w:color="auto" w:fill="auto"/>
            <w:noWrap/>
            <w:vAlign w:val="bottom"/>
          </w:tcPr>
          <w:p w14:paraId="25741EE9" w14:textId="77777777" w:rsidR="00C951D1" w:rsidRPr="00456B9D" w:rsidRDefault="00C951D1" w:rsidP="00C951D1">
            <w:pPr>
              <w:jc w:val="right"/>
              <w:rPr>
                <w:sz w:val="18"/>
                <w:szCs w:val="18"/>
                <w:lang w:eastAsia="zh-CN"/>
              </w:rPr>
            </w:pPr>
            <w:r w:rsidRPr="00456B9D">
              <w:rPr>
                <w:sz w:val="18"/>
                <w:szCs w:val="18"/>
                <w:lang w:eastAsia="zh-CN"/>
              </w:rPr>
              <w:t>3.6</w:t>
            </w:r>
          </w:p>
        </w:tc>
        <w:tc>
          <w:tcPr>
            <w:tcW w:w="1152" w:type="dxa"/>
            <w:tcBorders>
              <w:top w:val="nil"/>
              <w:left w:val="nil"/>
              <w:bottom w:val="nil"/>
              <w:right w:val="nil"/>
            </w:tcBorders>
            <w:shd w:val="clear" w:color="auto" w:fill="auto"/>
            <w:noWrap/>
            <w:vAlign w:val="bottom"/>
          </w:tcPr>
          <w:p w14:paraId="72D28A56" w14:textId="77777777" w:rsidR="00C951D1" w:rsidRPr="00456B9D" w:rsidRDefault="00C951D1" w:rsidP="00C951D1">
            <w:pPr>
              <w:jc w:val="right"/>
              <w:rPr>
                <w:sz w:val="18"/>
                <w:szCs w:val="18"/>
              </w:rPr>
            </w:pPr>
            <w:r w:rsidRPr="00456B9D">
              <w:rPr>
                <w:sz w:val="18"/>
                <w:szCs w:val="18"/>
              </w:rPr>
              <w:t>0.223</w:t>
            </w:r>
          </w:p>
        </w:tc>
        <w:tc>
          <w:tcPr>
            <w:tcW w:w="1152" w:type="dxa"/>
            <w:tcBorders>
              <w:top w:val="nil"/>
              <w:left w:val="nil"/>
              <w:bottom w:val="nil"/>
              <w:right w:val="nil"/>
            </w:tcBorders>
            <w:shd w:val="clear" w:color="auto" w:fill="auto"/>
            <w:noWrap/>
            <w:vAlign w:val="bottom"/>
          </w:tcPr>
          <w:p w14:paraId="12120034"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579E8136" w14:textId="77777777" w:rsidR="00C951D1" w:rsidRPr="00456B9D" w:rsidRDefault="00C951D1" w:rsidP="00C951D1">
            <w:pPr>
              <w:jc w:val="right"/>
              <w:rPr>
                <w:sz w:val="18"/>
                <w:szCs w:val="18"/>
              </w:rPr>
            </w:pPr>
            <w:r w:rsidRPr="00456B9D">
              <w:rPr>
                <w:sz w:val="18"/>
                <w:szCs w:val="18"/>
              </w:rPr>
              <w:t>7.7</w:t>
            </w:r>
          </w:p>
        </w:tc>
      </w:tr>
      <w:tr w:rsidR="00C951D1" w:rsidRPr="00456B9D" w14:paraId="15173CA0" w14:textId="77777777" w:rsidTr="00C951D1">
        <w:trPr>
          <w:trHeight w:hRule="exact" w:val="187"/>
        </w:trPr>
        <w:tc>
          <w:tcPr>
            <w:tcW w:w="730" w:type="dxa"/>
            <w:tcBorders>
              <w:top w:val="nil"/>
              <w:left w:val="nil"/>
              <w:bottom w:val="nil"/>
              <w:right w:val="nil"/>
            </w:tcBorders>
            <w:shd w:val="clear" w:color="auto" w:fill="auto"/>
            <w:noWrap/>
            <w:vAlign w:val="bottom"/>
          </w:tcPr>
          <w:p w14:paraId="2126E287" w14:textId="77777777" w:rsidR="00C951D1" w:rsidRPr="00456B9D" w:rsidRDefault="00C951D1" w:rsidP="00C951D1">
            <w:pPr>
              <w:ind w:right="-87"/>
              <w:jc w:val="right"/>
              <w:rPr>
                <w:sz w:val="18"/>
                <w:szCs w:val="18"/>
                <w:lang w:eastAsia="zh-CN"/>
              </w:rPr>
            </w:pPr>
            <w:r w:rsidRPr="00456B9D">
              <w:rPr>
                <w:sz w:val="18"/>
                <w:szCs w:val="18"/>
                <w:lang w:eastAsia="zh-CN"/>
              </w:rPr>
              <w:t>1966</w:t>
            </w:r>
          </w:p>
        </w:tc>
        <w:tc>
          <w:tcPr>
            <w:tcW w:w="1152" w:type="dxa"/>
            <w:tcBorders>
              <w:top w:val="nil"/>
              <w:left w:val="nil"/>
              <w:bottom w:val="nil"/>
              <w:right w:val="nil"/>
            </w:tcBorders>
            <w:shd w:val="clear" w:color="auto" w:fill="auto"/>
            <w:noWrap/>
            <w:vAlign w:val="bottom"/>
          </w:tcPr>
          <w:p w14:paraId="6BCD0B37" w14:textId="77777777" w:rsidR="00C951D1" w:rsidRPr="00456B9D" w:rsidRDefault="00C951D1" w:rsidP="00C951D1">
            <w:pPr>
              <w:jc w:val="right"/>
              <w:rPr>
                <w:sz w:val="18"/>
                <w:szCs w:val="18"/>
                <w:lang w:eastAsia="zh-CN"/>
              </w:rPr>
            </w:pPr>
            <w:r w:rsidRPr="00456B9D">
              <w:rPr>
                <w:sz w:val="18"/>
                <w:szCs w:val="18"/>
                <w:lang w:eastAsia="zh-CN"/>
              </w:rPr>
              <w:t>4.206</w:t>
            </w:r>
          </w:p>
        </w:tc>
        <w:tc>
          <w:tcPr>
            <w:tcW w:w="1152" w:type="dxa"/>
            <w:tcBorders>
              <w:top w:val="nil"/>
              <w:left w:val="nil"/>
              <w:bottom w:val="nil"/>
              <w:right w:val="nil"/>
            </w:tcBorders>
            <w:shd w:val="clear" w:color="auto" w:fill="auto"/>
            <w:noWrap/>
            <w:vAlign w:val="bottom"/>
          </w:tcPr>
          <w:p w14:paraId="34342355" w14:textId="77777777" w:rsidR="00C951D1" w:rsidRPr="00456B9D" w:rsidRDefault="00C951D1" w:rsidP="00C951D1">
            <w:pPr>
              <w:jc w:val="right"/>
              <w:rPr>
                <w:sz w:val="18"/>
                <w:szCs w:val="18"/>
                <w:lang w:eastAsia="zh-CN"/>
              </w:rPr>
            </w:pPr>
            <w:r w:rsidRPr="00456B9D">
              <w:rPr>
                <w:sz w:val="18"/>
                <w:szCs w:val="18"/>
                <w:lang w:eastAsia="zh-CN"/>
              </w:rPr>
              <w:t>9.4</w:t>
            </w:r>
          </w:p>
        </w:tc>
        <w:tc>
          <w:tcPr>
            <w:tcW w:w="1152" w:type="dxa"/>
            <w:tcBorders>
              <w:top w:val="nil"/>
              <w:left w:val="nil"/>
              <w:bottom w:val="nil"/>
              <w:right w:val="nil"/>
            </w:tcBorders>
            <w:shd w:val="clear" w:color="auto" w:fill="auto"/>
            <w:noWrap/>
            <w:vAlign w:val="bottom"/>
          </w:tcPr>
          <w:p w14:paraId="4F3C525D" w14:textId="77777777" w:rsidR="00C951D1" w:rsidRPr="00456B9D" w:rsidRDefault="00C951D1" w:rsidP="00C951D1">
            <w:pPr>
              <w:jc w:val="right"/>
              <w:rPr>
                <w:sz w:val="18"/>
                <w:szCs w:val="18"/>
                <w:lang w:eastAsia="zh-CN"/>
              </w:rPr>
            </w:pPr>
            <w:r w:rsidRPr="00456B9D">
              <w:rPr>
                <w:sz w:val="18"/>
                <w:szCs w:val="18"/>
                <w:lang w:eastAsia="zh-CN"/>
              </w:rPr>
              <w:t>2.560</w:t>
            </w:r>
          </w:p>
        </w:tc>
        <w:tc>
          <w:tcPr>
            <w:tcW w:w="1152" w:type="dxa"/>
            <w:tcBorders>
              <w:top w:val="nil"/>
              <w:left w:val="nil"/>
              <w:bottom w:val="nil"/>
              <w:right w:val="nil"/>
            </w:tcBorders>
            <w:shd w:val="clear" w:color="auto" w:fill="auto"/>
            <w:noWrap/>
            <w:vAlign w:val="bottom"/>
          </w:tcPr>
          <w:p w14:paraId="5830957F" w14:textId="77777777" w:rsidR="00C951D1" w:rsidRPr="00456B9D" w:rsidRDefault="00C951D1" w:rsidP="00C951D1">
            <w:pPr>
              <w:jc w:val="right"/>
              <w:rPr>
                <w:sz w:val="18"/>
                <w:szCs w:val="18"/>
                <w:lang w:eastAsia="zh-CN"/>
              </w:rPr>
            </w:pPr>
            <w:r w:rsidRPr="00456B9D">
              <w:rPr>
                <w:sz w:val="18"/>
                <w:szCs w:val="18"/>
                <w:lang w:eastAsia="zh-CN"/>
              </w:rPr>
              <w:t>4.1</w:t>
            </w:r>
          </w:p>
        </w:tc>
        <w:tc>
          <w:tcPr>
            <w:tcW w:w="1152" w:type="dxa"/>
            <w:tcBorders>
              <w:top w:val="nil"/>
              <w:left w:val="nil"/>
              <w:bottom w:val="nil"/>
              <w:right w:val="nil"/>
            </w:tcBorders>
            <w:shd w:val="clear" w:color="auto" w:fill="auto"/>
            <w:noWrap/>
            <w:vAlign w:val="bottom"/>
          </w:tcPr>
          <w:p w14:paraId="5AE40F90" w14:textId="77777777" w:rsidR="00C951D1" w:rsidRPr="00456B9D" w:rsidRDefault="00C951D1" w:rsidP="00C951D1">
            <w:pPr>
              <w:jc w:val="right"/>
              <w:rPr>
                <w:sz w:val="18"/>
                <w:szCs w:val="18"/>
              </w:rPr>
            </w:pPr>
            <w:r w:rsidRPr="00456B9D">
              <w:rPr>
                <w:sz w:val="18"/>
                <w:szCs w:val="18"/>
              </w:rPr>
              <w:t>0.140</w:t>
            </w:r>
          </w:p>
        </w:tc>
        <w:tc>
          <w:tcPr>
            <w:tcW w:w="1152" w:type="dxa"/>
            <w:tcBorders>
              <w:top w:val="nil"/>
              <w:left w:val="nil"/>
              <w:bottom w:val="nil"/>
              <w:right w:val="nil"/>
            </w:tcBorders>
            <w:shd w:val="clear" w:color="auto" w:fill="auto"/>
            <w:noWrap/>
            <w:vAlign w:val="bottom"/>
          </w:tcPr>
          <w:p w14:paraId="7A35ECC3" w14:textId="77777777" w:rsidR="00C951D1" w:rsidRPr="00456B9D" w:rsidRDefault="00C951D1" w:rsidP="00C951D1">
            <w:pPr>
              <w:jc w:val="right"/>
              <w:rPr>
                <w:sz w:val="18"/>
                <w:szCs w:val="18"/>
                <w:lang w:eastAsia="zh-CN"/>
              </w:rPr>
            </w:pPr>
            <w:r w:rsidRPr="00456B9D">
              <w:rPr>
                <w:sz w:val="18"/>
                <w:szCs w:val="18"/>
                <w:lang w:eastAsia="zh-CN"/>
              </w:rPr>
              <w:t>52</w:t>
            </w:r>
          </w:p>
        </w:tc>
        <w:tc>
          <w:tcPr>
            <w:tcW w:w="1206" w:type="dxa"/>
            <w:tcBorders>
              <w:top w:val="nil"/>
              <w:left w:val="nil"/>
              <w:bottom w:val="nil"/>
              <w:right w:val="nil"/>
            </w:tcBorders>
            <w:shd w:val="clear" w:color="auto" w:fill="auto"/>
            <w:noWrap/>
            <w:vAlign w:val="bottom"/>
          </w:tcPr>
          <w:p w14:paraId="01C8F2CC" w14:textId="77777777" w:rsidR="00C951D1" w:rsidRPr="00456B9D" w:rsidRDefault="00C951D1" w:rsidP="00C951D1">
            <w:pPr>
              <w:jc w:val="right"/>
              <w:rPr>
                <w:sz w:val="18"/>
                <w:szCs w:val="18"/>
              </w:rPr>
            </w:pPr>
            <w:r w:rsidRPr="00456B9D">
              <w:rPr>
                <w:sz w:val="18"/>
                <w:szCs w:val="18"/>
              </w:rPr>
              <w:t>8.1</w:t>
            </w:r>
          </w:p>
        </w:tc>
      </w:tr>
      <w:tr w:rsidR="00C951D1" w:rsidRPr="00456B9D" w14:paraId="47477354" w14:textId="77777777" w:rsidTr="00C951D1">
        <w:trPr>
          <w:trHeight w:hRule="exact" w:val="187"/>
        </w:trPr>
        <w:tc>
          <w:tcPr>
            <w:tcW w:w="730" w:type="dxa"/>
            <w:tcBorders>
              <w:top w:val="nil"/>
              <w:left w:val="nil"/>
              <w:bottom w:val="nil"/>
              <w:right w:val="nil"/>
            </w:tcBorders>
            <w:shd w:val="clear" w:color="auto" w:fill="auto"/>
            <w:noWrap/>
            <w:vAlign w:val="bottom"/>
          </w:tcPr>
          <w:p w14:paraId="377D88AA" w14:textId="77777777" w:rsidR="00C951D1" w:rsidRPr="00456B9D" w:rsidRDefault="00C951D1" w:rsidP="00C951D1">
            <w:pPr>
              <w:ind w:right="-87"/>
              <w:jc w:val="right"/>
              <w:rPr>
                <w:sz w:val="18"/>
                <w:szCs w:val="18"/>
                <w:lang w:eastAsia="zh-CN"/>
              </w:rPr>
            </w:pPr>
            <w:r w:rsidRPr="00456B9D">
              <w:rPr>
                <w:sz w:val="18"/>
                <w:szCs w:val="18"/>
                <w:lang w:eastAsia="zh-CN"/>
              </w:rPr>
              <w:t>1967</w:t>
            </w:r>
          </w:p>
        </w:tc>
        <w:tc>
          <w:tcPr>
            <w:tcW w:w="1152" w:type="dxa"/>
            <w:tcBorders>
              <w:top w:val="nil"/>
              <w:left w:val="nil"/>
              <w:bottom w:val="nil"/>
              <w:right w:val="nil"/>
            </w:tcBorders>
            <w:shd w:val="clear" w:color="auto" w:fill="auto"/>
            <w:noWrap/>
            <w:vAlign w:val="bottom"/>
          </w:tcPr>
          <w:p w14:paraId="65F0B7A0" w14:textId="77777777" w:rsidR="00C951D1" w:rsidRPr="00456B9D" w:rsidRDefault="00C951D1" w:rsidP="00C951D1">
            <w:pPr>
              <w:jc w:val="right"/>
              <w:rPr>
                <w:sz w:val="18"/>
                <w:szCs w:val="18"/>
                <w:lang w:eastAsia="zh-CN"/>
              </w:rPr>
            </w:pPr>
            <w:r w:rsidRPr="00456B9D">
              <w:rPr>
                <w:sz w:val="18"/>
                <w:szCs w:val="18"/>
                <w:lang w:eastAsia="zh-CN"/>
              </w:rPr>
              <w:t>3.764</w:t>
            </w:r>
          </w:p>
        </w:tc>
        <w:tc>
          <w:tcPr>
            <w:tcW w:w="1152" w:type="dxa"/>
            <w:tcBorders>
              <w:top w:val="nil"/>
              <w:left w:val="nil"/>
              <w:bottom w:val="nil"/>
              <w:right w:val="nil"/>
            </w:tcBorders>
            <w:shd w:val="clear" w:color="auto" w:fill="auto"/>
            <w:noWrap/>
            <w:vAlign w:val="bottom"/>
          </w:tcPr>
          <w:p w14:paraId="5EC1551B" w14:textId="77777777" w:rsidR="00C951D1" w:rsidRPr="00456B9D" w:rsidRDefault="00C951D1" w:rsidP="00C951D1">
            <w:pPr>
              <w:jc w:val="right"/>
              <w:rPr>
                <w:sz w:val="18"/>
                <w:szCs w:val="18"/>
                <w:lang w:eastAsia="zh-CN"/>
              </w:rPr>
            </w:pPr>
            <w:r w:rsidRPr="00456B9D">
              <w:rPr>
                <w:sz w:val="18"/>
                <w:szCs w:val="18"/>
                <w:lang w:eastAsia="zh-CN"/>
              </w:rPr>
              <w:t>8.3</w:t>
            </w:r>
          </w:p>
        </w:tc>
        <w:tc>
          <w:tcPr>
            <w:tcW w:w="1152" w:type="dxa"/>
            <w:tcBorders>
              <w:top w:val="nil"/>
              <w:left w:val="nil"/>
              <w:bottom w:val="nil"/>
              <w:right w:val="nil"/>
            </w:tcBorders>
            <w:shd w:val="clear" w:color="auto" w:fill="auto"/>
            <w:noWrap/>
            <w:vAlign w:val="bottom"/>
          </w:tcPr>
          <w:p w14:paraId="39EAE0CC" w14:textId="77777777" w:rsidR="00C951D1" w:rsidRPr="00456B9D" w:rsidRDefault="00C951D1" w:rsidP="00C951D1">
            <w:pPr>
              <w:jc w:val="right"/>
              <w:rPr>
                <w:sz w:val="18"/>
                <w:szCs w:val="18"/>
                <w:lang w:eastAsia="zh-CN"/>
              </w:rPr>
            </w:pPr>
            <w:r w:rsidRPr="00456B9D">
              <w:rPr>
                <w:sz w:val="18"/>
                <w:szCs w:val="18"/>
                <w:lang w:eastAsia="zh-CN"/>
              </w:rPr>
              <w:t>1.592</w:t>
            </w:r>
          </w:p>
        </w:tc>
        <w:tc>
          <w:tcPr>
            <w:tcW w:w="1152" w:type="dxa"/>
            <w:tcBorders>
              <w:top w:val="nil"/>
              <w:left w:val="nil"/>
              <w:bottom w:val="nil"/>
              <w:right w:val="nil"/>
            </w:tcBorders>
            <w:shd w:val="clear" w:color="auto" w:fill="auto"/>
            <w:noWrap/>
            <w:vAlign w:val="bottom"/>
          </w:tcPr>
          <w:p w14:paraId="02BED2D9" w14:textId="77777777" w:rsidR="00C951D1" w:rsidRPr="00456B9D" w:rsidRDefault="00C951D1" w:rsidP="00C951D1">
            <w:pPr>
              <w:jc w:val="right"/>
              <w:rPr>
                <w:sz w:val="18"/>
                <w:szCs w:val="18"/>
                <w:lang w:eastAsia="zh-CN"/>
              </w:rPr>
            </w:pPr>
            <w:r w:rsidRPr="00456B9D">
              <w:rPr>
                <w:sz w:val="18"/>
                <w:szCs w:val="18"/>
                <w:lang w:eastAsia="zh-CN"/>
              </w:rPr>
              <w:t>2.4</w:t>
            </w:r>
          </w:p>
        </w:tc>
        <w:tc>
          <w:tcPr>
            <w:tcW w:w="1152" w:type="dxa"/>
            <w:tcBorders>
              <w:top w:val="nil"/>
              <w:left w:val="nil"/>
              <w:bottom w:val="nil"/>
              <w:right w:val="nil"/>
            </w:tcBorders>
            <w:shd w:val="clear" w:color="auto" w:fill="auto"/>
            <w:noWrap/>
            <w:vAlign w:val="bottom"/>
          </w:tcPr>
          <w:p w14:paraId="6DAB6F0C" w14:textId="77777777" w:rsidR="00C951D1" w:rsidRPr="00456B9D" w:rsidRDefault="00C951D1" w:rsidP="00C951D1">
            <w:pPr>
              <w:jc w:val="right"/>
              <w:rPr>
                <w:sz w:val="18"/>
                <w:szCs w:val="18"/>
              </w:rPr>
            </w:pPr>
            <w:r w:rsidRPr="00456B9D">
              <w:rPr>
                <w:sz w:val="18"/>
                <w:szCs w:val="18"/>
              </w:rPr>
              <w:t>0.397</w:t>
            </w:r>
          </w:p>
        </w:tc>
        <w:tc>
          <w:tcPr>
            <w:tcW w:w="1152" w:type="dxa"/>
            <w:tcBorders>
              <w:top w:val="nil"/>
              <w:left w:val="nil"/>
              <w:bottom w:val="nil"/>
              <w:right w:val="nil"/>
            </w:tcBorders>
            <w:shd w:val="clear" w:color="auto" w:fill="auto"/>
            <w:noWrap/>
            <w:vAlign w:val="bottom"/>
          </w:tcPr>
          <w:p w14:paraId="64D0239C" w14:textId="77777777" w:rsidR="00C951D1" w:rsidRPr="00456B9D" w:rsidRDefault="00C951D1" w:rsidP="00C951D1">
            <w:pPr>
              <w:jc w:val="right"/>
              <w:rPr>
                <w:sz w:val="18"/>
                <w:szCs w:val="18"/>
                <w:lang w:eastAsia="zh-CN"/>
              </w:rPr>
            </w:pPr>
            <w:r w:rsidRPr="00456B9D">
              <w:rPr>
                <w:sz w:val="18"/>
                <w:szCs w:val="18"/>
                <w:lang w:eastAsia="zh-CN"/>
              </w:rPr>
              <w:t>37</w:t>
            </w:r>
          </w:p>
        </w:tc>
        <w:tc>
          <w:tcPr>
            <w:tcW w:w="1206" w:type="dxa"/>
            <w:tcBorders>
              <w:top w:val="nil"/>
              <w:left w:val="nil"/>
              <w:bottom w:val="nil"/>
              <w:right w:val="nil"/>
            </w:tcBorders>
            <w:shd w:val="clear" w:color="auto" w:fill="auto"/>
            <w:noWrap/>
            <w:vAlign w:val="bottom"/>
          </w:tcPr>
          <w:p w14:paraId="1FF2F902" w14:textId="77777777" w:rsidR="00C951D1" w:rsidRPr="00456B9D" w:rsidRDefault="00C951D1" w:rsidP="00C951D1">
            <w:pPr>
              <w:jc w:val="right"/>
              <w:rPr>
                <w:sz w:val="18"/>
                <w:szCs w:val="18"/>
              </w:rPr>
            </w:pPr>
            <w:r w:rsidRPr="00456B9D">
              <w:rPr>
                <w:sz w:val="18"/>
                <w:szCs w:val="18"/>
              </w:rPr>
              <w:t>6.3</w:t>
            </w:r>
          </w:p>
        </w:tc>
      </w:tr>
      <w:tr w:rsidR="00C951D1" w:rsidRPr="00456B9D" w14:paraId="6D5E850A" w14:textId="77777777" w:rsidTr="00C951D1">
        <w:trPr>
          <w:trHeight w:hRule="exact" w:val="187"/>
        </w:trPr>
        <w:tc>
          <w:tcPr>
            <w:tcW w:w="730" w:type="dxa"/>
            <w:tcBorders>
              <w:top w:val="nil"/>
              <w:left w:val="nil"/>
              <w:bottom w:val="nil"/>
              <w:right w:val="nil"/>
            </w:tcBorders>
            <w:shd w:val="clear" w:color="auto" w:fill="auto"/>
            <w:noWrap/>
            <w:vAlign w:val="bottom"/>
          </w:tcPr>
          <w:p w14:paraId="1B2040CC" w14:textId="77777777" w:rsidR="00C951D1" w:rsidRPr="00456B9D" w:rsidRDefault="00C951D1" w:rsidP="00C951D1">
            <w:pPr>
              <w:ind w:right="-87"/>
              <w:jc w:val="right"/>
              <w:rPr>
                <w:sz w:val="18"/>
                <w:szCs w:val="18"/>
                <w:lang w:eastAsia="zh-CN"/>
              </w:rPr>
            </w:pPr>
            <w:r w:rsidRPr="00456B9D">
              <w:rPr>
                <w:sz w:val="18"/>
                <w:szCs w:val="18"/>
                <w:lang w:eastAsia="zh-CN"/>
              </w:rPr>
              <w:t>1968</w:t>
            </w:r>
          </w:p>
        </w:tc>
        <w:tc>
          <w:tcPr>
            <w:tcW w:w="1152" w:type="dxa"/>
            <w:tcBorders>
              <w:top w:val="nil"/>
              <w:left w:val="nil"/>
              <w:bottom w:val="nil"/>
              <w:right w:val="nil"/>
            </w:tcBorders>
            <w:shd w:val="clear" w:color="auto" w:fill="auto"/>
            <w:noWrap/>
            <w:vAlign w:val="bottom"/>
          </w:tcPr>
          <w:p w14:paraId="3F629F70" w14:textId="77777777" w:rsidR="00C951D1" w:rsidRPr="00456B9D" w:rsidRDefault="00C951D1" w:rsidP="00C951D1">
            <w:pPr>
              <w:jc w:val="right"/>
              <w:rPr>
                <w:sz w:val="18"/>
                <w:szCs w:val="18"/>
                <w:lang w:eastAsia="zh-CN"/>
              </w:rPr>
            </w:pPr>
            <w:r w:rsidRPr="00456B9D">
              <w:rPr>
                <w:sz w:val="18"/>
                <w:szCs w:val="18"/>
                <w:lang w:eastAsia="zh-CN"/>
              </w:rPr>
              <w:t>3.853</w:t>
            </w:r>
          </w:p>
        </w:tc>
        <w:tc>
          <w:tcPr>
            <w:tcW w:w="1152" w:type="dxa"/>
            <w:tcBorders>
              <w:top w:val="nil"/>
              <w:left w:val="nil"/>
              <w:bottom w:val="nil"/>
              <w:right w:val="nil"/>
            </w:tcBorders>
            <w:shd w:val="clear" w:color="auto" w:fill="auto"/>
            <w:noWrap/>
            <w:vAlign w:val="bottom"/>
          </w:tcPr>
          <w:p w14:paraId="458B508C" w14:textId="77777777" w:rsidR="00C951D1" w:rsidRPr="00456B9D" w:rsidRDefault="00C951D1" w:rsidP="00C951D1">
            <w:pPr>
              <w:jc w:val="right"/>
              <w:rPr>
                <w:sz w:val="18"/>
                <w:szCs w:val="18"/>
                <w:lang w:eastAsia="zh-CN"/>
              </w:rPr>
            </w:pPr>
            <w:r w:rsidRPr="00456B9D">
              <w:rPr>
                <w:sz w:val="18"/>
                <w:szCs w:val="18"/>
                <w:lang w:eastAsia="zh-CN"/>
              </w:rPr>
              <w:t>7.5</w:t>
            </w:r>
          </w:p>
        </w:tc>
        <w:tc>
          <w:tcPr>
            <w:tcW w:w="1152" w:type="dxa"/>
            <w:tcBorders>
              <w:top w:val="nil"/>
              <w:left w:val="nil"/>
              <w:bottom w:val="nil"/>
              <w:right w:val="nil"/>
            </w:tcBorders>
            <w:shd w:val="clear" w:color="auto" w:fill="auto"/>
            <w:noWrap/>
            <w:vAlign w:val="bottom"/>
          </w:tcPr>
          <w:p w14:paraId="0C9DE1EE" w14:textId="77777777" w:rsidR="00C951D1" w:rsidRPr="00456B9D" w:rsidRDefault="00C951D1" w:rsidP="00C951D1">
            <w:pPr>
              <w:jc w:val="right"/>
              <w:rPr>
                <w:sz w:val="18"/>
                <w:szCs w:val="18"/>
                <w:lang w:eastAsia="zh-CN"/>
              </w:rPr>
            </w:pPr>
            <w:r w:rsidRPr="00456B9D">
              <w:rPr>
                <w:sz w:val="18"/>
                <w:szCs w:val="18"/>
                <w:lang w:eastAsia="zh-CN"/>
              </w:rPr>
              <w:t>0.549</w:t>
            </w:r>
          </w:p>
        </w:tc>
        <w:tc>
          <w:tcPr>
            <w:tcW w:w="1152" w:type="dxa"/>
            <w:tcBorders>
              <w:top w:val="nil"/>
              <w:left w:val="nil"/>
              <w:bottom w:val="nil"/>
              <w:right w:val="nil"/>
            </w:tcBorders>
            <w:shd w:val="clear" w:color="auto" w:fill="auto"/>
            <w:noWrap/>
            <w:vAlign w:val="bottom"/>
          </w:tcPr>
          <w:p w14:paraId="1FF11D7D" w14:textId="77777777" w:rsidR="00C951D1" w:rsidRPr="00456B9D" w:rsidRDefault="00C951D1" w:rsidP="00C951D1">
            <w:pPr>
              <w:jc w:val="right"/>
              <w:rPr>
                <w:sz w:val="18"/>
                <w:szCs w:val="18"/>
                <w:lang w:eastAsia="zh-CN"/>
              </w:rPr>
            </w:pPr>
            <w:r w:rsidRPr="00456B9D">
              <w:rPr>
                <w:sz w:val="18"/>
                <w:szCs w:val="18"/>
                <w:lang w:eastAsia="zh-CN"/>
              </w:rPr>
              <w:t>2.3</w:t>
            </w:r>
          </w:p>
        </w:tc>
        <w:tc>
          <w:tcPr>
            <w:tcW w:w="1152" w:type="dxa"/>
            <w:tcBorders>
              <w:top w:val="nil"/>
              <w:left w:val="nil"/>
              <w:bottom w:val="nil"/>
              <w:right w:val="nil"/>
            </w:tcBorders>
            <w:shd w:val="clear" w:color="auto" w:fill="auto"/>
            <w:noWrap/>
            <w:vAlign w:val="bottom"/>
          </w:tcPr>
          <w:p w14:paraId="0004F677" w14:textId="77777777" w:rsidR="00C951D1" w:rsidRPr="00456B9D" w:rsidRDefault="00C951D1" w:rsidP="00C951D1">
            <w:pPr>
              <w:jc w:val="right"/>
              <w:rPr>
                <w:sz w:val="18"/>
                <w:szCs w:val="18"/>
              </w:rPr>
            </w:pPr>
            <w:r w:rsidRPr="00456B9D">
              <w:rPr>
                <w:sz w:val="18"/>
                <w:szCs w:val="18"/>
              </w:rPr>
              <w:t>1.278</w:t>
            </w:r>
          </w:p>
        </w:tc>
        <w:tc>
          <w:tcPr>
            <w:tcW w:w="1152" w:type="dxa"/>
            <w:tcBorders>
              <w:top w:val="nil"/>
              <w:left w:val="nil"/>
              <w:bottom w:val="nil"/>
              <w:right w:val="nil"/>
            </w:tcBorders>
            <w:shd w:val="clear" w:color="auto" w:fill="auto"/>
            <w:noWrap/>
            <w:vAlign w:val="bottom"/>
          </w:tcPr>
          <w:p w14:paraId="596FF398" w14:textId="77777777" w:rsidR="00C951D1" w:rsidRPr="00456B9D" w:rsidRDefault="00C951D1" w:rsidP="00C951D1">
            <w:pPr>
              <w:jc w:val="right"/>
              <w:rPr>
                <w:sz w:val="18"/>
                <w:szCs w:val="18"/>
                <w:lang w:eastAsia="zh-CN"/>
              </w:rPr>
            </w:pPr>
            <w:r w:rsidRPr="00456B9D">
              <w:rPr>
                <w:sz w:val="18"/>
                <w:szCs w:val="18"/>
                <w:lang w:eastAsia="zh-CN"/>
              </w:rPr>
              <w:t>27</w:t>
            </w:r>
          </w:p>
        </w:tc>
        <w:tc>
          <w:tcPr>
            <w:tcW w:w="1206" w:type="dxa"/>
            <w:tcBorders>
              <w:top w:val="nil"/>
              <w:left w:val="nil"/>
              <w:bottom w:val="nil"/>
              <w:right w:val="nil"/>
            </w:tcBorders>
            <w:shd w:val="clear" w:color="auto" w:fill="auto"/>
            <w:noWrap/>
            <w:vAlign w:val="bottom"/>
          </w:tcPr>
          <w:p w14:paraId="36E0E92F" w14:textId="77777777" w:rsidR="00C951D1" w:rsidRPr="00456B9D" w:rsidRDefault="00C951D1" w:rsidP="00C951D1">
            <w:pPr>
              <w:jc w:val="right"/>
              <w:rPr>
                <w:sz w:val="18"/>
                <w:szCs w:val="18"/>
              </w:rPr>
            </w:pPr>
            <w:r w:rsidRPr="00456B9D">
              <w:rPr>
                <w:sz w:val="18"/>
                <w:szCs w:val="18"/>
              </w:rPr>
              <w:t>7.8</w:t>
            </w:r>
          </w:p>
        </w:tc>
      </w:tr>
      <w:tr w:rsidR="00C951D1" w:rsidRPr="00456B9D" w14:paraId="5DF95DF4" w14:textId="77777777" w:rsidTr="00C951D1">
        <w:trPr>
          <w:trHeight w:hRule="exact" w:val="187"/>
        </w:trPr>
        <w:tc>
          <w:tcPr>
            <w:tcW w:w="730" w:type="dxa"/>
            <w:tcBorders>
              <w:top w:val="nil"/>
              <w:left w:val="nil"/>
              <w:bottom w:val="nil"/>
              <w:right w:val="nil"/>
            </w:tcBorders>
            <w:shd w:val="clear" w:color="auto" w:fill="auto"/>
            <w:noWrap/>
            <w:vAlign w:val="bottom"/>
          </w:tcPr>
          <w:p w14:paraId="5E22D016" w14:textId="77777777" w:rsidR="00C951D1" w:rsidRPr="00456B9D" w:rsidRDefault="00C951D1" w:rsidP="00C951D1">
            <w:pPr>
              <w:ind w:right="-87"/>
              <w:jc w:val="right"/>
              <w:rPr>
                <w:sz w:val="18"/>
                <w:szCs w:val="18"/>
                <w:lang w:eastAsia="zh-CN"/>
              </w:rPr>
            </w:pPr>
            <w:r w:rsidRPr="00456B9D">
              <w:rPr>
                <w:sz w:val="18"/>
                <w:szCs w:val="18"/>
                <w:lang w:eastAsia="zh-CN"/>
              </w:rPr>
              <w:t>1969</w:t>
            </w:r>
          </w:p>
        </w:tc>
        <w:tc>
          <w:tcPr>
            <w:tcW w:w="1152" w:type="dxa"/>
            <w:tcBorders>
              <w:top w:val="nil"/>
              <w:left w:val="nil"/>
              <w:bottom w:val="nil"/>
              <w:right w:val="nil"/>
            </w:tcBorders>
            <w:shd w:val="clear" w:color="auto" w:fill="auto"/>
            <w:noWrap/>
            <w:vAlign w:val="bottom"/>
          </w:tcPr>
          <w:p w14:paraId="7895B4C7" w14:textId="77777777" w:rsidR="00C951D1" w:rsidRPr="00456B9D" w:rsidRDefault="00C951D1" w:rsidP="00C951D1">
            <w:pPr>
              <w:jc w:val="right"/>
              <w:rPr>
                <w:sz w:val="18"/>
                <w:szCs w:val="18"/>
                <w:lang w:eastAsia="zh-CN"/>
              </w:rPr>
            </w:pPr>
            <w:r w:rsidRPr="00456B9D">
              <w:rPr>
                <w:sz w:val="18"/>
                <w:szCs w:val="18"/>
                <w:lang w:eastAsia="zh-CN"/>
              </w:rPr>
              <w:t>2.073</w:t>
            </w:r>
          </w:p>
        </w:tc>
        <w:tc>
          <w:tcPr>
            <w:tcW w:w="1152" w:type="dxa"/>
            <w:tcBorders>
              <w:top w:val="nil"/>
              <w:left w:val="nil"/>
              <w:bottom w:val="nil"/>
              <w:right w:val="nil"/>
            </w:tcBorders>
            <w:shd w:val="clear" w:color="auto" w:fill="auto"/>
            <w:noWrap/>
            <w:vAlign w:val="bottom"/>
          </w:tcPr>
          <w:p w14:paraId="22453FDD" w14:textId="77777777" w:rsidR="00C951D1" w:rsidRPr="00456B9D" w:rsidRDefault="00C951D1" w:rsidP="00C951D1">
            <w:pPr>
              <w:jc w:val="right"/>
              <w:rPr>
                <w:sz w:val="18"/>
                <w:szCs w:val="18"/>
                <w:lang w:eastAsia="zh-CN"/>
              </w:rPr>
            </w:pPr>
            <w:r w:rsidRPr="00456B9D">
              <w:rPr>
                <w:sz w:val="18"/>
                <w:szCs w:val="18"/>
                <w:lang w:eastAsia="zh-CN"/>
              </w:rPr>
              <w:t>7.2</w:t>
            </w:r>
          </w:p>
        </w:tc>
        <w:tc>
          <w:tcPr>
            <w:tcW w:w="1152" w:type="dxa"/>
            <w:tcBorders>
              <w:top w:val="nil"/>
              <w:left w:val="nil"/>
              <w:bottom w:val="nil"/>
              <w:right w:val="nil"/>
            </w:tcBorders>
            <w:shd w:val="clear" w:color="auto" w:fill="auto"/>
            <w:noWrap/>
            <w:vAlign w:val="bottom"/>
          </w:tcPr>
          <w:p w14:paraId="55AFC7A4" w14:textId="77777777" w:rsidR="00C951D1" w:rsidRPr="00456B9D" w:rsidRDefault="00C951D1" w:rsidP="00C951D1">
            <w:pPr>
              <w:jc w:val="right"/>
              <w:rPr>
                <w:sz w:val="18"/>
                <w:szCs w:val="18"/>
                <w:lang w:eastAsia="zh-CN"/>
              </w:rPr>
            </w:pPr>
            <w:r w:rsidRPr="00456B9D">
              <w:rPr>
                <w:sz w:val="18"/>
                <w:szCs w:val="18"/>
                <w:lang w:eastAsia="zh-CN"/>
              </w:rPr>
              <w:t>0.369</w:t>
            </w:r>
          </w:p>
        </w:tc>
        <w:tc>
          <w:tcPr>
            <w:tcW w:w="1152" w:type="dxa"/>
            <w:tcBorders>
              <w:top w:val="nil"/>
              <w:left w:val="nil"/>
              <w:bottom w:val="nil"/>
              <w:right w:val="nil"/>
            </w:tcBorders>
            <w:shd w:val="clear" w:color="auto" w:fill="auto"/>
            <w:noWrap/>
            <w:vAlign w:val="bottom"/>
          </w:tcPr>
          <w:p w14:paraId="538ACDEC" w14:textId="77777777" w:rsidR="00C951D1" w:rsidRPr="00456B9D" w:rsidRDefault="00C951D1" w:rsidP="00C951D1">
            <w:pPr>
              <w:jc w:val="right"/>
              <w:rPr>
                <w:sz w:val="18"/>
                <w:szCs w:val="18"/>
                <w:lang w:eastAsia="zh-CN"/>
              </w:rPr>
            </w:pPr>
            <w:r w:rsidRPr="00456B9D">
              <w:rPr>
                <w:sz w:val="18"/>
                <w:szCs w:val="18"/>
                <w:lang w:eastAsia="zh-CN"/>
              </w:rPr>
              <w:t>1.5</w:t>
            </w:r>
          </w:p>
        </w:tc>
        <w:tc>
          <w:tcPr>
            <w:tcW w:w="1152" w:type="dxa"/>
            <w:tcBorders>
              <w:top w:val="nil"/>
              <w:left w:val="nil"/>
              <w:bottom w:val="nil"/>
              <w:right w:val="nil"/>
            </w:tcBorders>
            <w:shd w:val="clear" w:color="auto" w:fill="auto"/>
            <w:noWrap/>
            <w:vAlign w:val="bottom"/>
          </w:tcPr>
          <w:p w14:paraId="0F0AAD6E" w14:textId="77777777" w:rsidR="00C951D1" w:rsidRPr="00456B9D" w:rsidRDefault="00C951D1" w:rsidP="00C951D1">
            <w:pPr>
              <w:jc w:val="right"/>
              <w:rPr>
                <w:sz w:val="18"/>
                <w:szCs w:val="18"/>
              </w:rPr>
            </w:pPr>
            <w:r w:rsidRPr="00456B9D">
              <w:rPr>
                <w:sz w:val="18"/>
                <w:szCs w:val="18"/>
              </w:rPr>
              <w:t>1.749</w:t>
            </w:r>
          </w:p>
        </w:tc>
        <w:tc>
          <w:tcPr>
            <w:tcW w:w="1152" w:type="dxa"/>
            <w:tcBorders>
              <w:top w:val="nil"/>
              <w:left w:val="nil"/>
              <w:bottom w:val="nil"/>
              <w:right w:val="nil"/>
            </w:tcBorders>
            <w:shd w:val="clear" w:color="auto" w:fill="auto"/>
            <w:noWrap/>
            <w:vAlign w:val="bottom"/>
          </w:tcPr>
          <w:p w14:paraId="27AC0E82" w14:textId="77777777" w:rsidR="00C951D1" w:rsidRPr="00456B9D" w:rsidRDefault="00C951D1" w:rsidP="00C951D1">
            <w:pPr>
              <w:jc w:val="right"/>
              <w:rPr>
                <w:sz w:val="18"/>
                <w:szCs w:val="18"/>
                <w:lang w:eastAsia="zh-CN"/>
              </w:rPr>
            </w:pPr>
            <w:r w:rsidRPr="00456B9D">
              <w:rPr>
                <w:sz w:val="18"/>
                <w:szCs w:val="18"/>
                <w:lang w:eastAsia="zh-CN"/>
              </w:rPr>
              <w:t>18</w:t>
            </w:r>
          </w:p>
        </w:tc>
        <w:tc>
          <w:tcPr>
            <w:tcW w:w="1206" w:type="dxa"/>
            <w:tcBorders>
              <w:top w:val="nil"/>
              <w:left w:val="nil"/>
              <w:bottom w:val="nil"/>
              <w:right w:val="nil"/>
            </w:tcBorders>
            <w:shd w:val="clear" w:color="auto" w:fill="auto"/>
            <w:noWrap/>
            <w:vAlign w:val="bottom"/>
          </w:tcPr>
          <w:p w14:paraId="0EB557E3" w14:textId="77777777" w:rsidR="00C951D1" w:rsidRPr="00456B9D" w:rsidRDefault="00C951D1" w:rsidP="00C951D1">
            <w:pPr>
              <w:jc w:val="right"/>
              <w:rPr>
                <w:sz w:val="18"/>
                <w:szCs w:val="18"/>
              </w:rPr>
            </w:pPr>
            <w:r w:rsidRPr="00456B9D">
              <w:rPr>
                <w:sz w:val="18"/>
                <w:szCs w:val="18"/>
              </w:rPr>
              <w:t>5.6</w:t>
            </w:r>
          </w:p>
        </w:tc>
      </w:tr>
      <w:tr w:rsidR="00C951D1" w:rsidRPr="00456B9D" w14:paraId="13F0847D" w14:textId="77777777" w:rsidTr="00C951D1">
        <w:trPr>
          <w:trHeight w:hRule="exact" w:val="187"/>
        </w:trPr>
        <w:tc>
          <w:tcPr>
            <w:tcW w:w="730" w:type="dxa"/>
            <w:tcBorders>
              <w:top w:val="nil"/>
              <w:left w:val="nil"/>
              <w:bottom w:val="nil"/>
              <w:right w:val="nil"/>
            </w:tcBorders>
            <w:shd w:val="clear" w:color="auto" w:fill="auto"/>
            <w:noWrap/>
            <w:vAlign w:val="bottom"/>
          </w:tcPr>
          <w:p w14:paraId="42964636" w14:textId="77777777" w:rsidR="00C951D1" w:rsidRPr="00456B9D" w:rsidRDefault="00C951D1" w:rsidP="00C951D1">
            <w:pPr>
              <w:ind w:right="-87"/>
              <w:jc w:val="right"/>
              <w:rPr>
                <w:sz w:val="18"/>
                <w:szCs w:val="18"/>
                <w:lang w:eastAsia="zh-CN"/>
              </w:rPr>
            </w:pPr>
            <w:r w:rsidRPr="00456B9D">
              <w:rPr>
                <w:sz w:val="18"/>
                <w:szCs w:val="18"/>
                <w:lang w:eastAsia="zh-CN"/>
              </w:rPr>
              <w:t>1970</w:t>
            </w:r>
          </w:p>
        </w:tc>
        <w:tc>
          <w:tcPr>
            <w:tcW w:w="1152" w:type="dxa"/>
            <w:tcBorders>
              <w:top w:val="nil"/>
              <w:left w:val="nil"/>
              <w:bottom w:val="nil"/>
              <w:right w:val="nil"/>
            </w:tcBorders>
            <w:shd w:val="clear" w:color="auto" w:fill="auto"/>
            <w:noWrap/>
            <w:vAlign w:val="bottom"/>
          </w:tcPr>
          <w:p w14:paraId="1A106707" w14:textId="77777777" w:rsidR="00C951D1" w:rsidRPr="00456B9D" w:rsidRDefault="00C951D1" w:rsidP="00C951D1">
            <w:pPr>
              <w:jc w:val="right"/>
              <w:rPr>
                <w:sz w:val="18"/>
                <w:szCs w:val="18"/>
                <w:lang w:eastAsia="zh-CN"/>
              </w:rPr>
            </w:pPr>
            <w:r w:rsidRPr="00456B9D">
              <w:rPr>
                <w:sz w:val="18"/>
                <w:szCs w:val="18"/>
                <w:lang w:eastAsia="zh-CN"/>
              </w:rPr>
              <w:t>2.080</w:t>
            </w:r>
          </w:p>
        </w:tc>
        <w:tc>
          <w:tcPr>
            <w:tcW w:w="1152" w:type="dxa"/>
            <w:tcBorders>
              <w:top w:val="nil"/>
              <w:left w:val="nil"/>
              <w:bottom w:val="nil"/>
              <w:right w:val="nil"/>
            </w:tcBorders>
            <w:shd w:val="clear" w:color="auto" w:fill="auto"/>
            <w:noWrap/>
            <w:vAlign w:val="bottom"/>
          </w:tcPr>
          <w:p w14:paraId="024D301E" w14:textId="77777777" w:rsidR="00C951D1" w:rsidRPr="00456B9D" w:rsidRDefault="00C951D1" w:rsidP="00C951D1">
            <w:pPr>
              <w:jc w:val="right"/>
              <w:rPr>
                <w:sz w:val="18"/>
                <w:szCs w:val="18"/>
                <w:lang w:eastAsia="zh-CN"/>
              </w:rPr>
            </w:pPr>
            <w:r w:rsidRPr="00456B9D">
              <w:rPr>
                <w:sz w:val="18"/>
                <w:szCs w:val="18"/>
                <w:lang w:eastAsia="zh-CN"/>
              </w:rPr>
              <w:t>7.3</w:t>
            </w:r>
          </w:p>
        </w:tc>
        <w:tc>
          <w:tcPr>
            <w:tcW w:w="1152" w:type="dxa"/>
            <w:tcBorders>
              <w:top w:val="nil"/>
              <w:left w:val="nil"/>
              <w:bottom w:val="nil"/>
              <w:right w:val="nil"/>
            </w:tcBorders>
            <w:shd w:val="clear" w:color="auto" w:fill="auto"/>
            <w:noWrap/>
            <w:vAlign w:val="bottom"/>
          </w:tcPr>
          <w:p w14:paraId="663BA7B1" w14:textId="77777777" w:rsidR="00C951D1" w:rsidRPr="00456B9D" w:rsidRDefault="00C951D1" w:rsidP="00C951D1">
            <w:pPr>
              <w:jc w:val="right"/>
              <w:rPr>
                <w:sz w:val="18"/>
                <w:szCs w:val="18"/>
                <w:lang w:eastAsia="zh-CN"/>
              </w:rPr>
            </w:pPr>
            <w:r w:rsidRPr="00456B9D">
              <w:rPr>
                <w:sz w:val="18"/>
                <w:szCs w:val="18"/>
                <w:lang w:eastAsia="zh-CN"/>
              </w:rPr>
              <w:t>0.320</w:t>
            </w:r>
          </w:p>
        </w:tc>
        <w:tc>
          <w:tcPr>
            <w:tcW w:w="1152" w:type="dxa"/>
            <w:tcBorders>
              <w:top w:val="nil"/>
              <w:left w:val="nil"/>
              <w:bottom w:val="nil"/>
              <w:right w:val="nil"/>
            </w:tcBorders>
            <w:shd w:val="clear" w:color="auto" w:fill="auto"/>
            <w:noWrap/>
            <w:vAlign w:val="bottom"/>
          </w:tcPr>
          <w:p w14:paraId="199D255F" w14:textId="77777777" w:rsidR="00C951D1" w:rsidRPr="00456B9D" w:rsidRDefault="00C951D1" w:rsidP="00C951D1">
            <w:pPr>
              <w:jc w:val="right"/>
              <w:rPr>
                <w:sz w:val="18"/>
                <w:szCs w:val="18"/>
                <w:lang w:eastAsia="zh-CN"/>
              </w:rPr>
            </w:pPr>
            <w:r w:rsidRPr="00456B9D">
              <w:rPr>
                <w:sz w:val="18"/>
                <w:szCs w:val="18"/>
                <w:lang w:eastAsia="zh-CN"/>
              </w:rPr>
              <w:t>1.4</w:t>
            </w:r>
          </w:p>
        </w:tc>
        <w:tc>
          <w:tcPr>
            <w:tcW w:w="1152" w:type="dxa"/>
            <w:tcBorders>
              <w:top w:val="nil"/>
              <w:left w:val="nil"/>
              <w:bottom w:val="nil"/>
              <w:right w:val="nil"/>
            </w:tcBorders>
            <w:shd w:val="clear" w:color="auto" w:fill="auto"/>
            <w:noWrap/>
            <w:vAlign w:val="bottom"/>
          </w:tcPr>
          <w:p w14:paraId="3CAF5F7D" w14:textId="77777777" w:rsidR="00C951D1" w:rsidRPr="00456B9D" w:rsidRDefault="00C951D1" w:rsidP="00C951D1">
            <w:pPr>
              <w:jc w:val="right"/>
              <w:rPr>
                <w:sz w:val="18"/>
                <w:szCs w:val="18"/>
              </w:rPr>
            </w:pPr>
            <w:r w:rsidRPr="00456B9D">
              <w:rPr>
                <w:sz w:val="18"/>
                <w:szCs w:val="18"/>
              </w:rPr>
              <w:t>1.683</w:t>
            </w:r>
          </w:p>
        </w:tc>
        <w:tc>
          <w:tcPr>
            <w:tcW w:w="1152" w:type="dxa"/>
            <w:tcBorders>
              <w:top w:val="nil"/>
              <w:left w:val="nil"/>
              <w:bottom w:val="nil"/>
              <w:right w:val="nil"/>
            </w:tcBorders>
            <w:shd w:val="clear" w:color="auto" w:fill="auto"/>
            <w:noWrap/>
            <w:vAlign w:val="bottom"/>
          </w:tcPr>
          <w:p w14:paraId="2EEF1E2B" w14:textId="77777777" w:rsidR="00C951D1" w:rsidRPr="00456B9D" w:rsidRDefault="00C951D1" w:rsidP="00C951D1">
            <w:pPr>
              <w:jc w:val="right"/>
              <w:rPr>
                <w:sz w:val="18"/>
                <w:szCs w:val="18"/>
                <w:lang w:eastAsia="zh-CN"/>
              </w:rPr>
            </w:pPr>
            <w:r w:rsidRPr="00456B9D">
              <w:rPr>
                <w:sz w:val="18"/>
                <w:szCs w:val="18"/>
                <w:lang w:eastAsia="zh-CN"/>
              </w:rPr>
              <w:t>17</w:t>
            </w:r>
          </w:p>
        </w:tc>
        <w:tc>
          <w:tcPr>
            <w:tcW w:w="1206" w:type="dxa"/>
            <w:tcBorders>
              <w:top w:val="nil"/>
              <w:left w:val="nil"/>
              <w:bottom w:val="nil"/>
              <w:right w:val="nil"/>
            </w:tcBorders>
            <w:shd w:val="clear" w:color="auto" w:fill="auto"/>
            <w:noWrap/>
            <w:vAlign w:val="bottom"/>
          </w:tcPr>
          <w:p w14:paraId="266536B5" w14:textId="77777777" w:rsidR="00C951D1" w:rsidRPr="00456B9D" w:rsidRDefault="00C951D1" w:rsidP="00C951D1">
            <w:pPr>
              <w:jc w:val="right"/>
              <w:rPr>
                <w:sz w:val="18"/>
                <w:szCs w:val="18"/>
              </w:rPr>
            </w:pPr>
            <w:r w:rsidRPr="00456B9D">
              <w:rPr>
                <w:sz w:val="18"/>
                <w:szCs w:val="18"/>
              </w:rPr>
              <w:t>5.6</w:t>
            </w:r>
          </w:p>
        </w:tc>
      </w:tr>
      <w:tr w:rsidR="00C951D1" w:rsidRPr="00456B9D" w14:paraId="1A31ECAB" w14:textId="77777777" w:rsidTr="00C951D1">
        <w:trPr>
          <w:trHeight w:hRule="exact" w:val="187"/>
        </w:trPr>
        <w:tc>
          <w:tcPr>
            <w:tcW w:w="730" w:type="dxa"/>
            <w:tcBorders>
              <w:top w:val="nil"/>
              <w:left w:val="nil"/>
              <w:bottom w:val="nil"/>
              <w:right w:val="nil"/>
            </w:tcBorders>
            <w:shd w:val="clear" w:color="auto" w:fill="auto"/>
            <w:noWrap/>
            <w:vAlign w:val="bottom"/>
          </w:tcPr>
          <w:p w14:paraId="0D1774DF" w14:textId="77777777" w:rsidR="00C951D1" w:rsidRPr="00456B9D" w:rsidRDefault="00C951D1" w:rsidP="00C951D1">
            <w:pPr>
              <w:ind w:right="-87"/>
              <w:jc w:val="right"/>
              <w:rPr>
                <w:sz w:val="18"/>
                <w:szCs w:val="18"/>
                <w:lang w:eastAsia="zh-CN"/>
              </w:rPr>
            </w:pPr>
            <w:r w:rsidRPr="00456B9D">
              <w:rPr>
                <w:sz w:val="18"/>
                <w:szCs w:val="18"/>
                <w:lang w:eastAsia="zh-CN"/>
              </w:rPr>
              <w:t>1971</w:t>
            </w:r>
          </w:p>
        </w:tc>
        <w:tc>
          <w:tcPr>
            <w:tcW w:w="1152" w:type="dxa"/>
            <w:tcBorders>
              <w:top w:val="nil"/>
              <w:left w:val="nil"/>
              <w:bottom w:val="nil"/>
              <w:right w:val="nil"/>
            </w:tcBorders>
            <w:shd w:val="clear" w:color="auto" w:fill="auto"/>
            <w:noWrap/>
            <w:vAlign w:val="bottom"/>
          </w:tcPr>
          <w:p w14:paraId="57EB5119" w14:textId="77777777" w:rsidR="00C951D1" w:rsidRPr="00456B9D" w:rsidRDefault="00C951D1" w:rsidP="00C951D1">
            <w:pPr>
              <w:jc w:val="right"/>
              <w:rPr>
                <w:sz w:val="18"/>
                <w:szCs w:val="18"/>
                <w:lang w:eastAsia="zh-CN"/>
              </w:rPr>
            </w:pPr>
            <w:r w:rsidRPr="00456B9D">
              <w:rPr>
                <w:sz w:val="18"/>
                <w:szCs w:val="18"/>
                <w:lang w:eastAsia="zh-CN"/>
              </w:rPr>
              <w:t>0.886</w:t>
            </w:r>
          </w:p>
        </w:tc>
        <w:tc>
          <w:tcPr>
            <w:tcW w:w="1152" w:type="dxa"/>
            <w:tcBorders>
              <w:top w:val="nil"/>
              <w:left w:val="nil"/>
              <w:bottom w:val="nil"/>
              <w:right w:val="nil"/>
            </w:tcBorders>
            <w:shd w:val="clear" w:color="auto" w:fill="auto"/>
            <w:noWrap/>
            <w:vAlign w:val="bottom"/>
          </w:tcPr>
          <w:p w14:paraId="79930DDC" w14:textId="77777777" w:rsidR="00C951D1" w:rsidRPr="00456B9D" w:rsidRDefault="00C951D1" w:rsidP="00C951D1">
            <w:pPr>
              <w:jc w:val="right"/>
              <w:rPr>
                <w:sz w:val="18"/>
                <w:szCs w:val="18"/>
                <w:lang w:eastAsia="zh-CN"/>
              </w:rPr>
            </w:pPr>
            <w:r w:rsidRPr="00456B9D">
              <w:rPr>
                <w:sz w:val="18"/>
                <w:szCs w:val="18"/>
                <w:lang w:eastAsia="zh-CN"/>
              </w:rPr>
              <w:t>6.7</w:t>
            </w:r>
          </w:p>
        </w:tc>
        <w:tc>
          <w:tcPr>
            <w:tcW w:w="1152" w:type="dxa"/>
            <w:tcBorders>
              <w:top w:val="nil"/>
              <w:left w:val="nil"/>
              <w:bottom w:val="nil"/>
              <w:right w:val="nil"/>
            </w:tcBorders>
            <w:shd w:val="clear" w:color="auto" w:fill="auto"/>
            <w:noWrap/>
            <w:vAlign w:val="bottom"/>
          </w:tcPr>
          <w:p w14:paraId="1987B2B3" w14:textId="77777777" w:rsidR="00C951D1" w:rsidRPr="00456B9D" w:rsidRDefault="00C951D1" w:rsidP="00C951D1">
            <w:pPr>
              <w:jc w:val="right"/>
              <w:rPr>
                <w:sz w:val="18"/>
                <w:szCs w:val="18"/>
                <w:lang w:eastAsia="zh-CN"/>
              </w:rPr>
            </w:pPr>
            <w:r w:rsidRPr="00456B9D">
              <w:rPr>
                <w:sz w:val="18"/>
                <w:szCs w:val="18"/>
                <w:lang w:eastAsia="zh-CN"/>
              </w:rPr>
              <w:t>0.265</w:t>
            </w:r>
          </w:p>
        </w:tc>
        <w:tc>
          <w:tcPr>
            <w:tcW w:w="1152" w:type="dxa"/>
            <w:tcBorders>
              <w:top w:val="nil"/>
              <w:left w:val="nil"/>
              <w:bottom w:val="nil"/>
              <w:right w:val="nil"/>
            </w:tcBorders>
            <w:shd w:val="clear" w:color="auto" w:fill="auto"/>
            <w:noWrap/>
            <w:vAlign w:val="bottom"/>
          </w:tcPr>
          <w:p w14:paraId="05DF4796" w14:textId="77777777" w:rsidR="00C951D1" w:rsidRPr="00456B9D" w:rsidRDefault="00C951D1" w:rsidP="00C951D1">
            <w:pPr>
              <w:jc w:val="right"/>
              <w:rPr>
                <w:sz w:val="18"/>
                <w:szCs w:val="18"/>
                <w:lang w:eastAsia="zh-CN"/>
              </w:rPr>
            </w:pPr>
            <w:r w:rsidRPr="00456B9D">
              <w:rPr>
                <w:sz w:val="18"/>
                <w:szCs w:val="18"/>
                <w:lang w:eastAsia="zh-CN"/>
              </w:rPr>
              <w:t>1.3</w:t>
            </w:r>
          </w:p>
        </w:tc>
        <w:tc>
          <w:tcPr>
            <w:tcW w:w="1152" w:type="dxa"/>
            <w:tcBorders>
              <w:top w:val="nil"/>
              <w:left w:val="nil"/>
              <w:bottom w:val="nil"/>
              <w:right w:val="nil"/>
            </w:tcBorders>
            <w:shd w:val="clear" w:color="auto" w:fill="auto"/>
            <w:noWrap/>
            <w:vAlign w:val="bottom"/>
          </w:tcPr>
          <w:p w14:paraId="61C9EEB3" w14:textId="77777777" w:rsidR="00C951D1" w:rsidRPr="00456B9D" w:rsidRDefault="00C951D1" w:rsidP="00C951D1">
            <w:pPr>
              <w:jc w:val="right"/>
              <w:rPr>
                <w:sz w:val="18"/>
                <w:szCs w:val="18"/>
              </w:rPr>
            </w:pPr>
            <w:r w:rsidRPr="00456B9D">
              <w:rPr>
                <w:sz w:val="18"/>
                <w:szCs w:val="18"/>
              </w:rPr>
              <w:t>2.405</w:t>
            </w:r>
          </w:p>
        </w:tc>
        <w:tc>
          <w:tcPr>
            <w:tcW w:w="1152" w:type="dxa"/>
            <w:tcBorders>
              <w:top w:val="nil"/>
              <w:left w:val="nil"/>
              <w:bottom w:val="nil"/>
              <w:right w:val="nil"/>
            </w:tcBorders>
            <w:shd w:val="clear" w:color="auto" w:fill="auto"/>
            <w:noWrap/>
            <w:vAlign w:val="bottom"/>
          </w:tcPr>
          <w:p w14:paraId="1AD7457C" w14:textId="77777777" w:rsidR="00C951D1" w:rsidRPr="00456B9D" w:rsidRDefault="00C951D1" w:rsidP="00C951D1">
            <w:pPr>
              <w:jc w:val="right"/>
              <w:rPr>
                <w:sz w:val="18"/>
                <w:szCs w:val="18"/>
                <w:lang w:eastAsia="zh-CN"/>
              </w:rPr>
            </w:pPr>
            <w:r w:rsidRPr="00456B9D">
              <w:rPr>
                <w:sz w:val="18"/>
                <w:szCs w:val="18"/>
                <w:lang w:eastAsia="zh-CN"/>
              </w:rPr>
              <w:t>20</w:t>
            </w:r>
          </w:p>
        </w:tc>
        <w:tc>
          <w:tcPr>
            <w:tcW w:w="1206" w:type="dxa"/>
            <w:tcBorders>
              <w:top w:val="nil"/>
              <w:left w:val="nil"/>
              <w:bottom w:val="nil"/>
              <w:right w:val="nil"/>
            </w:tcBorders>
            <w:shd w:val="clear" w:color="auto" w:fill="auto"/>
            <w:noWrap/>
            <w:vAlign w:val="bottom"/>
          </w:tcPr>
          <w:p w14:paraId="4F917492" w14:textId="77777777" w:rsidR="00C951D1" w:rsidRPr="00456B9D" w:rsidRDefault="00C951D1" w:rsidP="00C951D1">
            <w:pPr>
              <w:jc w:val="right"/>
              <w:rPr>
                <w:sz w:val="18"/>
                <w:szCs w:val="18"/>
              </w:rPr>
            </w:pPr>
            <w:r w:rsidRPr="00456B9D">
              <w:rPr>
                <w:sz w:val="18"/>
                <w:szCs w:val="18"/>
              </w:rPr>
              <w:t>5.8</w:t>
            </w:r>
          </w:p>
        </w:tc>
      </w:tr>
      <w:tr w:rsidR="00C951D1" w:rsidRPr="00456B9D" w14:paraId="36D48F62" w14:textId="77777777" w:rsidTr="00C951D1">
        <w:trPr>
          <w:trHeight w:hRule="exact" w:val="187"/>
        </w:trPr>
        <w:tc>
          <w:tcPr>
            <w:tcW w:w="730" w:type="dxa"/>
            <w:tcBorders>
              <w:top w:val="nil"/>
              <w:left w:val="nil"/>
              <w:bottom w:val="nil"/>
              <w:right w:val="nil"/>
            </w:tcBorders>
            <w:shd w:val="clear" w:color="auto" w:fill="auto"/>
            <w:noWrap/>
            <w:vAlign w:val="bottom"/>
          </w:tcPr>
          <w:p w14:paraId="0851179E" w14:textId="77777777" w:rsidR="00C951D1" w:rsidRPr="00456B9D" w:rsidRDefault="00C951D1" w:rsidP="00C951D1">
            <w:pPr>
              <w:ind w:right="-87"/>
              <w:jc w:val="right"/>
              <w:rPr>
                <w:sz w:val="18"/>
                <w:szCs w:val="18"/>
                <w:lang w:eastAsia="zh-CN"/>
              </w:rPr>
            </w:pPr>
            <w:r w:rsidRPr="00456B9D">
              <w:rPr>
                <w:sz w:val="18"/>
                <w:szCs w:val="18"/>
                <w:lang w:eastAsia="zh-CN"/>
              </w:rPr>
              <w:t>1972</w:t>
            </w:r>
          </w:p>
        </w:tc>
        <w:tc>
          <w:tcPr>
            <w:tcW w:w="1152" w:type="dxa"/>
            <w:tcBorders>
              <w:top w:val="nil"/>
              <w:left w:val="nil"/>
              <w:bottom w:val="nil"/>
              <w:right w:val="nil"/>
            </w:tcBorders>
            <w:shd w:val="clear" w:color="auto" w:fill="auto"/>
            <w:noWrap/>
            <w:vAlign w:val="bottom"/>
          </w:tcPr>
          <w:p w14:paraId="2A03C46B" w14:textId="77777777" w:rsidR="00C951D1" w:rsidRPr="00456B9D" w:rsidRDefault="00C951D1" w:rsidP="00C951D1">
            <w:pPr>
              <w:jc w:val="right"/>
              <w:rPr>
                <w:sz w:val="18"/>
                <w:szCs w:val="18"/>
                <w:lang w:eastAsia="zh-CN"/>
              </w:rPr>
            </w:pPr>
            <w:r w:rsidRPr="00456B9D">
              <w:rPr>
                <w:sz w:val="18"/>
                <w:szCs w:val="18"/>
                <w:lang w:eastAsia="zh-CN"/>
              </w:rPr>
              <w:t>0.874</w:t>
            </w:r>
          </w:p>
        </w:tc>
        <w:tc>
          <w:tcPr>
            <w:tcW w:w="1152" w:type="dxa"/>
            <w:tcBorders>
              <w:top w:val="nil"/>
              <w:left w:val="nil"/>
              <w:bottom w:val="nil"/>
              <w:right w:val="nil"/>
            </w:tcBorders>
            <w:shd w:val="clear" w:color="auto" w:fill="auto"/>
            <w:noWrap/>
            <w:vAlign w:val="bottom"/>
          </w:tcPr>
          <w:p w14:paraId="6D93034D" w14:textId="77777777" w:rsidR="00C951D1" w:rsidRPr="00456B9D" w:rsidRDefault="00C951D1" w:rsidP="00C951D1">
            <w:pPr>
              <w:jc w:val="right"/>
              <w:rPr>
                <w:sz w:val="18"/>
                <w:szCs w:val="18"/>
                <w:lang w:eastAsia="zh-CN"/>
              </w:rPr>
            </w:pPr>
            <w:r w:rsidRPr="00456B9D">
              <w:rPr>
                <w:sz w:val="18"/>
                <w:szCs w:val="18"/>
                <w:lang w:eastAsia="zh-CN"/>
              </w:rPr>
              <w:t>6.7</w:t>
            </w:r>
          </w:p>
        </w:tc>
        <w:tc>
          <w:tcPr>
            <w:tcW w:w="1152" w:type="dxa"/>
            <w:tcBorders>
              <w:top w:val="nil"/>
              <w:left w:val="nil"/>
              <w:bottom w:val="nil"/>
              <w:right w:val="nil"/>
            </w:tcBorders>
            <w:shd w:val="clear" w:color="auto" w:fill="auto"/>
            <w:noWrap/>
            <w:vAlign w:val="bottom"/>
          </w:tcPr>
          <w:p w14:paraId="3BF2974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4A29E2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D9A9882" w14:textId="77777777" w:rsidR="00C951D1" w:rsidRPr="00456B9D" w:rsidRDefault="00C951D1" w:rsidP="00C951D1">
            <w:pPr>
              <w:jc w:val="right"/>
              <w:rPr>
                <w:sz w:val="18"/>
                <w:szCs w:val="18"/>
              </w:rPr>
            </w:pPr>
            <w:r w:rsidRPr="00456B9D">
              <w:rPr>
                <w:sz w:val="18"/>
                <w:szCs w:val="18"/>
              </w:rPr>
              <w:t>3.994</w:t>
            </w:r>
          </w:p>
        </w:tc>
        <w:tc>
          <w:tcPr>
            <w:tcW w:w="1152" w:type="dxa"/>
            <w:tcBorders>
              <w:top w:val="nil"/>
              <w:left w:val="nil"/>
              <w:bottom w:val="nil"/>
              <w:right w:val="nil"/>
            </w:tcBorders>
            <w:shd w:val="clear" w:color="auto" w:fill="auto"/>
            <w:noWrap/>
            <w:vAlign w:val="bottom"/>
          </w:tcPr>
          <w:p w14:paraId="3ED9989B" w14:textId="77777777" w:rsidR="00C951D1" w:rsidRPr="00456B9D" w:rsidRDefault="00C951D1" w:rsidP="00C951D1">
            <w:pPr>
              <w:jc w:val="right"/>
              <w:rPr>
                <w:sz w:val="18"/>
                <w:szCs w:val="18"/>
                <w:lang w:eastAsia="zh-CN"/>
              </w:rPr>
            </w:pPr>
            <w:r w:rsidRPr="00456B9D">
              <w:rPr>
                <w:sz w:val="18"/>
                <w:szCs w:val="18"/>
                <w:lang w:eastAsia="zh-CN"/>
              </w:rPr>
              <w:t>19</w:t>
            </w:r>
          </w:p>
        </w:tc>
        <w:tc>
          <w:tcPr>
            <w:tcW w:w="1206" w:type="dxa"/>
            <w:tcBorders>
              <w:top w:val="nil"/>
              <w:left w:val="nil"/>
              <w:bottom w:val="nil"/>
              <w:right w:val="nil"/>
            </w:tcBorders>
            <w:shd w:val="clear" w:color="auto" w:fill="auto"/>
            <w:noWrap/>
            <w:vAlign w:val="bottom"/>
          </w:tcPr>
          <w:p w14:paraId="3CC042EF" w14:textId="77777777" w:rsidR="00C951D1" w:rsidRPr="00456B9D" w:rsidRDefault="00C951D1" w:rsidP="00C951D1">
            <w:pPr>
              <w:jc w:val="right"/>
              <w:rPr>
                <w:sz w:val="18"/>
                <w:szCs w:val="18"/>
                <w:lang w:eastAsia="zh-CN"/>
              </w:rPr>
            </w:pPr>
          </w:p>
        </w:tc>
      </w:tr>
      <w:tr w:rsidR="00C951D1" w:rsidRPr="00456B9D" w14:paraId="5AAED4AA" w14:textId="77777777" w:rsidTr="00C951D1">
        <w:trPr>
          <w:trHeight w:hRule="exact" w:val="187"/>
        </w:trPr>
        <w:tc>
          <w:tcPr>
            <w:tcW w:w="730" w:type="dxa"/>
            <w:tcBorders>
              <w:top w:val="nil"/>
              <w:left w:val="nil"/>
              <w:bottom w:val="nil"/>
              <w:right w:val="nil"/>
            </w:tcBorders>
            <w:shd w:val="clear" w:color="auto" w:fill="auto"/>
            <w:noWrap/>
            <w:vAlign w:val="bottom"/>
          </w:tcPr>
          <w:p w14:paraId="138D8429" w14:textId="77777777" w:rsidR="00C951D1" w:rsidRPr="00456B9D" w:rsidRDefault="00C951D1" w:rsidP="00C951D1">
            <w:pPr>
              <w:ind w:right="-87"/>
              <w:jc w:val="right"/>
              <w:rPr>
                <w:sz w:val="18"/>
                <w:szCs w:val="18"/>
                <w:lang w:eastAsia="zh-CN"/>
              </w:rPr>
            </w:pPr>
            <w:r w:rsidRPr="00456B9D">
              <w:rPr>
                <w:sz w:val="18"/>
                <w:szCs w:val="18"/>
                <w:lang w:eastAsia="zh-CN"/>
              </w:rPr>
              <w:t>1973</w:t>
            </w:r>
          </w:p>
        </w:tc>
        <w:tc>
          <w:tcPr>
            <w:tcW w:w="1152" w:type="dxa"/>
            <w:tcBorders>
              <w:top w:val="nil"/>
              <w:left w:val="nil"/>
              <w:bottom w:val="nil"/>
              <w:right w:val="nil"/>
            </w:tcBorders>
            <w:shd w:val="clear" w:color="auto" w:fill="auto"/>
            <w:noWrap/>
            <w:vAlign w:val="bottom"/>
          </w:tcPr>
          <w:p w14:paraId="3713DF67" w14:textId="77777777" w:rsidR="00C951D1" w:rsidRPr="00456B9D" w:rsidRDefault="00C951D1" w:rsidP="00C951D1">
            <w:pPr>
              <w:jc w:val="right"/>
              <w:rPr>
                <w:sz w:val="18"/>
                <w:szCs w:val="18"/>
                <w:lang w:eastAsia="zh-CN"/>
              </w:rPr>
            </w:pPr>
            <w:r w:rsidRPr="00456B9D">
              <w:rPr>
                <w:sz w:val="18"/>
                <w:szCs w:val="18"/>
                <w:lang w:eastAsia="zh-CN"/>
              </w:rPr>
              <w:t>0.228</w:t>
            </w:r>
          </w:p>
        </w:tc>
        <w:tc>
          <w:tcPr>
            <w:tcW w:w="1152" w:type="dxa"/>
            <w:tcBorders>
              <w:top w:val="nil"/>
              <w:left w:val="nil"/>
              <w:bottom w:val="nil"/>
              <w:right w:val="nil"/>
            </w:tcBorders>
            <w:shd w:val="clear" w:color="auto" w:fill="auto"/>
            <w:noWrap/>
            <w:vAlign w:val="bottom"/>
          </w:tcPr>
          <w:p w14:paraId="106E495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20036B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D3F04F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5AE10FB" w14:textId="77777777" w:rsidR="00C951D1" w:rsidRPr="00456B9D" w:rsidRDefault="00C951D1" w:rsidP="00C951D1">
            <w:pPr>
              <w:jc w:val="right"/>
              <w:rPr>
                <w:sz w:val="18"/>
                <w:szCs w:val="18"/>
              </w:rPr>
            </w:pPr>
            <w:r w:rsidRPr="00456B9D">
              <w:rPr>
                <w:sz w:val="18"/>
                <w:szCs w:val="18"/>
              </w:rPr>
              <w:t>4.826</w:t>
            </w:r>
          </w:p>
        </w:tc>
        <w:tc>
          <w:tcPr>
            <w:tcW w:w="1152" w:type="dxa"/>
            <w:tcBorders>
              <w:top w:val="nil"/>
              <w:left w:val="nil"/>
              <w:bottom w:val="nil"/>
              <w:right w:val="nil"/>
            </w:tcBorders>
            <w:shd w:val="clear" w:color="auto" w:fill="auto"/>
            <w:noWrap/>
            <w:vAlign w:val="bottom"/>
          </w:tcPr>
          <w:p w14:paraId="41CE4F31" w14:textId="77777777" w:rsidR="00C951D1" w:rsidRPr="00456B9D" w:rsidRDefault="00C951D1" w:rsidP="00C951D1">
            <w:pPr>
              <w:jc w:val="right"/>
              <w:rPr>
                <w:sz w:val="18"/>
                <w:szCs w:val="18"/>
                <w:lang w:eastAsia="zh-CN"/>
              </w:rPr>
            </w:pPr>
            <w:r w:rsidRPr="00456B9D">
              <w:rPr>
                <w:sz w:val="18"/>
                <w:szCs w:val="18"/>
                <w:lang w:eastAsia="zh-CN"/>
              </w:rPr>
              <w:t>25</w:t>
            </w:r>
          </w:p>
        </w:tc>
        <w:tc>
          <w:tcPr>
            <w:tcW w:w="1206" w:type="dxa"/>
            <w:tcBorders>
              <w:top w:val="nil"/>
              <w:left w:val="nil"/>
              <w:bottom w:val="nil"/>
              <w:right w:val="nil"/>
            </w:tcBorders>
            <w:shd w:val="clear" w:color="auto" w:fill="auto"/>
            <w:noWrap/>
            <w:vAlign w:val="bottom"/>
          </w:tcPr>
          <w:p w14:paraId="22C0D4C2" w14:textId="77777777" w:rsidR="00C951D1" w:rsidRPr="00456B9D" w:rsidRDefault="00C951D1" w:rsidP="00C951D1">
            <w:pPr>
              <w:jc w:val="right"/>
              <w:rPr>
                <w:sz w:val="18"/>
                <w:szCs w:val="18"/>
                <w:lang w:eastAsia="zh-CN"/>
              </w:rPr>
            </w:pPr>
          </w:p>
        </w:tc>
      </w:tr>
      <w:tr w:rsidR="00C951D1" w:rsidRPr="00456B9D" w14:paraId="0A5536D7" w14:textId="77777777" w:rsidTr="00C951D1">
        <w:trPr>
          <w:trHeight w:hRule="exact" w:val="187"/>
        </w:trPr>
        <w:tc>
          <w:tcPr>
            <w:tcW w:w="730" w:type="dxa"/>
            <w:tcBorders>
              <w:top w:val="nil"/>
              <w:left w:val="nil"/>
              <w:bottom w:val="nil"/>
              <w:right w:val="nil"/>
            </w:tcBorders>
            <w:shd w:val="clear" w:color="auto" w:fill="auto"/>
            <w:noWrap/>
            <w:vAlign w:val="bottom"/>
          </w:tcPr>
          <w:p w14:paraId="002174D3" w14:textId="77777777" w:rsidR="00C951D1" w:rsidRPr="00456B9D" w:rsidRDefault="00C951D1" w:rsidP="00C951D1">
            <w:pPr>
              <w:ind w:right="-87"/>
              <w:jc w:val="right"/>
              <w:rPr>
                <w:sz w:val="18"/>
                <w:szCs w:val="18"/>
                <w:lang w:eastAsia="zh-CN"/>
              </w:rPr>
            </w:pPr>
            <w:r w:rsidRPr="00456B9D">
              <w:rPr>
                <w:sz w:val="18"/>
                <w:szCs w:val="18"/>
                <w:lang w:eastAsia="zh-CN"/>
              </w:rPr>
              <w:t>1974</w:t>
            </w:r>
          </w:p>
        </w:tc>
        <w:tc>
          <w:tcPr>
            <w:tcW w:w="1152" w:type="dxa"/>
            <w:tcBorders>
              <w:top w:val="nil"/>
              <w:left w:val="nil"/>
              <w:bottom w:val="nil"/>
              <w:right w:val="nil"/>
            </w:tcBorders>
            <w:shd w:val="clear" w:color="auto" w:fill="auto"/>
            <w:noWrap/>
            <w:vAlign w:val="bottom"/>
          </w:tcPr>
          <w:p w14:paraId="1E8B67D2" w14:textId="77777777" w:rsidR="00C951D1" w:rsidRPr="00456B9D" w:rsidRDefault="00C951D1" w:rsidP="00C951D1">
            <w:pPr>
              <w:jc w:val="right"/>
              <w:rPr>
                <w:sz w:val="18"/>
                <w:szCs w:val="18"/>
                <w:lang w:eastAsia="zh-CN"/>
              </w:rPr>
            </w:pPr>
            <w:r w:rsidRPr="00456B9D">
              <w:rPr>
                <w:sz w:val="18"/>
                <w:szCs w:val="18"/>
                <w:lang w:eastAsia="zh-CN"/>
              </w:rPr>
              <w:t>0.476</w:t>
            </w:r>
          </w:p>
        </w:tc>
        <w:tc>
          <w:tcPr>
            <w:tcW w:w="1152" w:type="dxa"/>
            <w:tcBorders>
              <w:top w:val="nil"/>
              <w:left w:val="nil"/>
              <w:bottom w:val="nil"/>
              <w:right w:val="nil"/>
            </w:tcBorders>
            <w:shd w:val="clear" w:color="auto" w:fill="auto"/>
            <w:noWrap/>
            <w:vAlign w:val="bottom"/>
          </w:tcPr>
          <w:p w14:paraId="651A9A5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8A0B70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89B62A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C25C22B" w14:textId="77777777" w:rsidR="00C951D1" w:rsidRPr="00456B9D" w:rsidRDefault="00C951D1" w:rsidP="00C951D1">
            <w:pPr>
              <w:jc w:val="right"/>
              <w:rPr>
                <w:sz w:val="18"/>
                <w:szCs w:val="18"/>
              </w:rPr>
            </w:pPr>
            <w:r w:rsidRPr="00456B9D">
              <w:rPr>
                <w:sz w:val="18"/>
                <w:szCs w:val="18"/>
              </w:rPr>
              <w:t>7.710</w:t>
            </w:r>
          </w:p>
        </w:tc>
        <w:tc>
          <w:tcPr>
            <w:tcW w:w="1152" w:type="dxa"/>
            <w:tcBorders>
              <w:top w:val="nil"/>
              <w:left w:val="nil"/>
              <w:bottom w:val="nil"/>
              <w:right w:val="nil"/>
            </w:tcBorders>
            <w:shd w:val="clear" w:color="auto" w:fill="auto"/>
            <w:noWrap/>
            <w:vAlign w:val="bottom"/>
          </w:tcPr>
          <w:p w14:paraId="2F96C95C" w14:textId="77777777" w:rsidR="00C951D1" w:rsidRPr="00456B9D" w:rsidRDefault="00C951D1" w:rsidP="00C951D1">
            <w:pPr>
              <w:jc w:val="right"/>
              <w:rPr>
                <w:sz w:val="18"/>
                <w:szCs w:val="18"/>
                <w:lang w:eastAsia="zh-CN"/>
              </w:rPr>
            </w:pPr>
            <w:r w:rsidRPr="00456B9D">
              <w:rPr>
                <w:sz w:val="18"/>
                <w:szCs w:val="18"/>
                <w:lang w:eastAsia="zh-CN"/>
              </w:rPr>
              <w:t>36</w:t>
            </w:r>
          </w:p>
        </w:tc>
        <w:tc>
          <w:tcPr>
            <w:tcW w:w="1206" w:type="dxa"/>
            <w:tcBorders>
              <w:top w:val="nil"/>
              <w:left w:val="nil"/>
              <w:bottom w:val="nil"/>
              <w:right w:val="nil"/>
            </w:tcBorders>
            <w:shd w:val="clear" w:color="auto" w:fill="auto"/>
            <w:noWrap/>
            <w:vAlign w:val="bottom"/>
          </w:tcPr>
          <w:p w14:paraId="46B78AD0" w14:textId="77777777" w:rsidR="00C951D1" w:rsidRPr="00456B9D" w:rsidRDefault="00C951D1" w:rsidP="00C951D1">
            <w:pPr>
              <w:jc w:val="right"/>
              <w:rPr>
                <w:sz w:val="18"/>
                <w:szCs w:val="18"/>
                <w:lang w:eastAsia="zh-CN"/>
              </w:rPr>
            </w:pPr>
          </w:p>
        </w:tc>
      </w:tr>
      <w:tr w:rsidR="00C951D1" w:rsidRPr="00456B9D" w14:paraId="5BDF3D46" w14:textId="77777777" w:rsidTr="00C951D1">
        <w:trPr>
          <w:trHeight w:hRule="exact" w:val="187"/>
        </w:trPr>
        <w:tc>
          <w:tcPr>
            <w:tcW w:w="730" w:type="dxa"/>
            <w:tcBorders>
              <w:top w:val="nil"/>
              <w:left w:val="nil"/>
              <w:bottom w:val="nil"/>
              <w:right w:val="nil"/>
            </w:tcBorders>
            <w:shd w:val="clear" w:color="auto" w:fill="auto"/>
            <w:noWrap/>
            <w:vAlign w:val="bottom"/>
          </w:tcPr>
          <w:p w14:paraId="02259174" w14:textId="77777777" w:rsidR="00C951D1" w:rsidRPr="00456B9D" w:rsidRDefault="00C951D1" w:rsidP="00C951D1">
            <w:pPr>
              <w:ind w:right="-87"/>
              <w:jc w:val="right"/>
              <w:rPr>
                <w:sz w:val="18"/>
                <w:szCs w:val="18"/>
                <w:lang w:eastAsia="zh-CN"/>
              </w:rPr>
            </w:pPr>
            <w:r w:rsidRPr="00456B9D">
              <w:rPr>
                <w:sz w:val="18"/>
                <w:szCs w:val="18"/>
                <w:lang w:eastAsia="zh-CN"/>
              </w:rPr>
              <w:t>1975</w:t>
            </w:r>
          </w:p>
        </w:tc>
        <w:tc>
          <w:tcPr>
            <w:tcW w:w="1152" w:type="dxa"/>
            <w:tcBorders>
              <w:top w:val="nil"/>
              <w:left w:val="nil"/>
              <w:bottom w:val="nil"/>
              <w:right w:val="nil"/>
            </w:tcBorders>
            <w:shd w:val="clear" w:color="auto" w:fill="auto"/>
            <w:noWrap/>
            <w:vAlign w:val="bottom"/>
          </w:tcPr>
          <w:p w14:paraId="7649BD3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5ED026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0814FB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BDC828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587C3AA" w14:textId="77777777" w:rsidR="00C951D1" w:rsidRPr="00456B9D" w:rsidRDefault="00C951D1" w:rsidP="00C951D1">
            <w:pPr>
              <w:jc w:val="right"/>
              <w:rPr>
                <w:sz w:val="18"/>
                <w:szCs w:val="18"/>
              </w:rPr>
            </w:pPr>
            <w:r w:rsidRPr="00456B9D">
              <w:rPr>
                <w:sz w:val="18"/>
                <w:szCs w:val="18"/>
              </w:rPr>
              <w:t>8.745</w:t>
            </w:r>
          </w:p>
        </w:tc>
        <w:tc>
          <w:tcPr>
            <w:tcW w:w="1152" w:type="dxa"/>
            <w:tcBorders>
              <w:top w:val="nil"/>
              <w:left w:val="nil"/>
              <w:bottom w:val="nil"/>
              <w:right w:val="nil"/>
            </w:tcBorders>
            <w:shd w:val="clear" w:color="auto" w:fill="auto"/>
            <w:noWrap/>
            <w:vAlign w:val="bottom"/>
          </w:tcPr>
          <w:p w14:paraId="046A3611" w14:textId="77777777" w:rsidR="00C951D1" w:rsidRPr="00456B9D" w:rsidRDefault="00C951D1" w:rsidP="00C951D1">
            <w:pPr>
              <w:jc w:val="right"/>
              <w:rPr>
                <w:sz w:val="18"/>
                <w:szCs w:val="18"/>
                <w:lang w:eastAsia="zh-CN"/>
              </w:rPr>
            </w:pPr>
            <w:r w:rsidRPr="00456B9D">
              <w:rPr>
                <w:sz w:val="18"/>
                <w:szCs w:val="18"/>
                <w:lang w:eastAsia="zh-CN"/>
              </w:rPr>
              <w:t>43</w:t>
            </w:r>
          </w:p>
        </w:tc>
        <w:tc>
          <w:tcPr>
            <w:tcW w:w="1206" w:type="dxa"/>
            <w:tcBorders>
              <w:top w:val="nil"/>
              <w:left w:val="nil"/>
              <w:bottom w:val="nil"/>
              <w:right w:val="nil"/>
            </w:tcBorders>
            <w:shd w:val="clear" w:color="auto" w:fill="auto"/>
            <w:noWrap/>
            <w:vAlign w:val="bottom"/>
          </w:tcPr>
          <w:p w14:paraId="79A8CD77" w14:textId="77777777" w:rsidR="00C951D1" w:rsidRPr="00456B9D" w:rsidRDefault="00C951D1" w:rsidP="00C951D1">
            <w:pPr>
              <w:jc w:val="right"/>
              <w:rPr>
                <w:sz w:val="18"/>
                <w:szCs w:val="18"/>
                <w:lang w:eastAsia="zh-CN"/>
              </w:rPr>
            </w:pPr>
          </w:p>
        </w:tc>
      </w:tr>
      <w:tr w:rsidR="00C951D1" w:rsidRPr="00456B9D" w14:paraId="796CF035" w14:textId="77777777" w:rsidTr="00C951D1">
        <w:trPr>
          <w:trHeight w:hRule="exact" w:val="187"/>
        </w:trPr>
        <w:tc>
          <w:tcPr>
            <w:tcW w:w="730" w:type="dxa"/>
            <w:tcBorders>
              <w:top w:val="nil"/>
              <w:left w:val="nil"/>
              <w:bottom w:val="nil"/>
              <w:right w:val="nil"/>
            </w:tcBorders>
            <w:shd w:val="clear" w:color="auto" w:fill="auto"/>
            <w:noWrap/>
            <w:vAlign w:val="bottom"/>
          </w:tcPr>
          <w:p w14:paraId="1E3E879D" w14:textId="77777777" w:rsidR="00C951D1" w:rsidRPr="00456B9D" w:rsidRDefault="00C951D1" w:rsidP="00C951D1">
            <w:pPr>
              <w:ind w:right="-87"/>
              <w:jc w:val="right"/>
              <w:rPr>
                <w:sz w:val="18"/>
                <w:szCs w:val="18"/>
                <w:lang w:eastAsia="zh-CN"/>
              </w:rPr>
            </w:pPr>
            <w:r w:rsidRPr="00456B9D">
              <w:rPr>
                <w:sz w:val="18"/>
                <w:szCs w:val="18"/>
                <w:lang w:eastAsia="zh-CN"/>
              </w:rPr>
              <w:t>1976</w:t>
            </w:r>
          </w:p>
        </w:tc>
        <w:tc>
          <w:tcPr>
            <w:tcW w:w="1152" w:type="dxa"/>
            <w:tcBorders>
              <w:top w:val="nil"/>
              <w:left w:val="nil"/>
              <w:bottom w:val="nil"/>
              <w:right w:val="nil"/>
            </w:tcBorders>
            <w:shd w:val="clear" w:color="auto" w:fill="auto"/>
            <w:noWrap/>
            <w:vAlign w:val="bottom"/>
          </w:tcPr>
          <w:p w14:paraId="5FE55C1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D09BD5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9B158D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3A93C3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E76FDCB" w14:textId="77777777" w:rsidR="00C951D1" w:rsidRPr="00456B9D" w:rsidRDefault="00C951D1" w:rsidP="00C951D1">
            <w:pPr>
              <w:jc w:val="right"/>
              <w:rPr>
                <w:sz w:val="18"/>
                <w:szCs w:val="18"/>
              </w:rPr>
            </w:pPr>
            <w:r w:rsidRPr="00456B9D">
              <w:rPr>
                <w:sz w:val="18"/>
                <w:szCs w:val="18"/>
              </w:rPr>
              <w:t>10.603</w:t>
            </w:r>
          </w:p>
        </w:tc>
        <w:tc>
          <w:tcPr>
            <w:tcW w:w="1152" w:type="dxa"/>
            <w:tcBorders>
              <w:top w:val="nil"/>
              <w:left w:val="nil"/>
              <w:bottom w:val="nil"/>
              <w:right w:val="nil"/>
            </w:tcBorders>
            <w:shd w:val="clear" w:color="auto" w:fill="auto"/>
            <w:noWrap/>
            <w:vAlign w:val="bottom"/>
          </w:tcPr>
          <w:p w14:paraId="25F30DFE" w14:textId="77777777" w:rsidR="00C951D1" w:rsidRPr="00456B9D" w:rsidRDefault="00C951D1" w:rsidP="00C951D1">
            <w:pPr>
              <w:jc w:val="right"/>
              <w:rPr>
                <w:sz w:val="18"/>
                <w:szCs w:val="18"/>
                <w:lang w:eastAsia="zh-CN"/>
              </w:rPr>
            </w:pPr>
            <w:r w:rsidRPr="00456B9D">
              <w:rPr>
                <w:sz w:val="18"/>
                <w:szCs w:val="18"/>
                <w:lang w:eastAsia="zh-CN"/>
              </w:rPr>
              <w:t>33</w:t>
            </w:r>
          </w:p>
        </w:tc>
        <w:tc>
          <w:tcPr>
            <w:tcW w:w="1206" w:type="dxa"/>
            <w:tcBorders>
              <w:top w:val="nil"/>
              <w:left w:val="nil"/>
              <w:bottom w:val="nil"/>
              <w:right w:val="nil"/>
            </w:tcBorders>
            <w:shd w:val="clear" w:color="auto" w:fill="auto"/>
            <w:noWrap/>
            <w:vAlign w:val="bottom"/>
          </w:tcPr>
          <w:p w14:paraId="786C9A6B" w14:textId="77777777" w:rsidR="00C951D1" w:rsidRPr="00456B9D" w:rsidRDefault="00C951D1" w:rsidP="00C951D1">
            <w:pPr>
              <w:jc w:val="right"/>
              <w:rPr>
                <w:sz w:val="18"/>
                <w:szCs w:val="18"/>
                <w:lang w:eastAsia="zh-CN"/>
              </w:rPr>
            </w:pPr>
          </w:p>
        </w:tc>
      </w:tr>
      <w:tr w:rsidR="00C951D1" w:rsidRPr="00456B9D" w14:paraId="7C0A10F0" w14:textId="77777777" w:rsidTr="00C951D1">
        <w:trPr>
          <w:trHeight w:hRule="exact" w:val="187"/>
        </w:trPr>
        <w:tc>
          <w:tcPr>
            <w:tcW w:w="730" w:type="dxa"/>
            <w:tcBorders>
              <w:top w:val="nil"/>
              <w:left w:val="nil"/>
              <w:bottom w:val="nil"/>
              <w:right w:val="nil"/>
            </w:tcBorders>
            <w:shd w:val="clear" w:color="auto" w:fill="auto"/>
            <w:noWrap/>
            <w:vAlign w:val="bottom"/>
          </w:tcPr>
          <w:p w14:paraId="63480C53" w14:textId="77777777" w:rsidR="00C951D1" w:rsidRPr="00456B9D" w:rsidRDefault="00C951D1" w:rsidP="00C951D1">
            <w:pPr>
              <w:ind w:right="-87"/>
              <w:jc w:val="right"/>
              <w:rPr>
                <w:sz w:val="18"/>
                <w:szCs w:val="18"/>
                <w:lang w:eastAsia="zh-CN"/>
              </w:rPr>
            </w:pPr>
            <w:r w:rsidRPr="00456B9D">
              <w:rPr>
                <w:sz w:val="18"/>
                <w:szCs w:val="18"/>
                <w:lang w:eastAsia="zh-CN"/>
              </w:rPr>
              <w:t>1977</w:t>
            </w:r>
          </w:p>
        </w:tc>
        <w:tc>
          <w:tcPr>
            <w:tcW w:w="1152" w:type="dxa"/>
            <w:tcBorders>
              <w:top w:val="nil"/>
              <w:left w:val="nil"/>
              <w:bottom w:val="nil"/>
              <w:right w:val="nil"/>
            </w:tcBorders>
            <w:shd w:val="clear" w:color="auto" w:fill="auto"/>
            <w:noWrap/>
            <w:vAlign w:val="bottom"/>
          </w:tcPr>
          <w:p w14:paraId="5E0DBBB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FE76D7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C5E5B9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AECC45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835FE12" w14:textId="77777777" w:rsidR="00C951D1" w:rsidRPr="00456B9D" w:rsidRDefault="00C951D1" w:rsidP="00C951D1">
            <w:pPr>
              <w:jc w:val="right"/>
              <w:rPr>
                <w:sz w:val="18"/>
                <w:szCs w:val="18"/>
              </w:rPr>
            </w:pPr>
            <w:r w:rsidRPr="00456B9D">
              <w:rPr>
                <w:sz w:val="18"/>
                <w:szCs w:val="18"/>
              </w:rPr>
              <w:t>11.733</w:t>
            </w:r>
          </w:p>
        </w:tc>
        <w:tc>
          <w:tcPr>
            <w:tcW w:w="1152" w:type="dxa"/>
            <w:tcBorders>
              <w:top w:val="nil"/>
              <w:left w:val="nil"/>
              <w:bottom w:val="nil"/>
              <w:right w:val="nil"/>
            </w:tcBorders>
            <w:shd w:val="clear" w:color="auto" w:fill="auto"/>
            <w:noWrap/>
            <w:vAlign w:val="bottom"/>
          </w:tcPr>
          <w:p w14:paraId="4A60F405" w14:textId="77777777" w:rsidR="00C951D1" w:rsidRPr="00456B9D" w:rsidRDefault="00C951D1" w:rsidP="00C951D1">
            <w:pPr>
              <w:jc w:val="right"/>
              <w:rPr>
                <w:sz w:val="18"/>
                <w:szCs w:val="18"/>
                <w:lang w:eastAsia="zh-CN"/>
              </w:rPr>
            </w:pPr>
            <w:r w:rsidRPr="00456B9D">
              <w:rPr>
                <w:sz w:val="18"/>
                <w:szCs w:val="18"/>
                <w:lang w:eastAsia="zh-CN"/>
              </w:rPr>
              <w:t>26</w:t>
            </w:r>
          </w:p>
        </w:tc>
        <w:tc>
          <w:tcPr>
            <w:tcW w:w="1206" w:type="dxa"/>
            <w:tcBorders>
              <w:top w:val="nil"/>
              <w:left w:val="nil"/>
              <w:bottom w:val="nil"/>
              <w:right w:val="nil"/>
            </w:tcBorders>
            <w:shd w:val="clear" w:color="auto" w:fill="auto"/>
            <w:noWrap/>
            <w:vAlign w:val="bottom"/>
          </w:tcPr>
          <w:p w14:paraId="047E4AD9" w14:textId="77777777" w:rsidR="00C951D1" w:rsidRPr="00456B9D" w:rsidRDefault="00C951D1" w:rsidP="00C951D1">
            <w:pPr>
              <w:jc w:val="right"/>
              <w:rPr>
                <w:sz w:val="18"/>
                <w:szCs w:val="18"/>
                <w:lang w:eastAsia="zh-CN"/>
              </w:rPr>
            </w:pPr>
          </w:p>
        </w:tc>
      </w:tr>
      <w:tr w:rsidR="00C951D1" w:rsidRPr="00456B9D" w14:paraId="22BF9C0A" w14:textId="77777777" w:rsidTr="00C951D1">
        <w:trPr>
          <w:trHeight w:hRule="exact" w:val="187"/>
        </w:trPr>
        <w:tc>
          <w:tcPr>
            <w:tcW w:w="730" w:type="dxa"/>
            <w:tcBorders>
              <w:top w:val="nil"/>
              <w:left w:val="nil"/>
              <w:bottom w:val="nil"/>
              <w:right w:val="nil"/>
            </w:tcBorders>
            <w:shd w:val="clear" w:color="auto" w:fill="auto"/>
            <w:noWrap/>
            <w:vAlign w:val="bottom"/>
          </w:tcPr>
          <w:p w14:paraId="2938CA8A" w14:textId="77777777" w:rsidR="00C951D1" w:rsidRPr="00456B9D" w:rsidRDefault="00C951D1" w:rsidP="00C951D1">
            <w:pPr>
              <w:ind w:right="-87"/>
              <w:jc w:val="right"/>
              <w:rPr>
                <w:sz w:val="18"/>
                <w:szCs w:val="18"/>
                <w:lang w:eastAsia="zh-CN"/>
              </w:rPr>
            </w:pPr>
            <w:r w:rsidRPr="00456B9D">
              <w:rPr>
                <w:sz w:val="18"/>
                <w:szCs w:val="18"/>
                <w:lang w:eastAsia="zh-CN"/>
              </w:rPr>
              <w:t>1978</w:t>
            </w:r>
          </w:p>
        </w:tc>
        <w:tc>
          <w:tcPr>
            <w:tcW w:w="1152" w:type="dxa"/>
            <w:tcBorders>
              <w:top w:val="nil"/>
              <w:left w:val="nil"/>
              <w:bottom w:val="nil"/>
              <w:right w:val="nil"/>
            </w:tcBorders>
            <w:shd w:val="clear" w:color="auto" w:fill="auto"/>
            <w:noWrap/>
            <w:vAlign w:val="bottom"/>
          </w:tcPr>
          <w:p w14:paraId="02BED3A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DCA2DA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046D2F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818100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E2C4653" w14:textId="77777777" w:rsidR="00C951D1" w:rsidRPr="00456B9D" w:rsidRDefault="00C951D1" w:rsidP="00C951D1">
            <w:pPr>
              <w:jc w:val="right"/>
              <w:rPr>
                <w:sz w:val="18"/>
                <w:szCs w:val="18"/>
              </w:rPr>
            </w:pPr>
            <w:r w:rsidRPr="00456B9D">
              <w:rPr>
                <w:sz w:val="18"/>
                <w:szCs w:val="18"/>
              </w:rPr>
              <w:t>14.746</w:t>
            </w:r>
          </w:p>
        </w:tc>
        <w:tc>
          <w:tcPr>
            <w:tcW w:w="1152" w:type="dxa"/>
            <w:tcBorders>
              <w:top w:val="nil"/>
              <w:left w:val="nil"/>
              <w:bottom w:val="nil"/>
              <w:right w:val="nil"/>
            </w:tcBorders>
            <w:shd w:val="clear" w:color="auto" w:fill="auto"/>
            <w:noWrap/>
            <w:vAlign w:val="bottom"/>
          </w:tcPr>
          <w:p w14:paraId="53929539" w14:textId="77777777" w:rsidR="00C951D1" w:rsidRPr="00456B9D" w:rsidRDefault="00C951D1" w:rsidP="00C951D1">
            <w:pPr>
              <w:jc w:val="right"/>
              <w:rPr>
                <w:sz w:val="18"/>
                <w:szCs w:val="18"/>
                <w:lang w:eastAsia="zh-CN"/>
              </w:rPr>
            </w:pPr>
            <w:r w:rsidRPr="00456B9D">
              <w:rPr>
                <w:sz w:val="18"/>
                <w:szCs w:val="18"/>
                <w:lang w:eastAsia="zh-CN"/>
              </w:rPr>
              <w:t>36</w:t>
            </w:r>
          </w:p>
        </w:tc>
        <w:tc>
          <w:tcPr>
            <w:tcW w:w="1206" w:type="dxa"/>
            <w:tcBorders>
              <w:top w:val="nil"/>
              <w:left w:val="nil"/>
              <w:bottom w:val="nil"/>
              <w:right w:val="nil"/>
            </w:tcBorders>
            <w:shd w:val="clear" w:color="auto" w:fill="auto"/>
            <w:noWrap/>
            <w:vAlign w:val="bottom"/>
          </w:tcPr>
          <w:p w14:paraId="397398F4" w14:textId="77777777" w:rsidR="00C951D1" w:rsidRPr="00456B9D" w:rsidRDefault="00C951D1" w:rsidP="00C951D1">
            <w:pPr>
              <w:jc w:val="right"/>
              <w:rPr>
                <w:sz w:val="18"/>
                <w:szCs w:val="18"/>
                <w:lang w:eastAsia="zh-CN"/>
              </w:rPr>
            </w:pPr>
          </w:p>
        </w:tc>
      </w:tr>
      <w:tr w:rsidR="00C951D1" w:rsidRPr="00456B9D" w14:paraId="1CDC01DA" w14:textId="77777777" w:rsidTr="00C951D1">
        <w:trPr>
          <w:trHeight w:hRule="exact" w:val="187"/>
        </w:trPr>
        <w:tc>
          <w:tcPr>
            <w:tcW w:w="730" w:type="dxa"/>
            <w:tcBorders>
              <w:top w:val="nil"/>
              <w:left w:val="nil"/>
              <w:bottom w:val="nil"/>
              <w:right w:val="nil"/>
            </w:tcBorders>
            <w:shd w:val="clear" w:color="auto" w:fill="auto"/>
            <w:noWrap/>
            <w:vAlign w:val="bottom"/>
          </w:tcPr>
          <w:p w14:paraId="2BD1E57B" w14:textId="77777777" w:rsidR="00C951D1" w:rsidRPr="00456B9D" w:rsidRDefault="00C951D1" w:rsidP="00C951D1">
            <w:pPr>
              <w:ind w:right="-87"/>
              <w:jc w:val="right"/>
              <w:rPr>
                <w:sz w:val="18"/>
                <w:szCs w:val="18"/>
                <w:lang w:eastAsia="zh-CN"/>
              </w:rPr>
            </w:pPr>
            <w:r w:rsidRPr="00456B9D">
              <w:rPr>
                <w:sz w:val="18"/>
                <w:szCs w:val="18"/>
                <w:lang w:eastAsia="zh-CN"/>
              </w:rPr>
              <w:t>1979</w:t>
            </w:r>
          </w:p>
        </w:tc>
        <w:tc>
          <w:tcPr>
            <w:tcW w:w="1152" w:type="dxa"/>
            <w:tcBorders>
              <w:top w:val="nil"/>
              <w:left w:val="nil"/>
              <w:bottom w:val="nil"/>
              <w:right w:val="nil"/>
            </w:tcBorders>
            <w:shd w:val="clear" w:color="auto" w:fill="auto"/>
            <w:noWrap/>
            <w:vAlign w:val="bottom"/>
          </w:tcPr>
          <w:p w14:paraId="2E5D5BD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E998E9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3FF186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C573AE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97C48F9" w14:textId="77777777" w:rsidR="00C951D1" w:rsidRPr="00456B9D" w:rsidRDefault="00C951D1" w:rsidP="00C951D1">
            <w:pPr>
              <w:jc w:val="right"/>
              <w:rPr>
                <w:sz w:val="18"/>
                <w:szCs w:val="18"/>
              </w:rPr>
            </w:pPr>
            <w:r w:rsidRPr="00456B9D">
              <w:rPr>
                <w:sz w:val="18"/>
                <w:szCs w:val="18"/>
              </w:rPr>
              <w:t>16.809</w:t>
            </w:r>
          </w:p>
        </w:tc>
        <w:tc>
          <w:tcPr>
            <w:tcW w:w="1152" w:type="dxa"/>
            <w:tcBorders>
              <w:top w:val="nil"/>
              <w:left w:val="nil"/>
              <w:bottom w:val="nil"/>
              <w:right w:val="nil"/>
            </w:tcBorders>
            <w:shd w:val="clear" w:color="auto" w:fill="auto"/>
            <w:noWrap/>
            <w:vAlign w:val="bottom"/>
          </w:tcPr>
          <w:p w14:paraId="10085F1D" w14:textId="77777777" w:rsidR="00C951D1" w:rsidRPr="00456B9D" w:rsidRDefault="00C951D1" w:rsidP="00C951D1">
            <w:pPr>
              <w:jc w:val="right"/>
              <w:rPr>
                <w:sz w:val="18"/>
                <w:szCs w:val="18"/>
                <w:lang w:eastAsia="zh-CN"/>
              </w:rPr>
            </w:pPr>
            <w:r w:rsidRPr="00456B9D">
              <w:rPr>
                <w:sz w:val="18"/>
                <w:szCs w:val="18"/>
                <w:lang w:eastAsia="zh-CN"/>
              </w:rPr>
              <w:t>53</w:t>
            </w:r>
          </w:p>
        </w:tc>
        <w:tc>
          <w:tcPr>
            <w:tcW w:w="1206" w:type="dxa"/>
            <w:tcBorders>
              <w:top w:val="nil"/>
              <w:left w:val="nil"/>
              <w:bottom w:val="nil"/>
              <w:right w:val="nil"/>
            </w:tcBorders>
            <w:shd w:val="clear" w:color="auto" w:fill="auto"/>
            <w:noWrap/>
            <w:vAlign w:val="bottom"/>
          </w:tcPr>
          <w:p w14:paraId="2C35892B" w14:textId="77777777" w:rsidR="00C951D1" w:rsidRPr="00456B9D" w:rsidRDefault="00C951D1" w:rsidP="00C951D1">
            <w:pPr>
              <w:jc w:val="right"/>
              <w:rPr>
                <w:sz w:val="18"/>
                <w:szCs w:val="18"/>
                <w:lang w:eastAsia="zh-CN"/>
              </w:rPr>
            </w:pPr>
          </w:p>
        </w:tc>
      </w:tr>
      <w:tr w:rsidR="00C951D1" w:rsidRPr="00456B9D" w14:paraId="727DAD96" w14:textId="77777777" w:rsidTr="00C951D1">
        <w:trPr>
          <w:trHeight w:hRule="exact" w:val="187"/>
        </w:trPr>
        <w:tc>
          <w:tcPr>
            <w:tcW w:w="730" w:type="dxa"/>
            <w:tcBorders>
              <w:top w:val="nil"/>
              <w:left w:val="nil"/>
              <w:bottom w:val="nil"/>
              <w:right w:val="nil"/>
            </w:tcBorders>
            <w:shd w:val="clear" w:color="auto" w:fill="auto"/>
            <w:noWrap/>
            <w:vAlign w:val="bottom"/>
          </w:tcPr>
          <w:p w14:paraId="3F3FC9C2" w14:textId="77777777" w:rsidR="00C951D1" w:rsidRPr="00456B9D" w:rsidRDefault="00C951D1" w:rsidP="00C951D1">
            <w:pPr>
              <w:ind w:right="-87"/>
              <w:jc w:val="right"/>
              <w:rPr>
                <w:sz w:val="18"/>
                <w:szCs w:val="18"/>
                <w:lang w:eastAsia="zh-CN"/>
              </w:rPr>
            </w:pPr>
            <w:r w:rsidRPr="00456B9D">
              <w:rPr>
                <w:sz w:val="18"/>
                <w:szCs w:val="18"/>
                <w:lang w:eastAsia="zh-CN"/>
              </w:rPr>
              <w:t>1980</w:t>
            </w:r>
          </w:p>
        </w:tc>
        <w:tc>
          <w:tcPr>
            <w:tcW w:w="1152" w:type="dxa"/>
            <w:tcBorders>
              <w:top w:val="nil"/>
              <w:left w:val="nil"/>
              <w:bottom w:val="nil"/>
              <w:right w:val="nil"/>
            </w:tcBorders>
            <w:shd w:val="clear" w:color="auto" w:fill="auto"/>
            <w:noWrap/>
            <w:vAlign w:val="bottom"/>
          </w:tcPr>
          <w:p w14:paraId="0D2BEED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976A65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7D92C1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17CE37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F3025A7" w14:textId="77777777" w:rsidR="00C951D1" w:rsidRPr="00456B9D" w:rsidRDefault="00C951D1" w:rsidP="00C951D1">
            <w:pPr>
              <w:jc w:val="right"/>
              <w:rPr>
                <w:sz w:val="18"/>
                <w:szCs w:val="18"/>
              </w:rPr>
            </w:pPr>
            <w:r w:rsidRPr="00456B9D">
              <w:rPr>
                <w:sz w:val="18"/>
                <w:szCs w:val="18"/>
              </w:rPr>
              <w:t>20.845</w:t>
            </w:r>
          </w:p>
        </w:tc>
        <w:tc>
          <w:tcPr>
            <w:tcW w:w="1152" w:type="dxa"/>
            <w:tcBorders>
              <w:top w:val="nil"/>
              <w:left w:val="nil"/>
              <w:bottom w:val="nil"/>
              <w:right w:val="nil"/>
            </w:tcBorders>
            <w:shd w:val="clear" w:color="auto" w:fill="auto"/>
            <w:noWrap/>
            <w:vAlign w:val="bottom"/>
          </w:tcPr>
          <w:p w14:paraId="15213915" w14:textId="77777777" w:rsidR="00C951D1" w:rsidRPr="00456B9D" w:rsidRDefault="00C951D1" w:rsidP="00C951D1">
            <w:pPr>
              <w:jc w:val="right"/>
              <w:rPr>
                <w:sz w:val="18"/>
                <w:szCs w:val="18"/>
                <w:lang w:eastAsia="zh-CN"/>
              </w:rPr>
            </w:pPr>
            <w:r w:rsidRPr="00456B9D">
              <w:rPr>
                <w:sz w:val="18"/>
                <w:szCs w:val="18"/>
                <w:lang w:eastAsia="zh-CN"/>
              </w:rPr>
              <w:t>37</w:t>
            </w:r>
          </w:p>
        </w:tc>
        <w:tc>
          <w:tcPr>
            <w:tcW w:w="1206" w:type="dxa"/>
            <w:tcBorders>
              <w:top w:val="nil"/>
              <w:left w:val="nil"/>
              <w:bottom w:val="nil"/>
              <w:right w:val="nil"/>
            </w:tcBorders>
            <w:shd w:val="clear" w:color="auto" w:fill="auto"/>
            <w:noWrap/>
            <w:vAlign w:val="bottom"/>
          </w:tcPr>
          <w:p w14:paraId="3697A40F" w14:textId="77777777" w:rsidR="00C951D1" w:rsidRPr="00456B9D" w:rsidRDefault="00C951D1" w:rsidP="00C951D1">
            <w:pPr>
              <w:jc w:val="right"/>
              <w:rPr>
                <w:sz w:val="18"/>
                <w:szCs w:val="18"/>
                <w:lang w:eastAsia="zh-CN"/>
              </w:rPr>
            </w:pPr>
          </w:p>
        </w:tc>
      </w:tr>
      <w:tr w:rsidR="00C951D1" w:rsidRPr="00456B9D" w14:paraId="65EE1024" w14:textId="77777777" w:rsidTr="00C951D1">
        <w:trPr>
          <w:trHeight w:hRule="exact" w:val="187"/>
        </w:trPr>
        <w:tc>
          <w:tcPr>
            <w:tcW w:w="730" w:type="dxa"/>
            <w:tcBorders>
              <w:top w:val="nil"/>
              <w:left w:val="nil"/>
              <w:bottom w:val="nil"/>
              <w:right w:val="nil"/>
            </w:tcBorders>
            <w:shd w:val="clear" w:color="auto" w:fill="auto"/>
            <w:noWrap/>
            <w:vAlign w:val="bottom"/>
          </w:tcPr>
          <w:p w14:paraId="5A794109" w14:textId="77777777" w:rsidR="00C951D1" w:rsidRPr="00456B9D" w:rsidRDefault="00C951D1" w:rsidP="00C951D1">
            <w:pPr>
              <w:ind w:right="-87"/>
              <w:jc w:val="right"/>
              <w:rPr>
                <w:sz w:val="18"/>
                <w:szCs w:val="18"/>
                <w:lang w:eastAsia="zh-CN"/>
              </w:rPr>
            </w:pPr>
            <w:r w:rsidRPr="00456B9D">
              <w:rPr>
                <w:sz w:val="18"/>
                <w:szCs w:val="18"/>
                <w:lang w:eastAsia="zh-CN"/>
              </w:rPr>
              <w:t>1981</w:t>
            </w:r>
          </w:p>
        </w:tc>
        <w:tc>
          <w:tcPr>
            <w:tcW w:w="1152" w:type="dxa"/>
            <w:tcBorders>
              <w:top w:val="nil"/>
              <w:left w:val="nil"/>
              <w:bottom w:val="nil"/>
              <w:right w:val="nil"/>
            </w:tcBorders>
            <w:shd w:val="clear" w:color="auto" w:fill="auto"/>
            <w:noWrap/>
            <w:vAlign w:val="bottom"/>
          </w:tcPr>
          <w:p w14:paraId="78C0E58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B32AED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26AEB9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ADCC62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AA1517" w14:textId="77777777" w:rsidR="00C951D1" w:rsidRPr="00456B9D" w:rsidRDefault="00C951D1" w:rsidP="00C951D1">
            <w:pPr>
              <w:jc w:val="right"/>
              <w:rPr>
                <w:sz w:val="18"/>
                <w:szCs w:val="18"/>
              </w:rPr>
            </w:pPr>
            <w:r w:rsidRPr="00456B9D">
              <w:rPr>
                <w:sz w:val="18"/>
                <w:szCs w:val="18"/>
              </w:rPr>
              <w:t>5.308</w:t>
            </w:r>
          </w:p>
        </w:tc>
        <w:tc>
          <w:tcPr>
            <w:tcW w:w="1152" w:type="dxa"/>
            <w:tcBorders>
              <w:top w:val="nil"/>
              <w:left w:val="nil"/>
              <w:bottom w:val="nil"/>
              <w:right w:val="nil"/>
            </w:tcBorders>
            <w:shd w:val="clear" w:color="auto" w:fill="auto"/>
            <w:noWrap/>
            <w:vAlign w:val="bottom"/>
          </w:tcPr>
          <w:p w14:paraId="31F8052C" w14:textId="77777777" w:rsidR="00C951D1" w:rsidRPr="00456B9D" w:rsidRDefault="00C951D1" w:rsidP="00C951D1">
            <w:pPr>
              <w:jc w:val="right"/>
              <w:rPr>
                <w:sz w:val="18"/>
                <w:szCs w:val="18"/>
                <w:lang w:eastAsia="zh-CN"/>
              </w:rPr>
            </w:pPr>
            <w:r w:rsidRPr="00456B9D">
              <w:rPr>
                <w:sz w:val="18"/>
                <w:szCs w:val="18"/>
                <w:lang w:eastAsia="zh-CN"/>
              </w:rPr>
              <w:t>10</w:t>
            </w:r>
          </w:p>
        </w:tc>
        <w:tc>
          <w:tcPr>
            <w:tcW w:w="1206" w:type="dxa"/>
            <w:tcBorders>
              <w:top w:val="nil"/>
              <w:left w:val="nil"/>
              <w:bottom w:val="nil"/>
              <w:right w:val="nil"/>
            </w:tcBorders>
            <w:shd w:val="clear" w:color="auto" w:fill="auto"/>
            <w:noWrap/>
            <w:vAlign w:val="bottom"/>
          </w:tcPr>
          <w:p w14:paraId="12EB3F74" w14:textId="77777777" w:rsidR="00C951D1" w:rsidRPr="00456B9D" w:rsidRDefault="00C951D1" w:rsidP="00C951D1">
            <w:pPr>
              <w:jc w:val="right"/>
              <w:rPr>
                <w:sz w:val="18"/>
                <w:szCs w:val="18"/>
                <w:lang w:eastAsia="zh-CN"/>
              </w:rPr>
            </w:pPr>
          </w:p>
        </w:tc>
      </w:tr>
      <w:tr w:rsidR="00C951D1" w:rsidRPr="00456B9D" w14:paraId="08E61743" w14:textId="77777777" w:rsidTr="00C951D1">
        <w:trPr>
          <w:trHeight w:hRule="exact" w:val="187"/>
        </w:trPr>
        <w:tc>
          <w:tcPr>
            <w:tcW w:w="730" w:type="dxa"/>
            <w:tcBorders>
              <w:top w:val="nil"/>
              <w:left w:val="nil"/>
              <w:bottom w:val="nil"/>
              <w:right w:val="nil"/>
            </w:tcBorders>
            <w:shd w:val="clear" w:color="auto" w:fill="auto"/>
            <w:noWrap/>
            <w:vAlign w:val="bottom"/>
          </w:tcPr>
          <w:p w14:paraId="78EE2E75" w14:textId="77777777" w:rsidR="00C951D1" w:rsidRPr="00456B9D" w:rsidRDefault="00C951D1" w:rsidP="00C951D1">
            <w:pPr>
              <w:ind w:right="-87"/>
              <w:jc w:val="right"/>
              <w:rPr>
                <w:sz w:val="18"/>
                <w:szCs w:val="18"/>
                <w:lang w:eastAsia="zh-CN"/>
              </w:rPr>
            </w:pPr>
            <w:r w:rsidRPr="00456B9D">
              <w:rPr>
                <w:sz w:val="18"/>
                <w:szCs w:val="18"/>
                <w:lang w:eastAsia="zh-CN"/>
              </w:rPr>
              <w:t>1982</w:t>
            </w:r>
          </w:p>
        </w:tc>
        <w:tc>
          <w:tcPr>
            <w:tcW w:w="1152" w:type="dxa"/>
            <w:tcBorders>
              <w:top w:val="nil"/>
              <w:left w:val="nil"/>
              <w:bottom w:val="nil"/>
              <w:right w:val="nil"/>
            </w:tcBorders>
            <w:shd w:val="clear" w:color="auto" w:fill="auto"/>
            <w:noWrap/>
            <w:vAlign w:val="bottom"/>
          </w:tcPr>
          <w:p w14:paraId="6479489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BE2E66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AAEE36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257A1C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6E6B062" w14:textId="77777777" w:rsidR="00C951D1" w:rsidRPr="00456B9D" w:rsidRDefault="00C951D1" w:rsidP="00C951D1">
            <w:pPr>
              <w:jc w:val="right"/>
              <w:rPr>
                <w:sz w:val="18"/>
                <w:szCs w:val="18"/>
              </w:rPr>
            </w:pPr>
            <w:r w:rsidRPr="00456B9D">
              <w:rPr>
                <w:sz w:val="18"/>
                <w:szCs w:val="18"/>
              </w:rPr>
              <w:t>0.541</w:t>
            </w:r>
          </w:p>
        </w:tc>
        <w:tc>
          <w:tcPr>
            <w:tcW w:w="1152" w:type="dxa"/>
            <w:tcBorders>
              <w:top w:val="nil"/>
              <w:left w:val="nil"/>
              <w:bottom w:val="nil"/>
              <w:right w:val="nil"/>
            </w:tcBorders>
            <w:shd w:val="clear" w:color="auto" w:fill="auto"/>
            <w:noWrap/>
            <w:vAlign w:val="bottom"/>
          </w:tcPr>
          <w:p w14:paraId="5B094597" w14:textId="77777777" w:rsidR="00C951D1" w:rsidRPr="00456B9D" w:rsidRDefault="00C951D1" w:rsidP="00C951D1">
            <w:pPr>
              <w:jc w:val="right"/>
              <w:rPr>
                <w:sz w:val="18"/>
                <w:szCs w:val="18"/>
                <w:lang w:eastAsia="zh-CN"/>
              </w:rPr>
            </w:pPr>
            <w:r w:rsidRPr="00456B9D">
              <w:rPr>
                <w:sz w:val="18"/>
                <w:szCs w:val="18"/>
                <w:lang w:eastAsia="zh-CN"/>
              </w:rPr>
              <w:t>4</w:t>
            </w:r>
          </w:p>
        </w:tc>
        <w:tc>
          <w:tcPr>
            <w:tcW w:w="1206" w:type="dxa"/>
            <w:tcBorders>
              <w:top w:val="nil"/>
              <w:left w:val="nil"/>
              <w:bottom w:val="nil"/>
              <w:right w:val="nil"/>
            </w:tcBorders>
            <w:shd w:val="clear" w:color="auto" w:fill="auto"/>
            <w:noWrap/>
            <w:vAlign w:val="bottom"/>
          </w:tcPr>
          <w:p w14:paraId="0DBF8F38" w14:textId="77777777" w:rsidR="00C951D1" w:rsidRPr="00456B9D" w:rsidRDefault="00C951D1" w:rsidP="00C951D1">
            <w:pPr>
              <w:jc w:val="right"/>
              <w:rPr>
                <w:sz w:val="18"/>
                <w:szCs w:val="18"/>
                <w:lang w:eastAsia="zh-CN"/>
              </w:rPr>
            </w:pPr>
          </w:p>
        </w:tc>
      </w:tr>
      <w:tr w:rsidR="00C951D1" w:rsidRPr="00456B9D" w14:paraId="2EFFA44A" w14:textId="77777777" w:rsidTr="00C951D1">
        <w:trPr>
          <w:trHeight w:hRule="exact" w:val="187"/>
        </w:trPr>
        <w:tc>
          <w:tcPr>
            <w:tcW w:w="730" w:type="dxa"/>
            <w:tcBorders>
              <w:top w:val="nil"/>
              <w:left w:val="nil"/>
              <w:bottom w:val="nil"/>
              <w:right w:val="nil"/>
            </w:tcBorders>
            <w:shd w:val="clear" w:color="auto" w:fill="auto"/>
            <w:noWrap/>
            <w:vAlign w:val="bottom"/>
          </w:tcPr>
          <w:p w14:paraId="7E17167D" w14:textId="77777777" w:rsidR="00C951D1" w:rsidRPr="00456B9D" w:rsidRDefault="00C951D1" w:rsidP="00C951D1">
            <w:pPr>
              <w:ind w:right="-87"/>
              <w:jc w:val="right"/>
              <w:rPr>
                <w:sz w:val="18"/>
                <w:szCs w:val="18"/>
                <w:lang w:eastAsia="zh-CN"/>
              </w:rPr>
            </w:pPr>
            <w:r w:rsidRPr="00456B9D">
              <w:rPr>
                <w:sz w:val="18"/>
                <w:szCs w:val="18"/>
                <w:lang w:eastAsia="zh-CN"/>
              </w:rPr>
              <w:t>1983</w:t>
            </w:r>
          </w:p>
        </w:tc>
        <w:tc>
          <w:tcPr>
            <w:tcW w:w="1152" w:type="dxa"/>
            <w:tcBorders>
              <w:top w:val="nil"/>
              <w:left w:val="nil"/>
              <w:bottom w:val="nil"/>
              <w:right w:val="nil"/>
            </w:tcBorders>
            <w:shd w:val="clear" w:color="auto" w:fill="auto"/>
            <w:noWrap/>
            <w:vAlign w:val="bottom"/>
          </w:tcPr>
          <w:p w14:paraId="56C6BF9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1B1837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20C294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797FDC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CEFA099" w14:textId="77777777" w:rsidR="00C951D1" w:rsidRPr="00456B9D" w:rsidRDefault="00C951D1" w:rsidP="00C951D1">
            <w:pPr>
              <w:jc w:val="right"/>
              <w:rPr>
                <w:sz w:val="18"/>
                <w:szCs w:val="18"/>
              </w:rPr>
            </w:pPr>
            <w:r w:rsidRPr="00456B9D">
              <w:rPr>
                <w:sz w:val="18"/>
                <w:szCs w:val="18"/>
              </w:rPr>
              <w:t>0.000</w:t>
            </w:r>
          </w:p>
        </w:tc>
        <w:tc>
          <w:tcPr>
            <w:tcW w:w="1152" w:type="dxa"/>
            <w:tcBorders>
              <w:top w:val="nil"/>
              <w:left w:val="nil"/>
              <w:bottom w:val="nil"/>
              <w:right w:val="nil"/>
            </w:tcBorders>
            <w:shd w:val="clear" w:color="auto" w:fill="auto"/>
            <w:noWrap/>
            <w:vAlign w:val="bottom"/>
          </w:tcPr>
          <w:p w14:paraId="4FF0D73C" w14:textId="77777777" w:rsidR="00C951D1" w:rsidRPr="00456B9D" w:rsidRDefault="00C951D1" w:rsidP="00C951D1">
            <w:pPr>
              <w:rPr>
                <w:sz w:val="18"/>
                <w:szCs w:val="18"/>
                <w:lang w:eastAsia="zh-CN"/>
              </w:rPr>
            </w:pPr>
          </w:p>
        </w:tc>
        <w:tc>
          <w:tcPr>
            <w:tcW w:w="1206" w:type="dxa"/>
            <w:tcBorders>
              <w:top w:val="nil"/>
              <w:left w:val="nil"/>
              <w:bottom w:val="nil"/>
              <w:right w:val="nil"/>
            </w:tcBorders>
            <w:shd w:val="clear" w:color="auto" w:fill="auto"/>
            <w:noWrap/>
            <w:vAlign w:val="bottom"/>
          </w:tcPr>
          <w:p w14:paraId="657E07D7" w14:textId="77777777" w:rsidR="00C951D1" w:rsidRPr="00456B9D" w:rsidRDefault="00C951D1" w:rsidP="00C951D1">
            <w:pPr>
              <w:rPr>
                <w:sz w:val="18"/>
                <w:szCs w:val="18"/>
                <w:lang w:eastAsia="zh-CN"/>
              </w:rPr>
            </w:pPr>
          </w:p>
        </w:tc>
      </w:tr>
      <w:tr w:rsidR="00C951D1" w:rsidRPr="00456B9D" w14:paraId="64713731" w14:textId="77777777" w:rsidTr="00C951D1">
        <w:trPr>
          <w:trHeight w:hRule="exact" w:val="187"/>
        </w:trPr>
        <w:tc>
          <w:tcPr>
            <w:tcW w:w="730" w:type="dxa"/>
            <w:tcBorders>
              <w:top w:val="nil"/>
              <w:left w:val="nil"/>
              <w:bottom w:val="nil"/>
              <w:right w:val="nil"/>
            </w:tcBorders>
            <w:shd w:val="clear" w:color="auto" w:fill="auto"/>
            <w:noWrap/>
            <w:vAlign w:val="bottom"/>
          </w:tcPr>
          <w:p w14:paraId="204E74EA" w14:textId="77777777" w:rsidR="00C951D1" w:rsidRPr="00456B9D" w:rsidRDefault="00C951D1" w:rsidP="00C951D1">
            <w:pPr>
              <w:ind w:right="-87"/>
              <w:jc w:val="right"/>
              <w:rPr>
                <w:sz w:val="18"/>
                <w:szCs w:val="18"/>
                <w:lang w:eastAsia="zh-CN"/>
              </w:rPr>
            </w:pPr>
            <w:r w:rsidRPr="00456B9D">
              <w:rPr>
                <w:sz w:val="18"/>
                <w:szCs w:val="18"/>
                <w:lang w:eastAsia="zh-CN"/>
              </w:rPr>
              <w:t>1984</w:t>
            </w:r>
          </w:p>
        </w:tc>
        <w:tc>
          <w:tcPr>
            <w:tcW w:w="1152" w:type="dxa"/>
            <w:tcBorders>
              <w:top w:val="nil"/>
              <w:left w:val="nil"/>
              <w:bottom w:val="nil"/>
              <w:right w:val="nil"/>
            </w:tcBorders>
            <w:shd w:val="clear" w:color="auto" w:fill="auto"/>
            <w:noWrap/>
            <w:vAlign w:val="bottom"/>
          </w:tcPr>
          <w:p w14:paraId="7CE7FA2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A75103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7FB406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CE395D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1F98B03" w14:textId="77777777" w:rsidR="00C951D1" w:rsidRPr="00456B9D" w:rsidRDefault="00C951D1" w:rsidP="00C951D1">
            <w:pPr>
              <w:jc w:val="right"/>
              <w:rPr>
                <w:sz w:val="18"/>
                <w:szCs w:val="18"/>
              </w:rPr>
            </w:pPr>
            <w:r w:rsidRPr="00456B9D">
              <w:rPr>
                <w:sz w:val="18"/>
                <w:szCs w:val="18"/>
              </w:rPr>
              <w:t>0.794</w:t>
            </w:r>
          </w:p>
        </w:tc>
        <w:tc>
          <w:tcPr>
            <w:tcW w:w="1152" w:type="dxa"/>
            <w:tcBorders>
              <w:top w:val="nil"/>
              <w:left w:val="nil"/>
              <w:bottom w:val="nil"/>
              <w:right w:val="nil"/>
            </w:tcBorders>
            <w:shd w:val="clear" w:color="auto" w:fill="auto"/>
            <w:noWrap/>
            <w:vAlign w:val="bottom"/>
          </w:tcPr>
          <w:p w14:paraId="0D56EDCD" w14:textId="77777777" w:rsidR="00C951D1" w:rsidRPr="00456B9D" w:rsidRDefault="00C951D1" w:rsidP="00C951D1">
            <w:pPr>
              <w:jc w:val="right"/>
              <w:rPr>
                <w:sz w:val="18"/>
                <w:szCs w:val="18"/>
                <w:lang w:eastAsia="zh-CN"/>
              </w:rPr>
            </w:pPr>
            <w:r w:rsidRPr="00456B9D">
              <w:rPr>
                <w:sz w:val="18"/>
                <w:szCs w:val="18"/>
                <w:lang w:eastAsia="zh-CN"/>
              </w:rPr>
              <w:t>7</w:t>
            </w:r>
          </w:p>
        </w:tc>
        <w:tc>
          <w:tcPr>
            <w:tcW w:w="1206" w:type="dxa"/>
            <w:tcBorders>
              <w:top w:val="nil"/>
              <w:left w:val="nil"/>
              <w:bottom w:val="nil"/>
              <w:right w:val="nil"/>
            </w:tcBorders>
            <w:shd w:val="clear" w:color="auto" w:fill="auto"/>
            <w:noWrap/>
            <w:vAlign w:val="bottom"/>
          </w:tcPr>
          <w:p w14:paraId="5AED80C0" w14:textId="77777777" w:rsidR="00C951D1" w:rsidRPr="00456B9D" w:rsidRDefault="00C951D1" w:rsidP="00C951D1">
            <w:pPr>
              <w:jc w:val="right"/>
              <w:rPr>
                <w:sz w:val="18"/>
                <w:szCs w:val="18"/>
                <w:lang w:eastAsia="zh-CN"/>
              </w:rPr>
            </w:pPr>
          </w:p>
        </w:tc>
      </w:tr>
      <w:tr w:rsidR="00C951D1" w:rsidRPr="00456B9D" w14:paraId="77B45D11" w14:textId="77777777" w:rsidTr="00C951D1">
        <w:trPr>
          <w:trHeight w:hRule="exact" w:val="187"/>
        </w:trPr>
        <w:tc>
          <w:tcPr>
            <w:tcW w:w="730" w:type="dxa"/>
            <w:tcBorders>
              <w:top w:val="nil"/>
              <w:left w:val="nil"/>
              <w:bottom w:val="nil"/>
              <w:right w:val="nil"/>
            </w:tcBorders>
            <w:shd w:val="clear" w:color="auto" w:fill="auto"/>
            <w:noWrap/>
            <w:vAlign w:val="bottom"/>
          </w:tcPr>
          <w:p w14:paraId="665F2CCA" w14:textId="77777777" w:rsidR="00C951D1" w:rsidRPr="00456B9D" w:rsidRDefault="00C951D1" w:rsidP="00C951D1">
            <w:pPr>
              <w:ind w:right="-87"/>
              <w:jc w:val="right"/>
              <w:rPr>
                <w:sz w:val="18"/>
                <w:szCs w:val="18"/>
                <w:lang w:eastAsia="zh-CN"/>
              </w:rPr>
            </w:pPr>
            <w:r w:rsidRPr="00456B9D">
              <w:rPr>
                <w:sz w:val="18"/>
                <w:szCs w:val="18"/>
                <w:lang w:eastAsia="zh-CN"/>
              </w:rPr>
              <w:t>1985</w:t>
            </w:r>
          </w:p>
        </w:tc>
        <w:tc>
          <w:tcPr>
            <w:tcW w:w="1152" w:type="dxa"/>
            <w:tcBorders>
              <w:top w:val="nil"/>
              <w:left w:val="nil"/>
              <w:bottom w:val="nil"/>
              <w:right w:val="nil"/>
            </w:tcBorders>
            <w:shd w:val="clear" w:color="auto" w:fill="auto"/>
            <w:noWrap/>
            <w:vAlign w:val="bottom"/>
          </w:tcPr>
          <w:p w14:paraId="6C4620F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96C816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2ADDB4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2C24B3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2CBA88A" w14:textId="77777777" w:rsidR="00C951D1" w:rsidRPr="00456B9D" w:rsidRDefault="00C951D1" w:rsidP="00C951D1">
            <w:pPr>
              <w:jc w:val="right"/>
              <w:rPr>
                <w:sz w:val="18"/>
                <w:szCs w:val="18"/>
              </w:rPr>
            </w:pPr>
            <w:r w:rsidRPr="00456B9D">
              <w:rPr>
                <w:sz w:val="18"/>
                <w:szCs w:val="18"/>
              </w:rPr>
              <w:t>0.796</w:t>
            </w:r>
          </w:p>
        </w:tc>
        <w:tc>
          <w:tcPr>
            <w:tcW w:w="1152" w:type="dxa"/>
            <w:tcBorders>
              <w:top w:val="nil"/>
              <w:left w:val="nil"/>
              <w:bottom w:val="nil"/>
              <w:right w:val="nil"/>
            </w:tcBorders>
            <w:shd w:val="clear" w:color="auto" w:fill="auto"/>
            <w:noWrap/>
            <w:vAlign w:val="bottom"/>
          </w:tcPr>
          <w:p w14:paraId="5A0D74C6" w14:textId="77777777" w:rsidR="00C951D1" w:rsidRPr="00456B9D" w:rsidRDefault="00C951D1" w:rsidP="00C951D1">
            <w:pPr>
              <w:jc w:val="right"/>
              <w:rPr>
                <w:sz w:val="18"/>
                <w:szCs w:val="18"/>
                <w:lang w:eastAsia="zh-CN"/>
              </w:rPr>
            </w:pPr>
            <w:r w:rsidRPr="00456B9D">
              <w:rPr>
                <w:sz w:val="18"/>
                <w:szCs w:val="18"/>
                <w:lang w:eastAsia="zh-CN"/>
              </w:rPr>
              <w:t>9</w:t>
            </w:r>
          </w:p>
        </w:tc>
        <w:tc>
          <w:tcPr>
            <w:tcW w:w="1206" w:type="dxa"/>
            <w:tcBorders>
              <w:top w:val="nil"/>
              <w:left w:val="nil"/>
              <w:bottom w:val="nil"/>
              <w:right w:val="nil"/>
            </w:tcBorders>
            <w:shd w:val="clear" w:color="auto" w:fill="auto"/>
            <w:noWrap/>
            <w:vAlign w:val="bottom"/>
          </w:tcPr>
          <w:p w14:paraId="5145A413" w14:textId="77777777" w:rsidR="00C951D1" w:rsidRPr="00456B9D" w:rsidRDefault="00C951D1" w:rsidP="00C951D1">
            <w:pPr>
              <w:jc w:val="right"/>
              <w:rPr>
                <w:sz w:val="18"/>
                <w:szCs w:val="18"/>
                <w:lang w:eastAsia="zh-CN"/>
              </w:rPr>
            </w:pPr>
          </w:p>
        </w:tc>
      </w:tr>
      <w:tr w:rsidR="00C951D1" w:rsidRPr="00456B9D" w14:paraId="4FABB532" w14:textId="77777777" w:rsidTr="00C951D1">
        <w:trPr>
          <w:trHeight w:hRule="exact" w:val="187"/>
        </w:trPr>
        <w:tc>
          <w:tcPr>
            <w:tcW w:w="730" w:type="dxa"/>
            <w:tcBorders>
              <w:top w:val="nil"/>
              <w:left w:val="nil"/>
              <w:bottom w:val="nil"/>
              <w:right w:val="nil"/>
            </w:tcBorders>
            <w:shd w:val="clear" w:color="auto" w:fill="auto"/>
            <w:noWrap/>
            <w:vAlign w:val="bottom"/>
          </w:tcPr>
          <w:p w14:paraId="5D635228" w14:textId="77777777" w:rsidR="00C951D1" w:rsidRPr="00456B9D" w:rsidRDefault="00C951D1" w:rsidP="00C951D1">
            <w:pPr>
              <w:ind w:right="-87"/>
              <w:jc w:val="right"/>
              <w:rPr>
                <w:sz w:val="18"/>
                <w:szCs w:val="18"/>
                <w:lang w:eastAsia="zh-CN"/>
              </w:rPr>
            </w:pPr>
            <w:r w:rsidRPr="00456B9D">
              <w:rPr>
                <w:sz w:val="18"/>
                <w:szCs w:val="18"/>
                <w:lang w:eastAsia="zh-CN"/>
              </w:rPr>
              <w:t>1986</w:t>
            </w:r>
          </w:p>
        </w:tc>
        <w:tc>
          <w:tcPr>
            <w:tcW w:w="1152" w:type="dxa"/>
            <w:tcBorders>
              <w:top w:val="nil"/>
              <w:left w:val="nil"/>
              <w:bottom w:val="nil"/>
              <w:right w:val="nil"/>
            </w:tcBorders>
            <w:shd w:val="clear" w:color="auto" w:fill="auto"/>
            <w:noWrap/>
            <w:vAlign w:val="bottom"/>
          </w:tcPr>
          <w:p w14:paraId="4653A17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16669B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0F335C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D62DD0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4C5FED4" w14:textId="77777777" w:rsidR="00C951D1" w:rsidRPr="00456B9D" w:rsidRDefault="00C951D1" w:rsidP="00C951D1">
            <w:pPr>
              <w:jc w:val="right"/>
              <w:rPr>
                <w:sz w:val="18"/>
                <w:szCs w:val="18"/>
              </w:rPr>
            </w:pPr>
            <w:r w:rsidRPr="00456B9D">
              <w:rPr>
                <w:sz w:val="18"/>
                <w:szCs w:val="18"/>
              </w:rPr>
              <w:t>2.100</w:t>
            </w:r>
          </w:p>
        </w:tc>
        <w:tc>
          <w:tcPr>
            <w:tcW w:w="1152" w:type="dxa"/>
            <w:tcBorders>
              <w:top w:val="nil"/>
              <w:left w:val="nil"/>
              <w:bottom w:val="nil"/>
              <w:right w:val="nil"/>
            </w:tcBorders>
            <w:shd w:val="clear" w:color="auto" w:fill="auto"/>
            <w:noWrap/>
            <w:vAlign w:val="bottom"/>
          </w:tcPr>
          <w:p w14:paraId="7ACDE813"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484D11AB" w14:textId="77777777" w:rsidR="00C951D1" w:rsidRPr="00456B9D" w:rsidRDefault="00C951D1" w:rsidP="00C951D1">
            <w:pPr>
              <w:jc w:val="right"/>
              <w:rPr>
                <w:sz w:val="18"/>
                <w:szCs w:val="18"/>
                <w:lang w:eastAsia="zh-CN"/>
              </w:rPr>
            </w:pPr>
          </w:p>
        </w:tc>
      </w:tr>
      <w:tr w:rsidR="00C951D1" w:rsidRPr="00456B9D" w14:paraId="4844AD32" w14:textId="77777777" w:rsidTr="00C951D1">
        <w:trPr>
          <w:trHeight w:hRule="exact" w:val="187"/>
        </w:trPr>
        <w:tc>
          <w:tcPr>
            <w:tcW w:w="730" w:type="dxa"/>
            <w:tcBorders>
              <w:top w:val="nil"/>
              <w:left w:val="nil"/>
              <w:bottom w:val="nil"/>
              <w:right w:val="nil"/>
            </w:tcBorders>
            <w:shd w:val="clear" w:color="auto" w:fill="auto"/>
            <w:noWrap/>
            <w:vAlign w:val="bottom"/>
          </w:tcPr>
          <w:p w14:paraId="09532479" w14:textId="77777777" w:rsidR="00C951D1" w:rsidRPr="00456B9D" w:rsidRDefault="00C951D1" w:rsidP="00C951D1">
            <w:pPr>
              <w:ind w:right="-87"/>
              <w:jc w:val="right"/>
              <w:rPr>
                <w:sz w:val="18"/>
                <w:szCs w:val="18"/>
                <w:lang w:eastAsia="zh-CN"/>
              </w:rPr>
            </w:pPr>
            <w:r w:rsidRPr="00456B9D">
              <w:rPr>
                <w:sz w:val="18"/>
                <w:szCs w:val="18"/>
                <w:lang w:eastAsia="zh-CN"/>
              </w:rPr>
              <w:t>1987</w:t>
            </w:r>
          </w:p>
        </w:tc>
        <w:tc>
          <w:tcPr>
            <w:tcW w:w="1152" w:type="dxa"/>
            <w:tcBorders>
              <w:top w:val="nil"/>
              <w:left w:val="nil"/>
              <w:bottom w:val="nil"/>
              <w:right w:val="nil"/>
            </w:tcBorders>
            <w:shd w:val="clear" w:color="auto" w:fill="auto"/>
            <w:noWrap/>
            <w:vAlign w:val="bottom"/>
          </w:tcPr>
          <w:p w14:paraId="55AAD93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65D34E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0C46FA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AFBD6F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A72D39F" w14:textId="77777777" w:rsidR="00C951D1" w:rsidRPr="00456B9D" w:rsidRDefault="00C951D1" w:rsidP="00C951D1">
            <w:pPr>
              <w:jc w:val="right"/>
              <w:rPr>
                <w:sz w:val="18"/>
                <w:szCs w:val="18"/>
              </w:rPr>
            </w:pPr>
            <w:r w:rsidRPr="00456B9D">
              <w:rPr>
                <w:sz w:val="18"/>
                <w:szCs w:val="18"/>
              </w:rPr>
              <w:t>2.122</w:t>
            </w:r>
          </w:p>
        </w:tc>
        <w:tc>
          <w:tcPr>
            <w:tcW w:w="1152" w:type="dxa"/>
            <w:tcBorders>
              <w:top w:val="nil"/>
              <w:left w:val="nil"/>
              <w:bottom w:val="nil"/>
              <w:right w:val="nil"/>
            </w:tcBorders>
            <w:shd w:val="clear" w:color="auto" w:fill="auto"/>
            <w:noWrap/>
            <w:vAlign w:val="bottom"/>
          </w:tcPr>
          <w:p w14:paraId="722D20F9" w14:textId="77777777" w:rsidR="00C951D1" w:rsidRPr="00456B9D" w:rsidRDefault="00C951D1" w:rsidP="00C951D1">
            <w:pPr>
              <w:jc w:val="right"/>
              <w:rPr>
                <w:sz w:val="18"/>
                <w:szCs w:val="18"/>
                <w:lang w:eastAsia="zh-CN"/>
              </w:rPr>
            </w:pPr>
            <w:r w:rsidRPr="00456B9D">
              <w:rPr>
                <w:sz w:val="18"/>
                <w:szCs w:val="18"/>
                <w:lang w:eastAsia="zh-CN"/>
              </w:rPr>
              <w:t>10</w:t>
            </w:r>
          </w:p>
        </w:tc>
        <w:tc>
          <w:tcPr>
            <w:tcW w:w="1206" w:type="dxa"/>
            <w:tcBorders>
              <w:top w:val="nil"/>
              <w:left w:val="nil"/>
              <w:bottom w:val="nil"/>
              <w:right w:val="nil"/>
            </w:tcBorders>
            <w:shd w:val="clear" w:color="auto" w:fill="auto"/>
            <w:noWrap/>
            <w:vAlign w:val="bottom"/>
          </w:tcPr>
          <w:p w14:paraId="4856E2B9" w14:textId="77777777" w:rsidR="00C951D1" w:rsidRPr="00456B9D" w:rsidRDefault="00C951D1" w:rsidP="00C951D1">
            <w:pPr>
              <w:jc w:val="right"/>
              <w:rPr>
                <w:sz w:val="18"/>
                <w:szCs w:val="18"/>
                <w:lang w:eastAsia="zh-CN"/>
              </w:rPr>
            </w:pPr>
          </w:p>
        </w:tc>
      </w:tr>
      <w:tr w:rsidR="00C951D1" w:rsidRPr="00456B9D" w14:paraId="58EAD63F" w14:textId="77777777" w:rsidTr="00C951D1">
        <w:trPr>
          <w:trHeight w:hRule="exact" w:val="187"/>
        </w:trPr>
        <w:tc>
          <w:tcPr>
            <w:tcW w:w="730" w:type="dxa"/>
            <w:tcBorders>
              <w:top w:val="nil"/>
              <w:left w:val="nil"/>
              <w:bottom w:val="nil"/>
              <w:right w:val="nil"/>
            </w:tcBorders>
            <w:shd w:val="clear" w:color="auto" w:fill="auto"/>
            <w:noWrap/>
            <w:vAlign w:val="bottom"/>
          </w:tcPr>
          <w:p w14:paraId="0DB536C7" w14:textId="77777777" w:rsidR="00C951D1" w:rsidRPr="00456B9D" w:rsidRDefault="00C951D1" w:rsidP="00C951D1">
            <w:pPr>
              <w:ind w:right="-87"/>
              <w:jc w:val="right"/>
              <w:rPr>
                <w:sz w:val="18"/>
                <w:szCs w:val="18"/>
                <w:lang w:eastAsia="zh-CN"/>
              </w:rPr>
            </w:pPr>
            <w:r w:rsidRPr="00456B9D">
              <w:rPr>
                <w:sz w:val="18"/>
                <w:szCs w:val="18"/>
                <w:lang w:eastAsia="zh-CN"/>
              </w:rPr>
              <w:t>1988</w:t>
            </w:r>
          </w:p>
        </w:tc>
        <w:tc>
          <w:tcPr>
            <w:tcW w:w="1152" w:type="dxa"/>
            <w:tcBorders>
              <w:top w:val="nil"/>
              <w:left w:val="nil"/>
              <w:bottom w:val="nil"/>
              <w:right w:val="nil"/>
            </w:tcBorders>
            <w:shd w:val="clear" w:color="auto" w:fill="auto"/>
            <w:noWrap/>
            <w:vAlign w:val="bottom"/>
          </w:tcPr>
          <w:p w14:paraId="7C031B1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E329D3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6C7183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EF97EE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4872EB9" w14:textId="77777777" w:rsidR="00C951D1" w:rsidRPr="00456B9D" w:rsidRDefault="00C951D1" w:rsidP="00C951D1">
            <w:pPr>
              <w:jc w:val="right"/>
              <w:rPr>
                <w:sz w:val="18"/>
                <w:szCs w:val="18"/>
              </w:rPr>
            </w:pPr>
            <w:r w:rsidRPr="00456B9D">
              <w:rPr>
                <w:sz w:val="18"/>
                <w:szCs w:val="18"/>
              </w:rPr>
              <w:t>1.236</w:t>
            </w:r>
          </w:p>
        </w:tc>
        <w:tc>
          <w:tcPr>
            <w:tcW w:w="1152" w:type="dxa"/>
            <w:tcBorders>
              <w:top w:val="nil"/>
              <w:left w:val="nil"/>
              <w:bottom w:val="nil"/>
              <w:right w:val="nil"/>
            </w:tcBorders>
            <w:shd w:val="clear" w:color="auto" w:fill="auto"/>
            <w:noWrap/>
            <w:vAlign w:val="bottom"/>
          </w:tcPr>
          <w:p w14:paraId="01186D51" w14:textId="77777777" w:rsidR="00C951D1" w:rsidRPr="00456B9D" w:rsidRDefault="00C951D1" w:rsidP="00C951D1">
            <w:pPr>
              <w:jc w:val="right"/>
              <w:rPr>
                <w:sz w:val="18"/>
                <w:szCs w:val="18"/>
                <w:lang w:eastAsia="zh-CN"/>
              </w:rPr>
            </w:pPr>
            <w:r w:rsidRPr="00456B9D">
              <w:rPr>
                <w:sz w:val="18"/>
                <w:szCs w:val="18"/>
                <w:lang w:eastAsia="zh-CN"/>
              </w:rPr>
              <w:t>8</w:t>
            </w:r>
          </w:p>
        </w:tc>
        <w:tc>
          <w:tcPr>
            <w:tcW w:w="1206" w:type="dxa"/>
            <w:tcBorders>
              <w:top w:val="nil"/>
              <w:left w:val="nil"/>
              <w:bottom w:val="nil"/>
              <w:right w:val="nil"/>
            </w:tcBorders>
            <w:shd w:val="clear" w:color="auto" w:fill="auto"/>
            <w:noWrap/>
            <w:vAlign w:val="bottom"/>
          </w:tcPr>
          <w:p w14:paraId="21266484" w14:textId="77777777" w:rsidR="00C951D1" w:rsidRPr="00456B9D" w:rsidRDefault="00C951D1" w:rsidP="00C951D1">
            <w:pPr>
              <w:jc w:val="right"/>
              <w:rPr>
                <w:sz w:val="18"/>
                <w:szCs w:val="18"/>
                <w:lang w:eastAsia="zh-CN"/>
              </w:rPr>
            </w:pPr>
          </w:p>
        </w:tc>
      </w:tr>
      <w:tr w:rsidR="00C951D1" w:rsidRPr="00456B9D" w14:paraId="438A597E" w14:textId="77777777" w:rsidTr="00C951D1">
        <w:trPr>
          <w:trHeight w:hRule="exact" w:val="187"/>
        </w:trPr>
        <w:tc>
          <w:tcPr>
            <w:tcW w:w="730" w:type="dxa"/>
            <w:tcBorders>
              <w:top w:val="nil"/>
              <w:left w:val="nil"/>
              <w:bottom w:val="nil"/>
              <w:right w:val="nil"/>
            </w:tcBorders>
            <w:shd w:val="clear" w:color="auto" w:fill="auto"/>
            <w:noWrap/>
            <w:vAlign w:val="bottom"/>
          </w:tcPr>
          <w:p w14:paraId="442A205E" w14:textId="77777777" w:rsidR="00C951D1" w:rsidRPr="00456B9D" w:rsidRDefault="00C951D1" w:rsidP="00C951D1">
            <w:pPr>
              <w:ind w:right="-87"/>
              <w:jc w:val="right"/>
              <w:rPr>
                <w:sz w:val="18"/>
                <w:szCs w:val="18"/>
                <w:lang w:eastAsia="zh-CN"/>
              </w:rPr>
            </w:pPr>
            <w:r w:rsidRPr="00456B9D">
              <w:rPr>
                <w:sz w:val="18"/>
                <w:szCs w:val="18"/>
                <w:lang w:eastAsia="zh-CN"/>
              </w:rPr>
              <w:t>1989</w:t>
            </w:r>
          </w:p>
        </w:tc>
        <w:tc>
          <w:tcPr>
            <w:tcW w:w="1152" w:type="dxa"/>
            <w:tcBorders>
              <w:top w:val="nil"/>
              <w:left w:val="nil"/>
              <w:bottom w:val="nil"/>
              <w:right w:val="nil"/>
            </w:tcBorders>
            <w:shd w:val="clear" w:color="auto" w:fill="auto"/>
            <w:noWrap/>
            <w:vAlign w:val="bottom"/>
          </w:tcPr>
          <w:p w14:paraId="1F28807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FD5A95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2CEC42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147D99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C7281F1" w14:textId="77777777" w:rsidR="00C951D1" w:rsidRPr="00456B9D" w:rsidRDefault="00C951D1" w:rsidP="00C951D1">
            <w:pPr>
              <w:jc w:val="right"/>
              <w:rPr>
                <w:sz w:val="18"/>
                <w:szCs w:val="18"/>
              </w:rPr>
            </w:pPr>
            <w:r w:rsidRPr="00456B9D">
              <w:rPr>
                <w:sz w:val="18"/>
                <w:szCs w:val="18"/>
              </w:rPr>
              <w:t>1.685</w:t>
            </w:r>
          </w:p>
        </w:tc>
        <w:tc>
          <w:tcPr>
            <w:tcW w:w="1152" w:type="dxa"/>
            <w:tcBorders>
              <w:top w:val="nil"/>
              <w:left w:val="nil"/>
              <w:bottom w:val="nil"/>
              <w:right w:val="nil"/>
            </w:tcBorders>
            <w:shd w:val="clear" w:color="auto" w:fill="auto"/>
            <w:noWrap/>
            <w:vAlign w:val="bottom"/>
          </w:tcPr>
          <w:p w14:paraId="0FEFD478" w14:textId="77777777" w:rsidR="00C951D1" w:rsidRPr="00456B9D" w:rsidRDefault="00C951D1" w:rsidP="00C951D1">
            <w:pPr>
              <w:jc w:val="right"/>
              <w:rPr>
                <w:sz w:val="18"/>
                <w:szCs w:val="18"/>
                <w:lang w:eastAsia="zh-CN"/>
              </w:rPr>
            </w:pPr>
            <w:r w:rsidRPr="00456B9D">
              <w:rPr>
                <w:sz w:val="18"/>
                <w:szCs w:val="18"/>
                <w:lang w:eastAsia="zh-CN"/>
              </w:rPr>
              <w:t>8</w:t>
            </w:r>
          </w:p>
        </w:tc>
        <w:tc>
          <w:tcPr>
            <w:tcW w:w="1206" w:type="dxa"/>
            <w:tcBorders>
              <w:top w:val="nil"/>
              <w:left w:val="nil"/>
              <w:bottom w:val="nil"/>
              <w:right w:val="nil"/>
            </w:tcBorders>
            <w:shd w:val="clear" w:color="auto" w:fill="auto"/>
            <w:noWrap/>
            <w:vAlign w:val="bottom"/>
          </w:tcPr>
          <w:p w14:paraId="7EB6BD55" w14:textId="77777777" w:rsidR="00C951D1" w:rsidRPr="00456B9D" w:rsidRDefault="00C951D1" w:rsidP="00C951D1">
            <w:pPr>
              <w:jc w:val="right"/>
              <w:rPr>
                <w:sz w:val="18"/>
                <w:szCs w:val="18"/>
                <w:lang w:eastAsia="zh-CN"/>
              </w:rPr>
            </w:pPr>
          </w:p>
        </w:tc>
      </w:tr>
      <w:tr w:rsidR="00C951D1" w:rsidRPr="00456B9D" w14:paraId="05173ABC" w14:textId="77777777" w:rsidTr="00C951D1">
        <w:trPr>
          <w:trHeight w:hRule="exact" w:val="187"/>
        </w:trPr>
        <w:tc>
          <w:tcPr>
            <w:tcW w:w="730" w:type="dxa"/>
            <w:tcBorders>
              <w:top w:val="nil"/>
              <w:left w:val="nil"/>
              <w:bottom w:val="nil"/>
              <w:right w:val="nil"/>
            </w:tcBorders>
            <w:shd w:val="clear" w:color="auto" w:fill="auto"/>
            <w:noWrap/>
            <w:vAlign w:val="bottom"/>
          </w:tcPr>
          <w:p w14:paraId="2D981B1B" w14:textId="77777777" w:rsidR="00C951D1" w:rsidRPr="00456B9D" w:rsidRDefault="00C951D1" w:rsidP="00C951D1">
            <w:pPr>
              <w:ind w:right="-87"/>
              <w:jc w:val="right"/>
              <w:rPr>
                <w:sz w:val="18"/>
                <w:szCs w:val="18"/>
                <w:lang w:eastAsia="zh-CN"/>
              </w:rPr>
            </w:pPr>
            <w:r w:rsidRPr="00456B9D">
              <w:rPr>
                <w:sz w:val="18"/>
                <w:szCs w:val="18"/>
                <w:lang w:eastAsia="zh-CN"/>
              </w:rPr>
              <w:t>1990</w:t>
            </w:r>
          </w:p>
        </w:tc>
        <w:tc>
          <w:tcPr>
            <w:tcW w:w="1152" w:type="dxa"/>
            <w:tcBorders>
              <w:top w:val="nil"/>
              <w:left w:val="nil"/>
              <w:bottom w:val="nil"/>
              <w:right w:val="nil"/>
            </w:tcBorders>
            <w:shd w:val="clear" w:color="auto" w:fill="auto"/>
            <w:noWrap/>
            <w:vAlign w:val="bottom"/>
          </w:tcPr>
          <w:p w14:paraId="3F54969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B2269D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43130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23ED18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EF93940" w14:textId="77777777" w:rsidR="00C951D1" w:rsidRPr="00456B9D" w:rsidRDefault="00C951D1" w:rsidP="00C951D1">
            <w:pPr>
              <w:jc w:val="right"/>
              <w:rPr>
                <w:sz w:val="18"/>
                <w:szCs w:val="18"/>
              </w:rPr>
            </w:pPr>
            <w:r w:rsidRPr="00456B9D">
              <w:rPr>
                <w:sz w:val="18"/>
                <w:szCs w:val="18"/>
              </w:rPr>
              <w:t>3.130</w:t>
            </w:r>
          </w:p>
        </w:tc>
        <w:tc>
          <w:tcPr>
            <w:tcW w:w="1152" w:type="dxa"/>
            <w:tcBorders>
              <w:top w:val="nil"/>
              <w:left w:val="nil"/>
              <w:bottom w:val="nil"/>
              <w:right w:val="nil"/>
            </w:tcBorders>
            <w:shd w:val="clear" w:color="auto" w:fill="auto"/>
            <w:noWrap/>
            <w:vAlign w:val="bottom"/>
          </w:tcPr>
          <w:p w14:paraId="3A164D34"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049C8E99" w14:textId="77777777" w:rsidR="00C951D1" w:rsidRPr="00456B9D" w:rsidRDefault="00C951D1" w:rsidP="00C951D1">
            <w:pPr>
              <w:jc w:val="right"/>
              <w:rPr>
                <w:sz w:val="18"/>
                <w:szCs w:val="18"/>
                <w:lang w:eastAsia="zh-CN"/>
              </w:rPr>
            </w:pPr>
          </w:p>
        </w:tc>
      </w:tr>
      <w:tr w:rsidR="00C951D1" w:rsidRPr="00456B9D" w14:paraId="18828534" w14:textId="77777777" w:rsidTr="00C951D1">
        <w:trPr>
          <w:trHeight w:hRule="exact" w:val="187"/>
        </w:trPr>
        <w:tc>
          <w:tcPr>
            <w:tcW w:w="730" w:type="dxa"/>
            <w:tcBorders>
              <w:top w:val="nil"/>
              <w:left w:val="nil"/>
              <w:bottom w:val="nil"/>
              <w:right w:val="nil"/>
            </w:tcBorders>
            <w:shd w:val="clear" w:color="auto" w:fill="auto"/>
            <w:noWrap/>
            <w:vAlign w:val="bottom"/>
          </w:tcPr>
          <w:p w14:paraId="6734E5C8" w14:textId="77777777" w:rsidR="00C951D1" w:rsidRPr="00456B9D" w:rsidRDefault="00C951D1" w:rsidP="00C951D1">
            <w:pPr>
              <w:ind w:right="-87"/>
              <w:jc w:val="right"/>
              <w:rPr>
                <w:sz w:val="18"/>
                <w:szCs w:val="18"/>
                <w:lang w:eastAsia="zh-CN"/>
              </w:rPr>
            </w:pPr>
            <w:r w:rsidRPr="00456B9D">
              <w:rPr>
                <w:sz w:val="18"/>
                <w:szCs w:val="18"/>
                <w:lang w:eastAsia="zh-CN"/>
              </w:rPr>
              <w:t>1991</w:t>
            </w:r>
          </w:p>
        </w:tc>
        <w:tc>
          <w:tcPr>
            <w:tcW w:w="1152" w:type="dxa"/>
            <w:tcBorders>
              <w:top w:val="nil"/>
              <w:left w:val="nil"/>
              <w:bottom w:val="nil"/>
              <w:right w:val="nil"/>
            </w:tcBorders>
            <w:shd w:val="clear" w:color="auto" w:fill="auto"/>
            <w:noWrap/>
            <w:vAlign w:val="bottom"/>
          </w:tcPr>
          <w:p w14:paraId="73601F4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99D60D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598841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710A02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3DDCA2C" w14:textId="77777777" w:rsidR="00C951D1" w:rsidRPr="00456B9D" w:rsidRDefault="00C951D1" w:rsidP="00C951D1">
            <w:pPr>
              <w:jc w:val="right"/>
              <w:rPr>
                <w:sz w:val="18"/>
                <w:szCs w:val="18"/>
              </w:rPr>
            </w:pPr>
            <w:r w:rsidRPr="00456B9D">
              <w:rPr>
                <w:sz w:val="18"/>
                <w:szCs w:val="18"/>
              </w:rPr>
              <w:t>2.661</w:t>
            </w:r>
          </w:p>
        </w:tc>
        <w:tc>
          <w:tcPr>
            <w:tcW w:w="1152" w:type="dxa"/>
            <w:tcBorders>
              <w:top w:val="nil"/>
              <w:left w:val="nil"/>
              <w:bottom w:val="nil"/>
              <w:right w:val="nil"/>
            </w:tcBorders>
            <w:shd w:val="clear" w:color="auto" w:fill="auto"/>
            <w:noWrap/>
            <w:vAlign w:val="bottom"/>
          </w:tcPr>
          <w:p w14:paraId="3EA1BC12"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5DB8E052" w14:textId="77777777" w:rsidR="00C951D1" w:rsidRPr="00456B9D" w:rsidRDefault="00C951D1" w:rsidP="00C951D1">
            <w:pPr>
              <w:jc w:val="right"/>
              <w:rPr>
                <w:sz w:val="18"/>
                <w:szCs w:val="18"/>
                <w:lang w:eastAsia="zh-CN"/>
              </w:rPr>
            </w:pPr>
          </w:p>
        </w:tc>
      </w:tr>
      <w:tr w:rsidR="00C951D1" w:rsidRPr="00456B9D" w14:paraId="4EB2F846" w14:textId="77777777" w:rsidTr="00C951D1">
        <w:trPr>
          <w:trHeight w:hRule="exact" w:val="187"/>
        </w:trPr>
        <w:tc>
          <w:tcPr>
            <w:tcW w:w="730" w:type="dxa"/>
            <w:tcBorders>
              <w:top w:val="nil"/>
              <w:left w:val="nil"/>
              <w:bottom w:val="nil"/>
              <w:right w:val="nil"/>
            </w:tcBorders>
            <w:shd w:val="clear" w:color="auto" w:fill="auto"/>
            <w:noWrap/>
            <w:vAlign w:val="bottom"/>
          </w:tcPr>
          <w:p w14:paraId="623CE671" w14:textId="77777777" w:rsidR="00C951D1" w:rsidRPr="00456B9D" w:rsidRDefault="00C951D1" w:rsidP="00C951D1">
            <w:pPr>
              <w:ind w:right="-87"/>
              <w:jc w:val="right"/>
              <w:rPr>
                <w:sz w:val="18"/>
                <w:szCs w:val="18"/>
                <w:lang w:eastAsia="zh-CN"/>
              </w:rPr>
            </w:pPr>
            <w:r w:rsidRPr="00456B9D">
              <w:rPr>
                <w:sz w:val="18"/>
                <w:szCs w:val="18"/>
                <w:lang w:eastAsia="zh-CN"/>
              </w:rPr>
              <w:t>1992</w:t>
            </w:r>
          </w:p>
        </w:tc>
        <w:tc>
          <w:tcPr>
            <w:tcW w:w="1152" w:type="dxa"/>
            <w:tcBorders>
              <w:top w:val="nil"/>
              <w:left w:val="nil"/>
              <w:bottom w:val="nil"/>
              <w:right w:val="nil"/>
            </w:tcBorders>
            <w:shd w:val="clear" w:color="auto" w:fill="auto"/>
            <w:noWrap/>
            <w:vAlign w:val="bottom"/>
          </w:tcPr>
          <w:p w14:paraId="556172F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6852A0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DA936E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FAB8A1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DD7636" w14:textId="77777777" w:rsidR="00C951D1" w:rsidRPr="00456B9D" w:rsidRDefault="00C951D1" w:rsidP="00C951D1">
            <w:pPr>
              <w:jc w:val="right"/>
              <w:rPr>
                <w:sz w:val="18"/>
                <w:szCs w:val="18"/>
              </w:rPr>
            </w:pPr>
            <w:r w:rsidRPr="00456B9D">
              <w:rPr>
                <w:sz w:val="18"/>
                <w:szCs w:val="18"/>
              </w:rPr>
              <w:t>1.208</w:t>
            </w:r>
          </w:p>
        </w:tc>
        <w:tc>
          <w:tcPr>
            <w:tcW w:w="1152" w:type="dxa"/>
            <w:tcBorders>
              <w:top w:val="nil"/>
              <w:left w:val="nil"/>
              <w:bottom w:val="nil"/>
              <w:right w:val="nil"/>
            </w:tcBorders>
            <w:shd w:val="clear" w:color="auto" w:fill="auto"/>
            <w:noWrap/>
            <w:vAlign w:val="bottom"/>
          </w:tcPr>
          <w:p w14:paraId="650CD7FF" w14:textId="77777777" w:rsidR="00C951D1" w:rsidRPr="00456B9D" w:rsidRDefault="00C951D1" w:rsidP="00C951D1">
            <w:pPr>
              <w:jc w:val="right"/>
              <w:rPr>
                <w:sz w:val="18"/>
                <w:szCs w:val="18"/>
                <w:lang w:eastAsia="zh-CN"/>
              </w:rPr>
            </w:pPr>
            <w:r w:rsidRPr="00456B9D">
              <w:rPr>
                <w:sz w:val="18"/>
                <w:szCs w:val="18"/>
                <w:lang w:eastAsia="zh-CN"/>
              </w:rPr>
              <w:t>6</w:t>
            </w:r>
          </w:p>
        </w:tc>
        <w:tc>
          <w:tcPr>
            <w:tcW w:w="1206" w:type="dxa"/>
            <w:tcBorders>
              <w:top w:val="nil"/>
              <w:left w:val="nil"/>
              <w:bottom w:val="nil"/>
              <w:right w:val="nil"/>
            </w:tcBorders>
            <w:shd w:val="clear" w:color="auto" w:fill="auto"/>
            <w:noWrap/>
            <w:vAlign w:val="bottom"/>
          </w:tcPr>
          <w:p w14:paraId="38C73E6F" w14:textId="77777777" w:rsidR="00C951D1" w:rsidRPr="00456B9D" w:rsidRDefault="00C951D1" w:rsidP="00C951D1">
            <w:pPr>
              <w:jc w:val="right"/>
              <w:rPr>
                <w:sz w:val="18"/>
                <w:szCs w:val="18"/>
                <w:lang w:eastAsia="zh-CN"/>
              </w:rPr>
            </w:pPr>
          </w:p>
        </w:tc>
      </w:tr>
      <w:tr w:rsidR="00C951D1" w:rsidRPr="00456B9D" w14:paraId="67112E30" w14:textId="77777777" w:rsidTr="00C951D1">
        <w:trPr>
          <w:trHeight w:hRule="exact" w:val="187"/>
        </w:trPr>
        <w:tc>
          <w:tcPr>
            <w:tcW w:w="730" w:type="dxa"/>
            <w:tcBorders>
              <w:top w:val="nil"/>
              <w:left w:val="nil"/>
              <w:bottom w:val="nil"/>
              <w:right w:val="nil"/>
            </w:tcBorders>
            <w:shd w:val="clear" w:color="auto" w:fill="auto"/>
            <w:noWrap/>
            <w:vAlign w:val="bottom"/>
          </w:tcPr>
          <w:p w14:paraId="42EB6800" w14:textId="77777777" w:rsidR="00C951D1" w:rsidRPr="00456B9D" w:rsidRDefault="00C951D1" w:rsidP="00C951D1">
            <w:pPr>
              <w:ind w:right="-87"/>
              <w:jc w:val="right"/>
              <w:rPr>
                <w:sz w:val="18"/>
                <w:szCs w:val="18"/>
                <w:lang w:eastAsia="zh-CN"/>
              </w:rPr>
            </w:pPr>
            <w:r w:rsidRPr="00456B9D">
              <w:rPr>
                <w:sz w:val="18"/>
                <w:szCs w:val="18"/>
                <w:lang w:eastAsia="zh-CN"/>
              </w:rPr>
              <w:t>1993</w:t>
            </w:r>
          </w:p>
        </w:tc>
        <w:tc>
          <w:tcPr>
            <w:tcW w:w="1152" w:type="dxa"/>
            <w:tcBorders>
              <w:top w:val="nil"/>
              <w:left w:val="nil"/>
              <w:bottom w:val="nil"/>
              <w:right w:val="nil"/>
            </w:tcBorders>
            <w:shd w:val="clear" w:color="auto" w:fill="auto"/>
            <w:noWrap/>
            <w:vAlign w:val="bottom"/>
          </w:tcPr>
          <w:p w14:paraId="5C01A84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6A1BBA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5A8EC4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C7D4E3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E2F49F5" w14:textId="77777777" w:rsidR="00C951D1" w:rsidRPr="00456B9D" w:rsidRDefault="00C951D1" w:rsidP="00C951D1">
            <w:pPr>
              <w:jc w:val="right"/>
              <w:rPr>
                <w:sz w:val="18"/>
                <w:szCs w:val="18"/>
              </w:rPr>
            </w:pPr>
            <w:r w:rsidRPr="00456B9D">
              <w:rPr>
                <w:sz w:val="18"/>
                <w:szCs w:val="18"/>
              </w:rPr>
              <w:t>2.270</w:t>
            </w:r>
          </w:p>
        </w:tc>
        <w:tc>
          <w:tcPr>
            <w:tcW w:w="1152" w:type="dxa"/>
            <w:tcBorders>
              <w:top w:val="nil"/>
              <w:left w:val="nil"/>
              <w:bottom w:val="nil"/>
              <w:right w:val="nil"/>
            </w:tcBorders>
            <w:shd w:val="clear" w:color="auto" w:fill="auto"/>
            <w:noWrap/>
            <w:vAlign w:val="bottom"/>
          </w:tcPr>
          <w:p w14:paraId="27352714" w14:textId="77777777" w:rsidR="00C951D1" w:rsidRPr="00456B9D" w:rsidRDefault="00C951D1" w:rsidP="00C951D1">
            <w:pPr>
              <w:jc w:val="right"/>
              <w:rPr>
                <w:sz w:val="18"/>
                <w:szCs w:val="18"/>
                <w:lang w:eastAsia="zh-CN"/>
              </w:rPr>
            </w:pPr>
            <w:r w:rsidRPr="00456B9D">
              <w:rPr>
                <w:sz w:val="18"/>
                <w:szCs w:val="18"/>
                <w:lang w:eastAsia="zh-CN"/>
              </w:rPr>
              <w:t>9</w:t>
            </w:r>
          </w:p>
        </w:tc>
        <w:tc>
          <w:tcPr>
            <w:tcW w:w="1206" w:type="dxa"/>
            <w:tcBorders>
              <w:top w:val="nil"/>
              <w:left w:val="nil"/>
              <w:bottom w:val="nil"/>
              <w:right w:val="nil"/>
            </w:tcBorders>
            <w:shd w:val="clear" w:color="auto" w:fill="auto"/>
            <w:noWrap/>
            <w:vAlign w:val="bottom"/>
          </w:tcPr>
          <w:p w14:paraId="3D28F379" w14:textId="77777777" w:rsidR="00C951D1" w:rsidRPr="00456B9D" w:rsidRDefault="00C951D1" w:rsidP="00C951D1">
            <w:pPr>
              <w:jc w:val="right"/>
              <w:rPr>
                <w:sz w:val="18"/>
                <w:szCs w:val="18"/>
                <w:lang w:eastAsia="zh-CN"/>
              </w:rPr>
            </w:pPr>
          </w:p>
        </w:tc>
      </w:tr>
      <w:tr w:rsidR="00C951D1" w:rsidRPr="00456B9D" w14:paraId="2328BBC1" w14:textId="77777777" w:rsidTr="00C951D1">
        <w:trPr>
          <w:trHeight w:hRule="exact" w:val="187"/>
        </w:trPr>
        <w:tc>
          <w:tcPr>
            <w:tcW w:w="730" w:type="dxa"/>
            <w:tcBorders>
              <w:top w:val="nil"/>
              <w:left w:val="nil"/>
              <w:bottom w:val="nil"/>
              <w:right w:val="nil"/>
            </w:tcBorders>
            <w:shd w:val="clear" w:color="auto" w:fill="auto"/>
            <w:noWrap/>
            <w:vAlign w:val="bottom"/>
          </w:tcPr>
          <w:p w14:paraId="1925E159" w14:textId="77777777" w:rsidR="00C951D1" w:rsidRPr="00456B9D" w:rsidRDefault="00C951D1" w:rsidP="00C951D1">
            <w:pPr>
              <w:ind w:right="-87"/>
              <w:jc w:val="right"/>
              <w:rPr>
                <w:sz w:val="18"/>
                <w:szCs w:val="18"/>
                <w:lang w:eastAsia="zh-CN"/>
              </w:rPr>
            </w:pPr>
            <w:r w:rsidRPr="00456B9D">
              <w:rPr>
                <w:sz w:val="18"/>
                <w:szCs w:val="18"/>
                <w:lang w:eastAsia="zh-CN"/>
              </w:rPr>
              <w:t>1994</w:t>
            </w:r>
          </w:p>
        </w:tc>
        <w:tc>
          <w:tcPr>
            <w:tcW w:w="1152" w:type="dxa"/>
            <w:tcBorders>
              <w:top w:val="nil"/>
              <w:left w:val="nil"/>
              <w:bottom w:val="nil"/>
              <w:right w:val="nil"/>
            </w:tcBorders>
            <w:shd w:val="clear" w:color="auto" w:fill="auto"/>
            <w:noWrap/>
            <w:vAlign w:val="bottom"/>
          </w:tcPr>
          <w:p w14:paraId="5D42DB1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8DCC1D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80490C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32BC9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F79E3C4" w14:textId="77777777" w:rsidR="00C951D1" w:rsidRPr="00456B9D" w:rsidRDefault="00C951D1" w:rsidP="00C951D1">
            <w:pPr>
              <w:jc w:val="right"/>
              <w:rPr>
                <w:sz w:val="18"/>
                <w:szCs w:val="18"/>
              </w:rPr>
            </w:pPr>
            <w:r w:rsidRPr="00456B9D">
              <w:rPr>
                <w:sz w:val="18"/>
                <w:szCs w:val="18"/>
              </w:rPr>
              <w:t>0.015</w:t>
            </w:r>
          </w:p>
        </w:tc>
        <w:tc>
          <w:tcPr>
            <w:tcW w:w="1152" w:type="dxa"/>
            <w:tcBorders>
              <w:top w:val="nil"/>
              <w:left w:val="nil"/>
              <w:bottom w:val="nil"/>
              <w:right w:val="nil"/>
            </w:tcBorders>
            <w:shd w:val="clear" w:color="auto" w:fill="auto"/>
            <w:noWrap/>
            <w:vAlign w:val="bottom"/>
          </w:tcPr>
          <w:p w14:paraId="1223BA29" w14:textId="77777777" w:rsidR="00C951D1" w:rsidRPr="00456B9D" w:rsidRDefault="00C951D1" w:rsidP="00C951D1">
            <w:pPr>
              <w:rPr>
                <w:sz w:val="18"/>
                <w:szCs w:val="18"/>
                <w:lang w:eastAsia="zh-CN"/>
              </w:rPr>
            </w:pPr>
          </w:p>
        </w:tc>
        <w:tc>
          <w:tcPr>
            <w:tcW w:w="1206" w:type="dxa"/>
            <w:tcBorders>
              <w:top w:val="nil"/>
              <w:left w:val="nil"/>
              <w:bottom w:val="nil"/>
              <w:right w:val="nil"/>
            </w:tcBorders>
            <w:shd w:val="clear" w:color="auto" w:fill="auto"/>
            <w:noWrap/>
            <w:vAlign w:val="bottom"/>
          </w:tcPr>
          <w:p w14:paraId="7FA97635" w14:textId="77777777" w:rsidR="00C951D1" w:rsidRPr="00456B9D" w:rsidRDefault="00C951D1" w:rsidP="00C951D1">
            <w:pPr>
              <w:rPr>
                <w:sz w:val="18"/>
                <w:szCs w:val="18"/>
                <w:lang w:eastAsia="zh-CN"/>
              </w:rPr>
            </w:pPr>
          </w:p>
        </w:tc>
      </w:tr>
      <w:tr w:rsidR="00C951D1" w:rsidRPr="00456B9D" w14:paraId="4C3107C5" w14:textId="77777777" w:rsidTr="00C951D1">
        <w:trPr>
          <w:trHeight w:hRule="exact" w:val="187"/>
        </w:trPr>
        <w:tc>
          <w:tcPr>
            <w:tcW w:w="730" w:type="dxa"/>
            <w:tcBorders>
              <w:top w:val="nil"/>
              <w:left w:val="nil"/>
              <w:bottom w:val="nil"/>
              <w:right w:val="nil"/>
            </w:tcBorders>
            <w:shd w:val="clear" w:color="auto" w:fill="auto"/>
            <w:noWrap/>
            <w:vAlign w:val="bottom"/>
          </w:tcPr>
          <w:p w14:paraId="6CB78F30" w14:textId="77777777" w:rsidR="00C951D1" w:rsidRPr="00456B9D" w:rsidRDefault="00C951D1" w:rsidP="00C951D1">
            <w:pPr>
              <w:ind w:right="-87"/>
              <w:jc w:val="right"/>
              <w:rPr>
                <w:sz w:val="18"/>
                <w:szCs w:val="18"/>
                <w:lang w:eastAsia="zh-CN"/>
              </w:rPr>
            </w:pPr>
            <w:r w:rsidRPr="00456B9D">
              <w:rPr>
                <w:sz w:val="18"/>
                <w:szCs w:val="18"/>
                <w:lang w:eastAsia="zh-CN"/>
              </w:rPr>
              <w:t>1995</w:t>
            </w:r>
          </w:p>
        </w:tc>
        <w:tc>
          <w:tcPr>
            <w:tcW w:w="1152" w:type="dxa"/>
            <w:tcBorders>
              <w:top w:val="nil"/>
              <w:left w:val="nil"/>
              <w:bottom w:val="nil"/>
              <w:right w:val="nil"/>
            </w:tcBorders>
            <w:shd w:val="clear" w:color="auto" w:fill="auto"/>
            <w:noWrap/>
            <w:vAlign w:val="bottom"/>
          </w:tcPr>
          <w:p w14:paraId="58FD077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E154B8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2007E2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7F533E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4D5F20C" w14:textId="77777777" w:rsidR="00C951D1" w:rsidRPr="00456B9D" w:rsidRDefault="00C951D1" w:rsidP="00C951D1">
            <w:pPr>
              <w:jc w:val="right"/>
              <w:rPr>
                <w:sz w:val="18"/>
                <w:szCs w:val="18"/>
              </w:rPr>
            </w:pPr>
            <w:r w:rsidRPr="00456B9D">
              <w:rPr>
                <w:sz w:val="18"/>
                <w:szCs w:val="18"/>
              </w:rPr>
              <w:t>0.014</w:t>
            </w:r>
          </w:p>
        </w:tc>
        <w:tc>
          <w:tcPr>
            <w:tcW w:w="1152" w:type="dxa"/>
            <w:tcBorders>
              <w:top w:val="nil"/>
              <w:left w:val="nil"/>
              <w:bottom w:val="nil"/>
              <w:right w:val="nil"/>
            </w:tcBorders>
            <w:shd w:val="clear" w:color="auto" w:fill="auto"/>
            <w:noWrap/>
            <w:vAlign w:val="bottom"/>
          </w:tcPr>
          <w:p w14:paraId="2EB3A63B" w14:textId="77777777" w:rsidR="00C951D1" w:rsidRPr="00456B9D" w:rsidRDefault="00C951D1" w:rsidP="00C951D1">
            <w:pPr>
              <w:rPr>
                <w:sz w:val="18"/>
                <w:szCs w:val="18"/>
                <w:lang w:eastAsia="zh-CN"/>
              </w:rPr>
            </w:pPr>
          </w:p>
        </w:tc>
        <w:tc>
          <w:tcPr>
            <w:tcW w:w="1206" w:type="dxa"/>
            <w:tcBorders>
              <w:top w:val="nil"/>
              <w:left w:val="nil"/>
              <w:bottom w:val="nil"/>
              <w:right w:val="nil"/>
            </w:tcBorders>
            <w:shd w:val="clear" w:color="auto" w:fill="auto"/>
            <w:noWrap/>
            <w:vAlign w:val="bottom"/>
          </w:tcPr>
          <w:p w14:paraId="3CFCE02E" w14:textId="77777777" w:rsidR="00C951D1" w:rsidRPr="00456B9D" w:rsidRDefault="00C951D1" w:rsidP="00C951D1">
            <w:pPr>
              <w:rPr>
                <w:sz w:val="18"/>
                <w:szCs w:val="18"/>
                <w:lang w:eastAsia="zh-CN"/>
              </w:rPr>
            </w:pPr>
          </w:p>
        </w:tc>
      </w:tr>
      <w:tr w:rsidR="00C951D1" w:rsidRPr="00456B9D" w14:paraId="160A2714" w14:textId="77777777" w:rsidTr="00C951D1">
        <w:trPr>
          <w:trHeight w:hRule="exact" w:val="187"/>
        </w:trPr>
        <w:tc>
          <w:tcPr>
            <w:tcW w:w="730" w:type="dxa"/>
            <w:tcBorders>
              <w:top w:val="nil"/>
              <w:left w:val="nil"/>
              <w:bottom w:val="nil"/>
              <w:right w:val="nil"/>
            </w:tcBorders>
            <w:shd w:val="clear" w:color="auto" w:fill="auto"/>
            <w:noWrap/>
            <w:vAlign w:val="bottom"/>
          </w:tcPr>
          <w:p w14:paraId="10040036" w14:textId="77777777" w:rsidR="00C951D1" w:rsidRPr="00456B9D" w:rsidRDefault="00C951D1" w:rsidP="00C951D1">
            <w:pPr>
              <w:ind w:right="-87"/>
              <w:jc w:val="right"/>
              <w:rPr>
                <w:sz w:val="18"/>
                <w:szCs w:val="18"/>
                <w:lang w:eastAsia="zh-CN"/>
              </w:rPr>
            </w:pPr>
            <w:r w:rsidRPr="00456B9D">
              <w:rPr>
                <w:sz w:val="18"/>
                <w:szCs w:val="18"/>
                <w:lang w:eastAsia="zh-CN"/>
              </w:rPr>
              <w:t>1996</w:t>
            </w:r>
          </w:p>
        </w:tc>
        <w:tc>
          <w:tcPr>
            <w:tcW w:w="1152" w:type="dxa"/>
            <w:tcBorders>
              <w:top w:val="nil"/>
              <w:left w:val="nil"/>
              <w:bottom w:val="nil"/>
              <w:right w:val="nil"/>
            </w:tcBorders>
            <w:shd w:val="clear" w:color="auto" w:fill="auto"/>
            <w:noWrap/>
            <w:vAlign w:val="bottom"/>
          </w:tcPr>
          <w:p w14:paraId="0488E3D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298BEB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8D93AA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0AB55F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80E6510" w14:textId="77777777" w:rsidR="00C951D1" w:rsidRPr="00456B9D" w:rsidRDefault="00C951D1" w:rsidP="00C951D1">
            <w:pPr>
              <w:jc w:val="right"/>
              <w:rPr>
                <w:sz w:val="18"/>
                <w:szCs w:val="18"/>
              </w:rPr>
            </w:pPr>
            <w:r w:rsidRPr="00456B9D">
              <w:rPr>
                <w:sz w:val="18"/>
                <w:szCs w:val="18"/>
              </w:rPr>
              <w:t>1.264</w:t>
            </w:r>
          </w:p>
        </w:tc>
        <w:tc>
          <w:tcPr>
            <w:tcW w:w="1152" w:type="dxa"/>
            <w:tcBorders>
              <w:top w:val="nil"/>
              <w:left w:val="nil"/>
              <w:bottom w:val="nil"/>
              <w:right w:val="nil"/>
            </w:tcBorders>
            <w:shd w:val="clear" w:color="auto" w:fill="auto"/>
            <w:noWrap/>
            <w:vAlign w:val="bottom"/>
          </w:tcPr>
          <w:p w14:paraId="7B47D958" w14:textId="77777777" w:rsidR="00C951D1" w:rsidRPr="00456B9D" w:rsidRDefault="00C951D1" w:rsidP="00C951D1">
            <w:pPr>
              <w:jc w:val="right"/>
              <w:rPr>
                <w:sz w:val="18"/>
                <w:szCs w:val="18"/>
                <w:lang w:eastAsia="zh-CN"/>
              </w:rPr>
            </w:pPr>
            <w:r w:rsidRPr="00456B9D">
              <w:rPr>
                <w:sz w:val="18"/>
                <w:szCs w:val="18"/>
                <w:lang w:eastAsia="zh-CN"/>
              </w:rPr>
              <w:t>16</w:t>
            </w:r>
          </w:p>
        </w:tc>
        <w:tc>
          <w:tcPr>
            <w:tcW w:w="1206" w:type="dxa"/>
            <w:tcBorders>
              <w:top w:val="nil"/>
              <w:left w:val="nil"/>
              <w:bottom w:val="nil"/>
              <w:right w:val="nil"/>
            </w:tcBorders>
            <w:shd w:val="clear" w:color="auto" w:fill="auto"/>
            <w:noWrap/>
            <w:vAlign w:val="bottom"/>
          </w:tcPr>
          <w:p w14:paraId="0E6A1090" w14:textId="77777777" w:rsidR="00C951D1" w:rsidRPr="00456B9D" w:rsidRDefault="00C951D1" w:rsidP="00C951D1">
            <w:pPr>
              <w:jc w:val="right"/>
              <w:rPr>
                <w:sz w:val="18"/>
                <w:szCs w:val="18"/>
                <w:lang w:eastAsia="zh-CN"/>
              </w:rPr>
            </w:pPr>
          </w:p>
        </w:tc>
      </w:tr>
      <w:tr w:rsidR="00C951D1" w:rsidRPr="00456B9D" w14:paraId="5980D34B" w14:textId="77777777" w:rsidTr="00C951D1">
        <w:trPr>
          <w:trHeight w:hRule="exact" w:val="187"/>
        </w:trPr>
        <w:tc>
          <w:tcPr>
            <w:tcW w:w="730" w:type="dxa"/>
            <w:tcBorders>
              <w:top w:val="nil"/>
              <w:left w:val="nil"/>
              <w:bottom w:val="nil"/>
              <w:right w:val="nil"/>
            </w:tcBorders>
            <w:shd w:val="clear" w:color="auto" w:fill="auto"/>
            <w:noWrap/>
            <w:vAlign w:val="bottom"/>
          </w:tcPr>
          <w:p w14:paraId="1E89D7AD" w14:textId="77777777" w:rsidR="00C951D1" w:rsidRPr="00456B9D" w:rsidRDefault="00C951D1" w:rsidP="00C951D1">
            <w:pPr>
              <w:ind w:right="-87"/>
              <w:jc w:val="right"/>
              <w:rPr>
                <w:sz w:val="18"/>
                <w:szCs w:val="18"/>
                <w:lang w:eastAsia="zh-CN"/>
              </w:rPr>
            </w:pPr>
            <w:r w:rsidRPr="00456B9D">
              <w:rPr>
                <w:sz w:val="18"/>
                <w:szCs w:val="18"/>
                <w:lang w:eastAsia="zh-CN"/>
              </w:rPr>
              <w:t>1997</w:t>
            </w:r>
          </w:p>
        </w:tc>
        <w:tc>
          <w:tcPr>
            <w:tcW w:w="1152" w:type="dxa"/>
            <w:tcBorders>
              <w:top w:val="nil"/>
              <w:left w:val="nil"/>
              <w:bottom w:val="nil"/>
              <w:right w:val="nil"/>
            </w:tcBorders>
            <w:shd w:val="clear" w:color="auto" w:fill="auto"/>
            <w:noWrap/>
            <w:vAlign w:val="bottom"/>
          </w:tcPr>
          <w:p w14:paraId="2923BE2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B436BE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48F9FE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4F5A3E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E9E9A7B" w14:textId="77777777" w:rsidR="00C951D1" w:rsidRPr="00456B9D" w:rsidRDefault="00C951D1" w:rsidP="00C951D1">
            <w:pPr>
              <w:jc w:val="right"/>
              <w:rPr>
                <w:sz w:val="18"/>
                <w:szCs w:val="18"/>
              </w:rPr>
            </w:pPr>
            <w:r w:rsidRPr="00456B9D">
              <w:rPr>
                <w:sz w:val="18"/>
                <w:szCs w:val="18"/>
              </w:rPr>
              <w:t>1.338</w:t>
            </w:r>
          </w:p>
        </w:tc>
        <w:tc>
          <w:tcPr>
            <w:tcW w:w="1152" w:type="dxa"/>
            <w:tcBorders>
              <w:top w:val="nil"/>
              <w:left w:val="nil"/>
              <w:bottom w:val="nil"/>
              <w:right w:val="nil"/>
            </w:tcBorders>
            <w:shd w:val="clear" w:color="auto" w:fill="auto"/>
            <w:noWrap/>
            <w:vAlign w:val="bottom"/>
          </w:tcPr>
          <w:p w14:paraId="5599434A" w14:textId="77777777" w:rsidR="00C951D1" w:rsidRPr="00456B9D" w:rsidRDefault="00C951D1" w:rsidP="00C951D1">
            <w:pPr>
              <w:jc w:val="right"/>
              <w:rPr>
                <w:sz w:val="18"/>
                <w:szCs w:val="18"/>
                <w:lang w:eastAsia="zh-CN"/>
              </w:rPr>
            </w:pPr>
            <w:r w:rsidRPr="00456B9D">
              <w:rPr>
                <w:sz w:val="18"/>
                <w:szCs w:val="18"/>
                <w:lang w:eastAsia="zh-CN"/>
              </w:rPr>
              <w:t>15</w:t>
            </w:r>
          </w:p>
        </w:tc>
        <w:tc>
          <w:tcPr>
            <w:tcW w:w="1206" w:type="dxa"/>
            <w:tcBorders>
              <w:top w:val="nil"/>
              <w:left w:val="nil"/>
              <w:bottom w:val="nil"/>
              <w:right w:val="nil"/>
            </w:tcBorders>
            <w:shd w:val="clear" w:color="auto" w:fill="auto"/>
            <w:noWrap/>
            <w:vAlign w:val="bottom"/>
          </w:tcPr>
          <w:p w14:paraId="73B74938" w14:textId="77777777" w:rsidR="00C951D1" w:rsidRPr="00456B9D" w:rsidRDefault="00C951D1" w:rsidP="00C951D1">
            <w:pPr>
              <w:jc w:val="right"/>
              <w:rPr>
                <w:sz w:val="18"/>
                <w:szCs w:val="18"/>
                <w:lang w:eastAsia="zh-CN"/>
              </w:rPr>
            </w:pPr>
          </w:p>
        </w:tc>
      </w:tr>
      <w:tr w:rsidR="00C951D1" w:rsidRPr="00456B9D" w14:paraId="340B950B" w14:textId="77777777" w:rsidTr="00C951D1">
        <w:trPr>
          <w:trHeight w:hRule="exact" w:val="187"/>
        </w:trPr>
        <w:tc>
          <w:tcPr>
            <w:tcW w:w="730" w:type="dxa"/>
            <w:tcBorders>
              <w:top w:val="nil"/>
              <w:left w:val="nil"/>
              <w:bottom w:val="nil"/>
              <w:right w:val="nil"/>
            </w:tcBorders>
            <w:shd w:val="clear" w:color="auto" w:fill="auto"/>
            <w:noWrap/>
            <w:vAlign w:val="bottom"/>
          </w:tcPr>
          <w:p w14:paraId="3E36B7F1" w14:textId="77777777" w:rsidR="00C951D1" w:rsidRPr="00456B9D" w:rsidRDefault="00C951D1" w:rsidP="00C951D1">
            <w:pPr>
              <w:ind w:right="-87"/>
              <w:jc w:val="right"/>
              <w:rPr>
                <w:sz w:val="18"/>
                <w:szCs w:val="18"/>
                <w:lang w:eastAsia="zh-CN"/>
              </w:rPr>
            </w:pPr>
            <w:r w:rsidRPr="00456B9D">
              <w:rPr>
                <w:sz w:val="18"/>
                <w:szCs w:val="18"/>
                <w:lang w:eastAsia="zh-CN"/>
              </w:rPr>
              <w:t>1998</w:t>
            </w:r>
          </w:p>
        </w:tc>
        <w:tc>
          <w:tcPr>
            <w:tcW w:w="1152" w:type="dxa"/>
            <w:tcBorders>
              <w:top w:val="nil"/>
              <w:left w:val="nil"/>
              <w:bottom w:val="nil"/>
              <w:right w:val="nil"/>
            </w:tcBorders>
            <w:shd w:val="clear" w:color="auto" w:fill="auto"/>
            <w:noWrap/>
            <w:vAlign w:val="bottom"/>
          </w:tcPr>
          <w:p w14:paraId="543B6E4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7021F1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770716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FBB5C6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1D4A91E" w14:textId="77777777" w:rsidR="00C951D1" w:rsidRPr="00456B9D" w:rsidRDefault="00C951D1" w:rsidP="00C951D1">
            <w:pPr>
              <w:jc w:val="right"/>
              <w:rPr>
                <w:sz w:val="18"/>
                <w:szCs w:val="18"/>
              </w:rPr>
            </w:pPr>
            <w:r w:rsidRPr="00456B9D">
              <w:rPr>
                <w:sz w:val="18"/>
                <w:szCs w:val="18"/>
              </w:rPr>
              <w:t>2.238</w:t>
            </w:r>
          </w:p>
        </w:tc>
        <w:tc>
          <w:tcPr>
            <w:tcW w:w="1152" w:type="dxa"/>
            <w:tcBorders>
              <w:top w:val="nil"/>
              <w:left w:val="nil"/>
              <w:bottom w:val="nil"/>
              <w:right w:val="nil"/>
            </w:tcBorders>
            <w:shd w:val="clear" w:color="auto" w:fill="auto"/>
            <w:noWrap/>
            <w:vAlign w:val="bottom"/>
          </w:tcPr>
          <w:p w14:paraId="1668CB9A" w14:textId="77777777" w:rsidR="00C951D1" w:rsidRPr="00456B9D" w:rsidRDefault="00C951D1" w:rsidP="00C951D1">
            <w:pPr>
              <w:jc w:val="right"/>
              <w:rPr>
                <w:sz w:val="18"/>
                <w:szCs w:val="18"/>
                <w:lang w:eastAsia="zh-CN"/>
              </w:rPr>
            </w:pPr>
            <w:r w:rsidRPr="00456B9D">
              <w:rPr>
                <w:sz w:val="18"/>
                <w:szCs w:val="18"/>
                <w:lang w:eastAsia="zh-CN"/>
              </w:rPr>
              <w:t>15</w:t>
            </w:r>
          </w:p>
        </w:tc>
        <w:tc>
          <w:tcPr>
            <w:tcW w:w="1206" w:type="dxa"/>
            <w:tcBorders>
              <w:top w:val="nil"/>
              <w:left w:val="nil"/>
              <w:bottom w:val="nil"/>
              <w:right w:val="nil"/>
            </w:tcBorders>
            <w:shd w:val="clear" w:color="auto" w:fill="auto"/>
            <w:noWrap/>
            <w:vAlign w:val="bottom"/>
          </w:tcPr>
          <w:p w14:paraId="4D579568" w14:textId="77777777" w:rsidR="00C951D1" w:rsidRPr="00456B9D" w:rsidRDefault="00C951D1" w:rsidP="00C951D1">
            <w:pPr>
              <w:jc w:val="right"/>
              <w:rPr>
                <w:sz w:val="18"/>
                <w:szCs w:val="18"/>
                <w:lang w:eastAsia="zh-CN"/>
              </w:rPr>
            </w:pPr>
          </w:p>
        </w:tc>
      </w:tr>
      <w:tr w:rsidR="00C951D1" w:rsidRPr="00456B9D" w14:paraId="4E5F7A5C" w14:textId="77777777" w:rsidTr="00C951D1">
        <w:trPr>
          <w:trHeight w:hRule="exact" w:val="187"/>
        </w:trPr>
        <w:tc>
          <w:tcPr>
            <w:tcW w:w="730" w:type="dxa"/>
            <w:tcBorders>
              <w:top w:val="nil"/>
              <w:left w:val="nil"/>
              <w:bottom w:val="nil"/>
              <w:right w:val="nil"/>
            </w:tcBorders>
            <w:shd w:val="clear" w:color="auto" w:fill="auto"/>
            <w:noWrap/>
            <w:vAlign w:val="bottom"/>
          </w:tcPr>
          <w:p w14:paraId="3B618DCE" w14:textId="77777777" w:rsidR="00C951D1" w:rsidRPr="00456B9D" w:rsidRDefault="00C951D1" w:rsidP="00C951D1">
            <w:pPr>
              <w:ind w:right="-87"/>
              <w:jc w:val="right"/>
              <w:rPr>
                <w:sz w:val="18"/>
                <w:szCs w:val="18"/>
                <w:lang w:eastAsia="zh-CN"/>
              </w:rPr>
            </w:pPr>
            <w:r w:rsidRPr="00456B9D">
              <w:rPr>
                <w:sz w:val="18"/>
                <w:szCs w:val="18"/>
                <w:lang w:eastAsia="zh-CN"/>
              </w:rPr>
              <w:t>1999</w:t>
            </w:r>
          </w:p>
        </w:tc>
        <w:tc>
          <w:tcPr>
            <w:tcW w:w="1152" w:type="dxa"/>
            <w:tcBorders>
              <w:top w:val="nil"/>
              <w:left w:val="nil"/>
              <w:bottom w:val="nil"/>
              <w:right w:val="nil"/>
            </w:tcBorders>
            <w:shd w:val="clear" w:color="auto" w:fill="auto"/>
            <w:noWrap/>
            <w:vAlign w:val="bottom"/>
          </w:tcPr>
          <w:p w14:paraId="2889E44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D06C2A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766FC4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4E907A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AD8A0E2" w14:textId="77777777" w:rsidR="00C951D1" w:rsidRPr="00456B9D" w:rsidRDefault="00C951D1" w:rsidP="00C951D1">
            <w:pPr>
              <w:jc w:val="right"/>
              <w:rPr>
                <w:sz w:val="18"/>
                <w:szCs w:val="18"/>
              </w:rPr>
            </w:pPr>
            <w:r w:rsidRPr="00456B9D">
              <w:rPr>
                <w:sz w:val="18"/>
                <w:szCs w:val="18"/>
              </w:rPr>
              <w:t>1.923</w:t>
            </w:r>
          </w:p>
        </w:tc>
        <w:tc>
          <w:tcPr>
            <w:tcW w:w="1152" w:type="dxa"/>
            <w:tcBorders>
              <w:top w:val="nil"/>
              <w:left w:val="nil"/>
              <w:bottom w:val="nil"/>
              <w:right w:val="nil"/>
            </w:tcBorders>
            <w:shd w:val="clear" w:color="auto" w:fill="auto"/>
            <w:noWrap/>
            <w:vAlign w:val="bottom"/>
          </w:tcPr>
          <w:p w14:paraId="43A0F5E9"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1106D67F" w14:textId="77777777" w:rsidR="00C951D1" w:rsidRPr="00456B9D" w:rsidRDefault="00C951D1" w:rsidP="00C951D1">
            <w:pPr>
              <w:jc w:val="right"/>
              <w:rPr>
                <w:sz w:val="18"/>
                <w:szCs w:val="18"/>
                <w:lang w:eastAsia="zh-CN"/>
              </w:rPr>
            </w:pPr>
          </w:p>
        </w:tc>
      </w:tr>
      <w:tr w:rsidR="00C951D1" w:rsidRPr="00456B9D" w14:paraId="2C7AC765" w14:textId="77777777" w:rsidTr="00C951D1">
        <w:trPr>
          <w:trHeight w:hRule="exact" w:val="187"/>
        </w:trPr>
        <w:tc>
          <w:tcPr>
            <w:tcW w:w="730" w:type="dxa"/>
            <w:tcBorders>
              <w:top w:val="nil"/>
              <w:left w:val="nil"/>
              <w:bottom w:val="nil"/>
              <w:right w:val="nil"/>
            </w:tcBorders>
            <w:shd w:val="clear" w:color="auto" w:fill="auto"/>
            <w:noWrap/>
            <w:vAlign w:val="bottom"/>
          </w:tcPr>
          <w:p w14:paraId="3FE60C6A" w14:textId="77777777" w:rsidR="00C951D1" w:rsidRPr="00456B9D" w:rsidRDefault="00C951D1" w:rsidP="00C951D1">
            <w:pPr>
              <w:ind w:right="-87"/>
              <w:jc w:val="right"/>
              <w:rPr>
                <w:sz w:val="18"/>
                <w:szCs w:val="18"/>
                <w:lang w:eastAsia="zh-CN"/>
              </w:rPr>
            </w:pPr>
            <w:r w:rsidRPr="00456B9D">
              <w:rPr>
                <w:sz w:val="18"/>
                <w:szCs w:val="18"/>
                <w:lang w:eastAsia="zh-CN"/>
              </w:rPr>
              <w:t>2000</w:t>
            </w:r>
          </w:p>
        </w:tc>
        <w:tc>
          <w:tcPr>
            <w:tcW w:w="1152" w:type="dxa"/>
            <w:tcBorders>
              <w:top w:val="nil"/>
              <w:left w:val="nil"/>
              <w:bottom w:val="nil"/>
              <w:right w:val="nil"/>
            </w:tcBorders>
            <w:shd w:val="clear" w:color="auto" w:fill="auto"/>
            <w:noWrap/>
            <w:vAlign w:val="bottom"/>
          </w:tcPr>
          <w:p w14:paraId="7777150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E6F65B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29D2C9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C3746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F55FA1F" w14:textId="77777777" w:rsidR="00C951D1" w:rsidRPr="00456B9D" w:rsidRDefault="00C951D1" w:rsidP="00C951D1">
            <w:pPr>
              <w:jc w:val="right"/>
              <w:rPr>
                <w:sz w:val="18"/>
                <w:szCs w:val="18"/>
              </w:rPr>
            </w:pPr>
            <w:r w:rsidRPr="00456B9D">
              <w:rPr>
                <w:sz w:val="18"/>
                <w:szCs w:val="18"/>
              </w:rPr>
              <w:t>1.272</w:t>
            </w:r>
          </w:p>
        </w:tc>
        <w:tc>
          <w:tcPr>
            <w:tcW w:w="1152" w:type="dxa"/>
            <w:tcBorders>
              <w:top w:val="nil"/>
              <w:left w:val="nil"/>
              <w:bottom w:val="nil"/>
              <w:right w:val="nil"/>
            </w:tcBorders>
            <w:shd w:val="clear" w:color="auto" w:fill="auto"/>
            <w:noWrap/>
            <w:vAlign w:val="bottom"/>
          </w:tcPr>
          <w:p w14:paraId="20697285"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085B2A84" w14:textId="77777777" w:rsidR="00C951D1" w:rsidRPr="00456B9D" w:rsidRDefault="00C951D1" w:rsidP="00C951D1">
            <w:pPr>
              <w:jc w:val="right"/>
              <w:rPr>
                <w:sz w:val="18"/>
                <w:szCs w:val="18"/>
                <w:lang w:eastAsia="zh-CN"/>
              </w:rPr>
            </w:pPr>
          </w:p>
        </w:tc>
      </w:tr>
      <w:tr w:rsidR="00C951D1" w:rsidRPr="00456B9D" w14:paraId="0D8418B7" w14:textId="77777777" w:rsidTr="00C951D1">
        <w:trPr>
          <w:trHeight w:hRule="exact" w:val="187"/>
        </w:trPr>
        <w:tc>
          <w:tcPr>
            <w:tcW w:w="730" w:type="dxa"/>
            <w:tcBorders>
              <w:top w:val="nil"/>
              <w:left w:val="nil"/>
              <w:bottom w:val="nil"/>
              <w:right w:val="nil"/>
            </w:tcBorders>
            <w:shd w:val="clear" w:color="auto" w:fill="auto"/>
            <w:noWrap/>
            <w:vAlign w:val="bottom"/>
          </w:tcPr>
          <w:p w14:paraId="7D40456E" w14:textId="77777777" w:rsidR="00C951D1" w:rsidRPr="00456B9D" w:rsidRDefault="00C951D1" w:rsidP="00C951D1">
            <w:pPr>
              <w:ind w:right="-87"/>
              <w:jc w:val="right"/>
              <w:rPr>
                <w:sz w:val="18"/>
                <w:szCs w:val="18"/>
                <w:lang w:eastAsia="zh-CN"/>
              </w:rPr>
            </w:pPr>
            <w:r w:rsidRPr="00456B9D">
              <w:rPr>
                <w:sz w:val="18"/>
                <w:szCs w:val="18"/>
                <w:lang w:eastAsia="zh-CN"/>
              </w:rPr>
              <w:t>2001</w:t>
            </w:r>
          </w:p>
        </w:tc>
        <w:tc>
          <w:tcPr>
            <w:tcW w:w="1152" w:type="dxa"/>
            <w:tcBorders>
              <w:top w:val="nil"/>
              <w:left w:val="nil"/>
              <w:bottom w:val="nil"/>
              <w:right w:val="nil"/>
            </w:tcBorders>
            <w:shd w:val="clear" w:color="auto" w:fill="auto"/>
            <w:noWrap/>
            <w:vAlign w:val="bottom"/>
          </w:tcPr>
          <w:p w14:paraId="25B481B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8E089B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9101B9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9FEDE6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1A6BC9B" w14:textId="77777777" w:rsidR="00C951D1" w:rsidRPr="00456B9D" w:rsidRDefault="00C951D1" w:rsidP="00C951D1">
            <w:pPr>
              <w:jc w:val="right"/>
              <w:rPr>
                <w:sz w:val="18"/>
                <w:szCs w:val="18"/>
              </w:rPr>
            </w:pPr>
            <w:r w:rsidRPr="00456B9D">
              <w:rPr>
                <w:sz w:val="18"/>
                <w:szCs w:val="18"/>
              </w:rPr>
              <w:t>1.287</w:t>
            </w:r>
          </w:p>
        </w:tc>
        <w:tc>
          <w:tcPr>
            <w:tcW w:w="1152" w:type="dxa"/>
            <w:tcBorders>
              <w:top w:val="nil"/>
              <w:left w:val="nil"/>
              <w:bottom w:val="nil"/>
              <w:right w:val="nil"/>
            </w:tcBorders>
            <w:shd w:val="clear" w:color="auto" w:fill="auto"/>
            <w:noWrap/>
            <w:vAlign w:val="bottom"/>
          </w:tcPr>
          <w:p w14:paraId="349E6026" w14:textId="77777777" w:rsidR="00C951D1" w:rsidRPr="00456B9D" w:rsidRDefault="00C951D1" w:rsidP="00C951D1">
            <w:pPr>
              <w:jc w:val="right"/>
              <w:rPr>
                <w:sz w:val="18"/>
                <w:szCs w:val="18"/>
                <w:lang w:eastAsia="zh-CN"/>
              </w:rPr>
            </w:pPr>
            <w:r w:rsidRPr="00456B9D">
              <w:rPr>
                <w:sz w:val="18"/>
                <w:szCs w:val="18"/>
                <w:lang w:eastAsia="zh-CN"/>
              </w:rPr>
              <w:t>19</w:t>
            </w:r>
          </w:p>
        </w:tc>
        <w:tc>
          <w:tcPr>
            <w:tcW w:w="1206" w:type="dxa"/>
            <w:tcBorders>
              <w:top w:val="nil"/>
              <w:left w:val="nil"/>
              <w:bottom w:val="nil"/>
              <w:right w:val="nil"/>
            </w:tcBorders>
            <w:shd w:val="clear" w:color="auto" w:fill="auto"/>
            <w:noWrap/>
            <w:vAlign w:val="bottom"/>
          </w:tcPr>
          <w:p w14:paraId="3ADB637A" w14:textId="77777777" w:rsidR="00C951D1" w:rsidRPr="00456B9D" w:rsidRDefault="00C951D1" w:rsidP="00C951D1">
            <w:pPr>
              <w:jc w:val="right"/>
              <w:rPr>
                <w:sz w:val="18"/>
                <w:szCs w:val="18"/>
                <w:lang w:eastAsia="zh-CN"/>
              </w:rPr>
            </w:pPr>
          </w:p>
        </w:tc>
      </w:tr>
      <w:tr w:rsidR="00C951D1" w:rsidRPr="00456B9D" w14:paraId="73EB2AD7" w14:textId="77777777" w:rsidTr="00C951D1">
        <w:trPr>
          <w:trHeight w:hRule="exact" w:val="187"/>
        </w:trPr>
        <w:tc>
          <w:tcPr>
            <w:tcW w:w="730" w:type="dxa"/>
            <w:tcBorders>
              <w:top w:val="nil"/>
              <w:left w:val="nil"/>
              <w:bottom w:val="nil"/>
              <w:right w:val="nil"/>
            </w:tcBorders>
            <w:shd w:val="clear" w:color="auto" w:fill="auto"/>
            <w:noWrap/>
            <w:vAlign w:val="bottom"/>
          </w:tcPr>
          <w:p w14:paraId="1FB4CC58" w14:textId="77777777" w:rsidR="00C951D1" w:rsidRPr="00456B9D" w:rsidRDefault="00C951D1" w:rsidP="00C951D1">
            <w:pPr>
              <w:ind w:right="-87"/>
              <w:jc w:val="right"/>
              <w:rPr>
                <w:sz w:val="18"/>
                <w:szCs w:val="18"/>
                <w:lang w:eastAsia="zh-CN"/>
              </w:rPr>
            </w:pPr>
            <w:r w:rsidRPr="00456B9D">
              <w:rPr>
                <w:sz w:val="18"/>
                <w:szCs w:val="18"/>
                <w:lang w:eastAsia="zh-CN"/>
              </w:rPr>
              <w:t>2002</w:t>
            </w:r>
          </w:p>
        </w:tc>
        <w:tc>
          <w:tcPr>
            <w:tcW w:w="1152" w:type="dxa"/>
            <w:tcBorders>
              <w:top w:val="nil"/>
              <w:left w:val="nil"/>
              <w:bottom w:val="nil"/>
              <w:right w:val="nil"/>
            </w:tcBorders>
            <w:shd w:val="clear" w:color="auto" w:fill="auto"/>
            <w:noWrap/>
            <w:vAlign w:val="bottom"/>
          </w:tcPr>
          <w:p w14:paraId="761017B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6AE02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9274BF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399CA8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DFB4C53" w14:textId="77777777" w:rsidR="00C951D1" w:rsidRPr="00456B9D" w:rsidRDefault="00C951D1" w:rsidP="00C951D1">
            <w:pPr>
              <w:jc w:val="right"/>
              <w:rPr>
                <w:sz w:val="18"/>
                <w:szCs w:val="18"/>
              </w:rPr>
            </w:pPr>
            <w:r w:rsidRPr="00456B9D">
              <w:rPr>
                <w:sz w:val="18"/>
                <w:szCs w:val="18"/>
              </w:rPr>
              <w:t>1.484</w:t>
            </w:r>
          </w:p>
        </w:tc>
        <w:tc>
          <w:tcPr>
            <w:tcW w:w="1152" w:type="dxa"/>
            <w:tcBorders>
              <w:top w:val="nil"/>
              <w:left w:val="nil"/>
              <w:bottom w:val="nil"/>
              <w:right w:val="nil"/>
            </w:tcBorders>
            <w:shd w:val="clear" w:color="auto" w:fill="auto"/>
            <w:noWrap/>
            <w:vAlign w:val="bottom"/>
          </w:tcPr>
          <w:p w14:paraId="1CABD73C" w14:textId="77777777" w:rsidR="00C951D1" w:rsidRPr="00456B9D" w:rsidRDefault="00C951D1" w:rsidP="00C951D1">
            <w:pPr>
              <w:jc w:val="right"/>
              <w:rPr>
                <w:sz w:val="18"/>
                <w:szCs w:val="18"/>
                <w:lang w:eastAsia="zh-CN"/>
              </w:rPr>
            </w:pPr>
            <w:r w:rsidRPr="00456B9D">
              <w:rPr>
                <w:sz w:val="18"/>
                <w:szCs w:val="18"/>
                <w:lang w:eastAsia="zh-CN"/>
              </w:rPr>
              <w:t>20</w:t>
            </w:r>
          </w:p>
        </w:tc>
        <w:tc>
          <w:tcPr>
            <w:tcW w:w="1206" w:type="dxa"/>
            <w:tcBorders>
              <w:top w:val="nil"/>
              <w:left w:val="nil"/>
              <w:bottom w:val="nil"/>
              <w:right w:val="nil"/>
            </w:tcBorders>
            <w:shd w:val="clear" w:color="auto" w:fill="auto"/>
            <w:noWrap/>
            <w:vAlign w:val="bottom"/>
          </w:tcPr>
          <w:p w14:paraId="076CCC6D" w14:textId="77777777" w:rsidR="00C951D1" w:rsidRPr="00456B9D" w:rsidRDefault="00C951D1" w:rsidP="00C951D1">
            <w:pPr>
              <w:jc w:val="right"/>
              <w:rPr>
                <w:sz w:val="18"/>
                <w:szCs w:val="18"/>
                <w:lang w:eastAsia="zh-CN"/>
              </w:rPr>
            </w:pPr>
          </w:p>
        </w:tc>
      </w:tr>
      <w:tr w:rsidR="00C951D1" w:rsidRPr="00456B9D" w14:paraId="1B2FE47C" w14:textId="77777777" w:rsidTr="00C951D1">
        <w:trPr>
          <w:trHeight w:hRule="exact" w:val="187"/>
        </w:trPr>
        <w:tc>
          <w:tcPr>
            <w:tcW w:w="730" w:type="dxa"/>
            <w:tcBorders>
              <w:top w:val="nil"/>
              <w:left w:val="nil"/>
              <w:bottom w:val="nil"/>
              <w:right w:val="nil"/>
            </w:tcBorders>
            <w:shd w:val="clear" w:color="auto" w:fill="auto"/>
            <w:noWrap/>
            <w:vAlign w:val="bottom"/>
          </w:tcPr>
          <w:p w14:paraId="1FD7719E" w14:textId="77777777" w:rsidR="00C951D1" w:rsidRPr="00456B9D" w:rsidRDefault="00C951D1" w:rsidP="00C951D1">
            <w:pPr>
              <w:ind w:right="-87"/>
              <w:jc w:val="right"/>
              <w:rPr>
                <w:sz w:val="18"/>
                <w:szCs w:val="18"/>
                <w:lang w:eastAsia="zh-CN"/>
              </w:rPr>
            </w:pPr>
            <w:r w:rsidRPr="00456B9D">
              <w:rPr>
                <w:sz w:val="18"/>
                <w:szCs w:val="18"/>
                <w:lang w:eastAsia="zh-CN"/>
              </w:rPr>
              <w:t>2003</w:t>
            </w:r>
          </w:p>
        </w:tc>
        <w:tc>
          <w:tcPr>
            <w:tcW w:w="1152" w:type="dxa"/>
            <w:tcBorders>
              <w:top w:val="nil"/>
              <w:left w:val="nil"/>
              <w:bottom w:val="nil"/>
              <w:right w:val="nil"/>
            </w:tcBorders>
            <w:shd w:val="clear" w:color="auto" w:fill="auto"/>
            <w:noWrap/>
            <w:vAlign w:val="bottom"/>
          </w:tcPr>
          <w:p w14:paraId="272E897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F5BCC7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FBF698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D3FAB9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EA6BA5C" w14:textId="77777777" w:rsidR="00C951D1" w:rsidRPr="00456B9D" w:rsidRDefault="00C951D1" w:rsidP="00C951D1">
            <w:pPr>
              <w:jc w:val="right"/>
              <w:rPr>
                <w:sz w:val="18"/>
                <w:szCs w:val="18"/>
              </w:rPr>
            </w:pPr>
            <w:r w:rsidRPr="00456B9D">
              <w:rPr>
                <w:sz w:val="18"/>
                <w:szCs w:val="18"/>
              </w:rPr>
              <w:t>2.510</w:t>
            </w:r>
          </w:p>
        </w:tc>
        <w:tc>
          <w:tcPr>
            <w:tcW w:w="1152" w:type="dxa"/>
            <w:tcBorders>
              <w:top w:val="nil"/>
              <w:left w:val="nil"/>
              <w:bottom w:val="nil"/>
              <w:right w:val="nil"/>
            </w:tcBorders>
            <w:shd w:val="clear" w:color="auto" w:fill="auto"/>
            <w:noWrap/>
            <w:vAlign w:val="bottom"/>
          </w:tcPr>
          <w:p w14:paraId="5D485AF3" w14:textId="77777777" w:rsidR="00C951D1" w:rsidRPr="00456B9D" w:rsidRDefault="00C951D1" w:rsidP="00C951D1">
            <w:pPr>
              <w:jc w:val="right"/>
              <w:rPr>
                <w:sz w:val="18"/>
                <w:szCs w:val="18"/>
                <w:lang w:eastAsia="zh-CN"/>
              </w:rPr>
            </w:pPr>
            <w:r w:rsidRPr="00456B9D">
              <w:rPr>
                <w:sz w:val="18"/>
                <w:szCs w:val="18"/>
                <w:lang w:eastAsia="zh-CN"/>
              </w:rPr>
              <w:t xml:space="preserve">              18</w:t>
            </w:r>
          </w:p>
        </w:tc>
        <w:tc>
          <w:tcPr>
            <w:tcW w:w="1206" w:type="dxa"/>
            <w:tcBorders>
              <w:top w:val="nil"/>
              <w:left w:val="nil"/>
              <w:bottom w:val="nil"/>
              <w:right w:val="nil"/>
            </w:tcBorders>
            <w:shd w:val="clear" w:color="auto" w:fill="auto"/>
            <w:noWrap/>
            <w:vAlign w:val="bottom"/>
          </w:tcPr>
          <w:p w14:paraId="3BD5FBF6" w14:textId="77777777" w:rsidR="00C951D1" w:rsidRPr="00456B9D" w:rsidRDefault="00C951D1" w:rsidP="00C951D1">
            <w:pPr>
              <w:rPr>
                <w:sz w:val="18"/>
                <w:szCs w:val="18"/>
                <w:lang w:eastAsia="zh-CN"/>
              </w:rPr>
            </w:pPr>
          </w:p>
        </w:tc>
      </w:tr>
      <w:tr w:rsidR="00C951D1" w:rsidRPr="00456B9D" w14:paraId="4DDF1887" w14:textId="77777777" w:rsidTr="00C951D1">
        <w:trPr>
          <w:trHeight w:hRule="exact" w:val="187"/>
        </w:trPr>
        <w:tc>
          <w:tcPr>
            <w:tcW w:w="730" w:type="dxa"/>
            <w:tcBorders>
              <w:top w:val="nil"/>
              <w:left w:val="nil"/>
              <w:bottom w:val="nil"/>
              <w:right w:val="nil"/>
            </w:tcBorders>
            <w:shd w:val="clear" w:color="auto" w:fill="auto"/>
            <w:noWrap/>
            <w:vAlign w:val="bottom"/>
          </w:tcPr>
          <w:p w14:paraId="175D33E7" w14:textId="77777777" w:rsidR="00C951D1" w:rsidRPr="00456B9D" w:rsidRDefault="00C951D1" w:rsidP="00C951D1">
            <w:pPr>
              <w:ind w:right="-87"/>
              <w:jc w:val="right"/>
              <w:rPr>
                <w:noProof/>
                <w:sz w:val="18"/>
                <w:szCs w:val="18"/>
                <w:lang w:eastAsia="zh-CN"/>
              </w:rPr>
            </w:pPr>
            <w:r w:rsidRPr="00456B9D">
              <w:rPr>
                <w:noProof/>
                <w:sz w:val="18"/>
                <w:szCs w:val="18"/>
                <w:lang w:eastAsia="zh-CN"/>
              </w:rPr>
              <w:t>2004</w:t>
            </w:r>
          </w:p>
        </w:tc>
        <w:tc>
          <w:tcPr>
            <w:tcW w:w="1152" w:type="dxa"/>
            <w:tcBorders>
              <w:top w:val="nil"/>
              <w:left w:val="nil"/>
              <w:bottom w:val="nil"/>
              <w:right w:val="nil"/>
            </w:tcBorders>
            <w:shd w:val="clear" w:color="auto" w:fill="auto"/>
            <w:noWrap/>
            <w:vAlign w:val="bottom"/>
          </w:tcPr>
          <w:p w14:paraId="6D9CEA0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7C9EDF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8BB398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19BDD1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37DB9C2" w14:textId="77777777" w:rsidR="00C951D1" w:rsidRPr="00456B9D" w:rsidRDefault="00C951D1" w:rsidP="00C951D1">
            <w:pPr>
              <w:jc w:val="right"/>
              <w:rPr>
                <w:sz w:val="18"/>
                <w:szCs w:val="18"/>
              </w:rPr>
            </w:pPr>
            <w:r w:rsidRPr="00456B9D">
              <w:rPr>
                <w:sz w:val="18"/>
                <w:szCs w:val="18"/>
              </w:rPr>
              <w:t>2.272</w:t>
            </w:r>
          </w:p>
        </w:tc>
        <w:tc>
          <w:tcPr>
            <w:tcW w:w="1152" w:type="dxa"/>
            <w:tcBorders>
              <w:top w:val="nil"/>
              <w:left w:val="nil"/>
              <w:bottom w:val="nil"/>
              <w:right w:val="nil"/>
            </w:tcBorders>
            <w:shd w:val="clear" w:color="auto" w:fill="auto"/>
            <w:noWrap/>
            <w:vAlign w:val="bottom"/>
          </w:tcPr>
          <w:p w14:paraId="394C31BA" w14:textId="77777777" w:rsidR="00C951D1" w:rsidRPr="00456B9D" w:rsidRDefault="00C951D1" w:rsidP="00C951D1">
            <w:pPr>
              <w:jc w:val="right"/>
              <w:rPr>
                <w:sz w:val="18"/>
                <w:szCs w:val="18"/>
              </w:rPr>
            </w:pPr>
            <w:r w:rsidRPr="00456B9D">
              <w:rPr>
                <w:sz w:val="18"/>
                <w:szCs w:val="18"/>
              </w:rPr>
              <w:t>23</w:t>
            </w:r>
          </w:p>
        </w:tc>
        <w:tc>
          <w:tcPr>
            <w:tcW w:w="1206" w:type="dxa"/>
            <w:tcBorders>
              <w:top w:val="nil"/>
              <w:left w:val="nil"/>
              <w:bottom w:val="nil"/>
              <w:right w:val="nil"/>
            </w:tcBorders>
            <w:shd w:val="clear" w:color="auto" w:fill="auto"/>
            <w:noWrap/>
            <w:vAlign w:val="bottom"/>
          </w:tcPr>
          <w:p w14:paraId="3B1C75C7" w14:textId="77777777" w:rsidR="00C951D1" w:rsidRPr="00456B9D" w:rsidRDefault="00C951D1" w:rsidP="00C951D1">
            <w:pPr>
              <w:rPr>
                <w:sz w:val="18"/>
                <w:szCs w:val="18"/>
                <w:lang w:eastAsia="zh-CN"/>
              </w:rPr>
            </w:pPr>
          </w:p>
        </w:tc>
      </w:tr>
      <w:tr w:rsidR="00C951D1" w:rsidRPr="00456B9D" w14:paraId="66FFFB2F" w14:textId="77777777" w:rsidTr="00C951D1">
        <w:trPr>
          <w:trHeight w:hRule="exact" w:val="187"/>
        </w:trPr>
        <w:tc>
          <w:tcPr>
            <w:tcW w:w="730" w:type="dxa"/>
            <w:tcBorders>
              <w:top w:val="nil"/>
              <w:left w:val="nil"/>
              <w:bottom w:val="nil"/>
              <w:right w:val="nil"/>
            </w:tcBorders>
            <w:shd w:val="clear" w:color="auto" w:fill="auto"/>
            <w:noWrap/>
            <w:vAlign w:val="bottom"/>
          </w:tcPr>
          <w:p w14:paraId="02BCC698" w14:textId="77777777" w:rsidR="00C951D1" w:rsidRPr="00456B9D" w:rsidRDefault="00C951D1" w:rsidP="00C951D1">
            <w:pPr>
              <w:ind w:right="-87"/>
              <w:jc w:val="right"/>
              <w:rPr>
                <w:noProof/>
                <w:sz w:val="18"/>
                <w:szCs w:val="18"/>
                <w:lang w:eastAsia="zh-CN"/>
              </w:rPr>
            </w:pPr>
            <w:r w:rsidRPr="00456B9D">
              <w:rPr>
                <w:noProof/>
                <w:sz w:val="18"/>
                <w:szCs w:val="18"/>
                <w:lang w:eastAsia="zh-CN"/>
              </w:rPr>
              <w:t>2005</w:t>
            </w:r>
          </w:p>
        </w:tc>
        <w:tc>
          <w:tcPr>
            <w:tcW w:w="1152" w:type="dxa"/>
            <w:tcBorders>
              <w:top w:val="nil"/>
              <w:left w:val="nil"/>
              <w:bottom w:val="nil"/>
              <w:right w:val="nil"/>
            </w:tcBorders>
            <w:shd w:val="clear" w:color="auto" w:fill="auto"/>
            <w:noWrap/>
            <w:vAlign w:val="bottom"/>
          </w:tcPr>
          <w:p w14:paraId="1F1B56A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6D7858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52991F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6D24E9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D1D8265" w14:textId="77777777" w:rsidR="00C951D1" w:rsidRPr="00456B9D" w:rsidRDefault="00C951D1" w:rsidP="00C951D1">
            <w:pPr>
              <w:jc w:val="right"/>
              <w:rPr>
                <w:sz w:val="18"/>
                <w:szCs w:val="18"/>
              </w:rPr>
            </w:pPr>
            <w:r w:rsidRPr="00456B9D">
              <w:rPr>
                <w:sz w:val="18"/>
                <w:szCs w:val="18"/>
              </w:rPr>
              <w:t>2.763</w:t>
            </w:r>
          </w:p>
        </w:tc>
        <w:tc>
          <w:tcPr>
            <w:tcW w:w="1152" w:type="dxa"/>
            <w:tcBorders>
              <w:top w:val="nil"/>
              <w:left w:val="nil"/>
              <w:bottom w:val="nil"/>
              <w:right w:val="nil"/>
            </w:tcBorders>
            <w:shd w:val="clear" w:color="auto" w:fill="auto"/>
            <w:noWrap/>
            <w:vAlign w:val="bottom"/>
          </w:tcPr>
          <w:p w14:paraId="6020357B" w14:textId="77777777" w:rsidR="00C951D1" w:rsidRPr="00456B9D" w:rsidRDefault="00C951D1" w:rsidP="00C951D1">
            <w:pPr>
              <w:jc w:val="right"/>
              <w:rPr>
                <w:sz w:val="18"/>
                <w:szCs w:val="18"/>
              </w:rPr>
            </w:pPr>
            <w:r w:rsidRPr="00456B9D">
              <w:rPr>
                <w:sz w:val="18"/>
                <w:szCs w:val="18"/>
              </w:rPr>
              <w:t>30</w:t>
            </w:r>
          </w:p>
        </w:tc>
        <w:tc>
          <w:tcPr>
            <w:tcW w:w="1206" w:type="dxa"/>
            <w:tcBorders>
              <w:top w:val="nil"/>
              <w:left w:val="nil"/>
              <w:bottom w:val="nil"/>
              <w:right w:val="nil"/>
            </w:tcBorders>
            <w:shd w:val="clear" w:color="auto" w:fill="auto"/>
            <w:noWrap/>
            <w:vAlign w:val="bottom"/>
          </w:tcPr>
          <w:p w14:paraId="4EB092E3" w14:textId="77777777" w:rsidR="00C951D1" w:rsidRPr="00456B9D" w:rsidRDefault="00C951D1" w:rsidP="00C951D1">
            <w:pPr>
              <w:rPr>
                <w:sz w:val="18"/>
                <w:szCs w:val="18"/>
                <w:lang w:eastAsia="zh-CN"/>
              </w:rPr>
            </w:pPr>
          </w:p>
        </w:tc>
      </w:tr>
      <w:tr w:rsidR="00C951D1" w:rsidRPr="00456B9D" w14:paraId="4B385A91" w14:textId="77777777" w:rsidTr="00C951D1">
        <w:trPr>
          <w:trHeight w:hRule="exact" w:val="187"/>
        </w:trPr>
        <w:tc>
          <w:tcPr>
            <w:tcW w:w="730" w:type="dxa"/>
            <w:tcBorders>
              <w:top w:val="nil"/>
              <w:left w:val="nil"/>
              <w:bottom w:val="nil"/>
              <w:right w:val="nil"/>
            </w:tcBorders>
            <w:shd w:val="clear" w:color="auto" w:fill="auto"/>
            <w:noWrap/>
            <w:vAlign w:val="bottom"/>
          </w:tcPr>
          <w:p w14:paraId="0554296C" w14:textId="77777777" w:rsidR="00C951D1" w:rsidRPr="00456B9D" w:rsidRDefault="00C951D1" w:rsidP="00C951D1">
            <w:pPr>
              <w:ind w:right="-87"/>
              <w:jc w:val="right"/>
              <w:rPr>
                <w:noProof/>
                <w:sz w:val="18"/>
                <w:szCs w:val="18"/>
                <w:lang w:eastAsia="zh-CN"/>
              </w:rPr>
            </w:pPr>
            <w:r w:rsidRPr="00456B9D">
              <w:rPr>
                <w:noProof/>
                <w:sz w:val="18"/>
                <w:szCs w:val="18"/>
                <w:lang w:eastAsia="zh-CN"/>
              </w:rPr>
              <w:t>2006</w:t>
            </w:r>
          </w:p>
        </w:tc>
        <w:tc>
          <w:tcPr>
            <w:tcW w:w="1152" w:type="dxa"/>
            <w:tcBorders>
              <w:top w:val="nil"/>
              <w:left w:val="nil"/>
              <w:bottom w:val="nil"/>
              <w:right w:val="nil"/>
            </w:tcBorders>
            <w:shd w:val="clear" w:color="auto" w:fill="auto"/>
            <w:noWrap/>
            <w:vAlign w:val="bottom"/>
          </w:tcPr>
          <w:p w14:paraId="08C5C49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612A83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4CC595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E8D29A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8833ECA" w14:textId="77777777" w:rsidR="00C951D1" w:rsidRPr="00456B9D" w:rsidRDefault="00C951D1" w:rsidP="00C951D1">
            <w:pPr>
              <w:jc w:val="right"/>
              <w:rPr>
                <w:sz w:val="18"/>
                <w:szCs w:val="18"/>
              </w:rPr>
            </w:pPr>
            <w:r w:rsidRPr="00456B9D">
              <w:rPr>
                <w:sz w:val="18"/>
                <w:szCs w:val="18"/>
              </w:rPr>
              <w:t>2.477</w:t>
            </w:r>
          </w:p>
        </w:tc>
        <w:tc>
          <w:tcPr>
            <w:tcW w:w="1152" w:type="dxa"/>
            <w:tcBorders>
              <w:top w:val="nil"/>
              <w:left w:val="nil"/>
              <w:bottom w:val="nil"/>
              <w:right w:val="nil"/>
            </w:tcBorders>
            <w:shd w:val="clear" w:color="auto" w:fill="auto"/>
            <w:noWrap/>
            <w:vAlign w:val="bottom"/>
          </w:tcPr>
          <w:p w14:paraId="4E0C866D" w14:textId="77777777" w:rsidR="00C951D1" w:rsidRPr="00456B9D" w:rsidRDefault="00C951D1" w:rsidP="00C951D1">
            <w:pPr>
              <w:jc w:val="right"/>
              <w:rPr>
                <w:sz w:val="18"/>
                <w:szCs w:val="18"/>
              </w:rPr>
            </w:pPr>
            <w:r w:rsidRPr="00456B9D">
              <w:rPr>
                <w:sz w:val="18"/>
                <w:szCs w:val="18"/>
              </w:rPr>
              <w:t>31</w:t>
            </w:r>
          </w:p>
        </w:tc>
        <w:tc>
          <w:tcPr>
            <w:tcW w:w="1206" w:type="dxa"/>
            <w:tcBorders>
              <w:top w:val="nil"/>
              <w:left w:val="nil"/>
              <w:bottom w:val="nil"/>
              <w:right w:val="nil"/>
            </w:tcBorders>
            <w:shd w:val="clear" w:color="auto" w:fill="auto"/>
            <w:noWrap/>
            <w:vAlign w:val="bottom"/>
          </w:tcPr>
          <w:p w14:paraId="518DE288" w14:textId="77777777" w:rsidR="00C951D1" w:rsidRPr="00456B9D" w:rsidRDefault="00C951D1" w:rsidP="00C951D1">
            <w:pPr>
              <w:rPr>
                <w:sz w:val="18"/>
                <w:szCs w:val="18"/>
                <w:lang w:eastAsia="zh-CN"/>
              </w:rPr>
            </w:pPr>
          </w:p>
        </w:tc>
      </w:tr>
      <w:tr w:rsidR="00C951D1" w:rsidRPr="00456B9D" w14:paraId="6D281230" w14:textId="77777777" w:rsidTr="00C951D1">
        <w:trPr>
          <w:trHeight w:hRule="exact" w:val="187"/>
        </w:trPr>
        <w:tc>
          <w:tcPr>
            <w:tcW w:w="730" w:type="dxa"/>
            <w:tcBorders>
              <w:top w:val="nil"/>
              <w:left w:val="nil"/>
              <w:bottom w:val="nil"/>
              <w:right w:val="nil"/>
            </w:tcBorders>
            <w:shd w:val="clear" w:color="auto" w:fill="auto"/>
            <w:noWrap/>
            <w:vAlign w:val="bottom"/>
          </w:tcPr>
          <w:p w14:paraId="4BF73A60" w14:textId="77777777" w:rsidR="00C951D1" w:rsidRPr="00456B9D" w:rsidRDefault="00C951D1" w:rsidP="00C951D1">
            <w:pPr>
              <w:ind w:right="-87"/>
              <w:jc w:val="right"/>
              <w:rPr>
                <w:noProof/>
                <w:sz w:val="18"/>
                <w:szCs w:val="18"/>
                <w:lang w:eastAsia="zh-CN"/>
              </w:rPr>
            </w:pPr>
            <w:r w:rsidRPr="00456B9D">
              <w:rPr>
                <w:noProof/>
                <w:sz w:val="18"/>
                <w:szCs w:val="18"/>
                <w:lang w:eastAsia="zh-CN"/>
              </w:rPr>
              <w:t>2007</w:t>
            </w:r>
          </w:p>
        </w:tc>
        <w:tc>
          <w:tcPr>
            <w:tcW w:w="1152" w:type="dxa"/>
            <w:tcBorders>
              <w:top w:val="nil"/>
              <w:left w:val="nil"/>
              <w:bottom w:val="nil"/>
              <w:right w:val="nil"/>
            </w:tcBorders>
            <w:shd w:val="clear" w:color="auto" w:fill="auto"/>
            <w:noWrap/>
            <w:vAlign w:val="bottom"/>
          </w:tcPr>
          <w:p w14:paraId="66875C9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1F75C3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999FB5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34BB2A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A12D65D" w14:textId="77777777" w:rsidR="00C951D1" w:rsidRPr="00456B9D" w:rsidRDefault="00C951D1" w:rsidP="00C951D1">
            <w:pPr>
              <w:jc w:val="right"/>
              <w:rPr>
                <w:sz w:val="18"/>
                <w:szCs w:val="18"/>
              </w:rPr>
            </w:pPr>
            <w:r w:rsidRPr="00456B9D">
              <w:rPr>
                <w:sz w:val="18"/>
                <w:szCs w:val="18"/>
              </w:rPr>
              <w:t>3.1</w:t>
            </w:r>
            <w:r>
              <w:rPr>
                <w:sz w:val="18"/>
                <w:szCs w:val="18"/>
              </w:rPr>
              <w:t>54</w:t>
            </w:r>
          </w:p>
        </w:tc>
        <w:tc>
          <w:tcPr>
            <w:tcW w:w="1152" w:type="dxa"/>
            <w:tcBorders>
              <w:top w:val="nil"/>
              <w:left w:val="nil"/>
              <w:bottom w:val="nil"/>
              <w:right w:val="nil"/>
            </w:tcBorders>
            <w:shd w:val="clear" w:color="auto" w:fill="auto"/>
            <w:noWrap/>
            <w:vAlign w:val="bottom"/>
          </w:tcPr>
          <w:p w14:paraId="6FB6921D" w14:textId="77777777" w:rsidR="00C951D1" w:rsidRPr="00456B9D" w:rsidRDefault="00C951D1" w:rsidP="00C951D1">
            <w:pPr>
              <w:jc w:val="right"/>
              <w:rPr>
                <w:sz w:val="18"/>
                <w:szCs w:val="18"/>
              </w:rPr>
            </w:pPr>
            <w:r w:rsidRPr="00456B9D">
              <w:rPr>
                <w:sz w:val="18"/>
                <w:szCs w:val="18"/>
              </w:rPr>
              <w:t>28</w:t>
            </w:r>
          </w:p>
        </w:tc>
        <w:tc>
          <w:tcPr>
            <w:tcW w:w="1206" w:type="dxa"/>
            <w:tcBorders>
              <w:top w:val="nil"/>
              <w:left w:val="nil"/>
              <w:bottom w:val="nil"/>
              <w:right w:val="nil"/>
            </w:tcBorders>
            <w:shd w:val="clear" w:color="auto" w:fill="auto"/>
            <w:noWrap/>
            <w:vAlign w:val="bottom"/>
          </w:tcPr>
          <w:p w14:paraId="4A1044B1" w14:textId="77777777" w:rsidR="00C951D1" w:rsidRPr="00456B9D" w:rsidRDefault="00C951D1" w:rsidP="00C951D1">
            <w:pPr>
              <w:rPr>
                <w:sz w:val="18"/>
                <w:szCs w:val="18"/>
                <w:lang w:eastAsia="zh-CN"/>
              </w:rPr>
            </w:pPr>
          </w:p>
        </w:tc>
      </w:tr>
      <w:tr w:rsidR="00C951D1" w:rsidRPr="00456B9D" w14:paraId="1EDEC5E5" w14:textId="77777777" w:rsidTr="00C951D1">
        <w:trPr>
          <w:trHeight w:hRule="exact" w:val="187"/>
        </w:trPr>
        <w:tc>
          <w:tcPr>
            <w:tcW w:w="730" w:type="dxa"/>
            <w:tcBorders>
              <w:top w:val="nil"/>
              <w:left w:val="nil"/>
              <w:bottom w:val="nil"/>
              <w:right w:val="nil"/>
            </w:tcBorders>
            <w:shd w:val="clear" w:color="auto" w:fill="auto"/>
            <w:noWrap/>
            <w:vAlign w:val="bottom"/>
          </w:tcPr>
          <w:p w14:paraId="354EBE1D" w14:textId="77777777" w:rsidR="00C951D1" w:rsidRPr="00456B9D" w:rsidRDefault="00C951D1" w:rsidP="00C951D1">
            <w:pPr>
              <w:ind w:right="-87"/>
              <w:jc w:val="right"/>
              <w:rPr>
                <w:noProof/>
                <w:sz w:val="18"/>
                <w:szCs w:val="18"/>
                <w:lang w:eastAsia="zh-CN"/>
              </w:rPr>
            </w:pPr>
            <w:r w:rsidRPr="00456B9D">
              <w:rPr>
                <w:noProof/>
                <w:sz w:val="18"/>
                <w:szCs w:val="18"/>
                <w:lang w:eastAsia="zh-CN"/>
              </w:rPr>
              <w:t>2008</w:t>
            </w:r>
          </w:p>
        </w:tc>
        <w:tc>
          <w:tcPr>
            <w:tcW w:w="1152" w:type="dxa"/>
            <w:tcBorders>
              <w:top w:val="nil"/>
              <w:left w:val="nil"/>
              <w:bottom w:val="nil"/>
              <w:right w:val="nil"/>
            </w:tcBorders>
            <w:shd w:val="clear" w:color="auto" w:fill="auto"/>
            <w:noWrap/>
            <w:vAlign w:val="bottom"/>
          </w:tcPr>
          <w:p w14:paraId="28E02FF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B9D9B0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8515C7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4563EC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BB2BBC0" w14:textId="77777777" w:rsidR="00C951D1" w:rsidRPr="00456B9D" w:rsidRDefault="00C951D1" w:rsidP="00C951D1">
            <w:pPr>
              <w:jc w:val="right"/>
              <w:rPr>
                <w:sz w:val="18"/>
                <w:szCs w:val="18"/>
              </w:rPr>
            </w:pPr>
            <w:r w:rsidRPr="00456B9D">
              <w:rPr>
                <w:sz w:val="18"/>
                <w:szCs w:val="18"/>
              </w:rPr>
              <w:t>3.064</w:t>
            </w:r>
          </w:p>
        </w:tc>
        <w:tc>
          <w:tcPr>
            <w:tcW w:w="1152" w:type="dxa"/>
            <w:tcBorders>
              <w:top w:val="nil"/>
              <w:left w:val="nil"/>
              <w:bottom w:val="nil"/>
              <w:right w:val="nil"/>
            </w:tcBorders>
            <w:shd w:val="clear" w:color="auto" w:fill="auto"/>
            <w:noWrap/>
            <w:vAlign w:val="bottom"/>
          </w:tcPr>
          <w:p w14:paraId="62D9605B" w14:textId="77777777" w:rsidR="00C951D1" w:rsidRPr="00456B9D" w:rsidRDefault="00C951D1" w:rsidP="00C951D1">
            <w:pPr>
              <w:jc w:val="right"/>
              <w:rPr>
                <w:sz w:val="18"/>
                <w:szCs w:val="18"/>
              </w:rPr>
            </w:pPr>
            <w:r w:rsidRPr="00456B9D">
              <w:rPr>
                <w:sz w:val="18"/>
                <w:szCs w:val="18"/>
              </w:rPr>
              <w:t>22</w:t>
            </w:r>
          </w:p>
        </w:tc>
        <w:tc>
          <w:tcPr>
            <w:tcW w:w="1206" w:type="dxa"/>
            <w:tcBorders>
              <w:top w:val="nil"/>
              <w:left w:val="nil"/>
              <w:bottom w:val="nil"/>
              <w:right w:val="nil"/>
            </w:tcBorders>
            <w:shd w:val="clear" w:color="auto" w:fill="auto"/>
            <w:noWrap/>
            <w:vAlign w:val="bottom"/>
          </w:tcPr>
          <w:p w14:paraId="48527852" w14:textId="77777777" w:rsidR="00C951D1" w:rsidRPr="00456B9D" w:rsidRDefault="00C951D1" w:rsidP="00C951D1">
            <w:pPr>
              <w:rPr>
                <w:sz w:val="18"/>
                <w:szCs w:val="18"/>
                <w:lang w:eastAsia="zh-CN"/>
              </w:rPr>
            </w:pPr>
          </w:p>
        </w:tc>
      </w:tr>
      <w:tr w:rsidR="00C951D1" w:rsidRPr="00456B9D" w14:paraId="5292F76B" w14:textId="77777777" w:rsidTr="00C951D1">
        <w:trPr>
          <w:trHeight w:hRule="exact" w:val="187"/>
        </w:trPr>
        <w:tc>
          <w:tcPr>
            <w:tcW w:w="730" w:type="dxa"/>
            <w:tcBorders>
              <w:top w:val="nil"/>
              <w:left w:val="nil"/>
              <w:bottom w:val="nil"/>
              <w:right w:val="nil"/>
            </w:tcBorders>
            <w:shd w:val="clear" w:color="auto" w:fill="auto"/>
            <w:noWrap/>
            <w:vAlign w:val="bottom"/>
          </w:tcPr>
          <w:p w14:paraId="635AAF71" w14:textId="77777777" w:rsidR="00C951D1" w:rsidRPr="00456B9D" w:rsidRDefault="00C951D1" w:rsidP="00C951D1">
            <w:pPr>
              <w:ind w:right="-87"/>
              <w:jc w:val="right"/>
              <w:rPr>
                <w:noProof/>
                <w:sz w:val="18"/>
                <w:szCs w:val="18"/>
                <w:lang w:eastAsia="zh-CN"/>
              </w:rPr>
            </w:pPr>
            <w:r w:rsidRPr="00456B9D">
              <w:rPr>
                <w:noProof/>
                <w:sz w:val="18"/>
                <w:szCs w:val="18"/>
                <w:lang w:eastAsia="zh-CN"/>
              </w:rPr>
              <w:t>2009</w:t>
            </w:r>
          </w:p>
        </w:tc>
        <w:tc>
          <w:tcPr>
            <w:tcW w:w="1152" w:type="dxa"/>
            <w:tcBorders>
              <w:top w:val="nil"/>
              <w:left w:val="nil"/>
              <w:bottom w:val="nil"/>
              <w:right w:val="nil"/>
            </w:tcBorders>
            <w:shd w:val="clear" w:color="auto" w:fill="auto"/>
            <w:noWrap/>
            <w:vAlign w:val="bottom"/>
          </w:tcPr>
          <w:p w14:paraId="2909664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8A6998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A5C85B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A81B33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CC60021" w14:textId="77777777" w:rsidR="00C951D1" w:rsidRPr="00456B9D" w:rsidRDefault="00C951D1" w:rsidP="00C951D1">
            <w:pPr>
              <w:jc w:val="right"/>
              <w:rPr>
                <w:sz w:val="18"/>
                <w:szCs w:val="18"/>
              </w:rPr>
            </w:pPr>
            <w:r w:rsidRPr="00456B9D">
              <w:rPr>
                <w:sz w:val="18"/>
                <w:szCs w:val="18"/>
              </w:rPr>
              <w:t>2.553</w:t>
            </w:r>
          </w:p>
        </w:tc>
        <w:tc>
          <w:tcPr>
            <w:tcW w:w="1152" w:type="dxa"/>
            <w:tcBorders>
              <w:top w:val="nil"/>
              <w:left w:val="nil"/>
              <w:bottom w:val="nil"/>
              <w:right w:val="nil"/>
            </w:tcBorders>
            <w:shd w:val="clear" w:color="auto" w:fill="auto"/>
            <w:noWrap/>
            <w:vAlign w:val="bottom"/>
          </w:tcPr>
          <w:p w14:paraId="62FFCB14" w14:textId="77777777" w:rsidR="00C951D1" w:rsidRPr="00456B9D" w:rsidRDefault="00C951D1" w:rsidP="00C951D1">
            <w:pPr>
              <w:jc w:val="right"/>
              <w:rPr>
                <w:sz w:val="18"/>
                <w:szCs w:val="18"/>
              </w:rPr>
            </w:pPr>
            <w:r w:rsidRPr="00456B9D">
              <w:rPr>
                <w:sz w:val="18"/>
                <w:szCs w:val="18"/>
              </w:rPr>
              <w:t>21</w:t>
            </w:r>
          </w:p>
        </w:tc>
        <w:tc>
          <w:tcPr>
            <w:tcW w:w="1206" w:type="dxa"/>
            <w:tcBorders>
              <w:top w:val="nil"/>
              <w:left w:val="nil"/>
              <w:bottom w:val="nil"/>
              <w:right w:val="nil"/>
            </w:tcBorders>
            <w:shd w:val="clear" w:color="auto" w:fill="auto"/>
            <w:noWrap/>
            <w:vAlign w:val="bottom"/>
          </w:tcPr>
          <w:p w14:paraId="0A1E96FC" w14:textId="77777777" w:rsidR="00C951D1" w:rsidRPr="00456B9D" w:rsidRDefault="00C951D1" w:rsidP="00C951D1">
            <w:pPr>
              <w:rPr>
                <w:sz w:val="18"/>
                <w:szCs w:val="18"/>
                <w:lang w:eastAsia="zh-CN"/>
              </w:rPr>
            </w:pPr>
          </w:p>
        </w:tc>
      </w:tr>
      <w:tr w:rsidR="00C951D1" w:rsidRPr="00456B9D" w14:paraId="59ABD7F9" w14:textId="77777777" w:rsidTr="00C951D1">
        <w:trPr>
          <w:trHeight w:hRule="exact" w:val="187"/>
        </w:trPr>
        <w:tc>
          <w:tcPr>
            <w:tcW w:w="730" w:type="dxa"/>
            <w:tcBorders>
              <w:top w:val="nil"/>
              <w:left w:val="nil"/>
              <w:bottom w:val="nil"/>
              <w:right w:val="nil"/>
            </w:tcBorders>
            <w:shd w:val="clear" w:color="auto" w:fill="auto"/>
            <w:noWrap/>
            <w:vAlign w:val="bottom"/>
          </w:tcPr>
          <w:p w14:paraId="6B2AB4B6" w14:textId="77777777" w:rsidR="00C951D1" w:rsidRDefault="00C951D1" w:rsidP="00C951D1">
            <w:pPr>
              <w:ind w:right="-87"/>
              <w:jc w:val="right"/>
              <w:rPr>
                <w:noProof/>
                <w:sz w:val="18"/>
                <w:szCs w:val="18"/>
                <w:lang w:eastAsia="zh-CN"/>
              </w:rPr>
            </w:pPr>
            <w:r>
              <w:rPr>
                <w:noProof/>
                <w:sz w:val="18"/>
                <w:szCs w:val="18"/>
                <w:lang w:eastAsia="zh-CN"/>
              </w:rPr>
              <w:t>2010</w:t>
            </w:r>
          </w:p>
        </w:tc>
        <w:tc>
          <w:tcPr>
            <w:tcW w:w="1152" w:type="dxa"/>
            <w:tcBorders>
              <w:top w:val="nil"/>
              <w:left w:val="nil"/>
              <w:bottom w:val="nil"/>
              <w:right w:val="nil"/>
            </w:tcBorders>
            <w:shd w:val="clear" w:color="auto" w:fill="auto"/>
            <w:noWrap/>
            <w:vAlign w:val="bottom"/>
          </w:tcPr>
          <w:p w14:paraId="6063991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7F4BB4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2C18E4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67BFA7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D442AFB" w14:textId="77777777" w:rsidR="00C951D1" w:rsidRPr="00456B9D" w:rsidRDefault="00C951D1" w:rsidP="00C951D1">
            <w:pPr>
              <w:jc w:val="right"/>
              <w:rPr>
                <w:sz w:val="18"/>
                <w:szCs w:val="18"/>
              </w:rPr>
            </w:pPr>
            <w:r>
              <w:rPr>
                <w:sz w:val="18"/>
                <w:szCs w:val="18"/>
              </w:rPr>
              <w:t>2.410</w:t>
            </w:r>
          </w:p>
        </w:tc>
        <w:tc>
          <w:tcPr>
            <w:tcW w:w="1152" w:type="dxa"/>
            <w:tcBorders>
              <w:top w:val="nil"/>
              <w:left w:val="nil"/>
              <w:bottom w:val="nil"/>
              <w:right w:val="nil"/>
            </w:tcBorders>
            <w:shd w:val="clear" w:color="auto" w:fill="auto"/>
            <w:noWrap/>
            <w:vAlign w:val="bottom"/>
          </w:tcPr>
          <w:p w14:paraId="5B3195CE" w14:textId="77777777" w:rsidR="00C951D1" w:rsidRPr="00456B9D" w:rsidRDefault="00C951D1" w:rsidP="00C951D1">
            <w:pPr>
              <w:jc w:val="right"/>
              <w:rPr>
                <w:sz w:val="18"/>
                <w:szCs w:val="18"/>
              </w:rPr>
            </w:pPr>
            <w:r>
              <w:rPr>
                <w:sz w:val="18"/>
                <w:szCs w:val="18"/>
              </w:rPr>
              <w:t>18</w:t>
            </w:r>
          </w:p>
        </w:tc>
        <w:tc>
          <w:tcPr>
            <w:tcW w:w="1206" w:type="dxa"/>
            <w:tcBorders>
              <w:top w:val="nil"/>
              <w:left w:val="nil"/>
              <w:bottom w:val="nil"/>
              <w:right w:val="nil"/>
            </w:tcBorders>
            <w:shd w:val="clear" w:color="auto" w:fill="auto"/>
            <w:noWrap/>
            <w:vAlign w:val="bottom"/>
          </w:tcPr>
          <w:p w14:paraId="184CE9A3" w14:textId="77777777" w:rsidR="00C951D1" w:rsidRPr="00456B9D" w:rsidRDefault="00C951D1" w:rsidP="00C951D1">
            <w:pPr>
              <w:rPr>
                <w:sz w:val="18"/>
                <w:szCs w:val="18"/>
                <w:lang w:eastAsia="zh-CN"/>
              </w:rPr>
            </w:pPr>
          </w:p>
        </w:tc>
      </w:tr>
      <w:tr w:rsidR="00C951D1" w:rsidRPr="00456B9D" w14:paraId="4E38D82D" w14:textId="77777777" w:rsidTr="00C951D1">
        <w:trPr>
          <w:trHeight w:hRule="exact" w:val="187"/>
        </w:trPr>
        <w:tc>
          <w:tcPr>
            <w:tcW w:w="730" w:type="dxa"/>
            <w:tcBorders>
              <w:top w:val="nil"/>
              <w:left w:val="nil"/>
              <w:right w:val="nil"/>
            </w:tcBorders>
            <w:shd w:val="clear" w:color="auto" w:fill="auto"/>
            <w:noWrap/>
            <w:vAlign w:val="bottom"/>
          </w:tcPr>
          <w:p w14:paraId="3089496B" w14:textId="77777777" w:rsidR="00C951D1" w:rsidRDefault="00C951D1" w:rsidP="00C951D1">
            <w:pPr>
              <w:ind w:right="-87"/>
              <w:jc w:val="right"/>
              <w:rPr>
                <w:noProof/>
                <w:sz w:val="18"/>
                <w:szCs w:val="18"/>
                <w:lang w:eastAsia="zh-CN"/>
              </w:rPr>
            </w:pPr>
            <w:r>
              <w:rPr>
                <w:noProof/>
                <w:sz w:val="18"/>
                <w:szCs w:val="18"/>
                <w:lang w:eastAsia="zh-CN"/>
              </w:rPr>
              <w:t>2011</w:t>
            </w:r>
          </w:p>
        </w:tc>
        <w:tc>
          <w:tcPr>
            <w:tcW w:w="1152" w:type="dxa"/>
            <w:tcBorders>
              <w:top w:val="nil"/>
              <w:left w:val="nil"/>
              <w:right w:val="nil"/>
            </w:tcBorders>
            <w:shd w:val="clear" w:color="auto" w:fill="auto"/>
            <w:noWrap/>
            <w:vAlign w:val="bottom"/>
          </w:tcPr>
          <w:p w14:paraId="1DD25F2C" w14:textId="77777777" w:rsidR="00C951D1" w:rsidRPr="00456B9D" w:rsidRDefault="00C951D1" w:rsidP="00C951D1">
            <w:pPr>
              <w:rPr>
                <w:sz w:val="18"/>
                <w:szCs w:val="18"/>
                <w:lang w:eastAsia="zh-CN"/>
              </w:rPr>
            </w:pPr>
          </w:p>
        </w:tc>
        <w:tc>
          <w:tcPr>
            <w:tcW w:w="1152" w:type="dxa"/>
            <w:tcBorders>
              <w:top w:val="nil"/>
              <w:left w:val="nil"/>
              <w:right w:val="nil"/>
            </w:tcBorders>
            <w:shd w:val="clear" w:color="auto" w:fill="auto"/>
            <w:noWrap/>
            <w:vAlign w:val="bottom"/>
          </w:tcPr>
          <w:p w14:paraId="2A99D189" w14:textId="77777777" w:rsidR="00C951D1" w:rsidRPr="00456B9D" w:rsidRDefault="00C951D1" w:rsidP="00C951D1">
            <w:pPr>
              <w:rPr>
                <w:sz w:val="18"/>
                <w:szCs w:val="18"/>
                <w:lang w:eastAsia="zh-CN"/>
              </w:rPr>
            </w:pPr>
          </w:p>
        </w:tc>
        <w:tc>
          <w:tcPr>
            <w:tcW w:w="1152" w:type="dxa"/>
            <w:tcBorders>
              <w:top w:val="nil"/>
              <w:left w:val="nil"/>
              <w:right w:val="nil"/>
            </w:tcBorders>
            <w:shd w:val="clear" w:color="auto" w:fill="auto"/>
            <w:noWrap/>
            <w:vAlign w:val="bottom"/>
          </w:tcPr>
          <w:p w14:paraId="6A08313C" w14:textId="77777777" w:rsidR="00C951D1" w:rsidRPr="00456B9D" w:rsidRDefault="00C951D1" w:rsidP="00C951D1">
            <w:pPr>
              <w:rPr>
                <w:sz w:val="18"/>
                <w:szCs w:val="18"/>
                <w:lang w:eastAsia="zh-CN"/>
              </w:rPr>
            </w:pPr>
          </w:p>
        </w:tc>
        <w:tc>
          <w:tcPr>
            <w:tcW w:w="1152" w:type="dxa"/>
            <w:tcBorders>
              <w:top w:val="nil"/>
              <w:left w:val="nil"/>
              <w:right w:val="nil"/>
            </w:tcBorders>
            <w:shd w:val="clear" w:color="auto" w:fill="auto"/>
            <w:noWrap/>
            <w:vAlign w:val="bottom"/>
          </w:tcPr>
          <w:p w14:paraId="5755BB0A" w14:textId="77777777" w:rsidR="00C951D1" w:rsidRPr="00456B9D" w:rsidRDefault="00C951D1" w:rsidP="00C951D1">
            <w:pPr>
              <w:rPr>
                <w:sz w:val="18"/>
                <w:szCs w:val="18"/>
                <w:lang w:eastAsia="zh-CN"/>
              </w:rPr>
            </w:pPr>
          </w:p>
        </w:tc>
        <w:tc>
          <w:tcPr>
            <w:tcW w:w="1152" w:type="dxa"/>
            <w:tcBorders>
              <w:top w:val="nil"/>
              <w:left w:val="nil"/>
              <w:right w:val="nil"/>
            </w:tcBorders>
            <w:shd w:val="clear" w:color="auto" w:fill="auto"/>
            <w:noWrap/>
            <w:vAlign w:val="bottom"/>
          </w:tcPr>
          <w:p w14:paraId="0EF54C39" w14:textId="77777777" w:rsidR="00C951D1" w:rsidRDefault="00C951D1" w:rsidP="00C951D1">
            <w:pPr>
              <w:jc w:val="right"/>
              <w:rPr>
                <w:sz w:val="18"/>
                <w:szCs w:val="18"/>
              </w:rPr>
            </w:pPr>
            <w:r>
              <w:rPr>
                <w:sz w:val="18"/>
                <w:szCs w:val="18"/>
              </w:rPr>
              <w:t>1.298</w:t>
            </w:r>
          </w:p>
        </w:tc>
        <w:tc>
          <w:tcPr>
            <w:tcW w:w="1152" w:type="dxa"/>
            <w:tcBorders>
              <w:top w:val="nil"/>
              <w:left w:val="nil"/>
              <w:right w:val="nil"/>
            </w:tcBorders>
            <w:shd w:val="clear" w:color="auto" w:fill="auto"/>
            <w:noWrap/>
            <w:vAlign w:val="bottom"/>
          </w:tcPr>
          <w:p w14:paraId="7379D529" w14:textId="77777777" w:rsidR="00C951D1" w:rsidRDefault="00C951D1" w:rsidP="00C951D1">
            <w:pPr>
              <w:jc w:val="right"/>
              <w:rPr>
                <w:sz w:val="18"/>
                <w:szCs w:val="18"/>
              </w:rPr>
            </w:pPr>
            <w:r>
              <w:rPr>
                <w:sz w:val="18"/>
                <w:szCs w:val="18"/>
              </w:rPr>
              <w:t>28</w:t>
            </w:r>
          </w:p>
        </w:tc>
        <w:tc>
          <w:tcPr>
            <w:tcW w:w="1206" w:type="dxa"/>
            <w:tcBorders>
              <w:top w:val="nil"/>
              <w:left w:val="nil"/>
              <w:right w:val="nil"/>
            </w:tcBorders>
            <w:shd w:val="clear" w:color="auto" w:fill="auto"/>
            <w:noWrap/>
            <w:vAlign w:val="bottom"/>
          </w:tcPr>
          <w:p w14:paraId="23F3776A" w14:textId="77777777" w:rsidR="00C951D1" w:rsidRPr="00456B9D" w:rsidRDefault="00C951D1" w:rsidP="00C951D1">
            <w:pPr>
              <w:rPr>
                <w:sz w:val="18"/>
                <w:szCs w:val="18"/>
                <w:lang w:eastAsia="zh-CN"/>
              </w:rPr>
            </w:pPr>
          </w:p>
        </w:tc>
      </w:tr>
      <w:tr w:rsidR="00C951D1" w:rsidRPr="00456B9D" w14:paraId="5D476D84" w14:textId="77777777" w:rsidTr="00C951D1">
        <w:trPr>
          <w:trHeight w:hRule="exact" w:val="187"/>
        </w:trPr>
        <w:tc>
          <w:tcPr>
            <w:tcW w:w="730" w:type="dxa"/>
            <w:tcBorders>
              <w:top w:val="nil"/>
              <w:left w:val="nil"/>
              <w:bottom w:val="nil"/>
              <w:right w:val="nil"/>
            </w:tcBorders>
            <w:shd w:val="clear" w:color="auto" w:fill="auto"/>
            <w:noWrap/>
            <w:vAlign w:val="bottom"/>
          </w:tcPr>
          <w:p w14:paraId="75CA18CD" w14:textId="77777777" w:rsidR="00C951D1" w:rsidRDefault="00C951D1" w:rsidP="00C951D1">
            <w:pPr>
              <w:ind w:right="-87"/>
              <w:jc w:val="right"/>
              <w:rPr>
                <w:noProof/>
                <w:sz w:val="18"/>
                <w:szCs w:val="18"/>
                <w:lang w:eastAsia="zh-CN"/>
              </w:rPr>
            </w:pPr>
            <w:r>
              <w:rPr>
                <w:noProof/>
                <w:sz w:val="18"/>
                <w:szCs w:val="18"/>
                <w:lang w:eastAsia="zh-CN"/>
              </w:rPr>
              <w:t>2012</w:t>
            </w:r>
          </w:p>
        </w:tc>
        <w:tc>
          <w:tcPr>
            <w:tcW w:w="1152" w:type="dxa"/>
            <w:tcBorders>
              <w:top w:val="nil"/>
              <w:left w:val="nil"/>
              <w:bottom w:val="nil"/>
              <w:right w:val="nil"/>
            </w:tcBorders>
            <w:shd w:val="clear" w:color="auto" w:fill="auto"/>
            <w:noWrap/>
            <w:vAlign w:val="bottom"/>
          </w:tcPr>
          <w:p w14:paraId="6526643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CE0441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29FF3B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D55FF3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72C8FE4" w14:textId="77777777" w:rsidR="00C951D1" w:rsidRDefault="00C951D1" w:rsidP="00C951D1">
            <w:pPr>
              <w:jc w:val="right"/>
              <w:rPr>
                <w:sz w:val="18"/>
                <w:szCs w:val="18"/>
              </w:rPr>
            </w:pPr>
            <w:r w:rsidRPr="001737C0">
              <w:rPr>
                <w:sz w:val="18"/>
                <w:szCs w:val="18"/>
              </w:rPr>
              <w:t>1</w:t>
            </w:r>
            <w:r>
              <w:rPr>
                <w:sz w:val="18"/>
                <w:szCs w:val="18"/>
              </w:rPr>
              <w:t>.</w:t>
            </w:r>
            <w:r w:rsidRPr="001737C0">
              <w:rPr>
                <w:sz w:val="18"/>
                <w:szCs w:val="18"/>
              </w:rPr>
              <w:t>17</w:t>
            </w:r>
            <w:r>
              <w:rPr>
                <w:sz w:val="18"/>
                <w:szCs w:val="18"/>
              </w:rPr>
              <w:t>6</w:t>
            </w:r>
          </w:p>
        </w:tc>
        <w:tc>
          <w:tcPr>
            <w:tcW w:w="1152" w:type="dxa"/>
            <w:tcBorders>
              <w:top w:val="nil"/>
              <w:left w:val="nil"/>
              <w:bottom w:val="nil"/>
              <w:right w:val="nil"/>
            </w:tcBorders>
            <w:shd w:val="clear" w:color="auto" w:fill="auto"/>
            <w:noWrap/>
            <w:vAlign w:val="bottom"/>
          </w:tcPr>
          <w:p w14:paraId="5398C610" w14:textId="77777777" w:rsidR="00C951D1" w:rsidRDefault="00C951D1" w:rsidP="00C951D1">
            <w:pPr>
              <w:jc w:val="right"/>
              <w:rPr>
                <w:sz w:val="18"/>
                <w:szCs w:val="18"/>
              </w:rPr>
            </w:pPr>
            <w:r>
              <w:rPr>
                <w:sz w:val="18"/>
                <w:szCs w:val="18"/>
              </w:rPr>
              <w:t>30</w:t>
            </w:r>
          </w:p>
        </w:tc>
        <w:tc>
          <w:tcPr>
            <w:tcW w:w="1206" w:type="dxa"/>
            <w:tcBorders>
              <w:top w:val="nil"/>
              <w:left w:val="nil"/>
              <w:bottom w:val="nil"/>
              <w:right w:val="nil"/>
            </w:tcBorders>
            <w:shd w:val="clear" w:color="auto" w:fill="auto"/>
            <w:noWrap/>
            <w:vAlign w:val="bottom"/>
          </w:tcPr>
          <w:p w14:paraId="26F34269" w14:textId="77777777" w:rsidR="00C951D1" w:rsidRPr="00456B9D" w:rsidRDefault="00C951D1" w:rsidP="00C951D1">
            <w:pPr>
              <w:rPr>
                <w:sz w:val="18"/>
                <w:szCs w:val="18"/>
                <w:lang w:eastAsia="zh-CN"/>
              </w:rPr>
            </w:pPr>
          </w:p>
        </w:tc>
      </w:tr>
      <w:tr w:rsidR="00C951D1" w:rsidRPr="00456B9D" w14:paraId="116DD809" w14:textId="77777777" w:rsidTr="00C951D1">
        <w:trPr>
          <w:trHeight w:hRule="exact" w:val="187"/>
        </w:trPr>
        <w:tc>
          <w:tcPr>
            <w:tcW w:w="730" w:type="dxa"/>
            <w:tcBorders>
              <w:top w:val="nil"/>
              <w:left w:val="nil"/>
              <w:bottom w:val="nil"/>
              <w:right w:val="nil"/>
            </w:tcBorders>
            <w:shd w:val="clear" w:color="auto" w:fill="auto"/>
            <w:noWrap/>
            <w:vAlign w:val="bottom"/>
          </w:tcPr>
          <w:p w14:paraId="184143B6" w14:textId="77777777" w:rsidR="00C951D1" w:rsidRDefault="00C951D1" w:rsidP="00C951D1">
            <w:pPr>
              <w:ind w:right="-87"/>
              <w:jc w:val="right"/>
              <w:rPr>
                <w:noProof/>
                <w:sz w:val="18"/>
                <w:szCs w:val="18"/>
                <w:lang w:eastAsia="zh-CN"/>
              </w:rPr>
            </w:pPr>
            <w:r>
              <w:rPr>
                <w:noProof/>
                <w:sz w:val="18"/>
                <w:szCs w:val="18"/>
                <w:lang w:eastAsia="zh-CN"/>
              </w:rPr>
              <w:t>2013</w:t>
            </w:r>
          </w:p>
        </w:tc>
        <w:tc>
          <w:tcPr>
            <w:tcW w:w="1152" w:type="dxa"/>
            <w:tcBorders>
              <w:top w:val="nil"/>
              <w:left w:val="nil"/>
              <w:bottom w:val="nil"/>
              <w:right w:val="nil"/>
            </w:tcBorders>
            <w:shd w:val="clear" w:color="auto" w:fill="auto"/>
            <w:noWrap/>
            <w:vAlign w:val="bottom"/>
          </w:tcPr>
          <w:p w14:paraId="1ACF600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0A3CE4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72C41B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7E1185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16F90CE" w14:textId="77777777" w:rsidR="00C951D1" w:rsidRPr="001737C0" w:rsidRDefault="00C951D1" w:rsidP="00C951D1">
            <w:pPr>
              <w:jc w:val="right"/>
              <w:rPr>
                <w:sz w:val="18"/>
                <w:szCs w:val="18"/>
              </w:rPr>
            </w:pPr>
            <w:r>
              <w:rPr>
                <w:sz w:val="18"/>
                <w:szCs w:val="18"/>
              </w:rPr>
              <w:t>1.272</w:t>
            </w:r>
          </w:p>
        </w:tc>
        <w:tc>
          <w:tcPr>
            <w:tcW w:w="1152" w:type="dxa"/>
            <w:tcBorders>
              <w:top w:val="nil"/>
              <w:left w:val="nil"/>
              <w:bottom w:val="nil"/>
              <w:right w:val="nil"/>
            </w:tcBorders>
            <w:shd w:val="clear" w:color="auto" w:fill="auto"/>
            <w:noWrap/>
            <w:vAlign w:val="bottom"/>
          </w:tcPr>
          <w:p w14:paraId="10130874" w14:textId="77777777" w:rsidR="00C951D1" w:rsidRDefault="00C951D1" w:rsidP="00C951D1">
            <w:pPr>
              <w:jc w:val="right"/>
              <w:rPr>
                <w:sz w:val="18"/>
                <w:szCs w:val="18"/>
              </w:rPr>
            </w:pPr>
            <w:r>
              <w:rPr>
                <w:sz w:val="18"/>
                <w:szCs w:val="18"/>
              </w:rPr>
              <w:t>27</w:t>
            </w:r>
          </w:p>
        </w:tc>
        <w:tc>
          <w:tcPr>
            <w:tcW w:w="1206" w:type="dxa"/>
            <w:tcBorders>
              <w:top w:val="nil"/>
              <w:left w:val="nil"/>
              <w:bottom w:val="nil"/>
              <w:right w:val="nil"/>
            </w:tcBorders>
            <w:shd w:val="clear" w:color="auto" w:fill="auto"/>
            <w:noWrap/>
            <w:vAlign w:val="bottom"/>
          </w:tcPr>
          <w:p w14:paraId="453806E8" w14:textId="77777777" w:rsidR="00C951D1" w:rsidRPr="00456B9D" w:rsidRDefault="00C951D1" w:rsidP="00C951D1">
            <w:pPr>
              <w:rPr>
                <w:sz w:val="18"/>
                <w:szCs w:val="18"/>
                <w:lang w:eastAsia="zh-CN"/>
              </w:rPr>
            </w:pPr>
          </w:p>
        </w:tc>
      </w:tr>
      <w:tr w:rsidR="00C951D1" w:rsidRPr="00456B9D" w14:paraId="336CAA4F" w14:textId="77777777" w:rsidTr="00C951D1">
        <w:trPr>
          <w:trHeight w:hRule="exact" w:val="187"/>
        </w:trPr>
        <w:tc>
          <w:tcPr>
            <w:tcW w:w="730" w:type="dxa"/>
            <w:tcBorders>
              <w:top w:val="nil"/>
              <w:left w:val="nil"/>
              <w:bottom w:val="nil"/>
              <w:right w:val="nil"/>
            </w:tcBorders>
            <w:shd w:val="clear" w:color="auto" w:fill="auto"/>
            <w:noWrap/>
            <w:vAlign w:val="bottom"/>
          </w:tcPr>
          <w:p w14:paraId="3E059E5F" w14:textId="77777777" w:rsidR="00C951D1" w:rsidRDefault="00C951D1" w:rsidP="00C951D1">
            <w:pPr>
              <w:ind w:right="-87"/>
              <w:jc w:val="right"/>
              <w:rPr>
                <w:noProof/>
                <w:sz w:val="18"/>
                <w:szCs w:val="18"/>
                <w:lang w:eastAsia="zh-CN"/>
              </w:rPr>
            </w:pPr>
            <w:r>
              <w:rPr>
                <w:noProof/>
                <w:sz w:val="18"/>
                <w:szCs w:val="18"/>
                <w:lang w:eastAsia="zh-CN"/>
              </w:rPr>
              <w:t>2014</w:t>
            </w:r>
          </w:p>
        </w:tc>
        <w:tc>
          <w:tcPr>
            <w:tcW w:w="1152" w:type="dxa"/>
            <w:tcBorders>
              <w:top w:val="nil"/>
              <w:left w:val="nil"/>
              <w:bottom w:val="nil"/>
              <w:right w:val="nil"/>
            </w:tcBorders>
            <w:shd w:val="clear" w:color="auto" w:fill="auto"/>
            <w:noWrap/>
            <w:vAlign w:val="bottom"/>
          </w:tcPr>
          <w:p w14:paraId="789978D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2BD407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15E30C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5811FB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5A9E9B9" w14:textId="77777777" w:rsidR="00C951D1" w:rsidRDefault="00C951D1" w:rsidP="00C951D1">
            <w:pPr>
              <w:jc w:val="right"/>
              <w:rPr>
                <w:sz w:val="18"/>
                <w:szCs w:val="18"/>
              </w:rPr>
            </w:pPr>
            <w:r w:rsidRPr="006C52B2">
              <w:rPr>
                <w:sz w:val="18"/>
                <w:szCs w:val="18"/>
              </w:rPr>
              <w:t>1.501</w:t>
            </w:r>
          </w:p>
        </w:tc>
        <w:tc>
          <w:tcPr>
            <w:tcW w:w="1152" w:type="dxa"/>
            <w:tcBorders>
              <w:top w:val="nil"/>
              <w:left w:val="nil"/>
              <w:bottom w:val="nil"/>
              <w:right w:val="nil"/>
            </w:tcBorders>
            <w:shd w:val="clear" w:color="auto" w:fill="auto"/>
            <w:noWrap/>
            <w:vAlign w:val="bottom"/>
          </w:tcPr>
          <w:p w14:paraId="527833ED" w14:textId="77777777" w:rsidR="00C951D1" w:rsidRDefault="00C951D1" w:rsidP="00C951D1">
            <w:pPr>
              <w:jc w:val="right"/>
              <w:rPr>
                <w:sz w:val="18"/>
                <w:szCs w:val="18"/>
              </w:rPr>
            </w:pPr>
            <w:r>
              <w:rPr>
                <w:sz w:val="18"/>
                <w:szCs w:val="18"/>
              </w:rPr>
              <w:t>26</w:t>
            </w:r>
          </w:p>
        </w:tc>
        <w:tc>
          <w:tcPr>
            <w:tcW w:w="1206" w:type="dxa"/>
            <w:tcBorders>
              <w:top w:val="nil"/>
              <w:left w:val="nil"/>
              <w:bottom w:val="nil"/>
              <w:right w:val="nil"/>
            </w:tcBorders>
            <w:shd w:val="clear" w:color="auto" w:fill="auto"/>
            <w:noWrap/>
            <w:vAlign w:val="bottom"/>
          </w:tcPr>
          <w:p w14:paraId="686CDD24" w14:textId="77777777" w:rsidR="00C951D1" w:rsidRPr="00456B9D" w:rsidRDefault="00C951D1" w:rsidP="00C951D1">
            <w:pPr>
              <w:rPr>
                <w:sz w:val="18"/>
                <w:szCs w:val="18"/>
                <w:lang w:eastAsia="zh-CN"/>
              </w:rPr>
            </w:pPr>
          </w:p>
        </w:tc>
      </w:tr>
      <w:tr w:rsidR="00C951D1" w:rsidRPr="00456B9D" w14:paraId="2043B882" w14:textId="77777777" w:rsidTr="003A1343">
        <w:trPr>
          <w:trHeight w:hRule="exact" w:val="187"/>
        </w:trPr>
        <w:tc>
          <w:tcPr>
            <w:tcW w:w="730" w:type="dxa"/>
            <w:tcBorders>
              <w:top w:val="nil"/>
              <w:left w:val="nil"/>
              <w:bottom w:val="nil"/>
              <w:right w:val="nil"/>
            </w:tcBorders>
            <w:shd w:val="clear" w:color="auto" w:fill="auto"/>
            <w:noWrap/>
          </w:tcPr>
          <w:p w14:paraId="6ACE78AE" w14:textId="77777777" w:rsidR="00C951D1" w:rsidRDefault="00C951D1" w:rsidP="00C951D1">
            <w:pPr>
              <w:ind w:right="-87"/>
              <w:jc w:val="right"/>
              <w:rPr>
                <w:noProof/>
                <w:sz w:val="18"/>
                <w:szCs w:val="18"/>
                <w:lang w:eastAsia="zh-CN"/>
              </w:rPr>
            </w:pPr>
            <w:r w:rsidRPr="00B13C31">
              <w:rPr>
                <w:noProof/>
                <w:sz w:val="18"/>
                <w:szCs w:val="18"/>
                <w:lang w:eastAsia="zh-CN"/>
              </w:rPr>
              <w:t>2</w:t>
            </w:r>
            <w:r>
              <w:rPr>
                <w:noProof/>
                <w:sz w:val="18"/>
                <w:szCs w:val="18"/>
                <w:lang w:eastAsia="zh-CN"/>
              </w:rPr>
              <w:t>015</w:t>
            </w:r>
          </w:p>
        </w:tc>
        <w:tc>
          <w:tcPr>
            <w:tcW w:w="1152" w:type="dxa"/>
            <w:tcBorders>
              <w:top w:val="nil"/>
              <w:left w:val="nil"/>
              <w:bottom w:val="nil"/>
              <w:right w:val="nil"/>
            </w:tcBorders>
            <w:shd w:val="clear" w:color="auto" w:fill="auto"/>
            <w:noWrap/>
          </w:tcPr>
          <w:p w14:paraId="0DF89F34" w14:textId="77777777" w:rsidR="00C951D1" w:rsidRPr="00456B9D" w:rsidRDefault="00C951D1"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1600484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3E0F8E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8BA53A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F26C517" w14:textId="77777777" w:rsidR="00C951D1" w:rsidRPr="006C52B2" w:rsidRDefault="00C951D1" w:rsidP="00C951D1">
            <w:pPr>
              <w:jc w:val="right"/>
              <w:rPr>
                <w:sz w:val="18"/>
                <w:szCs w:val="18"/>
              </w:rPr>
            </w:pPr>
            <w:r>
              <w:rPr>
                <w:sz w:val="18"/>
                <w:szCs w:val="18"/>
              </w:rPr>
              <w:t>1.527</w:t>
            </w:r>
          </w:p>
        </w:tc>
        <w:tc>
          <w:tcPr>
            <w:tcW w:w="1152" w:type="dxa"/>
            <w:tcBorders>
              <w:top w:val="nil"/>
              <w:left w:val="nil"/>
              <w:bottom w:val="nil"/>
              <w:right w:val="nil"/>
            </w:tcBorders>
            <w:shd w:val="clear" w:color="auto" w:fill="auto"/>
            <w:noWrap/>
            <w:vAlign w:val="bottom"/>
          </w:tcPr>
          <w:p w14:paraId="3D63E463" w14:textId="77777777" w:rsidR="00C951D1" w:rsidRDefault="00C951D1" w:rsidP="00C951D1">
            <w:pPr>
              <w:jc w:val="right"/>
              <w:rPr>
                <w:sz w:val="18"/>
                <w:szCs w:val="18"/>
              </w:rPr>
            </w:pPr>
            <w:r>
              <w:rPr>
                <w:sz w:val="18"/>
                <w:szCs w:val="18"/>
              </w:rPr>
              <w:t>31</w:t>
            </w:r>
          </w:p>
        </w:tc>
        <w:tc>
          <w:tcPr>
            <w:tcW w:w="1206" w:type="dxa"/>
            <w:tcBorders>
              <w:top w:val="nil"/>
              <w:left w:val="nil"/>
              <w:bottom w:val="nil"/>
              <w:right w:val="nil"/>
            </w:tcBorders>
            <w:shd w:val="clear" w:color="auto" w:fill="auto"/>
            <w:noWrap/>
            <w:vAlign w:val="bottom"/>
          </w:tcPr>
          <w:p w14:paraId="3C3D8C7F" w14:textId="77777777" w:rsidR="00C951D1" w:rsidRPr="00456B9D" w:rsidRDefault="00C951D1" w:rsidP="00C951D1">
            <w:pPr>
              <w:rPr>
                <w:sz w:val="18"/>
                <w:szCs w:val="18"/>
                <w:lang w:eastAsia="zh-CN"/>
              </w:rPr>
            </w:pPr>
          </w:p>
        </w:tc>
      </w:tr>
      <w:tr w:rsidR="003A1343" w:rsidRPr="00456B9D" w14:paraId="693780D2" w14:textId="77777777" w:rsidTr="00703D77">
        <w:trPr>
          <w:trHeight w:hRule="exact" w:val="187"/>
        </w:trPr>
        <w:tc>
          <w:tcPr>
            <w:tcW w:w="730" w:type="dxa"/>
            <w:tcBorders>
              <w:top w:val="nil"/>
              <w:left w:val="nil"/>
              <w:bottom w:val="nil"/>
              <w:right w:val="nil"/>
            </w:tcBorders>
            <w:shd w:val="clear" w:color="auto" w:fill="auto"/>
            <w:noWrap/>
          </w:tcPr>
          <w:p w14:paraId="14B3FE12" w14:textId="1155D6ED" w:rsidR="003A1343" w:rsidRPr="00B13C31" w:rsidRDefault="003A1343" w:rsidP="00C951D1">
            <w:pPr>
              <w:ind w:right="-87"/>
              <w:jc w:val="right"/>
              <w:rPr>
                <w:noProof/>
                <w:sz w:val="18"/>
                <w:szCs w:val="18"/>
                <w:lang w:eastAsia="zh-CN"/>
              </w:rPr>
            </w:pPr>
            <w:r>
              <w:rPr>
                <w:noProof/>
                <w:sz w:val="18"/>
                <w:szCs w:val="18"/>
                <w:lang w:eastAsia="zh-CN"/>
              </w:rPr>
              <w:t>2016</w:t>
            </w:r>
          </w:p>
        </w:tc>
        <w:tc>
          <w:tcPr>
            <w:tcW w:w="1152" w:type="dxa"/>
            <w:tcBorders>
              <w:top w:val="nil"/>
              <w:left w:val="nil"/>
              <w:bottom w:val="nil"/>
              <w:right w:val="nil"/>
            </w:tcBorders>
            <w:shd w:val="clear" w:color="auto" w:fill="auto"/>
            <w:noWrap/>
          </w:tcPr>
          <w:p w14:paraId="5826C830" w14:textId="77777777" w:rsidR="003A1343" w:rsidRPr="00456B9D" w:rsidRDefault="003A1343"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62DAB67F" w14:textId="77777777" w:rsidR="003A1343" w:rsidRPr="00456B9D" w:rsidRDefault="003A1343"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7B9816E7" w14:textId="77777777" w:rsidR="003A1343" w:rsidRPr="00456B9D" w:rsidRDefault="003A1343"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14B383EC" w14:textId="77777777" w:rsidR="003A1343" w:rsidRPr="00456B9D" w:rsidRDefault="003A1343"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45D8ACB5" w14:textId="3D1E7391" w:rsidR="003A1343" w:rsidRDefault="003A1343" w:rsidP="00C951D1">
            <w:pPr>
              <w:jc w:val="right"/>
              <w:rPr>
                <w:sz w:val="18"/>
                <w:szCs w:val="18"/>
              </w:rPr>
            </w:pPr>
            <w:r>
              <w:rPr>
                <w:sz w:val="18"/>
                <w:szCs w:val="18"/>
              </w:rPr>
              <w:t>1.281</w:t>
            </w:r>
          </w:p>
        </w:tc>
        <w:tc>
          <w:tcPr>
            <w:tcW w:w="1152" w:type="dxa"/>
            <w:tcBorders>
              <w:top w:val="nil"/>
              <w:left w:val="nil"/>
              <w:bottom w:val="nil"/>
              <w:right w:val="nil"/>
            </w:tcBorders>
            <w:shd w:val="clear" w:color="auto" w:fill="auto"/>
            <w:noWrap/>
            <w:vAlign w:val="bottom"/>
          </w:tcPr>
          <w:p w14:paraId="24666988" w14:textId="494B2B39" w:rsidR="003A1343" w:rsidRDefault="003A1343" w:rsidP="00C951D1">
            <w:pPr>
              <w:jc w:val="right"/>
              <w:rPr>
                <w:sz w:val="18"/>
                <w:szCs w:val="18"/>
              </w:rPr>
            </w:pPr>
            <w:r>
              <w:rPr>
                <w:sz w:val="18"/>
                <w:szCs w:val="18"/>
              </w:rPr>
              <w:t>38</w:t>
            </w:r>
          </w:p>
        </w:tc>
        <w:tc>
          <w:tcPr>
            <w:tcW w:w="1206" w:type="dxa"/>
            <w:tcBorders>
              <w:top w:val="nil"/>
              <w:left w:val="nil"/>
              <w:bottom w:val="nil"/>
              <w:right w:val="nil"/>
            </w:tcBorders>
            <w:shd w:val="clear" w:color="auto" w:fill="auto"/>
            <w:noWrap/>
            <w:vAlign w:val="bottom"/>
          </w:tcPr>
          <w:p w14:paraId="07EB4EB7" w14:textId="77777777" w:rsidR="003A1343" w:rsidRPr="00456B9D" w:rsidRDefault="003A1343" w:rsidP="00C951D1">
            <w:pPr>
              <w:rPr>
                <w:noProof/>
                <w:sz w:val="18"/>
                <w:szCs w:val="18"/>
                <w:lang w:eastAsia="zh-CN"/>
              </w:rPr>
            </w:pPr>
          </w:p>
        </w:tc>
      </w:tr>
      <w:tr w:rsidR="00703D77" w:rsidRPr="00456B9D" w14:paraId="0F2F4686" w14:textId="77777777" w:rsidTr="00346F15">
        <w:trPr>
          <w:trHeight w:hRule="exact" w:val="187"/>
        </w:trPr>
        <w:tc>
          <w:tcPr>
            <w:tcW w:w="730" w:type="dxa"/>
            <w:tcBorders>
              <w:top w:val="nil"/>
              <w:left w:val="nil"/>
              <w:bottom w:val="nil"/>
              <w:right w:val="nil"/>
            </w:tcBorders>
            <w:shd w:val="clear" w:color="auto" w:fill="auto"/>
            <w:noWrap/>
          </w:tcPr>
          <w:p w14:paraId="42327CFE" w14:textId="0EB15803" w:rsidR="00703D77" w:rsidRDefault="00703D77" w:rsidP="00C951D1">
            <w:pPr>
              <w:ind w:right="-87"/>
              <w:jc w:val="right"/>
              <w:rPr>
                <w:noProof/>
                <w:sz w:val="18"/>
                <w:szCs w:val="18"/>
                <w:lang w:eastAsia="zh-CN"/>
              </w:rPr>
            </w:pPr>
            <w:r>
              <w:rPr>
                <w:noProof/>
                <w:sz w:val="18"/>
                <w:szCs w:val="18"/>
                <w:lang w:eastAsia="zh-CN"/>
              </w:rPr>
              <w:t>2017</w:t>
            </w:r>
          </w:p>
        </w:tc>
        <w:tc>
          <w:tcPr>
            <w:tcW w:w="1152" w:type="dxa"/>
            <w:tcBorders>
              <w:top w:val="nil"/>
              <w:left w:val="nil"/>
              <w:bottom w:val="nil"/>
              <w:right w:val="nil"/>
            </w:tcBorders>
            <w:shd w:val="clear" w:color="auto" w:fill="auto"/>
            <w:noWrap/>
          </w:tcPr>
          <w:p w14:paraId="25F1E21C" w14:textId="77777777" w:rsidR="00703D77" w:rsidRPr="00456B9D" w:rsidRDefault="00703D77"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4B7C0ABD" w14:textId="77777777" w:rsidR="00703D77" w:rsidRPr="00456B9D" w:rsidRDefault="00703D77"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70B4C1D5" w14:textId="77777777" w:rsidR="00703D77" w:rsidRPr="00456B9D" w:rsidRDefault="00703D77"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617D0C07" w14:textId="77777777" w:rsidR="00703D77" w:rsidRPr="00456B9D" w:rsidRDefault="00703D77"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154347EE" w14:textId="2A6F6050" w:rsidR="00703D77" w:rsidRDefault="00703D77" w:rsidP="00C951D1">
            <w:pPr>
              <w:jc w:val="right"/>
              <w:rPr>
                <w:sz w:val="18"/>
                <w:szCs w:val="18"/>
              </w:rPr>
            </w:pPr>
            <w:r>
              <w:rPr>
                <w:sz w:val="18"/>
                <w:szCs w:val="18"/>
              </w:rPr>
              <w:t>0.997</w:t>
            </w:r>
          </w:p>
        </w:tc>
        <w:tc>
          <w:tcPr>
            <w:tcW w:w="1152" w:type="dxa"/>
            <w:tcBorders>
              <w:top w:val="nil"/>
              <w:left w:val="nil"/>
              <w:bottom w:val="nil"/>
              <w:right w:val="nil"/>
            </w:tcBorders>
            <w:shd w:val="clear" w:color="auto" w:fill="auto"/>
            <w:noWrap/>
            <w:vAlign w:val="bottom"/>
          </w:tcPr>
          <w:p w14:paraId="512B31B4" w14:textId="4C4BE49C" w:rsidR="00703D77" w:rsidRDefault="00703D77" w:rsidP="00C951D1">
            <w:pPr>
              <w:jc w:val="right"/>
              <w:rPr>
                <w:sz w:val="18"/>
                <w:szCs w:val="18"/>
              </w:rPr>
            </w:pPr>
            <w:r>
              <w:rPr>
                <w:sz w:val="18"/>
                <w:szCs w:val="18"/>
              </w:rPr>
              <w:t>20</w:t>
            </w:r>
          </w:p>
        </w:tc>
        <w:tc>
          <w:tcPr>
            <w:tcW w:w="1206" w:type="dxa"/>
            <w:tcBorders>
              <w:top w:val="nil"/>
              <w:left w:val="nil"/>
              <w:bottom w:val="nil"/>
              <w:right w:val="nil"/>
            </w:tcBorders>
            <w:shd w:val="clear" w:color="auto" w:fill="auto"/>
            <w:noWrap/>
            <w:vAlign w:val="bottom"/>
          </w:tcPr>
          <w:p w14:paraId="011EA1BB" w14:textId="77777777" w:rsidR="00703D77" w:rsidRPr="00456B9D" w:rsidRDefault="00703D77" w:rsidP="00C951D1">
            <w:pPr>
              <w:rPr>
                <w:noProof/>
                <w:sz w:val="18"/>
                <w:szCs w:val="18"/>
                <w:lang w:eastAsia="zh-CN"/>
              </w:rPr>
            </w:pPr>
          </w:p>
        </w:tc>
      </w:tr>
      <w:tr w:rsidR="00346F15" w:rsidRPr="00456B9D" w14:paraId="1E4849C5" w14:textId="77777777" w:rsidTr="00C951D1">
        <w:trPr>
          <w:trHeight w:hRule="exact" w:val="187"/>
        </w:trPr>
        <w:tc>
          <w:tcPr>
            <w:tcW w:w="730" w:type="dxa"/>
            <w:tcBorders>
              <w:top w:val="nil"/>
              <w:left w:val="nil"/>
              <w:bottom w:val="single" w:sz="12" w:space="0" w:color="auto"/>
              <w:right w:val="nil"/>
            </w:tcBorders>
            <w:shd w:val="clear" w:color="auto" w:fill="auto"/>
            <w:noWrap/>
          </w:tcPr>
          <w:p w14:paraId="7BF2FE57" w14:textId="656EA2F0" w:rsidR="00346F15" w:rsidRDefault="00346F15" w:rsidP="00C951D1">
            <w:pPr>
              <w:ind w:right="-87"/>
              <w:jc w:val="right"/>
              <w:rPr>
                <w:noProof/>
                <w:sz w:val="18"/>
                <w:szCs w:val="18"/>
                <w:lang w:eastAsia="zh-CN"/>
              </w:rPr>
            </w:pPr>
            <w:r>
              <w:rPr>
                <w:noProof/>
                <w:sz w:val="18"/>
                <w:szCs w:val="18"/>
                <w:lang w:eastAsia="zh-CN"/>
              </w:rPr>
              <w:t>2018</w:t>
            </w:r>
          </w:p>
        </w:tc>
        <w:tc>
          <w:tcPr>
            <w:tcW w:w="1152" w:type="dxa"/>
            <w:tcBorders>
              <w:top w:val="nil"/>
              <w:left w:val="nil"/>
              <w:bottom w:val="single" w:sz="12" w:space="0" w:color="auto"/>
              <w:right w:val="nil"/>
            </w:tcBorders>
            <w:shd w:val="clear" w:color="auto" w:fill="auto"/>
            <w:noWrap/>
          </w:tcPr>
          <w:p w14:paraId="341441CC" w14:textId="77777777" w:rsidR="00346F15" w:rsidRPr="00456B9D" w:rsidRDefault="00346F15" w:rsidP="00C951D1">
            <w:pPr>
              <w:rPr>
                <w:noProof/>
                <w:sz w:val="18"/>
                <w:szCs w:val="18"/>
                <w:lang w:eastAsia="zh-CN"/>
              </w:rPr>
            </w:pPr>
          </w:p>
        </w:tc>
        <w:tc>
          <w:tcPr>
            <w:tcW w:w="1152" w:type="dxa"/>
            <w:tcBorders>
              <w:top w:val="nil"/>
              <w:left w:val="nil"/>
              <w:bottom w:val="single" w:sz="12" w:space="0" w:color="auto"/>
              <w:right w:val="nil"/>
            </w:tcBorders>
            <w:shd w:val="clear" w:color="auto" w:fill="auto"/>
            <w:noWrap/>
            <w:vAlign w:val="bottom"/>
          </w:tcPr>
          <w:p w14:paraId="082D020F" w14:textId="77777777" w:rsidR="00346F15" w:rsidRPr="00456B9D" w:rsidRDefault="00346F15" w:rsidP="00C951D1">
            <w:pPr>
              <w:rPr>
                <w:noProof/>
                <w:sz w:val="18"/>
                <w:szCs w:val="18"/>
                <w:lang w:eastAsia="zh-CN"/>
              </w:rPr>
            </w:pPr>
          </w:p>
        </w:tc>
        <w:tc>
          <w:tcPr>
            <w:tcW w:w="1152" w:type="dxa"/>
            <w:tcBorders>
              <w:top w:val="nil"/>
              <w:left w:val="nil"/>
              <w:bottom w:val="single" w:sz="12" w:space="0" w:color="auto"/>
              <w:right w:val="nil"/>
            </w:tcBorders>
            <w:shd w:val="clear" w:color="auto" w:fill="auto"/>
            <w:noWrap/>
            <w:vAlign w:val="bottom"/>
          </w:tcPr>
          <w:p w14:paraId="41B4AFD9" w14:textId="77777777" w:rsidR="00346F15" w:rsidRPr="00456B9D" w:rsidRDefault="00346F15" w:rsidP="00C951D1">
            <w:pPr>
              <w:rPr>
                <w:noProof/>
                <w:sz w:val="18"/>
                <w:szCs w:val="18"/>
                <w:lang w:eastAsia="zh-CN"/>
              </w:rPr>
            </w:pPr>
          </w:p>
        </w:tc>
        <w:tc>
          <w:tcPr>
            <w:tcW w:w="1152" w:type="dxa"/>
            <w:tcBorders>
              <w:top w:val="nil"/>
              <w:left w:val="nil"/>
              <w:bottom w:val="single" w:sz="12" w:space="0" w:color="auto"/>
              <w:right w:val="nil"/>
            </w:tcBorders>
            <w:shd w:val="clear" w:color="auto" w:fill="auto"/>
            <w:noWrap/>
            <w:vAlign w:val="bottom"/>
          </w:tcPr>
          <w:p w14:paraId="4BCAECBA" w14:textId="77777777" w:rsidR="00346F15" w:rsidRPr="00456B9D" w:rsidRDefault="00346F15" w:rsidP="00C951D1">
            <w:pPr>
              <w:rPr>
                <w:noProof/>
                <w:sz w:val="18"/>
                <w:szCs w:val="18"/>
                <w:lang w:eastAsia="zh-CN"/>
              </w:rPr>
            </w:pPr>
          </w:p>
        </w:tc>
        <w:tc>
          <w:tcPr>
            <w:tcW w:w="1152" w:type="dxa"/>
            <w:tcBorders>
              <w:top w:val="nil"/>
              <w:left w:val="nil"/>
              <w:bottom w:val="single" w:sz="12" w:space="0" w:color="auto"/>
              <w:right w:val="nil"/>
            </w:tcBorders>
            <w:shd w:val="clear" w:color="auto" w:fill="auto"/>
            <w:noWrap/>
            <w:vAlign w:val="bottom"/>
          </w:tcPr>
          <w:p w14:paraId="42E86DB1" w14:textId="04CE80DD" w:rsidR="00346F15" w:rsidRDefault="00891AB3" w:rsidP="00C951D1">
            <w:pPr>
              <w:jc w:val="right"/>
              <w:rPr>
                <w:sz w:val="18"/>
                <w:szCs w:val="18"/>
              </w:rPr>
            </w:pPr>
            <w:r>
              <w:rPr>
                <w:sz w:val="18"/>
                <w:szCs w:val="18"/>
              </w:rPr>
              <w:t>0.630</w:t>
            </w:r>
          </w:p>
        </w:tc>
        <w:tc>
          <w:tcPr>
            <w:tcW w:w="1152" w:type="dxa"/>
            <w:tcBorders>
              <w:top w:val="nil"/>
              <w:left w:val="nil"/>
              <w:bottom w:val="single" w:sz="12" w:space="0" w:color="auto"/>
              <w:right w:val="nil"/>
            </w:tcBorders>
            <w:shd w:val="clear" w:color="auto" w:fill="auto"/>
            <w:noWrap/>
            <w:vAlign w:val="bottom"/>
          </w:tcPr>
          <w:p w14:paraId="69C4FC22" w14:textId="03E766F6" w:rsidR="00346F15" w:rsidRDefault="00891AB3" w:rsidP="00C951D1">
            <w:pPr>
              <w:jc w:val="right"/>
              <w:rPr>
                <w:sz w:val="18"/>
                <w:szCs w:val="18"/>
              </w:rPr>
            </w:pPr>
            <w:r>
              <w:rPr>
                <w:sz w:val="18"/>
                <w:szCs w:val="18"/>
              </w:rPr>
              <w:t>20</w:t>
            </w:r>
          </w:p>
        </w:tc>
        <w:tc>
          <w:tcPr>
            <w:tcW w:w="1206" w:type="dxa"/>
            <w:tcBorders>
              <w:top w:val="nil"/>
              <w:left w:val="nil"/>
              <w:bottom w:val="single" w:sz="12" w:space="0" w:color="auto"/>
              <w:right w:val="nil"/>
            </w:tcBorders>
            <w:shd w:val="clear" w:color="auto" w:fill="auto"/>
            <w:noWrap/>
            <w:vAlign w:val="bottom"/>
          </w:tcPr>
          <w:p w14:paraId="4509A694" w14:textId="77777777" w:rsidR="00346F15" w:rsidRPr="00456B9D" w:rsidRDefault="00346F15" w:rsidP="00C951D1">
            <w:pPr>
              <w:rPr>
                <w:noProof/>
                <w:sz w:val="18"/>
                <w:szCs w:val="18"/>
                <w:lang w:eastAsia="zh-CN"/>
              </w:rPr>
            </w:pPr>
          </w:p>
        </w:tc>
      </w:tr>
    </w:tbl>
    <w:p w14:paraId="13EAFB50" w14:textId="40B29438" w:rsidR="00BB6B69" w:rsidRPr="009B6C8D" w:rsidRDefault="005175A2" w:rsidP="00506544">
      <w:pPr>
        <w:pStyle w:val="BodyText"/>
        <w:rPr>
          <w:rFonts w:ascii="Times New Roman" w:hAnsi="Times New Roman"/>
          <w:spacing w:val="-2"/>
          <w:sz w:val="20"/>
        </w:rPr>
      </w:pPr>
      <w:r w:rsidRPr="009B6C8D">
        <w:rPr>
          <w:rFonts w:ascii="Times New Roman" w:hAnsi="Times New Roman"/>
          <w:spacing w:val="-2"/>
          <w:sz w:val="20"/>
        </w:rPr>
        <w:lastRenderedPageBreak/>
        <w:t xml:space="preserve">Table 2. </w:t>
      </w:r>
      <w:r w:rsidR="00077DAC" w:rsidRPr="009B6C8D">
        <w:rPr>
          <w:rFonts w:ascii="Times New Roman" w:hAnsi="Times New Roman"/>
          <w:spacing w:val="-2"/>
          <w:sz w:val="20"/>
        </w:rPr>
        <w:t xml:space="preserve">Annual sample sizes </w:t>
      </w:r>
      <w:r w:rsidR="0090240C" w:rsidRPr="009B6C8D">
        <w:rPr>
          <w:rFonts w:ascii="Times New Roman" w:hAnsi="Times New Roman"/>
          <w:spacing w:val="-2"/>
          <w:sz w:val="20"/>
        </w:rPr>
        <w:t>(&gt;64 mm CL)</w:t>
      </w:r>
      <w:r w:rsidR="00DA1DCD" w:rsidRPr="009B6C8D">
        <w:rPr>
          <w:rFonts w:ascii="Times New Roman" w:hAnsi="Times New Roman"/>
          <w:spacing w:val="-2"/>
          <w:sz w:val="20"/>
        </w:rPr>
        <w:t xml:space="preserve"> </w:t>
      </w:r>
      <w:r w:rsidR="007E4320">
        <w:rPr>
          <w:rFonts w:ascii="Times New Roman" w:hAnsi="Times New Roman"/>
          <w:spacing w:val="-2"/>
          <w:sz w:val="20"/>
        </w:rPr>
        <w:t xml:space="preserve">in numbers of crab </w:t>
      </w:r>
      <w:r w:rsidR="00DA1DCD" w:rsidRPr="009B6C8D">
        <w:rPr>
          <w:rFonts w:ascii="Times New Roman" w:hAnsi="Times New Roman"/>
          <w:spacing w:val="-2"/>
          <w:sz w:val="20"/>
        </w:rPr>
        <w:t xml:space="preserve">for </w:t>
      </w:r>
      <w:r w:rsidR="00930887">
        <w:rPr>
          <w:rFonts w:ascii="Times New Roman" w:hAnsi="Times New Roman"/>
          <w:spacing w:val="-2"/>
          <w:sz w:val="20"/>
        </w:rPr>
        <w:t xml:space="preserve">trawl surveys, </w:t>
      </w:r>
      <w:r w:rsidR="00077DAC" w:rsidRPr="009B6C8D">
        <w:rPr>
          <w:rFonts w:ascii="Times New Roman" w:hAnsi="Times New Roman"/>
          <w:spacing w:val="-2"/>
          <w:sz w:val="20"/>
        </w:rPr>
        <w:t>retained catch</w:t>
      </w:r>
      <w:r w:rsidR="00E75998">
        <w:rPr>
          <w:rFonts w:ascii="Times New Roman" w:hAnsi="Times New Roman"/>
          <w:spacing w:val="-2"/>
          <w:sz w:val="20"/>
        </w:rPr>
        <w:t>,</w:t>
      </w:r>
      <w:r w:rsidR="00077DAC" w:rsidRPr="009B6C8D">
        <w:rPr>
          <w:rFonts w:ascii="Times New Roman" w:hAnsi="Times New Roman"/>
          <w:spacing w:val="-2"/>
          <w:sz w:val="20"/>
        </w:rPr>
        <w:t xml:space="preserve"> </w:t>
      </w:r>
      <w:r w:rsidR="00E75998">
        <w:rPr>
          <w:rFonts w:ascii="Times New Roman" w:hAnsi="Times New Roman"/>
          <w:spacing w:val="-2"/>
          <w:sz w:val="20"/>
        </w:rPr>
        <w:t xml:space="preserve">directed </w:t>
      </w:r>
      <w:r>
        <w:rPr>
          <w:rFonts w:ascii="Times New Roman" w:hAnsi="Times New Roman"/>
          <w:spacing w:val="-2"/>
          <w:sz w:val="20"/>
        </w:rPr>
        <w:t>pot</w:t>
      </w:r>
      <w:r w:rsidR="00E75998">
        <w:rPr>
          <w:rFonts w:ascii="Times New Roman" w:hAnsi="Times New Roman"/>
          <w:spacing w:val="-2"/>
          <w:sz w:val="20"/>
        </w:rPr>
        <w:t>, Tanner crab,</w:t>
      </w:r>
      <w:r>
        <w:rPr>
          <w:rFonts w:ascii="Times New Roman" w:hAnsi="Times New Roman"/>
          <w:spacing w:val="-2"/>
          <w:sz w:val="20"/>
        </w:rPr>
        <w:t xml:space="preserve"> trawl </w:t>
      </w:r>
      <w:r w:rsidR="00E75998">
        <w:rPr>
          <w:rFonts w:ascii="Times New Roman" w:hAnsi="Times New Roman"/>
          <w:spacing w:val="-2"/>
          <w:sz w:val="20"/>
        </w:rPr>
        <w:t xml:space="preserve">and fixed gear </w:t>
      </w:r>
      <w:r>
        <w:rPr>
          <w:rFonts w:ascii="Times New Roman" w:hAnsi="Times New Roman"/>
          <w:spacing w:val="-2"/>
          <w:sz w:val="20"/>
        </w:rPr>
        <w:t xml:space="preserve">fishery </w:t>
      </w:r>
      <w:r w:rsidR="00077DAC" w:rsidRPr="009B6C8D">
        <w:rPr>
          <w:rFonts w:ascii="Times New Roman" w:hAnsi="Times New Roman"/>
          <w:spacing w:val="-2"/>
          <w:sz w:val="20"/>
        </w:rPr>
        <w:t>bycatch</w:t>
      </w:r>
      <w:r w:rsidR="00E75998">
        <w:rPr>
          <w:rFonts w:ascii="Times New Roman" w:hAnsi="Times New Roman"/>
          <w:spacing w:val="-2"/>
          <w:sz w:val="20"/>
        </w:rPr>
        <w:t>es</w:t>
      </w:r>
      <w:r w:rsidR="00077DAC" w:rsidRPr="009B6C8D">
        <w:rPr>
          <w:rFonts w:ascii="Times New Roman" w:hAnsi="Times New Roman"/>
          <w:spacing w:val="-2"/>
          <w:sz w:val="20"/>
        </w:rPr>
        <w:t xml:space="preserve"> of Bristol Bay red king </w:t>
      </w:r>
      <w:r w:rsidR="009A2611" w:rsidRPr="009B6C8D">
        <w:rPr>
          <w:rFonts w:ascii="Times New Roman" w:hAnsi="Times New Roman"/>
          <w:spacing w:val="-2"/>
          <w:sz w:val="20"/>
        </w:rPr>
        <w:t>crab</w:t>
      </w:r>
      <w:r w:rsidR="00506544" w:rsidRPr="009B6C8D">
        <w:rPr>
          <w:rFonts w:ascii="Times New Roman" w:hAnsi="Times New Roman"/>
          <w:spacing w:val="-2"/>
          <w:sz w:val="20"/>
        </w:rPr>
        <w:t>.</w:t>
      </w:r>
      <w:r w:rsidR="00EF7034">
        <w:rPr>
          <w:rFonts w:ascii="Times New Roman" w:hAnsi="Times New Roman"/>
          <w:spacing w:val="-2"/>
          <w:sz w:val="20"/>
        </w:rPr>
        <w:t xml:space="preserve"> </w:t>
      </w:r>
    </w:p>
    <w:p w14:paraId="2722702C" w14:textId="435C28F8" w:rsidR="00077DAC" w:rsidRPr="00C02951" w:rsidRDefault="00CB6C46" w:rsidP="00506544">
      <w:pPr>
        <w:pStyle w:val="BodyText"/>
        <w:rPr>
          <w:rFonts w:ascii="Times New Roman" w:hAnsi="Times New Roman"/>
          <w:spacing w:val="-2"/>
        </w:rPr>
      </w:pPr>
      <w:r w:rsidRPr="00C02951">
        <w:rPr>
          <w:rFonts w:ascii="Times New Roman" w:hAnsi="Times New Roman"/>
          <w:spacing w:val="-2"/>
        </w:rPr>
        <w:t xml:space="preserve"> </w:t>
      </w:r>
    </w:p>
    <w:tbl>
      <w:tblPr>
        <w:tblW w:w="9478" w:type="dxa"/>
        <w:tblInd w:w="98" w:type="dxa"/>
        <w:tblLook w:val="0000" w:firstRow="0" w:lastRow="0" w:firstColumn="0" w:lastColumn="0" w:noHBand="0" w:noVBand="0"/>
      </w:tblPr>
      <w:tblGrid>
        <w:gridCol w:w="864"/>
        <w:gridCol w:w="864"/>
        <w:gridCol w:w="883"/>
        <w:gridCol w:w="927"/>
        <w:gridCol w:w="866"/>
        <w:gridCol w:w="8"/>
        <w:gridCol w:w="875"/>
        <w:gridCol w:w="866"/>
        <w:gridCol w:w="883"/>
        <w:gridCol w:w="853"/>
        <w:gridCol w:w="883"/>
        <w:gridCol w:w="706"/>
      </w:tblGrid>
      <w:tr w:rsidR="00DB7753" w:rsidRPr="00C02951" w14:paraId="420F7522" w14:textId="6AB6C7B5" w:rsidTr="00DB7753">
        <w:trPr>
          <w:trHeight w:val="230"/>
        </w:trPr>
        <w:tc>
          <w:tcPr>
            <w:tcW w:w="864" w:type="dxa"/>
            <w:vMerge w:val="restart"/>
            <w:tcBorders>
              <w:top w:val="single" w:sz="12" w:space="0" w:color="auto"/>
              <w:left w:val="nil"/>
              <w:right w:val="nil"/>
            </w:tcBorders>
            <w:shd w:val="clear" w:color="auto" w:fill="auto"/>
            <w:noWrap/>
            <w:vAlign w:val="center"/>
          </w:tcPr>
          <w:p w14:paraId="68D97FCB" w14:textId="5FCE50DD" w:rsidR="00DB7753" w:rsidRDefault="00DB7753" w:rsidP="00506544">
            <w:pPr>
              <w:jc w:val="center"/>
              <w:rPr>
                <w:sz w:val="20"/>
                <w:lang w:eastAsia="zh-CN"/>
              </w:rPr>
            </w:pPr>
            <w:r>
              <w:rPr>
                <w:sz w:val="20"/>
                <w:lang w:eastAsia="zh-CN"/>
              </w:rPr>
              <w:t>Year</w:t>
            </w:r>
          </w:p>
        </w:tc>
        <w:tc>
          <w:tcPr>
            <w:tcW w:w="1747" w:type="dxa"/>
            <w:gridSpan w:val="2"/>
            <w:tcBorders>
              <w:top w:val="single" w:sz="12" w:space="0" w:color="auto"/>
              <w:left w:val="nil"/>
              <w:bottom w:val="single" w:sz="12" w:space="0" w:color="auto"/>
              <w:right w:val="nil"/>
            </w:tcBorders>
            <w:shd w:val="clear" w:color="auto" w:fill="auto"/>
            <w:noWrap/>
            <w:vAlign w:val="center"/>
          </w:tcPr>
          <w:p w14:paraId="0E6A1F9B" w14:textId="4BFC78A7" w:rsidR="00DB7753" w:rsidRDefault="00DB7753" w:rsidP="00506544">
            <w:pPr>
              <w:jc w:val="center"/>
              <w:rPr>
                <w:sz w:val="20"/>
                <w:lang w:eastAsia="zh-CN"/>
              </w:rPr>
            </w:pPr>
            <w:r>
              <w:rPr>
                <w:sz w:val="20"/>
                <w:lang w:eastAsia="zh-CN"/>
              </w:rPr>
              <w:t>Trawl Survey</w:t>
            </w:r>
          </w:p>
        </w:tc>
        <w:tc>
          <w:tcPr>
            <w:tcW w:w="927" w:type="dxa"/>
            <w:vMerge w:val="restart"/>
            <w:tcBorders>
              <w:top w:val="single" w:sz="12" w:space="0" w:color="auto"/>
              <w:left w:val="nil"/>
              <w:right w:val="nil"/>
            </w:tcBorders>
            <w:shd w:val="clear" w:color="auto" w:fill="auto"/>
            <w:noWrap/>
            <w:vAlign w:val="center"/>
          </w:tcPr>
          <w:p w14:paraId="184B2D57" w14:textId="039780B7" w:rsidR="00DB7753" w:rsidRDefault="00DB7753" w:rsidP="00506544">
            <w:pPr>
              <w:jc w:val="center"/>
              <w:rPr>
                <w:sz w:val="20"/>
                <w:lang w:eastAsia="zh-CN"/>
              </w:rPr>
            </w:pPr>
            <w:r>
              <w:rPr>
                <w:sz w:val="20"/>
                <w:lang w:eastAsia="zh-CN"/>
              </w:rPr>
              <w:t>Retained Catch</w:t>
            </w:r>
          </w:p>
        </w:tc>
        <w:tc>
          <w:tcPr>
            <w:tcW w:w="874" w:type="dxa"/>
            <w:gridSpan w:val="2"/>
            <w:tcBorders>
              <w:top w:val="single" w:sz="12" w:space="0" w:color="auto"/>
              <w:left w:val="nil"/>
              <w:bottom w:val="single" w:sz="12" w:space="0" w:color="auto"/>
              <w:right w:val="nil"/>
            </w:tcBorders>
            <w:shd w:val="clear" w:color="auto" w:fill="auto"/>
            <w:noWrap/>
            <w:vAlign w:val="center"/>
          </w:tcPr>
          <w:p w14:paraId="08ADC486" w14:textId="11395AE5" w:rsidR="00DB7753" w:rsidRDefault="00DB7753" w:rsidP="00DB7753">
            <w:pPr>
              <w:jc w:val="center"/>
              <w:rPr>
                <w:sz w:val="20"/>
                <w:lang w:eastAsia="zh-CN"/>
              </w:rPr>
            </w:pPr>
            <w:r>
              <w:rPr>
                <w:sz w:val="20"/>
                <w:lang w:eastAsia="zh-CN"/>
              </w:rPr>
              <w:t>Pot Total</w:t>
            </w:r>
          </w:p>
        </w:tc>
        <w:tc>
          <w:tcPr>
            <w:tcW w:w="875" w:type="dxa"/>
            <w:tcBorders>
              <w:top w:val="single" w:sz="12" w:space="0" w:color="auto"/>
              <w:left w:val="nil"/>
              <w:bottom w:val="single" w:sz="12" w:space="0" w:color="auto"/>
              <w:right w:val="nil"/>
            </w:tcBorders>
            <w:shd w:val="clear" w:color="auto" w:fill="auto"/>
            <w:vAlign w:val="center"/>
          </w:tcPr>
          <w:p w14:paraId="6E3238B8" w14:textId="2D96E2A4" w:rsidR="00DB7753" w:rsidRDefault="00DB7753" w:rsidP="00506544">
            <w:pPr>
              <w:jc w:val="center"/>
              <w:rPr>
                <w:sz w:val="20"/>
                <w:lang w:eastAsia="zh-CN"/>
              </w:rPr>
            </w:pPr>
            <w:r>
              <w:rPr>
                <w:sz w:val="20"/>
                <w:lang w:eastAsia="zh-CN"/>
              </w:rPr>
              <w:t>Pot Bycatch</w:t>
            </w:r>
          </w:p>
        </w:tc>
        <w:tc>
          <w:tcPr>
            <w:tcW w:w="1749" w:type="dxa"/>
            <w:gridSpan w:val="2"/>
            <w:tcBorders>
              <w:top w:val="single" w:sz="12" w:space="0" w:color="auto"/>
              <w:left w:val="nil"/>
              <w:bottom w:val="single" w:sz="12" w:space="0" w:color="auto"/>
              <w:right w:val="nil"/>
            </w:tcBorders>
            <w:shd w:val="clear" w:color="auto" w:fill="auto"/>
            <w:noWrap/>
            <w:vAlign w:val="center"/>
          </w:tcPr>
          <w:p w14:paraId="5B114EF8" w14:textId="275DC771" w:rsidR="00DB7753" w:rsidRDefault="00DB7753" w:rsidP="00506544">
            <w:pPr>
              <w:jc w:val="center"/>
              <w:rPr>
                <w:sz w:val="20"/>
                <w:lang w:eastAsia="zh-CN"/>
              </w:rPr>
            </w:pPr>
            <w:r>
              <w:rPr>
                <w:sz w:val="20"/>
                <w:lang w:eastAsia="zh-CN"/>
              </w:rPr>
              <w:t>Trawl &amp; Fixed Gear Bycatch</w:t>
            </w:r>
          </w:p>
        </w:tc>
        <w:tc>
          <w:tcPr>
            <w:tcW w:w="1736" w:type="dxa"/>
            <w:gridSpan w:val="2"/>
            <w:tcBorders>
              <w:top w:val="single" w:sz="12" w:space="0" w:color="auto"/>
              <w:left w:val="nil"/>
              <w:bottom w:val="single" w:sz="12" w:space="0" w:color="auto"/>
              <w:right w:val="nil"/>
            </w:tcBorders>
          </w:tcPr>
          <w:p w14:paraId="598881F7" w14:textId="5FC692F2" w:rsidR="00DB7753" w:rsidRDefault="00DB7753" w:rsidP="00506544">
            <w:pPr>
              <w:jc w:val="center"/>
              <w:rPr>
                <w:sz w:val="20"/>
                <w:lang w:eastAsia="zh-CN"/>
              </w:rPr>
            </w:pPr>
            <w:r>
              <w:rPr>
                <w:sz w:val="20"/>
                <w:lang w:eastAsia="zh-CN"/>
              </w:rPr>
              <w:t>Tanner Fishery Bycatch</w:t>
            </w:r>
          </w:p>
        </w:tc>
        <w:tc>
          <w:tcPr>
            <w:tcW w:w="706" w:type="dxa"/>
            <w:tcBorders>
              <w:top w:val="single" w:sz="12" w:space="0" w:color="auto"/>
              <w:left w:val="nil"/>
              <w:bottom w:val="single" w:sz="12" w:space="0" w:color="auto"/>
              <w:right w:val="nil"/>
            </w:tcBorders>
          </w:tcPr>
          <w:p w14:paraId="1FB81718" w14:textId="7C2CB0D3" w:rsidR="00DB7753" w:rsidRDefault="00DB7753" w:rsidP="00506544">
            <w:pPr>
              <w:jc w:val="center"/>
              <w:rPr>
                <w:sz w:val="20"/>
                <w:lang w:eastAsia="zh-CN"/>
              </w:rPr>
            </w:pPr>
          </w:p>
        </w:tc>
      </w:tr>
      <w:tr w:rsidR="00EE3D72" w:rsidRPr="00C02951" w14:paraId="57C3CE1C" w14:textId="745AB2BB" w:rsidTr="00DB7753">
        <w:trPr>
          <w:trHeight w:val="230"/>
        </w:trPr>
        <w:tc>
          <w:tcPr>
            <w:tcW w:w="864" w:type="dxa"/>
            <w:vMerge/>
            <w:tcBorders>
              <w:left w:val="nil"/>
              <w:bottom w:val="single" w:sz="12" w:space="0" w:color="auto"/>
              <w:right w:val="nil"/>
            </w:tcBorders>
            <w:shd w:val="clear" w:color="auto" w:fill="auto"/>
            <w:noWrap/>
            <w:vAlign w:val="center"/>
          </w:tcPr>
          <w:p w14:paraId="0373A272" w14:textId="42F8D9F4" w:rsidR="00EE3D72" w:rsidRPr="00C02951" w:rsidRDefault="00EE3D72" w:rsidP="00506544">
            <w:pPr>
              <w:jc w:val="center"/>
              <w:rPr>
                <w:sz w:val="20"/>
                <w:lang w:eastAsia="zh-CN"/>
              </w:rPr>
            </w:pPr>
          </w:p>
        </w:tc>
        <w:tc>
          <w:tcPr>
            <w:tcW w:w="864" w:type="dxa"/>
            <w:tcBorders>
              <w:top w:val="single" w:sz="12" w:space="0" w:color="auto"/>
              <w:left w:val="nil"/>
              <w:bottom w:val="single" w:sz="12" w:space="0" w:color="auto"/>
              <w:right w:val="nil"/>
            </w:tcBorders>
            <w:shd w:val="clear" w:color="auto" w:fill="auto"/>
            <w:noWrap/>
            <w:vAlign w:val="center"/>
          </w:tcPr>
          <w:p w14:paraId="062BA7C4" w14:textId="23BF28E8" w:rsidR="00EE3D72" w:rsidRPr="00C02951" w:rsidRDefault="00EE3D72" w:rsidP="00506544">
            <w:pPr>
              <w:jc w:val="center"/>
              <w:rPr>
                <w:sz w:val="20"/>
                <w:lang w:eastAsia="zh-CN"/>
              </w:rPr>
            </w:pPr>
            <w:r>
              <w:rPr>
                <w:sz w:val="20"/>
                <w:lang w:eastAsia="zh-CN"/>
              </w:rPr>
              <w:t>Males</w:t>
            </w:r>
          </w:p>
        </w:tc>
        <w:tc>
          <w:tcPr>
            <w:tcW w:w="883" w:type="dxa"/>
            <w:tcBorders>
              <w:top w:val="single" w:sz="12" w:space="0" w:color="auto"/>
              <w:left w:val="nil"/>
              <w:bottom w:val="single" w:sz="12" w:space="0" w:color="auto"/>
              <w:right w:val="nil"/>
            </w:tcBorders>
            <w:shd w:val="clear" w:color="auto" w:fill="auto"/>
            <w:noWrap/>
            <w:vAlign w:val="center"/>
          </w:tcPr>
          <w:p w14:paraId="53CFAE18" w14:textId="77911FC0" w:rsidR="00EE3D72" w:rsidRPr="00C02951" w:rsidRDefault="00EE3D72" w:rsidP="00506544">
            <w:pPr>
              <w:jc w:val="center"/>
              <w:rPr>
                <w:sz w:val="20"/>
                <w:lang w:eastAsia="zh-CN"/>
              </w:rPr>
            </w:pPr>
            <w:r>
              <w:rPr>
                <w:sz w:val="20"/>
                <w:lang w:eastAsia="zh-CN"/>
              </w:rPr>
              <w:t>Females</w:t>
            </w:r>
          </w:p>
        </w:tc>
        <w:tc>
          <w:tcPr>
            <w:tcW w:w="927" w:type="dxa"/>
            <w:vMerge/>
            <w:tcBorders>
              <w:left w:val="nil"/>
              <w:bottom w:val="single" w:sz="12" w:space="0" w:color="auto"/>
              <w:right w:val="nil"/>
            </w:tcBorders>
            <w:shd w:val="clear" w:color="auto" w:fill="auto"/>
            <w:noWrap/>
            <w:vAlign w:val="center"/>
          </w:tcPr>
          <w:p w14:paraId="6156A8C8" w14:textId="02F17162" w:rsidR="00EE3D72" w:rsidRPr="00C02951" w:rsidRDefault="00EE3D72" w:rsidP="00506544">
            <w:pPr>
              <w:jc w:val="center"/>
              <w:rPr>
                <w:sz w:val="20"/>
                <w:lang w:eastAsia="zh-CN"/>
              </w:rPr>
            </w:pPr>
          </w:p>
        </w:tc>
        <w:tc>
          <w:tcPr>
            <w:tcW w:w="866" w:type="dxa"/>
            <w:tcBorders>
              <w:top w:val="single" w:sz="12" w:space="0" w:color="auto"/>
              <w:left w:val="nil"/>
              <w:bottom w:val="single" w:sz="12" w:space="0" w:color="auto"/>
              <w:right w:val="nil"/>
            </w:tcBorders>
            <w:shd w:val="clear" w:color="auto" w:fill="auto"/>
            <w:noWrap/>
            <w:vAlign w:val="center"/>
          </w:tcPr>
          <w:p w14:paraId="5495E73B" w14:textId="590470D7" w:rsidR="00EE3D72" w:rsidRPr="00C02951" w:rsidRDefault="00EE3D72" w:rsidP="00506544">
            <w:pPr>
              <w:jc w:val="center"/>
              <w:rPr>
                <w:sz w:val="20"/>
                <w:lang w:eastAsia="zh-CN"/>
              </w:rPr>
            </w:pPr>
            <w:r>
              <w:rPr>
                <w:sz w:val="20"/>
                <w:lang w:eastAsia="zh-CN"/>
              </w:rPr>
              <w:t>Males</w:t>
            </w:r>
          </w:p>
        </w:tc>
        <w:tc>
          <w:tcPr>
            <w:tcW w:w="883" w:type="dxa"/>
            <w:gridSpan w:val="2"/>
            <w:tcBorders>
              <w:top w:val="single" w:sz="12" w:space="0" w:color="auto"/>
              <w:left w:val="nil"/>
              <w:bottom w:val="single" w:sz="12" w:space="0" w:color="auto"/>
              <w:right w:val="nil"/>
            </w:tcBorders>
            <w:shd w:val="clear" w:color="auto" w:fill="auto"/>
            <w:noWrap/>
            <w:vAlign w:val="center"/>
          </w:tcPr>
          <w:p w14:paraId="15D4B5D3" w14:textId="1A69CE89" w:rsidR="00EE3D72" w:rsidRPr="00C02951" w:rsidRDefault="00EE3D72" w:rsidP="00506544">
            <w:pPr>
              <w:jc w:val="center"/>
              <w:rPr>
                <w:sz w:val="20"/>
                <w:lang w:eastAsia="zh-CN"/>
              </w:rPr>
            </w:pPr>
            <w:r>
              <w:rPr>
                <w:sz w:val="20"/>
                <w:lang w:eastAsia="zh-CN"/>
              </w:rPr>
              <w:t>Females</w:t>
            </w:r>
          </w:p>
        </w:tc>
        <w:tc>
          <w:tcPr>
            <w:tcW w:w="866" w:type="dxa"/>
            <w:tcBorders>
              <w:top w:val="single" w:sz="12" w:space="0" w:color="auto"/>
              <w:left w:val="nil"/>
              <w:bottom w:val="single" w:sz="12" w:space="0" w:color="auto"/>
              <w:right w:val="nil"/>
            </w:tcBorders>
            <w:shd w:val="clear" w:color="auto" w:fill="auto"/>
            <w:noWrap/>
            <w:vAlign w:val="center"/>
          </w:tcPr>
          <w:p w14:paraId="1C502F01" w14:textId="6E3D96BD" w:rsidR="00EE3D72" w:rsidRPr="00C02951" w:rsidRDefault="00EE3D72" w:rsidP="00506544">
            <w:pPr>
              <w:jc w:val="center"/>
              <w:rPr>
                <w:sz w:val="20"/>
                <w:lang w:eastAsia="zh-CN"/>
              </w:rPr>
            </w:pPr>
            <w:r>
              <w:rPr>
                <w:sz w:val="20"/>
                <w:lang w:eastAsia="zh-CN"/>
              </w:rPr>
              <w:t>Males</w:t>
            </w:r>
          </w:p>
        </w:tc>
        <w:tc>
          <w:tcPr>
            <w:tcW w:w="883" w:type="dxa"/>
            <w:tcBorders>
              <w:top w:val="single" w:sz="12" w:space="0" w:color="auto"/>
              <w:left w:val="nil"/>
              <w:bottom w:val="single" w:sz="12" w:space="0" w:color="auto"/>
              <w:right w:val="nil"/>
            </w:tcBorders>
            <w:shd w:val="clear" w:color="auto" w:fill="auto"/>
            <w:noWrap/>
            <w:vAlign w:val="center"/>
          </w:tcPr>
          <w:p w14:paraId="4B27FA8D" w14:textId="72D0FB83" w:rsidR="00EE3D72" w:rsidRPr="00C02951" w:rsidRDefault="00EE3D72" w:rsidP="00506544">
            <w:pPr>
              <w:jc w:val="center"/>
              <w:rPr>
                <w:sz w:val="20"/>
                <w:lang w:eastAsia="zh-CN"/>
              </w:rPr>
            </w:pPr>
            <w:r>
              <w:rPr>
                <w:sz w:val="20"/>
                <w:lang w:eastAsia="zh-CN"/>
              </w:rPr>
              <w:t>Females</w:t>
            </w:r>
          </w:p>
        </w:tc>
        <w:tc>
          <w:tcPr>
            <w:tcW w:w="853" w:type="dxa"/>
            <w:tcBorders>
              <w:top w:val="single" w:sz="12" w:space="0" w:color="auto"/>
              <w:left w:val="nil"/>
              <w:bottom w:val="single" w:sz="12" w:space="0" w:color="auto"/>
              <w:right w:val="nil"/>
            </w:tcBorders>
          </w:tcPr>
          <w:p w14:paraId="5687B26C" w14:textId="02149EC5" w:rsidR="00EE3D72" w:rsidRPr="00EE3D72" w:rsidRDefault="00EE3D72" w:rsidP="00506544">
            <w:pPr>
              <w:jc w:val="center"/>
              <w:rPr>
                <w:sz w:val="20"/>
                <w:lang w:eastAsia="zh-CN"/>
              </w:rPr>
            </w:pPr>
            <w:r w:rsidRPr="00EE3D72">
              <w:rPr>
                <w:sz w:val="20"/>
              </w:rPr>
              <w:t>Males</w:t>
            </w:r>
          </w:p>
        </w:tc>
        <w:tc>
          <w:tcPr>
            <w:tcW w:w="883" w:type="dxa"/>
            <w:tcBorders>
              <w:top w:val="single" w:sz="12" w:space="0" w:color="auto"/>
              <w:left w:val="nil"/>
              <w:bottom w:val="single" w:sz="12" w:space="0" w:color="auto"/>
              <w:right w:val="nil"/>
            </w:tcBorders>
          </w:tcPr>
          <w:p w14:paraId="389D2080" w14:textId="6C1BACFA" w:rsidR="00EE3D72" w:rsidRPr="00EE3D72" w:rsidRDefault="00EE3D72" w:rsidP="00506544">
            <w:pPr>
              <w:jc w:val="center"/>
              <w:rPr>
                <w:sz w:val="20"/>
                <w:lang w:eastAsia="zh-CN"/>
              </w:rPr>
            </w:pPr>
            <w:r w:rsidRPr="00EE3D72">
              <w:rPr>
                <w:sz w:val="20"/>
              </w:rPr>
              <w:t>Females</w:t>
            </w:r>
          </w:p>
        </w:tc>
        <w:tc>
          <w:tcPr>
            <w:tcW w:w="706" w:type="dxa"/>
            <w:tcBorders>
              <w:top w:val="single" w:sz="12" w:space="0" w:color="auto"/>
              <w:left w:val="nil"/>
              <w:bottom w:val="single" w:sz="12" w:space="0" w:color="auto"/>
              <w:right w:val="nil"/>
            </w:tcBorders>
          </w:tcPr>
          <w:p w14:paraId="2ED4AC7B" w14:textId="64EECF8C" w:rsidR="00EE3D72" w:rsidRDefault="00EE3D72" w:rsidP="00506544">
            <w:pPr>
              <w:jc w:val="center"/>
              <w:rPr>
                <w:sz w:val="20"/>
                <w:lang w:eastAsia="zh-CN"/>
              </w:rPr>
            </w:pPr>
          </w:p>
        </w:tc>
      </w:tr>
      <w:tr w:rsidR="00891AB3" w:rsidRPr="00C02951" w14:paraId="5ED3ACBA" w14:textId="641BCA1A" w:rsidTr="00DB7753">
        <w:trPr>
          <w:trHeight w:val="230"/>
        </w:trPr>
        <w:tc>
          <w:tcPr>
            <w:tcW w:w="864" w:type="dxa"/>
            <w:tcBorders>
              <w:top w:val="nil"/>
              <w:left w:val="nil"/>
              <w:bottom w:val="nil"/>
              <w:right w:val="nil"/>
            </w:tcBorders>
            <w:shd w:val="clear" w:color="auto" w:fill="auto"/>
            <w:noWrap/>
            <w:vAlign w:val="bottom"/>
          </w:tcPr>
          <w:p w14:paraId="25F643B3" w14:textId="77777777" w:rsidR="00891AB3" w:rsidRPr="00C02951" w:rsidRDefault="00891AB3" w:rsidP="00891AB3">
            <w:pPr>
              <w:jc w:val="right"/>
              <w:rPr>
                <w:sz w:val="20"/>
                <w:lang w:eastAsia="zh-CN"/>
              </w:rPr>
            </w:pPr>
            <w:r w:rsidRPr="00C02951">
              <w:rPr>
                <w:sz w:val="20"/>
                <w:lang w:eastAsia="zh-CN"/>
              </w:rPr>
              <w:t>1975</w:t>
            </w:r>
          </w:p>
        </w:tc>
        <w:tc>
          <w:tcPr>
            <w:tcW w:w="864" w:type="dxa"/>
            <w:tcBorders>
              <w:top w:val="nil"/>
              <w:left w:val="nil"/>
              <w:bottom w:val="nil"/>
              <w:right w:val="nil"/>
            </w:tcBorders>
            <w:shd w:val="clear" w:color="auto" w:fill="auto"/>
            <w:noWrap/>
            <w:vAlign w:val="bottom"/>
          </w:tcPr>
          <w:p w14:paraId="738FE3DF" w14:textId="5A1A37F0" w:rsidR="00891AB3" w:rsidRPr="00C02951" w:rsidRDefault="00891AB3" w:rsidP="00891AB3">
            <w:pPr>
              <w:jc w:val="right"/>
              <w:rPr>
                <w:sz w:val="20"/>
                <w:lang w:eastAsia="zh-CN"/>
              </w:rPr>
            </w:pPr>
            <w:r w:rsidRPr="00891AB3">
              <w:rPr>
                <w:sz w:val="20"/>
                <w:lang w:eastAsia="zh-CN"/>
              </w:rPr>
              <w:t>2</w:t>
            </w:r>
            <w:r>
              <w:rPr>
                <w:sz w:val="20"/>
                <w:lang w:eastAsia="zh-CN"/>
              </w:rPr>
              <w:t>,</w:t>
            </w:r>
            <w:r w:rsidRPr="00891AB3">
              <w:rPr>
                <w:sz w:val="20"/>
                <w:lang w:eastAsia="zh-CN"/>
              </w:rPr>
              <w:t>815</w:t>
            </w:r>
          </w:p>
        </w:tc>
        <w:tc>
          <w:tcPr>
            <w:tcW w:w="883" w:type="dxa"/>
            <w:tcBorders>
              <w:top w:val="nil"/>
              <w:left w:val="nil"/>
              <w:bottom w:val="nil"/>
              <w:right w:val="nil"/>
            </w:tcBorders>
            <w:shd w:val="clear" w:color="auto" w:fill="auto"/>
            <w:noWrap/>
            <w:vAlign w:val="bottom"/>
          </w:tcPr>
          <w:p w14:paraId="7225C48A" w14:textId="3D5D82EC" w:rsidR="00891AB3" w:rsidRPr="00C02951" w:rsidRDefault="00891AB3" w:rsidP="00891AB3">
            <w:pPr>
              <w:jc w:val="right"/>
              <w:rPr>
                <w:sz w:val="20"/>
                <w:lang w:eastAsia="zh-CN"/>
              </w:rPr>
            </w:pPr>
            <w:r w:rsidRPr="00891AB3">
              <w:rPr>
                <w:sz w:val="20"/>
                <w:lang w:eastAsia="zh-CN"/>
              </w:rPr>
              <w:t>2</w:t>
            </w:r>
            <w:r>
              <w:rPr>
                <w:sz w:val="20"/>
                <w:lang w:eastAsia="zh-CN"/>
              </w:rPr>
              <w:t>,</w:t>
            </w:r>
            <w:r w:rsidRPr="00891AB3">
              <w:rPr>
                <w:sz w:val="20"/>
                <w:lang w:eastAsia="zh-CN"/>
              </w:rPr>
              <w:t>042</w:t>
            </w:r>
          </w:p>
        </w:tc>
        <w:tc>
          <w:tcPr>
            <w:tcW w:w="927" w:type="dxa"/>
            <w:tcBorders>
              <w:top w:val="nil"/>
              <w:left w:val="nil"/>
              <w:bottom w:val="nil"/>
              <w:right w:val="nil"/>
            </w:tcBorders>
            <w:shd w:val="clear" w:color="auto" w:fill="auto"/>
            <w:noWrap/>
            <w:vAlign w:val="bottom"/>
          </w:tcPr>
          <w:p w14:paraId="2DF1DCF1" w14:textId="77777777" w:rsidR="00891AB3" w:rsidRPr="00C02951" w:rsidRDefault="00891AB3" w:rsidP="00891AB3">
            <w:pPr>
              <w:jc w:val="right"/>
              <w:rPr>
                <w:sz w:val="20"/>
                <w:lang w:eastAsia="zh-CN"/>
              </w:rPr>
            </w:pPr>
            <w:r w:rsidRPr="00C02951">
              <w:rPr>
                <w:sz w:val="20"/>
                <w:lang w:eastAsia="zh-CN"/>
              </w:rPr>
              <w:t>29,570</w:t>
            </w:r>
          </w:p>
        </w:tc>
        <w:tc>
          <w:tcPr>
            <w:tcW w:w="866" w:type="dxa"/>
            <w:tcBorders>
              <w:top w:val="nil"/>
              <w:left w:val="nil"/>
              <w:bottom w:val="nil"/>
              <w:right w:val="nil"/>
            </w:tcBorders>
            <w:shd w:val="clear" w:color="auto" w:fill="auto"/>
            <w:noWrap/>
            <w:vAlign w:val="bottom"/>
          </w:tcPr>
          <w:p w14:paraId="32B5D84D" w14:textId="77777777" w:rsidR="00891AB3" w:rsidRPr="00C02951" w:rsidRDefault="00891AB3" w:rsidP="00891AB3">
            <w:pPr>
              <w:rPr>
                <w:sz w:val="20"/>
                <w:lang w:eastAsia="zh-CN"/>
              </w:rPr>
            </w:pPr>
          </w:p>
        </w:tc>
        <w:tc>
          <w:tcPr>
            <w:tcW w:w="883" w:type="dxa"/>
            <w:gridSpan w:val="2"/>
            <w:tcBorders>
              <w:top w:val="nil"/>
              <w:left w:val="nil"/>
              <w:bottom w:val="nil"/>
              <w:right w:val="nil"/>
            </w:tcBorders>
            <w:shd w:val="clear" w:color="auto" w:fill="auto"/>
            <w:noWrap/>
            <w:vAlign w:val="bottom"/>
          </w:tcPr>
          <w:p w14:paraId="0537D825" w14:textId="77777777" w:rsidR="00891AB3" w:rsidRPr="00C02951" w:rsidRDefault="00891AB3" w:rsidP="00891AB3">
            <w:pPr>
              <w:rPr>
                <w:sz w:val="20"/>
                <w:lang w:eastAsia="zh-CN"/>
              </w:rPr>
            </w:pPr>
          </w:p>
        </w:tc>
        <w:tc>
          <w:tcPr>
            <w:tcW w:w="866" w:type="dxa"/>
            <w:tcBorders>
              <w:top w:val="nil"/>
              <w:left w:val="nil"/>
              <w:bottom w:val="nil"/>
              <w:right w:val="nil"/>
            </w:tcBorders>
            <w:shd w:val="clear" w:color="auto" w:fill="auto"/>
            <w:noWrap/>
            <w:vAlign w:val="bottom"/>
          </w:tcPr>
          <w:p w14:paraId="4A6BB292" w14:textId="77777777" w:rsidR="00891AB3" w:rsidRPr="00C02951" w:rsidRDefault="00891AB3" w:rsidP="00891AB3">
            <w:pPr>
              <w:rPr>
                <w:sz w:val="20"/>
                <w:lang w:eastAsia="zh-CN"/>
              </w:rPr>
            </w:pPr>
          </w:p>
        </w:tc>
        <w:tc>
          <w:tcPr>
            <w:tcW w:w="883" w:type="dxa"/>
            <w:tcBorders>
              <w:top w:val="nil"/>
              <w:left w:val="nil"/>
              <w:bottom w:val="nil"/>
              <w:right w:val="nil"/>
            </w:tcBorders>
            <w:shd w:val="clear" w:color="auto" w:fill="auto"/>
            <w:noWrap/>
            <w:vAlign w:val="bottom"/>
          </w:tcPr>
          <w:p w14:paraId="20AE6E8C" w14:textId="77777777" w:rsidR="00891AB3" w:rsidRPr="00C02951" w:rsidRDefault="00891AB3" w:rsidP="00891AB3">
            <w:pPr>
              <w:rPr>
                <w:sz w:val="20"/>
                <w:lang w:eastAsia="zh-CN"/>
              </w:rPr>
            </w:pPr>
          </w:p>
        </w:tc>
        <w:tc>
          <w:tcPr>
            <w:tcW w:w="853" w:type="dxa"/>
            <w:tcBorders>
              <w:top w:val="nil"/>
              <w:left w:val="nil"/>
              <w:bottom w:val="nil"/>
              <w:right w:val="nil"/>
            </w:tcBorders>
          </w:tcPr>
          <w:p w14:paraId="19254268" w14:textId="77777777" w:rsidR="00891AB3" w:rsidRPr="00C02951" w:rsidRDefault="00891AB3" w:rsidP="00891AB3">
            <w:pPr>
              <w:rPr>
                <w:sz w:val="20"/>
                <w:lang w:eastAsia="zh-CN"/>
              </w:rPr>
            </w:pPr>
          </w:p>
        </w:tc>
        <w:tc>
          <w:tcPr>
            <w:tcW w:w="883" w:type="dxa"/>
            <w:tcBorders>
              <w:top w:val="nil"/>
              <w:left w:val="nil"/>
              <w:bottom w:val="nil"/>
              <w:right w:val="nil"/>
            </w:tcBorders>
          </w:tcPr>
          <w:p w14:paraId="219B35DC" w14:textId="77777777" w:rsidR="00891AB3" w:rsidRPr="00C02951" w:rsidRDefault="00891AB3" w:rsidP="00891AB3">
            <w:pPr>
              <w:rPr>
                <w:sz w:val="20"/>
                <w:lang w:eastAsia="zh-CN"/>
              </w:rPr>
            </w:pPr>
          </w:p>
        </w:tc>
        <w:tc>
          <w:tcPr>
            <w:tcW w:w="706" w:type="dxa"/>
            <w:tcBorders>
              <w:top w:val="nil"/>
              <w:left w:val="nil"/>
              <w:bottom w:val="nil"/>
              <w:right w:val="nil"/>
            </w:tcBorders>
          </w:tcPr>
          <w:p w14:paraId="45714608" w14:textId="5B13CC8D" w:rsidR="00891AB3" w:rsidRPr="00C02951" w:rsidRDefault="00891AB3" w:rsidP="00891AB3">
            <w:pPr>
              <w:rPr>
                <w:sz w:val="20"/>
                <w:lang w:eastAsia="zh-CN"/>
              </w:rPr>
            </w:pPr>
          </w:p>
        </w:tc>
      </w:tr>
      <w:tr w:rsidR="0038543E" w:rsidRPr="00C02951" w14:paraId="4678D811" w14:textId="259867DE" w:rsidTr="00DB7753">
        <w:trPr>
          <w:trHeight w:val="230"/>
        </w:trPr>
        <w:tc>
          <w:tcPr>
            <w:tcW w:w="864" w:type="dxa"/>
            <w:tcBorders>
              <w:top w:val="nil"/>
              <w:left w:val="nil"/>
              <w:bottom w:val="nil"/>
              <w:right w:val="nil"/>
            </w:tcBorders>
            <w:shd w:val="clear" w:color="auto" w:fill="auto"/>
            <w:noWrap/>
            <w:vAlign w:val="bottom"/>
          </w:tcPr>
          <w:p w14:paraId="79963A6D" w14:textId="77777777" w:rsidR="0038543E" w:rsidRPr="00C02951" w:rsidRDefault="0038543E" w:rsidP="0038543E">
            <w:pPr>
              <w:jc w:val="right"/>
              <w:rPr>
                <w:sz w:val="20"/>
                <w:lang w:eastAsia="zh-CN"/>
              </w:rPr>
            </w:pPr>
            <w:r w:rsidRPr="00C02951">
              <w:rPr>
                <w:sz w:val="20"/>
                <w:lang w:eastAsia="zh-CN"/>
              </w:rPr>
              <w:t>1976</w:t>
            </w:r>
          </w:p>
        </w:tc>
        <w:tc>
          <w:tcPr>
            <w:tcW w:w="864" w:type="dxa"/>
            <w:tcBorders>
              <w:top w:val="nil"/>
              <w:left w:val="nil"/>
              <w:bottom w:val="nil"/>
              <w:right w:val="nil"/>
            </w:tcBorders>
            <w:shd w:val="clear" w:color="auto" w:fill="auto"/>
            <w:noWrap/>
            <w:vAlign w:val="bottom"/>
          </w:tcPr>
          <w:p w14:paraId="134C6628" w14:textId="3AE0EA39"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699</w:t>
            </w:r>
          </w:p>
        </w:tc>
        <w:tc>
          <w:tcPr>
            <w:tcW w:w="883" w:type="dxa"/>
            <w:tcBorders>
              <w:top w:val="nil"/>
              <w:left w:val="nil"/>
              <w:bottom w:val="nil"/>
              <w:right w:val="nil"/>
            </w:tcBorders>
            <w:shd w:val="clear" w:color="auto" w:fill="auto"/>
            <w:noWrap/>
            <w:vAlign w:val="bottom"/>
          </w:tcPr>
          <w:p w14:paraId="74F7B810" w14:textId="47746283"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466</w:t>
            </w:r>
          </w:p>
        </w:tc>
        <w:tc>
          <w:tcPr>
            <w:tcW w:w="927" w:type="dxa"/>
            <w:tcBorders>
              <w:top w:val="nil"/>
              <w:left w:val="nil"/>
              <w:bottom w:val="nil"/>
              <w:right w:val="nil"/>
            </w:tcBorders>
            <w:shd w:val="clear" w:color="auto" w:fill="auto"/>
            <w:noWrap/>
            <w:vAlign w:val="bottom"/>
          </w:tcPr>
          <w:p w14:paraId="5E5D2C1B" w14:textId="77777777" w:rsidR="0038543E" w:rsidRPr="00C02951" w:rsidRDefault="0038543E" w:rsidP="0038543E">
            <w:pPr>
              <w:jc w:val="right"/>
              <w:rPr>
                <w:sz w:val="20"/>
                <w:lang w:eastAsia="zh-CN"/>
              </w:rPr>
            </w:pPr>
            <w:r w:rsidRPr="00C02951">
              <w:rPr>
                <w:sz w:val="20"/>
                <w:lang w:eastAsia="zh-CN"/>
              </w:rPr>
              <w:t>26,450</w:t>
            </w:r>
          </w:p>
        </w:tc>
        <w:tc>
          <w:tcPr>
            <w:tcW w:w="866" w:type="dxa"/>
            <w:tcBorders>
              <w:top w:val="nil"/>
              <w:left w:val="nil"/>
              <w:bottom w:val="nil"/>
              <w:right w:val="nil"/>
            </w:tcBorders>
            <w:shd w:val="clear" w:color="auto" w:fill="auto"/>
            <w:noWrap/>
            <w:vAlign w:val="bottom"/>
          </w:tcPr>
          <w:p w14:paraId="3771F009"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29125626"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3F7FB138" w14:textId="6FCD68A2" w:rsidR="0038543E" w:rsidRPr="00C02951" w:rsidRDefault="0038543E" w:rsidP="0038543E">
            <w:pPr>
              <w:jc w:val="right"/>
              <w:rPr>
                <w:sz w:val="20"/>
                <w:lang w:eastAsia="zh-CN"/>
              </w:rPr>
            </w:pPr>
            <w:r w:rsidRPr="0038543E">
              <w:rPr>
                <w:sz w:val="20"/>
                <w:lang w:eastAsia="zh-CN"/>
              </w:rPr>
              <w:t>676</w:t>
            </w:r>
          </w:p>
        </w:tc>
        <w:tc>
          <w:tcPr>
            <w:tcW w:w="883" w:type="dxa"/>
            <w:tcBorders>
              <w:top w:val="nil"/>
              <w:left w:val="nil"/>
              <w:bottom w:val="nil"/>
              <w:right w:val="nil"/>
            </w:tcBorders>
            <w:shd w:val="clear" w:color="auto" w:fill="auto"/>
            <w:noWrap/>
            <w:vAlign w:val="bottom"/>
          </w:tcPr>
          <w:p w14:paraId="20BE7AC7" w14:textId="036CCB6F" w:rsidR="0038543E" w:rsidRPr="00C02951"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327</w:t>
            </w:r>
          </w:p>
        </w:tc>
        <w:tc>
          <w:tcPr>
            <w:tcW w:w="853" w:type="dxa"/>
            <w:tcBorders>
              <w:top w:val="nil"/>
              <w:left w:val="nil"/>
              <w:bottom w:val="nil"/>
              <w:right w:val="nil"/>
            </w:tcBorders>
          </w:tcPr>
          <w:p w14:paraId="62D563A6"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489C7980"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2F5CB365" w14:textId="5A6DFD55" w:rsidR="0038543E" w:rsidRPr="00C02951" w:rsidRDefault="0038543E" w:rsidP="0038543E">
            <w:pPr>
              <w:jc w:val="right"/>
              <w:rPr>
                <w:sz w:val="20"/>
                <w:lang w:eastAsia="zh-CN"/>
              </w:rPr>
            </w:pPr>
          </w:p>
        </w:tc>
      </w:tr>
      <w:tr w:rsidR="0038543E" w:rsidRPr="00C02951" w14:paraId="5CE2D9C4" w14:textId="125AE63D" w:rsidTr="00DB7753">
        <w:trPr>
          <w:trHeight w:val="230"/>
        </w:trPr>
        <w:tc>
          <w:tcPr>
            <w:tcW w:w="864" w:type="dxa"/>
            <w:tcBorders>
              <w:top w:val="nil"/>
              <w:left w:val="nil"/>
              <w:bottom w:val="nil"/>
              <w:right w:val="nil"/>
            </w:tcBorders>
            <w:shd w:val="clear" w:color="auto" w:fill="auto"/>
            <w:noWrap/>
            <w:vAlign w:val="bottom"/>
          </w:tcPr>
          <w:p w14:paraId="2505F1B9" w14:textId="77777777" w:rsidR="0038543E" w:rsidRPr="00C02951" w:rsidRDefault="0038543E" w:rsidP="0038543E">
            <w:pPr>
              <w:jc w:val="right"/>
              <w:rPr>
                <w:sz w:val="20"/>
                <w:lang w:eastAsia="zh-CN"/>
              </w:rPr>
            </w:pPr>
            <w:r w:rsidRPr="00C02951">
              <w:rPr>
                <w:sz w:val="20"/>
                <w:lang w:eastAsia="zh-CN"/>
              </w:rPr>
              <w:t>1977</w:t>
            </w:r>
          </w:p>
        </w:tc>
        <w:tc>
          <w:tcPr>
            <w:tcW w:w="864" w:type="dxa"/>
            <w:tcBorders>
              <w:top w:val="nil"/>
              <w:left w:val="nil"/>
              <w:bottom w:val="nil"/>
              <w:right w:val="nil"/>
            </w:tcBorders>
            <w:shd w:val="clear" w:color="auto" w:fill="auto"/>
            <w:noWrap/>
            <w:vAlign w:val="bottom"/>
          </w:tcPr>
          <w:p w14:paraId="70170F1C" w14:textId="61866618"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734</w:t>
            </w:r>
          </w:p>
        </w:tc>
        <w:tc>
          <w:tcPr>
            <w:tcW w:w="883" w:type="dxa"/>
            <w:tcBorders>
              <w:top w:val="nil"/>
              <w:left w:val="nil"/>
              <w:bottom w:val="nil"/>
              <w:right w:val="nil"/>
            </w:tcBorders>
            <w:shd w:val="clear" w:color="auto" w:fill="auto"/>
            <w:noWrap/>
            <w:vAlign w:val="bottom"/>
          </w:tcPr>
          <w:p w14:paraId="3FAB9B42" w14:textId="56F42011"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424</w:t>
            </w:r>
          </w:p>
        </w:tc>
        <w:tc>
          <w:tcPr>
            <w:tcW w:w="927" w:type="dxa"/>
            <w:tcBorders>
              <w:top w:val="nil"/>
              <w:left w:val="nil"/>
              <w:bottom w:val="nil"/>
              <w:right w:val="nil"/>
            </w:tcBorders>
            <w:shd w:val="clear" w:color="auto" w:fill="auto"/>
            <w:noWrap/>
            <w:vAlign w:val="bottom"/>
          </w:tcPr>
          <w:p w14:paraId="35701702" w14:textId="77777777" w:rsidR="0038543E" w:rsidRPr="00C02951" w:rsidRDefault="0038543E" w:rsidP="0038543E">
            <w:pPr>
              <w:jc w:val="right"/>
              <w:rPr>
                <w:sz w:val="20"/>
                <w:lang w:eastAsia="zh-CN"/>
              </w:rPr>
            </w:pPr>
            <w:r w:rsidRPr="00C02951">
              <w:rPr>
                <w:sz w:val="20"/>
                <w:lang w:eastAsia="zh-CN"/>
              </w:rPr>
              <w:t>32,596</w:t>
            </w:r>
          </w:p>
        </w:tc>
        <w:tc>
          <w:tcPr>
            <w:tcW w:w="866" w:type="dxa"/>
            <w:tcBorders>
              <w:top w:val="nil"/>
              <w:left w:val="nil"/>
              <w:bottom w:val="nil"/>
              <w:right w:val="nil"/>
            </w:tcBorders>
            <w:shd w:val="clear" w:color="auto" w:fill="auto"/>
            <w:noWrap/>
            <w:vAlign w:val="bottom"/>
          </w:tcPr>
          <w:p w14:paraId="282F6E03"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3E9C2B1A"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082E5F43" w14:textId="7C21CD7D" w:rsidR="0038543E" w:rsidRPr="00C02951" w:rsidRDefault="0038543E" w:rsidP="0038543E">
            <w:pPr>
              <w:jc w:val="right"/>
              <w:rPr>
                <w:sz w:val="20"/>
                <w:lang w:eastAsia="zh-CN"/>
              </w:rPr>
            </w:pPr>
            <w:r w:rsidRPr="0038543E">
              <w:rPr>
                <w:sz w:val="20"/>
                <w:lang w:eastAsia="zh-CN"/>
              </w:rPr>
              <w:t>689</w:t>
            </w:r>
          </w:p>
        </w:tc>
        <w:tc>
          <w:tcPr>
            <w:tcW w:w="883" w:type="dxa"/>
            <w:tcBorders>
              <w:top w:val="nil"/>
              <w:left w:val="nil"/>
              <w:bottom w:val="nil"/>
              <w:right w:val="nil"/>
            </w:tcBorders>
            <w:shd w:val="clear" w:color="auto" w:fill="auto"/>
            <w:noWrap/>
            <w:vAlign w:val="bottom"/>
          </w:tcPr>
          <w:p w14:paraId="76094682" w14:textId="471172C5" w:rsidR="0038543E" w:rsidRPr="00C02951" w:rsidRDefault="0038543E" w:rsidP="0038543E">
            <w:pPr>
              <w:jc w:val="right"/>
              <w:rPr>
                <w:sz w:val="20"/>
                <w:lang w:eastAsia="zh-CN"/>
              </w:rPr>
            </w:pPr>
            <w:r w:rsidRPr="0038543E">
              <w:rPr>
                <w:sz w:val="20"/>
                <w:lang w:eastAsia="zh-CN"/>
              </w:rPr>
              <w:t>14</w:t>
            </w:r>
            <w:r>
              <w:rPr>
                <w:sz w:val="20"/>
                <w:lang w:eastAsia="zh-CN"/>
              </w:rPr>
              <w:t>,</w:t>
            </w:r>
            <w:r w:rsidRPr="0038543E">
              <w:rPr>
                <w:sz w:val="20"/>
                <w:lang w:eastAsia="zh-CN"/>
              </w:rPr>
              <w:t>014</w:t>
            </w:r>
          </w:p>
        </w:tc>
        <w:tc>
          <w:tcPr>
            <w:tcW w:w="853" w:type="dxa"/>
            <w:tcBorders>
              <w:top w:val="nil"/>
              <w:left w:val="nil"/>
              <w:bottom w:val="nil"/>
              <w:right w:val="nil"/>
            </w:tcBorders>
          </w:tcPr>
          <w:p w14:paraId="443F5CA5"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0473576C"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4DD1FF68" w14:textId="35EDF240" w:rsidR="0038543E" w:rsidRPr="00C02951" w:rsidRDefault="0038543E" w:rsidP="0038543E">
            <w:pPr>
              <w:jc w:val="right"/>
              <w:rPr>
                <w:sz w:val="20"/>
                <w:lang w:eastAsia="zh-CN"/>
              </w:rPr>
            </w:pPr>
          </w:p>
        </w:tc>
      </w:tr>
      <w:tr w:rsidR="0038543E" w:rsidRPr="00C02951" w14:paraId="46057BA0" w14:textId="0C400DFA" w:rsidTr="00DB7753">
        <w:trPr>
          <w:trHeight w:val="230"/>
        </w:trPr>
        <w:tc>
          <w:tcPr>
            <w:tcW w:w="864" w:type="dxa"/>
            <w:tcBorders>
              <w:top w:val="nil"/>
              <w:left w:val="nil"/>
              <w:bottom w:val="nil"/>
              <w:right w:val="nil"/>
            </w:tcBorders>
            <w:shd w:val="clear" w:color="auto" w:fill="auto"/>
            <w:noWrap/>
            <w:vAlign w:val="bottom"/>
          </w:tcPr>
          <w:p w14:paraId="05C92DD1" w14:textId="77777777" w:rsidR="0038543E" w:rsidRPr="00C02951" w:rsidRDefault="0038543E" w:rsidP="0038543E">
            <w:pPr>
              <w:jc w:val="right"/>
              <w:rPr>
                <w:sz w:val="20"/>
                <w:lang w:eastAsia="zh-CN"/>
              </w:rPr>
            </w:pPr>
            <w:r w:rsidRPr="00C02951">
              <w:rPr>
                <w:sz w:val="20"/>
                <w:lang w:eastAsia="zh-CN"/>
              </w:rPr>
              <w:t>1978</w:t>
            </w:r>
          </w:p>
        </w:tc>
        <w:tc>
          <w:tcPr>
            <w:tcW w:w="864" w:type="dxa"/>
            <w:tcBorders>
              <w:top w:val="nil"/>
              <w:left w:val="nil"/>
              <w:bottom w:val="nil"/>
              <w:right w:val="nil"/>
            </w:tcBorders>
            <w:shd w:val="clear" w:color="auto" w:fill="auto"/>
            <w:noWrap/>
            <w:vAlign w:val="bottom"/>
          </w:tcPr>
          <w:p w14:paraId="11EF56D6" w14:textId="7C079B4E"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735</w:t>
            </w:r>
          </w:p>
        </w:tc>
        <w:tc>
          <w:tcPr>
            <w:tcW w:w="883" w:type="dxa"/>
            <w:tcBorders>
              <w:top w:val="nil"/>
              <w:left w:val="nil"/>
              <w:bottom w:val="nil"/>
              <w:right w:val="nil"/>
            </w:tcBorders>
            <w:shd w:val="clear" w:color="auto" w:fill="auto"/>
            <w:noWrap/>
            <w:vAlign w:val="bottom"/>
          </w:tcPr>
          <w:p w14:paraId="25E31427" w14:textId="6E7F1C44"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793</w:t>
            </w:r>
          </w:p>
        </w:tc>
        <w:tc>
          <w:tcPr>
            <w:tcW w:w="927" w:type="dxa"/>
            <w:tcBorders>
              <w:top w:val="nil"/>
              <w:left w:val="nil"/>
              <w:bottom w:val="nil"/>
              <w:right w:val="nil"/>
            </w:tcBorders>
            <w:shd w:val="clear" w:color="auto" w:fill="auto"/>
            <w:noWrap/>
            <w:vAlign w:val="bottom"/>
          </w:tcPr>
          <w:p w14:paraId="1388EFCA" w14:textId="77777777" w:rsidR="0038543E" w:rsidRPr="00C02951" w:rsidRDefault="0038543E" w:rsidP="0038543E">
            <w:pPr>
              <w:jc w:val="right"/>
              <w:rPr>
                <w:sz w:val="20"/>
                <w:lang w:eastAsia="zh-CN"/>
              </w:rPr>
            </w:pPr>
            <w:r w:rsidRPr="00C02951">
              <w:rPr>
                <w:sz w:val="20"/>
                <w:lang w:eastAsia="zh-CN"/>
              </w:rPr>
              <w:t>27,529</w:t>
            </w:r>
          </w:p>
        </w:tc>
        <w:tc>
          <w:tcPr>
            <w:tcW w:w="866" w:type="dxa"/>
            <w:tcBorders>
              <w:top w:val="nil"/>
              <w:left w:val="nil"/>
              <w:bottom w:val="nil"/>
              <w:right w:val="nil"/>
            </w:tcBorders>
            <w:shd w:val="clear" w:color="auto" w:fill="auto"/>
            <w:noWrap/>
            <w:vAlign w:val="bottom"/>
          </w:tcPr>
          <w:p w14:paraId="0763E723"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1EA6D985"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01F398D0" w14:textId="3057C960" w:rsidR="0038543E" w:rsidRPr="00C02951"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456</w:t>
            </w:r>
          </w:p>
        </w:tc>
        <w:tc>
          <w:tcPr>
            <w:tcW w:w="883" w:type="dxa"/>
            <w:tcBorders>
              <w:top w:val="nil"/>
              <w:left w:val="nil"/>
              <w:bottom w:val="nil"/>
              <w:right w:val="nil"/>
            </w:tcBorders>
            <w:shd w:val="clear" w:color="auto" w:fill="auto"/>
            <w:noWrap/>
            <w:vAlign w:val="bottom"/>
          </w:tcPr>
          <w:p w14:paraId="793A20B3" w14:textId="59E1D0BB" w:rsidR="0038543E" w:rsidRPr="00C02951" w:rsidRDefault="0038543E" w:rsidP="0038543E">
            <w:pPr>
              <w:jc w:val="right"/>
              <w:rPr>
                <w:sz w:val="20"/>
                <w:lang w:eastAsia="zh-CN"/>
              </w:rPr>
            </w:pPr>
            <w:r w:rsidRPr="0038543E">
              <w:rPr>
                <w:sz w:val="20"/>
                <w:lang w:eastAsia="zh-CN"/>
              </w:rPr>
              <w:t>8</w:t>
            </w:r>
            <w:r>
              <w:rPr>
                <w:sz w:val="20"/>
                <w:lang w:eastAsia="zh-CN"/>
              </w:rPr>
              <w:t>,</w:t>
            </w:r>
            <w:r w:rsidRPr="0038543E">
              <w:rPr>
                <w:sz w:val="20"/>
                <w:lang w:eastAsia="zh-CN"/>
              </w:rPr>
              <w:t>983</w:t>
            </w:r>
          </w:p>
        </w:tc>
        <w:tc>
          <w:tcPr>
            <w:tcW w:w="853" w:type="dxa"/>
            <w:tcBorders>
              <w:top w:val="nil"/>
              <w:left w:val="nil"/>
              <w:bottom w:val="nil"/>
              <w:right w:val="nil"/>
            </w:tcBorders>
          </w:tcPr>
          <w:p w14:paraId="1064F774"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4C55C84A"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0C75E97F" w14:textId="57ED795D" w:rsidR="0038543E" w:rsidRPr="00C02951" w:rsidRDefault="0038543E" w:rsidP="0038543E">
            <w:pPr>
              <w:jc w:val="right"/>
              <w:rPr>
                <w:sz w:val="20"/>
                <w:lang w:eastAsia="zh-CN"/>
              </w:rPr>
            </w:pPr>
          </w:p>
        </w:tc>
      </w:tr>
      <w:tr w:rsidR="0038543E" w:rsidRPr="00C02951" w14:paraId="058F898A" w14:textId="228B6423" w:rsidTr="00DB7753">
        <w:trPr>
          <w:trHeight w:val="230"/>
        </w:trPr>
        <w:tc>
          <w:tcPr>
            <w:tcW w:w="864" w:type="dxa"/>
            <w:tcBorders>
              <w:top w:val="nil"/>
              <w:left w:val="nil"/>
              <w:bottom w:val="nil"/>
              <w:right w:val="nil"/>
            </w:tcBorders>
            <w:shd w:val="clear" w:color="auto" w:fill="auto"/>
            <w:noWrap/>
            <w:vAlign w:val="bottom"/>
          </w:tcPr>
          <w:p w14:paraId="5B64789F" w14:textId="77777777" w:rsidR="0038543E" w:rsidRPr="00C02951" w:rsidRDefault="0038543E" w:rsidP="0038543E">
            <w:pPr>
              <w:jc w:val="right"/>
              <w:rPr>
                <w:sz w:val="20"/>
                <w:lang w:eastAsia="zh-CN"/>
              </w:rPr>
            </w:pPr>
            <w:r w:rsidRPr="00C02951">
              <w:rPr>
                <w:sz w:val="20"/>
                <w:lang w:eastAsia="zh-CN"/>
              </w:rPr>
              <w:t>1979</w:t>
            </w:r>
          </w:p>
        </w:tc>
        <w:tc>
          <w:tcPr>
            <w:tcW w:w="864" w:type="dxa"/>
            <w:tcBorders>
              <w:top w:val="nil"/>
              <w:left w:val="nil"/>
              <w:bottom w:val="nil"/>
              <w:right w:val="nil"/>
            </w:tcBorders>
            <w:shd w:val="clear" w:color="auto" w:fill="auto"/>
            <w:noWrap/>
            <w:vAlign w:val="bottom"/>
          </w:tcPr>
          <w:p w14:paraId="38746140" w14:textId="4ADDF174"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158</w:t>
            </w:r>
          </w:p>
        </w:tc>
        <w:tc>
          <w:tcPr>
            <w:tcW w:w="883" w:type="dxa"/>
            <w:tcBorders>
              <w:top w:val="nil"/>
              <w:left w:val="nil"/>
              <w:bottom w:val="nil"/>
              <w:right w:val="nil"/>
            </w:tcBorders>
            <w:shd w:val="clear" w:color="auto" w:fill="auto"/>
            <w:noWrap/>
            <w:vAlign w:val="bottom"/>
          </w:tcPr>
          <w:p w14:paraId="63C3A6E5" w14:textId="1D6C52B8"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456</w:t>
            </w:r>
          </w:p>
        </w:tc>
        <w:tc>
          <w:tcPr>
            <w:tcW w:w="927" w:type="dxa"/>
            <w:tcBorders>
              <w:top w:val="nil"/>
              <w:left w:val="nil"/>
              <w:bottom w:val="nil"/>
              <w:right w:val="nil"/>
            </w:tcBorders>
            <w:shd w:val="clear" w:color="auto" w:fill="auto"/>
            <w:noWrap/>
            <w:vAlign w:val="bottom"/>
          </w:tcPr>
          <w:p w14:paraId="63E68671" w14:textId="77777777" w:rsidR="0038543E" w:rsidRPr="00C02951" w:rsidRDefault="0038543E" w:rsidP="0038543E">
            <w:pPr>
              <w:jc w:val="right"/>
              <w:rPr>
                <w:sz w:val="20"/>
                <w:lang w:eastAsia="zh-CN"/>
              </w:rPr>
            </w:pPr>
            <w:r w:rsidRPr="00C02951">
              <w:rPr>
                <w:sz w:val="20"/>
                <w:lang w:eastAsia="zh-CN"/>
              </w:rPr>
              <w:t>27,900</w:t>
            </w:r>
          </w:p>
        </w:tc>
        <w:tc>
          <w:tcPr>
            <w:tcW w:w="866" w:type="dxa"/>
            <w:tcBorders>
              <w:top w:val="nil"/>
              <w:left w:val="nil"/>
              <w:bottom w:val="nil"/>
              <w:right w:val="nil"/>
            </w:tcBorders>
            <w:shd w:val="clear" w:color="auto" w:fill="auto"/>
            <w:noWrap/>
            <w:vAlign w:val="bottom"/>
          </w:tcPr>
          <w:p w14:paraId="1DC0826E"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7D588695"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482FED0D" w14:textId="32D547A2" w:rsidR="0038543E" w:rsidRPr="00C02951"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821</w:t>
            </w:r>
          </w:p>
        </w:tc>
        <w:tc>
          <w:tcPr>
            <w:tcW w:w="883" w:type="dxa"/>
            <w:tcBorders>
              <w:top w:val="nil"/>
              <w:left w:val="nil"/>
              <w:bottom w:val="nil"/>
              <w:right w:val="nil"/>
            </w:tcBorders>
            <w:shd w:val="clear" w:color="auto" w:fill="auto"/>
            <w:noWrap/>
            <w:vAlign w:val="bottom"/>
          </w:tcPr>
          <w:p w14:paraId="71A5ED5A" w14:textId="5CC0574B" w:rsidR="0038543E" w:rsidRPr="00C02951" w:rsidRDefault="0038543E" w:rsidP="0038543E">
            <w:pPr>
              <w:jc w:val="right"/>
              <w:rPr>
                <w:sz w:val="20"/>
                <w:lang w:eastAsia="zh-CN"/>
              </w:rPr>
            </w:pPr>
            <w:r w:rsidRPr="0038543E">
              <w:rPr>
                <w:sz w:val="20"/>
                <w:lang w:eastAsia="zh-CN"/>
              </w:rPr>
              <w:t>7</w:t>
            </w:r>
            <w:r>
              <w:rPr>
                <w:sz w:val="20"/>
                <w:lang w:eastAsia="zh-CN"/>
              </w:rPr>
              <w:t>,</w:t>
            </w:r>
            <w:r w:rsidRPr="0038543E">
              <w:rPr>
                <w:sz w:val="20"/>
                <w:lang w:eastAsia="zh-CN"/>
              </w:rPr>
              <w:t>228</w:t>
            </w:r>
          </w:p>
        </w:tc>
        <w:tc>
          <w:tcPr>
            <w:tcW w:w="853" w:type="dxa"/>
            <w:tcBorders>
              <w:top w:val="nil"/>
              <w:left w:val="nil"/>
              <w:bottom w:val="nil"/>
              <w:right w:val="nil"/>
            </w:tcBorders>
          </w:tcPr>
          <w:p w14:paraId="588D52A1"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7DBEB464"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40A7C201" w14:textId="11F1A11E" w:rsidR="0038543E" w:rsidRPr="00C02951" w:rsidRDefault="0038543E" w:rsidP="0038543E">
            <w:pPr>
              <w:jc w:val="right"/>
              <w:rPr>
                <w:sz w:val="20"/>
                <w:lang w:eastAsia="zh-CN"/>
              </w:rPr>
            </w:pPr>
          </w:p>
        </w:tc>
      </w:tr>
      <w:tr w:rsidR="0038543E" w:rsidRPr="00C02951" w14:paraId="011AE4A6" w14:textId="7ECA8031" w:rsidTr="00DB7753">
        <w:trPr>
          <w:trHeight w:val="230"/>
        </w:trPr>
        <w:tc>
          <w:tcPr>
            <w:tcW w:w="864" w:type="dxa"/>
            <w:tcBorders>
              <w:top w:val="nil"/>
              <w:left w:val="nil"/>
              <w:bottom w:val="nil"/>
              <w:right w:val="nil"/>
            </w:tcBorders>
            <w:shd w:val="clear" w:color="auto" w:fill="auto"/>
            <w:noWrap/>
            <w:vAlign w:val="bottom"/>
          </w:tcPr>
          <w:p w14:paraId="6E9C1FB6" w14:textId="77777777" w:rsidR="0038543E" w:rsidRPr="00C02951" w:rsidRDefault="0038543E" w:rsidP="0038543E">
            <w:pPr>
              <w:jc w:val="right"/>
              <w:rPr>
                <w:sz w:val="20"/>
                <w:lang w:eastAsia="zh-CN"/>
              </w:rPr>
            </w:pPr>
            <w:r w:rsidRPr="00C02951">
              <w:rPr>
                <w:sz w:val="20"/>
                <w:lang w:eastAsia="zh-CN"/>
              </w:rPr>
              <w:t>1980</w:t>
            </w:r>
          </w:p>
        </w:tc>
        <w:tc>
          <w:tcPr>
            <w:tcW w:w="864" w:type="dxa"/>
            <w:tcBorders>
              <w:top w:val="nil"/>
              <w:left w:val="nil"/>
              <w:bottom w:val="nil"/>
              <w:right w:val="nil"/>
            </w:tcBorders>
            <w:shd w:val="clear" w:color="auto" w:fill="auto"/>
            <w:noWrap/>
            <w:vAlign w:val="bottom"/>
          </w:tcPr>
          <w:p w14:paraId="76798C3D" w14:textId="3F84BB31"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917</w:t>
            </w:r>
          </w:p>
        </w:tc>
        <w:tc>
          <w:tcPr>
            <w:tcW w:w="883" w:type="dxa"/>
            <w:tcBorders>
              <w:top w:val="nil"/>
              <w:left w:val="nil"/>
              <w:bottom w:val="nil"/>
              <w:right w:val="nil"/>
            </w:tcBorders>
            <w:shd w:val="clear" w:color="auto" w:fill="auto"/>
            <w:noWrap/>
            <w:vAlign w:val="bottom"/>
          </w:tcPr>
          <w:p w14:paraId="3005FB91" w14:textId="5FAE139D"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301</w:t>
            </w:r>
          </w:p>
        </w:tc>
        <w:tc>
          <w:tcPr>
            <w:tcW w:w="927" w:type="dxa"/>
            <w:tcBorders>
              <w:top w:val="nil"/>
              <w:left w:val="nil"/>
              <w:bottom w:val="nil"/>
              <w:right w:val="nil"/>
            </w:tcBorders>
            <w:shd w:val="clear" w:color="auto" w:fill="auto"/>
            <w:noWrap/>
            <w:vAlign w:val="bottom"/>
          </w:tcPr>
          <w:p w14:paraId="7090C9CE" w14:textId="77777777" w:rsidR="0038543E" w:rsidRPr="00C02951" w:rsidRDefault="0038543E" w:rsidP="0038543E">
            <w:pPr>
              <w:jc w:val="right"/>
              <w:rPr>
                <w:sz w:val="20"/>
                <w:lang w:eastAsia="zh-CN"/>
              </w:rPr>
            </w:pPr>
            <w:r w:rsidRPr="00C02951">
              <w:rPr>
                <w:sz w:val="20"/>
                <w:lang w:eastAsia="zh-CN"/>
              </w:rPr>
              <w:t>34,747</w:t>
            </w:r>
          </w:p>
        </w:tc>
        <w:tc>
          <w:tcPr>
            <w:tcW w:w="866" w:type="dxa"/>
            <w:tcBorders>
              <w:top w:val="nil"/>
              <w:left w:val="nil"/>
              <w:bottom w:val="nil"/>
              <w:right w:val="nil"/>
            </w:tcBorders>
            <w:shd w:val="clear" w:color="auto" w:fill="auto"/>
            <w:noWrap/>
            <w:vAlign w:val="bottom"/>
          </w:tcPr>
          <w:p w14:paraId="7D9AE5C2"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3A6D427B"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0C9C3E08" w14:textId="3B29F0F0" w:rsidR="0038543E" w:rsidRPr="00C02951" w:rsidRDefault="0038543E" w:rsidP="0038543E">
            <w:pPr>
              <w:jc w:val="right"/>
              <w:rPr>
                <w:sz w:val="20"/>
                <w:lang w:eastAsia="zh-CN"/>
              </w:rPr>
            </w:pPr>
            <w:r w:rsidRPr="0038543E">
              <w:rPr>
                <w:sz w:val="20"/>
                <w:lang w:eastAsia="zh-CN"/>
              </w:rPr>
              <w:t>39</w:t>
            </w:r>
            <w:r>
              <w:rPr>
                <w:sz w:val="20"/>
                <w:lang w:eastAsia="zh-CN"/>
              </w:rPr>
              <w:t>,</w:t>
            </w:r>
            <w:r w:rsidRPr="0038543E">
              <w:rPr>
                <w:sz w:val="20"/>
                <w:lang w:eastAsia="zh-CN"/>
              </w:rPr>
              <w:t>689</w:t>
            </w:r>
          </w:p>
        </w:tc>
        <w:tc>
          <w:tcPr>
            <w:tcW w:w="883" w:type="dxa"/>
            <w:tcBorders>
              <w:top w:val="nil"/>
              <w:left w:val="nil"/>
              <w:bottom w:val="nil"/>
              <w:right w:val="nil"/>
            </w:tcBorders>
            <w:shd w:val="clear" w:color="auto" w:fill="auto"/>
            <w:noWrap/>
            <w:vAlign w:val="bottom"/>
          </w:tcPr>
          <w:p w14:paraId="6104681C" w14:textId="59E5B793" w:rsidR="0038543E" w:rsidRPr="00C02951" w:rsidRDefault="0038543E" w:rsidP="0038543E">
            <w:pPr>
              <w:jc w:val="right"/>
              <w:rPr>
                <w:sz w:val="20"/>
                <w:lang w:eastAsia="zh-CN"/>
              </w:rPr>
            </w:pPr>
            <w:r w:rsidRPr="0038543E">
              <w:rPr>
                <w:sz w:val="20"/>
                <w:lang w:eastAsia="zh-CN"/>
              </w:rPr>
              <w:t>47</w:t>
            </w:r>
            <w:r>
              <w:rPr>
                <w:sz w:val="20"/>
                <w:lang w:eastAsia="zh-CN"/>
              </w:rPr>
              <w:t>,</w:t>
            </w:r>
            <w:r w:rsidRPr="0038543E">
              <w:rPr>
                <w:sz w:val="20"/>
                <w:lang w:eastAsia="zh-CN"/>
              </w:rPr>
              <w:t>463</w:t>
            </w:r>
          </w:p>
        </w:tc>
        <w:tc>
          <w:tcPr>
            <w:tcW w:w="853" w:type="dxa"/>
            <w:tcBorders>
              <w:top w:val="nil"/>
              <w:left w:val="nil"/>
              <w:bottom w:val="nil"/>
              <w:right w:val="nil"/>
            </w:tcBorders>
          </w:tcPr>
          <w:p w14:paraId="39A4E438"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6D13D5FF"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05D3FAF5" w14:textId="181B5EE3" w:rsidR="0038543E" w:rsidRPr="00C02951" w:rsidRDefault="0038543E" w:rsidP="0038543E">
            <w:pPr>
              <w:jc w:val="right"/>
              <w:rPr>
                <w:sz w:val="20"/>
                <w:lang w:eastAsia="zh-CN"/>
              </w:rPr>
            </w:pPr>
          </w:p>
        </w:tc>
      </w:tr>
      <w:tr w:rsidR="0038543E" w:rsidRPr="00C02951" w14:paraId="0F5E17D7" w14:textId="304F4ED7" w:rsidTr="00DB7753">
        <w:trPr>
          <w:trHeight w:val="230"/>
        </w:trPr>
        <w:tc>
          <w:tcPr>
            <w:tcW w:w="864" w:type="dxa"/>
            <w:tcBorders>
              <w:top w:val="nil"/>
              <w:left w:val="nil"/>
              <w:bottom w:val="nil"/>
              <w:right w:val="nil"/>
            </w:tcBorders>
            <w:shd w:val="clear" w:color="auto" w:fill="auto"/>
            <w:noWrap/>
            <w:vAlign w:val="bottom"/>
          </w:tcPr>
          <w:p w14:paraId="7FC26C0C" w14:textId="77777777" w:rsidR="0038543E" w:rsidRPr="00C02951" w:rsidRDefault="0038543E" w:rsidP="0038543E">
            <w:pPr>
              <w:jc w:val="right"/>
              <w:rPr>
                <w:sz w:val="20"/>
                <w:lang w:eastAsia="zh-CN"/>
              </w:rPr>
            </w:pPr>
            <w:r w:rsidRPr="00C02951">
              <w:rPr>
                <w:sz w:val="20"/>
                <w:lang w:eastAsia="zh-CN"/>
              </w:rPr>
              <w:t>1981</w:t>
            </w:r>
          </w:p>
        </w:tc>
        <w:tc>
          <w:tcPr>
            <w:tcW w:w="864" w:type="dxa"/>
            <w:tcBorders>
              <w:top w:val="nil"/>
              <w:left w:val="nil"/>
              <w:bottom w:val="nil"/>
              <w:right w:val="nil"/>
            </w:tcBorders>
            <w:shd w:val="clear" w:color="auto" w:fill="auto"/>
            <w:noWrap/>
            <w:vAlign w:val="bottom"/>
          </w:tcPr>
          <w:p w14:paraId="60B80DF5" w14:textId="5F6EB66E" w:rsidR="0038543E" w:rsidRPr="00C02951" w:rsidRDefault="0038543E" w:rsidP="0038543E">
            <w:pPr>
              <w:jc w:val="right"/>
              <w:rPr>
                <w:sz w:val="20"/>
                <w:lang w:eastAsia="zh-CN"/>
              </w:rPr>
            </w:pPr>
            <w:r w:rsidRPr="00891AB3">
              <w:rPr>
                <w:sz w:val="20"/>
                <w:lang w:eastAsia="zh-CN"/>
              </w:rPr>
              <w:t>591</w:t>
            </w:r>
          </w:p>
        </w:tc>
        <w:tc>
          <w:tcPr>
            <w:tcW w:w="883" w:type="dxa"/>
            <w:tcBorders>
              <w:top w:val="nil"/>
              <w:left w:val="nil"/>
              <w:bottom w:val="nil"/>
              <w:right w:val="nil"/>
            </w:tcBorders>
            <w:shd w:val="clear" w:color="auto" w:fill="auto"/>
            <w:noWrap/>
            <w:vAlign w:val="bottom"/>
          </w:tcPr>
          <w:p w14:paraId="0FFC504A" w14:textId="43BF3104" w:rsidR="0038543E" w:rsidRPr="00C02951" w:rsidRDefault="0038543E" w:rsidP="0038543E">
            <w:pPr>
              <w:jc w:val="right"/>
              <w:rPr>
                <w:sz w:val="20"/>
                <w:lang w:eastAsia="zh-CN"/>
              </w:rPr>
            </w:pPr>
            <w:r w:rsidRPr="00891AB3">
              <w:rPr>
                <w:sz w:val="20"/>
                <w:lang w:eastAsia="zh-CN"/>
              </w:rPr>
              <w:t>664</w:t>
            </w:r>
          </w:p>
        </w:tc>
        <w:tc>
          <w:tcPr>
            <w:tcW w:w="927" w:type="dxa"/>
            <w:tcBorders>
              <w:top w:val="nil"/>
              <w:left w:val="nil"/>
              <w:bottom w:val="nil"/>
              <w:right w:val="nil"/>
            </w:tcBorders>
            <w:shd w:val="clear" w:color="auto" w:fill="auto"/>
            <w:noWrap/>
            <w:vAlign w:val="bottom"/>
          </w:tcPr>
          <w:p w14:paraId="5DA0EA04" w14:textId="77777777" w:rsidR="0038543E" w:rsidRPr="00C02951" w:rsidRDefault="0038543E" w:rsidP="0038543E">
            <w:pPr>
              <w:jc w:val="right"/>
              <w:rPr>
                <w:sz w:val="20"/>
                <w:lang w:eastAsia="zh-CN"/>
              </w:rPr>
            </w:pPr>
            <w:r w:rsidRPr="00C02951">
              <w:rPr>
                <w:sz w:val="20"/>
                <w:lang w:eastAsia="zh-CN"/>
              </w:rPr>
              <w:t>18,029</w:t>
            </w:r>
          </w:p>
        </w:tc>
        <w:tc>
          <w:tcPr>
            <w:tcW w:w="866" w:type="dxa"/>
            <w:tcBorders>
              <w:top w:val="nil"/>
              <w:left w:val="nil"/>
              <w:bottom w:val="nil"/>
              <w:right w:val="nil"/>
            </w:tcBorders>
            <w:shd w:val="clear" w:color="auto" w:fill="auto"/>
            <w:noWrap/>
            <w:vAlign w:val="bottom"/>
          </w:tcPr>
          <w:p w14:paraId="013E9212"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58765E41"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500AD9C7" w14:textId="530CEDEB" w:rsidR="0038543E" w:rsidRPr="00C02951" w:rsidRDefault="0038543E" w:rsidP="0038543E">
            <w:pPr>
              <w:jc w:val="right"/>
              <w:rPr>
                <w:sz w:val="20"/>
                <w:lang w:eastAsia="zh-CN"/>
              </w:rPr>
            </w:pPr>
            <w:r w:rsidRPr="0038543E">
              <w:rPr>
                <w:sz w:val="20"/>
                <w:lang w:eastAsia="zh-CN"/>
              </w:rPr>
              <w:t>49</w:t>
            </w:r>
            <w:r>
              <w:rPr>
                <w:sz w:val="20"/>
                <w:lang w:eastAsia="zh-CN"/>
              </w:rPr>
              <w:t>,</w:t>
            </w:r>
            <w:r w:rsidRPr="0038543E">
              <w:rPr>
                <w:sz w:val="20"/>
                <w:lang w:eastAsia="zh-CN"/>
              </w:rPr>
              <w:t>634</w:t>
            </w:r>
          </w:p>
        </w:tc>
        <w:tc>
          <w:tcPr>
            <w:tcW w:w="883" w:type="dxa"/>
            <w:tcBorders>
              <w:top w:val="nil"/>
              <w:left w:val="nil"/>
              <w:bottom w:val="nil"/>
              <w:right w:val="nil"/>
            </w:tcBorders>
            <w:shd w:val="clear" w:color="auto" w:fill="auto"/>
            <w:noWrap/>
            <w:vAlign w:val="bottom"/>
          </w:tcPr>
          <w:p w14:paraId="4B517764" w14:textId="1B3EF911" w:rsidR="0038543E" w:rsidRPr="00C02951" w:rsidRDefault="0038543E" w:rsidP="0038543E">
            <w:pPr>
              <w:jc w:val="right"/>
              <w:rPr>
                <w:sz w:val="20"/>
                <w:lang w:eastAsia="zh-CN"/>
              </w:rPr>
            </w:pPr>
            <w:r w:rsidRPr="0038543E">
              <w:rPr>
                <w:sz w:val="20"/>
                <w:lang w:eastAsia="zh-CN"/>
              </w:rPr>
              <w:t>42</w:t>
            </w:r>
            <w:r>
              <w:rPr>
                <w:sz w:val="20"/>
                <w:lang w:eastAsia="zh-CN"/>
              </w:rPr>
              <w:t>,</w:t>
            </w:r>
            <w:r w:rsidRPr="0038543E">
              <w:rPr>
                <w:sz w:val="20"/>
                <w:lang w:eastAsia="zh-CN"/>
              </w:rPr>
              <w:t>172</w:t>
            </w:r>
          </w:p>
        </w:tc>
        <w:tc>
          <w:tcPr>
            <w:tcW w:w="853" w:type="dxa"/>
            <w:tcBorders>
              <w:top w:val="nil"/>
              <w:left w:val="nil"/>
              <w:bottom w:val="nil"/>
              <w:right w:val="nil"/>
            </w:tcBorders>
          </w:tcPr>
          <w:p w14:paraId="6D904CAB"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47EFE3B0"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53DA2FA9" w14:textId="2D0585EF" w:rsidR="0038543E" w:rsidRPr="00C02951" w:rsidRDefault="0038543E" w:rsidP="0038543E">
            <w:pPr>
              <w:jc w:val="right"/>
              <w:rPr>
                <w:sz w:val="20"/>
                <w:lang w:eastAsia="zh-CN"/>
              </w:rPr>
            </w:pPr>
          </w:p>
        </w:tc>
      </w:tr>
      <w:tr w:rsidR="0038543E" w:rsidRPr="00C02951" w14:paraId="0D4E28C5" w14:textId="746343AD" w:rsidTr="00DB7753">
        <w:trPr>
          <w:trHeight w:val="230"/>
        </w:trPr>
        <w:tc>
          <w:tcPr>
            <w:tcW w:w="864" w:type="dxa"/>
            <w:tcBorders>
              <w:top w:val="nil"/>
              <w:left w:val="nil"/>
              <w:bottom w:val="nil"/>
              <w:right w:val="nil"/>
            </w:tcBorders>
            <w:shd w:val="clear" w:color="auto" w:fill="auto"/>
            <w:noWrap/>
            <w:vAlign w:val="bottom"/>
          </w:tcPr>
          <w:p w14:paraId="27C544C9" w14:textId="77777777" w:rsidR="0038543E" w:rsidRPr="00C02951" w:rsidRDefault="0038543E" w:rsidP="0038543E">
            <w:pPr>
              <w:jc w:val="right"/>
              <w:rPr>
                <w:sz w:val="20"/>
                <w:lang w:eastAsia="zh-CN"/>
              </w:rPr>
            </w:pPr>
            <w:r w:rsidRPr="00C02951">
              <w:rPr>
                <w:sz w:val="20"/>
                <w:lang w:eastAsia="zh-CN"/>
              </w:rPr>
              <w:t>1982</w:t>
            </w:r>
          </w:p>
        </w:tc>
        <w:tc>
          <w:tcPr>
            <w:tcW w:w="864" w:type="dxa"/>
            <w:tcBorders>
              <w:top w:val="nil"/>
              <w:left w:val="nil"/>
              <w:bottom w:val="nil"/>
              <w:right w:val="nil"/>
            </w:tcBorders>
            <w:shd w:val="clear" w:color="auto" w:fill="auto"/>
            <w:noWrap/>
            <w:vAlign w:val="bottom"/>
          </w:tcPr>
          <w:p w14:paraId="55EC96E7" w14:textId="620E2EA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911</w:t>
            </w:r>
          </w:p>
        </w:tc>
        <w:tc>
          <w:tcPr>
            <w:tcW w:w="883" w:type="dxa"/>
            <w:tcBorders>
              <w:top w:val="nil"/>
              <w:left w:val="nil"/>
              <w:bottom w:val="nil"/>
              <w:right w:val="nil"/>
            </w:tcBorders>
            <w:shd w:val="clear" w:color="auto" w:fill="auto"/>
            <w:noWrap/>
            <w:vAlign w:val="bottom"/>
          </w:tcPr>
          <w:p w14:paraId="70660B7C" w14:textId="343365C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948</w:t>
            </w:r>
          </w:p>
        </w:tc>
        <w:tc>
          <w:tcPr>
            <w:tcW w:w="927" w:type="dxa"/>
            <w:tcBorders>
              <w:top w:val="nil"/>
              <w:left w:val="nil"/>
              <w:bottom w:val="nil"/>
              <w:right w:val="nil"/>
            </w:tcBorders>
            <w:shd w:val="clear" w:color="auto" w:fill="auto"/>
            <w:noWrap/>
            <w:vAlign w:val="bottom"/>
          </w:tcPr>
          <w:p w14:paraId="15D37FA6" w14:textId="77777777" w:rsidR="0038543E" w:rsidRPr="00C02951" w:rsidRDefault="0038543E" w:rsidP="0038543E">
            <w:pPr>
              <w:jc w:val="right"/>
              <w:rPr>
                <w:sz w:val="20"/>
                <w:lang w:eastAsia="zh-CN"/>
              </w:rPr>
            </w:pPr>
            <w:r w:rsidRPr="00C02951">
              <w:rPr>
                <w:sz w:val="20"/>
                <w:lang w:eastAsia="zh-CN"/>
              </w:rPr>
              <w:t>11,466</w:t>
            </w:r>
          </w:p>
        </w:tc>
        <w:tc>
          <w:tcPr>
            <w:tcW w:w="866" w:type="dxa"/>
            <w:tcBorders>
              <w:top w:val="nil"/>
              <w:left w:val="nil"/>
              <w:bottom w:val="nil"/>
              <w:right w:val="nil"/>
            </w:tcBorders>
            <w:shd w:val="clear" w:color="auto" w:fill="auto"/>
            <w:noWrap/>
            <w:vAlign w:val="bottom"/>
          </w:tcPr>
          <w:p w14:paraId="6DD4B07C"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13837332"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34E6F93D" w14:textId="32103C32" w:rsidR="0038543E" w:rsidRPr="00C02951" w:rsidRDefault="0038543E" w:rsidP="0038543E">
            <w:pPr>
              <w:jc w:val="right"/>
              <w:rPr>
                <w:sz w:val="20"/>
                <w:lang w:eastAsia="zh-CN"/>
              </w:rPr>
            </w:pPr>
            <w:r w:rsidRPr="0038543E">
              <w:rPr>
                <w:sz w:val="20"/>
                <w:lang w:eastAsia="zh-CN"/>
              </w:rPr>
              <w:t>47</w:t>
            </w:r>
            <w:r>
              <w:rPr>
                <w:sz w:val="20"/>
                <w:lang w:eastAsia="zh-CN"/>
              </w:rPr>
              <w:t>,</w:t>
            </w:r>
            <w:r w:rsidRPr="0038543E">
              <w:rPr>
                <w:sz w:val="20"/>
                <w:lang w:eastAsia="zh-CN"/>
              </w:rPr>
              <w:t>229</w:t>
            </w:r>
          </w:p>
        </w:tc>
        <w:tc>
          <w:tcPr>
            <w:tcW w:w="883" w:type="dxa"/>
            <w:tcBorders>
              <w:top w:val="nil"/>
              <w:left w:val="nil"/>
              <w:bottom w:val="nil"/>
              <w:right w:val="nil"/>
            </w:tcBorders>
            <w:shd w:val="clear" w:color="auto" w:fill="auto"/>
            <w:noWrap/>
            <w:vAlign w:val="bottom"/>
          </w:tcPr>
          <w:p w14:paraId="1BF47C38" w14:textId="354460B6" w:rsidR="0038543E" w:rsidRPr="00C02951" w:rsidRDefault="0038543E" w:rsidP="0038543E">
            <w:pPr>
              <w:jc w:val="right"/>
              <w:rPr>
                <w:sz w:val="20"/>
                <w:lang w:eastAsia="zh-CN"/>
              </w:rPr>
            </w:pPr>
            <w:r w:rsidRPr="0038543E">
              <w:rPr>
                <w:sz w:val="20"/>
                <w:lang w:eastAsia="zh-CN"/>
              </w:rPr>
              <w:t>84</w:t>
            </w:r>
            <w:r>
              <w:rPr>
                <w:sz w:val="20"/>
                <w:lang w:eastAsia="zh-CN"/>
              </w:rPr>
              <w:t>,</w:t>
            </w:r>
            <w:r w:rsidRPr="0038543E">
              <w:rPr>
                <w:sz w:val="20"/>
                <w:lang w:eastAsia="zh-CN"/>
              </w:rPr>
              <w:t>240</w:t>
            </w:r>
          </w:p>
        </w:tc>
        <w:tc>
          <w:tcPr>
            <w:tcW w:w="853" w:type="dxa"/>
            <w:tcBorders>
              <w:top w:val="nil"/>
              <w:left w:val="nil"/>
              <w:bottom w:val="nil"/>
              <w:right w:val="nil"/>
            </w:tcBorders>
          </w:tcPr>
          <w:p w14:paraId="1F284986"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3BDF4A57"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67994EF4" w14:textId="58FEA3D0" w:rsidR="0038543E" w:rsidRPr="00C02951" w:rsidRDefault="0038543E" w:rsidP="0038543E">
            <w:pPr>
              <w:jc w:val="right"/>
              <w:rPr>
                <w:sz w:val="20"/>
                <w:lang w:eastAsia="zh-CN"/>
              </w:rPr>
            </w:pPr>
          </w:p>
        </w:tc>
      </w:tr>
      <w:tr w:rsidR="0038543E" w:rsidRPr="00C02951" w14:paraId="7ABB39AA" w14:textId="7F76C619" w:rsidTr="00DB7753">
        <w:trPr>
          <w:trHeight w:val="230"/>
        </w:trPr>
        <w:tc>
          <w:tcPr>
            <w:tcW w:w="864" w:type="dxa"/>
            <w:tcBorders>
              <w:top w:val="nil"/>
              <w:left w:val="nil"/>
              <w:bottom w:val="nil"/>
              <w:right w:val="nil"/>
            </w:tcBorders>
            <w:shd w:val="clear" w:color="auto" w:fill="auto"/>
            <w:noWrap/>
            <w:vAlign w:val="bottom"/>
          </w:tcPr>
          <w:p w14:paraId="0A7EB86E" w14:textId="77777777" w:rsidR="0038543E" w:rsidRPr="00C02951" w:rsidRDefault="0038543E" w:rsidP="0038543E">
            <w:pPr>
              <w:jc w:val="right"/>
              <w:rPr>
                <w:sz w:val="20"/>
                <w:lang w:eastAsia="zh-CN"/>
              </w:rPr>
            </w:pPr>
            <w:r w:rsidRPr="00C02951">
              <w:rPr>
                <w:sz w:val="20"/>
                <w:lang w:eastAsia="zh-CN"/>
              </w:rPr>
              <w:t>1983</w:t>
            </w:r>
          </w:p>
        </w:tc>
        <w:tc>
          <w:tcPr>
            <w:tcW w:w="864" w:type="dxa"/>
            <w:tcBorders>
              <w:top w:val="nil"/>
              <w:left w:val="nil"/>
              <w:bottom w:val="nil"/>
              <w:right w:val="nil"/>
            </w:tcBorders>
            <w:shd w:val="clear" w:color="auto" w:fill="auto"/>
            <w:noWrap/>
            <w:vAlign w:val="bottom"/>
          </w:tcPr>
          <w:p w14:paraId="3A76038B" w14:textId="55208D11"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343</w:t>
            </w:r>
          </w:p>
        </w:tc>
        <w:tc>
          <w:tcPr>
            <w:tcW w:w="883" w:type="dxa"/>
            <w:tcBorders>
              <w:top w:val="nil"/>
              <w:left w:val="nil"/>
              <w:bottom w:val="nil"/>
              <w:right w:val="nil"/>
            </w:tcBorders>
            <w:shd w:val="clear" w:color="auto" w:fill="auto"/>
            <w:noWrap/>
            <w:vAlign w:val="bottom"/>
          </w:tcPr>
          <w:p w14:paraId="5C72AC15" w14:textId="50853808" w:rsidR="0038543E" w:rsidRPr="00C02951" w:rsidRDefault="0038543E" w:rsidP="0038543E">
            <w:pPr>
              <w:jc w:val="right"/>
              <w:rPr>
                <w:sz w:val="20"/>
                <w:lang w:eastAsia="zh-CN"/>
              </w:rPr>
            </w:pPr>
            <w:r w:rsidRPr="00891AB3">
              <w:rPr>
                <w:sz w:val="20"/>
                <w:lang w:eastAsia="zh-CN"/>
              </w:rPr>
              <w:t>733</w:t>
            </w:r>
          </w:p>
        </w:tc>
        <w:tc>
          <w:tcPr>
            <w:tcW w:w="927" w:type="dxa"/>
            <w:tcBorders>
              <w:top w:val="nil"/>
              <w:left w:val="nil"/>
              <w:bottom w:val="nil"/>
              <w:right w:val="nil"/>
            </w:tcBorders>
            <w:shd w:val="clear" w:color="auto" w:fill="auto"/>
            <w:noWrap/>
            <w:vAlign w:val="bottom"/>
          </w:tcPr>
          <w:p w14:paraId="3640917F" w14:textId="77777777" w:rsidR="0038543E" w:rsidRPr="00C02951" w:rsidRDefault="0038543E" w:rsidP="0038543E">
            <w:pPr>
              <w:jc w:val="right"/>
              <w:rPr>
                <w:sz w:val="20"/>
                <w:lang w:eastAsia="zh-CN"/>
              </w:rPr>
            </w:pPr>
            <w:r w:rsidRPr="00C02951">
              <w:rPr>
                <w:sz w:val="20"/>
                <w:lang w:eastAsia="zh-CN"/>
              </w:rPr>
              <w:t>0</w:t>
            </w:r>
          </w:p>
        </w:tc>
        <w:tc>
          <w:tcPr>
            <w:tcW w:w="866" w:type="dxa"/>
            <w:tcBorders>
              <w:top w:val="nil"/>
              <w:left w:val="nil"/>
              <w:bottom w:val="nil"/>
              <w:right w:val="nil"/>
            </w:tcBorders>
            <w:shd w:val="clear" w:color="auto" w:fill="auto"/>
            <w:noWrap/>
            <w:vAlign w:val="bottom"/>
          </w:tcPr>
          <w:p w14:paraId="661A963E"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2502B1F3"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7371808E" w14:textId="33E20C40" w:rsidR="0038543E" w:rsidRPr="00C02951" w:rsidRDefault="0038543E" w:rsidP="0038543E">
            <w:pPr>
              <w:jc w:val="right"/>
              <w:rPr>
                <w:sz w:val="20"/>
                <w:lang w:eastAsia="zh-CN"/>
              </w:rPr>
            </w:pPr>
            <w:r w:rsidRPr="0038543E">
              <w:rPr>
                <w:sz w:val="20"/>
                <w:lang w:eastAsia="zh-CN"/>
              </w:rPr>
              <w:t>104</w:t>
            </w:r>
            <w:r>
              <w:rPr>
                <w:sz w:val="20"/>
                <w:lang w:eastAsia="zh-CN"/>
              </w:rPr>
              <w:t>,</w:t>
            </w:r>
            <w:r w:rsidRPr="0038543E">
              <w:rPr>
                <w:sz w:val="20"/>
                <w:lang w:eastAsia="zh-CN"/>
              </w:rPr>
              <w:t>910</w:t>
            </w:r>
          </w:p>
        </w:tc>
        <w:tc>
          <w:tcPr>
            <w:tcW w:w="883" w:type="dxa"/>
            <w:tcBorders>
              <w:top w:val="nil"/>
              <w:left w:val="nil"/>
              <w:bottom w:val="nil"/>
              <w:right w:val="nil"/>
            </w:tcBorders>
            <w:shd w:val="clear" w:color="auto" w:fill="auto"/>
            <w:noWrap/>
            <w:vAlign w:val="bottom"/>
          </w:tcPr>
          <w:p w14:paraId="645DBA26" w14:textId="335A964A" w:rsidR="0038543E" w:rsidRPr="00C02951" w:rsidRDefault="0038543E" w:rsidP="0038543E">
            <w:pPr>
              <w:jc w:val="right"/>
              <w:rPr>
                <w:sz w:val="20"/>
                <w:lang w:eastAsia="zh-CN"/>
              </w:rPr>
            </w:pPr>
            <w:r w:rsidRPr="0038543E">
              <w:rPr>
                <w:sz w:val="20"/>
                <w:lang w:eastAsia="zh-CN"/>
              </w:rPr>
              <w:t>204</w:t>
            </w:r>
            <w:r>
              <w:rPr>
                <w:sz w:val="20"/>
                <w:lang w:eastAsia="zh-CN"/>
              </w:rPr>
              <w:t>,</w:t>
            </w:r>
            <w:r w:rsidRPr="0038543E">
              <w:rPr>
                <w:sz w:val="20"/>
                <w:lang w:eastAsia="zh-CN"/>
              </w:rPr>
              <w:t>464</w:t>
            </w:r>
          </w:p>
        </w:tc>
        <w:tc>
          <w:tcPr>
            <w:tcW w:w="853" w:type="dxa"/>
            <w:tcBorders>
              <w:top w:val="nil"/>
              <w:left w:val="nil"/>
              <w:bottom w:val="nil"/>
              <w:right w:val="nil"/>
            </w:tcBorders>
          </w:tcPr>
          <w:p w14:paraId="0A9A96A9"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5AB4F468"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67928252" w14:textId="0033B50A" w:rsidR="0038543E" w:rsidRPr="00C02951" w:rsidRDefault="0038543E" w:rsidP="0038543E">
            <w:pPr>
              <w:jc w:val="right"/>
              <w:rPr>
                <w:sz w:val="20"/>
                <w:lang w:eastAsia="zh-CN"/>
              </w:rPr>
            </w:pPr>
          </w:p>
        </w:tc>
      </w:tr>
      <w:tr w:rsidR="0038543E" w:rsidRPr="00C02951" w14:paraId="521E4033" w14:textId="7A9E7514" w:rsidTr="00DB7753">
        <w:trPr>
          <w:trHeight w:val="230"/>
        </w:trPr>
        <w:tc>
          <w:tcPr>
            <w:tcW w:w="864" w:type="dxa"/>
            <w:tcBorders>
              <w:top w:val="nil"/>
              <w:left w:val="nil"/>
              <w:bottom w:val="nil"/>
              <w:right w:val="nil"/>
            </w:tcBorders>
            <w:shd w:val="clear" w:color="auto" w:fill="auto"/>
            <w:noWrap/>
            <w:vAlign w:val="bottom"/>
          </w:tcPr>
          <w:p w14:paraId="7BA0243E" w14:textId="77777777" w:rsidR="0038543E" w:rsidRPr="00C02951" w:rsidRDefault="0038543E" w:rsidP="0038543E">
            <w:pPr>
              <w:jc w:val="right"/>
              <w:rPr>
                <w:sz w:val="20"/>
                <w:lang w:eastAsia="zh-CN"/>
              </w:rPr>
            </w:pPr>
            <w:r w:rsidRPr="00C02951">
              <w:rPr>
                <w:sz w:val="20"/>
                <w:lang w:eastAsia="zh-CN"/>
              </w:rPr>
              <w:t>1984</w:t>
            </w:r>
          </w:p>
        </w:tc>
        <w:tc>
          <w:tcPr>
            <w:tcW w:w="864" w:type="dxa"/>
            <w:tcBorders>
              <w:top w:val="nil"/>
              <w:left w:val="nil"/>
              <w:bottom w:val="nil"/>
              <w:right w:val="nil"/>
            </w:tcBorders>
            <w:shd w:val="clear" w:color="auto" w:fill="auto"/>
            <w:noWrap/>
            <w:vAlign w:val="bottom"/>
          </w:tcPr>
          <w:p w14:paraId="499B5788" w14:textId="5CD09B31"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209</w:t>
            </w:r>
          </w:p>
        </w:tc>
        <w:tc>
          <w:tcPr>
            <w:tcW w:w="883" w:type="dxa"/>
            <w:tcBorders>
              <w:top w:val="nil"/>
              <w:left w:val="nil"/>
              <w:bottom w:val="nil"/>
              <w:right w:val="nil"/>
            </w:tcBorders>
            <w:shd w:val="clear" w:color="auto" w:fill="auto"/>
            <w:noWrap/>
            <w:vAlign w:val="bottom"/>
          </w:tcPr>
          <w:p w14:paraId="6779E3BB" w14:textId="58B0DF25" w:rsidR="0038543E" w:rsidRPr="00C02951" w:rsidRDefault="0038543E" w:rsidP="0038543E">
            <w:pPr>
              <w:jc w:val="right"/>
              <w:rPr>
                <w:sz w:val="20"/>
                <w:lang w:eastAsia="zh-CN"/>
              </w:rPr>
            </w:pPr>
            <w:r w:rsidRPr="00891AB3">
              <w:rPr>
                <w:sz w:val="20"/>
                <w:lang w:eastAsia="zh-CN"/>
              </w:rPr>
              <w:t>778</w:t>
            </w:r>
          </w:p>
        </w:tc>
        <w:tc>
          <w:tcPr>
            <w:tcW w:w="927" w:type="dxa"/>
            <w:tcBorders>
              <w:top w:val="nil"/>
              <w:left w:val="nil"/>
              <w:bottom w:val="nil"/>
              <w:right w:val="nil"/>
            </w:tcBorders>
            <w:shd w:val="clear" w:color="auto" w:fill="auto"/>
            <w:noWrap/>
            <w:vAlign w:val="bottom"/>
          </w:tcPr>
          <w:p w14:paraId="4A226948" w14:textId="77777777" w:rsidR="0038543E" w:rsidRPr="00C02951" w:rsidRDefault="0038543E" w:rsidP="0038543E">
            <w:pPr>
              <w:jc w:val="right"/>
              <w:rPr>
                <w:sz w:val="20"/>
                <w:lang w:eastAsia="zh-CN"/>
              </w:rPr>
            </w:pPr>
            <w:r w:rsidRPr="00C02951">
              <w:rPr>
                <w:sz w:val="20"/>
                <w:lang w:eastAsia="zh-CN"/>
              </w:rPr>
              <w:t>4,404</w:t>
            </w:r>
          </w:p>
        </w:tc>
        <w:tc>
          <w:tcPr>
            <w:tcW w:w="866" w:type="dxa"/>
            <w:tcBorders>
              <w:top w:val="nil"/>
              <w:left w:val="nil"/>
              <w:bottom w:val="nil"/>
              <w:right w:val="nil"/>
            </w:tcBorders>
            <w:shd w:val="clear" w:color="auto" w:fill="auto"/>
            <w:noWrap/>
            <w:vAlign w:val="bottom"/>
          </w:tcPr>
          <w:p w14:paraId="252DBBA9"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66850754"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1876FF8E" w14:textId="01FCD509" w:rsidR="0038543E" w:rsidRPr="00C02951" w:rsidRDefault="0038543E" w:rsidP="0038543E">
            <w:pPr>
              <w:jc w:val="right"/>
              <w:rPr>
                <w:sz w:val="20"/>
                <w:lang w:eastAsia="zh-CN"/>
              </w:rPr>
            </w:pPr>
            <w:r w:rsidRPr="0038543E">
              <w:rPr>
                <w:sz w:val="20"/>
                <w:lang w:eastAsia="zh-CN"/>
              </w:rPr>
              <w:t>147</w:t>
            </w:r>
            <w:r>
              <w:rPr>
                <w:sz w:val="20"/>
                <w:lang w:eastAsia="zh-CN"/>
              </w:rPr>
              <w:t>,</w:t>
            </w:r>
            <w:r w:rsidRPr="0038543E">
              <w:rPr>
                <w:sz w:val="20"/>
                <w:lang w:eastAsia="zh-CN"/>
              </w:rPr>
              <w:t>134</w:t>
            </w:r>
          </w:p>
        </w:tc>
        <w:tc>
          <w:tcPr>
            <w:tcW w:w="883" w:type="dxa"/>
            <w:tcBorders>
              <w:top w:val="nil"/>
              <w:left w:val="nil"/>
              <w:bottom w:val="nil"/>
              <w:right w:val="nil"/>
            </w:tcBorders>
            <w:shd w:val="clear" w:color="auto" w:fill="auto"/>
            <w:noWrap/>
            <w:vAlign w:val="bottom"/>
          </w:tcPr>
          <w:p w14:paraId="28369C7D" w14:textId="1160383F" w:rsidR="0038543E" w:rsidRPr="00C02951" w:rsidRDefault="0038543E" w:rsidP="0038543E">
            <w:pPr>
              <w:jc w:val="right"/>
              <w:rPr>
                <w:sz w:val="20"/>
                <w:lang w:eastAsia="zh-CN"/>
              </w:rPr>
            </w:pPr>
            <w:r w:rsidRPr="0038543E">
              <w:rPr>
                <w:sz w:val="20"/>
                <w:lang w:eastAsia="zh-CN"/>
              </w:rPr>
              <w:t>357</w:t>
            </w:r>
            <w:r>
              <w:rPr>
                <w:sz w:val="20"/>
                <w:lang w:eastAsia="zh-CN"/>
              </w:rPr>
              <w:t>,</w:t>
            </w:r>
            <w:r w:rsidRPr="0038543E">
              <w:rPr>
                <w:sz w:val="20"/>
                <w:lang w:eastAsia="zh-CN"/>
              </w:rPr>
              <w:t>981</w:t>
            </w:r>
          </w:p>
        </w:tc>
        <w:tc>
          <w:tcPr>
            <w:tcW w:w="853" w:type="dxa"/>
            <w:tcBorders>
              <w:top w:val="nil"/>
              <w:left w:val="nil"/>
              <w:bottom w:val="nil"/>
              <w:right w:val="nil"/>
            </w:tcBorders>
          </w:tcPr>
          <w:p w14:paraId="2BFE72AF"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0C1E98D0"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5B826523" w14:textId="6B112753" w:rsidR="0038543E" w:rsidRPr="00C02951" w:rsidRDefault="0038543E" w:rsidP="0038543E">
            <w:pPr>
              <w:jc w:val="right"/>
              <w:rPr>
                <w:sz w:val="20"/>
                <w:lang w:eastAsia="zh-CN"/>
              </w:rPr>
            </w:pPr>
          </w:p>
        </w:tc>
      </w:tr>
      <w:tr w:rsidR="0038543E" w:rsidRPr="00C02951" w14:paraId="4074A24C" w14:textId="346EC715" w:rsidTr="00DB7753">
        <w:trPr>
          <w:trHeight w:val="230"/>
        </w:trPr>
        <w:tc>
          <w:tcPr>
            <w:tcW w:w="864" w:type="dxa"/>
            <w:tcBorders>
              <w:top w:val="nil"/>
              <w:left w:val="nil"/>
              <w:bottom w:val="nil"/>
              <w:right w:val="nil"/>
            </w:tcBorders>
            <w:shd w:val="clear" w:color="auto" w:fill="auto"/>
            <w:noWrap/>
            <w:vAlign w:val="bottom"/>
          </w:tcPr>
          <w:p w14:paraId="6D91C7BB" w14:textId="77777777" w:rsidR="0038543E" w:rsidRPr="00C02951" w:rsidRDefault="0038543E" w:rsidP="0038543E">
            <w:pPr>
              <w:jc w:val="right"/>
              <w:rPr>
                <w:sz w:val="20"/>
                <w:lang w:eastAsia="zh-CN"/>
              </w:rPr>
            </w:pPr>
            <w:r w:rsidRPr="00C02951">
              <w:rPr>
                <w:sz w:val="20"/>
                <w:lang w:eastAsia="zh-CN"/>
              </w:rPr>
              <w:t>1985</w:t>
            </w:r>
          </w:p>
        </w:tc>
        <w:tc>
          <w:tcPr>
            <w:tcW w:w="864" w:type="dxa"/>
            <w:tcBorders>
              <w:top w:val="nil"/>
              <w:left w:val="nil"/>
              <w:bottom w:val="nil"/>
              <w:right w:val="nil"/>
            </w:tcBorders>
            <w:shd w:val="clear" w:color="auto" w:fill="auto"/>
            <w:noWrap/>
            <w:vAlign w:val="bottom"/>
          </w:tcPr>
          <w:p w14:paraId="0CA83DA8" w14:textId="468829D5" w:rsidR="0038543E" w:rsidRPr="00C02951" w:rsidRDefault="0038543E" w:rsidP="0038543E">
            <w:pPr>
              <w:jc w:val="right"/>
              <w:rPr>
                <w:sz w:val="20"/>
                <w:lang w:eastAsia="zh-CN"/>
              </w:rPr>
            </w:pPr>
            <w:r w:rsidRPr="00891AB3">
              <w:rPr>
                <w:sz w:val="20"/>
                <w:lang w:eastAsia="zh-CN"/>
              </w:rPr>
              <w:t>790</w:t>
            </w:r>
          </w:p>
        </w:tc>
        <w:tc>
          <w:tcPr>
            <w:tcW w:w="883" w:type="dxa"/>
            <w:tcBorders>
              <w:top w:val="nil"/>
              <w:left w:val="nil"/>
              <w:bottom w:val="nil"/>
              <w:right w:val="nil"/>
            </w:tcBorders>
            <w:shd w:val="clear" w:color="auto" w:fill="auto"/>
            <w:noWrap/>
            <w:vAlign w:val="bottom"/>
          </w:tcPr>
          <w:p w14:paraId="2D521F16" w14:textId="200B7DC4" w:rsidR="0038543E" w:rsidRPr="00C02951" w:rsidRDefault="0038543E" w:rsidP="0038543E">
            <w:pPr>
              <w:jc w:val="right"/>
              <w:rPr>
                <w:sz w:val="20"/>
                <w:lang w:eastAsia="zh-CN"/>
              </w:rPr>
            </w:pPr>
            <w:r w:rsidRPr="00891AB3">
              <w:rPr>
                <w:sz w:val="20"/>
                <w:lang w:eastAsia="zh-CN"/>
              </w:rPr>
              <w:t>414</w:t>
            </w:r>
          </w:p>
        </w:tc>
        <w:tc>
          <w:tcPr>
            <w:tcW w:w="927" w:type="dxa"/>
            <w:tcBorders>
              <w:top w:val="nil"/>
              <w:left w:val="nil"/>
              <w:bottom w:val="nil"/>
              <w:right w:val="nil"/>
            </w:tcBorders>
            <w:shd w:val="clear" w:color="auto" w:fill="auto"/>
            <w:noWrap/>
            <w:vAlign w:val="bottom"/>
          </w:tcPr>
          <w:p w14:paraId="427F6CA7" w14:textId="77777777" w:rsidR="0038543E" w:rsidRPr="00C02951" w:rsidRDefault="0038543E" w:rsidP="0038543E">
            <w:pPr>
              <w:jc w:val="right"/>
              <w:rPr>
                <w:sz w:val="20"/>
                <w:lang w:eastAsia="zh-CN"/>
              </w:rPr>
            </w:pPr>
            <w:r w:rsidRPr="00C02951">
              <w:rPr>
                <w:sz w:val="20"/>
                <w:lang w:eastAsia="zh-CN"/>
              </w:rPr>
              <w:t>4,582</w:t>
            </w:r>
          </w:p>
        </w:tc>
        <w:tc>
          <w:tcPr>
            <w:tcW w:w="866" w:type="dxa"/>
            <w:tcBorders>
              <w:top w:val="nil"/>
              <w:left w:val="nil"/>
              <w:bottom w:val="nil"/>
              <w:right w:val="nil"/>
            </w:tcBorders>
            <w:shd w:val="clear" w:color="auto" w:fill="auto"/>
            <w:noWrap/>
            <w:vAlign w:val="bottom"/>
          </w:tcPr>
          <w:p w14:paraId="2D781E75"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74353588"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3853AA1A" w14:textId="5B856F51" w:rsidR="0038543E" w:rsidRPr="00C02951" w:rsidRDefault="0038543E" w:rsidP="0038543E">
            <w:pPr>
              <w:jc w:val="right"/>
              <w:rPr>
                <w:sz w:val="20"/>
                <w:lang w:eastAsia="zh-CN"/>
              </w:rPr>
            </w:pPr>
            <w:r w:rsidRPr="0038543E">
              <w:rPr>
                <w:sz w:val="20"/>
                <w:lang w:eastAsia="zh-CN"/>
              </w:rPr>
              <w:t>30</w:t>
            </w:r>
            <w:r>
              <w:rPr>
                <w:sz w:val="20"/>
                <w:lang w:eastAsia="zh-CN"/>
              </w:rPr>
              <w:t>,</w:t>
            </w:r>
            <w:r w:rsidRPr="0038543E">
              <w:rPr>
                <w:sz w:val="20"/>
                <w:lang w:eastAsia="zh-CN"/>
              </w:rPr>
              <w:t>693</w:t>
            </w:r>
          </w:p>
        </w:tc>
        <w:tc>
          <w:tcPr>
            <w:tcW w:w="883" w:type="dxa"/>
            <w:tcBorders>
              <w:top w:val="nil"/>
              <w:left w:val="nil"/>
              <w:bottom w:val="nil"/>
              <w:right w:val="nil"/>
            </w:tcBorders>
            <w:shd w:val="clear" w:color="auto" w:fill="auto"/>
            <w:noWrap/>
            <w:vAlign w:val="bottom"/>
          </w:tcPr>
          <w:p w14:paraId="7CB17F7C" w14:textId="135A7C53" w:rsidR="0038543E" w:rsidRPr="00C02951" w:rsidRDefault="0038543E" w:rsidP="0038543E">
            <w:pPr>
              <w:jc w:val="right"/>
              <w:rPr>
                <w:sz w:val="20"/>
                <w:lang w:eastAsia="zh-CN"/>
              </w:rPr>
            </w:pPr>
            <w:r w:rsidRPr="0038543E">
              <w:rPr>
                <w:sz w:val="20"/>
                <w:lang w:eastAsia="zh-CN"/>
              </w:rPr>
              <w:t>169</w:t>
            </w:r>
            <w:r>
              <w:rPr>
                <w:sz w:val="20"/>
                <w:lang w:eastAsia="zh-CN"/>
              </w:rPr>
              <w:t>,</w:t>
            </w:r>
            <w:r w:rsidRPr="0038543E">
              <w:rPr>
                <w:sz w:val="20"/>
                <w:lang w:eastAsia="zh-CN"/>
              </w:rPr>
              <w:t>767</w:t>
            </w:r>
          </w:p>
        </w:tc>
        <w:tc>
          <w:tcPr>
            <w:tcW w:w="853" w:type="dxa"/>
            <w:tcBorders>
              <w:top w:val="nil"/>
              <w:left w:val="nil"/>
              <w:bottom w:val="nil"/>
              <w:right w:val="nil"/>
            </w:tcBorders>
          </w:tcPr>
          <w:p w14:paraId="18D84287"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7D1C85E8"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3B7CFCFA" w14:textId="0CD90835" w:rsidR="0038543E" w:rsidRPr="00C02951" w:rsidRDefault="0038543E" w:rsidP="0038543E">
            <w:pPr>
              <w:jc w:val="right"/>
              <w:rPr>
                <w:sz w:val="20"/>
                <w:lang w:eastAsia="zh-CN"/>
              </w:rPr>
            </w:pPr>
          </w:p>
        </w:tc>
      </w:tr>
      <w:tr w:rsidR="0038543E" w:rsidRPr="00C02951" w14:paraId="51F7E402" w14:textId="4501C4AF" w:rsidTr="008C2104">
        <w:trPr>
          <w:trHeight w:val="230"/>
        </w:trPr>
        <w:tc>
          <w:tcPr>
            <w:tcW w:w="864" w:type="dxa"/>
            <w:tcBorders>
              <w:top w:val="nil"/>
              <w:left w:val="nil"/>
              <w:bottom w:val="nil"/>
              <w:right w:val="nil"/>
            </w:tcBorders>
            <w:shd w:val="clear" w:color="auto" w:fill="auto"/>
            <w:noWrap/>
            <w:vAlign w:val="bottom"/>
          </w:tcPr>
          <w:p w14:paraId="558306F7" w14:textId="77777777" w:rsidR="0038543E" w:rsidRPr="00C02951" w:rsidRDefault="0038543E" w:rsidP="0038543E">
            <w:pPr>
              <w:jc w:val="right"/>
              <w:rPr>
                <w:sz w:val="20"/>
                <w:lang w:eastAsia="zh-CN"/>
              </w:rPr>
            </w:pPr>
            <w:r w:rsidRPr="00C02951">
              <w:rPr>
                <w:sz w:val="20"/>
                <w:lang w:eastAsia="zh-CN"/>
              </w:rPr>
              <w:t>1986</w:t>
            </w:r>
          </w:p>
        </w:tc>
        <w:tc>
          <w:tcPr>
            <w:tcW w:w="864" w:type="dxa"/>
            <w:tcBorders>
              <w:top w:val="nil"/>
              <w:left w:val="nil"/>
              <w:bottom w:val="nil"/>
              <w:right w:val="nil"/>
            </w:tcBorders>
            <w:shd w:val="clear" w:color="auto" w:fill="auto"/>
            <w:noWrap/>
            <w:vAlign w:val="bottom"/>
          </w:tcPr>
          <w:p w14:paraId="1EAF04E7" w14:textId="2077C7BA" w:rsidR="0038543E" w:rsidRPr="00C02951" w:rsidRDefault="0038543E" w:rsidP="0038543E">
            <w:pPr>
              <w:jc w:val="right"/>
              <w:rPr>
                <w:sz w:val="20"/>
                <w:lang w:eastAsia="zh-CN"/>
              </w:rPr>
            </w:pPr>
            <w:r w:rsidRPr="00891AB3">
              <w:rPr>
                <w:sz w:val="20"/>
                <w:lang w:eastAsia="zh-CN"/>
              </w:rPr>
              <w:t>959</w:t>
            </w:r>
          </w:p>
        </w:tc>
        <w:tc>
          <w:tcPr>
            <w:tcW w:w="883" w:type="dxa"/>
            <w:tcBorders>
              <w:top w:val="nil"/>
              <w:left w:val="nil"/>
              <w:bottom w:val="nil"/>
              <w:right w:val="nil"/>
            </w:tcBorders>
            <w:shd w:val="clear" w:color="auto" w:fill="auto"/>
            <w:noWrap/>
            <w:vAlign w:val="bottom"/>
          </w:tcPr>
          <w:p w14:paraId="3B5BDD39" w14:textId="68B3090E" w:rsidR="0038543E" w:rsidRPr="00C02951" w:rsidRDefault="0038543E" w:rsidP="0038543E">
            <w:pPr>
              <w:jc w:val="right"/>
              <w:rPr>
                <w:sz w:val="20"/>
                <w:lang w:eastAsia="zh-CN"/>
              </w:rPr>
            </w:pPr>
            <w:r w:rsidRPr="00891AB3">
              <w:rPr>
                <w:sz w:val="20"/>
                <w:lang w:eastAsia="zh-CN"/>
              </w:rPr>
              <w:t>341</w:t>
            </w:r>
          </w:p>
        </w:tc>
        <w:tc>
          <w:tcPr>
            <w:tcW w:w="927" w:type="dxa"/>
            <w:tcBorders>
              <w:top w:val="nil"/>
              <w:left w:val="nil"/>
              <w:bottom w:val="nil"/>
              <w:right w:val="nil"/>
            </w:tcBorders>
            <w:shd w:val="clear" w:color="auto" w:fill="auto"/>
            <w:noWrap/>
            <w:vAlign w:val="bottom"/>
          </w:tcPr>
          <w:p w14:paraId="4E429C3D" w14:textId="77777777" w:rsidR="0038543E" w:rsidRPr="00C02951" w:rsidRDefault="0038543E" w:rsidP="0038543E">
            <w:pPr>
              <w:jc w:val="right"/>
              <w:rPr>
                <w:sz w:val="20"/>
                <w:lang w:eastAsia="zh-CN"/>
              </w:rPr>
            </w:pPr>
            <w:r w:rsidRPr="00C02951">
              <w:rPr>
                <w:sz w:val="20"/>
                <w:lang w:eastAsia="zh-CN"/>
              </w:rPr>
              <w:t>5,773</w:t>
            </w:r>
          </w:p>
        </w:tc>
        <w:tc>
          <w:tcPr>
            <w:tcW w:w="866" w:type="dxa"/>
            <w:tcBorders>
              <w:top w:val="nil"/>
              <w:left w:val="nil"/>
              <w:bottom w:val="nil"/>
              <w:right w:val="nil"/>
            </w:tcBorders>
            <w:shd w:val="clear" w:color="auto" w:fill="auto"/>
            <w:noWrap/>
            <w:vAlign w:val="bottom"/>
          </w:tcPr>
          <w:p w14:paraId="6C70A367"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38399F0E"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1597A0A6" w14:textId="290C6759"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199</w:t>
            </w:r>
          </w:p>
        </w:tc>
        <w:tc>
          <w:tcPr>
            <w:tcW w:w="883" w:type="dxa"/>
            <w:tcBorders>
              <w:top w:val="nil"/>
              <w:left w:val="nil"/>
              <w:bottom w:val="nil"/>
              <w:right w:val="nil"/>
            </w:tcBorders>
            <w:shd w:val="clear" w:color="auto" w:fill="auto"/>
            <w:noWrap/>
            <w:vAlign w:val="bottom"/>
          </w:tcPr>
          <w:p w14:paraId="74FABB7F" w14:textId="59E67FC1" w:rsidR="0038543E" w:rsidRPr="00CA441B" w:rsidRDefault="0038543E" w:rsidP="0038543E">
            <w:pPr>
              <w:jc w:val="right"/>
              <w:rPr>
                <w:sz w:val="20"/>
                <w:lang w:eastAsia="zh-CN"/>
              </w:rPr>
            </w:pPr>
            <w:r w:rsidRPr="0038543E">
              <w:rPr>
                <w:sz w:val="20"/>
                <w:lang w:eastAsia="zh-CN"/>
              </w:rPr>
              <w:t>927</w:t>
            </w:r>
          </w:p>
        </w:tc>
        <w:tc>
          <w:tcPr>
            <w:tcW w:w="853" w:type="dxa"/>
            <w:tcBorders>
              <w:top w:val="nil"/>
              <w:left w:val="nil"/>
              <w:bottom w:val="nil"/>
              <w:right w:val="nil"/>
            </w:tcBorders>
          </w:tcPr>
          <w:p w14:paraId="6FE33A73" w14:textId="77777777" w:rsidR="0038543E" w:rsidRPr="00CA441B" w:rsidRDefault="0038543E" w:rsidP="0038543E">
            <w:pPr>
              <w:jc w:val="right"/>
              <w:rPr>
                <w:sz w:val="20"/>
              </w:rPr>
            </w:pPr>
          </w:p>
        </w:tc>
        <w:tc>
          <w:tcPr>
            <w:tcW w:w="883" w:type="dxa"/>
            <w:tcBorders>
              <w:top w:val="nil"/>
              <w:left w:val="nil"/>
              <w:bottom w:val="nil"/>
              <w:right w:val="nil"/>
            </w:tcBorders>
          </w:tcPr>
          <w:p w14:paraId="18A276BA" w14:textId="77777777" w:rsidR="0038543E" w:rsidRPr="00CA441B" w:rsidRDefault="0038543E" w:rsidP="0038543E">
            <w:pPr>
              <w:jc w:val="right"/>
              <w:rPr>
                <w:sz w:val="20"/>
              </w:rPr>
            </w:pPr>
          </w:p>
        </w:tc>
        <w:tc>
          <w:tcPr>
            <w:tcW w:w="706" w:type="dxa"/>
            <w:tcBorders>
              <w:top w:val="nil"/>
              <w:left w:val="nil"/>
              <w:bottom w:val="nil"/>
              <w:right w:val="nil"/>
            </w:tcBorders>
          </w:tcPr>
          <w:p w14:paraId="7B46358D" w14:textId="4A4A1F60" w:rsidR="0038543E" w:rsidRPr="00CA441B" w:rsidRDefault="0038543E" w:rsidP="0038543E">
            <w:pPr>
              <w:jc w:val="right"/>
              <w:rPr>
                <w:sz w:val="20"/>
              </w:rPr>
            </w:pPr>
          </w:p>
        </w:tc>
      </w:tr>
      <w:tr w:rsidR="0038543E" w:rsidRPr="00C02951" w14:paraId="64E3954C" w14:textId="4F815217" w:rsidTr="008C2104">
        <w:trPr>
          <w:trHeight w:val="230"/>
        </w:trPr>
        <w:tc>
          <w:tcPr>
            <w:tcW w:w="864" w:type="dxa"/>
            <w:tcBorders>
              <w:top w:val="nil"/>
              <w:left w:val="nil"/>
              <w:bottom w:val="nil"/>
              <w:right w:val="nil"/>
            </w:tcBorders>
            <w:shd w:val="clear" w:color="auto" w:fill="auto"/>
            <w:noWrap/>
            <w:vAlign w:val="bottom"/>
          </w:tcPr>
          <w:p w14:paraId="2DF2F7B8" w14:textId="77777777" w:rsidR="0038543E" w:rsidRPr="00C02951" w:rsidRDefault="0038543E" w:rsidP="0038543E">
            <w:pPr>
              <w:jc w:val="right"/>
              <w:rPr>
                <w:sz w:val="20"/>
                <w:lang w:eastAsia="zh-CN"/>
              </w:rPr>
            </w:pPr>
            <w:r w:rsidRPr="00C02951">
              <w:rPr>
                <w:sz w:val="20"/>
                <w:lang w:eastAsia="zh-CN"/>
              </w:rPr>
              <w:t>1987</w:t>
            </w:r>
          </w:p>
        </w:tc>
        <w:tc>
          <w:tcPr>
            <w:tcW w:w="864" w:type="dxa"/>
            <w:tcBorders>
              <w:top w:val="nil"/>
              <w:left w:val="nil"/>
              <w:bottom w:val="nil"/>
              <w:right w:val="nil"/>
            </w:tcBorders>
            <w:shd w:val="clear" w:color="auto" w:fill="auto"/>
            <w:noWrap/>
            <w:vAlign w:val="bottom"/>
          </w:tcPr>
          <w:p w14:paraId="5D162343" w14:textId="49DE94B8"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123</w:t>
            </w:r>
          </w:p>
        </w:tc>
        <w:tc>
          <w:tcPr>
            <w:tcW w:w="883" w:type="dxa"/>
            <w:tcBorders>
              <w:top w:val="nil"/>
              <w:left w:val="nil"/>
              <w:bottom w:val="nil"/>
              <w:right w:val="nil"/>
            </w:tcBorders>
            <w:shd w:val="clear" w:color="auto" w:fill="auto"/>
            <w:noWrap/>
            <w:vAlign w:val="bottom"/>
          </w:tcPr>
          <w:p w14:paraId="35539DE1" w14:textId="408B5C37"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011</w:t>
            </w:r>
          </w:p>
        </w:tc>
        <w:tc>
          <w:tcPr>
            <w:tcW w:w="927" w:type="dxa"/>
            <w:tcBorders>
              <w:top w:val="nil"/>
              <w:left w:val="nil"/>
              <w:bottom w:val="nil"/>
              <w:right w:val="nil"/>
            </w:tcBorders>
            <w:shd w:val="clear" w:color="auto" w:fill="auto"/>
            <w:noWrap/>
            <w:vAlign w:val="bottom"/>
          </w:tcPr>
          <w:p w14:paraId="63DC80BA" w14:textId="77777777" w:rsidR="0038543E" w:rsidRPr="00C02951" w:rsidRDefault="0038543E" w:rsidP="0038543E">
            <w:pPr>
              <w:jc w:val="right"/>
              <w:rPr>
                <w:sz w:val="20"/>
                <w:lang w:eastAsia="zh-CN"/>
              </w:rPr>
            </w:pPr>
            <w:r w:rsidRPr="00C02951">
              <w:rPr>
                <w:sz w:val="20"/>
                <w:lang w:eastAsia="zh-CN"/>
              </w:rPr>
              <w:t>4,230</w:t>
            </w:r>
          </w:p>
        </w:tc>
        <w:tc>
          <w:tcPr>
            <w:tcW w:w="866" w:type="dxa"/>
            <w:tcBorders>
              <w:top w:val="nil"/>
              <w:left w:val="nil"/>
              <w:bottom w:val="nil"/>
              <w:right w:val="nil"/>
            </w:tcBorders>
            <w:shd w:val="clear" w:color="auto" w:fill="auto"/>
            <w:noWrap/>
            <w:vAlign w:val="bottom"/>
          </w:tcPr>
          <w:p w14:paraId="1D433E0F"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37B07ACD"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0863CA8A" w14:textId="309D7BB3" w:rsidR="0038543E" w:rsidRPr="00CA441B" w:rsidRDefault="0038543E" w:rsidP="0038543E">
            <w:pPr>
              <w:jc w:val="right"/>
              <w:rPr>
                <w:sz w:val="20"/>
                <w:lang w:eastAsia="zh-CN"/>
              </w:rPr>
            </w:pPr>
            <w:r w:rsidRPr="0038543E">
              <w:rPr>
                <w:sz w:val="20"/>
                <w:lang w:eastAsia="zh-CN"/>
              </w:rPr>
              <w:t>723</w:t>
            </w:r>
          </w:p>
        </w:tc>
        <w:tc>
          <w:tcPr>
            <w:tcW w:w="883" w:type="dxa"/>
            <w:tcBorders>
              <w:top w:val="nil"/>
              <w:left w:val="nil"/>
              <w:bottom w:val="nil"/>
              <w:right w:val="nil"/>
            </w:tcBorders>
            <w:shd w:val="clear" w:color="auto" w:fill="auto"/>
            <w:noWrap/>
            <w:vAlign w:val="bottom"/>
          </w:tcPr>
          <w:p w14:paraId="775DCF38" w14:textId="0FB9AF27" w:rsidR="0038543E" w:rsidRPr="00CA441B" w:rsidRDefault="0038543E" w:rsidP="0038543E">
            <w:pPr>
              <w:jc w:val="right"/>
              <w:rPr>
                <w:sz w:val="20"/>
                <w:lang w:eastAsia="zh-CN"/>
              </w:rPr>
            </w:pPr>
            <w:r w:rsidRPr="0038543E">
              <w:rPr>
                <w:sz w:val="20"/>
                <w:lang w:eastAsia="zh-CN"/>
              </w:rPr>
              <w:t>275</w:t>
            </w:r>
          </w:p>
        </w:tc>
        <w:tc>
          <w:tcPr>
            <w:tcW w:w="853" w:type="dxa"/>
            <w:tcBorders>
              <w:top w:val="nil"/>
              <w:left w:val="nil"/>
              <w:bottom w:val="nil"/>
              <w:right w:val="nil"/>
            </w:tcBorders>
          </w:tcPr>
          <w:p w14:paraId="2F371D8A" w14:textId="77777777" w:rsidR="0038543E" w:rsidRPr="00CA441B" w:rsidRDefault="0038543E" w:rsidP="0038543E">
            <w:pPr>
              <w:jc w:val="right"/>
              <w:rPr>
                <w:sz w:val="20"/>
              </w:rPr>
            </w:pPr>
          </w:p>
        </w:tc>
        <w:tc>
          <w:tcPr>
            <w:tcW w:w="883" w:type="dxa"/>
            <w:tcBorders>
              <w:top w:val="nil"/>
              <w:left w:val="nil"/>
              <w:bottom w:val="nil"/>
              <w:right w:val="nil"/>
            </w:tcBorders>
          </w:tcPr>
          <w:p w14:paraId="513C4BAD" w14:textId="77777777" w:rsidR="0038543E" w:rsidRPr="00CA441B" w:rsidRDefault="0038543E" w:rsidP="0038543E">
            <w:pPr>
              <w:jc w:val="right"/>
              <w:rPr>
                <w:sz w:val="20"/>
              </w:rPr>
            </w:pPr>
          </w:p>
        </w:tc>
        <w:tc>
          <w:tcPr>
            <w:tcW w:w="706" w:type="dxa"/>
            <w:tcBorders>
              <w:top w:val="nil"/>
              <w:left w:val="nil"/>
              <w:bottom w:val="nil"/>
              <w:right w:val="nil"/>
            </w:tcBorders>
          </w:tcPr>
          <w:p w14:paraId="70750129" w14:textId="2BB170AC" w:rsidR="0038543E" w:rsidRPr="00CA441B" w:rsidRDefault="0038543E" w:rsidP="0038543E">
            <w:pPr>
              <w:jc w:val="right"/>
              <w:rPr>
                <w:sz w:val="20"/>
              </w:rPr>
            </w:pPr>
          </w:p>
        </w:tc>
      </w:tr>
      <w:tr w:rsidR="0038543E" w:rsidRPr="00C02951" w14:paraId="0686105F" w14:textId="53BA6D6A" w:rsidTr="008C2104">
        <w:trPr>
          <w:trHeight w:val="230"/>
        </w:trPr>
        <w:tc>
          <w:tcPr>
            <w:tcW w:w="864" w:type="dxa"/>
            <w:tcBorders>
              <w:top w:val="nil"/>
              <w:left w:val="nil"/>
              <w:bottom w:val="nil"/>
              <w:right w:val="nil"/>
            </w:tcBorders>
            <w:shd w:val="clear" w:color="auto" w:fill="auto"/>
            <w:noWrap/>
            <w:vAlign w:val="bottom"/>
          </w:tcPr>
          <w:p w14:paraId="09E36B7D" w14:textId="77777777" w:rsidR="0038543E" w:rsidRPr="00C02951" w:rsidRDefault="0038543E" w:rsidP="0038543E">
            <w:pPr>
              <w:jc w:val="right"/>
              <w:rPr>
                <w:sz w:val="20"/>
                <w:lang w:eastAsia="zh-CN"/>
              </w:rPr>
            </w:pPr>
            <w:r w:rsidRPr="00C02951">
              <w:rPr>
                <w:sz w:val="20"/>
                <w:lang w:eastAsia="zh-CN"/>
              </w:rPr>
              <w:t>1988</w:t>
            </w:r>
          </w:p>
        </w:tc>
        <w:tc>
          <w:tcPr>
            <w:tcW w:w="864" w:type="dxa"/>
            <w:tcBorders>
              <w:top w:val="nil"/>
              <w:left w:val="nil"/>
              <w:bottom w:val="nil"/>
              <w:right w:val="nil"/>
            </w:tcBorders>
            <w:shd w:val="clear" w:color="auto" w:fill="auto"/>
            <w:noWrap/>
            <w:vAlign w:val="bottom"/>
          </w:tcPr>
          <w:p w14:paraId="749F5CF2" w14:textId="69CD1D53" w:rsidR="0038543E" w:rsidRPr="00C02951" w:rsidRDefault="0038543E" w:rsidP="0038543E">
            <w:pPr>
              <w:jc w:val="right"/>
              <w:rPr>
                <w:sz w:val="20"/>
                <w:lang w:eastAsia="zh-CN"/>
              </w:rPr>
            </w:pPr>
            <w:r w:rsidRPr="00891AB3">
              <w:rPr>
                <w:sz w:val="20"/>
                <w:lang w:eastAsia="zh-CN"/>
              </w:rPr>
              <w:t>708</w:t>
            </w:r>
          </w:p>
        </w:tc>
        <w:tc>
          <w:tcPr>
            <w:tcW w:w="883" w:type="dxa"/>
            <w:tcBorders>
              <w:top w:val="nil"/>
              <w:left w:val="nil"/>
              <w:bottom w:val="nil"/>
              <w:right w:val="nil"/>
            </w:tcBorders>
            <w:shd w:val="clear" w:color="auto" w:fill="auto"/>
            <w:noWrap/>
            <w:vAlign w:val="bottom"/>
          </w:tcPr>
          <w:p w14:paraId="20BD9525" w14:textId="594B1952" w:rsidR="0038543E" w:rsidRPr="00C02951" w:rsidRDefault="0038543E" w:rsidP="0038543E">
            <w:pPr>
              <w:jc w:val="right"/>
              <w:rPr>
                <w:sz w:val="20"/>
                <w:lang w:eastAsia="zh-CN"/>
              </w:rPr>
            </w:pPr>
            <w:r w:rsidRPr="00891AB3">
              <w:rPr>
                <w:sz w:val="20"/>
                <w:lang w:eastAsia="zh-CN"/>
              </w:rPr>
              <w:t>478</w:t>
            </w:r>
          </w:p>
        </w:tc>
        <w:tc>
          <w:tcPr>
            <w:tcW w:w="927" w:type="dxa"/>
            <w:tcBorders>
              <w:top w:val="nil"/>
              <w:left w:val="nil"/>
              <w:bottom w:val="nil"/>
              <w:right w:val="nil"/>
            </w:tcBorders>
            <w:shd w:val="clear" w:color="auto" w:fill="auto"/>
            <w:noWrap/>
            <w:vAlign w:val="bottom"/>
          </w:tcPr>
          <w:p w14:paraId="240F6F34" w14:textId="77777777" w:rsidR="0038543E" w:rsidRPr="00C02951" w:rsidRDefault="0038543E" w:rsidP="0038543E">
            <w:pPr>
              <w:jc w:val="right"/>
              <w:rPr>
                <w:sz w:val="20"/>
                <w:lang w:eastAsia="zh-CN"/>
              </w:rPr>
            </w:pPr>
            <w:r w:rsidRPr="00C02951">
              <w:rPr>
                <w:sz w:val="20"/>
                <w:lang w:eastAsia="zh-CN"/>
              </w:rPr>
              <w:t>9,833</w:t>
            </w:r>
          </w:p>
        </w:tc>
        <w:tc>
          <w:tcPr>
            <w:tcW w:w="866" w:type="dxa"/>
            <w:tcBorders>
              <w:top w:val="nil"/>
              <w:left w:val="nil"/>
              <w:bottom w:val="nil"/>
              <w:right w:val="nil"/>
            </w:tcBorders>
            <w:shd w:val="clear" w:color="auto" w:fill="auto"/>
            <w:noWrap/>
            <w:vAlign w:val="bottom"/>
          </w:tcPr>
          <w:p w14:paraId="7F29F1A8"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0728BD16"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40EA9CA1" w14:textId="3261A787" w:rsidR="0038543E" w:rsidRPr="00CA441B" w:rsidRDefault="0038543E" w:rsidP="0038543E">
            <w:pPr>
              <w:jc w:val="right"/>
              <w:rPr>
                <w:sz w:val="20"/>
                <w:lang w:eastAsia="zh-CN"/>
              </w:rPr>
            </w:pPr>
            <w:r w:rsidRPr="0038543E">
              <w:rPr>
                <w:sz w:val="20"/>
                <w:lang w:eastAsia="zh-CN"/>
              </w:rPr>
              <w:t>437</w:t>
            </w:r>
          </w:p>
        </w:tc>
        <w:tc>
          <w:tcPr>
            <w:tcW w:w="883" w:type="dxa"/>
            <w:tcBorders>
              <w:top w:val="nil"/>
              <w:left w:val="nil"/>
              <w:bottom w:val="nil"/>
              <w:right w:val="nil"/>
            </w:tcBorders>
            <w:shd w:val="clear" w:color="auto" w:fill="auto"/>
            <w:noWrap/>
            <w:vAlign w:val="bottom"/>
          </w:tcPr>
          <w:p w14:paraId="0387A9B4" w14:textId="1CE32CA4" w:rsidR="0038543E" w:rsidRPr="00CA441B" w:rsidRDefault="0038543E" w:rsidP="0038543E">
            <w:pPr>
              <w:jc w:val="right"/>
              <w:rPr>
                <w:sz w:val="20"/>
                <w:lang w:eastAsia="zh-CN"/>
              </w:rPr>
            </w:pPr>
            <w:r w:rsidRPr="0038543E">
              <w:rPr>
                <w:sz w:val="20"/>
                <w:lang w:eastAsia="zh-CN"/>
              </w:rPr>
              <w:t>194</w:t>
            </w:r>
          </w:p>
        </w:tc>
        <w:tc>
          <w:tcPr>
            <w:tcW w:w="853" w:type="dxa"/>
            <w:tcBorders>
              <w:top w:val="nil"/>
              <w:left w:val="nil"/>
              <w:bottom w:val="nil"/>
              <w:right w:val="nil"/>
            </w:tcBorders>
          </w:tcPr>
          <w:p w14:paraId="32046E86" w14:textId="77777777" w:rsidR="0038543E" w:rsidRPr="00CA441B" w:rsidRDefault="0038543E" w:rsidP="0038543E">
            <w:pPr>
              <w:jc w:val="right"/>
              <w:rPr>
                <w:sz w:val="20"/>
              </w:rPr>
            </w:pPr>
          </w:p>
        </w:tc>
        <w:tc>
          <w:tcPr>
            <w:tcW w:w="883" w:type="dxa"/>
            <w:tcBorders>
              <w:top w:val="nil"/>
              <w:left w:val="nil"/>
              <w:bottom w:val="nil"/>
              <w:right w:val="nil"/>
            </w:tcBorders>
          </w:tcPr>
          <w:p w14:paraId="7D5C3FD1" w14:textId="77777777" w:rsidR="0038543E" w:rsidRPr="00CA441B" w:rsidRDefault="0038543E" w:rsidP="0038543E">
            <w:pPr>
              <w:jc w:val="right"/>
              <w:rPr>
                <w:sz w:val="20"/>
              </w:rPr>
            </w:pPr>
          </w:p>
        </w:tc>
        <w:tc>
          <w:tcPr>
            <w:tcW w:w="706" w:type="dxa"/>
            <w:tcBorders>
              <w:top w:val="nil"/>
              <w:left w:val="nil"/>
              <w:bottom w:val="nil"/>
              <w:right w:val="nil"/>
            </w:tcBorders>
          </w:tcPr>
          <w:p w14:paraId="6F10DD8C" w14:textId="113019D8" w:rsidR="0038543E" w:rsidRPr="00CA441B" w:rsidRDefault="0038543E" w:rsidP="0038543E">
            <w:pPr>
              <w:jc w:val="right"/>
              <w:rPr>
                <w:sz w:val="20"/>
              </w:rPr>
            </w:pPr>
          </w:p>
        </w:tc>
      </w:tr>
      <w:tr w:rsidR="0038543E" w:rsidRPr="00C02951" w14:paraId="440EE491" w14:textId="75104003" w:rsidTr="008C2104">
        <w:trPr>
          <w:trHeight w:val="230"/>
        </w:trPr>
        <w:tc>
          <w:tcPr>
            <w:tcW w:w="864" w:type="dxa"/>
            <w:tcBorders>
              <w:top w:val="nil"/>
              <w:left w:val="nil"/>
              <w:bottom w:val="nil"/>
              <w:right w:val="nil"/>
            </w:tcBorders>
            <w:shd w:val="clear" w:color="auto" w:fill="auto"/>
            <w:noWrap/>
            <w:vAlign w:val="bottom"/>
          </w:tcPr>
          <w:p w14:paraId="602EC5E8" w14:textId="77777777" w:rsidR="0038543E" w:rsidRPr="00C02951" w:rsidRDefault="0038543E" w:rsidP="0038543E">
            <w:pPr>
              <w:jc w:val="right"/>
              <w:rPr>
                <w:sz w:val="20"/>
                <w:lang w:eastAsia="zh-CN"/>
              </w:rPr>
            </w:pPr>
            <w:r w:rsidRPr="00C02951">
              <w:rPr>
                <w:sz w:val="20"/>
                <w:lang w:eastAsia="zh-CN"/>
              </w:rPr>
              <w:t>1989</w:t>
            </w:r>
          </w:p>
        </w:tc>
        <w:tc>
          <w:tcPr>
            <w:tcW w:w="864" w:type="dxa"/>
            <w:tcBorders>
              <w:top w:val="nil"/>
              <w:left w:val="nil"/>
              <w:bottom w:val="nil"/>
              <w:right w:val="nil"/>
            </w:tcBorders>
            <w:shd w:val="clear" w:color="auto" w:fill="auto"/>
            <w:noWrap/>
            <w:vAlign w:val="bottom"/>
          </w:tcPr>
          <w:p w14:paraId="7D6B345D" w14:textId="65E6A780" w:rsidR="0038543E" w:rsidRPr="00C02951" w:rsidRDefault="0038543E" w:rsidP="0038543E">
            <w:pPr>
              <w:jc w:val="right"/>
              <w:rPr>
                <w:sz w:val="20"/>
                <w:lang w:eastAsia="zh-CN"/>
              </w:rPr>
            </w:pPr>
            <w:r w:rsidRPr="00891AB3">
              <w:rPr>
                <w:sz w:val="20"/>
                <w:lang w:eastAsia="zh-CN"/>
              </w:rPr>
              <w:t>764</w:t>
            </w:r>
          </w:p>
        </w:tc>
        <w:tc>
          <w:tcPr>
            <w:tcW w:w="883" w:type="dxa"/>
            <w:tcBorders>
              <w:top w:val="nil"/>
              <w:left w:val="nil"/>
              <w:bottom w:val="nil"/>
              <w:right w:val="nil"/>
            </w:tcBorders>
            <w:shd w:val="clear" w:color="auto" w:fill="auto"/>
            <w:noWrap/>
            <w:vAlign w:val="bottom"/>
          </w:tcPr>
          <w:p w14:paraId="14C4C0E2" w14:textId="1C761517" w:rsidR="0038543E" w:rsidRPr="00C02951" w:rsidRDefault="0038543E" w:rsidP="0038543E">
            <w:pPr>
              <w:jc w:val="right"/>
              <w:rPr>
                <w:sz w:val="20"/>
                <w:lang w:eastAsia="zh-CN"/>
              </w:rPr>
            </w:pPr>
            <w:r w:rsidRPr="00891AB3">
              <w:rPr>
                <w:sz w:val="20"/>
                <w:lang w:eastAsia="zh-CN"/>
              </w:rPr>
              <w:t>403</w:t>
            </w:r>
          </w:p>
        </w:tc>
        <w:tc>
          <w:tcPr>
            <w:tcW w:w="927" w:type="dxa"/>
            <w:tcBorders>
              <w:top w:val="nil"/>
              <w:left w:val="nil"/>
              <w:bottom w:val="nil"/>
              <w:right w:val="nil"/>
            </w:tcBorders>
            <w:shd w:val="clear" w:color="auto" w:fill="auto"/>
            <w:noWrap/>
            <w:vAlign w:val="bottom"/>
          </w:tcPr>
          <w:p w14:paraId="5B28638F" w14:textId="77777777" w:rsidR="0038543E" w:rsidRPr="00C02951" w:rsidRDefault="0038543E" w:rsidP="0038543E">
            <w:pPr>
              <w:jc w:val="right"/>
              <w:rPr>
                <w:sz w:val="20"/>
                <w:lang w:eastAsia="zh-CN"/>
              </w:rPr>
            </w:pPr>
            <w:r w:rsidRPr="00C02951">
              <w:rPr>
                <w:sz w:val="20"/>
                <w:lang w:eastAsia="zh-CN"/>
              </w:rPr>
              <w:t>32,858</w:t>
            </w:r>
          </w:p>
        </w:tc>
        <w:tc>
          <w:tcPr>
            <w:tcW w:w="866" w:type="dxa"/>
            <w:tcBorders>
              <w:top w:val="nil"/>
              <w:left w:val="nil"/>
              <w:bottom w:val="nil"/>
              <w:right w:val="nil"/>
            </w:tcBorders>
            <w:shd w:val="clear" w:color="auto" w:fill="auto"/>
            <w:noWrap/>
            <w:vAlign w:val="bottom"/>
          </w:tcPr>
          <w:p w14:paraId="37804D66"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502623D6"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6239A427" w14:textId="5BE5818B"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140</w:t>
            </w:r>
          </w:p>
        </w:tc>
        <w:tc>
          <w:tcPr>
            <w:tcW w:w="883" w:type="dxa"/>
            <w:tcBorders>
              <w:top w:val="nil"/>
              <w:left w:val="nil"/>
              <w:bottom w:val="nil"/>
              <w:right w:val="nil"/>
            </w:tcBorders>
            <w:shd w:val="clear" w:color="auto" w:fill="auto"/>
            <w:noWrap/>
            <w:vAlign w:val="bottom"/>
          </w:tcPr>
          <w:p w14:paraId="585B5D15" w14:textId="1B5E7FD3"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566</w:t>
            </w:r>
          </w:p>
        </w:tc>
        <w:tc>
          <w:tcPr>
            <w:tcW w:w="853" w:type="dxa"/>
            <w:tcBorders>
              <w:top w:val="nil"/>
              <w:left w:val="nil"/>
              <w:bottom w:val="nil"/>
              <w:right w:val="nil"/>
            </w:tcBorders>
          </w:tcPr>
          <w:p w14:paraId="0B74B28C" w14:textId="77777777" w:rsidR="0038543E" w:rsidRPr="00CA441B" w:rsidRDefault="0038543E" w:rsidP="0038543E">
            <w:pPr>
              <w:jc w:val="right"/>
              <w:rPr>
                <w:sz w:val="20"/>
              </w:rPr>
            </w:pPr>
          </w:p>
        </w:tc>
        <w:tc>
          <w:tcPr>
            <w:tcW w:w="883" w:type="dxa"/>
            <w:tcBorders>
              <w:top w:val="nil"/>
              <w:left w:val="nil"/>
              <w:bottom w:val="nil"/>
              <w:right w:val="nil"/>
            </w:tcBorders>
          </w:tcPr>
          <w:p w14:paraId="17CF1E96" w14:textId="77777777" w:rsidR="0038543E" w:rsidRPr="00CA441B" w:rsidRDefault="0038543E" w:rsidP="0038543E">
            <w:pPr>
              <w:jc w:val="right"/>
              <w:rPr>
                <w:sz w:val="20"/>
              </w:rPr>
            </w:pPr>
          </w:p>
        </w:tc>
        <w:tc>
          <w:tcPr>
            <w:tcW w:w="706" w:type="dxa"/>
            <w:tcBorders>
              <w:top w:val="nil"/>
              <w:left w:val="nil"/>
              <w:bottom w:val="nil"/>
              <w:right w:val="nil"/>
            </w:tcBorders>
          </w:tcPr>
          <w:p w14:paraId="16F2574A" w14:textId="570938A6" w:rsidR="0038543E" w:rsidRPr="00CA441B" w:rsidRDefault="0038543E" w:rsidP="0038543E">
            <w:pPr>
              <w:jc w:val="right"/>
              <w:rPr>
                <w:sz w:val="20"/>
              </w:rPr>
            </w:pPr>
          </w:p>
        </w:tc>
      </w:tr>
      <w:tr w:rsidR="0038543E" w:rsidRPr="00C02951" w14:paraId="6835C9C2" w14:textId="6A0B6EB9" w:rsidTr="008C2104">
        <w:trPr>
          <w:trHeight w:val="230"/>
        </w:trPr>
        <w:tc>
          <w:tcPr>
            <w:tcW w:w="864" w:type="dxa"/>
            <w:tcBorders>
              <w:top w:val="nil"/>
              <w:left w:val="nil"/>
              <w:bottom w:val="nil"/>
              <w:right w:val="nil"/>
            </w:tcBorders>
            <w:shd w:val="clear" w:color="auto" w:fill="auto"/>
            <w:noWrap/>
            <w:vAlign w:val="bottom"/>
          </w:tcPr>
          <w:p w14:paraId="0A6364C6" w14:textId="77777777" w:rsidR="0038543E" w:rsidRPr="00C02951" w:rsidRDefault="0038543E" w:rsidP="0038543E">
            <w:pPr>
              <w:jc w:val="right"/>
              <w:rPr>
                <w:sz w:val="20"/>
                <w:lang w:eastAsia="zh-CN"/>
              </w:rPr>
            </w:pPr>
            <w:r w:rsidRPr="00C02951">
              <w:rPr>
                <w:sz w:val="20"/>
                <w:lang w:eastAsia="zh-CN"/>
              </w:rPr>
              <w:t>1990</w:t>
            </w:r>
          </w:p>
        </w:tc>
        <w:tc>
          <w:tcPr>
            <w:tcW w:w="864" w:type="dxa"/>
            <w:tcBorders>
              <w:top w:val="nil"/>
              <w:left w:val="nil"/>
              <w:bottom w:val="nil"/>
              <w:right w:val="nil"/>
            </w:tcBorders>
            <w:shd w:val="clear" w:color="auto" w:fill="auto"/>
            <w:noWrap/>
            <w:vAlign w:val="bottom"/>
          </w:tcPr>
          <w:p w14:paraId="221DA818" w14:textId="06EDA8FC" w:rsidR="0038543E" w:rsidRPr="00C02951" w:rsidRDefault="0038543E" w:rsidP="0038543E">
            <w:pPr>
              <w:jc w:val="right"/>
              <w:rPr>
                <w:sz w:val="20"/>
                <w:lang w:eastAsia="zh-CN"/>
              </w:rPr>
            </w:pPr>
            <w:r w:rsidRPr="00891AB3">
              <w:rPr>
                <w:sz w:val="20"/>
                <w:lang w:eastAsia="zh-CN"/>
              </w:rPr>
              <w:t>729</w:t>
            </w:r>
          </w:p>
        </w:tc>
        <w:tc>
          <w:tcPr>
            <w:tcW w:w="883" w:type="dxa"/>
            <w:tcBorders>
              <w:top w:val="nil"/>
              <w:left w:val="nil"/>
              <w:bottom w:val="nil"/>
              <w:right w:val="nil"/>
            </w:tcBorders>
            <w:shd w:val="clear" w:color="auto" w:fill="auto"/>
            <w:noWrap/>
            <w:vAlign w:val="bottom"/>
          </w:tcPr>
          <w:p w14:paraId="66C661FB" w14:textId="394048BF" w:rsidR="0038543E" w:rsidRPr="00C02951" w:rsidRDefault="0038543E" w:rsidP="0038543E">
            <w:pPr>
              <w:jc w:val="right"/>
              <w:rPr>
                <w:sz w:val="20"/>
                <w:lang w:eastAsia="zh-CN"/>
              </w:rPr>
            </w:pPr>
            <w:r w:rsidRPr="00891AB3">
              <w:rPr>
                <w:sz w:val="20"/>
                <w:lang w:eastAsia="zh-CN"/>
              </w:rPr>
              <w:t>535</w:t>
            </w:r>
          </w:p>
        </w:tc>
        <w:tc>
          <w:tcPr>
            <w:tcW w:w="927" w:type="dxa"/>
            <w:tcBorders>
              <w:top w:val="nil"/>
              <w:left w:val="nil"/>
              <w:bottom w:val="nil"/>
              <w:right w:val="nil"/>
            </w:tcBorders>
            <w:shd w:val="clear" w:color="auto" w:fill="auto"/>
            <w:noWrap/>
            <w:vAlign w:val="bottom"/>
          </w:tcPr>
          <w:p w14:paraId="63A9BC0A" w14:textId="77777777" w:rsidR="0038543E" w:rsidRPr="00C02951" w:rsidRDefault="0038543E" w:rsidP="0038543E">
            <w:pPr>
              <w:jc w:val="right"/>
              <w:rPr>
                <w:sz w:val="20"/>
                <w:lang w:eastAsia="zh-CN"/>
              </w:rPr>
            </w:pPr>
            <w:r w:rsidRPr="00C02951">
              <w:rPr>
                <w:sz w:val="20"/>
                <w:lang w:eastAsia="zh-CN"/>
              </w:rPr>
              <w:t>7,218</w:t>
            </w:r>
          </w:p>
        </w:tc>
        <w:tc>
          <w:tcPr>
            <w:tcW w:w="866" w:type="dxa"/>
            <w:tcBorders>
              <w:top w:val="nil"/>
              <w:left w:val="nil"/>
              <w:bottom w:val="nil"/>
              <w:right w:val="nil"/>
            </w:tcBorders>
            <w:shd w:val="clear" w:color="auto" w:fill="auto"/>
            <w:noWrap/>
            <w:vAlign w:val="bottom"/>
          </w:tcPr>
          <w:p w14:paraId="019FAE05" w14:textId="618CE01E" w:rsidR="0038543E" w:rsidRPr="00C02951" w:rsidRDefault="0038543E" w:rsidP="0038543E">
            <w:pPr>
              <w:jc w:val="right"/>
              <w:rPr>
                <w:sz w:val="20"/>
                <w:lang w:eastAsia="zh-CN"/>
              </w:rPr>
            </w:pPr>
            <w:r w:rsidRPr="00DB7753">
              <w:rPr>
                <w:sz w:val="20"/>
                <w:lang w:eastAsia="zh-CN"/>
              </w:rPr>
              <w:t>2</w:t>
            </w:r>
            <w:r>
              <w:rPr>
                <w:sz w:val="20"/>
                <w:lang w:eastAsia="zh-CN"/>
              </w:rPr>
              <w:t>,</w:t>
            </w:r>
            <w:r w:rsidRPr="00DB7753">
              <w:rPr>
                <w:sz w:val="20"/>
                <w:lang w:eastAsia="zh-CN"/>
              </w:rPr>
              <w:t>571</w:t>
            </w:r>
          </w:p>
        </w:tc>
        <w:tc>
          <w:tcPr>
            <w:tcW w:w="883" w:type="dxa"/>
            <w:gridSpan w:val="2"/>
            <w:tcBorders>
              <w:top w:val="nil"/>
              <w:left w:val="nil"/>
              <w:bottom w:val="nil"/>
              <w:right w:val="nil"/>
            </w:tcBorders>
            <w:shd w:val="clear" w:color="auto" w:fill="auto"/>
            <w:noWrap/>
            <w:vAlign w:val="bottom"/>
          </w:tcPr>
          <w:p w14:paraId="65E395E2" w14:textId="5358F812" w:rsidR="0038543E" w:rsidRPr="00C02951" w:rsidRDefault="0038543E" w:rsidP="0038543E">
            <w:pPr>
              <w:jc w:val="right"/>
              <w:rPr>
                <w:sz w:val="20"/>
                <w:lang w:eastAsia="zh-CN"/>
              </w:rPr>
            </w:pPr>
            <w:r w:rsidRPr="00DB7753">
              <w:rPr>
                <w:sz w:val="20"/>
                <w:lang w:eastAsia="zh-CN"/>
              </w:rPr>
              <w:t>1</w:t>
            </w:r>
            <w:r>
              <w:rPr>
                <w:sz w:val="20"/>
                <w:lang w:eastAsia="zh-CN"/>
              </w:rPr>
              <w:t>,</w:t>
            </w:r>
            <w:r w:rsidRPr="00DB7753">
              <w:rPr>
                <w:sz w:val="20"/>
                <w:lang w:eastAsia="zh-CN"/>
              </w:rPr>
              <w:t>416</w:t>
            </w:r>
          </w:p>
        </w:tc>
        <w:tc>
          <w:tcPr>
            <w:tcW w:w="866" w:type="dxa"/>
            <w:tcBorders>
              <w:top w:val="nil"/>
              <w:left w:val="nil"/>
              <w:bottom w:val="nil"/>
              <w:right w:val="nil"/>
            </w:tcBorders>
            <w:shd w:val="clear" w:color="auto" w:fill="auto"/>
            <w:noWrap/>
            <w:vAlign w:val="bottom"/>
          </w:tcPr>
          <w:p w14:paraId="66F9F56A" w14:textId="6B2BA753" w:rsidR="0038543E" w:rsidRPr="00CA441B" w:rsidRDefault="0038543E" w:rsidP="0038543E">
            <w:pPr>
              <w:jc w:val="right"/>
              <w:rPr>
                <w:sz w:val="20"/>
                <w:lang w:eastAsia="zh-CN"/>
              </w:rPr>
            </w:pPr>
            <w:r w:rsidRPr="0038543E">
              <w:rPr>
                <w:sz w:val="20"/>
                <w:lang w:eastAsia="zh-CN"/>
              </w:rPr>
              <w:t>756</w:t>
            </w:r>
          </w:p>
        </w:tc>
        <w:tc>
          <w:tcPr>
            <w:tcW w:w="883" w:type="dxa"/>
            <w:tcBorders>
              <w:top w:val="nil"/>
              <w:left w:val="nil"/>
              <w:bottom w:val="nil"/>
              <w:right w:val="nil"/>
            </w:tcBorders>
            <w:shd w:val="clear" w:color="auto" w:fill="auto"/>
            <w:noWrap/>
            <w:vAlign w:val="bottom"/>
          </w:tcPr>
          <w:p w14:paraId="1E48C18C" w14:textId="312D7388" w:rsidR="0038543E" w:rsidRPr="00CA441B" w:rsidRDefault="0038543E" w:rsidP="0038543E">
            <w:pPr>
              <w:jc w:val="right"/>
              <w:rPr>
                <w:sz w:val="20"/>
                <w:lang w:eastAsia="zh-CN"/>
              </w:rPr>
            </w:pPr>
            <w:r w:rsidRPr="0038543E">
              <w:rPr>
                <w:sz w:val="20"/>
                <w:lang w:eastAsia="zh-CN"/>
              </w:rPr>
              <w:t>375</w:t>
            </w:r>
          </w:p>
        </w:tc>
        <w:tc>
          <w:tcPr>
            <w:tcW w:w="853" w:type="dxa"/>
            <w:tcBorders>
              <w:top w:val="nil"/>
              <w:left w:val="nil"/>
              <w:bottom w:val="nil"/>
              <w:right w:val="nil"/>
            </w:tcBorders>
          </w:tcPr>
          <w:p w14:paraId="53A39BED" w14:textId="77777777" w:rsidR="0038543E" w:rsidRPr="00CA441B" w:rsidRDefault="0038543E" w:rsidP="0038543E">
            <w:pPr>
              <w:jc w:val="right"/>
              <w:rPr>
                <w:sz w:val="20"/>
              </w:rPr>
            </w:pPr>
          </w:p>
        </w:tc>
        <w:tc>
          <w:tcPr>
            <w:tcW w:w="883" w:type="dxa"/>
            <w:tcBorders>
              <w:top w:val="nil"/>
              <w:left w:val="nil"/>
              <w:bottom w:val="nil"/>
              <w:right w:val="nil"/>
            </w:tcBorders>
          </w:tcPr>
          <w:p w14:paraId="2C12C6C7" w14:textId="77777777" w:rsidR="0038543E" w:rsidRPr="00CA441B" w:rsidRDefault="0038543E" w:rsidP="0038543E">
            <w:pPr>
              <w:jc w:val="right"/>
              <w:rPr>
                <w:sz w:val="20"/>
              </w:rPr>
            </w:pPr>
          </w:p>
        </w:tc>
        <w:tc>
          <w:tcPr>
            <w:tcW w:w="706" w:type="dxa"/>
            <w:tcBorders>
              <w:top w:val="nil"/>
              <w:left w:val="nil"/>
              <w:bottom w:val="nil"/>
              <w:right w:val="nil"/>
            </w:tcBorders>
          </w:tcPr>
          <w:p w14:paraId="46A1C271" w14:textId="7FD511A4" w:rsidR="0038543E" w:rsidRPr="00CA441B" w:rsidRDefault="0038543E" w:rsidP="0038543E">
            <w:pPr>
              <w:jc w:val="right"/>
              <w:rPr>
                <w:sz w:val="20"/>
              </w:rPr>
            </w:pPr>
          </w:p>
        </w:tc>
      </w:tr>
      <w:tr w:rsidR="0038543E" w:rsidRPr="00C02951" w14:paraId="64DAA1C7" w14:textId="46AD3FBE" w:rsidTr="008C2104">
        <w:trPr>
          <w:trHeight w:val="230"/>
        </w:trPr>
        <w:tc>
          <w:tcPr>
            <w:tcW w:w="864" w:type="dxa"/>
            <w:tcBorders>
              <w:top w:val="nil"/>
              <w:left w:val="nil"/>
              <w:bottom w:val="nil"/>
              <w:right w:val="nil"/>
            </w:tcBorders>
            <w:shd w:val="clear" w:color="auto" w:fill="auto"/>
            <w:noWrap/>
            <w:vAlign w:val="bottom"/>
          </w:tcPr>
          <w:p w14:paraId="728A16A1" w14:textId="77777777" w:rsidR="0038543E" w:rsidRPr="00C02951" w:rsidRDefault="0038543E" w:rsidP="0038543E">
            <w:pPr>
              <w:jc w:val="right"/>
              <w:rPr>
                <w:sz w:val="20"/>
                <w:lang w:eastAsia="zh-CN"/>
              </w:rPr>
            </w:pPr>
            <w:r w:rsidRPr="00C02951">
              <w:rPr>
                <w:sz w:val="20"/>
                <w:lang w:eastAsia="zh-CN"/>
              </w:rPr>
              <w:t>1991</w:t>
            </w:r>
          </w:p>
        </w:tc>
        <w:tc>
          <w:tcPr>
            <w:tcW w:w="864" w:type="dxa"/>
            <w:tcBorders>
              <w:top w:val="nil"/>
              <w:left w:val="nil"/>
              <w:bottom w:val="nil"/>
              <w:right w:val="nil"/>
            </w:tcBorders>
            <w:shd w:val="clear" w:color="auto" w:fill="auto"/>
            <w:noWrap/>
            <w:vAlign w:val="bottom"/>
          </w:tcPr>
          <w:p w14:paraId="369301B2" w14:textId="7AFC429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180</w:t>
            </w:r>
          </w:p>
        </w:tc>
        <w:tc>
          <w:tcPr>
            <w:tcW w:w="883" w:type="dxa"/>
            <w:tcBorders>
              <w:top w:val="nil"/>
              <w:left w:val="nil"/>
              <w:bottom w:val="nil"/>
              <w:right w:val="nil"/>
            </w:tcBorders>
            <w:shd w:val="clear" w:color="auto" w:fill="auto"/>
            <w:noWrap/>
            <w:vAlign w:val="bottom"/>
          </w:tcPr>
          <w:p w14:paraId="40B4D006" w14:textId="2C328C76" w:rsidR="0038543E" w:rsidRPr="00C02951" w:rsidRDefault="0038543E" w:rsidP="0038543E">
            <w:pPr>
              <w:jc w:val="right"/>
              <w:rPr>
                <w:sz w:val="20"/>
                <w:lang w:eastAsia="zh-CN"/>
              </w:rPr>
            </w:pPr>
            <w:r w:rsidRPr="00891AB3">
              <w:rPr>
                <w:sz w:val="20"/>
                <w:lang w:eastAsia="zh-CN"/>
              </w:rPr>
              <w:t>490</w:t>
            </w:r>
          </w:p>
        </w:tc>
        <w:tc>
          <w:tcPr>
            <w:tcW w:w="927" w:type="dxa"/>
            <w:tcBorders>
              <w:top w:val="nil"/>
              <w:left w:val="nil"/>
              <w:bottom w:val="nil"/>
              <w:right w:val="nil"/>
            </w:tcBorders>
            <w:shd w:val="clear" w:color="auto" w:fill="auto"/>
            <w:noWrap/>
            <w:vAlign w:val="bottom"/>
          </w:tcPr>
          <w:p w14:paraId="739D3F28" w14:textId="77777777" w:rsidR="0038543E" w:rsidRPr="00C02951" w:rsidRDefault="0038543E" w:rsidP="0038543E">
            <w:pPr>
              <w:jc w:val="right"/>
              <w:rPr>
                <w:sz w:val="20"/>
                <w:lang w:eastAsia="zh-CN"/>
              </w:rPr>
            </w:pPr>
            <w:r w:rsidRPr="00C02951">
              <w:rPr>
                <w:sz w:val="20"/>
                <w:lang w:eastAsia="zh-CN"/>
              </w:rPr>
              <w:t>36,820</w:t>
            </w:r>
          </w:p>
        </w:tc>
        <w:tc>
          <w:tcPr>
            <w:tcW w:w="866" w:type="dxa"/>
            <w:tcBorders>
              <w:top w:val="nil"/>
              <w:left w:val="nil"/>
              <w:bottom w:val="nil"/>
              <w:right w:val="nil"/>
            </w:tcBorders>
            <w:shd w:val="clear" w:color="auto" w:fill="auto"/>
            <w:noWrap/>
            <w:vAlign w:val="bottom"/>
          </w:tcPr>
          <w:p w14:paraId="728CDE95" w14:textId="747ECC71" w:rsidR="0038543E" w:rsidRPr="00C02951" w:rsidRDefault="0038543E" w:rsidP="0038543E">
            <w:pPr>
              <w:jc w:val="right"/>
              <w:rPr>
                <w:sz w:val="20"/>
                <w:lang w:eastAsia="zh-CN"/>
              </w:rPr>
            </w:pPr>
            <w:r w:rsidRPr="00DB7753">
              <w:rPr>
                <w:sz w:val="20"/>
                <w:lang w:eastAsia="zh-CN"/>
              </w:rPr>
              <w:t>5</w:t>
            </w:r>
            <w:r>
              <w:rPr>
                <w:sz w:val="20"/>
                <w:lang w:eastAsia="zh-CN"/>
              </w:rPr>
              <w:t>,</w:t>
            </w:r>
            <w:r w:rsidRPr="00DB7753">
              <w:rPr>
                <w:sz w:val="20"/>
                <w:lang w:eastAsia="zh-CN"/>
              </w:rPr>
              <w:t>024</w:t>
            </w:r>
          </w:p>
        </w:tc>
        <w:tc>
          <w:tcPr>
            <w:tcW w:w="883" w:type="dxa"/>
            <w:gridSpan w:val="2"/>
            <w:tcBorders>
              <w:top w:val="nil"/>
              <w:left w:val="nil"/>
              <w:bottom w:val="nil"/>
              <w:right w:val="nil"/>
            </w:tcBorders>
            <w:shd w:val="clear" w:color="auto" w:fill="auto"/>
            <w:noWrap/>
            <w:vAlign w:val="bottom"/>
          </w:tcPr>
          <w:p w14:paraId="2144007A" w14:textId="390E2484" w:rsidR="0038543E" w:rsidRPr="00C02951" w:rsidRDefault="0038543E" w:rsidP="0038543E">
            <w:pPr>
              <w:jc w:val="right"/>
              <w:rPr>
                <w:sz w:val="20"/>
                <w:lang w:eastAsia="zh-CN"/>
              </w:rPr>
            </w:pPr>
            <w:r w:rsidRPr="00DB7753">
              <w:rPr>
                <w:sz w:val="20"/>
                <w:lang w:eastAsia="zh-CN"/>
              </w:rPr>
              <w:t>366</w:t>
            </w:r>
          </w:p>
        </w:tc>
        <w:tc>
          <w:tcPr>
            <w:tcW w:w="866" w:type="dxa"/>
            <w:tcBorders>
              <w:top w:val="nil"/>
              <w:left w:val="nil"/>
              <w:bottom w:val="nil"/>
              <w:right w:val="nil"/>
            </w:tcBorders>
            <w:shd w:val="clear" w:color="auto" w:fill="auto"/>
            <w:noWrap/>
            <w:vAlign w:val="bottom"/>
          </w:tcPr>
          <w:p w14:paraId="48D31605" w14:textId="58C3C79F" w:rsidR="0038543E" w:rsidRPr="00CA441B" w:rsidRDefault="0038543E" w:rsidP="0038543E">
            <w:pPr>
              <w:jc w:val="right"/>
              <w:rPr>
                <w:sz w:val="20"/>
                <w:lang w:eastAsia="zh-CN"/>
              </w:rPr>
            </w:pPr>
            <w:r w:rsidRPr="0038543E">
              <w:rPr>
                <w:sz w:val="20"/>
                <w:lang w:eastAsia="zh-CN"/>
              </w:rPr>
              <w:t>236</w:t>
            </w:r>
          </w:p>
        </w:tc>
        <w:tc>
          <w:tcPr>
            <w:tcW w:w="883" w:type="dxa"/>
            <w:tcBorders>
              <w:top w:val="nil"/>
              <w:left w:val="nil"/>
              <w:bottom w:val="nil"/>
              <w:right w:val="nil"/>
            </w:tcBorders>
            <w:shd w:val="clear" w:color="auto" w:fill="auto"/>
            <w:noWrap/>
            <w:vAlign w:val="bottom"/>
          </w:tcPr>
          <w:p w14:paraId="6500A584" w14:textId="22252B50" w:rsidR="0038543E" w:rsidRPr="00CA441B" w:rsidRDefault="0038543E" w:rsidP="0038543E">
            <w:pPr>
              <w:jc w:val="right"/>
              <w:rPr>
                <w:sz w:val="20"/>
                <w:lang w:eastAsia="zh-CN"/>
              </w:rPr>
            </w:pPr>
            <w:r w:rsidRPr="0038543E">
              <w:rPr>
                <w:sz w:val="20"/>
                <w:lang w:eastAsia="zh-CN"/>
              </w:rPr>
              <w:t>90</w:t>
            </w:r>
          </w:p>
        </w:tc>
        <w:tc>
          <w:tcPr>
            <w:tcW w:w="853" w:type="dxa"/>
            <w:tcBorders>
              <w:top w:val="nil"/>
              <w:left w:val="nil"/>
              <w:bottom w:val="nil"/>
              <w:right w:val="nil"/>
            </w:tcBorders>
          </w:tcPr>
          <w:p w14:paraId="7F733BEE" w14:textId="53C4B93D" w:rsidR="0038543E" w:rsidRPr="00EE3D72" w:rsidRDefault="0038543E" w:rsidP="0038543E">
            <w:pPr>
              <w:jc w:val="right"/>
              <w:rPr>
                <w:sz w:val="20"/>
              </w:rPr>
            </w:pPr>
            <w:r w:rsidRPr="00EE3D72">
              <w:rPr>
                <w:sz w:val="20"/>
              </w:rPr>
              <w:t>885</w:t>
            </w:r>
          </w:p>
        </w:tc>
        <w:tc>
          <w:tcPr>
            <w:tcW w:w="883" w:type="dxa"/>
            <w:tcBorders>
              <w:top w:val="nil"/>
              <w:left w:val="nil"/>
              <w:bottom w:val="nil"/>
              <w:right w:val="nil"/>
            </w:tcBorders>
          </w:tcPr>
          <w:p w14:paraId="7C1D8907" w14:textId="264E54D3" w:rsidR="0038543E" w:rsidRPr="00EE3D72" w:rsidRDefault="0038543E" w:rsidP="0038543E">
            <w:pPr>
              <w:jc w:val="right"/>
              <w:rPr>
                <w:sz w:val="20"/>
              </w:rPr>
            </w:pPr>
            <w:r w:rsidRPr="00EE3D72">
              <w:rPr>
                <w:sz w:val="20"/>
              </w:rPr>
              <w:t>2</w:t>
            </w:r>
            <w:r>
              <w:rPr>
                <w:sz w:val="20"/>
              </w:rPr>
              <w:t>,</w:t>
            </w:r>
            <w:r w:rsidRPr="00EE3D72">
              <w:rPr>
                <w:sz w:val="20"/>
              </w:rPr>
              <w:t>198</w:t>
            </w:r>
          </w:p>
        </w:tc>
        <w:tc>
          <w:tcPr>
            <w:tcW w:w="706" w:type="dxa"/>
            <w:tcBorders>
              <w:top w:val="nil"/>
              <w:left w:val="nil"/>
              <w:bottom w:val="nil"/>
              <w:right w:val="nil"/>
            </w:tcBorders>
          </w:tcPr>
          <w:p w14:paraId="02CF067C" w14:textId="6760800E" w:rsidR="0038543E" w:rsidRPr="00CA441B" w:rsidRDefault="0038543E" w:rsidP="0038543E">
            <w:pPr>
              <w:jc w:val="right"/>
              <w:rPr>
                <w:sz w:val="20"/>
              </w:rPr>
            </w:pPr>
          </w:p>
        </w:tc>
      </w:tr>
      <w:tr w:rsidR="0038543E" w:rsidRPr="00C02951" w14:paraId="51B148E1" w14:textId="5B38819C" w:rsidTr="008C2104">
        <w:trPr>
          <w:trHeight w:val="230"/>
        </w:trPr>
        <w:tc>
          <w:tcPr>
            <w:tcW w:w="864" w:type="dxa"/>
            <w:tcBorders>
              <w:top w:val="nil"/>
              <w:left w:val="nil"/>
              <w:bottom w:val="nil"/>
              <w:right w:val="nil"/>
            </w:tcBorders>
            <w:shd w:val="clear" w:color="auto" w:fill="auto"/>
            <w:noWrap/>
            <w:vAlign w:val="bottom"/>
          </w:tcPr>
          <w:p w14:paraId="327D2D8E" w14:textId="77777777" w:rsidR="0038543E" w:rsidRPr="00C02951" w:rsidRDefault="0038543E" w:rsidP="0038543E">
            <w:pPr>
              <w:jc w:val="right"/>
              <w:rPr>
                <w:sz w:val="20"/>
                <w:lang w:eastAsia="zh-CN"/>
              </w:rPr>
            </w:pPr>
            <w:r w:rsidRPr="00C02951">
              <w:rPr>
                <w:sz w:val="20"/>
                <w:lang w:eastAsia="zh-CN"/>
              </w:rPr>
              <w:t>1992</w:t>
            </w:r>
          </w:p>
        </w:tc>
        <w:tc>
          <w:tcPr>
            <w:tcW w:w="864" w:type="dxa"/>
            <w:tcBorders>
              <w:top w:val="nil"/>
              <w:left w:val="nil"/>
              <w:bottom w:val="nil"/>
              <w:right w:val="nil"/>
            </w:tcBorders>
            <w:shd w:val="clear" w:color="auto" w:fill="auto"/>
            <w:noWrap/>
            <w:vAlign w:val="bottom"/>
          </w:tcPr>
          <w:p w14:paraId="07496766" w14:textId="76980421" w:rsidR="0038543E" w:rsidRPr="00C02951" w:rsidRDefault="0038543E" w:rsidP="0038543E">
            <w:pPr>
              <w:jc w:val="right"/>
              <w:rPr>
                <w:sz w:val="20"/>
                <w:lang w:eastAsia="zh-CN"/>
              </w:rPr>
            </w:pPr>
            <w:r w:rsidRPr="00891AB3">
              <w:rPr>
                <w:sz w:val="20"/>
                <w:lang w:eastAsia="zh-CN"/>
              </w:rPr>
              <w:t>509</w:t>
            </w:r>
          </w:p>
        </w:tc>
        <w:tc>
          <w:tcPr>
            <w:tcW w:w="883" w:type="dxa"/>
            <w:tcBorders>
              <w:top w:val="nil"/>
              <w:left w:val="nil"/>
              <w:bottom w:val="nil"/>
              <w:right w:val="nil"/>
            </w:tcBorders>
            <w:shd w:val="clear" w:color="auto" w:fill="auto"/>
            <w:noWrap/>
            <w:vAlign w:val="bottom"/>
          </w:tcPr>
          <w:p w14:paraId="26105A1F" w14:textId="6E55BD3C" w:rsidR="0038543E" w:rsidRPr="00C02951" w:rsidRDefault="0038543E" w:rsidP="0038543E">
            <w:pPr>
              <w:jc w:val="right"/>
              <w:rPr>
                <w:sz w:val="20"/>
                <w:lang w:eastAsia="zh-CN"/>
              </w:rPr>
            </w:pPr>
            <w:r w:rsidRPr="00891AB3">
              <w:rPr>
                <w:sz w:val="20"/>
                <w:lang w:eastAsia="zh-CN"/>
              </w:rPr>
              <w:t>357</w:t>
            </w:r>
          </w:p>
        </w:tc>
        <w:tc>
          <w:tcPr>
            <w:tcW w:w="927" w:type="dxa"/>
            <w:tcBorders>
              <w:top w:val="nil"/>
              <w:left w:val="nil"/>
              <w:bottom w:val="nil"/>
              <w:right w:val="nil"/>
            </w:tcBorders>
            <w:shd w:val="clear" w:color="auto" w:fill="auto"/>
            <w:noWrap/>
            <w:vAlign w:val="bottom"/>
          </w:tcPr>
          <w:p w14:paraId="5C5E153A" w14:textId="77777777" w:rsidR="0038543E" w:rsidRPr="00C02951" w:rsidRDefault="0038543E" w:rsidP="0038543E">
            <w:pPr>
              <w:jc w:val="right"/>
              <w:rPr>
                <w:sz w:val="20"/>
                <w:lang w:eastAsia="zh-CN"/>
              </w:rPr>
            </w:pPr>
            <w:r w:rsidRPr="00C02951">
              <w:rPr>
                <w:sz w:val="20"/>
                <w:lang w:eastAsia="zh-CN"/>
              </w:rPr>
              <w:t>23,552</w:t>
            </w:r>
          </w:p>
        </w:tc>
        <w:tc>
          <w:tcPr>
            <w:tcW w:w="866" w:type="dxa"/>
            <w:tcBorders>
              <w:top w:val="nil"/>
              <w:left w:val="nil"/>
              <w:bottom w:val="nil"/>
              <w:right w:val="nil"/>
            </w:tcBorders>
            <w:shd w:val="clear" w:color="auto" w:fill="auto"/>
            <w:noWrap/>
            <w:vAlign w:val="bottom"/>
          </w:tcPr>
          <w:p w14:paraId="2061343B" w14:textId="3F75FA52" w:rsidR="0038543E" w:rsidRPr="00C02951" w:rsidRDefault="0038543E" w:rsidP="0038543E">
            <w:pPr>
              <w:jc w:val="right"/>
              <w:rPr>
                <w:sz w:val="20"/>
                <w:lang w:eastAsia="zh-CN"/>
              </w:rPr>
            </w:pPr>
            <w:r w:rsidRPr="00DB7753">
              <w:rPr>
                <w:sz w:val="20"/>
                <w:lang w:eastAsia="zh-CN"/>
              </w:rPr>
              <w:t>4</w:t>
            </w:r>
            <w:r>
              <w:rPr>
                <w:sz w:val="20"/>
                <w:lang w:eastAsia="zh-CN"/>
              </w:rPr>
              <w:t>,</w:t>
            </w:r>
            <w:r w:rsidRPr="00DB7753">
              <w:rPr>
                <w:sz w:val="20"/>
                <w:lang w:eastAsia="zh-CN"/>
              </w:rPr>
              <w:t>769</w:t>
            </w:r>
          </w:p>
        </w:tc>
        <w:tc>
          <w:tcPr>
            <w:tcW w:w="883" w:type="dxa"/>
            <w:gridSpan w:val="2"/>
            <w:tcBorders>
              <w:top w:val="nil"/>
              <w:left w:val="nil"/>
              <w:bottom w:val="nil"/>
              <w:right w:val="nil"/>
            </w:tcBorders>
            <w:shd w:val="clear" w:color="auto" w:fill="auto"/>
            <w:noWrap/>
            <w:vAlign w:val="bottom"/>
          </w:tcPr>
          <w:p w14:paraId="4C1D6CF6" w14:textId="17319A7E" w:rsidR="0038543E" w:rsidRPr="00C02951" w:rsidRDefault="0038543E" w:rsidP="0038543E">
            <w:pPr>
              <w:jc w:val="right"/>
              <w:rPr>
                <w:sz w:val="20"/>
                <w:lang w:eastAsia="zh-CN"/>
              </w:rPr>
            </w:pPr>
            <w:r w:rsidRPr="00DB7753">
              <w:rPr>
                <w:sz w:val="20"/>
                <w:lang w:eastAsia="zh-CN"/>
              </w:rPr>
              <w:t>3</w:t>
            </w:r>
            <w:r>
              <w:rPr>
                <w:sz w:val="20"/>
                <w:lang w:eastAsia="zh-CN"/>
              </w:rPr>
              <w:t>,</w:t>
            </w:r>
            <w:r w:rsidRPr="00DB7753">
              <w:rPr>
                <w:sz w:val="20"/>
                <w:lang w:eastAsia="zh-CN"/>
              </w:rPr>
              <w:t>238</w:t>
            </w:r>
          </w:p>
        </w:tc>
        <w:tc>
          <w:tcPr>
            <w:tcW w:w="866" w:type="dxa"/>
            <w:tcBorders>
              <w:top w:val="nil"/>
              <w:left w:val="nil"/>
              <w:bottom w:val="nil"/>
              <w:right w:val="nil"/>
            </w:tcBorders>
            <w:shd w:val="clear" w:color="auto" w:fill="auto"/>
            <w:noWrap/>
            <w:vAlign w:val="bottom"/>
          </w:tcPr>
          <w:p w14:paraId="1FE9F5AE" w14:textId="734F457B" w:rsidR="0038543E" w:rsidRPr="00CA441B" w:rsidRDefault="0038543E" w:rsidP="0038543E">
            <w:pPr>
              <w:jc w:val="right"/>
              <w:rPr>
                <w:sz w:val="20"/>
                <w:lang w:eastAsia="zh-CN"/>
              </w:rPr>
            </w:pPr>
            <w:r w:rsidRPr="0038543E">
              <w:rPr>
                <w:sz w:val="20"/>
                <w:lang w:eastAsia="zh-CN"/>
              </w:rPr>
              <w:t>212</w:t>
            </w:r>
          </w:p>
        </w:tc>
        <w:tc>
          <w:tcPr>
            <w:tcW w:w="883" w:type="dxa"/>
            <w:tcBorders>
              <w:top w:val="nil"/>
              <w:left w:val="nil"/>
              <w:bottom w:val="nil"/>
              <w:right w:val="nil"/>
            </w:tcBorders>
            <w:shd w:val="clear" w:color="auto" w:fill="auto"/>
            <w:noWrap/>
            <w:vAlign w:val="bottom"/>
          </w:tcPr>
          <w:p w14:paraId="6D82E5A8" w14:textId="29ABDE2F" w:rsidR="0038543E" w:rsidRPr="00CA441B" w:rsidRDefault="0038543E" w:rsidP="0038543E">
            <w:pPr>
              <w:jc w:val="right"/>
              <w:rPr>
                <w:sz w:val="20"/>
                <w:lang w:eastAsia="zh-CN"/>
              </w:rPr>
            </w:pPr>
            <w:r w:rsidRPr="0038543E">
              <w:rPr>
                <w:sz w:val="20"/>
                <w:lang w:eastAsia="zh-CN"/>
              </w:rPr>
              <w:t>228</w:t>
            </w:r>
          </w:p>
        </w:tc>
        <w:tc>
          <w:tcPr>
            <w:tcW w:w="853" w:type="dxa"/>
            <w:tcBorders>
              <w:top w:val="nil"/>
              <w:left w:val="nil"/>
              <w:bottom w:val="nil"/>
              <w:right w:val="nil"/>
            </w:tcBorders>
          </w:tcPr>
          <w:p w14:paraId="21D13137" w14:textId="417479E4" w:rsidR="0038543E" w:rsidRPr="00EE3D72" w:rsidRDefault="0038543E" w:rsidP="0038543E">
            <w:pPr>
              <w:jc w:val="right"/>
              <w:rPr>
                <w:sz w:val="20"/>
              </w:rPr>
            </w:pPr>
            <w:r w:rsidRPr="00EE3D72">
              <w:rPr>
                <w:sz w:val="20"/>
              </w:rPr>
              <w:t>280</w:t>
            </w:r>
          </w:p>
        </w:tc>
        <w:tc>
          <w:tcPr>
            <w:tcW w:w="883" w:type="dxa"/>
            <w:tcBorders>
              <w:top w:val="nil"/>
              <w:left w:val="nil"/>
              <w:bottom w:val="nil"/>
              <w:right w:val="nil"/>
            </w:tcBorders>
          </w:tcPr>
          <w:p w14:paraId="79C3C7C6" w14:textId="2C7509DA" w:rsidR="0038543E" w:rsidRPr="00EE3D72" w:rsidRDefault="0038543E" w:rsidP="0038543E">
            <w:pPr>
              <w:jc w:val="right"/>
              <w:rPr>
                <w:sz w:val="20"/>
              </w:rPr>
            </w:pPr>
            <w:r w:rsidRPr="00EE3D72">
              <w:rPr>
                <w:sz w:val="20"/>
              </w:rPr>
              <w:t>685</w:t>
            </w:r>
          </w:p>
        </w:tc>
        <w:tc>
          <w:tcPr>
            <w:tcW w:w="706" w:type="dxa"/>
            <w:tcBorders>
              <w:top w:val="nil"/>
              <w:left w:val="nil"/>
              <w:bottom w:val="nil"/>
              <w:right w:val="nil"/>
            </w:tcBorders>
          </w:tcPr>
          <w:p w14:paraId="7159D8E7" w14:textId="141EB99F" w:rsidR="0038543E" w:rsidRPr="00CA441B" w:rsidRDefault="0038543E" w:rsidP="0038543E">
            <w:pPr>
              <w:jc w:val="right"/>
              <w:rPr>
                <w:sz w:val="20"/>
              </w:rPr>
            </w:pPr>
          </w:p>
        </w:tc>
      </w:tr>
      <w:tr w:rsidR="0038543E" w:rsidRPr="00C02951" w14:paraId="18D4F3DC" w14:textId="1EE31287" w:rsidTr="008C2104">
        <w:trPr>
          <w:trHeight w:val="230"/>
        </w:trPr>
        <w:tc>
          <w:tcPr>
            <w:tcW w:w="864" w:type="dxa"/>
            <w:tcBorders>
              <w:top w:val="nil"/>
              <w:left w:val="nil"/>
              <w:bottom w:val="nil"/>
              <w:right w:val="nil"/>
            </w:tcBorders>
            <w:shd w:val="clear" w:color="auto" w:fill="auto"/>
            <w:noWrap/>
            <w:vAlign w:val="bottom"/>
          </w:tcPr>
          <w:p w14:paraId="1945BA7B" w14:textId="77777777" w:rsidR="0038543E" w:rsidRPr="00C02951" w:rsidRDefault="0038543E" w:rsidP="0038543E">
            <w:pPr>
              <w:jc w:val="right"/>
              <w:rPr>
                <w:sz w:val="20"/>
                <w:lang w:eastAsia="zh-CN"/>
              </w:rPr>
            </w:pPr>
            <w:r w:rsidRPr="00C02951">
              <w:rPr>
                <w:sz w:val="20"/>
                <w:lang w:eastAsia="zh-CN"/>
              </w:rPr>
              <w:t>1993</w:t>
            </w:r>
          </w:p>
        </w:tc>
        <w:tc>
          <w:tcPr>
            <w:tcW w:w="864" w:type="dxa"/>
            <w:tcBorders>
              <w:top w:val="nil"/>
              <w:left w:val="nil"/>
              <w:bottom w:val="nil"/>
              <w:right w:val="nil"/>
            </w:tcBorders>
            <w:shd w:val="clear" w:color="auto" w:fill="auto"/>
            <w:noWrap/>
            <w:vAlign w:val="bottom"/>
          </w:tcPr>
          <w:p w14:paraId="230FB2E3" w14:textId="260023AE" w:rsidR="0038543E" w:rsidRPr="00C02951" w:rsidRDefault="0038543E" w:rsidP="0038543E">
            <w:pPr>
              <w:jc w:val="right"/>
              <w:rPr>
                <w:sz w:val="20"/>
                <w:lang w:eastAsia="zh-CN"/>
              </w:rPr>
            </w:pPr>
            <w:r w:rsidRPr="00891AB3">
              <w:rPr>
                <w:sz w:val="20"/>
                <w:lang w:eastAsia="zh-CN"/>
              </w:rPr>
              <w:t>725</w:t>
            </w:r>
          </w:p>
        </w:tc>
        <w:tc>
          <w:tcPr>
            <w:tcW w:w="883" w:type="dxa"/>
            <w:tcBorders>
              <w:top w:val="nil"/>
              <w:left w:val="nil"/>
              <w:bottom w:val="nil"/>
              <w:right w:val="nil"/>
            </w:tcBorders>
            <w:shd w:val="clear" w:color="auto" w:fill="auto"/>
            <w:noWrap/>
            <w:vAlign w:val="bottom"/>
          </w:tcPr>
          <w:p w14:paraId="2C4E7CC4" w14:textId="46D5B7A2" w:rsidR="0038543E" w:rsidRPr="00C02951" w:rsidRDefault="0038543E" w:rsidP="0038543E">
            <w:pPr>
              <w:jc w:val="right"/>
              <w:rPr>
                <w:sz w:val="20"/>
                <w:lang w:eastAsia="zh-CN"/>
              </w:rPr>
            </w:pPr>
            <w:r w:rsidRPr="00891AB3">
              <w:rPr>
                <w:sz w:val="20"/>
                <w:lang w:eastAsia="zh-CN"/>
              </w:rPr>
              <w:t>576</w:t>
            </w:r>
          </w:p>
        </w:tc>
        <w:tc>
          <w:tcPr>
            <w:tcW w:w="927" w:type="dxa"/>
            <w:tcBorders>
              <w:top w:val="nil"/>
              <w:left w:val="nil"/>
              <w:bottom w:val="nil"/>
              <w:right w:val="nil"/>
            </w:tcBorders>
            <w:shd w:val="clear" w:color="auto" w:fill="auto"/>
            <w:noWrap/>
            <w:vAlign w:val="bottom"/>
          </w:tcPr>
          <w:p w14:paraId="5A153DEC" w14:textId="77777777" w:rsidR="0038543E" w:rsidRPr="00C02951" w:rsidRDefault="0038543E" w:rsidP="0038543E">
            <w:pPr>
              <w:jc w:val="right"/>
              <w:rPr>
                <w:sz w:val="20"/>
                <w:lang w:eastAsia="zh-CN"/>
              </w:rPr>
            </w:pPr>
            <w:r w:rsidRPr="00C02951">
              <w:rPr>
                <w:sz w:val="20"/>
                <w:lang w:eastAsia="zh-CN"/>
              </w:rPr>
              <w:t>32,777</w:t>
            </w:r>
          </w:p>
        </w:tc>
        <w:tc>
          <w:tcPr>
            <w:tcW w:w="866" w:type="dxa"/>
            <w:tcBorders>
              <w:top w:val="nil"/>
              <w:left w:val="nil"/>
              <w:bottom w:val="nil"/>
              <w:right w:val="nil"/>
            </w:tcBorders>
            <w:shd w:val="clear" w:color="auto" w:fill="auto"/>
            <w:noWrap/>
            <w:vAlign w:val="bottom"/>
          </w:tcPr>
          <w:p w14:paraId="7BF574F3" w14:textId="2C10EB97" w:rsidR="0038543E" w:rsidRPr="00C02951" w:rsidRDefault="0038543E" w:rsidP="0038543E">
            <w:pPr>
              <w:jc w:val="right"/>
              <w:rPr>
                <w:sz w:val="20"/>
                <w:lang w:eastAsia="zh-CN"/>
              </w:rPr>
            </w:pPr>
            <w:r w:rsidRPr="00DB7753">
              <w:rPr>
                <w:sz w:val="20"/>
                <w:lang w:eastAsia="zh-CN"/>
              </w:rPr>
              <w:t>10</w:t>
            </w:r>
            <w:r>
              <w:rPr>
                <w:sz w:val="20"/>
                <w:lang w:eastAsia="zh-CN"/>
              </w:rPr>
              <w:t>,</w:t>
            </w:r>
            <w:r w:rsidRPr="00DB7753">
              <w:rPr>
                <w:sz w:val="20"/>
                <w:lang w:eastAsia="zh-CN"/>
              </w:rPr>
              <w:t>334</w:t>
            </w:r>
          </w:p>
        </w:tc>
        <w:tc>
          <w:tcPr>
            <w:tcW w:w="883" w:type="dxa"/>
            <w:gridSpan w:val="2"/>
            <w:tcBorders>
              <w:top w:val="nil"/>
              <w:left w:val="nil"/>
              <w:bottom w:val="nil"/>
              <w:right w:val="nil"/>
            </w:tcBorders>
            <w:shd w:val="clear" w:color="auto" w:fill="auto"/>
            <w:noWrap/>
            <w:vAlign w:val="bottom"/>
          </w:tcPr>
          <w:p w14:paraId="129495E7" w14:textId="65007FFB" w:rsidR="0038543E" w:rsidRPr="00C02951"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187</w:t>
            </w:r>
          </w:p>
        </w:tc>
        <w:tc>
          <w:tcPr>
            <w:tcW w:w="866" w:type="dxa"/>
            <w:tcBorders>
              <w:top w:val="nil"/>
              <w:left w:val="nil"/>
              <w:bottom w:val="nil"/>
              <w:right w:val="nil"/>
            </w:tcBorders>
            <w:shd w:val="clear" w:color="auto" w:fill="auto"/>
            <w:noWrap/>
            <w:vAlign w:val="bottom"/>
          </w:tcPr>
          <w:p w14:paraId="694769B3" w14:textId="77777777" w:rsidR="0038543E" w:rsidRPr="00CA441B" w:rsidRDefault="0038543E" w:rsidP="0038543E">
            <w:pPr>
              <w:jc w:val="right"/>
              <w:rPr>
                <w:sz w:val="20"/>
                <w:lang w:eastAsia="zh-CN"/>
              </w:rPr>
            </w:pPr>
          </w:p>
        </w:tc>
        <w:tc>
          <w:tcPr>
            <w:tcW w:w="883" w:type="dxa"/>
            <w:tcBorders>
              <w:top w:val="nil"/>
              <w:left w:val="nil"/>
              <w:bottom w:val="nil"/>
              <w:right w:val="nil"/>
            </w:tcBorders>
            <w:shd w:val="clear" w:color="auto" w:fill="auto"/>
            <w:noWrap/>
            <w:vAlign w:val="bottom"/>
          </w:tcPr>
          <w:p w14:paraId="73AEED5D" w14:textId="77777777" w:rsidR="0038543E" w:rsidRPr="00CA441B" w:rsidRDefault="0038543E" w:rsidP="0038543E">
            <w:pPr>
              <w:jc w:val="right"/>
              <w:rPr>
                <w:sz w:val="20"/>
                <w:lang w:eastAsia="zh-CN"/>
              </w:rPr>
            </w:pPr>
          </w:p>
        </w:tc>
        <w:tc>
          <w:tcPr>
            <w:tcW w:w="853" w:type="dxa"/>
            <w:tcBorders>
              <w:top w:val="nil"/>
              <w:left w:val="nil"/>
              <w:bottom w:val="nil"/>
              <w:right w:val="nil"/>
            </w:tcBorders>
          </w:tcPr>
          <w:p w14:paraId="084A7B38" w14:textId="2107CADC" w:rsidR="0038543E" w:rsidRPr="00EE3D72" w:rsidRDefault="0038543E" w:rsidP="0038543E">
            <w:pPr>
              <w:jc w:val="right"/>
              <w:rPr>
                <w:sz w:val="20"/>
                <w:lang w:eastAsia="zh-CN"/>
              </w:rPr>
            </w:pPr>
            <w:r w:rsidRPr="00EE3D72">
              <w:rPr>
                <w:sz w:val="20"/>
              </w:rPr>
              <w:t>232</w:t>
            </w:r>
          </w:p>
        </w:tc>
        <w:tc>
          <w:tcPr>
            <w:tcW w:w="883" w:type="dxa"/>
            <w:tcBorders>
              <w:top w:val="nil"/>
              <w:left w:val="nil"/>
              <w:bottom w:val="nil"/>
              <w:right w:val="nil"/>
            </w:tcBorders>
          </w:tcPr>
          <w:p w14:paraId="6B5B14EE" w14:textId="42FE2B85" w:rsidR="0038543E" w:rsidRPr="00EE3D72" w:rsidRDefault="0038543E" w:rsidP="0038543E">
            <w:pPr>
              <w:jc w:val="right"/>
              <w:rPr>
                <w:sz w:val="20"/>
                <w:lang w:eastAsia="zh-CN"/>
              </w:rPr>
            </w:pPr>
            <w:r w:rsidRPr="00EE3D72">
              <w:rPr>
                <w:sz w:val="20"/>
              </w:rPr>
              <w:t>265</w:t>
            </w:r>
          </w:p>
        </w:tc>
        <w:tc>
          <w:tcPr>
            <w:tcW w:w="706" w:type="dxa"/>
            <w:tcBorders>
              <w:top w:val="nil"/>
              <w:left w:val="nil"/>
              <w:bottom w:val="nil"/>
              <w:right w:val="nil"/>
            </w:tcBorders>
          </w:tcPr>
          <w:p w14:paraId="2C65D356" w14:textId="66D3EDEA" w:rsidR="0038543E" w:rsidRPr="00CA441B" w:rsidRDefault="0038543E" w:rsidP="0038543E">
            <w:pPr>
              <w:jc w:val="right"/>
              <w:rPr>
                <w:sz w:val="20"/>
                <w:lang w:eastAsia="zh-CN"/>
              </w:rPr>
            </w:pPr>
          </w:p>
        </w:tc>
      </w:tr>
      <w:tr w:rsidR="0038543E" w:rsidRPr="00C02951" w14:paraId="59569817" w14:textId="5969425D" w:rsidTr="008C2104">
        <w:trPr>
          <w:trHeight w:val="230"/>
        </w:trPr>
        <w:tc>
          <w:tcPr>
            <w:tcW w:w="864" w:type="dxa"/>
            <w:tcBorders>
              <w:top w:val="nil"/>
              <w:left w:val="nil"/>
              <w:bottom w:val="nil"/>
              <w:right w:val="nil"/>
            </w:tcBorders>
            <w:shd w:val="clear" w:color="auto" w:fill="auto"/>
            <w:noWrap/>
            <w:vAlign w:val="bottom"/>
          </w:tcPr>
          <w:p w14:paraId="3C9C0821" w14:textId="77777777" w:rsidR="0038543E" w:rsidRPr="00C02951" w:rsidRDefault="0038543E" w:rsidP="0038543E">
            <w:pPr>
              <w:jc w:val="right"/>
              <w:rPr>
                <w:sz w:val="20"/>
                <w:lang w:eastAsia="zh-CN"/>
              </w:rPr>
            </w:pPr>
            <w:r w:rsidRPr="00C02951">
              <w:rPr>
                <w:sz w:val="20"/>
                <w:lang w:eastAsia="zh-CN"/>
              </w:rPr>
              <w:t>1994</w:t>
            </w:r>
          </w:p>
        </w:tc>
        <w:tc>
          <w:tcPr>
            <w:tcW w:w="864" w:type="dxa"/>
            <w:tcBorders>
              <w:top w:val="nil"/>
              <w:left w:val="nil"/>
              <w:bottom w:val="nil"/>
              <w:right w:val="nil"/>
            </w:tcBorders>
            <w:shd w:val="clear" w:color="auto" w:fill="auto"/>
            <w:noWrap/>
            <w:vAlign w:val="bottom"/>
          </w:tcPr>
          <w:p w14:paraId="48F09F39" w14:textId="6C484492" w:rsidR="0038543E" w:rsidRPr="00C02951" w:rsidRDefault="0038543E" w:rsidP="0038543E">
            <w:pPr>
              <w:jc w:val="right"/>
              <w:rPr>
                <w:sz w:val="20"/>
                <w:lang w:eastAsia="zh-CN"/>
              </w:rPr>
            </w:pPr>
            <w:r w:rsidRPr="00891AB3">
              <w:rPr>
                <w:sz w:val="20"/>
                <w:lang w:eastAsia="zh-CN"/>
              </w:rPr>
              <w:t>416</w:t>
            </w:r>
          </w:p>
        </w:tc>
        <w:tc>
          <w:tcPr>
            <w:tcW w:w="883" w:type="dxa"/>
            <w:tcBorders>
              <w:top w:val="nil"/>
              <w:left w:val="nil"/>
              <w:bottom w:val="nil"/>
              <w:right w:val="nil"/>
            </w:tcBorders>
            <w:shd w:val="clear" w:color="auto" w:fill="auto"/>
            <w:noWrap/>
            <w:vAlign w:val="bottom"/>
          </w:tcPr>
          <w:p w14:paraId="52192140" w14:textId="3BBAE412" w:rsidR="0038543E" w:rsidRPr="00C02951" w:rsidRDefault="0038543E" w:rsidP="0038543E">
            <w:pPr>
              <w:jc w:val="right"/>
              <w:rPr>
                <w:sz w:val="20"/>
                <w:lang w:eastAsia="zh-CN"/>
              </w:rPr>
            </w:pPr>
            <w:r w:rsidRPr="00891AB3">
              <w:rPr>
                <w:sz w:val="20"/>
                <w:lang w:eastAsia="zh-CN"/>
              </w:rPr>
              <w:t>239</w:t>
            </w:r>
          </w:p>
        </w:tc>
        <w:tc>
          <w:tcPr>
            <w:tcW w:w="927" w:type="dxa"/>
            <w:tcBorders>
              <w:top w:val="nil"/>
              <w:left w:val="nil"/>
              <w:bottom w:val="nil"/>
              <w:right w:val="nil"/>
            </w:tcBorders>
            <w:shd w:val="clear" w:color="auto" w:fill="auto"/>
            <w:noWrap/>
            <w:vAlign w:val="bottom"/>
          </w:tcPr>
          <w:p w14:paraId="291D8265" w14:textId="77777777" w:rsidR="0038543E" w:rsidRPr="00C02951" w:rsidRDefault="0038543E" w:rsidP="0038543E">
            <w:pPr>
              <w:jc w:val="right"/>
              <w:rPr>
                <w:sz w:val="20"/>
                <w:lang w:eastAsia="zh-CN"/>
              </w:rPr>
            </w:pPr>
            <w:r w:rsidRPr="00C02951">
              <w:rPr>
                <w:sz w:val="20"/>
                <w:lang w:eastAsia="zh-CN"/>
              </w:rPr>
              <w:t>0</w:t>
            </w:r>
          </w:p>
        </w:tc>
        <w:tc>
          <w:tcPr>
            <w:tcW w:w="866" w:type="dxa"/>
            <w:tcBorders>
              <w:top w:val="nil"/>
              <w:left w:val="nil"/>
              <w:bottom w:val="nil"/>
              <w:right w:val="nil"/>
            </w:tcBorders>
            <w:shd w:val="clear" w:color="auto" w:fill="auto"/>
            <w:noWrap/>
            <w:vAlign w:val="bottom"/>
          </w:tcPr>
          <w:p w14:paraId="6C2036FA" w14:textId="5A7CD7D9" w:rsidR="0038543E" w:rsidRPr="00C02951" w:rsidRDefault="0038543E" w:rsidP="0038543E">
            <w:pPr>
              <w:jc w:val="right"/>
              <w:rPr>
                <w:sz w:val="20"/>
                <w:lang w:eastAsia="zh-CN"/>
              </w:rPr>
            </w:pPr>
            <w:r w:rsidRPr="00DB7753">
              <w:rPr>
                <w:sz w:val="20"/>
                <w:lang w:eastAsia="zh-CN"/>
              </w:rPr>
              <w:t>0</w:t>
            </w:r>
          </w:p>
        </w:tc>
        <w:tc>
          <w:tcPr>
            <w:tcW w:w="883" w:type="dxa"/>
            <w:gridSpan w:val="2"/>
            <w:tcBorders>
              <w:top w:val="nil"/>
              <w:left w:val="nil"/>
              <w:bottom w:val="nil"/>
              <w:right w:val="nil"/>
            </w:tcBorders>
            <w:shd w:val="clear" w:color="auto" w:fill="auto"/>
            <w:noWrap/>
            <w:vAlign w:val="bottom"/>
          </w:tcPr>
          <w:p w14:paraId="2AEA104E" w14:textId="56192FDF" w:rsidR="0038543E" w:rsidRPr="00C02951" w:rsidRDefault="0038543E" w:rsidP="0038543E">
            <w:pPr>
              <w:jc w:val="right"/>
              <w:rPr>
                <w:sz w:val="20"/>
                <w:lang w:eastAsia="zh-CN"/>
              </w:rPr>
            </w:pPr>
            <w:r w:rsidRPr="00DB7753">
              <w:rPr>
                <w:sz w:val="20"/>
                <w:lang w:eastAsia="zh-CN"/>
              </w:rPr>
              <w:t>0</w:t>
            </w:r>
          </w:p>
        </w:tc>
        <w:tc>
          <w:tcPr>
            <w:tcW w:w="866" w:type="dxa"/>
            <w:tcBorders>
              <w:top w:val="nil"/>
              <w:left w:val="nil"/>
              <w:bottom w:val="nil"/>
              <w:right w:val="nil"/>
            </w:tcBorders>
            <w:shd w:val="clear" w:color="auto" w:fill="auto"/>
            <w:noWrap/>
            <w:vAlign w:val="bottom"/>
          </w:tcPr>
          <w:p w14:paraId="708040FF" w14:textId="1D5EDB21" w:rsidR="0038543E" w:rsidRPr="00CA441B" w:rsidRDefault="0038543E" w:rsidP="0038543E">
            <w:pPr>
              <w:jc w:val="right"/>
              <w:rPr>
                <w:sz w:val="20"/>
                <w:lang w:eastAsia="zh-CN"/>
              </w:rPr>
            </w:pPr>
            <w:r w:rsidRPr="0038543E">
              <w:rPr>
                <w:sz w:val="20"/>
                <w:lang w:eastAsia="zh-CN"/>
              </w:rPr>
              <w:t>327</w:t>
            </w:r>
          </w:p>
        </w:tc>
        <w:tc>
          <w:tcPr>
            <w:tcW w:w="883" w:type="dxa"/>
            <w:tcBorders>
              <w:top w:val="nil"/>
              <w:left w:val="nil"/>
              <w:bottom w:val="nil"/>
              <w:right w:val="nil"/>
            </w:tcBorders>
            <w:shd w:val="clear" w:color="auto" w:fill="auto"/>
            <w:noWrap/>
            <w:vAlign w:val="bottom"/>
          </w:tcPr>
          <w:p w14:paraId="034A6D7A" w14:textId="0C67DCCF" w:rsidR="0038543E" w:rsidRPr="00CA441B" w:rsidRDefault="0038543E" w:rsidP="0038543E">
            <w:pPr>
              <w:jc w:val="right"/>
              <w:rPr>
                <w:sz w:val="20"/>
                <w:lang w:eastAsia="zh-CN"/>
              </w:rPr>
            </w:pPr>
            <w:r w:rsidRPr="0038543E">
              <w:rPr>
                <w:sz w:val="20"/>
                <w:lang w:eastAsia="zh-CN"/>
              </w:rPr>
              <w:t>245</w:t>
            </w:r>
          </w:p>
        </w:tc>
        <w:tc>
          <w:tcPr>
            <w:tcW w:w="853" w:type="dxa"/>
            <w:tcBorders>
              <w:top w:val="nil"/>
              <w:left w:val="nil"/>
              <w:bottom w:val="nil"/>
              <w:right w:val="nil"/>
            </w:tcBorders>
          </w:tcPr>
          <w:p w14:paraId="3623C580" w14:textId="77777777" w:rsidR="0038543E" w:rsidRPr="00CA441B" w:rsidRDefault="0038543E" w:rsidP="0038543E">
            <w:pPr>
              <w:jc w:val="right"/>
              <w:rPr>
                <w:sz w:val="20"/>
              </w:rPr>
            </w:pPr>
          </w:p>
        </w:tc>
        <w:tc>
          <w:tcPr>
            <w:tcW w:w="883" w:type="dxa"/>
            <w:tcBorders>
              <w:top w:val="nil"/>
              <w:left w:val="nil"/>
              <w:bottom w:val="nil"/>
              <w:right w:val="nil"/>
            </w:tcBorders>
          </w:tcPr>
          <w:p w14:paraId="24BF1653" w14:textId="77777777" w:rsidR="0038543E" w:rsidRPr="00CA441B" w:rsidRDefault="0038543E" w:rsidP="0038543E">
            <w:pPr>
              <w:jc w:val="right"/>
              <w:rPr>
                <w:sz w:val="20"/>
              </w:rPr>
            </w:pPr>
          </w:p>
        </w:tc>
        <w:tc>
          <w:tcPr>
            <w:tcW w:w="706" w:type="dxa"/>
            <w:tcBorders>
              <w:top w:val="nil"/>
              <w:left w:val="nil"/>
              <w:bottom w:val="nil"/>
              <w:right w:val="nil"/>
            </w:tcBorders>
          </w:tcPr>
          <w:p w14:paraId="155C7F91" w14:textId="203ED005" w:rsidR="0038543E" w:rsidRPr="00CA441B" w:rsidRDefault="0038543E" w:rsidP="0038543E">
            <w:pPr>
              <w:jc w:val="right"/>
              <w:rPr>
                <w:sz w:val="20"/>
              </w:rPr>
            </w:pPr>
          </w:p>
        </w:tc>
      </w:tr>
      <w:tr w:rsidR="0038543E" w:rsidRPr="00C02951" w14:paraId="2FE038BD" w14:textId="18969CC5" w:rsidTr="008C2104">
        <w:trPr>
          <w:trHeight w:val="230"/>
        </w:trPr>
        <w:tc>
          <w:tcPr>
            <w:tcW w:w="864" w:type="dxa"/>
            <w:tcBorders>
              <w:top w:val="nil"/>
              <w:left w:val="nil"/>
              <w:bottom w:val="nil"/>
              <w:right w:val="nil"/>
            </w:tcBorders>
            <w:shd w:val="clear" w:color="auto" w:fill="auto"/>
            <w:noWrap/>
            <w:vAlign w:val="bottom"/>
          </w:tcPr>
          <w:p w14:paraId="6A15A217" w14:textId="77777777" w:rsidR="0038543E" w:rsidRPr="00C02951" w:rsidRDefault="0038543E" w:rsidP="0038543E">
            <w:pPr>
              <w:jc w:val="right"/>
              <w:rPr>
                <w:sz w:val="20"/>
                <w:lang w:eastAsia="zh-CN"/>
              </w:rPr>
            </w:pPr>
            <w:r w:rsidRPr="00C02951">
              <w:rPr>
                <w:sz w:val="20"/>
                <w:lang w:eastAsia="zh-CN"/>
              </w:rPr>
              <w:t>1995</w:t>
            </w:r>
          </w:p>
        </w:tc>
        <w:tc>
          <w:tcPr>
            <w:tcW w:w="864" w:type="dxa"/>
            <w:tcBorders>
              <w:top w:val="nil"/>
              <w:left w:val="nil"/>
              <w:bottom w:val="nil"/>
              <w:right w:val="nil"/>
            </w:tcBorders>
            <w:shd w:val="clear" w:color="auto" w:fill="auto"/>
            <w:noWrap/>
            <w:vAlign w:val="bottom"/>
          </w:tcPr>
          <w:p w14:paraId="5AF8473D" w14:textId="372202DF" w:rsidR="0038543E" w:rsidRPr="00C02951" w:rsidRDefault="0038543E" w:rsidP="0038543E">
            <w:pPr>
              <w:jc w:val="right"/>
              <w:rPr>
                <w:sz w:val="20"/>
                <w:lang w:eastAsia="zh-CN"/>
              </w:rPr>
            </w:pPr>
            <w:r w:rsidRPr="00891AB3">
              <w:rPr>
                <w:sz w:val="20"/>
                <w:lang w:eastAsia="zh-CN"/>
              </w:rPr>
              <w:t>685</w:t>
            </w:r>
          </w:p>
        </w:tc>
        <w:tc>
          <w:tcPr>
            <w:tcW w:w="883" w:type="dxa"/>
            <w:tcBorders>
              <w:top w:val="nil"/>
              <w:left w:val="nil"/>
              <w:bottom w:val="nil"/>
              <w:right w:val="nil"/>
            </w:tcBorders>
            <w:shd w:val="clear" w:color="auto" w:fill="auto"/>
            <w:noWrap/>
            <w:vAlign w:val="bottom"/>
          </w:tcPr>
          <w:p w14:paraId="01D1C4CF" w14:textId="3D4D16D7" w:rsidR="0038543E" w:rsidRPr="00C02951" w:rsidRDefault="0038543E" w:rsidP="0038543E">
            <w:pPr>
              <w:jc w:val="right"/>
              <w:rPr>
                <w:sz w:val="20"/>
                <w:lang w:eastAsia="zh-CN"/>
              </w:rPr>
            </w:pPr>
            <w:r w:rsidRPr="00891AB3">
              <w:rPr>
                <w:sz w:val="20"/>
                <w:lang w:eastAsia="zh-CN"/>
              </w:rPr>
              <w:t>407</w:t>
            </w:r>
          </w:p>
        </w:tc>
        <w:tc>
          <w:tcPr>
            <w:tcW w:w="927" w:type="dxa"/>
            <w:tcBorders>
              <w:top w:val="nil"/>
              <w:left w:val="nil"/>
              <w:bottom w:val="nil"/>
              <w:right w:val="nil"/>
            </w:tcBorders>
            <w:shd w:val="clear" w:color="auto" w:fill="auto"/>
            <w:noWrap/>
            <w:vAlign w:val="bottom"/>
          </w:tcPr>
          <w:p w14:paraId="6777DDE9" w14:textId="77777777" w:rsidR="0038543E" w:rsidRPr="00C02951" w:rsidRDefault="0038543E" w:rsidP="0038543E">
            <w:pPr>
              <w:jc w:val="right"/>
              <w:rPr>
                <w:sz w:val="20"/>
                <w:lang w:eastAsia="zh-CN"/>
              </w:rPr>
            </w:pPr>
            <w:r w:rsidRPr="00C02951">
              <w:rPr>
                <w:sz w:val="20"/>
                <w:lang w:eastAsia="zh-CN"/>
              </w:rPr>
              <w:t>0</w:t>
            </w:r>
          </w:p>
        </w:tc>
        <w:tc>
          <w:tcPr>
            <w:tcW w:w="866" w:type="dxa"/>
            <w:tcBorders>
              <w:top w:val="nil"/>
              <w:left w:val="nil"/>
              <w:bottom w:val="nil"/>
              <w:right w:val="nil"/>
            </w:tcBorders>
            <w:shd w:val="clear" w:color="auto" w:fill="auto"/>
            <w:noWrap/>
            <w:vAlign w:val="bottom"/>
          </w:tcPr>
          <w:p w14:paraId="7C8933FF" w14:textId="1CF47EB5" w:rsidR="0038543E" w:rsidRPr="00C02951" w:rsidRDefault="0038543E" w:rsidP="0038543E">
            <w:pPr>
              <w:jc w:val="right"/>
              <w:rPr>
                <w:sz w:val="20"/>
                <w:lang w:eastAsia="zh-CN"/>
              </w:rPr>
            </w:pPr>
            <w:r w:rsidRPr="00DB7753">
              <w:rPr>
                <w:sz w:val="20"/>
                <w:lang w:eastAsia="zh-CN"/>
              </w:rPr>
              <w:t>0</w:t>
            </w:r>
          </w:p>
        </w:tc>
        <w:tc>
          <w:tcPr>
            <w:tcW w:w="883" w:type="dxa"/>
            <w:gridSpan w:val="2"/>
            <w:tcBorders>
              <w:top w:val="nil"/>
              <w:left w:val="nil"/>
              <w:bottom w:val="nil"/>
              <w:right w:val="nil"/>
            </w:tcBorders>
            <w:shd w:val="clear" w:color="auto" w:fill="auto"/>
            <w:noWrap/>
            <w:vAlign w:val="bottom"/>
          </w:tcPr>
          <w:p w14:paraId="369CB440" w14:textId="22B968A4" w:rsidR="0038543E" w:rsidRPr="00C02951" w:rsidRDefault="0038543E" w:rsidP="0038543E">
            <w:pPr>
              <w:jc w:val="right"/>
              <w:rPr>
                <w:sz w:val="20"/>
                <w:lang w:eastAsia="zh-CN"/>
              </w:rPr>
            </w:pPr>
            <w:r w:rsidRPr="00DB7753">
              <w:rPr>
                <w:sz w:val="20"/>
                <w:lang w:eastAsia="zh-CN"/>
              </w:rPr>
              <w:t>0</w:t>
            </w:r>
          </w:p>
        </w:tc>
        <w:tc>
          <w:tcPr>
            <w:tcW w:w="866" w:type="dxa"/>
            <w:tcBorders>
              <w:top w:val="nil"/>
              <w:left w:val="nil"/>
              <w:bottom w:val="nil"/>
              <w:right w:val="nil"/>
            </w:tcBorders>
            <w:shd w:val="clear" w:color="auto" w:fill="auto"/>
            <w:noWrap/>
            <w:vAlign w:val="bottom"/>
          </w:tcPr>
          <w:p w14:paraId="34BBC368" w14:textId="07EB6008" w:rsidR="0038543E" w:rsidRPr="00CA441B" w:rsidRDefault="0038543E" w:rsidP="0038543E">
            <w:pPr>
              <w:jc w:val="right"/>
              <w:rPr>
                <w:sz w:val="20"/>
                <w:lang w:eastAsia="zh-CN"/>
              </w:rPr>
            </w:pPr>
            <w:r w:rsidRPr="0038543E">
              <w:rPr>
                <w:sz w:val="20"/>
                <w:lang w:eastAsia="zh-CN"/>
              </w:rPr>
              <w:t>120</w:t>
            </w:r>
          </w:p>
        </w:tc>
        <w:tc>
          <w:tcPr>
            <w:tcW w:w="883" w:type="dxa"/>
            <w:tcBorders>
              <w:top w:val="nil"/>
              <w:left w:val="nil"/>
              <w:bottom w:val="nil"/>
              <w:right w:val="nil"/>
            </w:tcBorders>
            <w:shd w:val="clear" w:color="auto" w:fill="auto"/>
            <w:noWrap/>
            <w:vAlign w:val="bottom"/>
          </w:tcPr>
          <w:p w14:paraId="2244438D" w14:textId="1AD567FA" w:rsidR="0038543E" w:rsidRPr="00CA441B" w:rsidRDefault="0038543E" w:rsidP="0038543E">
            <w:pPr>
              <w:jc w:val="right"/>
              <w:rPr>
                <w:sz w:val="20"/>
                <w:lang w:eastAsia="zh-CN"/>
              </w:rPr>
            </w:pPr>
            <w:r w:rsidRPr="0038543E">
              <w:rPr>
                <w:sz w:val="20"/>
                <w:lang w:eastAsia="zh-CN"/>
              </w:rPr>
              <w:t>40</w:t>
            </w:r>
          </w:p>
        </w:tc>
        <w:tc>
          <w:tcPr>
            <w:tcW w:w="853" w:type="dxa"/>
            <w:tcBorders>
              <w:top w:val="nil"/>
              <w:left w:val="nil"/>
              <w:bottom w:val="nil"/>
              <w:right w:val="nil"/>
            </w:tcBorders>
          </w:tcPr>
          <w:p w14:paraId="6508E2CB" w14:textId="77777777" w:rsidR="0038543E" w:rsidRPr="00CA441B" w:rsidRDefault="0038543E" w:rsidP="0038543E">
            <w:pPr>
              <w:jc w:val="right"/>
              <w:rPr>
                <w:sz w:val="20"/>
              </w:rPr>
            </w:pPr>
          </w:p>
        </w:tc>
        <w:tc>
          <w:tcPr>
            <w:tcW w:w="883" w:type="dxa"/>
            <w:tcBorders>
              <w:top w:val="nil"/>
              <w:left w:val="nil"/>
              <w:bottom w:val="nil"/>
              <w:right w:val="nil"/>
            </w:tcBorders>
          </w:tcPr>
          <w:p w14:paraId="0B0E91FE" w14:textId="77777777" w:rsidR="0038543E" w:rsidRPr="00CA441B" w:rsidRDefault="0038543E" w:rsidP="0038543E">
            <w:pPr>
              <w:jc w:val="right"/>
              <w:rPr>
                <w:sz w:val="20"/>
              </w:rPr>
            </w:pPr>
          </w:p>
        </w:tc>
        <w:tc>
          <w:tcPr>
            <w:tcW w:w="706" w:type="dxa"/>
            <w:tcBorders>
              <w:top w:val="nil"/>
              <w:left w:val="nil"/>
              <w:bottom w:val="nil"/>
              <w:right w:val="nil"/>
            </w:tcBorders>
          </w:tcPr>
          <w:p w14:paraId="20F16C8D" w14:textId="51C84512" w:rsidR="0038543E" w:rsidRPr="00CA441B" w:rsidRDefault="0038543E" w:rsidP="0038543E">
            <w:pPr>
              <w:jc w:val="right"/>
              <w:rPr>
                <w:sz w:val="20"/>
              </w:rPr>
            </w:pPr>
          </w:p>
        </w:tc>
      </w:tr>
      <w:tr w:rsidR="0038543E" w:rsidRPr="00C02951" w14:paraId="39DF81E5" w14:textId="68DE18CA" w:rsidTr="008C2104">
        <w:trPr>
          <w:trHeight w:val="230"/>
        </w:trPr>
        <w:tc>
          <w:tcPr>
            <w:tcW w:w="864" w:type="dxa"/>
            <w:tcBorders>
              <w:top w:val="nil"/>
              <w:left w:val="nil"/>
              <w:bottom w:val="nil"/>
              <w:right w:val="nil"/>
            </w:tcBorders>
            <w:shd w:val="clear" w:color="auto" w:fill="auto"/>
            <w:noWrap/>
            <w:vAlign w:val="bottom"/>
          </w:tcPr>
          <w:p w14:paraId="47ED6D32" w14:textId="77777777" w:rsidR="0038543E" w:rsidRPr="00C02951" w:rsidRDefault="0038543E" w:rsidP="0038543E">
            <w:pPr>
              <w:jc w:val="right"/>
              <w:rPr>
                <w:sz w:val="20"/>
                <w:lang w:eastAsia="zh-CN"/>
              </w:rPr>
            </w:pPr>
            <w:r w:rsidRPr="00C02951">
              <w:rPr>
                <w:sz w:val="20"/>
                <w:lang w:eastAsia="zh-CN"/>
              </w:rPr>
              <w:t>1996</w:t>
            </w:r>
          </w:p>
        </w:tc>
        <w:tc>
          <w:tcPr>
            <w:tcW w:w="864" w:type="dxa"/>
            <w:tcBorders>
              <w:top w:val="nil"/>
              <w:left w:val="nil"/>
              <w:bottom w:val="nil"/>
              <w:right w:val="nil"/>
            </w:tcBorders>
            <w:shd w:val="clear" w:color="auto" w:fill="auto"/>
            <w:noWrap/>
            <w:vAlign w:val="bottom"/>
          </w:tcPr>
          <w:p w14:paraId="7A82FC64" w14:textId="1FD7A8B8" w:rsidR="0038543E" w:rsidRPr="00C02951" w:rsidRDefault="0038543E" w:rsidP="0038543E">
            <w:pPr>
              <w:jc w:val="right"/>
              <w:rPr>
                <w:sz w:val="20"/>
                <w:lang w:eastAsia="zh-CN"/>
              </w:rPr>
            </w:pPr>
            <w:r w:rsidRPr="00891AB3">
              <w:rPr>
                <w:sz w:val="20"/>
                <w:lang w:eastAsia="zh-CN"/>
              </w:rPr>
              <w:t>755</w:t>
            </w:r>
          </w:p>
        </w:tc>
        <w:tc>
          <w:tcPr>
            <w:tcW w:w="883" w:type="dxa"/>
            <w:tcBorders>
              <w:top w:val="nil"/>
              <w:left w:val="nil"/>
              <w:bottom w:val="nil"/>
              <w:right w:val="nil"/>
            </w:tcBorders>
            <w:shd w:val="clear" w:color="auto" w:fill="auto"/>
            <w:noWrap/>
            <w:vAlign w:val="bottom"/>
          </w:tcPr>
          <w:p w14:paraId="0E197162" w14:textId="03064B21" w:rsidR="0038543E" w:rsidRPr="00C02951" w:rsidRDefault="0038543E" w:rsidP="0038543E">
            <w:pPr>
              <w:jc w:val="right"/>
              <w:rPr>
                <w:sz w:val="20"/>
                <w:lang w:eastAsia="zh-CN"/>
              </w:rPr>
            </w:pPr>
            <w:r w:rsidRPr="00891AB3">
              <w:rPr>
                <w:sz w:val="20"/>
                <w:lang w:eastAsia="zh-CN"/>
              </w:rPr>
              <w:t>753</w:t>
            </w:r>
          </w:p>
        </w:tc>
        <w:tc>
          <w:tcPr>
            <w:tcW w:w="927" w:type="dxa"/>
            <w:tcBorders>
              <w:top w:val="nil"/>
              <w:left w:val="nil"/>
              <w:bottom w:val="nil"/>
              <w:right w:val="nil"/>
            </w:tcBorders>
            <w:shd w:val="clear" w:color="auto" w:fill="auto"/>
            <w:noWrap/>
            <w:vAlign w:val="bottom"/>
          </w:tcPr>
          <w:p w14:paraId="011F6332" w14:textId="77777777" w:rsidR="0038543E" w:rsidRPr="00C02951" w:rsidRDefault="0038543E" w:rsidP="0038543E">
            <w:pPr>
              <w:jc w:val="right"/>
              <w:rPr>
                <w:sz w:val="20"/>
                <w:lang w:eastAsia="zh-CN"/>
              </w:rPr>
            </w:pPr>
            <w:r w:rsidRPr="00C02951">
              <w:rPr>
                <w:sz w:val="20"/>
                <w:lang w:eastAsia="zh-CN"/>
              </w:rPr>
              <w:t>8,896</w:t>
            </w:r>
          </w:p>
        </w:tc>
        <w:tc>
          <w:tcPr>
            <w:tcW w:w="866" w:type="dxa"/>
            <w:tcBorders>
              <w:top w:val="nil"/>
              <w:left w:val="nil"/>
              <w:bottom w:val="nil"/>
              <w:right w:val="nil"/>
            </w:tcBorders>
            <w:shd w:val="clear" w:color="auto" w:fill="auto"/>
            <w:noWrap/>
            <w:vAlign w:val="bottom"/>
          </w:tcPr>
          <w:p w14:paraId="2C2D172F" w14:textId="202AC47E" w:rsidR="0038543E" w:rsidRPr="00C02951" w:rsidRDefault="0038543E" w:rsidP="0038543E">
            <w:pPr>
              <w:jc w:val="right"/>
              <w:rPr>
                <w:sz w:val="20"/>
                <w:lang w:eastAsia="zh-CN"/>
              </w:rPr>
            </w:pPr>
            <w:r w:rsidRPr="00DB7753">
              <w:rPr>
                <w:sz w:val="20"/>
                <w:lang w:eastAsia="zh-CN"/>
              </w:rPr>
              <w:t>1</w:t>
            </w:r>
            <w:r>
              <w:rPr>
                <w:sz w:val="20"/>
                <w:lang w:eastAsia="zh-CN"/>
              </w:rPr>
              <w:t>,</w:t>
            </w:r>
            <w:r w:rsidRPr="00DB7753">
              <w:rPr>
                <w:sz w:val="20"/>
                <w:lang w:eastAsia="zh-CN"/>
              </w:rPr>
              <w:t>778</w:t>
            </w:r>
          </w:p>
        </w:tc>
        <w:tc>
          <w:tcPr>
            <w:tcW w:w="883" w:type="dxa"/>
            <w:gridSpan w:val="2"/>
            <w:tcBorders>
              <w:top w:val="nil"/>
              <w:left w:val="nil"/>
              <w:bottom w:val="nil"/>
              <w:right w:val="nil"/>
            </w:tcBorders>
            <w:shd w:val="clear" w:color="auto" w:fill="auto"/>
            <w:noWrap/>
            <w:vAlign w:val="bottom"/>
          </w:tcPr>
          <w:p w14:paraId="58DF2B62" w14:textId="30038719" w:rsidR="0038543E" w:rsidRPr="00C02951" w:rsidRDefault="0038543E" w:rsidP="0038543E">
            <w:pPr>
              <w:jc w:val="right"/>
              <w:rPr>
                <w:sz w:val="20"/>
                <w:lang w:eastAsia="zh-CN"/>
              </w:rPr>
            </w:pPr>
            <w:r w:rsidRPr="00DB7753">
              <w:rPr>
                <w:sz w:val="20"/>
                <w:lang w:eastAsia="zh-CN"/>
              </w:rPr>
              <w:t>11</w:t>
            </w:r>
          </w:p>
        </w:tc>
        <w:tc>
          <w:tcPr>
            <w:tcW w:w="866" w:type="dxa"/>
            <w:tcBorders>
              <w:top w:val="nil"/>
              <w:left w:val="nil"/>
              <w:bottom w:val="nil"/>
              <w:right w:val="nil"/>
            </w:tcBorders>
            <w:shd w:val="clear" w:color="auto" w:fill="auto"/>
            <w:noWrap/>
            <w:vAlign w:val="bottom"/>
          </w:tcPr>
          <w:p w14:paraId="0490349F" w14:textId="0EA7A4E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035</w:t>
            </w:r>
          </w:p>
        </w:tc>
        <w:tc>
          <w:tcPr>
            <w:tcW w:w="883" w:type="dxa"/>
            <w:tcBorders>
              <w:top w:val="nil"/>
              <w:left w:val="nil"/>
              <w:bottom w:val="nil"/>
              <w:right w:val="nil"/>
            </w:tcBorders>
            <w:shd w:val="clear" w:color="auto" w:fill="auto"/>
            <w:noWrap/>
            <w:vAlign w:val="bottom"/>
          </w:tcPr>
          <w:p w14:paraId="2B3F63AC" w14:textId="7A02FACD" w:rsidR="0038543E" w:rsidRPr="00CA441B" w:rsidRDefault="0038543E" w:rsidP="0038543E">
            <w:pPr>
              <w:jc w:val="right"/>
              <w:rPr>
                <w:sz w:val="20"/>
                <w:lang w:eastAsia="zh-CN"/>
              </w:rPr>
            </w:pPr>
            <w:r w:rsidRPr="0038543E">
              <w:rPr>
                <w:sz w:val="20"/>
                <w:lang w:eastAsia="zh-CN"/>
              </w:rPr>
              <w:t>971</w:t>
            </w:r>
          </w:p>
        </w:tc>
        <w:tc>
          <w:tcPr>
            <w:tcW w:w="853" w:type="dxa"/>
            <w:tcBorders>
              <w:top w:val="nil"/>
              <w:left w:val="nil"/>
              <w:bottom w:val="nil"/>
              <w:right w:val="nil"/>
            </w:tcBorders>
          </w:tcPr>
          <w:p w14:paraId="2B69E6BC" w14:textId="77777777" w:rsidR="0038543E" w:rsidRPr="00CA441B" w:rsidRDefault="0038543E" w:rsidP="0038543E">
            <w:pPr>
              <w:jc w:val="right"/>
              <w:rPr>
                <w:sz w:val="20"/>
              </w:rPr>
            </w:pPr>
          </w:p>
        </w:tc>
        <w:tc>
          <w:tcPr>
            <w:tcW w:w="883" w:type="dxa"/>
            <w:tcBorders>
              <w:top w:val="nil"/>
              <w:left w:val="nil"/>
              <w:bottom w:val="nil"/>
              <w:right w:val="nil"/>
            </w:tcBorders>
          </w:tcPr>
          <w:p w14:paraId="250EDBA8" w14:textId="77777777" w:rsidR="0038543E" w:rsidRPr="00CA441B" w:rsidRDefault="0038543E" w:rsidP="0038543E">
            <w:pPr>
              <w:jc w:val="right"/>
              <w:rPr>
                <w:sz w:val="20"/>
              </w:rPr>
            </w:pPr>
          </w:p>
        </w:tc>
        <w:tc>
          <w:tcPr>
            <w:tcW w:w="706" w:type="dxa"/>
            <w:tcBorders>
              <w:top w:val="nil"/>
              <w:left w:val="nil"/>
              <w:bottom w:val="nil"/>
              <w:right w:val="nil"/>
            </w:tcBorders>
          </w:tcPr>
          <w:p w14:paraId="18C57C9C" w14:textId="49037791" w:rsidR="0038543E" w:rsidRPr="00CA441B" w:rsidRDefault="0038543E" w:rsidP="0038543E">
            <w:pPr>
              <w:jc w:val="right"/>
              <w:rPr>
                <w:sz w:val="20"/>
              </w:rPr>
            </w:pPr>
          </w:p>
        </w:tc>
      </w:tr>
      <w:tr w:rsidR="0038543E" w:rsidRPr="00C02951" w14:paraId="1C67103D" w14:textId="6B4A3CFE" w:rsidTr="008C2104">
        <w:trPr>
          <w:trHeight w:val="230"/>
        </w:trPr>
        <w:tc>
          <w:tcPr>
            <w:tcW w:w="864" w:type="dxa"/>
            <w:tcBorders>
              <w:top w:val="nil"/>
              <w:left w:val="nil"/>
              <w:bottom w:val="nil"/>
              <w:right w:val="nil"/>
            </w:tcBorders>
            <w:shd w:val="clear" w:color="auto" w:fill="auto"/>
            <w:noWrap/>
            <w:vAlign w:val="bottom"/>
          </w:tcPr>
          <w:p w14:paraId="4E8701D0" w14:textId="77777777" w:rsidR="0038543E" w:rsidRPr="00C02951" w:rsidRDefault="0038543E" w:rsidP="0038543E">
            <w:pPr>
              <w:jc w:val="right"/>
              <w:rPr>
                <w:sz w:val="20"/>
                <w:lang w:eastAsia="zh-CN"/>
              </w:rPr>
            </w:pPr>
            <w:r w:rsidRPr="00C02951">
              <w:rPr>
                <w:sz w:val="20"/>
                <w:lang w:eastAsia="zh-CN"/>
              </w:rPr>
              <w:t>1997</w:t>
            </w:r>
          </w:p>
        </w:tc>
        <w:tc>
          <w:tcPr>
            <w:tcW w:w="864" w:type="dxa"/>
            <w:tcBorders>
              <w:top w:val="nil"/>
              <w:left w:val="nil"/>
              <w:bottom w:val="nil"/>
              <w:right w:val="nil"/>
            </w:tcBorders>
            <w:shd w:val="clear" w:color="auto" w:fill="auto"/>
            <w:noWrap/>
            <w:vAlign w:val="bottom"/>
          </w:tcPr>
          <w:p w14:paraId="2C5D5750" w14:textId="3A937C5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280</w:t>
            </w:r>
          </w:p>
        </w:tc>
        <w:tc>
          <w:tcPr>
            <w:tcW w:w="883" w:type="dxa"/>
            <w:tcBorders>
              <w:top w:val="nil"/>
              <w:left w:val="nil"/>
              <w:bottom w:val="nil"/>
              <w:right w:val="nil"/>
            </w:tcBorders>
            <w:shd w:val="clear" w:color="auto" w:fill="auto"/>
            <w:noWrap/>
            <w:vAlign w:val="bottom"/>
          </w:tcPr>
          <w:p w14:paraId="13EB6E3C" w14:textId="2E99F5A2" w:rsidR="0038543E" w:rsidRPr="00C02951" w:rsidRDefault="0038543E" w:rsidP="0038543E">
            <w:pPr>
              <w:jc w:val="right"/>
              <w:rPr>
                <w:sz w:val="20"/>
                <w:lang w:eastAsia="zh-CN"/>
              </w:rPr>
            </w:pPr>
            <w:r w:rsidRPr="00891AB3">
              <w:rPr>
                <w:sz w:val="20"/>
                <w:lang w:eastAsia="zh-CN"/>
              </w:rPr>
              <w:t>702</w:t>
            </w:r>
          </w:p>
        </w:tc>
        <w:tc>
          <w:tcPr>
            <w:tcW w:w="927" w:type="dxa"/>
            <w:tcBorders>
              <w:top w:val="nil"/>
              <w:left w:val="nil"/>
              <w:bottom w:val="nil"/>
              <w:right w:val="nil"/>
            </w:tcBorders>
            <w:shd w:val="clear" w:color="auto" w:fill="auto"/>
            <w:noWrap/>
            <w:vAlign w:val="bottom"/>
          </w:tcPr>
          <w:p w14:paraId="49F0A2ED" w14:textId="77777777" w:rsidR="0038543E" w:rsidRPr="00C02951" w:rsidRDefault="0038543E" w:rsidP="0038543E">
            <w:pPr>
              <w:jc w:val="right"/>
              <w:rPr>
                <w:sz w:val="20"/>
                <w:lang w:eastAsia="zh-CN"/>
              </w:rPr>
            </w:pPr>
            <w:r w:rsidRPr="00C02951">
              <w:rPr>
                <w:sz w:val="20"/>
                <w:lang w:eastAsia="zh-CN"/>
              </w:rPr>
              <w:t>15,747</w:t>
            </w:r>
          </w:p>
        </w:tc>
        <w:tc>
          <w:tcPr>
            <w:tcW w:w="866" w:type="dxa"/>
            <w:tcBorders>
              <w:top w:val="nil"/>
              <w:left w:val="nil"/>
              <w:bottom w:val="nil"/>
              <w:right w:val="nil"/>
            </w:tcBorders>
            <w:shd w:val="clear" w:color="auto" w:fill="auto"/>
            <w:noWrap/>
            <w:vAlign w:val="bottom"/>
          </w:tcPr>
          <w:p w14:paraId="2FA7419B" w14:textId="23C0D7F0" w:rsidR="0038543E" w:rsidRPr="00C02951" w:rsidRDefault="0038543E" w:rsidP="0038543E">
            <w:pPr>
              <w:jc w:val="right"/>
              <w:rPr>
                <w:sz w:val="20"/>
                <w:lang w:eastAsia="zh-CN"/>
              </w:rPr>
            </w:pPr>
            <w:r w:rsidRPr="00DB7753">
              <w:rPr>
                <w:sz w:val="20"/>
                <w:lang w:eastAsia="zh-CN"/>
              </w:rPr>
              <w:t>11</w:t>
            </w:r>
            <w:r>
              <w:rPr>
                <w:sz w:val="20"/>
                <w:lang w:eastAsia="zh-CN"/>
              </w:rPr>
              <w:t>,</w:t>
            </w:r>
            <w:r w:rsidRPr="00DB7753">
              <w:rPr>
                <w:sz w:val="20"/>
                <w:lang w:eastAsia="zh-CN"/>
              </w:rPr>
              <w:t>089</w:t>
            </w:r>
          </w:p>
        </w:tc>
        <w:tc>
          <w:tcPr>
            <w:tcW w:w="883" w:type="dxa"/>
            <w:gridSpan w:val="2"/>
            <w:tcBorders>
              <w:top w:val="nil"/>
              <w:left w:val="nil"/>
              <w:bottom w:val="nil"/>
              <w:right w:val="nil"/>
            </w:tcBorders>
            <w:shd w:val="clear" w:color="auto" w:fill="auto"/>
            <w:noWrap/>
            <w:vAlign w:val="bottom"/>
          </w:tcPr>
          <w:p w14:paraId="3E8C932D" w14:textId="3D2CC567" w:rsidR="0038543E" w:rsidRPr="00C02951" w:rsidRDefault="0038543E" w:rsidP="0038543E">
            <w:pPr>
              <w:jc w:val="right"/>
              <w:rPr>
                <w:sz w:val="20"/>
                <w:lang w:eastAsia="zh-CN"/>
              </w:rPr>
            </w:pPr>
            <w:r w:rsidRPr="00DB7753">
              <w:rPr>
                <w:sz w:val="20"/>
                <w:lang w:eastAsia="zh-CN"/>
              </w:rPr>
              <w:t>939</w:t>
            </w:r>
          </w:p>
        </w:tc>
        <w:tc>
          <w:tcPr>
            <w:tcW w:w="866" w:type="dxa"/>
            <w:tcBorders>
              <w:top w:val="nil"/>
              <w:left w:val="nil"/>
              <w:bottom w:val="nil"/>
              <w:right w:val="nil"/>
            </w:tcBorders>
            <w:shd w:val="clear" w:color="auto" w:fill="auto"/>
            <w:noWrap/>
            <w:vAlign w:val="bottom"/>
          </w:tcPr>
          <w:p w14:paraId="31F70435" w14:textId="506D67D0"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200</w:t>
            </w:r>
          </w:p>
        </w:tc>
        <w:tc>
          <w:tcPr>
            <w:tcW w:w="883" w:type="dxa"/>
            <w:tcBorders>
              <w:top w:val="nil"/>
              <w:left w:val="nil"/>
              <w:bottom w:val="nil"/>
              <w:right w:val="nil"/>
            </w:tcBorders>
            <w:shd w:val="clear" w:color="auto" w:fill="auto"/>
            <w:noWrap/>
            <w:vAlign w:val="bottom"/>
          </w:tcPr>
          <w:p w14:paraId="6C693D71" w14:textId="4A6AEAB0" w:rsidR="0038543E" w:rsidRPr="00CA441B" w:rsidRDefault="0038543E" w:rsidP="0038543E">
            <w:pPr>
              <w:jc w:val="right"/>
              <w:rPr>
                <w:sz w:val="20"/>
                <w:lang w:eastAsia="zh-CN"/>
              </w:rPr>
            </w:pPr>
            <w:r w:rsidRPr="0038543E">
              <w:rPr>
                <w:sz w:val="20"/>
                <w:lang w:eastAsia="zh-CN"/>
              </w:rPr>
              <w:t>445</w:t>
            </w:r>
          </w:p>
        </w:tc>
        <w:tc>
          <w:tcPr>
            <w:tcW w:w="853" w:type="dxa"/>
            <w:tcBorders>
              <w:top w:val="nil"/>
              <w:left w:val="nil"/>
              <w:bottom w:val="nil"/>
              <w:right w:val="nil"/>
            </w:tcBorders>
          </w:tcPr>
          <w:p w14:paraId="1A12D1B0" w14:textId="77777777" w:rsidR="0038543E" w:rsidRPr="00CA441B" w:rsidRDefault="0038543E" w:rsidP="0038543E">
            <w:pPr>
              <w:jc w:val="right"/>
              <w:rPr>
                <w:sz w:val="20"/>
              </w:rPr>
            </w:pPr>
          </w:p>
        </w:tc>
        <w:tc>
          <w:tcPr>
            <w:tcW w:w="883" w:type="dxa"/>
            <w:tcBorders>
              <w:top w:val="nil"/>
              <w:left w:val="nil"/>
              <w:bottom w:val="nil"/>
              <w:right w:val="nil"/>
            </w:tcBorders>
          </w:tcPr>
          <w:p w14:paraId="0DB4F1CE" w14:textId="77777777" w:rsidR="0038543E" w:rsidRPr="00CA441B" w:rsidRDefault="0038543E" w:rsidP="0038543E">
            <w:pPr>
              <w:jc w:val="right"/>
              <w:rPr>
                <w:sz w:val="20"/>
              </w:rPr>
            </w:pPr>
          </w:p>
        </w:tc>
        <w:tc>
          <w:tcPr>
            <w:tcW w:w="706" w:type="dxa"/>
            <w:tcBorders>
              <w:top w:val="nil"/>
              <w:left w:val="nil"/>
              <w:bottom w:val="nil"/>
              <w:right w:val="nil"/>
            </w:tcBorders>
          </w:tcPr>
          <w:p w14:paraId="5F0318B0" w14:textId="460D77AD" w:rsidR="0038543E" w:rsidRPr="00CA441B" w:rsidRDefault="0038543E" w:rsidP="0038543E">
            <w:pPr>
              <w:jc w:val="right"/>
              <w:rPr>
                <w:sz w:val="20"/>
              </w:rPr>
            </w:pPr>
          </w:p>
        </w:tc>
      </w:tr>
      <w:tr w:rsidR="0038543E" w:rsidRPr="00C02951" w14:paraId="7A884D8B" w14:textId="14D70A48" w:rsidTr="008C2104">
        <w:trPr>
          <w:trHeight w:val="230"/>
        </w:trPr>
        <w:tc>
          <w:tcPr>
            <w:tcW w:w="864" w:type="dxa"/>
            <w:tcBorders>
              <w:top w:val="nil"/>
              <w:left w:val="nil"/>
              <w:bottom w:val="nil"/>
              <w:right w:val="nil"/>
            </w:tcBorders>
            <w:shd w:val="clear" w:color="auto" w:fill="auto"/>
            <w:noWrap/>
            <w:vAlign w:val="bottom"/>
          </w:tcPr>
          <w:p w14:paraId="38E6B520" w14:textId="77777777" w:rsidR="0038543E" w:rsidRPr="00C02951" w:rsidRDefault="0038543E" w:rsidP="0038543E">
            <w:pPr>
              <w:jc w:val="right"/>
              <w:rPr>
                <w:sz w:val="20"/>
                <w:lang w:eastAsia="zh-CN"/>
              </w:rPr>
            </w:pPr>
            <w:r w:rsidRPr="00C02951">
              <w:rPr>
                <w:sz w:val="20"/>
                <w:lang w:eastAsia="zh-CN"/>
              </w:rPr>
              <w:t>1998</w:t>
            </w:r>
          </w:p>
        </w:tc>
        <w:tc>
          <w:tcPr>
            <w:tcW w:w="864" w:type="dxa"/>
            <w:tcBorders>
              <w:top w:val="nil"/>
              <w:left w:val="nil"/>
              <w:bottom w:val="nil"/>
              <w:right w:val="nil"/>
            </w:tcBorders>
            <w:shd w:val="clear" w:color="auto" w:fill="auto"/>
            <w:noWrap/>
            <w:vAlign w:val="bottom"/>
          </w:tcPr>
          <w:p w14:paraId="05BF529D" w14:textId="4715D538"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067</w:t>
            </w:r>
          </w:p>
        </w:tc>
        <w:tc>
          <w:tcPr>
            <w:tcW w:w="883" w:type="dxa"/>
            <w:tcBorders>
              <w:top w:val="nil"/>
              <w:left w:val="nil"/>
              <w:bottom w:val="nil"/>
              <w:right w:val="nil"/>
            </w:tcBorders>
            <w:shd w:val="clear" w:color="auto" w:fill="auto"/>
            <w:noWrap/>
            <w:vAlign w:val="bottom"/>
          </w:tcPr>
          <w:p w14:paraId="17D0F72D" w14:textId="21E3F06D"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123</w:t>
            </w:r>
          </w:p>
        </w:tc>
        <w:tc>
          <w:tcPr>
            <w:tcW w:w="927" w:type="dxa"/>
            <w:tcBorders>
              <w:top w:val="nil"/>
              <w:left w:val="nil"/>
              <w:bottom w:val="nil"/>
              <w:right w:val="nil"/>
            </w:tcBorders>
            <w:shd w:val="clear" w:color="auto" w:fill="auto"/>
            <w:noWrap/>
            <w:vAlign w:val="bottom"/>
          </w:tcPr>
          <w:p w14:paraId="46A73E48" w14:textId="77777777" w:rsidR="0038543E" w:rsidRPr="00C02951" w:rsidRDefault="0038543E" w:rsidP="0038543E">
            <w:pPr>
              <w:jc w:val="right"/>
              <w:rPr>
                <w:sz w:val="20"/>
                <w:lang w:eastAsia="zh-CN"/>
              </w:rPr>
            </w:pPr>
            <w:r w:rsidRPr="00C02951">
              <w:rPr>
                <w:sz w:val="20"/>
                <w:lang w:eastAsia="zh-CN"/>
              </w:rPr>
              <w:t>16,131</w:t>
            </w:r>
          </w:p>
        </w:tc>
        <w:tc>
          <w:tcPr>
            <w:tcW w:w="866" w:type="dxa"/>
            <w:tcBorders>
              <w:top w:val="nil"/>
              <w:left w:val="nil"/>
              <w:bottom w:val="nil"/>
              <w:right w:val="nil"/>
            </w:tcBorders>
            <w:shd w:val="clear" w:color="auto" w:fill="auto"/>
            <w:noWrap/>
            <w:vAlign w:val="bottom"/>
          </w:tcPr>
          <w:p w14:paraId="190D2E32" w14:textId="3828D493" w:rsidR="0038543E" w:rsidRPr="00C02951" w:rsidRDefault="0038543E" w:rsidP="0038543E">
            <w:pPr>
              <w:jc w:val="right"/>
              <w:rPr>
                <w:sz w:val="20"/>
                <w:lang w:eastAsia="zh-CN"/>
              </w:rPr>
            </w:pPr>
            <w:r w:rsidRPr="00DB7753">
              <w:rPr>
                <w:sz w:val="20"/>
                <w:lang w:eastAsia="zh-CN"/>
              </w:rPr>
              <w:t>31</w:t>
            </w:r>
            <w:r>
              <w:rPr>
                <w:sz w:val="20"/>
                <w:lang w:eastAsia="zh-CN"/>
              </w:rPr>
              <w:t>,</w:t>
            </w:r>
            <w:r w:rsidRPr="00DB7753">
              <w:rPr>
                <w:sz w:val="20"/>
                <w:lang w:eastAsia="zh-CN"/>
              </w:rPr>
              <w:t>432</w:t>
            </w:r>
          </w:p>
        </w:tc>
        <w:tc>
          <w:tcPr>
            <w:tcW w:w="883" w:type="dxa"/>
            <w:gridSpan w:val="2"/>
            <w:tcBorders>
              <w:top w:val="nil"/>
              <w:left w:val="nil"/>
              <w:bottom w:val="nil"/>
              <w:right w:val="nil"/>
            </w:tcBorders>
            <w:shd w:val="clear" w:color="auto" w:fill="auto"/>
            <w:noWrap/>
            <w:vAlign w:val="bottom"/>
          </w:tcPr>
          <w:p w14:paraId="29B1E611" w14:textId="5F3AA077" w:rsidR="0038543E" w:rsidRPr="00C02951" w:rsidRDefault="0038543E" w:rsidP="0038543E">
            <w:pPr>
              <w:jc w:val="right"/>
              <w:rPr>
                <w:sz w:val="20"/>
                <w:lang w:eastAsia="zh-CN"/>
              </w:rPr>
            </w:pPr>
            <w:r w:rsidRPr="00DB7753">
              <w:rPr>
                <w:sz w:val="20"/>
                <w:lang w:eastAsia="zh-CN"/>
              </w:rPr>
              <w:t>10</w:t>
            </w:r>
            <w:r>
              <w:rPr>
                <w:sz w:val="20"/>
                <w:lang w:eastAsia="zh-CN"/>
              </w:rPr>
              <w:t>,</w:t>
            </w:r>
            <w:r w:rsidRPr="00DB7753">
              <w:rPr>
                <w:sz w:val="20"/>
                <w:lang w:eastAsia="zh-CN"/>
              </w:rPr>
              <w:t>236</w:t>
            </w:r>
          </w:p>
        </w:tc>
        <w:tc>
          <w:tcPr>
            <w:tcW w:w="866" w:type="dxa"/>
            <w:tcBorders>
              <w:top w:val="nil"/>
              <w:left w:val="nil"/>
              <w:bottom w:val="nil"/>
              <w:right w:val="nil"/>
            </w:tcBorders>
            <w:shd w:val="clear" w:color="auto" w:fill="auto"/>
            <w:noWrap/>
            <w:vAlign w:val="bottom"/>
          </w:tcPr>
          <w:p w14:paraId="28D3F2F8" w14:textId="10347E1E"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623</w:t>
            </w:r>
          </w:p>
        </w:tc>
        <w:tc>
          <w:tcPr>
            <w:tcW w:w="883" w:type="dxa"/>
            <w:tcBorders>
              <w:top w:val="nil"/>
              <w:left w:val="nil"/>
              <w:bottom w:val="nil"/>
              <w:right w:val="nil"/>
            </w:tcBorders>
            <w:shd w:val="clear" w:color="auto" w:fill="auto"/>
            <w:noWrap/>
            <w:vAlign w:val="bottom"/>
          </w:tcPr>
          <w:p w14:paraId="661CD0EF" w14:textId="1FD067B9" w:rsidR="0038543E" w:rsidRPr="00CA441B" w:rsidRDefault="0038543E" w:rsidP="0038543E">
            <w:pPr>
              <w:jc w:val="right"/>
              <w:rPr>
                <w:sz w:val="20"/>
                <w:lang w:eastAsia="zh-CN"/>
              </w:rPr>
            </w:pPr>
            <w:r w:rsidRPr="0038543E">
              <w:rPr>
                <w:sz w:val="20"/>
                <w:lang w:eastAsia="zh-CN"/>
              </w:rPr>
              <w:t>913</w:t>
            </w:r>
          </w:p>
        </w:tc>
        <w:tc>
          <w:tcPr>
            <w:tcW w:w="853" w:type="dxa"/>
            <w:tcBorders>
              <w:top w:val="nil"/>
              <w:left w:val="nil"/>
              <w:bottom w:val="nil"/>
              <w:right w:val="nil"/>
            </w:tcBorders>
          </w:tcPr>
          <w:p w14:paraId="18B226AE" w14:textId="77777777" w:rsidR="0038543E" w:rsidRPr="00CA441B" w:rsidRDefault="0038543E" w:rsidP="0038543E">
            <w:pPr>
              <w:jc w:val="right"/>
              <w:rPr>
                <w:sz w:val="20"/>
              </w:rPr>
            </w:pPr>
          </w:p>
        </w:tc>
        <w:tc>
          <w:tcPr>
            <w:tcW w:w="883" w:type="dxa"/>
            <w:tcBorders>
              <w:top w:val="nil"/>
              <w:left w:val="nil"/>
              <w:bottom w:val="nil"/>
              <w:right w:val="nil"/>
            </w:tcBorders>
          </w:tcPr>
          <w:p w14:paraId="1B321F3E" w14:textId="77777777" w:rsidR="0038543E" w:rsidRPr="00CA441B" w:rsidRDefault="0038543E" w:rsidP="0038543E">
            <w:pPr>
              <w:jc w:val="right"/>
              <w:rPr>
                <w:sz w:val="20"/>
              </w:rPr>
            </w:pPr>
          </w:p>
        </w:tc>
        <w:tc>
          <w:tcPr>
            <w:tcW w:w="706" w:type="dxa"/>
            <w:tcBorders>
              <w:top w:val="nil"/>
              <w:left w:val="nil"/>
              <w:bottom w:val="nil"/>
              <w:right w:val="nil"/>
            </w:tcBorders>
          </w:tcPr>
          <w:p w14:paraId="05828F5F" w14:textId="71AD2A06" w:rsidR="0038543E" w:rsidRPr="00CA441B" w:rsidRDefault="0038543E" w:rsidP="0038543E">
            <w:pPr>
              <w:jc w:val="right"/>
              <w:rPr>
                <w:sz w:val="20"/>
              </w:rPr>
            </w:pPr>
          </w:p>
        </w:tc>
      </w:tr>
      <w:tr w:rsidR="0038543E" w:rsidRPr="00C02951" w14:paraId="26C84B27" w14:textId="7CC2DECA" w:rsidTr="008C2104">
        <w:trPr>
          <w:trHeight w:val="230"/>
        </w:trPr>
        <w:tc>
          <w:tcPr>
            <w:tcW w:w="864" w:type="dxa"/>
            <w:tcBorders>
              <w:top w:val="nil"/>
              <w:left w:val="nil"/>
              <w:bottom w:val="nil"/>
              <w:right w:val="nil"/>
            </w:tcBorders>
            <w:shd w:val="clear" w:color="auto" w:fill="auto"/>
            <w:noWrap/>
            <w:vAlign w:val="bottom"/>
          </w:tcPr>
          <w:p w14:paraId="5A13BCD7" w14:textId="77777777" w:rsidR="0038543E" w:rsidRPr="00C02951" w:rsidRDefault="0038543E" w:rsidP="0038543E">
            <w:pPr>
              <w:jc w:val="right"/>
              <w:rPr>
                <w:sz w:val="20"/>
                <w:lang w:eastAsia="zh-CN"/>
              </w:rPr>
            </w:pPr>
            <w:r w:rsidRPr="00C02951">
              <w:rPr>
                <w:sz w:val="20"/>
                <w:lang w:eastAsia="zh-CN"/>
              </w:rPr>
              <w:t>1999</w:t>
            </w:r>
          </w:p>
        </w:tc>
        <w:tc>
          <w:tcPr>
            <w:tcW w:w="864" w:type="dxa"/>
            <w:tcBorders>
              <w:top w:val="nil"/>
              <w:left w:val="nil"/>
              <w:bottom w:val="nil"/>
              <w:right w:val="nil"/>
            </w:tcBorders>
            <w:shd w:val="clear" w:color="auto" w:fill="auto"/>
            <w:noWrap/>
            <w:vAlign w:val="bottom"/>
          </w:tcPr>
          <w:p w14:paraId="42405AF3" w14:textId="27A6D0F5" w:rsidR="0038543E" w:rsidRPr="00C02951" w:rsidRDefault="0038543E" w:rsidP="0038543E">
            <w:pPr>
              <w:jc w:val="right"/>
              <w:rPr>
                <w:sz w:val="20"/>
                <w:lang w:eastAsia="zh-CN"/>
              </w:rPr>
            </w:pPr>
            <w:r w:rsidRPr="00891AB3">
              <w:rPr>
                <w:sz w:val="20"/>
                <w:lang w:eastAsia="zh-CN"/>
              </w:rPr>
              <w:t>765</w:t>
            </w:r>
          </w:p>
        </w:tc>
        <w:tc>
          <w:tcPr>
            <w:tcW w:w="883" w:type="dxa"/>
            <w:tcBorders>
              <w:top w:val="nil"/>
              <w:left w:val="nil"/>
              <w:bottom w:val="nil"/>
              <w:right w:val="nil"/>
            </w:tcBorders>
            <w:shd w:val="clear" w:color="auto" w:fill="auto"/>
            <w:noWrap/>
            <w:vAlign w:val="bottom"/>
          </w:tcPr>
          <w:p w14:paraId="39EDE3C2" w14:textId="4C9FC39D" w:rsidR="0038543E" w:rsidRPr="00C02951" w:rsidRDefault="0038543E" w:rsidP="0038543E">
            <w:pPr>
              <w:jc w:val="right"/>
              <w:rPr>
                <w:sz w:val="20"/>
                <w:lang w:eastAsia="zh-CN"/>
              </w:rPr>
            </w:pPr>
            <w:r w:rsidRPr="00891AB3">
              <w:rPr>
                <w:sz w:val="20"/>
                <w:lang w:eastAsia="zh-CN"/>
              </w:rPr>
              <w:t>618</w:t>
            </w:r>
          </w:p>
        </w:tc>
        <w:tc>
          <w:tcPr>
            <w:tcW w:w="927" w:type="dxa"/>
            <w:tcBorders>
              <w:top w:val="nil"/>
              <w:left w:val="nil"/>
              <w:bottom w:val="nil"/>
              <w:right w:val="nil"/>
            </w:tcBorders>
            <w:shd w:val="clear" w:color="auto" w:fill="auto"/>
            <w:noWrap/>
            <w:vAlign w:val="bottom"/>
          </w:tcPr>
          <w:p w14:paraId="76476E41" w14:textId="77777777" w:rsidR="0038543E" w:rsidRPr="00C02951" w:rsidRDefault="0038543E" w:rsidP="0038543E">
            <w:pPr>
              <w:jc w:val="right"/>
              <w:rPr>
                <w:sz w:val="20"/>
                <w:lang w:eastAsia="zh-CN"/>
              </w:rPr>
            </w:pPr>
            <w:r w:rsidRPr="00C02951">
              <w:rPr>
                <w:sz w:val="20"/>
                <w:lang w:eastAsia="zh-CN"/>
              </w:rPr>
              <w:t>17,666</w:t>
            </w:r>
          </w:p>
        </w:tc>
        <w:tc>
          <w:tcPr>
            <w:tcW w:w="866" w:type="dxa"/>
            <w:tcBorders>
              <w:top w:val="nil"/>
              <w:left w:val="nil"/>
              <w:bottom w:val="nil"/>
              <w:right w:val="nil"/>
            </w:tcBorders>
            <w:shd w:val="clear" w:color="auto" w:fill="auto"/>
            <w:noWrap/>
            <w:vAlign w:val="bottom"/>
          </w:tcPr>
          <w:p w14:paraId="2D5D9938" w14:textId="116FE2B2" w:rsidR="0038543E" w:rsidRPr="00C02951" w:rsidRDefault="0038543E" w:rsidP="0038543E">
            <w:pPr>
              <w:jc w:val="right"/>
              <w:rPr>
                <w:sz w:val="20"/>
                <w:lang w:eastAsia="zh-CN"/>
              </w:rPr>
            </w:pPr>
            <w:r w:rsidRPr="00DB7753">
              <w:rPr>
                <w:sz w:val="20"/>
                <w:lang w:eastAsia="zh-CN"/>
              </w:rPr>
              <w:t>13</w:t>
            </w:r>
            <w:r>
              <w:rPr>
                <w:sz w:val="20"/>
                <w:lang w:eastAsia="zh-CN"/>
              </w:rPr>
              <w:t>,</w:t>
            </w:r>
            <w:r w:rsidRPr="00DB7753">
              <w:rPr>
                <w:sz w:val="20"/>
                <w:lang w:eastAsia="zh-CN"/>
              </w:rPr>
              <w:t>519</w:t>
            </w:r>
          </w:p>
        </w:tc>
        <w:tc>
          <w:tcPr>
            <w:tcW w:w="883" w:type="dxa"/>
            <w:gridSpan w:val="2"/>
            <w:tcBorders>
              <w:top w:val="nil"/>
              <w:left w:val="nil"/>
              <w:bottom w:val="nil"/>
              <w:right w:val="nil"/>
            </w:tcBorders>
            <w:shd w:val="clear" w:color="auto" w:fill="auto"/>
            <w:noWrap/>
            <w:vAlign w:val="bottom"/>
          </w:tcPr>
          <w:p w14:paraId="7ACBB881" w14:textId="578245CA" w:rsidR="0038543E" w:rsidRPr="00C02951" w:rsidRDefault="0038543E" w:rsidP="0038543E">
            <w:pPr>
              <w:jc w:val="right"/>
              <w:rPr>
                <w:sz w:val="20"/>
                <w:lang w:eastAsia="zh-CN"/>
              </w:rPr>
            </w:pPr>
            <w:r w:rsidRPr="00DB7753">
              <w:rPr>
                <w:sz w:val="20"/>
                <w:lang w:eastAsia="zh-CN"/>
              </w:rPr>
              <w:t>57</w:t>
            </w:r>
          </w:p>
        </w:tc>
        <w:tc>
          <w:tcPr>
            <w:tcW w:w="866" w:type="dxa"/>
            <w:tcBorders>
              <w:top w:val="nil"/>
              <w:left w:val="nil"/>
              <w:bottom w:val="nil"/>
              <w:right w:val="nil"/>
            </w:tcBorders>
            <w:shd w:val="clear" w:color="auto" w:fill="auto"/>
            <w:noWrap/>
            <w:vAlign w:val="bottom"/>
          </w:tcPr>
          <w:p w14:paraId="747231C9" w14:textId="48D6F96C" w:rsidR="0038543E" w:rsidRPr="00CA441B"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025</w:t>
            </w:r>
          </w:p>
        </w:tc>
        <w:tc>
          <w:tcPr>
            <w:tcW w:w="883" w:type="dxa"/>
            <w:tcBorders>
              <w:top w:val="nil"/>
              <w:left w:val="nil"/>
              <w:bottom w:val="nil"/>
              <w:right w:val="nil"/>
            </w:tcBorders>
            <w:shd w:val="clear" w:color="auto" w:fill="auto"/>
            <w:noWrap/>
            <w:vAlign w:val="bottom"/>
          </w:tcPr>
          <w:p w14:paraId="5BECCED9" w14:textId="7AB8322A" w:rsidR="0038543E" w:rsidRPr="00CA441B" w:rsidRDefault="0038543E" w:rsidP="0038543E">
            <w:pPr>
              <w:jc w:val="right"/>
              <w:rPr>
                <w:sz w:val="20"/>
                <w:lang w:eastAsia="zh-CN"/>
              </w:rPr>
            </w:pPr>
            <w:r w:rsidRPr="0038543E">
              <w:rPr>
                <w:sz w:val="20"/>
                <w:lang w:eastAsia="zh-CN"/>
              </w:rPr>
              <w:t>843</w:t>
            </w:r>
          </w:p>
        </w:tc>
        <w:tc>
          <w:tcPr>
            <w:tcW w:w="853" w:type="dxa"/>
            <w:tcBorders>
              <w:top w:val="nil"/>
              <w:left w:val="nil"/>
              <w:bottom w:val="nil"/>
              <w:right w:val="nil"/>
            </w:tcBorders>
          </w:tcPr>
          <w:p w14:paraId="5AE9DCD3" w14:textId="77777777" w:rsidR="0038543E" w:rsidRPr="00CA441B" w:rsidRDefault="0038543E" w:rsidP="0038543E">
            <w:pPr>
              <w:jc w:val="right"/>
              <w:rPr>
                <w:sz w:val="20"/>
              </w:rPr>
            </w:pPr>
          </w:p>
        </w:tc>
        <w:tc>
          <w:tcPr>
            <w:tcW w:w="883" w:type="dxa"/>
            <w:tcBorders>
              <w:top w:val="nil"/>
              <w:left w:val="nil"/>
              <w:bottom w:val="nil"/>
              <w:right w:val="nil"/>
            </w:tcBorders>
          </w:tcPr>
          <w:p w14:paraId="35990508" w14:textId="77777777" w:rsidR="0038543E" w:rsidRPr="00CA441B" w:rsidRDefault="0038543E" w:rsidP="0038543E">
            <w:pPr>
              <w:jc w:val="right"/>
              <w:rPr>
                <w:sz w:val="20"/>
              </w:rPr>
            </w:pPr>
          </w:p>
        </w:tc>
        <w:tc>
          <w:tcPr>
            <w:tcW w:w="706" w:type="dxa"/>
            <w:tcBorders>
              <w:top w:val="nil"/>
              <w:left w:val="nil"/>
              <w:bottom w:val="nil"/>
              <w:right w:val="nil"/>
            </w:tcBorders>
          </w:tcPr>
          <w:p w14:paraId="58C964A4" w14:textId="6CE55920" w:rsidR="0038543E" w:rsidRPr="00CA441B" w:rsidRDefault="0038543E" w:rsidP="0038543E">
            <w:pPr>
              <w:jc w:val="right"/>
              <w:rPr>
                <w:sz w:val="20"/>
              </w:rPr>
            </w:pPr>
          </w:p>
        </w:tc>
      </w:tr>
      <w:tr w:rsidR="0038543E" w:rsidRPr="00C02951" w14:paraId="5698CE58" w14:textId="4126C730" w:rsidTr="008C2104">
        <w:trPr>
          <w:trHeight w:val="230"/>
        </w:trPr>
        <w:tc>
          <w:tcPr>
            <w:tcW w:w="864" w:type="dxa"/>
            <w:tcBorders>
              <w:top w:val="nil"/>
              <w:left w:val="nil"/>
              <w:bottom w:val="nil"/>
              <w:right w:val="nil"/>
            </w:tcBorders>
            <w:shd w:val="clear" w:color="auto" w:fill="auto"/>
            <w:noWrap/>
            <w:vAlign w:val="bottom"/>
          </w:tcPr>
          <w:p w14:paraId="6CF7D55B" w14:textId="77777777" w:rsidR="0038543E" w:rsidRPr="00C02951" w:rsidRDefault="0038543E" w:rsidP="0038543E">
            <w:pPr>
              <w:jc w:val="right"/>
              <w:rPr>
                <w:sz w:val="20"/>
                <w:lang w:eastAsia="zh-CN"/>
              </w:rPr>
            </w:pPr>
            <w:r w:rsidRPr="00C02951">
              <w:rPr>
                <w:sz w:val="20"/>
                <w:lang w:eastAsia="zh-CN"/>
              </w:rPr>
              <w:t>2000</w:t>
            </w:r>
          </w:p>
        </w:tc>
        <w:tc>
          <w:tcPr>
            <w:tcW w:w="864" w:type="dxa"/>
            <w:tcBorders>
              <w:top w:val="nil"/>
              <w:left w:val="nil"/>
              <w:bottom w:val="nil"/>
              <w:right w:val="nil"/>
            </w:tcBorders>
            <w:shd w:val="clear" w:color="auto" w:fill="auto"/>
            <w:noWrap/>
            <w:vAlign w:val="bottom"/>
          </w:tcPr>
          <w:p w14:paraId="7AC0FB1E" w14:textId="7590EF1D" w:rsidR="0038543E" w:rsidRPr="00C02951" w:rsidRDefault="0038543E" w:rsidP="0038543E">
            <w:pPr>
              <w:jc w:val="right"/>
              <w:rPr>
                <w:sz w:val="20"/>
                <w:lang w:eastAsia="zh-CN"/>
              </w:rPr>
            </w:pPr>
            <w:r w:rsidRPr="00891AB3">
              <w:rPr>
                <w:sz w:val="20"/>
                <w:lang w:eastAsia="zh-CN"/>
              </w:rPr>
              <w:t>734</w:t>
            </w:r>
          </w:p>
        </w:tc>
        <w:tc>
          <w:tcPr>
            <w:tcW w:w="883" w:type="dxa"/>
            <w:tcBorders>
              <w:top w:val="nil"/>
              <w:left w:val="nil"/>
              <w:bottom w:val="nil"/>
              <w:right w:val="nil"/>
            </w:tcBorders>
            <w:shd w:val="clear" w:color="auto" w:fill="auto"/>
            <w:noWrap/>
            <w:vAlign w:val="bottom"/>
          </w:tcPr>
          <w:p w14:paraId="586E9FDD" w14:textId="24BBF849" w:rsidR="0038543E" w:rsidRPr="00C02951" w:rsidRDefault="0038543E" w:rsidP="0038543E">
            <w:pPr>
              <w:jc w:val="right"/>
              <w:rPr>
                <w:sz w:val="20"/>
                <w:lang w:eastAsia="zh-CN"/>
              </w:rPr>
            </w:pPr>
            <w:r w:rsidRPr="00891AB3">
              <w:rPr>
                <w:sz w:val="20"/>
                <w:lang w:eastAsia="zh-CN"/>
              </w:rPr>
              <w:t>730</w:t>
            </w:r>
          </w:p>
        </w:tc>
        <w:tc>
          <w:tcPr>
            <w:tcW w:w="927" w:type="dxa"/>
            <w:tcBorders>
              <w:top w:val="nil"/>
              <w:left w:val="nil"/>
              <w:bottom w:val="nil"/>
              <w:right w:val="nil"/>
            </w:tcBorders>
            <w:shd w:val="clear" w:color="auto" w:fill="auto"/>
            <w:noWrap/>
            <w:vAlign w:val="bottom"/>
          </w:tcPr>
          <w:p w14:paraId="26F7C5C4" w14:textId="77777777" w:rsidR="0038543E" w:rsidRPr="00C02951" w:rsidRDefault="0038543E" w:rsidP="0038543E">
            <w:pPr>
              <w:jc w:val="right"/>
              <w:rPr>
                <w:sz w:val="20"/>
                <w:lang w:eastAsia="zh-CN"/>
              </w:rPr>
            </w:pPr>
            <w:r w:rsidRPr="00C02951">
              <w:rPr>
                <w:sz w:val="20"/>
                <w:lang w:eastAsia="zh-CN"/>
              </w:rPr>
              <w:t>14,091</w:t>
            </w:r>
          </w:p>
        </w:tc>
        <w:tc>
          <w:tcPr>
            <w:tcW w:w="866" w:type="dxa"/>
            <w:tcBorders>
              <w:top w:val="nil"/>
              <w:left w:val="nil"/>
              <w:bottom w:val="nil"/>
              <w:right w:val="nil"/>
            </w:tcBorders>
            <w:shd w:val="clear" w:color="auto" w:fill="auto"/>
            <w:noWrap/>
            <w:vAlign w:val="bottom"/>
          </w:tcPr>
          <w:p w14:paraId="0A6AB9F0" w14:textId="0C589199" w:rsidR="0038543E" w:rsidRPr="00C02951" w:rsidRDefault="0038543E" w:rsidP="0038543E">
            <w:pPr>
              <w:jc w:val="right"/>
              <w:rPr>
                <w:sz w:val="20"/>
                <w:lang w:eastAsia="zh-CN"/>
              </w:rPr>
            </w:pPr>
            <w:r w:rsidRPr="00DB7753">
              <w:rPr>
                <w:sz w:val="20"/>
                <w:lang w:eastAsia="zh-CN"/>
              </w:rPr>
              <w:t>32</w:t>
            </w:r>
            <w:r>
              <w:rPr>
                <w:sz w:val="20"/>
                <w:lang w:eastAsia="zh-CN"/>
              </w:rPr>
              <w:t>,</w:t>
            </w:r>
            <w:r w:rsidRPr="00DB7753">
              <w:rPr>
                <w:sz w:val="20"/>
                <w:lang w:eastAsia="zh-CN"/>
              </w:rPr>
              <w:t>711</w:t>
            </w:r>
          </w:p>
        </w:tc>
        <w:tc>
          <w:tcPr>
            <w:tcW w:w="883" w:type="dxa"/>
            <w:gridSpan w:val="2"/>
            <w:tcBorders>
              <w:top w:val="nil"/>
              <w:left w:val="nil"/>
              <w:bottom w:val="nil"/>
              <w:right w:val="nil"/>
            </w:tcBorders>
            <w:shd w:val="clear" w:color="auto" w:fill="auto"/>
            <w:noWrap/>
            <w:vAlign w:val="bottom"/>
          </w:tcPr>
          <w:p w14:paraId="3B6BD579" w14:textId="672ADEBA" w:rsidR="0038543E" w:rsidRPr="00C02951" w:rsidRDefault="0038543E" w:rsidP="0038543E">
            <w:pPr>
              <w:jc w:val="right"/>
              <w:rPr>
                <w:sz w:val="20"/>
                <w:lang w:eastAsia="zh-CN"/>
              </w:rPr>
            </w:pPr>
            <w:r w:rsidRPr="00DB7753">
              <w:rPr>
                <w:sz w:val="20"/>
                <w:lang w:eastAsia="zh-CN"/>
              </w:rPr>
              <w:t>8</w:t>
            </w:r>
            <w:r>
              <w:rPr>
                <w:sz w:val="20"/>
                <w:lang w:eastAsia="zh-CN"/>
              </w:rPr>
              <w:t>,</w:t>
            </w:r>
            <w:r w:rsidRPr="00DB7753">
              <w:rPr>
                <w:sz w:val="20"/>
                <w:lang w:eastAsia="zh-CN"/>
              </w:rPr>
              <w:t>470</w:t>
            </w:r>
          </w:p>
        </w:tc>
        <w:tc>
          <w:tcPr>
            <w:tcW w:w="866" w:type="dxa"/>
            <w:tcBorders>
              <w:top w:val="nil"/>
              <w:left w:val="nil"/>
              <w:bottom w:val="nil"/>
              <w:right w:val="nil"/>
            </w:tcBorders>
            <w:shd w:val="clear" w:color="auto" w:fill="auto"/>
            <w:noWrap/>
            <w:vAlign w:val="bottom"/>
          </w:tcPr>
          <w:p w14:paraId="32E96005" w14:textId="70ACE590" w:rsidR="0038543E" w:rsidRPr="00CA441B" w:rsidRDefault="0038543E" w:rsidP="0038543E">
            <w:pPr>
              <w:jc w:val="right"/>
              <w:rPr>
                <w:sz w:val="20"/>
                <w:lang w:eastAsia="zh-CN"/>
              </w:rPr>
            </w:pPr>
            <w:r w:rsidRPr="0038543E">
              <w:rPr>
                <w:sz w:val="20"/>
                <w:lang w:eastAsia="zh-CN"/>
              </w:rPr>
              <w:t>957</w:t>
            </w:r>
          </w:p>
        </w:tc>
        <w:tc>
          <w:tcPr>
            <w:tcW w:w="883" w:type="dxa"/>
            <w:tcBorders>
              <w:top w:val="nil"/>
              <w:left w:val="nil"/>
              <w:bottom w:val="nil"/>
              <w:right w:val="nil"/>
            </w:tcBorders>
            <w:shd w:val="clear" w:color="auto" w:fill="auto"/>
            <w:noWrap/>
            <w:vAlign w:val="bottom"/>
          </w:tcPr>
          <w:p w14:paraId="3E156A38" w14:textId="10AA086E" w:rsidR="0038543E" w:rsidRPr="00CA441B" w:rsidRDefault="0038543E" w:rsidP="0038543E">
            <w:pPr>
              <w:jc w:val="right"/>
              <w:rPr>
                <w:sz w:val="20"/>
                <w:lang w:eastAsia="zh-CN"/>
              </w:rPr>
            </w:pPr>
            <w:r w:rsidRPr="0038543E">
              <w:rPr>
                <w:sz w:val="20"/>
                <w:lang w:eastAsia="zh-CN"/>
              </w:rPr>
              <w:t>661</w:t>
            </w:r>
          </w:p>
        </w:tc>
        <w:tc>
          <w:tcPr>
            <w:tcW w:w="853" w:type="dxa"/>
            <w:tcBorders>
              <w:top w:val="nil"/>
              <w:left w:val="nil"/>
              <w:bottom w:val="nil"/>
              <w:right w:val="nil"/>
            </w:tcBorders>
          </w:tcPr>
          <w:p w14:paraId="07B44D97" w14:textId="77777777" w:rsidR="0038543E" w:rsidRPr="00CA441B" w:rsidRDefault="0038543E" w:rsidP="0038543E">
            <w:pPr>
              <w:jc w:val="right"/>
              <w:rPr>
                <w:sz w:val="20"/>
              </w:rPr>
            </w:pPr>
          </w:p>
        </w:tc>
        <w:tc>
          <w:tcPr>
            <w:tcW w:w="883" w:type="dxa"/>
            <w:tcBorders>
              <w:top w:val="nil"/>
              <w:left w:val="nil"/>
              <w:bottom w:val="nil"/>
              <w:right w:val="nil"/>
            </w:tcBorders>
          </w:tcPr>
          <w:p w14:paraId="4A6C61E4" w14:textId="77777777" w:rsidR="0038543E" w:rsidRPr="00CA441B" w:rsidRDefault="0038543E" w:rsidP="0038543E">
            <w:pPr>
              <w:jc w:val="right"/>
              <w:rPr>
                <w:sz w:val="20"/>
              </w:rPr>
            </w:pPr>
          </w:p>
        </w:tc>
        <w:tc>
          <w:tcPr>
            <w:tcW w:w="706" w:type="dxa"/>
            <w:tcBorders>
              <w:top w:val="nil"/>
              <w:left w:val="nil"/>
              <w:bottom w:val="nil"/>
              <w:right w:val="nil"/>
            </w:tcBorders>
          </w:tcPr>
          <w:p w14:paraId="2B114278" w14:textId="4A62C6AB" w:rsidR="0038543E" w:rsidRPr="00CA441B" w:rsidRDefault="0038543E" w:rsidP="0038543E">
            <w:pPr>
              <w:jc w:val="right"/>
              <w:rPr>
                <w:sz w:val="20"/>
              </w:rPr>
            </w:pPr>
          </w:p>
        </w:tc>
      </w:tr>
      <w:tr w:rsidR="0038543E" w:rsidRPr="00C02951" w14:paraId="7E5B0979" w14:textId="502FBA4D" w:rsidTr="008C2104">
        <w:trPr>
          <w:trHeight w:val="230"/>
        </w:trPr>
        <w:tc>
          <w:tcPr>
            <w:tcW w:w="864" w:type="dxa"/>
            <w:tcBorders>
              <w:top w:val="nil"/>
              <w:left w:val="nil"/>
              <w:bottom w:val="nil"/>
              <w:right w:val="nil"/>
            </w:tcBorders>
            <w:shd w:val="clear" w:color="auto" w:fill="auto"/>
            <w:noWrap/>
            <w:vAlign w:val="bottom"/>
          </w:tcPr>
          <w:p w14:paraId="3F30E44E" w14:textId="77777777" w:rsidR="0038543E" w:rsidRPr="00C02951" w:rsidRDefault="0038543E" w:rsidP="0038543E">
            <w:pPr>
              <w:jc w:val="right"/>
              <w:rPr>
                <w:sz w:val="20"/>
                <w:lang w:eastAsia="zh-CN"/>
              </w:rPr>
            </w:pPr>
            <w:r w:rsidRPr="00C02951">
              <w:rPr>
                <w:sz w:val="20"/>
                <w:lang w:eastAsia="zh-CN"/>
              </w:rPr>
              <w:t>2001</w:t>
            </w:r>
          </w:p>
        </w:tc>
        <w:tc>
          <w:tcPr>
            <w:tcW w:w="864" w:type="dxa"/>
            <w:tcBorders>
              <w:top w:val="nil"/>
              <w:left w:val="nil"/>
              <w:bottom w:val="nil"/>
              <w:right w:val="nil"/>
            </w:tcBorders>
            <w:shd w:val="clear" w:color="auto" w:fill="auto"/>
            <w:noWrap/>
            <w:vAlign w:val="bottom"/>
          </w:tcPr>
          <w:p w14:paraId="51B3521C" w14:textId="2004199F" w:rsidR="0038543E" w:rsidRPr="00C02951" w:rsidRDefault="0038543E" w:rsidP="0038543E">
            <w:pPr>
              <w:jc w:val="right"/>
              <w:rPr>
                <w:sz w:val="20"/>
                <w:lang w:eastAsia="zh-CN"/>
              </w:rPr>
            </w:pPr>
            <w:r w:rsidRPr="00891AB3">
              <w:rPr>
                <w:sz w:val="20"/>
                <w:lang w:eastAsia="zh-CN"/>
              </w:rPr>
              <w:t>599</w:t>
            </w:r>
          </w:p>
        </w:tc>
        <w:tc>
          <w:tcPr>
            <w:tcW w:w="883" w:type="dxa"/>
            <w:tcBorders>
              <w:top w:val="nil"/>
              <w:left w:val="nil"/>
              <w:bottom w:val="nil"/>
              <w:right w:val="nil"/>
            </w:tcBorders>
            <w:shd w:val="clear" w:color="auto" w:fill="auto"/>
            <w:noWrap/>
            <w:vAlign w:val="bottom"/>
          </w:tcPr>
          <w:p w14:paraId="6761EAD7" w14:textId="385E904D" w:rsidR="0038543E" w:rsidRPr="00C02951" w:rsidRDefault="0038543E" w:rsidP="0038543E">
            <w:pPr>
              <w:jc w:val="right"/>
              <w:rPr>
                <w:sz w:val="20"/>
                <w:lang w:eastAsia="zh-CN"/>
              </w:rPr>
            </w:pPr>
            <w:r w:rsidRPr="00891AB3">
              <w:rPr>
                <w:sz w:val="20"/>
                <w:lang w:eastAsia="zh-CN"/>
              </w:rPr>
              <w:t>736</w:t>
            </w:r>
          </w:p>
        </w:tc>
        <w:tc>
          <w:tcPr>
            <w:tcW w:w="927" w:type="dxa"/>
            <w:tcBorders>
              <w:top w:val="nil"/>
              <w:left w:val="nil"/>
              <w:bottom w:val="nil"/>
              <w:right w:val="nil"/>
            </w:tcBorders>
            <w:shd w:val="clear" w:color="auto" w:fill="auto"/>
            <w:noWrap/>
            <w:vAlign w:val="bottom"/>
          </w:tcPr>
          <w:p w14:paraId="327B1ECF" w14:textId="77777777" w:rsidR="0038543E" w:rsidRPr="00C02951" w:rsidRDefault="0038543E" w:rsidP="0038543E">
            <w:pPr>
              <w:jc w:val="right"/>
              <w:rPr>
                <w:sz w:val="20"/>
                <w:lang w:eastAsia="zh-CN"/>
              </w:rPr>
            </w:pPr>
            <w:r w:rsidRPr="00C02951">
              <w:rPr>
                <w:sz w:val="20"/>
                <w:lang w:eastAsia="zh-CN"/>
              </w:rPr>
              <w:t>12,854</w:t>
            </w:r>
          </w:p>
        </w:tc>
        <w:tc>
          <w:tcPr>
            <w:tcW w:w="866" w:type="dxa"/>
            <w:tcBorders>
              <w:top w:val="nil"/>
              <w:left w:val="nil"/>
              <w:bottom w:val="nil"/>
              <w:right w:val="nil"/>
            </w:tcBorders>
            <w:shd w:val="clear" w:color="auto" w:fill="auto"/>
            <w:noWrap/>
            <w:vAlign w:val="bottom"/>
          </w:tcPr>
          <w:p w14:paraId="3859C9D6" w14:textId="3CD64046" w:rsidR="0038543E" w:rsidRPr="00C02951" w:rsidRDefault="0038543E" w:rsidP="0038543E">
            <w:pPr>
              <w:jc w:val="right"/>
              <w:rPr>
                <w:sz w:val="20"/>
                <w:lang w:eastAsia="zh-CN"/>
              </w:rPr>
            </w:pPr>
            <w:r w:rsidRPr="00DB7753">
              <w:rPr>
                <w:sz w:val="20"/>
                <w:lang w:eastAsia="zh-CN"/>
              </w:rPr>
              <w:t>26</w:t>
            </w:r>
            <w:r>
              <w:rPr>
                <w:sz w:val="20"/>
                <w:lang w:eastAsia="zh-CN"/>
              </w:rPr>
              <w:t>,</w:t>
            </w:r>
            <w:r w:rsidRPr="00DB7753">
              <w:rPr>
                <w:sz w:val="20"/>
                <w:lang w:eastAsia="zh-CN"/>
              </w:rPr>
              <w:t>460</w:t>
            </w:r>
          </w:p>
        </w:tc>
        <w:tc>
          <w:tcPr>
            <w:tcW w:w="883" w:type="dxa"/>
            <w:gridSpan w:val="2"/>
            <w:tcBorders>
              <w:top w:val="nil"/>
              <w:left w:val="nil"/>
              <w:bottom w:val="nil"/>
              <w:right w:val="nil"/>
            </w:tcBorders>
            <w:shd w:val="clear" w:color="auto" w:fill="auto"/>
            <w:noWrap/>
            <w:vAlign w:val="bottom"/>
          </w:tcPr>
          <w:p w14:paraId="67A0DA07" w14:textId="72AF7C2E" w:rsidR="0038543E" w:rsidRPr="00C02951" w:rsidRDefault="0038543E" w:rsidP="0038543E">
            <w:pPr>
              <w:jc w:val="right"/>
              <w:rPr>
                <w:sz w:val="20"/>
                <w:lang w:eastAsia="zh-CN"/>
              </w:rPr>
            </w:pPr>
            <w:r w:rsidRPr="00DB7753">
              <w:rPr>
                <w:sz w:val="20"/>
                <w:lang w:eastAsia="zh-CN"/>
              </w:rPr>
              <w:t>5</w:t>
            </w:r>
            <w:r>
              <w:rPr>
                <w:sz w:val="20"/>
                <w:lang w:eastAsia="zh-CN"/>
              </w:rPr>
              <w:t>,</w:t>
            </w:r>
            <w:r w:rsidRPr="00DB7753">
              <w:rPr>
                <w:sz w:val="20"/>
                <w:lang w:eastAsia="zh-CN"/>
              </w:rPr>
              <w:t>474</w:t>
            </w:r>
          </w:p>
        </w:tc>
        <w:tc>
          <w:tcPr>
            <w:tcW w:w="866" w:type="dxa"/>
            <w:tcBorders>
              <w:top w:val="nil"/>
              <w:left w:val="nil"/>
              <w:bottom w:val="nil"/>
              <w:right w:val="nil"/>
            </w:tcBorders>
            <w:shd w:val="clear" w:color="auto" w:fill="auto"/>
            <w:noWrap/>
            <w:vAlign w:val="bottom"/>
          </w:tcPr>
          <w:p w14:paraId="20D91CBB" w14:textId="7A2B8ABC"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444</w:t>
            </w:r>
          </w:p>
        </w:tc>
        <w:tc>
          <w:tcPr>
            <w:tcW w:w="883" w:type="dxa"/>
            <w:tcBorders>
              <w:top w:val="nil"/>
              <w:left w:val="nil"/>
              <w:bottom w:val="nil"/>
              <w:right w:val="nil"/>
            </w:tcBorders>
            <w:shd w:val="clear" w:color="auto" w:fill="auto"/>
            <w:noWrap/>
            <w:vAlign w:val="bottom"/>
          </w:tcPr>
          <w:p w14:paraId="442FF1C6" w14:textId="359E7796" w:rsidR="0038543E" w:rsidRPr="00CA441B"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406</w:t>
            </w:r>
          </w:p>
        </w:tc>
        <w:tc>
          <w:tcPr>
            <w:tcW w:w="853" w:type="dxa"/>
            <w:tcBorders>
              <w:top w:val="nil"/>
              <w:left w:val="nil"/>
              <w:bottom w:val="nil"/>
              <w:right w:val="nil"/>
            </w:tcBorders>
          </w:tcPr>
          <w:p w14:paraId="520B0B77" w14:textId="77777777" w:rsidR="0038543E" w:rsidRPr="00CA441B" w:rsidRDefault="0038543E" w:rsidP="0038543E">
            <w:pPr>
              <w:jc w:val="right"/>
              <w:rPr>
                <w:sz w:val="20"/>
              </w:rPr>
            </w:pPr>
          </w:p>
        </w:tc>
        <w:tc>
          <w:tcPr>
            <w:tcW w:w="883" w:type="dxa"/>
            <w:tcBorders>
              <w:top w:val="nil"/>
              <w:left w:val="nil"/>
              <w:bottom w:val="nil"/>
              <w:right w:val="nil"/>
            </w:tcBorders>
          </w:tcPr>
          <w:p w14:paraId="47F549E1" w14:textId="77777777" w:rsidR="0038543E" w:rsidRPr="00CA441B" w:rsidRDefault="0038543E" w:rsidP="0038543E">
            <w:pPr>
              <w:jc w:val="right"/>
              <w:rPr>
                <w:sz w:val="20"/>
              </w:rPr>
            </w:pPr>
          </w:p>
        </w:tc>
        <w:tc>
          <w:tcPr>
            <w:tcW w:w="706" w:type="dxa"/>
            <w:tcBorders>
              <w:top w:val="nil"/>
              <w:left w:val="nil"/>
              <w:bottom w:val="nil"/>
              <w:right w:val="nil"/>
            </w:tcBorders>
          </w:tcPr>
          <w:p w14:paraId="0CC3B8DD" w14:textId="3AF44484" w:rsidR="0038543E" w:rsidRPr="00CA441B" w:rsidRDefault="0038543E" w:rsidP="0038543E">
            <w:pPr>
              <w:jc w:val="right"/>
              <w:rPr>
                <w:sz w:val="20"/>
              </w:rPr>
            </w:pPr>
          </w:p>
        </w:tc>
      </w:tr>
      <w:tr w:rsidR="0038543E" w:rsidRPr="00C02951" w14:paraId="58E12FCD" w14:textId="4B97A796" w:rsidTr="008C2104">
        <w:trPr>
          <w:trHeight w:val="230"/>
        </w:trPr>
        <w:tc>
          <w:tcPr>
            <w:tcW w:w="864" w:type="dxa"/>
            <w:tcBorders>
              <w:top w:val="nil"/>
              <w:left w:val="nil"/>
              <w:bottom w:val="nil"/>
              <w:right w:val="nil"/>
            </w:tcBorders>
            <w:shd w:val="clear" w:color="auto" w:fill="auto"/>
            <w:noWrap/>
            <w:vAlign w:val="bottom"/>
          </w:tcPr>
          <w:p w14:paraId="05877147" w14:textId="77777777" w:rsidR="0038543E" w:rsidRPr="00C02951" w:rsidRDefault="0038543E" w:rsidP="0038543E">
            <w:pPr>
              <w:jc w:val="right"/>
              <w:rPr>
                <w:sz w:val="20"/>
                <w:lang w:eastAsia="zh-CN"/>
              </w:rPr>
            </w:pPr>
            <w:r w:rsidRPr="00C02951">
              <w:rPr>
                <w:sz w:val="20"/>
                <w:lang w:eastAsia="zh-CN"/>
              </w:rPr>
              <w:t>2002</w:t>
            </w:r>
          </w:p>
        </w:tc>
        <w:tc>
          <w:tcPr>
            <w:tcW w:w="864" w:type="dxa"/>
            <w:tcBorders>
              <w:top w:val="nil"/>
              <w:left w:val="nil"/>
              <w:bottom w:val="nil"/>
              <w:right w:val="nil"/>
            </w:tcBorders>
            <w:shd w:val="clear" w:color="auto" w:fill="auto"/>
            <w:noWrap/>
            <w:vAlign w:val="bottom"/>
          </w:tcPr>
          <w:p w14:paraId="38117042" w14:textId="1365EE74" w:rsidR="0038543E" w:rsidRPr="00C02951" w:rsidRDefault="0038543E" w:rsidP="0038543E">
            <w:pPr>
              <w:jc w:val="right"/>
              <w:rPr>
                <w:sz w:val="20"/>
                <w:lang w:eastAsia="zh-CN"/>
              </w:rPr>
            </w:pPr>
            <w:r w:rsidRPr="00891AB3">
              <w:rPr>
                <w:sz w:val="20"/>
                <w:lang w:eastAsia="zh-CN"/>
              </w:rPr>
              <w:t>972</w:t>
            </w:r>
          </w:p>
        </w:tc>
        <w:tc>
          <w:tcPr>
            <w:tcW w:w="883" w:type="dxa"/>
            <w:tcBorders>
              <w:top w:val="nil"/>
              <w:left w:val="nil"/>
              <w:bottom w:val="nil"/>
              <w:right w:val="nil"/>
            </w:tcBorders>
            <w:shd w:val="clear" w:color="auto" w:fill="auto"/>
            <w:noWrap/>
            <w:vAlign w:val="bottom"/>
          </w:tcPr>
          <w:p w14:paraId="100C680D" w14:textId="7CA87EA4" w:rsidR="0038543E" w:rsidRPr="00C02951" w:rsidRDefault="0038543E" w:rsidP="0038543E">
            <w:pPr>
              <w:jc w:val="right"/>
              <w:rPr>
                <w:sz w:val="20"/>
                <w:lang w:eastAsia="zh-CN"/>
              </w:rPr>
            </w:pPr>
            <w:r w:rsidRPr="00891AB3">
              <w:rPr>
                <w:sz w:val="20"/>
                <w:lang w:eastAsia="zh-CN"/>
              </w:rPr>
              <w:t>826</w:t>
            </w:r>
          </w:p>
        </w:tc>
        <w:tc>
          <w:tcPr>
            <w:tcW w:w="927" w:type="dxa"/>
            <w:tcBorders>
              <w:top w:val="nil"/>
              <w:left w:val="nil"/>
              <w:bottom w:val="nil"/>
              <w:right w:val="nil"/>
            </w:tcBorders>
            <w:shd w:val="clear" w:color="auto" w:fill="auto"/>
            <w:noWrap/>
            <w:vAlign w:val="bottom"/>
          </w:tcPr>
          <w:p w14:paraId="4700668E" w14:textId="77777777" w:rsidR="0038543E" w:rsidRPr="00C02951" w:rsidRDefault="0038543E" w:rsidP="0038543E">
            <w:pPr>
              <w:jc w:val="right"/>
              <w:rPr>
                <w:sz w:val="20"/>
                <w:lang w:eastAsia="zh-CN"/>
              </w:rPr>
            </w:pPr>
            <w:r w:rsidRPr="00C02951">
              <w:rPr>
                <w:sz w:val="20"/>
                <w:lang w:eastAsia="zh-CN"/>
              </w:rPr>
              <w:t>15,932</w:t>
            </w:r>
          </w:p>
        </w:tc>
        <w:tc>
          <w:tcPr>
            <w:tcW w:w="866" w:type="dxa"/>
            <w:tcBorders>
              <w:top w:val="nil"/>
              <w:left w:val="nil"/>
              <w:bottom w:val="nil"/>
              <w:right w:val="nil"/>
            </w:tcBorders>
            <w:shd w:val="clear" w:color="auto" w:fill="auto"/>
            <w:noWrap/>
            <w:vAlign w:val="bottom"/>
          </w:tcPr>
          <w:p w14:paraId="756B3963" w14:textId="026C7EEC" w:rsidR="0038543E" w:rsidRPr="00C02951" w:rsidRDefault="0038543E" w:rsidP="0038543E">
            <w:pPr>
              <w:jc w:val="right"/>
              <w:rPr>
                <w:sz w:val="20"/>
                <w:lang w:eastAsia="zh-CN"/>
              </w:rPr>
            </w:pPr>
            <w:r w:rsidRPr="00DB7753">
              <w:rPr>
                <w:sz w:val="20"/>
                <w:lang w:eastAsia="zh-CN"/>
              </w:rPr>
              <w:t>32</w:t>
            </w:r>
            <w:r>
              <w:rPr>
                <w:sz w:val="20"/>
                <w:lang w:eastAsia="zh-CN"/>
              </w:rPr>
              <w:t>,</w:t>
            </w:r>
            <w:r w:rsidRPr="00DB7753">
              <w:rPr>
                <w:sz w:val="20"/>
                <w:lang w:eastAsia="zh-CN"/>
              </w:rPr>
              <w:t>612</w:t>
            </w:r>
          </w:p>
        </w:tc>
        <w:tc>
          <w:tcPr>
            <w:tcW w:w="883" w:type="dxa"/>
            <w:gridSpan w:val="2"/>
            <w:tcBorders>
              <w:top w:val="nil"/>
              <w:left w:val="nil"/>
              <w:bottom w:val="nil"/>
              <w:right w:val="nil"/>
            </w:tcBorders>
            <w:shd w:val="clear" w:color="auto" w:fill="auto"/>
            <w:noWrap/>
            <w:vAlign w:val="bottom"/>
          </w:tcPr>
          <w:p w14:paraId="2D858912" w14:textId="05DF214E" w:rsidR="0038543E" w:rsidRPr="00C02951" w:rsidRDefault="0038543E" w:rsidP="0038543E">
            <w:pPr>
              <w:jc w:val="right"/>
              <w:rPr>
                <w:sz w:val="20"/>
                <w:lang w:eastAsia="zh-CN"/>
              </w:rPr>
            </w:pPr>
            <w:r w:rsidRPr="00DB7753">
              <w:rPr>
                <w:sz w:val="20"/>
                <w:lang w:eastAsia="zh-CN"/>
              </w:rPr>
              <w:t>714</w:t>
            </w:r>
          </w:p>
        </w:tc>
        <w:tc>
          <w:tcPr>
            <w:tcW w:w="866" w:type="dxa"/>
            <w:tcBorders>
              <w:top w:val="nil"/>
              <w:left w:val="nil"/>
              <w:bottom w:val="nil"/>
              <w:right w:val="nil"/>
            </w:tcBorders>
            <w:shd w:val="clear" w:color="auto" w:fill="auto"/>
            <w:noWrap/>
            <w:vAlign w:val="bottom"/>
          </w:tcPr>
          <w:p w14:paraId="76E845FC" w14:textId="73763AB7"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262</w:t>
            </w:r>
          </w:p>
        </w:tc>
        <w:tc>
          <w:tcPr>
            <w:tcW w:w="883" w:type="dxa"/>
            <w:tcBorders>
              <w:top w:val="nil"/>
              <w:left w:val="nil"/>
              <w:bottom w:val="nil"/>
              <w:right w:val="nil"/>
            </w:tcBorders>
            <w:shd w:val="clear" w:color="auto" w:fill="auto"/>
            <w:noWrap/>
            <w:vAlign w:val="bottom"/>
          </w:tcPr>
          <w:p w14:paraId="47D1DB91" w14:textId="3E5A9F4F"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435</w:t>
            </w:r>
          </w:p>
        </w:tc>
        <w:tc>
          <w:tcPr>
            <w:tcW w:w="853" w:type="dxa"/>
            <w:tcBorders>
              <w:top w:val="nil"/>
              <w:left w:val="nil"/>
              <w:bottom w:val="nil"/>
              <w:right w:val="nil"/>
            </w:tcBorders>
          </w:tcPr>
          <w:p w14:paraId="14051344" w14:textId="77777777" w:rsidR="0038543E" w:rsidRPr="00CA441B" w:rsidRDefault="0038543E" w:rsidP="0038543E">
            <w:pPr>
              <w:jc w:val="right"/>
              <w:rPr>
                <w:sz w:val="20"/>
              </w:rPr>
            </w:pPr>
          </w:p>
        </w:tc>
        <w:tc>
          <w:tcPr>
            <w:tcW w:w="883" w:type="dxa"/>
            <w:tcBorders>
              <w:top w:val="nil"/>
              <w:left w:val="nil"/>
              <w:bottom w:val="nil"/>
              <w:right w:val="nil"/>
            </w:tcBorders>
          </w:tcPr>
          <w:p w14:paraId="718503A4" w14:textId="77777777" w:rsidR="0038543E" w:rsidRPr="00CA441B" w:rsidRDefault="0038543E" w:rsidP="0038543E">
            <w:pPr>
              <w:jc w:val="right"/>
              <w:rPr>
                <w:sz w:val="20"/>
              </w:rPr>
            </w:pPr>
          </w:p>
        </w:tc>
        <w:tc>
          <w:tcPr>
            <w:tcW w:w="706" w:type="dxa"/>
            <w:tcBorders>
              <w:top w:val="nil"/>
              <w:left w:val="nil"/>
              <w:bottom w:val="nil"/>
              <w:right w:val="nil"/>
            </w:tcBorders>
          </w:tcPr>
          <w:p w14:paraId="21C0CF27" w14:textId="282012FC" w:rsidR="0038543E" w:rsidRPr="00CA441B" w:rsidRDefault="0038543E" w:rsidP="0038543E">
            <w:pPr>
              <w:jc w:val="right"/>
              <w:rPr>
                <w:sz w:val="20"/>
              </w:rPr>
            </w:pPr>
          </w:p>
        </w:tc>
      </w:tr>
      <w:tr w:rsidR="0038543E" w:rsidRPr="00C02951" w14:paraId="479E0A19" w14:textId="7CD7CE86" w:rsidTr="008C2104">
        <w:trPr>
          <w:trHeight w:val="230"/>
        </w:trPr>
        <w:tc>
          <w:tcPr>
            <w:tcW w:w="864" w:type="dxa"/>
            <w:tcBorders>
              <w:top w:val="nil"/>
              <w:left w:val="nil"/>
              <w:bottom w:val="nil"/>
              <w:right w:val="nil"/>
            </w:tcBorders>
            <w:shd w:val="clear" w:color="auto" w:fill="auto"/>
            <w:noWrap/>
            <w:vAlign w:val="bottom"/>
          </w:tcPr>
          <w:p w14:paraId="51F3BB6A" w14:textId="77777777" w:rsidR="0038543E" w:rsidRPr="00C02951" w:rsidRDefault="0038543E" w:rsidP="0038543E">
            <w:pPr>
              <w:jc w:val="right"/>
              <w:rPr>
                <w:sz w:val="20"/>
                <w:lang w:eastAsia="zh-CN"/>
              </w:rPr>
            </w:pPr>
            <w:r w:rsidRPr="00C02951">
              <w:rPr>
                <w:sz w:val="20"/>
                <w:lang w:eastAsia="zh-CN"/>
              </w:rPr>
              <w:t>2003</w:t>
            </w:r>
          </w:p>
        </w:tc>
        <w:tc>
          <w:tcPr>
            <w:tcW w:w="864" w:type="dxa"/>
            <w:tcBorders>
              <w:top w:val="nil"/>
              <w:left w:val="nil"/>
              <w:bottom w:val="nil"/>
              <w:right w:val="nil"/>
            </w:tcBorders>
            <w:shd w:val="clear" w:color="auto" w:fill="auto"/>
            <w:noWrap/>
            <w:vAlign w:val="bottom"/>
          </w:tcPr>
          <w:p w14:paraId="0E69B996" w14:textId="2BA1A75A"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360</w:t>
            </w:r>
          </w:p>
        </w:tc>
        <w:tc>
          <w:tcPr>
            <w:tcW w:w="883" w:type="dxa"/>
            <w:tcBorders>
              <w:top w:val="nil"/>
              <w:left w:val="nil"/>
              <w:bottom w:val="nil"/>
              <w:right w:val="nil"/>
            </w:tcBorders>
            <w:shd w:val="clear" w:color="auto" w:fill="auto"/>
            <w:noWrap/>
            <w:vAlign w:val="bottom"/>
          </w:tcPr>
          <w:p w14:paraId="09016E70" w14:textId="46FE392B"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250</w:t>
            </w:r>
          </w:p>
        </w:tc>
        <w:tc>
          <w:tcPr>
            <w:tcW w:w="927" w:type="dxa"/>
            <w:tcBorders>
              <w:top w:val="nil"/>
              <w:left w:val="nil"/>
              <w:bottom w:val="nil"/>
              <w:right w:val="nil"/>
            </w:tcBorders>
            <w:shd w:val="clear" w:color="auto" w:fill="auto"/>
            <w:noWrap/>
            <w:vAlign w:val="bottom"/>
          </w:tcPr>
          <w:p w14:paraId="16F661FB" w14:textId="77777777" w:rsidR="0038543E" w:rsidRPr="00C02951" w:rsidRDefault="0038543E" w:rsidP="0038543E">
            <w:pPr>
              <w:jc w:val="right"/>
              <w:rPr>
                <w:sz w:val="20"/>
                <w:lang w:eastAsia="zh-CN"/>
              </w:rPr>
            </w:pPr>
            <w:r w:rsidRPr="00C02951">
              <w:rPr>
                <w:sz w:val="20"/>
                <w:lang w:eastAsia="zh-CN"/>
              </w:rPr>
              <w:t>16,212</w:t>
            </w:r>
          </w:p>
        </w:tc>
        <w:tc>
          <w:tcPr>
            <w:tcW w:w="866" w:type="dxa"/>
            <w:tcBorders>
              <w:top w:val="nil"/>
              <w:left w:val="nil"/>
              <w:bottom w:val="nil"/>
              <w:right w:val="nil"/>
            </w:tcBorders>
            <w:shd w:val="clear" w:color="auto" w:fill="auto"/>
            <w:noWrap/>
            <w:vAlign w:val="bottom"/>
          </w:tcPr>
          <w:p w14:paraId="0519A2DE" w14:textId="174DCDC6" w:rsidR="0038543E" w:rsidRPr="00C02951" w:rsidRDefault="0038543E" w:rsidP="0038543E">
            <w:pPr>
              <w:jc w:val="right"/>
              <w:rPr>
                <w:sz w:val="20"/>
                <w:lang w:eastAsia="zh-CN"/>
              </w:rPr>
            </w:pPr>
            <w:r w:rsidRPr="00DB7753">
              <w:rPr>
                <w:sz w:val="20"/>
                <w:lang w:eastAsia="zh-CN"/>
              </w:rPr>
              <w:t>45</w:t>
            </w:r>
            <w:r>
              <w:rPr>
                <w:sz w:val="20"/>
                <w:lang w:eastAsia="zh-CN"/>
              </w:rPr>
              <w:t>,</w:t>
            </w:r>
            <w:r w:rsidRPr="00DB7753">
              <w:rPr>
                <w:sz w:val="20"/>
                <w:lang w:eastAsia="zh-CN"/>
              </w:rPr>
              <w:t>583</w:t>
            </w:r>
          </w:p>
        </w:tc>
        <w:tc>
          <w:tcPr>
            <w:tcW w:w="883" w:type="dxa"/>
            <w:gridSpan w:val="2"/>
            <w:tcBorders>
              <w:top w:val="nil"/>
              <w:left w:val="nil"/>
              <w:bottom w:val="nil"/>
              <w:right w:val="nil"/>
            </w:tcBorders>
            <w:shd w:val="clear" w:color="auto" w:fill="auto"/>
            <w:noWrap/>
            <w:vAlign w:val="bottom"/>
          </w:tcPr>
          <w:p w14:paraId="4389D978" w14:textId="513BDF28" w:rsidR="0038543E" w:rsidRPr="00C02951" w:rsidRDefault="0038543E" w:rsidP="0038543E">
            <w:pPr>
              <w:jc w:val="right"/>
              <w:rPr>
                <w:sz w:val="20"/>
                <w:lang w:eastAsia="zh-CN"/>
              </w:rPr>
            </w:pPr>
            <w:r w:rsidRPr="00DB7753">
              <w:rPr>
                <w:sz w:val="20"/>
                <w:lang w:eastAsia="zh-CN"/>
              </w:rPr>
              <w:t>12</w:t>
            </w:r>
            <w:r>
              <w:rPr>
                <w:sz w:val="20"/>
                <w:lang w:eastAsia="zh-CN"/>
              </w:rPr>
              <w:t>,</w:t>
            </w:r>
            <w:r w:rsidRPr="00DB7753">
              <w:rPr>
                <w:sz w:val="20"/>
                <w:lang w:eastAsia="zh-CN"/>
              </w:rPr>
              <w:t>971</w:t>
            </w:r>
          </w:p>
        </w:tc>
        <w:tc>
          <w:tcPr>
            <w:tcW w:w="866" w:type="dxa"/>
            <w:tcBorders>
              <w:top w:val="nil"/>
              <w:left w:val="nil"/>
              <w:bottom w:val="nil"/>
              <w:right w:val="nil"/>
            </w:tcBorders>
            <w:shd w:val="clear" w:color="auto" w:fill="auto"/>
            <w:noWrap/>
            <w:vAlign w:val="bottom"/>
          </w:tcPr>
          <w:p w14:paraId="1A689AA0" w14:textId="19B7786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518</w:t>
            </w:r>
          </w:p>
        </w:tc>
        <w:tc>
          <w:tcPr>
            <w:tcW w:w="883" w:type="dxa"/>
            <w:tcBorders>
              <w:top w:val="nil"/>
              <w:left w:val="nil"/>
              <w:bottom w:val="nil"/>
              <w:right w:val="nil"/>
            </w:tcBorders>
            <w:shd w:val="clear" w:color="auto" w:fill="auto"/>
            <w:noWrap/>
            <w:vAlign w:val="bottom"/>
          </w:tcPr>
          <w:p w14:paraId="3A00B149" w14:textId="4712FC01"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008</w:t>
            </w:r>
          </w:p>
        </w:tc>
        <w:tc>
          <w:tcPr>
            <w:tcW w:w="853" w:type="dxa"/>
            <w:tcBorders>
              <w:top w:val="nil"/>
              <w:left w:val="nil"/>
              <w:bottom w:val="nil"/>
              <w:right w:val="nil"/>
            </w:tcBorders>
          </w:tcPr>
          <w:p w14:paraId="7E1AF631" w14:textId="77777777" w:rsidR="0038543E" w:rsidRPr="00CA441B" w:rsidRDefault="0038543E" w:rsidP="0038543E">
            <w:pPr>
              <w:jc w:val="right"/>
              <w:rPr>
                <w:sz w:val="20"/>
              </w:rPr>
            </w:pPr>
          </w:p>
        </w:tc>
        <w:tc>
          <w:tcPr>
            <w:tcW w:w="883" w:type="dxa"/>
            <w:tcBorders>
              <w:top w:val="nil"/>
              <w:left w:val="nil"/>
              <w:bottom w:val="nil"/>
              <w:right w:val="nil"/>
            </w:tcBorders>
          </w:tcPr>
          <w:p w14:paraId="1E1E42D6" w14:textId="77777777" w:rsidR="0038543E" w:rsidRPr="00CA441B" w:rsidRDefault="0038543E" w:rsidP="0038543E">
            <w:pPr>
              <w:jc w:val="right"/>
              <w:rPr>
                <w:sz w:val="20"/>
              </w:rPr>
            </w:pPr>
          </w:p>
        </w:tc>
        <w:tc>
          <w:tcPr>
            <w:tcW w:w="706" w:type="dxa"/>
            <w:tcBorders>
              <w:top w:val="nil"/>
              <w:left w:val="nil"/>
              <w:bottom w:val="nil"/>
              <w:right w:val="nil"/>
            </w:tcBorders>
          </w:tcPr>
          <w:p w14:paraId="6B63BE3E" w14:textId="16E9B054" w:rsidR="0038543E" w:rsidRPr="00CA441B" w:rsidRDefault="0038543E" w:rsidP="0038543E">
            <w:pPr>
              <w:jc w:val="right"/>
              <w:rPr>
                <w:sz w:val="20"/>
              </w:rPr>
            </w:pPr>
          </w:p>
        </w:tc>
      </w:tr>
      <w:tr w:rsidR="0038543E" w:rsidRPr="00C02951" w14:paraId="3B2CDC52" w14:textId="6C8647E2" w:rsidTr="008C2104">
        <w:trPr>
          <w:trHeight w:val="230"/>
        </w:trPr>
        <w:tc>
          <w:tcPr>
            <w:tcW w:w="864" w:type="dxa"/>
            <w:tcBorders>
              <w:top w:val="nil"/>
              <w:left w:val="nil"/>
              <w:bottom w:val="nil"/>
              <w:right w:val="nil"/>
            </w:tcBorders>
            <w:shd w:val="clear" w:color="auto" w:fill="auto"/>
            <w:noWrap/>
            <w:vAlign w:val="bottom"/>
          </w:tcPr>
          <w:p w14:paraId="14F62CFD" w14:textId="77777777" w:rsidR="0038543E" w:rsidRPr="00C02951" w:rsidRDefault="0038543E" w:rsidP="0038543E">
            <w:pPr>
              <w:jc w:val="right"/>
              <w:rPr>
                <w:noProof/>
                <w:spacing w:val="-2"/>
                <w:sz w:val="20"/>
                <w:lang w:eastAsia="zh-CN"/>
              </w:rPr>
            </w:pPr>
            <w:r w:rsidRPr="00C02951">
              <w:rPr>
                <w:noProof/>
                <w:spacing w:val="-2"/>
                <w:sz w:val="20"/>
                <w:lang w:eastAsia="zh-CN"/>
              </w:rPr>
              <w:t>2004</w:t>
            </w:r>
          </w:p>
        </w:tc>
        <w:tc>
          <w:tcPr>
            <w:tcW w:w="864" w:type="dxa"/>
            <w:tcBorders>
              <w:top w:val="nil"/>
              <w:left w:val="nil"/>
              <w:bottom w:val="nil"/>
              <w:right w:val="nil"/>
            </w:tcBorders>
            <w:shd w:val="clear" w:color="auto" w:fill="auto"/>
            <w:noWrap/>
            <w:vAlign w:val="bottom"/>
          </w:tcPr>
          <w:p w14:paraId="43289976" w14:textId="739DF1A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852</w:t>
            </w:r>
          </w:p>
        </w:tc>
        <w:tc>
          <w:tcPr>
            <w:tcW w:w="883" w:type="dxa"/>
            <w:tcBorders>
              <w:top w:val="nil"/>
              <w:left w:val="nil"/>
              <w:bottom w:val="nil"/>
              <w:right w:val="nil"/>
            </w:tcBorders>
            <w:shd w:val="clear" w:color="auto" w:fill="auto"/>
            <w:noWrap/>
            <w:vAlign w:val="bottom"/>
          </w:tcPr>
          <w:p w14:paraId="07941C83" w14:textId="05EBED60"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271</w:t>
            </w:r>
          </w:p>
        </w:tc>
        <w:tc>
          <w:tcPr>
            <w:tcW w:w="927" w:type="dxa"/>
            <w:tcBorders>
              <w:top w:val="nil"/>
              <w:left w:val="nil"/>
              <w:bottom w:val="nil"/>
              <w:right w:val="nil"/>
            </w:tcBorders>
            <w:shd w:val="clear" w:color="auto" w:fill="auto"/>
            <w:noWrap/>
            <w:vAlign w:val="bottom"/>
          </w:tcPr>
          <w:p w14:paraId="58167C7E" w14:textId="77777777" w:rsidR="0038543E" w:rsidRPr="00C02951" w:rsidRDefault="0038543E" w:rsidP="0038543E">
            <w:pPr>
              <w:jc w:val="right"/>
              <w:rPr>
                <w:sz w:val="20"/>
              </w:rPr>
            </w:pPr>
            <w:r w:rsidRPr="00C02951">
              <w:rPr>
                <w:sz w:val="20"/>
              </w:rPr>
              <w:t>20,038</w:t>
            </w:r>
          </w:p>
        </w:tc>
        <w:tc>
          <w:tcPr>
            <w:tcW w:w="866" w:type="dxa"/>
            <w:tcBorders>
              <w:top w:val="nil"/>
              <w:left w:val="nil"/>
              <w:bottom w:val="nil"/>
              <w:right w:val="nil"/>
            </w:tcBorders>
            <w:shd w:val="clear" w:color="auto" w:fill="auto"/>
            <w:noWrap/>
            <w:vAlign w:val="bottom"/>
          </w:tcPr>
          <w:p w14:paraId="71B2E2BC" w14:textId="1EDBD497" w:rsidR="0038543E" w:rsidRPr="00C02951" w:rsidRDefault="0038543E" w:rsidP="0038543E">
            <w:pPr>
              <w:jc w:val="right"/>
              <w:rPr>
                <w:sz w:val="20"/>
                <w:lang w:eastAsia="zh-CN"/>
              </w:rPr>
            </w:pPr>
            <w:r w:rsidRPr="00DB7753">
              <w:rPr>
                <w:sz w:val="20"/>
                <w:lang w:eastAsia="zh-CN"/>
              </w:rPr>
              <w:t>38</w:t>
            </w:r>
            <w:r>
              <w:rPr>
                <w:sz w:val="20"/>
                <w:lang w:eastAsia="zh-CN"/>
              </w:rPr>
              <w:t>,</w:t>
            </w:r>
            <w:r w:rsidRPr="00DB7753">
              <w:rPr>
                <w:sz w:val="20"/>
                <w:lang w:eastAsia="zh-CN"/>
              </w:rPr>
              <w:t>782</w:t>
            </w:r>
          </w:p>
        </w:tc>
        <w:tc>
          <w:tcPr>
            <w:tcW w:w="883" w:type="dxa"/>
            <w:gridSpan w:val="2"/>
            <w:tcBorders>
              <w:top w:val="nil"/>
              <w:left w:val="nil"/>
              <w:bottom w:val="nil"/>
              <w:right w:val="nil"/>
            </w:tcBorders>
            <w:shd w:val="clear" w:color="auto" w:fill="auto"/>
            <w:noWrap/>
            <w:vAlign w:val="bottom"/>
          </w:tcPr>
          <w:p w14:paraId="76B134E3" w14:textId="00ECD17C" w:rsidR="0038543E" w:rsidRPr="00C02951"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667</w:t>
            </w:r>
          </w:p>
        </w:tc>
        <w:tc>
          <w:tcPr>
            <w:tcW w:w="866" w:type="dxa"/>
            <w:tcBorders>
              <w:top w:val="nil"/>
              <w:left w:val="nil"/>
              <w:bottom w:val="nil"/>
              <w:right w:val="nil"/>
            </w:tcBorders>
            <w:shd w:val="clear" w:color="auto" w:fill="auto"/>
            <w:noWrap/>
            <w:vAlign w:val="bottom"/>
          </w:tcPr>
          <w:p w14:paraId="0746EC91" w14:textId="2E925C30"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656</w:t>
            </w:r>
          </w:p>
        </w:tc>
        <w:tc>
          <w:tcPr>
            <w:tcW w:w="883" w:type="dxa"/>
            <w:tcBorders>
              <w:top w:val="nil"/>
              <w:left w:val="nil"/>
              <w:bottom w:val="nil"/>
              <w:right w:val="nil"/>
            </w:tcBorders>
            <w:shd w:val="clear" w:color="auto" w:fill="auto"/>
            <w:noWrap/>
            <w:vAlign w:val="bottom"/>
          </w:tcPr>
          <w:p w14:paraId="46EE3325" w14:textId="11E987FF"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508</w:t>
            </w:r>
          </w:p>
        </w:tc>
        <w:tc>
          <w:tcPr>
            <w:tcW w:w="853" w:type="dxa"/>
            <w:tcBorders>
              <w:top w:val="nil"/>
              <w:left w:val="nil"/>
              <w:bottom w:val="nil"/>
              <w:right w:val="nil"/>
            </w:tcBorders>
          </w:tcPr>
          <w:p w14:paraId="76809093" w14:textId="77777777" w:rsidR="0038543E" w:rsidRPr="00CA441B" w:rsidRDefault="0038543E" w:rsidP="0038543E">
            <w:pPr>
              <w:jc w:val="right"/>
              <w:rPr>
                <w:sz w:val="20"/>
              </w:rPr>
            </w:pPr>
          </w:p>
        </w:tc>
        <w:tc>
          <w:tcPr>
            <w:tcW w:w="883" w:type="dxa"/>
            <w:tcBorders>
              <w:top w:val="nil"/>
              <w:left w:val="nil"/>
              <w:bottom w:val="nil"/>
              <w:right w:val="nil"/>
            </w:tcBorders>
          </w:tcPr>
          <w:p w14:paraId="5B576A67" w14:textId="77777777" w:rsidR="0038543E" w:rsidRPr="00CA441B" w:rsidRDefault="0038543E" w:rsidP="0038543E">
            <w:pPr>
              <w:jc w:val="right"/>
              <w:rPr>
                <w:sz w:val="20"/>
              </w:rPr>
            </w:pPr>
          </w:p>
        </w:tc>
        <w:tc>
          <w:tcPr>
            <w:tcW w:w="706" w:type="dxa"/>
            <w:tcBorders>
              <w:top w:val="nil"/>
              <w:left w:val="nil"/>
              <w:bottom w:val="nil"/>
              <w:right w:val="nil"/>
            </w:tcBorders>
          </w:tcPr>
          <w:p w14:paraId="3D3751C3" w14:textId="09F6C7B0" w:rsidR="0038543E" w:rsidRPr="00CA441B" w:rsidRDefault="0038543E" w:rsidP="0038543E">
            <w:pPr>
              <w:jc w:val="right"/>
              <w:rPr>
                <w:sz w:val="20"/>
              </w:rPr>
            </w:pPr>
          </w:p>
        </w:tc>
      </w:tr>
      <w:tr w:rsidR="0038543E" w:rsidRPr="00C02951" w14:paraId="5F1D5182" w14:textId="0E487125" w:rsidTr="008C2104">
        <w:trPr>
          <w:trHeight w:val="230"/>
        </w:trPr>
        <w:tc>
          <w:tcPr>
            <w:tcW w:w="864" w:type="dxa"/>
            <w:tcBorders>
              <w:top w:val="nil"/>
              <w:left w:val="nil"/>
              <w:bottom w:val="nil"/>
              <w:right w:val="nil"/>
            </w:tcBorders>
            <w:shd w:val="clear" w:color="auto" w:fill="auto"/>
            <w:noWrap/>
            <w:vAlign w:val="bottom"/>
          </w:tcPr>
          <w:p w14:paraId="430D1360" w14:textId="77777777" w:rsidR="0038543E" w:rsidRPr="00C02951" w:rsidRDefault="0038543E" w:rsidP="0038543E">
            <w:pPr>
              <w:jc w:val="right"/>
              <w:rPr>
                <w:noProof/>
                <w:spacing w:val="-2"/>
                <w:sz w:val="20"/>
                <w:lang w:eastAsia="zh-CN"/>
              </w:rPr>
            </w:pPr>
            <w:r w:rsidRPr="00C02951">
              <w:rPr>
                <w:noProof/>
                <w:spacing w:val="-2"/>
                <w:sz w:val="20"/>
                <w:lang w:eastAsia="zh-CN"/>
              </w:rPr>
              <w:t>2005</w:t>
            </w:r>
          </w:p>
        </w:tc>
        <w:tc>
          <w:tcPr>
            <w:tcW w:w="864" w:type="dxa"/>
            <w:tcBorders>
              <w:top w:val="nil"/>
              <w:left w:val="nil"/>
              <w:bottom w:val="nil"/>
              <w:right w:val="nil"/>
            </w:tcBorders>
            <w:shd w:val="clear" w:color="auto" w:fill="auto"/>
            <w:noWrap/>
            <w:vAlign w:val="bottom"/>
          </w:tcPr>
          <w:p w14:paraId="67AD1EB1" w14:textId="0D4C51DD" w:rsidR="0038543E" w:rsidRPr="00C02951" w:rsidRDefault="0038543E" w:rsidP="0038543E">
            <w:pPr>
              <w:jc w:val="right"/>
              <w:rPr>
                <w:sz w:val="20"/>
              </w:rPr>
            </w:pPr>
            <w:r w:rsidRPr="00891AB3">
              <w:rPr>
                <w:sz w:val="20"/>
              </w:rPr>
              <w:t>1</w:t>
            </w:r>
            <w:r>
              <w:rPr>
                <w:sz w:val="20"/>
              </w:rPr>
              <w:t>,</w:t>
            </w:r>
            <w:r w:rsidRPr="00891AB3">
              <w:rPr>
                <w:sz w:val="20"/>
              </w:rPr>
              <w:t>198</w:t>
            </w:r>
          </w:p>
        </w:tc>
        <w:tc>
          <w:tcPr>
            <w:tcW w:w="883" w:type="dxa"/>
            <w:tcBorders>
              <w:top w:val="nil"/>
              <w:left w:val="nil"/>
              <w:bottom w:val="nil"/>
              <w:right w:val="nil"/>
            </w:tcBorders>
            <w:shd w:val="clear" w:color="auto" w:fill="auto"/>
            <w:noWrap/>
            <w:vAlign w:val="bottom"/>
          </w:tcPr>
          <w:p w14:paraId="777F5DD0" w14:textId="1533F934" w:rsidR="0038543E" w:rsidRPr="00C02951" w:rsidRDefault="0038543E" w:rsidP="0038543E">
            <w:pPr>
              <w:jc w:val="right"/>
              <w:rPr>
                <w:sz w:val="20"/>
              </w:rPr>
            </w:pPr>
            <w:r w:rsidRPr="00891AB3">
              <w:rPr>
                <w:sz w:val="20"/>
              </w:rPr>
              <w:t>1</w:t>
            </w:r>
            <w:r>
              <w:rPr>
                <w:sz w:val="20"/>
              </w:rPr>
              <w:t>,</w:t>
            </w:r>
            <w:r w:rsidRPr="00891AB3">
              <w:rPr>
                <w:sz w:val="20"/>
              </w:rPr>
              <w:t>563</w:t>
            </w:r>
          </w:p>
        </w:tc>
        <w:tc>
          <w:tcPr>
            <w:tcW w:w="927" w:type="dxa"/>
            <w:tcBorders>
              <w:top w:val="nil"/>
              <w:left w:val="nil"/>
              <w:bottom w:val="nil"/>
              <w:right w:val="nil"/>
            </w:tcBorders>
            <w:shd w:val="clear" w:color="auto" w:fill="auto"/>
            <w:noWrap/>
            <w:vAlign w:val="bottom"/>
          </w:tcPr>
          <w:p w14:paraId="6C3EFBE1" w14:textId="77777777" w:rsidR="0038543E" w:rsidRPr="00C02951" w:rsidRDefault="0038543E" w:rsidP="0038543E">
            <w:pPr>
              <w:jc w:val="right"/>
              <w:rPr>
                <w:sz w:val="20"/>
              </w:rPr>
            </w:pPr>
            <w:r w:rsidRPr="00C02951">
              <w:rPr>
                <w:sz w:val="20"/>
              </w:rPr>
              <w:t>21,938</w:t>
            </w:r>
          </w:p>
        </w:tc>
        <w:tc>
          <w:tcPr>
            <w:tcW w:w="866" w:type="dxa"/>
            <w:tcBorders>
              <w:top w:val="nil"/>
              <w:left w:val="nil"/>
              <w:bottom w:val="nil"/>
              <w:right w:val="nil"/>
            </w:tcBorders>
            <w:shd w:val="clear" w:color="auto" w:fill="auto"/>
            <w:noWrap/>
            <w:vAlign w:val="bottom"/>
          </w:tcPr>
          <w:p w14:paraId="4751E8BD" w14:textId="72775D0D" w:rsidR="0038543E" w:rsidRPr="00C02951" w:rsidRDefault="0038543E" w:rsidP="0038543E">
            <w:pPr>
              <w:jc w:val="right"/>
              <w:rPr>
                <w:sz w:val="20"/>
                <w:lang w:eastAsia="zh-CN"/>
              </w:rPr>
            </w:pPr>
            <w:r w:rsidRPr="00DB7753">
              <w:rPr>
                <w:sz w:val="20"/>
                <w:lang w:eastAsia="zh-CN"/>
              </w:rPr>
              <w:t>94</w:t>
            </w:r>
            <w:r>
              <w:rPr>
                <w:sz w:val="20"/>
                <w:lang w:eastAsia="zh-CN"/>
              </w:rPr>
              <w:t>,</w:t>
            </w:r>
            <w:r w:rsidRPr="00DB7753">
              <w:rPr>
                <w:sz w:val="20"/>
                <w:lang w:eastAsia="zh-CN"/>
              </w:rPr>
              <w:t>794</w:t>
            </w:r>
          </w:p>
        </w:tc>
        <w:tc>
          <w:tcPr>
            <w:tcW w:w="883" w:type="dxa"/>
            <w:gridSpan w:val="2"/>
            <w:tcBorders>
              <w:top w:val="nil"/>
              <w:left w:val="nil"/>
              <w:bottom w:val="nil"/>
              <w:right w:val="nil"/>
            </w:tcBorders>
            <w:shd w:val="clear" w:color="auto" w:fill="auto"/>
            <w:noWrap/>
            <w:vAlign w:val="bottom"/>
          </w:tcPr>
          <w:p w14:paraId="2C5A7A32" w14:textId="182D2E42" w:rsidR="0038543E" w:rsidRPr="00C02951" w:rsidRDefault="0038543E" w:rsidP="0038543E">
            <w:pPr>
              <w:jc w:val="right"/>
              <w:rPr>
                <w:sz w:val="20"/>
                <w:lang w:eastAsia="zh-CN"/>
              </w:rPr>
            </w:pPr>
            <w:r w:rsidRPr="00DB7753">
              <w:rPr>
                <w:sz w:val="20"/>
                <w:lang w:eastAsia="zh-CN"/>
              </w:rPr>
              <w:t>26</w:t>
            </w:r>
            <w:r>
              <w:rPr>
                <w:sz w:val="20"/>
                <w:lang w:eastAsia="zh-CN"/>
              </w:rPr>
              <w:t>,</w:t>
            </w:r>
            <w:r w:rsidRPr="00DB7753">
              <w:rPr>
                <w:sz w:val="20"/>
                <w:lang w:eastAsia="zh-CN"/>
              </w:rPr>
              <w:t>824</w:t>
            </w:r>
          </w:p>
        </w:tc>
        <w:tc>
          <w:tcPr>
            <w:tcW w:w="866" w:type="dxa"/>
            <w:tcBorders>
              <w:top w:val="nil"/>
              <w:left w:val="nil"/>
              <w:bottom w:val="nil"/>
              <w:right w:val="nil"/>
            </w:tcBorders>
            <w:shd w:val="clear" w:color="auto" w:fill="auto"/>
            <w:noWrap/>
            <w:vAlign w:val="bottom"/>
          </w:tcPr>
          <w:p w14:paraId="260E9A58" w14:textId="3FE75855"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814</w:t>
            </w:r>
          </w:p>
        </w:tc>
        <w:tc>
          <w:tcPr>
            <w:tcW w:w="883" w:type="dxa"/>
            <w:tcBorders>
              <w:top w:val="nil"/>
              <w:left w:val="nil"/>
              <w:bottom w:val="nil"/>
              <w:right w:val="nil"/>
            </w:tcBorders>
            <w:shd w:val="clear" w:color="auto" w:fill="auto"/>
            <w:noWrap/>
            <w:vAlign w:val="bottom"/>
          </w:tcPr>
          <w:p w14:paraId="1943F511" w14:textId="14BF81F6"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871</w:t>
            </w:r>
          </w:p>
        </w:tc>
        <w:tc>
          <w:tcPr>
            <w:tcW w:w="853" w:type="dxa"/>
            <w:tcBorders>
              <w:top w:val="nil"/>
              <w:left w:val="nil"/>
              <w:bottom w:val="nil"/>
              <w:right w:val="nil"/>
            </w:tcBorders>
          </w:tcPr>
          <w:p w14:paraId="0C2960FA" w14:textId="77777777" w:rsidR="0038543E" w:rsidRPr="00CA441B" w:rsidRDefault="0038543E" w:rsidP="0038543E">
            <w:pPr>
              <w:jc w:val="right"/>
              <w:rPr>
                <w:sz w:val="20"/>
              </w:rPr>
            </w:pPr>
          </w:p>
        </w:tc>
        <w:tc>
          <w:tcPr>
            <w:tcW w:w="883" w:type="dxa"/>
            <w:tcBorders>
              <w:top w:val="nil"/>
              <w:left w:val="nil"/>
              <w:bottom w:val="nil"/>
              <w:right w:val="nil"/>
            </w:tcBorders>
          </w:tcPr>
          <w:p w14:paraId="7D3A1E9A" w14:textId="77777777" w:rsidR="0038543E" w:rsidRPr="00CA441B" w:rsidRDefault="0038543E" w:rsidP="0038543E">
            <w:pPr>
              <w:jc w:val="right"/>
              <w:rPr>
                <w:sz w:val="20"/>
              </w:rPr>
            </w:pPr>
          </w:p>
        </w:tc>
        <w:tc>
          <w:tcPr>
            <w:tcW w:w="706" w:type="dxa"/>
            <w:tcBorders>
              <w:top w:val="nil"/>
              <w:left w:val="nil"/>
              <w:bottom w:val="nil"/>
              <w:right w:val="nil"/>
            </w:tcBorders>
          </w:tcPr>
          <w:p w14:paraId="2A7A03B4" w14:textId="4399C57D" w:rsidR="0038543E" w:rsidRPr="00CA441B" w:rsidRDefault="0038543E" w:rsidP="0038543E">
            <w:pPr>
              <w:jc w:val="right"/>
              <w:rPr>
                <w:sz w:val="20"/>
              </w:rPr>
            </w:pPr>
          </w:p>
        </w:tc>
      </w:tr>
      <w:tr w:rsidR="0038543E" w:rsidRPr="00C02951" w14:paraId="44C1CC66" w14:textId="25ECE2AA" w:rsidTr="008C2104">
        <w:trPr>
          <w:trHeight w:val="230"/>
        </w:trPr>
        <w:tc>
          <w:tcPr>
            <w:tcW w:w="864" w:type="dxa"/>
            <w:tcBorders>
              <w:top w:val="nil"/>
              <w:left w:val="nil"/>
              <w:bottom w:val="nil"/>
              <w:right w:val="nil"/>
            </w:tcBorders>
            <w:shd w:val="clear" w:color="auto" w:fill="auto"/>
            <w:noWrap/>
            <w:vAlign w:val="bottom"/>
          </w:tcPr>
          <w:p w14:paraId="02CCDB3F" w14:textId="77777777" w:rsidR="0038543E" w:rsidRPr="00C02951" w:rsidRDefault="0038543E" w:rsidP="0038543E">
            <w:pPr>
              <w:jc w:val="right"/>
              <w:rPr>
                <w:noProof/>
                <w:spacing w:val="-2"/>
                <w:sz w:val="20"/>
                <w:lang w:eastAsia="zh-CN"/>
              </w:rPr>
            </w:pPr>
            <w:r w:rsidRPr="00C02951">
              <w:rPr>
                <w:noProof/>
                <w:spacing w:val="-2"/>
                <w:sz w:val="20"/>
                <w:lang w:eastAsia="zh-CN"/>
              </w:rPr>
              <w:t>2006</w:t>
            </w:r>
          </w:p>
        </w:tc>
        <w:tc>
          <w:tcPr>
            <w:tcW w:w="864" w:type="dxa"/>
            <w:tcBorders>
              <w:top w:val="nil"/>
              <w:left w:val="nil"/>
              <w:bottom w:val="nil"/>
              <w:right w:val="nil"/>
            </w:tcBorders>
            <w:shd w:val="clear" w:color="auto" w:fill="auto"/>
            <w:noWrap/>
            <w:vAlign w:val="bottom"/>
          </w:tcPr>
          <w:p w14:paraId="0803AC66" w14:textId="43ED35C5" w:rsidR="0038543E" w:rsidRPr="00C02951" w:rsidRDefault="0038543E" w:rsidP="0038543E">
            <w:pPr>
              <w:jc w:val="right"/>
              <w:rPr>
                <w:sz w:val="20"/>
              </w:rPr>
            </w:pPr>
            <w:r w:rsidRPr="00891AB3">
              <w:rPr>
                <w:sz w:val="20"/>
              </w:rPr>
              <w:t>1</w:t>
            </w:r>
            <w:r>
              <w:rPr>
                <w:sz w:val="20"/>
              </w:rPr>
              <w:t>,</w:t>
            </w:r>
            <w:r w:rsidRPr="00891AB3">
              <w:rPr>
                <w:sz w:val="20"/>
              </w:rPr>
              <w:t>178</w:t>
            </w:r>
          </w:p>
        </w:tc>
        <w:tc>
          <w:tcPr>
            <w:tcW w:w="883" w:type="dxa"/>
            <w:tcBorders>
              <w:top w:val="nil"/>
              <w:left w:val="nil"/>
              <w:bottom w:val="nil"/>
              <w:right w:val="nil"/>
            </w:tcBorders>
            <w:shd w:val="clear" w:color="auto" w:fill="auto"/>
            <w:noWrap/>
            <w:vAlign w:val="bottom"/>
          </w:tcPr>
          <w:p w14:paraId="0FF9747D" w14:textId="0D1FBA1F" w:rsidR="0038543E" w:rsidRPr="00C02951" w:rsidRDefault="0038543E" w:rsidP="0038543E">
            <w:pPr>
              <w:jc w:val="right"/>
              <w:rPr>
                <w:sz w:val="20"/>
              </w:rPr>
            </w:pPr>
            <w:r w:rsidRPr="00891AB3">
              <w:rPr>
                <w:sz w:val="20"/>
              </w:rPr>
              <w:t>1</w:t>
            </w:r>
            <w:r>
              <w:rPr>
                <w:sz w:val="20"/>
              </w:rPr>
              <w:t>,</w:t>
            </w:r>
            <w:r w:rsidRPr="00891AB3">
              <w:rPr>
                <w:sz w:val="20"/>
              </w:rPr>
              <w:t>432</w:t>
            </w:r>
          </w:p>
        </w:tc>
        <w:tc>
          <w:tcPr>
            <w:tcW w:w="927" w:type="dxa"/>
            <w:tcBorders>
              <w:top w:val="nil"/>
              <w:left w:val="nil"/>
              <w:bottom w:val="nil"/>
              <w:right w:val="nil"/>
            </w:tcBorders>
            <w:shd w:val="clear" w:color="auto" w:fill="auto"/>
            <w:noWrap/>
            <w:vAlign w:val="bottom"/>
          </w:tcPr>
          <w:p w14:paraId="6FF6A90D" w14:textId="77777777" w:rsidR="0038543E" w:rsidRPr="00C02951" w:rsidRDefault="0038543E" w:rsidP="0038543E">
            <w:pPr>
              <w:jc w:val="right"/>
              <w:rPr>
                <w:sz w:val="20"/>
              </w:rPr>
            </w:pPr>
            <w:r w:rsidRPr="00C02951">
              <w:rPr>
                <w:sz w:val="20"/>
              </w:rPr>
              <w:t>18,027</w:t>
            </w:r>
          </w:p>
        </w:tc>
        <w:tc>
          <w:tcPr>
            <w:tcW w:w="866" w:type="dxa"/>
            <w:tcBorders>
              <w:top w:val="nil"/>
              <w:left w:val="nil"/>
              <w:bottom w:val="nil"/>
              <w:right w:val="nil"/>
            </w:tcBorders>
            <w:shd w:val="clear" w:color="auto" w:fill="auto"/>
            <w:noWrap/>
            <w:vAlign w:val="bottom"/>
          </w:tcPr>
          <w:p w14:paraId="64C05DE1" w14:textId="68399E67" w:rsidR="0038543E" w:rsidRPr="00674EF2" w:rsidRDefault="0038543E" w:rsidP="0038543E">
            <w:pPr>
              <w:jc w:val="right"/>
              <w:rPr>
                <w:sz w:val="20"/>
                <w:lang w:eastAsia="zh-CN"/>
              </w:rPr>
            </w:pPr>
            <w:r w:rsidRPr="00DB7753">
              <w:rPr>
                <w:sz w:val="20"/>
                <w:lang w:eastAsia="zh-CN"/>
              </w:rPr>
              <w:t>66</w:t>
            </w:r>
            <w:r>
              <w:rPr>
                <w:sz w:val="20"/>
                <w:lang w:eastAsia="zh-CN"/>
              </w:rPr>
              <w:t>,</w:t>
            </w:r>
            <w:r w:rsidRPr="00DB7753">
              <w:rPr>
                <w:sz w:val="20"/>
                <w:lang w:eastAsia="zh-CN"/>
              </w:rPr>
              <w:t>529</w:t>
            </w:r>
          </w:p>
        </w:tc>
        <w:tc>
          <w:tcPr>
            <w:tcW w:w="883" w:type="dxa"/>
            <w:gridSpan w:val="2"/>
            <w:tcBorders>
              <w:top w:val="nil"/>
              <w:left w:val="nil"/>
              <w:bottom w:val="nil"/>
              <w:right w:val="nil"/>
            </w:tcBorders>
            <w:shd w:val="clear" w:color="auto" w:fill="auto"/>
            <w:noWrap/>
            <w:vAlign w:val="bottom"/>
          </w:tcPr>
          <w:p w14:paraId="42DE769A" w14:textId="185453E6" w:rsidR="0038543E" w:rsidRPr="00674EF2" w:rsidRDefault="0038543E" w:rsidP="0038543E">
            <w:pPr>
              <w:jc w:val="right"/>
              <w:rPr>
                <w:sz w:val="20"/>
                <w:lang w:eastAsia="zh-CN"/>
              </w:rPr>
            </w:pPr>
            <w:r w:rsidRPr="00DB7753">
              <w:rPr>
                <w:sz w:val="20"/>
                <w:lang w:eastAsia="zh-CN"/>
              </w:rPr>
              <w:t>3</w:t>
            </w:r>
            <w:r>
              <w:rPr>
                <w:sz w:val="20"/>
                <w:lang w:eastAsia="zh-CN"/>
              </w:rPr>
              <w:t>,</w:t>
            </w:r>
            <w:r w:rsidRPr="00DB7753">
              <w:rPr>
                <w:sz w:val="20"/>
                <w:lang w:eastAsia="zh-CN"/>
              </w:rPr>
              <w:t>646</w:t>
            </w:r>
          </w:p>
        </w:tc>
        <w:tc>
          <w:tcPr>
            <w:tcW w:w="866" w:type="dxa"/>
            <w:tcBorders>
              <w:top w:val="nil"/>
              <w:left w:val="nil"/>
              <w:bottom w:val="nil"/>
              <w:right w:val="nil"/>
            </w:tcBorders>
            <w:shd w:val="clear" w:color="auto" w:fill="auto"/>
            <w:noWrap/>
            <w:vAlign w:val="bottom"/>
          </w:tcPr>
          <w:p w14:paraId="6B78C111" w14:textId="293485E1"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461</w:t>
            </w:r>
          </w:p>
        </w:tc>
        <w:tc>
          <w:tcPr>
            <w:tcW w:w="883" w:type="dxa"/>
            <w:tcBorders>
              <w:top w:val="nil"/>
              <w:left w:val="nil"/>
              <w:bottom w:val="nil"/>
              <w:right w:val="nil"/>
            </w:tcBorders>
            <w:shd w:val="clear" w:color="auto" w:fill="auto"/>
            <w:noWrap/>
            <w:vAlign w:val="bottom"/>
          </w:tcPr>
          <w:p w14:paraId="1293A230" w14:textId="1883D643"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979</w:t>
            </w:r>
          </w:p>
        </w:tc>
        <w:tc>
          <w:tcPr>
            <w:tcW w:w="853" w:type="dxa"/>
            <w:tcBorders>
              <w:top w:val="nil"/>
              <w:left w:val="nil"/>
              <w:bottom w:val="nil"/>
              <w:right w:val="nil"/>
            </w:tcBorders>
          </w:tcPr>
          <w:p w14:paraId="0BC0582C" w14:textId="77777777" w:rsidR="0038543E" w:rsidRPr="00CA441B" w:rsidRDefault="0038543E" w:rsidP="0038543E">
            <w:pPr>
              <w:jc w:val="right"/>
              <w:rPr>
                <w:sz w:val="20"/>
              </w:rPr>
            </w:pPr>
          </w:p>
        </w:tc>
        <w:tc>
          <w:tcPr>
            <w:tcW w:w="883" w:type="dxa"/>
            <w:tcBorders>
              <w:top w:val="nil"/>
              <w:left w:val="nil"/>
              <w:bottom w:val="nil"/>
              <w:right w:val="nil"/>
            </w:tcBorders>
          </w:tcPr>
          <w:p w14:paraId="706BA446" w14:textId="77777777" w:rsidR="0038543E" w:rsidRPr="00CA441B" w:rsidRDefault="0038543E" w:rsidP="0038543E">
            <w:pPr>
              <w:jc w:val="right"/>
              <w:rPr>
                <w:sz w:val="20"/>
              </w:rPr>
            </w:pPr>
          </w:p>
        </w:tc>
        <w:tc>
          <w:tcPr>
            <w:tcW w:w="706" w:type="dxa"/>
            <w:tcBorders>
              <w:top w:val="nil"/>
              <w:left w:val="nil"/>
              <w:bottom w:val="nil"/>
              <w:right w:val="nil"/>
            </w:tcBorders>
          </w:tcPr>
          <w:p w14:paraId="6D033D3D" w14:textId="39B5041D" w:rsidR="0038543E" w:rsidRPr="00CA441B" w:rsidRDefault="0038543E" w:rsidP="0038543E">
            <w:pPr>
              <w:jc w:val="right"/>
              <w:rPr>
                <w:sz w:val="20"/>
              </w:rPr>
            </w:pPr>
          </w:p>
        </w:tc>
      </w:tr>
      <w:tr w:rsidR="0038543E" w:rsidRPr="00C02951" w14:paraId="7E2D505E" w14:textId="30514246" w:rsidTr="008C2104">
        <w:trPr>
          <w:trHeight w:val="230"/>
        </w:trPr>
        <w:tc>
          <w:tcPr>
            <w:tcW w:w="864" w:type="dxa"/>
            <w:tcBorders>
              <w:top w:val="nil"/>
              <w:left w:val="nil"/>
              <w:bottom w:val="nil"/>
              <w:right w:val="nil"/>
            </w:tcBorders>
            <w:shd w:val="clear" w:color="auto" w:fill="auto"/>
            <w:noWrap/>
            <w:vAlign w:val="bottom"/>
          </w:tcPr>
          <w:p w14:paraId="59CB5166" w14:textId="77777777" w:rsidR="0038543E" w:rsidRPr="00C02951" w:rsidRDefault="0038543E" w:rsidP="0038543E">
            <w:pPr>
              <w:jc w:val="right"/>
              <w:rPr>
                <w:noProof/>
                <w:spacing w:val="-2"/>
                <w:sz w:val="20"/>
                <w:lang w:eastAsia="zh-CN"/>
              </w:rPr>
            </w:pPr>
            <w:r w:rsidRPr="00C02951">
              <w:rPr>
                <w:noProof/>
                <w:spacing w:val="-2"/>
                <w:sz w:val="20"/>
                <w:lang w:eastAsia="zh-CN"/>
              </w:rPr>
              <w:t>2007</w:t>
            </w:r>
          </w:p>
        </w:tc>
        <w:tc>
          <w:tcPr>
            <w:tcW w:w="864" w:type="dxa"/>
            <w:tcBorders>
              <w:top w:val="nil"/>
              <w:left w:val="nil"/>
              <w:bottom w:val="nil"/>
              <w:right w:val="nil"/>
            </w:tcBorders>
            <w:shd w:val="clear" w:color="auto" w:fill="auto"/>
            <w:noWrap/>
            <w:vAlign w:val="bottom"/>
          </w:tcPr>
          <w:p w14:paraId="67FEA8EB" w14:textId="7E34A007"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228</w:t>
            </w:r>
          </w:p>
        </w:tc>
        <w:tc>
          <w:tcPr>
            <w:tcW w:w="883" w:type="dxa"/>
            <w:tcBorders>
              <w:top w:val="nil"/>
              <w:left w:val="nil"/>
              <w:bottom w:val="nil"/>
              <w:right w:val="nil"/>
            </w:tcBorders>
            <w:shd w:val="clear" w:color="auto" w:fill="auto"/>
            <w:noWrap/>
            <w:vAlign w:val="bottom"/>
          </w:tcPr>
          <w:p w14:paraId="2FA32AAB" w14:textId="168F28DF"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305</w:t>
            </w:r>
          </w:p>
        </w:tc>
        <w:tc>
          <w:tcPr>
            <w:tcW w:w="927" w:type="dxa"/>
            <w:tcBorders>
              <w:top w:val="nil"/>
              <w:left w:val="nil"/>
              <w:bottom w:val="nil"/>
              <w:right w:val="nil"/>
            </w:tcBorders>
            <w:shd w:val="clear" w:color="auto" w:fill="auto"/>
            <w:noWrap/>
            <w:vAlign w:val="bottom"/>
          </w:tcPr>
          <w:p w14:paraId="21A8C029" w14:textId="77777777" w:rsidR="0038543E" w:rsidRPr="00C02951" w:rsidRDefault="0038543E" w:rsidP="0038543E">
            <w:pPr>
              <w:jc w:val="right"/>
              <w:rPr>
                <w:sz w:val="20"/>
              </w:rPr>
            </w:pPr>
            <w:r w:rsidRPr="00C02951">
              <w:rPr>
                <w:sz w:val="20"/>
              </w:rPr>
              <w:t>22,387</w:t>
            </w:r>
          </w:p>
        </w:tc>
        <w:tc>
          <w:tcPr>
            <w:tcW w:w="866" w:type="dxa"/>
            <w:tcBorders>
              <w:top w:val="nil"/>
              <w:left w:val="nil"/>
              <w:bottom w:val="nil"/>
              <w:right w:val="nil"/>
            </w:tcBorders>
            <w:shd w:val="clear" w:color="auto" w:fill="auto"/>
            <w:noWrap/>
            <w:vAlign w:val="bottom"/>
          </w:tcPr>
          <w:p w14:paraId="61E096CC" w14:textId="057EB7CD" w:rsidR="0038543E" w:rsidRPr="00674EF2" w:rsidRDefault="0038543E" w:rsidP="0038543E">
            <w:pPr>
              <w:jc w:val="right"/>
              <w:rPr>
                <w:sz w:val="20"/>
                <w:lang w:eastAsia="zh-CN"/>
              </w:rPr>
            </w:pPr>
            <w:r w:rsidRPr="00DB7753">
              <w:rPr>
                <w:sz w:val="20"/>
                <w:lang w:eastAsia="zh-CN"/>
              </w:rPr>
              <w:t>111</w:t>
            </w:r>
            <w:r>
              <w:rPr>
                <w:sz w:val="20"/>
                <w:lang w:eastAsia="zh-CN"/>
              </w:rPr>
              <w:t>,</w:t>
            </w:r>
            <w:r w:rsidRPr="00DB7753">
              <w:rPr>
                <w:sz w:val="20"/>
                <w:lang w:eastAsia="zh-CN"/>
              </w:rPr>
              <w:t>575</w:t>
            </w:r>
          </w:p>
        </w:tc>
        <w:tc>
          <w:tcPr>
            <w:tcW w:w="883" w:type="dxa"/>
            <w:gridSpan w:val="2"/>
            <w:tcBorders>
              <w:top w:val="nil"/>
              <w:left w:val="nil"/>
              <w:bottom w:val="nil"/>
              <w:right w:val="nil"/>
            </w:tcBorders>
            <w:shd w:val="clear" w:color="auto" w:fill="auto"/>
            <w:noWrap/>
            <w:vAlign w:val="bottom"/>
          </w:tcPr>
          <w:p w14:paraId="0005E8E7" w14:textId="76236D30" w:rsidR="0038543E" w:rsidRPr="00674EF2" w:rsidRDefault="0038543E" w:rsidP="0038543E">
            <w:pPr>
              <w:jc w:val="right"/>
              <w:rPr>
                <w:sz w:val="20"/>
                <w:lang w:eastAsia="zh-CN"/>
              </w:rPr>
            </w:pPr>
            <w:r w:rsidRPr="00DB7753">
              <w:rPr>
                <w:sz w:val="20"/>
                <w:lang w:eastAsia="zh-CN"/>
              </w:rPr>
              <w:t>12</w:t>
            </w:r>
            <w:r>
              <w:rPr>
                <w:sz w:val="20"/>
                <w:lang w:eastAsia="zh-CN"/>
              </w:rPr>
              <w:t>,</w:t>
            </w:r>
            <w:r w:rsidRPr="00DB7753">
              <w:rPr>
                <w:sz w:val="20"/>
                <w:lang w:eastAsia="zh-CN"/>
              </w:rPr>
              <w:t>457</w:t>
            </w:r>
          </w:p>
        </w:tc>
        <w:tc>
          <w:tcPr>
            <w:tcW w:w="866" w:type="dxa"/>
            <w:tcBorders>
              <w:top w:val="nil"/>
              <w:left w:val="nil"/>
              <w:bottom w:val="nil"/>
              <w:right w:val="nil"/>
            </w:tcBorders>
            <w:shd w:val="clear" w:color="auto" w:fill="auto"/>
            <w:noWrap/>
            <w:vAlign w:val="bottom"/>
          </w:tcPr>
          <w:p w14:paraId="7DC4A2C2" w14:textId="5F00C9C6"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018</w:t>
            </w:r>
          </w:p>
        </w:tc>
        <w:tc>
          <w:tcPr>
            <w:tcW w:w="883" w:type="dxa"/>
            <w:tcBorders>
              <w:top w:val="nil"/>
              <w:left w:val="nil"/>
              <w:bottom w:val="nil"/>
              <w:right w:val="nil"/>
            </w:tcBorders>
            <w:shd w:val="clear" w:color="auto" w:fill="auto"/>
            <w:noWrap/>
            <w:vAlign w:val="bottom"/>
          </w:tcPr>
          <w:p w14:paraId="7BA4D932" w14:textId="6EF3C2C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099</w:t>
            </w:r>
          </w:p>
        </w:tc>
        <w:tc>
          <w:tcPr>
            <w:tcW w:w="853" w:type="dxa"/>
            <w:tcBorders>
              <w:top w:val="nil"/>
              <w:left w:val="nil"/>
              <w:bottom w:val="nil"/>
              <w:right w:val="nil"/>
            </w:tcBorders>
          </w:tcPr>
          <w:p w14:paraId="38684DAC" w14:textId="77777777" w:rsidR="0038543E" w:rsidRPr="00CA441B" w:rsidRDefault="0038543E" w:rsidP="0038543E">
            <w:pPr>
              <w:jc w:val="right"/>
              <w:rPr>
                <w:sz w:val="20"/>
              </w:rPr>
            </w:pPr>
          </w:p>
        </w:tc>
        <w:tc>
          <w:tcPr>
            <w:tcW w:w="883" w:type="dxa"/>
            <w:tcBorders>
              <w:top w:val="nil"/>
              <w:left w:val="nil"/>
              <w:bottom w:val="nil"/>
              <w:right w:val="nil"/>
            </w:tcBorders>
          </w:tcPr>
          <w:p w14:paraId="061B7950" w14:textId="77777777" w:rsidR="0038543E" w:rsidRPr="00CA441B" w:rsidRDefault="0038543E" w:rsidP="0038543E">
            <w:pPr>
              <w:jc w:val="right"/>
              <w:rPr>
                <w:sz w:val="20"/>
              </w:rPr>
            </w:pPr>
          </w:p>
        </w:tc>
        <w:tc>
          <w:tcPr>
            <w:tcW w:w="706" w:type="dxa"/>
            <w:tcBorders>
              <w:top w:val="nil"/>
              <w:left w:val="nil"/>
              <w:bottom w:val="nil"/>
              <w:right w:val="nil"/>
            </w:tcBorders>
          </w:tcPr>
          <w:p w14:paraId="14789BF3" w14:textId="6C8A062A" w:rsidR="0038543E" w:rsidRPr="00CA441B" w:rsidRDefault="0038543E" w:rsidP="0038543E">
            <w:pPr>
              <w:jc w:val="right"/>
              <w:rPr>
                <w:sz w:val="20"/>
              </w:rPr>
            </w:pPr>
          </w:p>
        </w:tc>
      </w:tr>
      <w:tr w:rsidR="0038543E" w:rsidRPr="00C02951" w14:paraId="065E795C" w14:textId="7203724C" w:rsidTr="008C2104">
        <w:trPr>
          <w:trHeight w:val="230"/>
        </w:trPr>
        <w:tc>
          <w:tcPr>
            <w:tcW w:w="864" w:type="dxa"/>
            <w:tcBorders>
              <w:top w:val="nil"/>
              <w:left w:val="nil"/>
              <w:bottom w:val="nil"/>
              <w:right w:val="nil"/>
            </w:tcBorders>
            <w:shd w:val="clear" w:color="auto" w:fill="auto"/>
            <w:noWrap/>
            <w:vAlign w:val="bottom"/>
          </w:tcPr>
          <w:p w14:paraId="2B711412" w14:textId="77777777" w:rsidR="0038543E" w:rsidRPr="00C02951" w:rsidRDefault="0038543E" w:rsidP="0038543E">
            <w:pPr>
              <w:jc w:val="right"/>
              <w:rPr>
                <w:noProof/>
                <w:spacing w:val="-2"/>
                <w:sz w:val="20"/>
                <w:lang w:eastAsia="zh-CN"/>
              </w:rPr>
            </w:pPr>
            <w:r w:rsidRPr="00C02951">
              <w:rPr>
                <w:noProof/>
                <w:spacing w:val="-2"/>
                <w:sz w:val="20"/>
                <w:lang w:eastAsia="zh-CN"/>
              </w:rPr>
              <w:t>2008</w:t>
            </w:r>
          </w:p>
        </w:tc>
        <w:tc>
          <w:tcPr>
            <w:tcW w:w="864" w:type="dxa"/>
            <w:tcBorders>
              <w:top w:val="nil"/>
              <w:left w:val="nil"/>
              <w:bottom w:val="nil"/>
              <w:right w:val="nil"/>
            </w:tcBorders>
            <w:shd w:val="clear" w:color="auto" w:fill="auto"/>
            <w:noWrap/>
            <w:vAlign w:val="bottom"/>
          </w:tcPr>
          <w:p w14:paraId="2C1BBC00" w14:textId="43EC281A"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228</w:t>
            </w:r>
          </w:p>
        </w:tc>
        <w:tc>
          <w:tcPr>
            <w:tcW w:w="883" w:type="dxa"/>
            <w:tcBorders>
              <w:top w:val="nil"/>
              <w:left w:val="nil"/>
              <w:bottom w:val="nil"/>
              <w:right w:val="nil"/>
            </w:tcBorders>
            <w:shd w:val="clear" w:color="auto" w:fill="auto"/>
            <w:noWrap/>
            <w:vAlign w:val="bottom"/>
          </w:tcPr>
          <w:p w14:paraId="3F080E16" w14:textId="61DDD708"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183</w:t>
            </w:r>
          </w:p>
        </w:tc>
        <w:tc>
          <w:tcPr>
            <w:tcW w:w="927" w:type="dxa"/>
            <w:tcBorders>
              <w:top w:val="nil"/>
              <w:left w:val="nil"/>
              <w:bottom w:val="nil"/>
              <w:right w:val="nil"/>
            </w:tcBorders>
            <w:shd w:val="clear" w:color="auto" w:fill="auto"/>
            <w:noWrap/>
            <w:vAlign w:val="bottom"/>
          </w:tcPr>
          <w:p w14:paraId="331143C6" w14:textId="77777777" w:rsidR="0038543E" w:rsidRPr="00C02951" w:rsidRDefault="0038543E" w:rsidP="0038543E">
            <w:pPr>
              <w:jc w:val="right"/>
              <w:rPr>
                <w:sz w:val="20"/>
              </w:rPr>
            </w:pPr>
            <w:r w:rsidRPr="00C02951">
              <w:rPr>
                <w:sz w:val="20"/>
              </w:rPr>
              <w:t>14,567</w:t>
            </w:r>
          </w:p>
        </w:tc>
        <w:tc>
          <w:tcPr>
            <w:tcW w:w="866" w:type="dxa"/>
            <w:tcBorders>
              <w:top w:val="nil"/>
              <w:left w:val="nil"/>
              <w:bottom w:val="nil"/>
              <w:right w:val="nil"/>
            </w:tcBorders>
            <w:shd w:val="clear" w:color="auto" w:fill="auto"/>
            <w:noWrap/>
            <w:vAlign w:val="bottom"/>
          </w:tcPr>
          <w:p w14:paraId="3861DE58" w14:textId="695DF9E7" w:rsidR="0038543E" w:rsidRPr="00674EF2" w:rsidRDefault="0038543E" w:rsidP="0038543E">
            <w:pPr>
              <w:jc w:val="right"/>
              <w:rPr>
                <w:sz w:val="20"/>
                <w:lang w:eastAsia="zh-CN"/>
              </w:rPr>
            </w:pPr>
            <w:r w:rsidRPr="00DB7753">
              <w:rPr>
                <w:sz w:val="20"/>
                <w:lang w:eastAsia="zh-CN"/>
              </w:rPr>
              <w:t>90</w:t>
            </w:r>
            <w:r>
              <w:rPr>
                <w:sz w:val="20"/>
                <w:lang w:eastAsia="zh-CN"/>
              </w:rPr>
              <w:t>,</w:t>
            </w:r>
            <w:r w:rsidRPr="00DB7753">
              <w:rPr>
                <w:sz w:val="20"/>
                <w:lang w:eastAsia="zh-CN"/>
              </w:rPr>
              <w:t>331</w:t>
            </w:r>
          </w:p>
        </w:tc>
        <w:tc>
          <w:tcPr>
            <w:tcW w:w="883" w:type="dxa"/>
            <w:gridSpan w:val="2"/>
            <w:tcBorders>
              <w:top w:val="nil"/>
              <w:left w:val="nil"/>
              <w:bottom w:val="nil"/>
              <w:right w:val="nil"/>
            </w:tcBorders>
            <w:shd w:val="clear" w:color="auto" w:fill="auto"/>
            <w:noWrap/>
            <w:vAlign w:val="bottom"/>
          </w:tcPr>
          <w:p w14:paraId="1D9BA086" w14:textId="4820CFB3" w:rsidR="0038543E" w:rsidRPr="00674EF2" w:rsidRDefault="0038543E" w:rsidP="0038543E">
            <w:pPr>
              <w:jc w:val="right"/>
              <w:rPr>
                <w:sz w:val="20"/>
                <w:lang w:eastAsia="zh-CN"/>
              </w:rPr>
            </w:pPr>
            <w:r w:rsidRPr="00DB7753">
              <w:rPr>
                <w:sz w:val="20"/>
                <w:lang w:eastAsia="zh-CN"/>
              </w:rPr>
              <w:t>8</w:t>
            </w:r>
            <w:r>
              <w:rPr>
                <w:sz w:val="20"/>
                <w:lang w:eastAsia="zh-CN"/>
              </w:rPr>
              <w:t>,</w:t>
            </w:r>
            <w:r w:rsidRPr="00DB7753">
              <w:rPr>
                <w:sz w:val="20"/>
                <w:lang w:eastAsia="zh-CN"/>
              </w:rPr>
              <w:t>737</w:t>
            </w:r>
          </w:p>
        </w:tc>
        <w:tc>
          <w:tcPr>
            <w:tcW w:w="866" w:type="dxa"/>
            <w:tcBorders>
              <w:top w:val="nil"/>
              <w:left w:val="nil"/>
              <w:bottom w:val="nil"/>
              <w:right w:val="nil"/>
            </w:tcBorders>
            <w:shd w:val="clear" w:color="auto" w:fill="auto"/>
            <w:noWrap/>
            <w:vAlign w:val="bottom"/>
          </w:tcPr>
          <w:p w14:paraId="766A0440" w14:textId="3C49A43F"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794</w:t>
            </w:r>
          </w:p>
        </w:tc>
        <w:tc>
          <w:tcPr>
            <w:tcW w:w="883" w:type="dxa"/>
            <w:tcBorders>
              <w:top w:val="nil"/>
              <w:left w:val="nil"/>
              <w:bottom w:val="nil"/>
              <w:right w:val="nil"/>
            </w:tcBorders>
            <w:shd w:val="clear" w:color="auto" w:fill="auto"/>
            <w:noWrap/>
            <w:vAlign w:val="bottom"/>
          </w:tcPr>
          <w:p w14:paraId="5C3207B4" w14:textId="665C525C" w:rsidR="0038543E" w:rsidRPr="00CA441B" w:rsidRDefault="0038543E" w:rsidP="0038543E">
            <w:pPr>
              <w:jc w:val="right"/>
              <w:rPr>
                <w:sz w:val="20"/>
                <w:lang w:eastAsia="zh-CN"/>
              </w:rPr>
            </w:pPr>
            <w:r w:rsidRPr="0038543E">
              <w:rPr>
                <w:sz w:val="20"/>
                <w:lang w:eastAsia="zh-CN"/>
              </w:rPr>
              <w:t>979</w:t>
            </w:r>
          </w:p>
        </w:tc>
        <w:tc>
          <w:tcPr>
            <w:tcW w:w="853" w:type="dxa"/>
            <w:tcBorders>
              <w:top w:val="nil"/>
              <w:left w:val="nil"/>
              <w:bottom w:val="nil"/>
              <w:right w:val="nil"/>
            </w:tcBorders>
          </w:tcPr>
          <w:p w14:paraId="0944B038" w14:textId="77777777" w:rsidR="0038543E" w:rsidRPr="00CA441B" w:rsidRDefault="0038543E" w:rsidP="0038543E">
            <w:pPr>
              <w:jc w:val="right"/>
              <w:rPr>
                <w:sz w:val="20"/>
              </w:rPr>
            </w:pPr>
          </w:p>
        </w:tc>
        <w:tc>
          <w:tcPr>
            <w:tcW w:w="883" w:type="dxa"/>
            <w:tcBorders>
              <w:top w:val="nil"/>
              <w:left w:val="nil"/>
              <w:bottom w:val="nil"/>
              <w:right w:val="nil"/>
            </w:tcBorders>
          </w:tcPr>
          <w:p w14:paraId="7A93149C" w14:textId="77777777" w:rsidR="0038543E" w:rsidRPr="00CA441B" w:rsidRDefault="0038543E" w:rsidP="0038543E">
            <w:pPr>
              <w:jc w:val="right"/>
              <w:rPr>
                <w:sz w:val="20"/>
              </w:rPr>
            </w:pPr>
          </w:p>
        </w:tc>
        <w:tc>
          <w:tcPr>
            <w:tcW w:w="706" w:type="dxa"/>
            <w:tcBorders>
              <w:top w:val="nil"/>
              <w:left w:val="nil"/>
              <w:bottom w:val="nil"/>
              <w:right w:val="nil"/>
            </w:tcBorders>
          </w:tcPr>
          <w:p w14:paraId="2B290952" w14:textId="6709B5DF" w:rsidR="0038543E" w:rsidRPr="00CA441B" w:rsidRDefault="0038543E" w:rsidP="0038543E">
            <w:pPr>
              <w:jc w:val="right"/>
              <w:rPr>
                <w:sz w:val="20"/>
              </w:rPr>
            </w:pPr>
          </w:p>
        </w:tc>
      </w:tr>
      <w:tr w:rsidR="0038543E" w:rsidRPr="00C02951" w14:paraId="5DD5239B" w14:textId="6057525F" w:rsidTr="008C2104">
        <w:trPr>
          <w:trHeight w:val="230"/>
        </w:trPr>
        <w:tc>
          <w:tcPr>
            <w:tcW w:w="864" w:type="dxa"/>
            <w:tcBorders>
              <w:top w:val="nil"/>
              <w:left w:val="nil"/>
              <w:bottom w:val="nil"/>
              <w:right w:val="nil"/>
            </w:tcBorders>
            <w:shd w:val="clear" w:color="auto" w:fill="auto"/>
            <w:noWrap/>
            <w:vAlign w:val="bottom"/>
          </w:tcPr>
          <w:p w14:paraId="71626049" w14:textId="77777777" w:rsidR="0038543E" w:rsidRPr="00C02951" w:rsidRDefault="0038543E" w:rsidP="0038543E">
            <w:pPr>
              <w:jc w:val="right"/>
              <w:rPr>
                <w:noProof/>
                <w:spacing w:val="-2"/>
                <w:sz w:val="20"/>
                <w:lang w:eastAsia="zh-CN"/>
              </w:rPr>
            </w:pPr>
            <w:r w:rsidRPr="00C02951">
              <w:rPr>
                <w:noProof/>
                <w:spacing w:val="-2"/>
                <w:sz w:val="20"/>
                <w:lang w:eastAsia="zh-CN"/>
              </w:rPr>
              <w:t>2009</w:t>
            </w:r>
          </w:p>
        </w:tc>
        <w:tc>
          <w:tcPr>
            <w:tcW w:w="864" w:type="dxa"/>
            <w:tcBorders>
              <w:top w:val="nil"/>
              <w:left w:val="nil"/>
              <w:bottom w:val="nil"/>
              <w:right w:val="nil"/>
            </w:tcBorders>
            <w:shd w:val="clear" w:color="auto" w:fill="auto"/>
            <w:noWrap/>
            <w:vAlign w:val="bottom"/>
          </w:tcPr>
          <w:p w14:paraId="6614D49E" w14:textId="09ABD934" w:rsidR="0038543E" w:rsidRPr="00C02951" w:rsidRDefault="0038543E" w:rsidP="0038543E">
            <w:pPr>
              <w:jc w:val="right"/>
              <w:rPr>
                <w:sz w:val="20"/>
                <w:lang w:eastAsia="zh-CN"/>
              </w:rPr>
            </w:pPr>
            <w:r w:rsidRPr="00891AB3">
              <w:rPr>
                <w:sz w:val="20"/>
                <w:lang w:eastAsia="zh-CN"/>
              </w:rPr>
              <w:t>837</w:t>
            </w:r>
          </w:p>
        </w:tc>
        <w:tc>
          <w:tcPr>
            <w:tcW w:w="883" w:type="dxa"/>
            <w:tcBorders>
              <w:top w:val="nil"/>
              <w:left w:val="nil"/>
              <w:bottom w:val="nil"/>
              <w:right w:val="nil"/>
            </w:tcBorders>
            <w:shd w:val="clear" w:color="auto" w:fill="auto"/>
            <w:noWrap/>
            <w:vAlign w:val="bottom"/>
          </w:tcPr>
          <w:p w14:paraId="482D943B" w14:textId="5AFB67F7" w:rsidR="0038543E" w:rsidRPr="00C02951" w:rsidRDefault="0038543E" w:rsidP="0038543E">
            <w:pPr>
              <w:jc w:val="right"/>
              <w:rPr>
                <w:sz w:val="20"/>
                <w:lang w:eastAsia="zh-CN"/>
              </w:rPr>
            </w:pPr>
            <w:r w:rsidRPr="00891AB3">
              <w:rPr>
                <w:sz w:val="20"/>
                <w:lang w:eastAsia="zh-CN"/>
              </w:rPr>
              <w:t>941</w:t>
            </w:r>
          </w:p>
        </w:tc>
        <w:tc>
          <w:tcPr>
            <w:tcW w:w="927" w:type="dxa"/>
            <w:tcBorders>
              <w:top w:val="nil"/>
              <w:left w:val="nil"/>
              <w:bottom w:val="nil"/>
              <w:right w:val="nil"/>
            </w:tcBorders>
            <w:shd w:val="clear" w:color="auto" w:fill="auto"/>
            <w:noWrap/>
            <w:vAlign w:val="bottom"/>
          </w:tcPr>
          <w:p w14:paraId="179C6551" w14:textId="77777777" w:rsidR="0038543E" w:rsidRPr="00C02951" w:rsidRDefault="0038543E" w:rsidP="0038543E">
            <w:pPr>
              <w:jc w:val="right"/>
              <w:rPr>
                <w:sz w:val="20"/>
              </w:rPr>
            </w:pPr>
            <w:r w:rsidRPr="00C02951">
              <w:rPr>
                <w:sz w:val="20"/>
              </w:rPr>
              <w:t>1</w:t>
            </w:r>
            <w:r>
              <w:rPr>
                <w:sz w:val="20"/>
              </w:rPr>
              <w:t>6</w:t>
            </w:r>
            <w:r w:rsidRPr="00C02951">
              <w:rPr>
                <w:sz w:val="20"/>
              </w:rPr>
              <w:t>,</w:t>
            </w:r>
            <w:r>
              <w:rPr>
                <w:sz w:val="20"/>
              </w:rPr>
              <w:t>708</w:t>
            </w:r>
          </w:p>
        </w:tc>
        <w:tc>
          <w:tcPr>
            <w:tcW w:w="866" w:type="dxa"/>
            <w:tcBorders>
              <w:top w:val="nil"/>
              <w:left w:val="nil"/>
              <w:bottom w:val="nil"/>
              <w:right w:val="nil"/>
            </w:tcBorders>
            <w:shd w:val="clear" w:color="auto" w:fill="auto"/>
            <w:noWrap/>
            <w:vAlign w:val="bottom"/>
          </w:tcPr>
          <w:p w14:paraId="65E78BA5" w14:textId="5549093B" w:rsidR="0038543E" w:rsidRPr="00674EF2" w:rsidRDefault="0038543E" w:rsidP="0038543E">
            <w:pPr>
              <w:jc w:val="right"/>
              <w:rPr>
                <w:sz w:val="20"/>
                <w:lang w:eastAsia="zh-CN"/>
              </w:rPr>
            </w:pPr>
            <w:r w:rsidRPr="00DB7753">
              <w:rPr>
                <w:sz w:val="20"/>
                <w:lang w:eastAsia="zh-CN"/>
              </w:rPr>
              <w:t>92</w:t>
            </w:r>
            <w:r>
              <w:rPr>
                <w:sz w:val="20"/>
                <w:lang w:eastAsia="zh-CN"/>
              </w:rPr>
              <w:t>,</w:t>
            </w:r>
            <w:r w:rsidRPr="00DB7753">
              <w:rPr>
                <w:sz w:val="20"/>
                <w:lang w:eastAsia="zh-CN"/>
              </w:rPr>
              <w:t>616</w:t>
            </w:r>
          </w:p>
        </w:tc>
        <w:tc>
          <w:tcPr>
            <w:tcW w:w="883" w:type="dxa"/>
            <w:gridSpan w:val="2"/>
            <w:tcBorders>
              <w:top w:val="nil"/>
              <w:left w:val="nil"/>
              <w:bottom w:val="nil"/>
              <w:right w:val="nil"/>
            </w:tcBorders>
            <w:shd w:val="clear" w:color="auto" w:fill="auto"/>
            <w:noWrap/>
            <w:vAlign w:val="bottom"/>
          </w:tcPr>
          <w:p w14:paraId="7EE5341F" w14:textId="2DCCCEA2" w:rsidR="0038543E" w:rsidRPr="00674EF2"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050</w:t>
            </w:r>
          </w:p>
        </w:tc>
        <w:tc>
          <w:tcPr>
            <w:tcW w:w="866" w:type="dxa"/>
            <w:tcBorders>
              <w:top w:val="nil"/>
              <w:left w:val="nil"/>
              <w:bottom w:val="nil"/>
              <w:right w:val="nil"/>
            </w:tcBorders>
            <w:shd w:val="clear" w:color="auto" w:fill="auto"/>
            <w:noWrap/>
            <w:vAlign w:val="bottom"/>
          </w:tcPr>
          <w:p w14:paraId="3A0D7AC7" w14:textId="702ECD4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443</w:t>
            </w:r>
          </w:p>
        </w:tc>
        <w:tc>
          <w:tcPr>
            <w:tcW w:w="883" w:type="dxa"/>
            <w:tcBorders>
              <w:top w:val="nil"/>
              <w:left w:val="nil"/>
              <w:bottom w:val="nil"/>
              <w:right w:val="nil"/>
            </w:tcBorders>
            <w:shd w:val="clear" w:color="auto" w:fill="auto"/>
            <w:noWrap/>
            <w:vAlign w:val="bottom"/>
          </w:tcPr>
          <w:p w14:paraId="322C0554" w14:textId="1B8348E6" w:rsidR="0038543E" w:rsidRPr="00CA441B" w:rsidRDefault="0038543E" w:rsidP="0038543E">
            <w:pPr>
              <w:jc w:val="right"/>
              <w:rPr>
                <w:sz w:val="20"/>
                <w:lang w:eastAsia="zh-CN"/>
              </w:rPr>
            </w:pPr>
            <w:r w:rsidRPr="0038543E">
              <w:rPr>
                <w:sz w:val="20"/>
                <w:lang w:eastAsia="zh-CN"/>
              </w:rPr>
              <w:t>853</w:t>
            </w:r>
          </w:p>
        </w:tc>
        <w:tc>
          <w:tcPr>
            <w:tcW w:w="853" w:type="dxa"/>
            <w:tcBorders>
              <w:top w:val="nil"/>
              <w:left w:val="nil"/>
              <w:bottom w:val="nil"/>
              <w:right w:val="nil"/>
            </w:tcBorders>
          </w:tcPr>
          <w:p w14:paraId="11000093" w14:textId="77777777" w:rsidR="0038543E" w:rsidRPr="00CA441B" w:rsidRDefault="0038543E" w:rsidP="0038543E">
            <w:pPr>
              <w:jc w:val="right"/>
              <w:rPr>
                <w:sz w:val="20"/>
              </w:rPr>
            </w:pPr>
          </w:p>
        </w:tc>
        <w:tc>
          <w:tcPr>
            <w:tcW w:w="883" w:type="dxa"/>
            <w:tcBorders>
              <w:top w:val="nil"/>
              <w:left w:val="nil"/>
              <w:bottom w:val="nil"/>
              <w:right w:val="nil"/>
            </w:tcBorders>
          </w:tcPr>
          <w:p w14:paraId="1A6B9393" w14:textId="77777777" w:rsidR="0038543E" w:rsidRPr="00CA441B" w:rsidRDefault="0038543E" w:rsidP="0038543E">
            <w:pPr>
              <w:jc w:val="right"/>
              <w:rPr>
                <w:sz w:val="20"/>
              </w:rPr>
            </w:pPr>
          </w:p>
        </w:tc>
        <w:tc>
          <w:tcPr>
            <w:tcW w:w="706" w:type="dxa"/>
            <w:tcBorders>
              <w:top w:val="nil"/>
              <w:left w:val="nil"/>
              <w:bottom w:val="nil"/>
              <w:right w:val="nil"/>
            </w:tcBorders>
          </w:tcPr>
          <w:p w14:paraId="4822B6C2" w14:textId="778A9463" w:rsidR="0038543E" w:rsidRPr="00CA441B" w:rsidRDefault="0038543E" w:rsidP="0038543E">
            <w:pPr>
              <w:jc w:val="right"/>
              <w:rPr>
                <w:sz w:val="20"/>
              </w:rPr>
            </w:pPr>
          </w:p>
        </w:tc>
      </w:tr>
      <w:tr w:rsidR="0038543E" w:rsidRPr="00C02951" w14:paraId="60C07047" w14:textId="76CA0285" w:rsidTr="008C2104">
        <w:trPr>
          <w:trHeight w:val="230"/>
        </w:trPr>
        <w:tc>
          <w:tcPr>
            <w:tcW w:w="864" w:type="dxa"/>
            <w:tcBorders>
              <w:top w:val="nil"/>
              <w:left w:val="nil"/>
              <w:bottom w:val="nil"/>
              <w:right w:val="nil"/>
            </w:tcBorders>
            <w:shd w:val="clear" w:color="auto" w:fill="auto"/>
            <w:noWrap/>
            <w:vAlign w:val="bottom"/>
          </w:tcPr>
          <w:p w14:paraId="54C3E512" w14:textId="77777777" w:rsidR="0038543E" w:rsidRPr="00C02951" w:rsidRDefault="0038543E" w:rsidP="0038543E">
            <w:pPr>
              <w:jc w:val="right"/>
              <w:rPr>
                <w:noProof/>
                <w:spacing w:val="-2"/>
                <w:sz w:val="20"/>
                <w:lang w:eastAsia="zh-CN"/>
              </w:rPr>
            </w:pPr>
            <w:r>
              <w:rPr>
                <w:noProof/>
                <w:spacing w:val="-2"/>
                <w:sz w:val="20"/>
                <w:lang w:eastAsia="zh-CN"/>
              </w:rPr>
              <w:t>2010</w:t>
            </w:r>
          </w:p>
        </w:tc>
        <w:tc>
          <w:tcPr>
            <w:tcW w:w="864" w:type="dxa"/>
            <w:tcBorders>
              <w:top w:val="nil"/>
              <w:left w:val="nil"/>
              <w:bottom w:val="nil"/>
              <w:right w:val="nil"/>
            </w:tcBorders>
            <w:shd w:val="clear" w:color="auto" w:fill="auto"/>
            <w:noWrap/>
            <w:vAlign w:val="bottom"/>
          </w:tcPr>
          <w:p w14:paraId="7A37D5BA" w14:textId="482EE72F" w:rsidR="0038543E" w:rsidRPr="00C02951" w:rsidRDefault="0038543E" w:rsidP="0038543E">
            <w:pPr>
              <w:jc w:val="right"/>
              <w:rPr>
                <w:sz w:val="20"/>
                <w:lang w:eastAsia="zh-CN"/>
              </w:rPr>
            </w:pPr>
            <w:r w:rsidRPr="00891AB3">
              <w:rPr>
                <w:sz w:val="20"/>
                <w:lang w:eastAsia="zh-CN"/>
              </w:rPr>
              <w:t>708</w:t>
            </w:r>
          </w:p>
        </w:tc>
        <w:tc>
          <w:tcPr>
            <w:tcW w:w="883" w:type="dxa"/>
            <w:tcBorders>
              <w:top w:val="nil"/>
              <w:left w:val="nil"/>
              <w:bottom w:val="nil"/>
              <w:right w:val="nil"/>
            </w:tcBorders>
            <w:shd w:val="clear" w:color="auto" w:fill="auto"/>
            <w:noWrap/>
            <w:vAlign w:val="bottom"/>
          </w:tcPr>
          <w:p w14:paraId="4B0F39E1" w14:textId="23F750A7"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004</w:t>
            </w:r>
          </w:p>
        </w:tc>
        <w:tc>
          <w:tcPr>
            <w:tcW w:w="927" w:type="dxa"/>
            <w:tcBorders>
              <w:top w:val="nil"/>
              <w:left w:val="nil"/>
              <w:bottom w:val="nil"/>
              <w:right w:val="nil"/>
            </w:tcBorders>
            <w:shd w:val="clear" w:color="auto" w:fill="auto"/>
            <w:noWrap/>
            <w:vAlign w:val="bottom"/>
          </w:tcPr>
          <w:p w14:paraId="222C4994" w14:textId="77777777" w:rsidR="0038543E" w:rsidRPr="00C02951" w:rsidRDefault="0038543E" w:rsidP="0038543E">
            <w:pPr>
              <w:jc w:val="right"/>
              <w:rPr>
                <w:sz w:val="20"/>
              </w:rPr>
            </w:pPr>
            <w:r>
              <w:rPr>
                <w:sz w:val="20"/>
              </w:rPr>
              <w:t>20,137</w:t>
            </w:r>
          </w:p>
        </w:tc>
        <w:tc>
          <w:tcPr>
            <w:tcW w:w="866" w:type="dxa"/>
            <w:tcBorders>
              <w:top w:val="nil"/>
              <w:left w:val="nil"/>
              <w:bottom w:val="nil"/>
              <w:right w:val="nil"/>
            </w:tcBorders>
            <w:shd w:val="clear" w:color="auto" w:fill="auto"/>
            <w:noWrap/>
            <w:vAlign w:val="bottom"/>
          </w:tcPr>
          <w:p w14:paraId="180F6844" w14:textId="6DF3EF01" w:rsidR="0038543E" w:rsidRPr="00674EF2" w:rsidRDefault="0038543E" w:rsidP="0038543E">
            <w:pPr>
              <w:jc w:val="right"/>
              <w:rPr>
                <w:sz w:val="20"/>
                <w:lang w:eastAsia="zh-CN"/>
              </w:rPr>
            </w:pPr>
            <w:r w:rsidRPr="00DB7753">
              <w:rPr>
                <w:sz w:val="20"/>
                <w:lang w:eastAsia="zh-CN"/>
              </w:rPr>
              <w:t>66</w:t>
            </w:r>
            <w:r>
              <w:rPr>
                <w:sz w:val="20"/>
                <w:lang w:eastAsia="zh-CN"/>
              </w:rPr>
              <w:t>,</w:t>
            </w:r>
            <w:r w:rsidRPr="00DB7753">
              <w:rPr>
                <w:sz w:val="20"/>
                <w:lang w:eastAsia="zh-CN"/>
              </w:rPr>
              <w:t>659</w:t>
            </w:r>
          </w:p>
        </w:tc>
        <w:tc>
          <w:tcPr>
            <w:tcW w:w="883" w:type="dxa"/>
            <w:gridSpan w:val="2"/>
            <w:tcBorders>
              <w:top w:val="nil"/>
              <w:left w:val="nil"/>
              <w:bottom w:val="nil"/>
              <w:right w:val="nil"/>
            </w:tcBorders>
            <w:shd w:val="clear" w:color="auto" w:fill="auto"/>
            <w:noWrap/>
            <w:vAlign w:val="bottom"/>
          </w:tcPr>
          <w:p w14:paraId="221FC6B5" w14:textId="251FF711" w:rsidR="0038543E" w:rsidRPr="00674EF2"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862</w:t>
            </w:r>
          </w:p>
        </w:tc>
        <w:tc>
          <w:tcPr>
            <w:tcW w:w="866" w:type="dxa"/>
            <w:tcBorders>
              <w:top w:val="nil"/>
              <w:left w:val="nil"/>
              <w:bottom w:val="nil"/>
              <w:right w:val="nil"/>
            </w:tcBorders>
            <w:shd w:val="clear" w:color="auto" w:fill="auto"/>
            <w:noWrap/>
            <w:vAlign w:val="bottom"/>
          </w:tcPr>
          <w:p w14:paraId="3816C49A" w14:textId="3A9D2244" w:rsidR="0038543E" w:rsidRPr="00CA441B" w:rsidRDefault="0038543E" w:rsidP="0038543E">
            <w:pPr>
              <w:jc w:val="right"/>
              <w:rPr>
                <w:sz w:val="20"/>
                <w:lang w:eastAsia="zh-CN"/>
              </w:rPr>
            </w:pPr>
            <w:r w:rsidRPr="0038543E">
              <w:rPr>
                <w:sz w:val="20"/>
                <w:lang w:eastAsia="zh-CN"/>
              </w:rPr>
              <w:t>624</w:t>
            </w:r>
          </w:p>
        </w:tc>
        <w:tc>
          <w:tcPr>
            <w:tcW w:w="883" w:type="dxa"/>
            <w:tcBorders>
              <w:top w:val="nil"/>
              <w:left w:val="nil"/>
              <w:bottom w:val="nil"/>
              <w:right w:val="nil"/>
            </w:tcBorders>
            <w:shd w:val="clear" w:color="auto" w:fill="auto"/>
            <w:noWrap/>
            <w:vAlign w:val="bottom"/>
          </w:tcPr>
          <w:p w14:paraId="5C812049" w14:textId="44EBA95B" w:rsidR="0038543E" w:rsidRPr="00CA441B" w:rsidRDefault="0038543E" w:rsidP="0038543E">
            <w:pPr>
              <w:jc w:val="right"/>
              <w:rPr>
                <w:sz w:val="20"/>
                <w:lang w:eastAsia="zh-CN"/>
              </w:rPr>
            </w:pPr>
            <w:r w:rsidRPr="0038543E">
              <w:rPr>
                <w:sz w:val="20"/>
                <w:lang w:eastAsia="zh-CN"/>
              </w:rPr>
              <w:t>843</w:t>
            </w:r>
          </w:p>
        </w:tc>
        <w:tc>
          <w:tcPr>
            <w:tcW w:w="853" w:type="dxa"/>
            <w:tcBorders>
              <w:top w:val="nil"/>
              <w:left w:val="nil"/>
              <w:bottom w:val="nil"/>
              <w:right w:val="nil"/>
            </w:tcBorders>
          </w:tcPr>
          <w:p w14:paraId="3ECFA48C" w14:textId="77777777" w:rsidR="0038543E" w:rsidRPr="00CA441B" w:rsidRDefault="0038543E" w:rsidP="0038543E">
            <w:pPr>
              <w:jc w:val="right"/>
              <w:rPr>
                <w:sz w:val="20"/>
              </w:rPr>
            </w:pPr>
          </w:p>
        </w:tc>
        <w:tc>
          <w:tcPr>
            <w:tcW w:w="883" w:type="dxa"/>
            <w:tcBorders>
              <w:top w:val="nil"/>
              <w:left w:val="nil"/>
              <w:bottom w:val="nil"/>
              <w:right w:val="nil"/>
            </w:tcBorders>
          </w:tcPr>
          <w:p w14:paraId="7A05D120" w14:textId="77777777" w:rsidR="0038543E" w:rsidRPr="00CA441B" w:rsidRDefault="0038543E" w:rsidP="0038543E">
            <w:pPr>
              <w:jc w:val="right"/>
              <w:rPr>
                <w:sz w:val="20"/>
              </w:rPr>
            </w:pPr>
          </w:p>
        </w:tc>
        <w:tc>
          <w:tcPr>
            <w:tcW w:w="706" w:type="dxa"/>
            <w:tcBorders>
              <w:top w:val="nil"/>
              <w:left w:val="nil"/>
              <w:bottom w:val="nil"/>
              <w:right w:val="nil"/>
            </w:tcBorders>
          </w:tcPr>
          <w:p w14:paraId="3EE86ED8" w14:textId="2C0940C0" w:rsidR="0038543E" w:rsidRPr="00CA441B" w:rsidRDefault="0038543E" w:rsidP="0038543E">
            <w:pPr>
              <w:jc w:val="right"/>
              <w:rPr>
                <w:sz w:val="20"/>
              </w:rPr>
            </w:pPr>
          </w:p>
        </w:tc>
      </w:tr>
      <w:tr w:rsidR="0038543E" w:rsidRPr="00C02951" w14:paraId="0F011429" w14:textId="75F12217" w:rsidTr="008C2104">
        <w:trPr>
          <w:trHeight w:val="230"/>
        </w:trPr>
        <w:tc>
          <w:tcPr>
            <w:tcW w:w="864" w:type="dxa"/>
            <w:tcBorders>
              <w:top w:val="nil"/>
              <w:left w:val="nil"/>
              <w:bottom w:val="nil"/>
              <w:right w:val="nil"/>
            </w:tcBorders>
            <w:shd w:val="clear" w:color="auto" w:fill="auto"/>
            <w:noWrap/>
            <w:vAlign w:val="bottom"/>
          </w:tcPr>
          <w:p w14:paraId="51A032E0" w14:textId="77777777" w:rsidR="0038543E" w:rsidRDefault="0038543E" w:rsidP="0038543E">
            <w:pPr>
              <w:jc w:val="right"/>
              <w:rPr>
                <w:noProof/>
                <w:spacing w:val="-2"/>
                <w:sz w:val="20"/>
                <w:lang w:eastAsia="zh-CN"/>
              </w:rPr>
            </w:pPr>
            <w:r>
              <w:rPr>
                <w:noProof/>
                <w:spacing w:val="-2"/>
                <w:sz w:val="20"/>
                <w:lang w:eastAsia="zh-CN"/>
              </w:rPr>
              <w:t>2011</w:t>
            </w:r>
          </w:p>
        </w:tc>
        <w:tc>
          <w:tcPr>
            <w:tcW w:w="864" w:type="dxa"/>
            <w:tcBorders>
              <w:top w:val="nil"/>
              <w:left w:val="nil"/>
              <w:bottom w:val="nil"/>
              <w:right w:val="nil"/>
            </w:tcBorders>
            <w:shd w:val="clear" w:color="auto" w:fill="auto"/>
            <w:noWrap/>
            <w:vAlign w:val="bottom"/>
          </w:tcPr>
          <w:p w14:paraId="09CCA879" w14:textId="3554233F" w:rsidR="0038543E" w:rsidRPr="00AD5DBD" w:rsidRDefault="0038543E" w:rsidP="0038543E">
            <w:pPr>
              <w:jc w:val="right"/>
              <w:rPr>
                <w:sz w:val="20"/>
                <w:lang w:eastAsia="zh-CN"/>
              </w:rPr>
            </w:pPr>
            <w:r w:rsidRPr="00891AB3">
              <w:rPr>
                <w:sz w:val="20"/>
                <w:lang w:eastAsia="zh-CN"/>
              </w:rPr>
              <w:t>531</w:t>
            </w:r>
          </w:p>
        </w:tc>
        <w:tc>
          <w:tcPr>
            <w:tcW w:w="883" w:type="dxa"/>
            <w:tcBorders>
              <w:top w:val="nil"/>
              <w:left w:val="nil"/>
              <w:bottom w:val="nil"/>
              <w:right w:val="nil"/>
            </w:tcBorders>
            <w:shd w:val="clear" w:color="auto" w:fill="auto"/>
            <w:noWrap/>
            <w:vAlign w:val="bottom"/>
          </w:tcPr>
          <w:p w14:paraId="0B67EF6B" w14:textId="581071AD" w:rsidR="0038543E" w:rsidRPr="00AD5DBD" w:rsidRDefault="0038543E" w:rsidP="0038543E">
            <w:pPr>
              <w:jc w:val="right"/>
              <w:rPr>
                <w:sz w:val="20"/>
                <w:lang w:eastAsia="zh-CN"/>
              </w:rPr>
            </w:pPr>
            <w:r w:rsidRPr="00891AB3">
              <w:rPr>
                <w:sz w:val="20"/>
                <w:lang w:eastAsia="zh-CN"/>
              </w:rPr>
              <w:t>912</w:t>
            </w:r>
          </w:p>
        </w:tc>
        <w:tc>
          <w:tcPr>
            <w:tcW w:w="927" w:type="dxa"/>
            <w:tcBorders>
              <w:top w:val="nil"/>
              <w:left w:val="nil"/>
              <w:bottom w:val="nil"/>
              <w:right w:val="nil"/>
            </w:tcBorders>
            <w:shd w:val="clear" w:color="auto" w:fill="auto"/>
            <w:noWrap/>
            <w:vAlign w:val="bottom"/>
          </w:tcPr>
          <w:p w14:paraId="2D589DF6" w14:textId="77777777" w:rsidR="0038543E" w:rsidRPr="00AD5DBD" w:rsidRDefault="0038543E" w:rsidP="0038543E">
            <w:pPr>
              <w:jc w:val="right"/>
              <w:rPr>
                <w:sz w:val="20"/>
              </w:rPr>
            </w:pPr>
            <w:r w:rsidRPr="00AD5DBD">
              <w:rPr>
                <w:sz w:val="20"/>
              </w:rPr>
              <w:t>10</w:t>
            </w:r>
            <w:r>
              <w:rPr>
                <w:sz w:val="20"/>
              </w:rPr>
              <w:t>,</w:t>
            </w:r>
            <w:r w:rsidRPr="00AD5DBD">
              <w:rPr>
                <w:sz w:val="20"/>
              </w:rPr>
              <w:t>706</w:t>
            </w:r>
          </w:p>
        </w:tc>
        <w:tc>
          <w:tcPr>
            <w:tcW w:w="866" w:type="dxa"/>
            <w:tcBorders>
              <w:top w:val="nil"/>
              <w:left w:val="nil"/>
              <w:bottom w:val="nil"/>
              <w:right w:val="nil"/>
            </w:tcBorders>
            <w:shd w:val="clear" w:color="auto" w:fill="auto"/>
            <w:noWrap/>
            <w:vAlign w:val="bottom"/>
          </w:tcPr>
          <w:p w14:paraId="3BB0A1C9" w14:textId="4224D9A5" w:rsidR="0038543E" w:rsidRPr="00AD5DBD" w:rsidRDefault="0038543E" w:rsidP="0038543E">
            <w:pPr>
              <w:jc w:val="right"/>
              <w:rPr>
                <w:sz w:val="20"/>
                <w:lang w:eastAsia="zh-CN"/>
              </w:rPr>
            </w:pPr>
            <w:r w:rsidRPr="00DB7753">
              <w:rPr>
                <w:sz w:val="20"/>
                <w:lang w:eastAsia="zh-CN"/>
              </w:rPr>
              <w:t>40</w:t>
            </w:r>
            <w:r>
              <w:rPr>
                <w:sz w:val="20"/>
                <w:lang w:eastAsia="zh-CN"/>
              </w:rPr>
              <w:t>,</w:t>
            </w:r>
            <w:r w:rsidRPr="00DB7753">
              <w:rPr>
                <w:sz w:val="20"/>
                <w:lang w:eastAsia="zh-CN"/>
              </w:rPr>
              <w:t>226</w:t>
            </w:r>
          </w:p>
        </w:tc>
        <w:tc>
          <w:tcPr>
            <w:tcW w:w="883" w:type="dxa"/>
            <w:gridSpan w:val="2"/>
            <w:tcBorders>
              <w:top w:val="nil"/>
              <w:left w:val="nil"/>
              <w:bottom w:val="nil"/>
              <w:right w:val="nil"/>
            </w:tcBorders>
            <w:shd w:val="clear" w:color="auto" w:fill="auto"/>
            <w:noWrap/>
            <w:vAlign w:val="bottom"/>
          </w:tcPr>
          <w:p w14:paraId="023B7770" w14:textId="56561553" w:rsidR="0038543E" w:rsidRPr="00AD5DBD" w:rsidRDefault="0038543E" w:rsidP="0038543E">
            <w:pPr>
              <w:jc w:val="right"/>
              <w:rPr>
                <w:sz w:val="20"/>
                <w:lang w:eastAsia="zh-CN"/>
              </w:rPr>
            </w:pPr>
            <w:r w:rsidRPr="00DB7753">
              <w:rPr>
                <w:sz w:val="20"/>
                <w:lang w:eastAsia="zh-CN"/>
              </w:rPr>
              <w:t>1</w:t>
            </w:r>
            <w:r>
              <w:rPr>
                <w:sz w:val="20"/>
                <w:lang w:eastAsia="zh-CN"/>
              </w:rPr>
              <w:t>,</w:t>
            </w:r>
            <w:r w:rsidRPr="00DB7753">
              <w:rPr>
                <w:sz w:val="20"/>
                <w:lang w:eastAsia="zh-CN"/>
              </w:rPr>
              <w:t>752</w:t>
            </w:r>
          </w:p>
        </w:tc>
        <w:tc>
          <w:tcPr>
            <w:tcW w:w="866" w:type="dxa"/>
            <w:tcBorders>
              <w:top w:val="nil"/>
              <w:left w:val="nil"/>
              <w:bottom w:val="nil"/>
              <w:right w:val="nil"/>
            </w:tcBorders>
            <w:shd w:val="clear" w:color="auto" w:fill="auto"/>
            <w:noWrap/>
            <w:vAlign w:val="bottom"/>
          </w:tcPr>
          <w:p w14:paraId="3E61A7E1" w14:textId="122584AE" w:rsidR="0038543E" w:rsidRPr="00CA441B" w:rsidRDefault="0038543E" w:rsidP="0038543E">
            <w:pPr>
              <w:jc w:val="right"/>
              <w:rPr>
                <w:sz w:val="20"/>
                <w:lang w:eastAsia="zh-CN"/>
              </w:rPr>
            </w:pPr>
            <w:r w:rsidRPr="0038543E">
              <w:rPr>
                <w:sz w:val="20"/>
                <w:lang w:eastAsia="zh-CN"/>
              </w:rPr>
              <w:t>566</w:t>
            </w:r>
          </w:p>
        </w:tc>
        <w:tc>
          <w:tcPr>
            <w:tcW w:w="883" w:type="dxa"/>
            <w:tcBorders>
              <w:top w:val="nil"/>
              <w:left w:val="nil"/>
              <w:bottom w:val="nil"/>
              <w:right w:val="nil"/>
            </w:tcBorders>
            <w:shd w:val="clear" w:color="auto" w:fill="auto"/>
            <w:noWrap/>
            <w:vAlign w:val="bottom"/>
          </w:tcPr>
          <w:p w14:paraId="43723251" w14:textId="3A3A7052"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071</w:t>
            </w:r>
          </w:p>
        </w:tc>
        <w:tc>
          <w:tcPr>
            <w:tcW w:w="853" w:type="dxa"/>
            <w:tcBorders>
              <w:top w:val="nil"/>
              <w:left w:val="nil"/>
              <w:bottom w:val="nil"/>
              <w:right w:val="nil"/>
            </w:tcBorders>
          </w:tcPr>
          <w:p w14:paraId="3EB5D374" w14:textId="77777777" w:rsidR="0038543E" w:rsidRPr="00CA441B" w:rsidRDefault="0038543E" w:rsidP="0038543E">
            <w:pPr>
              <w:jc w:val="right"/>
              <w:rPr>
                <w:sz w:val="20"/>
              </w:rPr>
            </w:pPr>
          </w:p>
        </w:tc>
        <w:tc>
          <w:tcPr>
            <w:tcW w:w="883" w:type="dxa"/>
            <w:tcBorders>
              <w:top w:val="nil"/>
              <w:left w:val="nil"/>
              <w:bottom w:val="nil"/>
              <w:right w:val="nil"/>
            </w:tcBorders>
          </w:tcPr>
          <w:p w14:paraId="1C16C09D" w14:textId="77777777" w:rsidR="0038543E" w:rsidRPr="00CA441B" w:rsidRDefault="0038543E" w:rsidP="0038543E">
            <w:pPr>
              <w:jc w:val="right"/>
              <w:rPr>
                <w:sz w:val="20"/>
              </w:rPr>
            </w:pPr>
          </w:p>
        </w:tc>
        <w:tc>
          <w:tcPr>
            <w:tcW w:w="706" w:type="dxa"/>
            <w:tcBorders>
              <w:top w:val="nil"/>
              <w:left w:val="nil"/>
              <w:bottom w:val="nil"/>
              <w:right w:val="nil"/>
            </w:tcBorders>
          </w:tcPr>
          <w:p w14:paraId="607DCFCC" w14:textId="4C34AE7D" w:rsidR="0038543E" w:rsidRPr="00CA441B" w:rsidRDefault="0038543E" w:rsidP="0038543E">
            <w:pPr>
              <w:jc w:val="right"/>
              <w:rPr>
                <w:sz w:val="20"/>
              </w:rPr>
            </w:pPr>
          </w:p>
        </w:tc>
      </w:tr>
      <w:tr w:rsidR="0038543E" w:rsidRPr="00C02951" w14:paraId="1C87076F" w14:textId="5599A9F6" w:rsidTr="008C2104">
        <w:trPr>
          <w:trHeight w:val="230"/>
        </w:trPr>
        <w:tc>
          <w:tcPr>
            <w:tcW w:w="864" w:type="dxa"/>
            <w:tcBorders>
              <w:top w:val="nil"/>
              <w:left w:val="nil"/>
              <w:right w:val="nil"/>
            </w:tcBorders>
            <w:shd w:val="clear" w:color="auto" w:fill="auto"/>
            <w:noWrap/>
            <w:vAlign w:val="bottom"/>
          </w:tcPr>
          <w:p w14:paraId="376F2E5B" w14:textId="77777777" w:rsidR="0038543E" w:rsidRDefault="0038543E" w:rsidP="0038543E">
            <w:pPr>
              <w:jc w:val="right"/>
              <w:rPr>
                <w:noProof/>
                <w:spacing w:val="-2"/>
                <w:sz w:val="20"/>
                <w:lang w:eastAsia="zh-CN"/>
              </w:rPr>
            </w:pPr>
            <w:r>
              <w:rPr>
                <w:noProof/>
                <w:spacing w:val="-2"/>
                <w:sz w:val="20"/>
                <w:lang w:eastAsia="zh-CN"/>
              </w:rPr>
              <w:t>2012</w:t>
            </w:r>
          </w:p>
        </w:tc>
        <w:tc>
          <w:tcPr>
            <w:tcW w:w="864" w:type="dxa"/>
            <w:tcBorders>
              <w:top w:val="nil"/>
              <w:left w:val="nil"/>
              <w:bottom w:val="nil"/>
              <w:right w:val="nil"/>
            </w:tcBorders>
            <w:shd w:val="clear" w:color="auto" w:fill="auto"/>
            <w:noWrap/>
            <w:vAlign w:val="bottom"/>
          </w:tcPr>
          <w:p w14:paraId="3F521B25" w14:textId="5363BCAD" w:rsidR="0038543E" w:rsidRPr="00AD5DBD" w:rsidRDefault="0038543E" w:rsidP="0038543E">
            <w:pPr>
              <w:jc w:val="right"/>
              <w:rPr>
                <w:sz w:val="20"/>
                <w:lang w:eastAsia="zh-CN"/>
              </w:rPr>
            </w:pPr>
            <w:r w:rsidRPr="00891AB3">
              <w:rPr>
                <w:sz w:val="20"/>
                <w:lang w:eastAsia="zh-CN"/>
              </w:rPr>
              <w:t>585</w:t>
            </w:r>
          </w:p>
        </w:tc>
        <w:tc>
          <w:tcPr>
            <w:tcW w:w="883" w:type="dxa"/>
            <w:tcBorders>
              <w:top w:val="nil"/>
              <w:left w:val="nil"/>
              <w:bottom w:val="nil"/>
              <w:right w:val="nil"/>
            </w:tcBorders>
            <w:shd w:val="clear" w:color="auto" w:fill="auto"/>
            <w:noWrap/>
            <w:vAlign w:val="bottom"/>
          </w:tcPr>
          <w:p w14:paraId="4BE83C39" w14:textId="177F89D7" w:rsidR="0038543E" w:rsidRPr="00AD5DBD" w:rsidRDefault="0038543E" w:rsidP="0038543E">
            <w:pPr>
              <w:jc w:val="right"/>
              <w:rPr>
                <w:sz w:val="20"/>
                <w:lang w:eastAsia="zh-CN"/>
              </w:rPr>
            </w:pPr>
            <w:r w:rsidRPr="00891AB3">
              <w:rPr>
                <w:sz w:val="20"/>
                <w:lang w:eastAsia="zh-CN"/>
              </w:rPr>
              <w:t>707</w:t>
            </w:r>
          </w:p>
        </w:tc>
        <w:tc>
          <w:tcPr>
            <w:tcW w:w="927" w:type="dxa"/>
            <w:tcBorders>
              <w:top w:val="nil"/>
              <w:left w:val="nil"/>
              <w:right w:val="nil"/>
            </w:tcBorders>
            <w:shd w:val="clear" w:color="auto" w:fill="auto"/>
            <w:noWrap/>
            <w:vAlign w:val="bottom"/>
          </w:tcPr>
          <w:p w14:paraId="275B321F" w14:textId="77777777" w:rsidR="0038543E" w:rsidRPr="00AD5DBD" w:rsidRDefault="0038543E" w:rsidP="0038543E">
            <w:pPr>
              <w:jc w:val="right"/>
              <w:rPr>
                <w:sz w:val="20"/>
              </w:rPr>
            </w:pPr>
            <w:r w:rsidRPr="00AD5DBD">
              <w:rPr>
                <w:sz w:val="20"/>
              </w:rPr>
              <w:t>8</w:t>
            </w:r>
            <w:r>
              <w:rPr>
                <w:sz w:val="20"/>
              </w:rPr>
              <w:t>,</w:t>
            </w:r>
            <w:r w:rsidRPr="00AD5DBD">
              <w:rPr>
                <w:sz w:val="20"/>
              </w:rPr>
              <w:t>956</w:t>
            </w:r>
          </w:p>
        </w:tc>
        <w:tc>
          <w:tcPr>
            <w:tcW w:w="866" w:type="dxa"/>
            <w:tcBorders>
              <w:top w:val="nil"/>
              <w:left w:val="nil"/>
              <w:bottom w:val="nil"/>
              <w:right w:val="nil"/>
            </w:tcBorders>
            <w:shd w:val="clear" w:color="auto" w:fill="auto"/>
            <w:noWrap/>
            <w:vAlign w:val="bottom"/>
          </w:tcPr>
          <w:p w14:paraId="709E99D0" w14:textId="1ABE7885" w:rsidR="0038543E" w:rsidRPr="00AD5DBD" w:rsidRDefault="0038543E" w:rsidP="0038543E">
            <w:pPr>
              <w:jc w:val="right"/>
              <w:rPr>
                <w:sz w:val="20"/>
                <w:lang w:eastAsia="zh-CN"/>
              </w:rPr>
            </w:pPr>
            <w:r w:rsidRPr="00DB7753">
              <w:rPr>
                <w:sz w:val="20"/>
                <w:lang w:eastAsia="zh-CN"/>
              </w:rPr>
              <w:t>20</w:t>
            </w:r>
            <w:r>
              <w:rPr>
                <w:sz w:val="20"/>
                <w:lang w:eastAsia="zh-CN"/>
              </w:rPr>
              <w:t>,</w:t>
            </w:r>
            <w:r w:rsidRPr="00DB7753">
              <w:rPr>
                <w:sz w:val="20"/>
                <w:lang w:eastAsia="zh-CN"/>
              </w:rPr>
              <w:t>161</w:t>
            </w:r>
          </w:p>
        </w:tc>
        <w:tc>
          <w:tcPr>
            <w:tcW w:w="883" w:type="dxa"/>
            <w:gridSpan w:val="2"/>
            <w:tcBorders>
              <w:top w:val="nil"/>
              <w:left w:val="nil"/>
              <w:bottom w:val="nil"/>
              <w:right w:val="nil"/>
            </w:tcBorders>
            <w:shd w:val="clear" w:color="auto" w:fill="auto"/>
            <w:noWrap/>
            <w:vAlign w:val="bottom"/>
          </w:tcPr>
          <w:p w14:paraId="0F7FB681" w14:textId="55F71756" w:rsidR="0038543E" w:rsidRPr="00AD5DBD" w:rsidRDefault="0038543E" w:rsidP="0038543E">
            <w:pPr>
              <w:jc w:val="right"/>
              <w:rPr>
                <w:sz w:val="20"/>
                <w:lang w:eastAsia="zh-CN"/>
              </w:rPr>
            </w:pPr>
            <w:r w:rsidRPr="00DB7753">
              <w:rPr>
                <w:sz w:val="20"/>
                <w:lang w:eastAsia="zh-CN"/>
              </w:rPr>
              <w:t>562</w:t>
            </w:r>
          </w:p>
        </w:tc>
        <w:tc>
          <w:tcPr>
            <w:tcW w:w="866" w:type="dxa"/>
            <w:tcBorders>
              <w:top w:val="nil"/>
              <w:left w:val="nil"/>
              <w:bottom w:val="nil"/>
              <w:right w:val="nil"/>
            </w:tcBorders>
            <w:shd w:val="clear" w:color="auto" w:fill="auto"/>
            <w:noWrap/>
            <w:vAlign w:val="bottom"/>
          </w:tcPr>
          <w:p w14:paraId="318922BE" w14:textId="4E859560"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508</w:t>
            </w:r>
          </w:p>
        </w:tc>
        <w:tc>
          <w:tcPr>
            <w:tcW w:w="883" w:type="dxa"/>
            <w:tcBorders>
              <w:top w:val="nil"/>
              <w:left w:val="nil"/>
              <w:bottom w:val="nil"/>
              <w:right w:val="nil"/>
            </w:tcBorders>
            <w:shd w:val="clear" w:color="auto" w:fill="auto"/>
            <w:noWrap/>
            <w:vAlign w:val="bottom"/>
          </w:tcPr>
          <w:p w14:paraId="7506AF7B" w14:textId="65A3066D"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752</w:t>
            </w:r>
          </w:p>
        </w:tc>
        <w:tc>
          <w:tcPr>
            <w:tcW w:w="853" w:type="dxa"/>
            <w:tcBorders>
              <w:top w:val="nil"/>
              <w:left w:val="nil"/>
              <w:right w:val="nil"/>
            </w:tcBorders>
          </w:tcPr>
          <w:p w14:paraId="031A2EF1" w14:textId="77777777" w:rsidR="0038543E" w:rsidRPr="00CA441B" w:rsidRDefault="0038543E" w:rsidP="0038543E">
            <w:pPr>
              <w:jc w:val="right"/>
              <w:rPr>
                <w:sz w:val="20"/>
              </w:rPr>
            </w:pPr>
          </w:p>
        </w:tc>
        <w:tc>
          <w:tcPr>
            <w:tcW w:w="883" w:type="dxa"/>
            <w:tcBorders>
              <w:top w:val="nil"/>
              <w:left w:val="nil"/>
              <w:right w:val="nil"/>
            </w:tcBorders>
          </w:tcPr>
          <w:p w14:paraId="7179A5A6" w14:textId="77777777" w:rsidR="0038543E" w:rsidRPr="00CA441B" w:rsidRDefault="0038543E" w:rsidP="0038543E">
            <w:pPr>
              <w:jc w:val="right"/>
              <w:rPr>
                <w:sz w:val="20"/>
              </w:rPr>
            </w:pPr>
          </w:p>
        </w:tc>
        <w:tc>
          <w:tcPr>
            <w:tcW w:w="706" w:type="dxa"/>
            <w:tcBorders>
              <w:top w:val="nil"/>
              <w:left w:val="nil"/>
              <w:right w:val="nil"/>
            </w:tcBorders>
          </w:tcPr>
          <w:p w14:paraId="1E878E99" w14:textId="2FE7FA4A" w:rsidR="0038543E" w:rsidRPr="00CA441B" w:rsidRDefault="0038543E" w:rsidP="0038543E">
            <w:pPr>
              <w:jc w:val="right"/>
              <w:rPr>
                <w:sz w:val="20"/>
              </w:rPr>
            </w:pPr>
          </w:p>
        </w:tc>
      </w:tr>
      <w:tr w:rsidR="0038543E" w:rsidRPr="00C02951" w14:paraId="1E531D24" w14:textId="51763C28" w:rsidTr="008C2104">
        <w:trPr>
          <w:trHeight w:val="230"/>
        </w:trPr>
        <w:tc>
          <w:tcPr>
            <w:tcW w:w="864" w:type="dxa"/>
            <w:tcBorders>
              <w:top w:val="nil"/>
              <w:left w:val="nil"/>
              <w:bottom w:val="nil"/>
              <w:right w:val="nil"/>
            </w:tcBorders>
            <w:shd w:val="clear" w:color="auto" w:fill="auto"/>
            <w:noWrap/>
            <w:vAlign w:val="bottom"/>
          </w:tcPr>
          <w:p w14:paraId="0334E9A5" w14:textId="77777777" w:rsidR="0038543E" w:rsidRDefault="0038543E" w:rsidP="0038543E">
            <w:pPr>
              <w:jc w:val="right"/>
              <w:rPr>
                <w:noProof/>
                <w:spacing w:val="-2"/>
                <w:sz w:val="20"/>
                <w:lang w:eastAsia="zh-CN"/>
              </w:rPr>
            </w:pPr>
            <w:r>
              <w:rPr>
                <w:noProof/>
                <w:spacing w:val="-2"/>
                <w:sz w:val="20"/>
                <w:lang w:eastAsia="zh-CN"/>
              </w:rPr>
              <w:t>2013</w:t>
            </w:r>
          </w:p>
        </w:tc>
        <w:tc>
          <w:tcPr>
            <w:tcW w:w="864" w:type="dxa"/>
            <w:tcBorders>
              <w:top w:val="nil"/>
              <w:left w:val="nil"/>
              <w:bottom w:val="nil"/>
              <w:right w:val="nil"/>
            </w:tcBorders>
            <w:shd w:val="clear" w:color="auto" w:fill="auto"/>
            <w:noWrap/>
            <w:vAlign w:val="bottom"/>
          </w:tcPr>
          <w:p w14:paraId="1FF41AE3" w14:textId="767EA2BB" w:rsidR="0038543E" w:rsidRPr="00AD5DBD" w:rsidRDefault="0038543E" w:rsidP="0038543E">
            <w:pPr>
              <w:jc w:val="right"/>
              <w:rPr>
                <w:sz w:val="20"/>
                <w:lang w:eastAsia="zh-CN"/>
              </w:rPr>
            </w:pPr>
            <w:r w:rsidRPr="00891AB3">
              <w:rPr>
                <w:sz w:val="20"/>
                <w:lang w:eastAsia="zh-CN"/>
              </w:rPr>
              <w:t>647</w:t>
            </w:r>
          </w:p>
        </w:tc>
        <w:tc>
          <w:tcPr>
            <w:tcW w:w="883" w:type="dxa"/>
            <w:tcBorders>
              <w:top w:val="nil"/>
              <w:left w:val="nil"/>
              <w:bottom w:val="nil"/>
              <w:right w:val="nil"/>
            </w:tcBorders>
            <w:shd w:val="clear" w:color="auto" w:fill="auto"/>
            <w:noWrap/>
            <w:vAlign w:val="bottom"/>
          </w:tcPr>
          <w:p w14:paraId="72B835EE" w14:textId="7357C24E" w:rsidR="0038543E" w:rsidRPr="00AD5DBD" w:rsidRDefault="0038543E" w:rsidP="0038543E">
            <w:pPr>
              <w:jc w:val="right"/>
              <w:rPr>
                <w:sz w:val="20"/>
                <w:lang w:eastAsia="zh-CN"/>
              </w:rPr>
            </w:pPr>
            <w:r w:rsidRPr="00891AB3">
              <w:rPr>
                <w:sz w:val="20"/>
                <w:lang w:eastAsia="zh-CN"/>
              </w:rPr>
              <w:t>569</w:t>
            </w:r>
          </w:p>
        </w:tc>
        <w:tc>
          <w:tcPr>
            <w:tcW w:w="927" w:type="dxa"/>
            <w:tcBorders>
              <w:top w:val="nil"/>
              <w:left w:val="nil"/>
              <w:bottom w:val="nil"/>
              <w:right w:val="nil"/>
            </w:tcBorders>
            <w:shd w:val="clear" w:color="auto" w:fill="auto"/>
            <w:noWrap/>
            <w:vAlign w:val="bottom"/>
          </w:tcPr>
          <w:p w14:paraId="1FF9D689" w14:textId="5015D78B" w:rsidR="0038543E" w:rsidRPr="00AD5DBD" w:rsidRDefault="0038543E" w:rsidP="0038543E">
            <w:pPr>
              <w:jc w:val="right"/>
              <w:rPr>
                <w:sz w:val="20"/>
              </w:rPr>
            </w:pPr>
            <w:r>
              <w:rPr>
                <w:sz w:val="20"/>
              </w:rPr>
              <w:t>10,197</w:t>
            </w:r>
          </w:p>
        </w:tc>
        <w:tc>
          <w:tcPr>
            <w:tcW w:w="866" w:type="dxa"/>
            <w:tcBorders>
              <w:top w:val="nil"/>
              <w:left w:val="nil"/>
              <w:bottom w:val="nil"/>
              <w:right w:val="nil"/>
            </w:tcBorders>
            <w:shd w:val="clear" w:color="auto" w:fill="auto"/>
            <w:noWrap/>
            <w:vAlign w:val="bottom"/>
          </w:tcPr>
          <w:p w14:paraId="4EA80EF9" w14:textId="1822372C" w:rsidR="0038543E" w:rsidRPr="00AD5DBD" w:rsidRDefault="0038543E" w:rsidP="0038543E">
            <w:pPr>
              <w:jc w:val="right"/>
              <w:rPr>
                <w:sz w:val="20"/>
                <w:lang w:eastAsia="zh-CN"/>
              </w:rPr>
            </w:pPr>
            <w:r w:rsidRPr="00DB7753">
              <w:rPr>
                <w:sz w:val="20"/>
                <w:lang w:eastAsia="zh-CN"/>
              </w:rPr>
              <w:t>30</w:t>
            </w:r>
            <w:r>
              <w:rPr>
                <w:sz w:val="20"/>
                <w:lang w:eastAsia="zh-CN"/>
              </w:rPr>
              <w:t>,</w:t>
            </w:r>
            <w:r w:rsidRPr="00DB7753">
              <w:rPr>
                <w:sz w:val="20"/>
                <w:lang w:eastAsia="zh-CN"/>
              </w:rPr>
              <w:t>261</w:t>
            </w:r>
          </w:p>
        </w:tc>
        <w:tc>
          <w:tcPr>
            <w:tcW w:w="883" w:type="dxa"/>
            <w:gridSpan w:val="2"/>
            <w:tcBorders>
              <w:top w:val="nil"/>
              <w:left w:val="nil"/>
              <w:bottom w:val="nil"/>
              <w:right w:val="nil"/>
            </w:tcBorders>
            <w:shd w:val="clear" w:color="auto" w:fill="auto"/>
            <w:noWrap/>
            <w:vAlign w:val="bottom"/>
          </w:tcPr>
          <w:p w14:paraId="2053520E" w14:textId="3F7CFC4D" w:rsidR="0038543E" w:rsidRPr="00AD5DBD"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070</w:t>
            </w:r>
          </w:p>
        </w:tc>
        <w:tc>
          <w:tcPr>
            <w:tcW w:w="866" w:type="dxa"/>
            <w:tcBorders>
              <w:top w:val="nil"/>
              <w:left w:val="nil"/>
              <w:bottom w:val="nil"/>
              <w:right w:val="nil"/>
            </w:tcBorders>
            <w:shd w:val="clear" w:color="auto" w:fill="auto"/>
            <w:noWrap/>
            <w:vAlign w:val="bottom"/>
          </w:tcPr>
          <w:p w14:paraId="377FB6A2" w14:textId="75C05E76" w:rsidR="0038543E" w:rsidRPr="00CA441B" w:rsidRDefault="0038543E" w:rsidP="0038543E">
            <w:pPr>
              <w:jc w:val="right"/>
              <w:rPr>
                <w:sz w:val="20"/>
                <w:lang w:eastAsia="zh-CN"/>
              </w:rPr>
            </w:pPr>
            <w:r w:rsidRPr="0038543E">
              <w:rPr>
                <w:sz w:val="20"/>
                <w:lang w:eastAsia="zh-CN"/>
              </w:rPr>
              <w:t>4</w:t>
            </w:r>
            <w:r>
              <w:rPr>
                <w:sz w:val="20"/>
                <w:lang w:eastAsia="zh-CN"/>
              </w:rPr>
              <w:t>,</w:t>
            </w:r>
            <w:r w:rsidRPr="0038543E">
              <w:rPr>
                <w:sz w:val="20"/>
                <w:lang w:eastAsia="zh-CN"/>
              </w:rPr>
              <w:t>809</w:t>
            </w:r>
          </w:p>
        </w:tc>
        <w:tc>
          <w:tcPr>
            <w:tcW w:w="883" w:type="dxa"/>
            <w:tcBorders>
              <w:top w:val="nil"/>
              <w:left w:val="nil"/>
              <w:bottom w:val="nil"/>
              <w:right w:val="nil"/>
            </w:tcBorders>
            <w:shd w:val="clear" w:color="auto" w:fill="auto"/>
            <w:noWrap/>
            <w:vAlign w:val="bottom"/>
          </w:tcPr>
          <w:p w14:paraId="398E2CA2" w14:textId="6E30EA8D" w:rsidR="0038543E" w:rsidRPr="00CA441B" w:rsidRDefault="0038543E" w:rsidP="0038543E">
            <w:pPr>
              <w:jc w:val="right"/>
              <w:rPr>
                <w:sz w:val="20"/>
                <w:lang w:eastAsia="zh-CN"/>
              </w:rPr>
            </w:pPr>
            <w:r w:rsidRPr="0038543E">
              <w:rPr>
                <w:sz w:val="20"/>
                <w:lang w:eastAsia="zh-CN"/>
              </w:rPr>
              <w:t>4</w:t>
            </w:r>
            <w:r>
              <w:rPr>
                <w:sz w:val="20"/>
                <w:lang w:eastAsia="zh-CN"/>
              </w:rPr>
              <w:t>,</w:t>
            </w:r>
            <w:r w:rsidRPr="0038543E">
              <w:rPr>
                <w:sz w:val="20"/>
                <w:lang w:eastAsia="zh-CN"/>
              </w:rPr>
              <w:t>198</w:t>
            </w:r>
          </w:p>
        </w:tc>
        <w:tc>
          <w:tcPr>
            <w:tcW w:w="853" w:type="dxa"/>
            <w:tcBorders>
              <w:top w:val="nil"/>
              <w:left w:val="nil"/>
              <w:bottom w:val="nil"/>
              <w:right w:val="nil"/>
            </w:tcBorders>
          </w:tcPr>
          <w:p w14:paraId="3FEE9A55" w14:textId="2618F54D" w:rsidR="0038543E" w:rsidRPr="00CA441B" w:rsidRDefault="0038543E" w:rsidP="0038543E">
            <w:pPr>
              <w:jc w:val="right"/>
              <w:rPr>
                <w:sz w:val="20"/>
              </w:rPr>
            </w:pPr>
            <w:r>
              <w:rPr>
                <w:sz w:val="20"/>
              </w:rPr>
              <w:t>218</w:t>
            </w:r>
          </w:p>
        </w:tc>
        <w:tc>
          <w:tcPr>
            <w:tcW w:w="883" w:type="dxa"/>
            <w:tcBorders>
              <w:top w:val="nil"/>
              <w:left w:val="nil"/>
              <w:bottom w:val="nil"/>
              <w:right w:val="nil"/>
            </w:tcBorders>
          </w:tcPr>
          <w:p w14:paraId="157F878E" w14:textId="26874BDD" w:rsidR="0038543E" w:rsidRPr="00CA441B" w:rsidRDefault="0038543E" w:rsidP="0038543E">
            <w:pPr>
              <w:jc w:val="right"/>
              <w:rPr>
                <w:sz w:val="20"/>
              </w:rPr>
            </w:pPr>
            <w:r>
              <w:rPr>
                <w:sz w:val="20"/>
              </w:rPr>
              <w:t>596</w:t>
            </w:r>
          </w:p>
        </w:tc>
        <w:tc>
          <w:tcPr>
            <w:tcW w:w="706" w:type="dxa"/>
            <w:tcBorders>
              <w:top w:val="nil"/>
              <w:left w:val="nil"/>
              <w:bottom w:val="nil"/>
              <w:right w:val="nil"/>
            </w:tcBorders>
          </w:tcPr>
          <w:p w14:paraId="3FA37383" w14:textId="62D4B70E" w:rsidR="0038543E" w:rsidRPr="00CA441B" w:rsidRDefault="0038543E" w:rsidP="0038543E">
            <w:pPr>
              <w:jc w:val="right"/>
              <w:rPr>
                <w:sz w:val="20"/>
              </w:rPr>
            </w:pPr>
          </w:p>
        </w:tc>
      </w:tr>
      <w:tr w:rsidR="0038543E" w:rsidRPr="00C02951" w14:paraId="3CF36698" w14:textId="77777777" w:rsidTr="00DB7753">
        <w:trPr>
          <w:trHeight w:val="230"/>
        </w:trPr>
        <w:tc>
          <w:tcPr>
            <w:tcW w:w="864" w:type="dxa"/>
            <w:tcBorders>
              <w:top w:val="nil"/>
              <w:left w:val="nil"/>
              <w:bottom w:val="nil"/>
              <w:right w:val="nil"/>
            </w:tcBorders>
            <w:shd w:val="clear" w:color="auto" w:fill="auto"/>
            <w:noWrap/>
            <w:vAlign w:val="bottom"/>
          </w:tcPr>
          <w:p w14:paraId="083C6FEC" w14:textId="60B39CD9" w:rsidR="0038543E" w:rsidRDefault="0038543E" w:rsidP="0038543E">
            <w:pPr>
              <w:jc w:val="right"/>
              <w:rPr>
                <w:noProof/>
                <w:spacing w:val="-2"/>
                <w:sz w:val="20"/>
                <w:lang w:eastAsia="zh-CN"/>
              </w:rPr>
            </w:pPr>
            <w:r>
              <w:rPr>
                <w:noProof/>
                <w:spacing w:val="-2"/>
                <w:sz w:val="20"/>
                <w:lang w:eastAsia="zh-CN"/>
              </w:rPr>
              <w:t>2014</w:t>
            </w:r>
          </w:p>
        </w:tc>
        <w:tc>
          <w:tcPr>
            <w:tcW w:w="864" w:type="dxa"/>
            <w:tcBorders>
              <w:top w:val="nil"/>
              <w:left w:val="nil"/>
              <w:bottom w:val="nil"/>
              <w:right w:val="nil"/>
            </w:tcBorders>
            <w:shd w:val="clear" w:color="auto" w:fill="auto"/>
            <w:noWrap/>
            <w:vAlign w:val="bottom"/>
          </w:tcPr>
          <w:p w14:paraId="119E5F6B" w14:textId="55CB3527" w:rsidR="0038543E" w:rsidRPr="00AD5DBD"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107</w:t>
            </w:r>
          </w:p>
        </w:tc>
        <w:tc>
          <w:tcPr>
            <w:tcW w:w="883" w:type="dxa"/>
            <w:tcBorders>
              <w:top w:val="nil"/>
              <w:left w:val="nil"/>
              <w:bottom w:val="nil"/>
              <w:right w:val="nil"/>
            </w:tcBorders>
            <w:shd w:val="clear" w:color="auto" w:fill="auto"/>
            <w:noWrap/>
            <w:vAlign w:val="bottom"/>
          </w:tcPr>
          <w:p w14:paraId="03BF4592" w14:textId="6FC2EC7C" w:rsidR="0038543E" w:rsidRPr="00AD5DBD"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257</w:t>
            </w:r>
          </w:p>
        </w:tc>
        <w:tc>
          <w:tcPr>
            <w:tcW w:w="927" w:type="dxa"/>
            <w:tcBorders>
              <w:top w:val="nil"/>
              <w:left w:val="nil"/>
              <w:bottom w:val="nil"/>
              <w:right w:val="nil"/>
            </w:tcBorders>
            <w:shd w:val="clear" w:color="auto" w:fill="auto"/>
            <w:noWrap/>
            <w:vAlign w:val="bottom"/>
          </w:tcPr>
          <w:p w14:paraId="5BDCA045" w14:textId="46F317A6" w:rsidR="0038543E" w:rsidRPr="00AD5DBD" w:rsidRDefault="0038543E" w:rsidP="0038543E">
            <w:pPr>
              <w:jc w:val="right"/>
              <w:rPr>
                <w:sz w:val="20"/>
              </w:rPr>
            </w:pPr>
            <w:r w:rsidRPr="006C52B2">
              <w:rPr>
                <w:sz w:val="20"/>
              </w:rPr>
              <w:t>9</w:t>
            </w:r>
            <w:r>
              <w:rPr>
                <w:sz w:val="20"/>
              </w:rPr>
              <w:t>,</w:t>
            </w:r>
            <w:r w:rsidRPr="006C52B2">
              <w:rPr>
                <w:sz w:val="20"/>
              </w:rPr>
              <w:t>618</w:t>
            </w:r>
          </w:p>
        </w:tc>
        <w:tc>
          <w:tcPr>
            <w:tcW w:w="866" w:type="dxa"/>
            <w:tcBorders>
              <w:top w:val="nil"/>
              <w:left w:val="nil"/>
              <w:bottom w:val="nil"/>
              <w:right w:val="nil"/>
            </w:tcBorders>
            <w:shd w:val="clear" w:color="auto" w:fill="auto"/>
            <w:noWrap/>
            <w:vAlign w:val="bottom"/>
          </w:tcPr>
          <w:p w14:paraId="39FD53AE" w14:textId="73AB56F1" w:rsidR="0038543E" w:rsidRPr="00AD5DBD" w:rsidRDefault="0038543E" w:rsidP="0038543E">
            <w:pPr>
              <w:jc w:val="right"/>
              <w:rPr>
                <w:sz w:val="20"/>
                <w:lang w:eastAsia="zh-CN"/>
              </w:rPr>
            </w:pPr>
            <w:r w:rsidRPr="00DB7753">
              <w:rPr>
                <w:sz w:val="20"/>
                <w:lang w:eastAsia="zh-CN"/>
              </w:rPr>
              <w:t>28</w:t>
            </w:r>
            <w:r>
              <w:rPr>
                <w:sz w:val="20"/>
                <w:lang w:eastAsia="zh-CN"/>
              </w:rPr>
              <w:t>,</w:t>
            </w:r>
            <w:r w:rsidRPr="00DB7753">
              <w:rPr>
                <w:sz w:val="20"/>
                <w:lang w:eastAsia="zh-CN"/>
              </w:rPr>
              <w:t>540</w:t>
            </w:r>
          </w:p>
        </w:tc>
        <w:tc>
          <w:tcPr>
            <w:tcW w:w="883" w:type="dxa"/>
            <w:gridSpan w:val="2"/>
            <w:tcBorders>
              <w:top w:val="nil"/>
              <w:left w:val="nil"/>
              <w:bottom w:val="nil"/>
              <w:right w:val="nil"/>
            </w:tcBorders>
            <w:shd w:val="clear" w:color="auto" w:fill="auto"/>
            <w:noWrap/>
            <w:vAlign w:val="bottom"/>
          </w:tcPr>
          <w:p w14:paraId="4680012B" w14:textId="38E7E612" w:rsidR="0038543E" w:rsidRPr="00AD5DBD" w:rsidRDefault="0038543E" w:rsidP="0038543E">
            <w:pPr>
              <w:jc w:val="right"/>
              <w:rPr>
                <w:sz w:val="20"/>
                <w:lang w:eastAsia="zh-CN"/>
              </w:rPr>
            </w:pPr>
            <w:r w:rsidRPr="00DB7753">
              <w:rPr>
                <w:sz w:val="20"/>
                <w:lang w:eastAsia="zh-CN"/>
              </w:rPr>
              <w:t>1</w:t>
            </w:r>
            <w:r>
              <w:rPr>
                <w:sz w:val="20"/>
                <w:lang w:eastAsia="zh-CN"/>
              </w:rPr>
              <w:t>,</w:t>
            </w:r>
            <w:r w:rsidRPr="00DB7753">
              <w:rPr>
                <w:sz w:val="20"/>
                <w:lang w:eastAsia="zh-CN"/>
              </w:rPr>
              <w:t>953</w:t>
            </w:r>
          </w:p>
        </w:tc>
        <w:tc>
          <w:tcPr>
            <w:tcW w:w="866" w:type="dxa"/>
            <w:tcBorders>
              <w:top w:val="nil"/>
              <w:left w:val="nil"/>
              <w:bottom w:val="nil"/>
              <w:right w:val="nil"/>
            </w:tcBorders>
            <w:shd w:val="clear" w:color="auto" w:fill="auto"/>
            <w:noWrap/>
            <w:vAlign w:val="bottom"/>
          </w:tcPr>
          <w:p w14:paraId="37B9A8FC" w14:textId="6FF4C5DB"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975</w:t>
            </w:r>
          </w:p>
        </w:tc>
        <w:tc>
          <w:tcPr>
            <w:tcW w:w="883" w:type="dxa"/>
            <w:tcBorders>
              <w:top w:val="nil"/>
              <w:left w:val="nil"/>
              <w:bottom w:val="nil"/>
              <w:right w:val="nil"/>
            </w:tcBorders>
            <w:shd w:val="clear" w:color="auto" w:fill="auto"/>
            <w:noWrap/>
            <w:vAlign w:val="bottom"/>
          </w:tcPr>
          <w:p w14:paraId="6894A7A2" w14:textId="0A3D56A0" w:rsidR="0038543E" w:rsidRPr="00CA441B"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584</w:t>
            </w:r>
          </w:p>
        </w:tc>
        <w:tc>
          <w:tcPr>
            <w:tcW w:w="853" w:type="dxa"/>
            <w:tcBorders>
              <w:top w:val="nil"/>
              <w:left w:val="nil"/>
              <w:bottom w:val="nil"/>
              <w:right w:val="nil"/>
            </w:tcBorders>
            <w:vAlign w:val="bottom"/>
          </w:tcPr>
          <w:p w14:paraId="29EFD4C2" w14:textId="08383B77" w:rsidR="0038543E" w:rsidRDefault="0038543E" w:rsidP="0038543E">
            <w:pPr>
              <w:jc w:val="right"/>
              <w:rPr>
                <w:sz w:val="20"/>
              </w:rPr>
            </w:pPr>
            <w:r w:rsidRPr="006C52B2">
              <w:rPr>
                <w:sz w:val="20"/>
              </w:rPr>
              <w:t>256</w:t>
            </w:r>
          </w:p>
        </w:tc>
        <w:tc>
          <w:tcPr>
            <w:tcW w:w="883" w:type="dxa"/>
            <w:tcBorders>
              <w:top w:val="nil"/>
              <w:left w:val="nil"/>
              <w:bottom w:val="nil"/>
              <w:right w:val="nil"/>
            </w:tcBorders>
            <w:vAlign w:val="bottom"/>
          </w:tcPr>
          <w:p w14:paraId="70C1E752" w14:textId="704DF78E" w:rsidR="0038543E" w:rsidRDefault="0038543E" w:rsidP="0038543E">
            <w:pPr>
              <w:jc w:val="right"/>
              <w:rPr>
                <w:sz w:val="20"/>
              </w:rPr>
            </w:pPr>
            <w:r w:rsidRPr="006C52B2">
              <w:rPr>
                <w:sz w:val="20"/>
              </w:rPr>
              <w:t>381</w:t>
            </w:r>
          </w:p>
        </w:tc>
        <w:tc>
          <w:tcPr>
            <w:tcW w:w="706" w:type="dxa"/>
            <w:tcBorders>
              <w:top w:val="nil"/>
              <w:left w:val="nil"/>
              <w:bottom w:val="nil"/>
              <w:right w:val="nil"/>
            </w:tcBorders>
          </w:tcPr>
          <w:p w14:paraId="59D4349E" w14:textId="77777777" w:rsidR="0038543E" w:rsidRPr="00CA441B" w:rsidRDefault="0038543E" w:rsidP="0038543E">
            <w:pPr>
              <w:jc w:val="right"/>
              <w:rPr>
                <w:sz w:val="20"/>
              </w:rPr>
            </w:pPr>
          </w:p>
        </w:tc>
      </w:tr>
      <w:tr w:rsidR="0038543E" w:rsidRPr="00C02951" w14:paraId="3A0B57CC" w14:textId="77777777" w:rsidTr="00DB7753">
        <w:trPr>
          <w:trHeight w:val="230"/>
        </w:trPr>
        <w:tc>
          <w:tcPr>
            <w:tcW w:w="864" w:type="dxa"/>
            <w:tcBorders>
              <w:top w:val="nil"/>
              <w:left w:val="nil"/>
              <w:bottom w:val="nil"/>
              <w:right w:val="nil"/>
            </w:tcBorders>
            <w:shd w:val="clear" w:color="auto" w:fill="auto"/>
            <w:noWrap/>
            <w:vAlign w:val="bottom"/>
          </w:tcPr>
          <w:p w14:paraId="2A460788" w14:textId="6033FDA8" w:rsidR="0038543E" w:rsidRDefault="0038543E" w:rsidP="0038543E">
            <w:pPr>
              <w:jc w:val="right"/>
              <w:rPr>
                <w:noProof/>
                <w:spacing w:val="-2"/>
                <w:sz w:val="20"/>
                <w:lang w:eastAsia="zh-CN"/>
              </w:rPr>
            </w:pPr>
            <w:r>
              <w:rPr>
                <w:noProof/>
                <w:spacing w:val="-2"/>
                <w:sz w:val="20"/>
                <w:lang w:eastAsia="zh-CN"/>
              </w:rPr>
              <w:t>2015</w:t>
            </w:r>
          </w:p>
        </w:tc>
        <w:tc>
          <w:tcPr>
            <w:tcW w:w="864" w:type="dxa"/>
            <w:tcBorders>
              <w:top w:val="nil"/>
              <w:left w:val="nil"/>
              <w:bottom w:val="nil"/>
              <w:right w:val="nil"/>
            </w:tcBorders>
            <w:shd w:val="clear" w:color="auto" w:fill="auto"/>
            <w:noWrap/>
            <w:vAlign w:val="bottom"/>
          </w:tcPr>
          <w:p w14:paraId="5B9BA31A" w14:textId="6DAF0051" w:rsidR="0038543E" w:rsidRDefault="0038543E" w:rsidP="0038543E">
            <w:pPr>
              <w:jc w:val="right"/>
              <w:rPr>
                <w:sz w:val="20"/>
                <w:lang w:eastAsia="zh-CN"/>
              </w:rPr>
            </w:pPr>
            <w:r w:rsidRPr="00891AB3">
              <w:rPr>
                <w:sz w:val="20"/>
                <w:lang w:eastAsia="zh-CN"/>
              </w:rPr>
              <w:t>615</w:t>
            </w:r>
          </w:p>
        </w:tc>
        <w:tc>
          <w:tcPr>
            <w:tcW w:w="883" w:type="dxa"/>
            <w:tcBorders>
              <w:top w:val="nil"/>
              <w:left w:val="nil"/>
              <w:bottom w:val="nil"/>
              <w:right w:val="nil"/>
            </w:tcBorders>
            <w:shd w:val="clear" w:color="auto" w:fill="auto"/>
            <w:noWrap/>
            <w:vAlign w:val="bottom"/>
          </w:tcPr>
          <w:p w14:paraId="7CCD0D36" w14:textId="7D47B292" w:rsidR="0038543E" w:rsidRDefault="0038543E" w:rsidP="0038543E">
            <w:pPr>
              <w:jc w:val="right"/>
              <w:rPr>
                <w:sz w:val="20"/>
                <w:lang w:eastAsia="zh-CN"/>
              </w:rPr>
            </w:pPr>
            <w:r w:rsidRPr="00891AB3">
              <w:rPr>
                <w:sz w:val="20"/>
                <w:lang w:eastAsia="zh-CN"/>
              </w:rPr>
              <w:t>681</w:t>
            </w:r>
          </w:p>
        </w:tc>
        <w:tc>
          <w:tcPr>
            <w:tcW w:w="927" w:type="dxa"/>
            <w:tcBorders>
              <w:top w:val="nil"/>
              <w:left w:val="nil"/>
              <w:bottom w:val="nil"/>
              <w:right w:val="nil"/>
            </w:tcBorders>
            <w:shd w:val="clear" w:color="auto" w:fill="auto"/>
            <w:noWrap/>
            <w:vAlign w:val="bottom"/>
          </w:tcPr>
          <w:p w14:paraId="6180B89E" w14:textId="5AFDF51B" w:rsidR="0038543E" w:rsidRPr="00AD5DBD" w:rsidRDefault="0038543E" w:rsidP="0038543E">
            <w:pPr>
              <w:jc w:val="right"/>
              <w:rPr>
                <w:sz w:val="20"/>
              </w:rPr>
            </w:pPr>
            <w:r w:rsidRPr="00B13C31">
              <w:rPr>
                <w:sz w:val="20"/>
              </w:rPr>
              <w:t>11</w:t>
            </w:r>
            <w:r>
              <w:rPr>
                <w:sz w:val="20"/>
              </w:rPr>
              <w:t>,</w:t>
            </w:r>
            <w:r w:rsidRPr="00B13C31">
              <w:rPr>
                <w:sz w:val="20"/>
              </w:rPr>
              <w:t>746</w:t>
            </w:r>
          </w:p>
        </w:tc>
        <w:tc>
          <w:tcPr>
            <w:tcW w:w="866" w:type="dxa"/>
            <w:tcBorders>
              <w:top w:val="nil"/>
              <w:left w:val="nil"/>
              <w:bottom w:val="nil"/>
              <w:right w:val="nil"/>
            </w:tcBorders>
            <w:shd w:val="clear" w:color="auto" w:fill="auto"/>
            <w:noWrap/>
            <w:vAlign w:val="bottom"/>
          </w:tcPr>
          <w:p w14:paraId="223763BC" w14:textId="0F335217" w:rsidR="0038543E" w:rsidRPr="00AD5DBD" w:rsidRDefault="0038543E" w:rsidP="0038543E">
            <w:pPr>
              <w:jc w:val="right"/>
              <w:rPr>
                <w:sz w:val="20"/>
                <w:lang w:eastAsia="zh-CN"/>
              </w:rPr>
            </w:pPr>
            <w:r w:rsidRPr="00DB7753">
              <w:rPr>
                <w:sz w:val="20"/>
                <w:lang w:eastAsia="zh-CN"/>
              </w:rPr>
              <w:t>22</w:t>
            </w:r>
            <w:r>
              <w:rPr>
                <w:sz w:val="20"/>
                <w:lang w:eastAsia="zh-CN"/>
              </w:rPr>
              <w:t>,</w:t>
            </w:r>
            <w:r w:rsidRPr="00DB7753">
              <w:rPr>
                <w:sz w:val="20"/>
                <w:lang w:eastAsia="zh-CN"/>
              </w:rPr>
              <w:t>022</w:t>
            </w:r>
          </w:p>
        </w:tc>
        <w:tc>
          <w:tcPr>
            <w:tcW w:w="883" w:type="dxa"/>
            <w:gridSpan w:val="2"/>
            <w:tcBorders>
              <w:top w:val="nil"/>
              <w:left w:val="nil"/>
              <w:bottom w:val="nil"/>
              <w:right w:val="nil"/>
            </w:tcBorders>
            <w:shd w:val="clear" w:color="auto" w:fill="auto"/>
            <w:noWrap/>
            <w:vAlign w:val="bottom"/>
          </w:tcPr>
          <w:p w14:paraId="41F9F113" w14:textId="3372210C" w:rsidR="0038543E" w:rsidRPr="00AD5DBD" w:rsidRDefault="0038543E" w:rsidP="0038543E">
            <w:pPr>
              <w:jc w:val="right"/>
              <w:rPr>
                <w:sz w:val="20"/>
                <w:lang w:eastAsia="zh-CN"/>
              </w:rPr>
            </w:pPr>
            <w:r w:rsidRPr="00DB7753">
              <w:rPr>
                <w:sz w:val="20"/>
                <w:lang w:eastAsia="zh-CN"/>
              </w:rPr>
              <w:t>5</w:t>
            </w:r>
            <w:r>
              <w:rPr>
                <w:sz w:val="20"/>
                <w:lang w:eastAsia="zh-CN"/>
              </w:rPr>
              <w:t>,</w:t>
            </w:r>
            <w:r w:rsidRPr="00DB7753">
              <w:rPr>
                <w:sz w:val="20"/>
                <w:lang w:eastAsia="zh-CN"/>
              </w:rPr>
              <w:t>927</w:t>
            </w:r>
          </w:p>
        </w:tc>
        <w:tc>
          <w:tcPr>
            <w:tcW w:w="866" w:type="dxa"/>
            <w:tcBorders>
              <w:top w:val="nil"/>
              <w:left w:val="nil"/>
              <w:bottom w:val="nil"/>
              <w:right w:val="nil"/>
            </w:tcBorders>
            <w:shd w:val="clear" w:color="auto" w:fill="auto"/>
            <w:noWrap/>
            <w:vAlign w:val="bottom"/>
          </w:tcPr>
          <w:p w14:paraId="2CA22E36" w14:textId="1C575F77"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154</w:t>
            </w:r>
          </w:p>
        </w:tc>
        <w:tc>
          <w:tcPr>
            <w:tcW w:w="883" w:type="dxa"/>
            <w:tcBorders>
              <w:top w:val="nil"/>
              <w:left w:val="nil"/>
              <w:bottom w:val="nil"/>
              <w:right w:val="nil"/>
            </w:tcBorders>
            <w:shd w:val="clear" w:color="auto" w:fill="auto"/>
            <w:noWrap/>
            <w:vAlign w:val="bottom"/>
          </w:tcPr>
          <w:p w14:paraId="64D38BF5" w14:textId="55787C17"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734</w:t>
            </w:r>
          </w:p>
        </w:tc>
        <w:tc>
          <w:tcPr>
            <w:tcW w:w="853" w:type="dxa"/>
            <w:tcBorders>
              <w:top w:val="nil"/>
              <w:left w:val="nil"/>
              <w:bottom w:val="nil"/>
              <w:right w:val="nil"/>
            </w:tcBorders>
            <w:vAlign w:val="bottom"/>
          </w:tcPr>
          <w:p w14:paraId="22AD14A4" w14:textId="0EF2514D" w:rsidR="0038543E" w:rsidRDefault="0038543E" w:rsidP="0038543E">
            <w:pPr>
              <w:jc w:val="right"/>
              <w:rPr>
                <w:sz w:val="20"/>
              </w:rPr>
            </w:pPr>
            <w:r w:rsidRPr="00B13C31">
              <w:rPr>
                <w:sz w:val="20"/>
              </w:rPr>
              <w:t>726</w:t>
            </w:r>
          </w:p>
        </w:tc>
        <w:tc>
          <w:tcPr>
            <w:tcW w:w="883" w:type="dxa"/>
            <w:tcBorders>
              <w:top w:val="nil"/>
              <w:left w:val="nil"/>
              <w:bottom w:val="nil"/>
              <w:right w:val="nil"/>
            </w:tcBorders>
            <w:vAlign w:val="bottom"/>
          </w:tcPr>
          <w:p w14:paraId="64FD9ADD" w14:textId="01259E46" w:rsidR="0038543E" w:rsidRDefault="0038543E" w:rsidP="0038543E">
            <w:pPr>
              <w:jc w:val="right"/>
              <w:rPr>
                <w:sz w:val="20"/>
              </w:rPr>
            </w:pPr>
            <w:r w:rsidRPr="00B13C31">
              <w:rPr>
                <w:sz w:val="20"/>
              </w:rPr>
              <w:t>2163</w:t>
            </w:r>
          </w:p>
        </w:tc>
        <w:tc>
          <w:tcPr>
            <w:tcW w:w="706" w:type="dxa"/>
            <w:tcBorders>
              <w:top w:val="nil"/>
              <w:left w:val="nil"/>
              <w:bottom w:val="nil"/>
              <w:right w:val="nil"/>
            </w:tcBorders>
          </w:tcPr>
          <w:p w14:paraId="702AEE78" w14:textId="77777777" w:rsidR="0038543E" w:rsidRPr="00CA441B" w:rsidRDefault="0038543E" w:rsidP="0038543E">
            <w:pPr>
              <w:jc w:val="right"/>
              <w:rPr>
                <w:sz w:val="20"/>
              </w:rPr>
            </w:pPr>
          </w:p>
        </w:tc>
      </w:tr>
      <w:tr w:rsidR="0038543E" w:rsidRPr="00C02951" w14:paraId="02360A20" w14:textId="77777777" w:rsidTr="008C2104">
        <w:trPr>
          <w:trHeight w:val="230"/>
        </w:trPr>
        <w:tc>
          <w:tcPr>
            <w:tcW w:w="864" w:type="dxa"/>
            <w:tcBorders>
              <w:top w:val="nil"/>
              <w:left w:val="nil"/>
              <w:bottom w:val="nil"/>
              <w:right w:val="nil"/>
            </w:tcBorders>
            <w:shd w:val="clear" w:color="auto" w:fill="auto"/>
            <w:noWrap/>
            <w:vAlign w:val="bottom"/>
          </w:tcPr>
          <w:p w14:paraId="6405E054" w14:textId="6E2F15B6" w:rsidR="0038543E" w:rsidRDefault="0038543E" w:rsidP="0038543E">
            <w:pPr>
              <w:jc w:val="right"/>
              <w:rPr>
                <w:noProof/>
                <w:spacing w:val="-2"/>
                <w:sz w:val="20"/>
                <w:lang w:eastAsia="zh-CN"/>
              </w:rPr>
            </w:pPr>
            <w:r>
              <w:rPr>
                <w:noProof/>
                <w:spacing w:val="-2"/>
                <w:sz w:val="20"/>
                <w:lang w:eastAsia="zh-CN"/>
              </w:rPr>
              <w:t>2016</w:t>
            </w:r>
          </w:p>
        </w:tc>
        <w:tc>
          <w:tcPr>
            <w:tcW w:w="864" w:type="dxa"/>
            <w:tcBorders>
              <w:top w:val="nil"/>
              <w:left w:val="nil"/>
              <w:bottom w:val="nil"/>
              <w:right w:val="nil"/>
            </w:tcBorders>
            <w:shd w:val="clear" w:color="auto" w:fill="auto"/>
            <w:noWrap/>
            <w:vAlign w:val="bottom"/>
          </w:tcPr>
          <w:p w14:paraId="507BE842" w14:textId="3C94EA04" w:rsidR="0038543E" w:rsidRDefault="0038543E" w:rsidP="0038543E">
            <w:pPr>
              <w:jc w:val="right"/>
              <w:rPr>
                <w:sz w:val="20"/>
                <w:lang w:eastAsia="zh-CN"/>
              </w:rPr>
            </w:pPr>
            <w:r w:rsidRPr="00891AB3">
              <w:rPr>
                <w:sz w:val="20"/>
                <w:lang w:eastAsia="zh-CN"/>
              </w:rPr>
              <w:t>378</w:t>
            </w:r>
          </w:p>
        </w:tc>
        <w:tc>
          <w:tcPr>
            <w:tcW w:w="883" w:type="dxa"/>
            <w:tcBorders>
              <w:top w:val="nil"/>
              <w:left w:val="nil"/>
              <w:bottom w:val="nil"/>
              <w:right w:val="nil"/>
            </w:tcBorders>
            <w:shd w:val="clear" w:color="auto" w:fill="auto"/>
            <w:noWrap/>
            <w:vAlign w:val="bottom"/>
          </w:tcPr>
          <w:p w14:paraId="3C89FB7A" w14:textId="025F1697" w:rsidR="0038543E" w:rsidRDefault="0038543E" w:rsidP="0038543E">
            <w:pPr>
              <w:jc w:val="right"/>
              <w:rPr>
                <w:sz w:val="20"/>
                <w:lang w:eastAsia="zh-CN"/>
              </w:rPr>
            </w:pPr>
            <w:r w:rsidRPr="00891AB3">
              <w:rPr>
                <w:sz w:val="20"/>
                <w:lang w:eastAsia="zh-CN"/>
              </w:rPr>
              <w:t>812</w:t>
            </w:r>
          </w:p>
        </w:tc>
        <w:tc>
          <w:tcPr>
            <w:tcW w:w="927" w:type="dxa"/>
            <w:tcBorders>
              <w:top w:val="nil"/>
              <w:left w:val="nil"/>
              <w:bottom w:val="nil"/>
              <w:right w:val="nil"/>
            </w:tcBorders>
            <w:shd w:val="clear" w:color="auto" w:fill="auto"/>
            <w:noWrap/>
            <w:vAlign w:val="bottom"/>
          </w:tcPr>
          <w:p w14:paraId="14814673" w14:textId="5D83D124" w:rsidR="0038543E" w:rsidRPr="00AD5DBD" w:rsidRDefault="0038543E" w:rsidP="0038543E">
            <w:pPr>
              <w:jc w:val="right"/>
              <w:rPr>
                <w:sz w:val="20"/>
              </w:rPr>
            </w:pPr>
            <w:r>
              <w:rPr>
                <w:sz w:val="20"/>
              </w:rPr>
              <w:t>10,811</w:t>
            </w:r>
          </w:p>
        </w:tc>
        <w:tc>
          <w:tcPr>
            <w:tcW w:w="866" w:type="dxa"/>
            <w:tcBorders>
              <w:top w:val="nil"/>
              <w:left w:val="nil"/>
              <w:bottom w:val="nil"/>
              <w:right w:val="nil"/>
            </w:tcBorders>
            <w:shd w:val="clear" w:color="auto" w:fill="auto"/>
            <w:noWrap/>
            <w:vAlign w:val="bottom"/>
          </w:tcPr>
          <w:p w14:paraId="3E78560F" w14:textId="3EE0FD9E" w:rsidR="0038543E" w:rsidRPr="00AD5DBD" w:rsidRDefault="0038543E" w:rsidP="0038543E">
            <w:pPr>
              <w:jc w:val="right"/>
              <w:rPr>
                <w:sz w:val="20"/>
                <w:lang w:eastAsia="zh-CN"/>
              </w:rPr>
            </w:pPr>
            <w:r w:rsidRPr="00DB7753">
              <w:rPr>
                <w:sz w:val="20"/>
                <w:lang w:eastAsia="zh-CN"/>
              </w:rPr>
              <w:t>26</w:t>
            </w:r>
            <w:r>
              <w:rPr>
                <w:sz w:val="20"/>
                <w:lang w:eastAsia="zh-CN"/>
              </w:rPr>
              <w:t>,</w:t>
            </w:r>
            <w:r w:rsidRPr="00DB7753">
              <w:rPr>
                <w:sz w:val="20"/>
                <w:lang w:eastAsia="zh-CN"/>
              </w:rPr>
              <w:t>510</w:t>
            </w:r>
          </w:p>
        </w:tc>
        <w:tc>
          <w:tcPr>
            <w:tcW w:w="883" w:type="dxa"/>
            <w:gridSpan w:val="2"/>
            <w:tcBorders>
              <w:top w:val="nil"/>
              <w:left w:val="nil"/>
              <w:bottom w:val="nil"/>
              <w:right w:val="nil"/>
            </w:tcBorders>
            <w:shd w:val="clear" w:color="auto" w:fill="auto"/>
            <w:noWrap/>
            <w:vAlign w:val="bottom"/>
          </w:tcPr>
          <w:p w14:paraId="298A64B4" w14:textId="3C6AA167" w:rsidR="0038543E" w:rsidRPr="00AD5DBD" w:rsidRDefault="0038543E" w:rsidP="0038543E">
            <w:pPr>
              <w:jc w:val="right"/>
              <w:rPr>
                <w:sz w:val="20"/>
                <w:lang w:eastAsia="zh-CN"/>
              </w:rPr>
            </w:pPr>
            <w:r w:rsidRPr="00DB7753">
              <w:rPr>
                <w:sz w:val="20"/>
                <w:lang w:eastAsia="zh-CN"/>
              </w:rPr>
              <w:t>4</w:t>
            </w:r>
            <w:r>
              <w:rPr>
                <w:sz w:val="20"/>
                <w:lang w:eastAsia="zh-CN"/>
              </w:rPr>
              <w:t>,</w:t>
            </w:r>
            <w:r w:rsidRPr="00DB7753">
              <w:rPr>
                <w:sz w:val="20"/>
                <w:lang w:eastAsia="zh-CN"/>
              </w:rPr>
              <w:t>315</w:t>
            </w:r>
          </w:p>
        </w:tc>
        <w:tc>
          <w:tcPr>
            <w:tcW w:w="866" w:type="dxa"/>
            <w:tcBorders>
              <w:top w:val="nil"/>
              <w:left w:val="nil"/>
              <w:bottom w:val="nil"/>
              <w:right w:val="nil"/>
            </w:tcBorders>
            <w:shd w:val="clear" w:color="auto" w:fill="auto"/>
            <w:noWrap/>
            <w:vAlign w:val="bottom"/>
          </w:tcPr>
          <w:p w14:paraId="3D460C68" w14:textId="5EF62A46"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946</w:t>
            </w:r>
          </w:p>
        </w:tc>
        <w:tc>
          <w:tcPr>
            <w:tcW w:w="883" w:type="dxa"/>
            <w:tcBorders>
              <w:top w:val="nil"/>
              <w:left w:val="nil"/>
              <w:bottom w:val="nil"/>
              <w:right w:val="nil"/>
            </w:tcBorders>
            <w:shd w:val="clear" w:color="auto" w:fill="auto"/>
            <w:noWrap/>
            <w:vAlign w:val="bottom"/>
          </w:tcPr>
          <w:p w14:paraId="4356C267" w14:textId="44BE5966"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020</w:t>
            </w:r>
          </w:p>
        </w:tc>
        <w:tc>
          <w:tcPr>
            <w:tcW w:w="853" w:type="dxa"/>
            <w:tcBorders>
              <w:top w:val="nil"/>
              <w:left w:val="nil"/>
              <w:bottom w:val="nil"/>
              <w:right w:val="nil"/>
            </w:tcBorders>
          </w:tcPr>
          <w:p w14:paraId="726CD456" w14:textId="77777777" w:rsidR="0038543E" w:rsidRDefault="0038543E" w:rsidP="0038543E">
            <w:pPr>
              <w:jc w:val="right"/>
              <w:rPr>
                <w:sz w:val="20"/>
              </w:rPr>
            </w:pPr>
          </w:p>
        </w:tc>
        <w:tc>
          <w:tcPr>
            <w:tcW w:w="883" w:type="dxa"/>
            <w:tcBorders>
              <w:top w:val="nil"/>
              <w:left w:val="nil"/>
              <w:bottom w:val="nil"/>
              <w:right w:val="nil"/>
            </w:tcBorders>
          </w:tcPr>
          <w:p w14:paraId="541AEF29" w14:textId="77777777" w:rsidR="0038543E" w:rsidRDefault="0038543E" w:rsidP="0038543E">
            <w:pPr>
              <w:jc w:val="right"/>
              <w:rPr>
                <w:sz w:val="20"/>
              </w:rPr>
            </w:pPr>
          </w:p>
        </w:tc>
        <w:tc>
          <w:tcPr>
            <w:tcW w:w="706" w:type="dxa"/>
            <w:tcBorders>
              <w:top w:val="nil"/>
              <w:left w:val="nil"/>
              <w:bottom w:val="nil"/>
              <w:right w:val="nil"/>
            </w:tcBorders>
          </w:tcPr>
          <w:p w14:paraId="2855E4C4" w14:textId="77777777" w:rsidR="0038543E" w:rsidRPr="00CA441B" w:rsidRDefault="0038543E" w:rsidP="0038543E">
            <w:pPr>
              <w:jc w:val="right"/>
              <w:rPr>
                <w:sz w:val="20"/>
              </w:rPr>
            </w:pPr>
          </w:p>
        </w:tc>
      </w:tr>
      <w:tr w:rsidR="0038543E" w:rsidRPr="00C02951" w14:paraId="29018142" w14:textId="77777777" w:rsidTr="008C2104">
        <w:trPr>
          <w:trHeight w:val="230"/>
        </w:trPr>
        <w:tc>
          <w:tcPr>
            <w:tcW w:w="864" w:type="dxa"/>
            <w:tcBorders>
              <w:top w:val="nil"/>
              <w:left w:val="nil"/>
              <w:bottom w:val="nil"/>
              <w:right w:val="nil"/>
            </w:tcBorders>
            <w:shd w:val="clear" w:color="auto" w:fill="auto"/>
            <w:noWrap/>
            <w:vAlign w:val="bottom"/>
          </w:tcPr>
          <w:p w14:paraId="02A77524" w14:textId="39C88ADB" w:rsidR="0038543E" w:rsidRDefault="0038543E" w:rsidP="0038543E">
            <w:pPr>
              <w:jc w:val="right"/>
              <w:rPr>
                <w:noProof/>
                <w:spacing w:val="-2"/>
                <w:sz w:val="20"/>
                <w:lang w:eastAsia="zh-CN"/>
              </w:rPr>
            </w:pPr>
            <w:r>
              <w:rPr>
                <w:noProof/>
                <w:spacing w:val="-2"/>
                <w:sz w:val="20"/>
                <w:lang w:eastAsia="zh-CN"/>
              </w:rPr>
              <w:t>2017</w:t>
            </w:r>
          </w:p>
        </w:tc>
        <w:tc>
          <w:tcPr>
            <w:tcW w:w="864" w:type="dxa"/>
            <w:tcBorders>
              <w:top w:val="nil"/>
              <w:left w:val="nil"/>
              <w:bottom w:val="nil"/>
              <w:right w:val="nil"/>
            </w:tcBorders>
            <w:shd w:val="clear" w:color="auto" w:fill="auto"/>
            <w:noWrap/>
            <w:vAlign w:val="bottom"/>
          </w:tcPr>
          <w:p w14:paraId="6D458DDD" w14:textId="2FEB7171" w:rsidR="0038543E" w:rsidRDefault="0038543E" w:rsidP="0038543E">
            <w:pPr>
              <w:jc w:val="right"/>
              <w:rPr>
                <w:sz w:val="20"/>
                <w:lang w:eastAsia="zh-CN"/>
              </w:rPr>
            </w:pPr>
            <w:r w:rsidRPr="00891AB3">
              <w:rPr>
                <w:sz w:val="20"/>
                <w:lang w:eastAsia="zh-CN"/>
              </w:rPr>
              <w:t>385</w:t>
            </w:r>
          </w:p>
        </w:tc>
        <w:tc>
          <w:tcPr>
            <w:tcW w:w="883" w:type="dxa"/>
            <w:tcBorders>
              <w:top w:val="nil"/>
              <w:left w:val="nil"/>
              <w:bottom w:val="nil"/>
              <w:right w:val="nil"/>
            </w:tcBorders>
            <w:shd w:val="clear" w:color="auto" w:fill="auto"/>
            <w:noWrap/>
            <w:vAlign w:val="bottom"/>
          </w:tcPr>
          <w:p w14:paraId="20604270" w14:textId="2021F2B6" w:rsidR="0038543E" w:rsidRDefault="0038543E" w:rsidP="0038543E">
            <w:pPr>
              <w:jc w:val="right"/>
              <w:rPr>
                <w:sz w:val="20"/>
                <w:lang w:eastAsia="zh-CN"/>
              </w:rPr>
            </w:pPr>
            <w:r w:rsidRPr="00891AB3">
              <w:rPr>
                <w:sz w:val="20"/>
                <w:lang w:eastAsia="zh-CN"/>
              </w:rPr>
              <w:t>508</w:t>
            </w:r>
          </w:p>
        </w:tc>
        <w:tc>
          <w:tcPr>
            <w:tcW w:w="927" w:type="dxa"/>
            <w:tcBorders>
              <w:top w:val="nil"/>
              <w:left w:val="nil"/>
              <w:bottom w:val="nil"/>
              <w:right w:val="nil"/>
            </w:tcBorders>
            <w:shd w:val="clear" w:color="auto" w:fill="auto"/>
            <w:noWrap/>
            <w:vAlign w:val="bottom"/>
          </w:tcPr>
          <w:p w14:paraId="27E1835A" w14:textId="4F39923B" w:rsidR="0038543E" w:rsidRPr="00AD5DBD" w:rsidRDefault="0038543E" w:rsidP="0038543E">
            <w:pPr>
              <w:jc w:val="right"/>
              <w:rPr>
                <w:sz w:val="20"/>
              </w:rPr>
            </w:pPr>
            <w:r>
              <w:rPr>
                <w:sz w:val="20"/>
              </w:rPr>
              <w:t>9,867</w:t>
            </w:r>
          </w:p>
        </w:tc>
        <w:tc>
          <w:tcPr>
            <w:tcW w:w="866" w:type="dxa"/>
            <w:tcBorders>
              <w:top w:val="nil"/>
              <w:left w:val="nil"/>
              <w:bottom w:val="nil"/>
              <w:right w:val="nil"/>
            </w:tcBorders>
            <w:shd w:val="clear" w:color="auto" w:fill="auto"/>
            <w:noWrap/>
            <w:vAlign w:val="bottom"/>
          </w:tcPr>
          <w:p w14:paraId="1178E42C" w14:textId="586E7841" w:rsidR="0038543E" w:rsidRPr="00AD5DBD" w:rsidRDefault="0038543E" w:rsidP="0038543E">
            <w:pPr>
              <w:jc w:val="right"/>
              <w:rPr>
                <w:sz w:val="20"/>
                <w:lang w:eastAsia="zh-CN"/>
              </w:rPr>
            </w:pPr>
            <w:r w:rsidRPr="00DB7753">
              <w:rPr>
                <w:sz w:val="20"/>
                <w:lang w:eastAsia="zh-CN"/>
              </w:rPr>
              <w:t>27</w:t>
            </w:r>
            <w:r>
              <w:rPr>
                <w:sz w:val="20"/>
                <w:lang w:eastAsia="zh-CN"/>
              </w:rPr>
              <w:t>,</w:t>
            </w:r>
            <w:r w:rsidRPr="00DB7753">
              <w:rPr>
                <w:sz w:val="20"/>
                <w:lang w:eastAsia="zh-CN"/>
              </w:rPr>
              <w:t>219</w:t>
            </w:r>
          </w:p>
        </w:tc>
        <w:tc>
          <w:tcPr>
            <w:tcW w:w="883" w:type="dxa"/>
            <w:gridSpan w:val="2"/>
            <w:tcBorders>
              <w:top w:val="nil"/>
              <w:left w:val="nil"/>
              <w:bottom w:val="nil"/>
              <w:right w:val="nil"/>
            </w:tcBorders>
            <w:shd w:val="clear" w:color="auto" w:fill="auto"/>
            <w:noWrap/>
            <w:vAlign w:val="bottom"/>
          </w:tcPr>
          <w:p w14:paraId="65D6229B" w14:textId="61BEB04D" w:rsidR="0038543E" w:rsidRPr="00AD5DBD" w:rsidRDefault="0038543E" w:rsidP="0038543E">
            <w:pPr>
              <w:jc w:val="right"/>
              <w:rPr>
                <w:sz w:val="20"/>
                <w:lang w:eastAsia="zh-CN"/>
              </w:rPr>
            </w:pPr>
            <w:r w:rsidRPr="00DB7753">
              <w:rPr>
                <w:sz w:val="20"/>
                <w:lang w:eastAsia="zh-CN"/>
              </w:rPr>
              <w:t>3</w:t>
            </w:r>
            <w:r>
              <w:rPr>
                <w:sz w:val="20"/>
                <w:lang w:eastAsia="zh-CN"/>
              </w:rPr>
              <w:t>,</w:t>
            </w:r>
            <w:r w:rsidRPr="00DB7753">
              <w:rPr>
                <w:sz w:val="20"/>
                <w:lang w:eastAsia="zh-CN"/>
              </w:rPr>
              <w:t>834</w:t>
            </w:r>
          </w:p>
        </w:tc>
        <w:tc>
          <w:tcPr>
            <w:tcW w:w="866" w:type="dxa"/>
            <w:tcBorders>
              <w:top w:val="nil"/>
              <w:left w:val="nil"/>
              <w:bottom w:val="nil"/>
              <w:right w:val="nil"/>
            </w:tcBorders>
            <w:shd w:val="clear" w:color="auto" w:fill="auto"/>
            <w:noWrap/>
            <w:vAlign w:val="bottom"/>
          </w:tcPr>
          <w:p w14:paraId="62FA7E1B" w14:textId="24C0BBAA"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031</w:t>
            </w:r>
          </w:p>
        </w:tc>
        <w:tc>
          <w:tcPr>
            <w:tcW w:w="883" w:type="dxa"/>
            <w:tcBorders>
              <w:top w:val="nil"/>
              <w:left w:val="nil"/>
              <w:bottom w:val="nil"/>
              <w:right w:val="nil"/>
            </w:tcBorders>
            <w:shd w:val="clear" w:color="auto" w:fill="auto"/>
            <w:noWrap/>
            <w:vAlign w:val="bottom"/>
          </w:tcPr>
          <w:p w14:paraId="3EC4BDEE" w14:textId="7F60EF0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168</w:t>
            </w:r>
          </w:p>
        </w:tc>
        <w:tc>
          <w:tcPr>
            <w:tcW w:w="853" w:type="dxa"/>
            <w:tcBorders>
              <w:top w:val="nil"/>
              <w:left w:val="nil"/>
              <w:bottom w:val="nil"/>
              <w:right w:val="nil"/>
            </w:tcBorders>
          </w:tcPr>
          <w:p w14:paraId="1CB7316C" w14:textId="77777777" w:rsidR="0038543E" w:rsidRDefault="0038543E" w:rsidP="0038543E">
            <w:pPr>
              <w:jc w:val="right"/>
              <w:rPr>
                <w:sz w:val="20"/>
              </w:rPr>
            </w:pPr>
          </w:p>
        </w:tc>
        <w:tc>
          <w:tcPr>
            <w:tcW w:w="883" w:type="dxa"/>
            <w:tcBorders>
              <w:top w:val="nil"/>
              <w:left w:val="nil"/>
              <w:bottom w:val="nil"/>
              <w:right w:val="nil"/>
            </w:tcBorders>
          </w:tcPr>
          <w:p w14:paraId="3AEFCD88" w14:textId="77777777" w:rsidR="0038543E" w:rsidRDefault="0038543E" w:rsidP="0038543E">
            <w:pPr>
              <w:jc w:val="right"/>
              <w:rPr>
                <w:sz w:val="20"/>
              </w:rPr>
            </w:pPr>
          </w:p>
        </w:tc>
        <w:tc>
          <w:tcPr>
            <w:tcW w:w="706" w:type="dxa"/>
            <w:tcBorders>
              <w:top w:val="nil"/>
              <w:left w:val="nil"/>
              <w:bottom w:val="nil"/>
              <w:right w:val="nil"/>
            </w:tcBorders>
          </w:tcPr>
          <w:p w14:paraId="1CACB752" w14:textId="77777777" w:rsidR="0038543E" w:rsidRPr="00CA441B" w:rsidRDefault="0038543E" w:rsidP="0038543E">
            <w:pPr>
              <w:jc w:val="right"/>
              <w:rPr>
                <w:sz w:val="20"/>
              </w:rPr>
            </w:pPr>
          </w:p>
        </w:tc>
      </w:tr>
      <w:tr w:rsidR="0038543E" w:rsidRPr="00C02951" w14:paraId="0DBFCAB1" w14:textId="77777777" w:rsidTr="008C2104">
        <w:trPr>
          <w:trHeight w:val="230"/>
        </w:trPr>
        <w:tc>
          <w:tcPr>
            <w:tcW w:w="864" w:type="dxa"/>
            <w:tcBorders>
              <w:top w:val="nil"/>
              <w:left w:val="nil"/>
              <w:bottom w:val="nil"/>
              <w:right w:val="nil"/>
            </w:tcBorders>
            <w:shd w:val="clear" w:color="auto" w:fill="auto"/>
            <w:noWrap/>
            <w:vAlign w:val="bottom"/>
          </w:tcPr>
          <w:p w14:paraId="1688C4DE" w14:textId="79C40D07" w:rsidR="0038543E" w:rsidRDefault="0038543E" w:rsidP="0038543E">
            <w:pPr>
              <w:jc w:val="right"/>
              <w:rPr>
                <w:noProof/>
                <w:spacing w:val="-2"/>
                <w:sz w:val="20"/>
                <w:lang w:eastAsia="zh-CN"/>
              </w:rPr>
            </w:pPr>
            <w:r>
              <w:rPr>
                <w:noProof/>
                <w:spacing w:val="-2"/>
                <w:sz w:val="20"/>
                <w:lang w:eastAsia="zh-CN"/>
              </w:rPr>
              <w:t>2018</w:t>
            </w:r>
          </w:p>
        </w:tc>
        <w:tc>
          <w:tcPr>
            <w:tcW w:w="864" w:type="dxa"/>
            <w:tcBorders>
              <w:top w:val="nil"/>
              <w:left w:val="nil"/>
              <w:bottom w:val="nil"/>
              <w:right w:val="nil"/>
            </w:tcBorders>
            <w:shd w:val="clear" w:color="auto" w:fill="auto"/>
            <w:noWrap/>
            <w:vAlign w:val="bottom"/>
          </w:tcPr>
          <w:p w14:paraId="17F534F8" w14:textId="4370E78B" w:rsidR="0038543E" w:rsidRDefault="0038543E" w:rsidP="0038543E">
            <w:pPr>
              <w:jc w:val="right"/>
              <w:rPr>
                <w:sz w:val="20"/>
                <w:lang w:eastAsia="zh-CN"/>
              </w:rPr>
            </w:pPr>
            <w:r w:rsidRPr="00891AB3">
              <w:rPr>
                <w:sz w:val="20"/>
                <w:lang w:eastAsia="zh-CN"/>
              </w:rPr>
              <w:t>285</w:t>
            </w:r>
          </w:p>
        </w:tc>
        <w:tc>
          <w:tcPr>
            <w:tcW w:w="883" w:type="dxa"/>
            <w:tcBorders>
              <w:top w:val="nil"/>
              <w:left w:val="nil"/>
              <w:bottom w:val="nil"/>
              <w:right w:val="nil"/>
            </w:tcBorders>
            <w:shd w:val="clear" w:color="auto" w:fill="auto"/>
            <w:noWrap/>
            <w:vAlign w:val="bottom"/>
          </w:tcPr>
          <w:p w14:paraId="34FDCA0A" w14:textId="1A522CD6" w:rsidR="0038543E" w:rsidRDefault="0038543E" w:rsidP="0038543E">
            <w:pPr>
              <w:jc w:val="right"/>
              <w:rPr>
                <w:sz w:val="20"/>
                <w:lang w:eastAsia="zh-CN"/>
              </w:rPr>
            </w:pPr>
            <w:r w:rsidRPr="00891AB3">
              <w:rPr>
                <w:sz w:val="20"/>
                <w:lang w:eastAsia="zh-CN"/>
              </w:rPr>
              <w:t>359</w:t>
            </w:r>
          </w:p>
        </w:tc>
        <w:tc>
          <w:tcPr>
            <w:tcW w:w="927" w:type="dxa"/>
            <w:tcBorders>
              <w:top w:val="nil"/>
              <w:left w:val="nil"/>
              <w:bottom w:val="nil"/>
              <w:right w:val="nil"/>
            </w:tcBorders>
            <w:shd w:val="clear" w:color="auto" w:fill="auto"/>
            <w:noWrap/>
            <w:vAlign w:val="bottom"/>
          </w:tcPr>
          <w:p w14:paraId="073CA11A" w14:textId="65116618" w:rsidR="0038543E" w:rsidRPr="00AD5DBD" w:rsidRDefault="0038543E" w:rsidP="0038543E">
            <w:pPr>
              <w:jc w:val="right"/>
              <w:rPr>
                <w:sz w:val="20"/>
              </w:rPr>
            </w:pPr>
            <w:r>
              <w:rPr>
                <w:sz w:val="20"/>
              </w:rPr>
              <w:t>7,626</w:t>
            </w:r>
          </w:p>
        </w:tc>
        <w:tc>
          <w:tcPr>
            <w:tcW w:w="866" w:type="dxa"/>
            <w:tcBorders>
              <w:top w:val="nil"/>
              <w:left w:val="nil"/>
              <w:bottom w:val="nil"/>
              <w:right w:val="nil"/>
            </w:tcBorders>
            <w:shd w:val="clear" w:color="auto" w:fill="auto"/>
            <w:noWrap/>
            <w:vAlign w:val="bottom"/>
          </w:tcPr>
          <w:p w14:paraId="3BFD1027" w14:textId="210837FF" w:rsidR="0038543E" w:rsidRPr="00AD5DBD" w:rsidRDefault="0038543E" w:rsidP="0038543E">
            <w:pPr>
              <w:jc w:val="right"/>
              <w:rPr>
                <w:sz w:val="20"/>
                <w:lang w:eastAsia="zh-CN"/>
              </w:rPr>
            </w:pPr>
            <w:r w:rsidRPr="00DB7753">
              <w:rPr>
                <w:sz w:val="20"/>
                <w:lang w:eastAsia="zh-CN"/>
              </w:rPr>
              <w:t>22</w:t>
            </w:r>
            <w:r>
              <w:rPr>
                <w:sz w:val="20"/>
                <w:lang w:eastAsia="zh-CN"/>
              </w:rPr>
              <w:t>,</w:t>
            </w:r>
            <w:r w:rsidRPr="00DB7753">
              <w:rPr>
                <w:sz w:val="20"/>
                <w:lang w:eastAsia="zh-CN"/>
              </w:rPr>
              <w:t>480</w:t>
            </w:r>
          </w:p>
        </w:tc>
        <w:tc>
          <w:tcPr>
            <w:tcW w:w="883" w:type="dxa"/>
            <w:gridSpan w:val="2"/>
            <w:tcBorders>
              <w:top w:val="nil"/>
              <w:left w:val="nil"/>
              <w:bottom w:val="nil"/>
              <w:right w:val="nil"/>
            </w:tcBorders>
            <w:shd w:val="clear" w:color="auto" w:fill="auto"/>
            <w:noWrap/>
            <w:vAlign w:val="bottom"/>
          </w:tcPr>
          <w:p w14:paraId="76617A5C" w14:textId="6B7E698A" w:rsidR="0038543E" w:rsidRPr="00AD5DBD" w:rsidRDefault="0038543E" w:rsidP="0038543E">
            <w:pPr>
              <w:jc w:val="right"/>
              <w:rPr>
                <w:sz w:val="20"/>
                <w:lang w:eastAsia="zh-CN"/>
              </w:rPr>
            </w:pPr>
            <w:r w:rsidRPr="00DB7753">
              <w:rPr>
                <w:sz w:val="20"/>
                <w:lang w:eastAsia="zh-CN"/>
              </w:rPr>
              <w:t>7</w:t>
            </w:r>
            <w:r>
              <w:rPr>
                <w:sz w:val="20"/>
                <w:lang w:eastAsia="zh-CN"/>
              </w:rPr>
              <w:t>,</w:t>
            </w:r>
            <w:r w:rsidRPr="00DB7753">
              <w:rPr>
                <w:sz w:val="20"/>
                <w:lang w:eastAsia="zh-CN"/>
              </w:rPr>
              <w:t>386</w:t>
            </w:r>
          </w:p>
        </w:tc>
        <w:tc>
          <w:tcPr>
            <w:tcW w:w="866" w:type="dxa"/>
            <w:tcBorders>
              <w:top w:val="nil"/>
              <w:left w:val="nil"/>
              <w:bottom w:val="nil"/>
              <w:right w:val="nil"/>
            </w:tcBorders>
            <w:shd w:val="clear" w:color="auto" w:fill="auto"/>
            <w:noWrap/>
            <w:vAlign w:val="bottom"/>
          </w:tcPr>
          <w:p w14:paraId="14A02598" w14:textId="10EC2262" w:rsidR="0038543E" w:rsidRPr="00CA441B"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820</w:t>
            </w:r>
          </w:p>
        </w:tc>
        <w:tc>
          <w:tcPr>
            <w:tcW w:w="883" w:type="dxa"/>
            <w:tcBorders>
              <w:top w:val="nil"/>
              <w:left w:val="nil"/>
              <w:bottom w:val="nil"/>
              <w:right w:val="nil"/>
            </w:tcBorders>
            <w:shd w:val="clear" w:color="auto" w:fill="auto"/>
            <w:noWrap/>
            <w:vAlign w:val="bottom"/>
          </w:tcPr>
          <w:p w14:paraId="5ECEE998" w14:textId="4DEFB0DD"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470</w:t>
            </w:r>
          </w:p>
        </w:tc>
        <w:tc>
          <w:tcPr>
            <w:tcW w:w="853" w:type="dxa"/>
            <w:tcBorders>
              <w:top w:val="nil"/>
              <w:left w:val="nil"/>
              <w:bottom w:val="nil"/>
              <w:right w:val="nil"/>
            </w:tcBorders>
          </w:tcPr>
          <w:p w14:paraId="42E460F5" w14:textId="77777777" w:rsidR="0038543E" w:rsidRDefault="0038543E" w:rsidP="0038543E">
            <w:pPr>
              <w:jc w:val="right"/>
              <w:rPr>
                <w:sz w:val="20"/>
              </w:rPr>
            </w:pPr>
          </w:p>
        </w:tc>
        <w:tc>
          <w:tcPr>
            <w:tcW w:w="883" w:type="dxa"/>
            <w:tcBorders>
              <w:top w:val="nil"/>
              <w:left w:val="nil"/>
              <w:bottom w:val="nil"/>
              <w:right w:val="nil"/>
            </w:tcBorders>
          </w:tcPr>
          <w:p w14:paraId="4E6870B1" w14:textId="77777777" w:rsidR="0038543E" w:rsidRDefault="0038543E" w:rsidP="0038543E">
            <w:pPr>
              <w:jc w:val="right"/>
              <w:rPr>
                <w:sz w:val="20"/>
              </w:rPr>
            </w:pPr>
          </w:p>
        </w:tc>
        <w:tc>
          <w:tcPr>
            <w:tcW w:w="706" w:type="dxa"/>
            <w:tcBorders>
              <w:top w:val="nil"/>
              <w:left w:val="nil"/>
              <w:bottom w:val="nil"/>
              <w:right w:val="nil"/>
            </w:tcBorders>
          </w:tcPr>
          <w:p w14:paraId="17B82067" w14:textId="77777777" w:rsidR="0038543E" w:rsidRPr="00CA441B" w:rsidRDefault="0038543E" w:rsidP="0038543E">
            <w:pPr>
              <w:jc w:val="right"/>
              <w:rPr>
                <w:sz w:val="20"/>
              </w:rPr>
            </w:pPr>
          </w:p>
        </w:tc>
      </w:tr>
      <w:tr w:rsidR="00891AB3" w:rsidRPr="00C02951" w14:paraId="2073FD88" w14:textId="77777777" w:rsidTr="00DB7753">
        <w:trPr>
          <w:trHeight w:val="230"/>
        </w:trPr>
        <w:tc>
          <w:tcPr>
            <w:tcW w:w="864" w:type="dxa"/>
            <w:tcBorders>
              <w:top w:val="nil"/>
              <w:left w:val="nil"/>
              <w:bottom w:val="single" w:sz="12" w:space="0" w:color="auto"/>
              <w:right w:val="nil"/>
            </w:tcBorders>
            <w:shd w:val="clear" w:color="auto" w:fill="auto"/>
            <w:noWrap/>
            <w:vAlign w:val="bottom"/>
          </w:tcPr>
          <w:p w14:paraId="0FA38BAF" w14:textId="736DA30F" w:rsidR="00891AB3" w:rsidRDefault="00891AB3" w:rsidP="00467F75">
            <w:pPr>
              <w:jc w:val="right"/>
              <w:rPr>
                <w:noProof/>
                <w:spacing w:val="-2"/>
                <w:sz w:val="20"/>
                <w:lang w:eastAsia="zh-CN"/>
              </w:rPr>
            </w:pPr>
            <w:r>
              <w:rPr>
                <w:noProof/>
                <w:spacing w:val="-2"/>
                <w:sz w:val="20"/>
                <w:lang w:eastAsia="zh-CN"/>
              </w:rPr>
              <w:t>2019</w:t>
            </w:r>
          </w:p>
        </w:tc>
        <w:tc>
          <w:tcPr>
            <w:tcW w:w="864" w:type="dxa"/>
            <w:tcBorders>
              <w:top w:val="nil"/>
              <w:left w:val="nil"/>
              <w:bottom w:val="single" w:sz="12" w:space="0" w:color="auto"/>
              <w:right w:val="nil"/>
            </w:tcBorders>
            <w:shd w:val="clear" w:color="auto" w:fill="auto"/>
            <w:noWrap/>
            <w:vAlign w:val="bottom"/>
          </w:tcPr>
          <w:p w14:paraId="10326190" w14:textId="633D4110" w:rsidR="00891AB3" w:rsidRDefault="00891AB3">
            <w:pPr>
              <w:jc w:val="right"/>
              <w:rPr>
                <w:sz w:val="20"/>
                <w:lang w:eastAsia="zh-CN"/>
              </w:rPr>
            </w:pPr>
            <w:r>
              <w:rPr>
                <w:sz w:val="20"/>
                <w:lang w:eastAsia="zh-CN"/>
              </w:rPr>
              <w:t>273</w:t>
            </w:r>
          </w:p>
        </w:tc>
        <w:tc>
          <w:tcPr>
            <w:tcW w:w="883" w:type="dxa"/>
            <w:tcBorders>
              <w:top w:val="nil"/>
              <w:left w:val="nil"/>
              <w:bottom w:val="single" w:sz="12" w:space="0" w:color="auto"/>
              <w:right w:val="nil"/>
            </w:tcBorders>
            <w:shd w:val="clear" w:color="auto" w:fill="auto"/>
            <w:noWrap/>
            <w:vAlign w:val="bottom"/>
          </w:tcPr>
          <w:p w14:paraId="77D5927F" w14:textId="0B059258" w:rsidR="00891AB3" w:rsidRDefault="00891AB3">
            <w:pPr>
              <w:jc w:val="right"/>
              <w:rPr>
                <w:sz w:val="20"/>
                <w:lang w:eastAsia="zh-CN"/>
              </w:rPr>
            </w:pPr>
            <w:r>
              <w:rPr>
                <w:sz w:val="20"/>
                <w:lang w:eastAsia="zh-CN"/>
              </w:rPr>
              <w:t>299</w:t>
            </w:r>
          </w:p>
        </w:tc>
        <w:tc>
          <w:tcPr>
            <w:tcW w:w="927" w:type="dxa"/>
            <w:tcBorders>
              <w:top w:val="nil"/>
              <w:left w:val="nil"/>
              <w:bottom w:val="single" w:sz="12" w:space="0" w:color="auto"/>
              <w:right w:val="nil"/>
            </w:tcBorders>
            <w:shd w:val="clear" w:color="auto" w:fill="auto"/>
            <w:noWrap/>
            <w:vAlign w:val="bottom"/>
          </w:tcPr>
          <w:p w14:paraId="57621363" w14:textId="77777777" w:rsidR="00891AB3" w:rsidRPr="00AD5DBD" w:rsidRDefault="00891AB3" w:rsidP="006C52B2">
            <w:pPr>
              <w:jc w:val="right"/>
              <w:rPr>
                <w:sz w:val="20"/>
              </w:rPr>
            </w:pPr>
          </w:p>
        </w:tc>
        <w:tc>
          <w:tcPr>
            <w:tcW w:w="866" w:type="dxa"/>
            <w:tcBorders>
              <w:top w:val="nil"/>
              <w:left w:val="nil"/>
              <w:bottom w:val="single" w:sz="12" w:space="0" w:color="auto"/>
              <w:right w:val="nil"/>
            </w:tcBorders>
            <w:shd w:val="clear" w:color="auto" w:fill="auto"/>
            <w:noWrap/>
            <w:vAlign w:val="bottom"/>
          </w:tcPr>
          <w:p w14:paraId="688EA38A" w14:textId="77777777" w:rsidR="00891AB3" w:rsidRPr="00AD5DBD" w:rsidRDefault="00891AB3" w:rsidP="006C52B2">
            <w:pPr>
              <w:jc w:val="right"/>
              <w:rPr>
                <w:sz w:val="20"/>
                <w:lang w:eastAsia="zh-CN"/>
              </w:rPr>
            </w:pPr>
          </w:p>
        </w:tc>
        <w:tc>
          <w:tcPr>
            <w:tcW w:w="883" w:type="dxa"/>
            <w:gridSpan w:val="2"/>
            <w:tcBorders>
              <w:top w:val="nil"/>
              <w:left w:val="nil"/>
              <w:bottom w:val="single" w:sz="12" w:space="0" w:color="auto"/>
              <w:right w:val="nil"/>
            </w:tcBorders>
            <w:shd w:val="clear" w:color="auto" w:fill="auto"/>
            <w:noWrap/>
            <w:vAlign w:val="bottom"/>
          </w:tcPr>
          <w:p w14:paraId="4324D886" w14:textId="77777777" w:rsidR="00891AB3" w:rsidRPr="00AD5DBD" w:rsidRDefault="00891AB3" w:rsidP="006C52B2">
            <w:pPr>
              <w:jc w:val="right"/>
              <w:rPr>
                <w:sz w:val="20"/>
                <w:lang w:eastAsia="zh-CN"/>
              </w:rPr>
            </w:pPr>
          </w:p>
        </w:tc>
        <w:tc>
          <w:tcPr>
            <w:tcW w:w="866" w:type="dxa"/>
            <w:tcBorders>
              <w:top w:val="nil"/>
              <w:left w:val="nil"/>
              <w:bottom w:val="single" w:sz="12" w:space="0" w:color="auto"/>
              <w:right w:val="nil"/>
            </w:tcBorders>
            <w:shd w:val="clear" w:color="auto" w:fill="auto"/>
            <w:noWrap/>
          </w:tcPr>
          <w:p w14:paraId="77935C07" w14:textId="77777777" w:rsidR="00891AB3" w:rsidRPr="00CA441B" w:rsidRDefault="00891AB3" w:rsidP="006C52B2">
            <w:pPr>
              <w:jc w:val="right"/>
              <w:rPr>
                <w:sz w:val="20"/>
              </w:rPr>
            </w:pPr>
          </w:p>
        </w:tc>
        <w:tc>
          <w:tcPr>
            <w:tcW w:w="883" w:type="dxa"/>
            <w:tcBorders>
              <w:top w:val="nil"/>
              <w:left w:val="nil"/>
              <w:bottom w:val="single" w:sz="12" w:space="0" w:color="auto"/>
              <w:right w:val="nil"/>
            </w:tcBorders>
            <w:shd w:val="clear" w:color="auto" w:fill="auto"/>
            <w:noWrap/>
          </w:tcPr>
          <w:p w14:paraId="6B3E6017" w14:textId="77777777" w:rsidR="00891AB3" w:rsidRPr="00CA441B" w:rsidRDefault="00891AB3" w:rsidP="006C52B2">
            <w:pPr>
              <w:jc w:val="right"/>
              <w:rPr>
                <w:sz w:val="20"/>
              </w:rPr>
            </w:pPr>
          </w:p>
        </w:tc>
        <w:tc>
          <w:tcPr>
            <w:tcW w:w="853" w:type="dxa"/>
            <w:tcBorders>
              <w:top w:val="nil"/>
              <w:left w:val="nil"/>
              <w:bottom w:val="single" w:sz="12" w:space="0" w:color="auto"/>
              <w:right w:val="nil"/>
            </w:tcBorders>
          </w:tcPr>
          <w:p w14:paraId="52F953C1" w14:textId="77777777" w:rsidR="00891AB3" w:rsidRDefault="00891AB3" w:rsidP="006C52B2">
            <w:pPr>
              <w:jc w:val="right"/>
              <w:rPr>
                <w:sz w:val="20"/>
              </w:rPr>
            </w:pPr>
          </w:p>
        </w:tc>
        <w:tc>
          <w:tcPr>
            <w:tcW w:w="883" w:type="dxa"/>
            <w:tcBorders>
              <w:top w:val="nil"/>
              <w:left w:val="nil"/>
              <w:bottom w:val="single" w:sz="12" w:space="0" w:color="auto"/>
              <w:right w:val="nil"/>
            </w:tcBorders>
          </w:tcPr>
          <w:p w14:paraId="420F07A1" w14:textId="77777777" w:rsidR="00891AB3" w:rsidRDefault="00891AB3" w:rsidP="006C52B2">
            <w:pPr>
              <w:jc w:val="right"/>
              <w:rPr>
                <w:sz w:val="20"/>
              </w:rPr>
            </w:pPr>
          </w:p>
        </w:tc>
        <w:tc>
          <w:tcPr>
            <w:tcW w:w="706" w:type="dxa"/>
            <w:tcBorders>
              <w:top w:val="nil"/>
              <w:left w:val="nil"/>
              <w:bottom w:val="single" w:sz="12" w:space="0" w:color="auto"/>
              <w:right w:val="nil"/>
            </w:tcBorders>
          </w:tcPr>
          <w:p w14:paraId="55A47045" w14:textId="77777777" w:rsidR="00891AB3" w:rsidRPr="00CA441B" w:rsidRDefault="00891AB3" w:rsidP="00CA441B">
            <w:pPr>
              <w:jc w:val="right"/>
              <w:rPr>
                <w:sz w:val="20"/>
              </w:rPr>
            </w:pPr>
          </w:p>
        </w:tc>
      </w:tr>
    </w:tbl>
    <w:p w14:paraId="67E46FBB" w14:textId="262EE17F" w:rsidR="005A5537" w:rsidRDefault="005A5537" w:rsidP="005A5537">
      <w:pPr>
        <w:tabs>
          <w:tab w:val="left" w:pos="-720"/>
          <w:tab w:val="left" w:pos="0"/>
        </w:tabs>
        <w:suppressAutoHyphens/>
        <w:jc w:val="both"/>
      </w:pPr>
      <w:bookmarkStart w:id="26" w:name="_Hlk18601768"/>
      <w:r>
        <w:lastRenderedPageBreak/>
        <w:t>Table 3(18.0d)</w:t>
      </w:r>
      <w:r w:rsidR="00E54584">
        <w:t xml:space="preserve"> (not updated)</w:t>
      </w:r>
      <w:r>
        <w:t xml:space="preserve">. Summary of jittering results for model 18.0d. Run </w:t>
      </w:r>
      <w:r w:rsidR="00D27F2D">
        <w:t>8</w:t>
      </w:r>
      <w:r>
        <w:t xml:space="preserve">0 is used for initial conditions.  Runs with “NA” </w:t>
      </w:r>
      <w:r w:rsidR="00D13585">
        <w:t>did</w:t>
      </w:r>
      <w:r>
        <w:t xml:space="preserve"> not converg</w:t>
      </w:r>
      <w:r w:rsidR="00D13585">
        <w:t>e</w:t>
      </w:r>
      <w:r>
        <w:t xml:space="preserve">. </w:t>
      </w:r>
      <w:r w:rsidR="00D13585">
        <w:t>The j</w:t>
      </w:r>
      <w:r>
        <w:t>ittering factor is 0.1. Biomass and OFL are in t. The R scripts (100 runs each time) were run twice for total 200 runs</w:t>
      </w:r>
      <w:r w:rsidR="00D13585">
        <w:t>; a</w:t>
      </w:r>
      <w:r w:rsidR="00D13585" w:rsidRPr="00D13585">
        <w:t>bout 100 runs converged</w:t>
      </w:r>
      <w:r w:rsidR="00D13585">
        <w:t>.</w:t>
      </w:r>
      <w:r>
        <w:t xml:space="preserve"> </w:t>
      </w:r>
      <w:r w:rsidR="00D13585">
        <w:t>T</w:t>
      </w:r>
      <w:r>
        <w:t xml:space="preserve">his </w:t>
      </w:r>
      <w:r w:rsidR="006856E6">
        <w:t>t</w:t>
      </w:r>
      <w:r>
        <w:t xml:space="preserve">able has the second 100 runs. </w:t>
      </w:r>
    </w:p>
    <w:p w14:paraId="419F529E" w14:textId="77777777" w:rsidR="005A5537" w:rsidRDefault="005A5537" w:rsidP="005A5537">
      <w:pPr>
        <w:tabs>
          <w:tab w:val="left" w:pos="-720"/>
          <w:tab w:val="left" w:pos="0"/>
        </w:tabs>
        <w:suppressAutoHyphens/>
        <w:jc w:val="both"/>
      </w:pPr>
    </w:p>
    <w:tbl>
      <w:tblPr>
        <w:tblW w:w="7704" w:type="dxa"/>
        <w:tblInd w:w="93" w:type="dxa"/>
        <w:tblLook w:val="04A0" w:firstRow="1" w:lastRow="0" w:firstColumn="1" w:lastColumn="0" w:noHBand="0" w:noVBand="1"/>
      </w:tblPr>
      <w:tblGrid>
        <w:gridCol w:w="960"/>
        <w:gridCol w:w="1684"/>
        <w:gridCol w:w="1440"/>
        <w:gridCol w:w="1300"/>
        <w:gridCol w:w="1160"/>
        <w:gridCol w:w="1160"/>
      </w:tblGrid>
      <w:tr w:rsidR="005A5537" w:rsidRPr="00B00F3E" w14:paraId="12B085F9" w14:textId="77777777" w:rsidTr="00E54584">
        <w:trPr>
          <w:trHeight w:val="264"/>
        </w:trPr>
        <w:tc>
          <w:tcPr>
            <w:tcW w:w="960" w:type="dxa"/>
            <w:tcBorders>
              <w:top w:val="nil"/>
              <w:left w:val="nil"/>
              <w:bottom w:val="single" w:sz="4" w:space="0" w:color="auto"/>
              <w:right w:val="nil"/>
            </w:tcBorders>
            <w:shd w:val="clear" w:color="auto" w:fill="auto"/>
            <w:noWrap/>
            <w:vAlign w:val="bottom"/>
          </w:tcPr>
          <w:p w14:paraId="183150A4" w14:textId="129D28B7" w:rsidR="005A5537" w:rsidRPr="00B00F3E" w:rsidRDefault="005A5537" w:rsidP="005A5537">
            <w:pPr>
              <w:jc w:val="right"/>
              <w:rPr>
                <w:rFonts w:ascii="Arial" w:hAnsi="Arial" w:cs="Arial"/>
                <w:sz w:val="20"/>
              </w:rPr>
            </w:pPr>
          </w:p>
        </w:tc>
        <w:tc>
          <w:tcPr>
            <w:tcW w:w="1684" w:type="dxa"/>
            <w:tcBorders>
              <w:top w:val="nil"/>
              <w:left w:val="nil"/>
              <w:bottom w:val="single" w:sz="4" w:space="0" w:color="auto"/>
              <w:right w:val="nil"/>
            </w:tcBorders>
            <w:shd w:val="clear" w:color="auto" w:fill="auto"/>
            <w:noWrap/>
            <w:vAlign w:val="bottom"/>
          </w:tcPr>
          <w:p w14:paraId="36EF63DE" w14:textId="489837B0" w:rsidR="005A5537" w:rsidRPr="00B00F3E" w:rsidRDefault="005A5537" w:rsidP="005A5537">
            <w:pPr>
              <w:jc w:val="right"/>
              <w:rPr>
                <w:rFonts w:ascii="Arial" w:hAnsi="Arial" w:cs="Arial"/>
                <w:sz w:val="20"/>
              </w:rPr>
            </w:pPr>
          </w:p>
        </w:tc>
        <w:tc>
          <w:tcPr>
            <w:tcW w:w="1440" w:type="dxa"/>
            <w:tcBorders>
              <w:top w:val="nil"/>
              <w:left w:val="nil"/>
              <w:bottom w:val="single" w:sz="4" w:space="0" w:color="auto"/>
              <w:right w:val="nil"/>
            </w:tcBorders>
            <w:shd w:val="clear" w:color="auto" w:fill="auto"/>
            <w:noWrap/>
            <w:vAlign w:val="bottom"/>
          </w:tcPr>
          <w:p w14:paraId="18D70FA5" w14:textId="18993523" w:rsidR="005A5537" w:rsidRPr="00B00F3E" w:rsidRDefault="005A5537" w:rsidP="005A5537">
            <w:pPr>
              <w:jc w:val="right"/>
              <w:rPr>
                <w:rFonts w:ascii="Arial" w:hAnsi="Arial" w:cs="Arial"/>
                <w:sz w:val="20"/>
              </w:rPr>
            </w:pPr>
          </w:p>
        </w:tc>
        <w:tc>
          <w:tcPr>
            <w:tcW w:w="1300" w:type="dxa"/>
            <w:tcBorders>
              <w:top w:val="nil"/>
              <w:left w:val="nil"/>
              <w:bottom w:val="single" w:sz="4" w:space="0" w:color="auto"/>
              <w:right w:val="nil"/>
            </w:tcBorders>
            <w:shd w:val="clear" w:color="auto" w:fill="auto"/>
            <w:noWrap/>
            <w:vAlign w:val="bottom"/>
          </w:tcPr>
          <w:p w14:paraId="0D7FF82C" w14:textId="16BE2B8B" w:rsidR="005A5537" w:rsidRPr="00695BD1" w:rsidRDefault="005A5537" w:rsidP="005A5537">
            <w:pPr>
              <w:jc w:val="right"/>
              <w:rPr>
                <w:rFonts w:ascii="Arial" w:hAnsi="Arial" w:cs="Arial"/>
                <w:sz w:val="20"/>
              </w:rPr>
            </w:pPr>
          </w:p>
        </w:tc>
        <w:tc>
          <w:tcPr>
            <w:tcW w:w="1160" w:type="dxa"/>
            <w:tcBorders>
              <w:top w:val="nil"/>
              <w:left w:val="nil"/>
              <w:bottom w:val="single" w:sz="4" w:space="0" w:color="auto"/>
              <w:right w:val="nil"/>
            </w:tcBorders>
            <w:shd w:val="clear" w:color="auto" w:fill="auto"/>
            <w:noWrap/>
            <w:vAlign w:val="bottom"/>
          </w:tcPr>
          <w:p w14:paraId="0160718D" w14:textId="3A602D7F" w:rsidR="005A5537" w:rsidRPr="00B00F3E" w:rsidRDefault="005A5537" w:rsidP="005A5537">
            <w:pPr>
              <w:jc w:val="right"/>
              <w:rPr>
                <w:rFonts w:ascii="Arial" w:hAnsi="Arial" w:cs="Arial"/>
                <w:sz w:val="20"/>
              </w:rPr>
            </w:pPr>
          </w:p>
        </w:tc>
        <w:tc>
          <w:tcPr>
            <w:tcW w:w="1160" w:type="dxa"/>
            <w:tcBorders>
              <w:top w:val="nil"/>
              <w:left w:val="nil"/>
              <w:bottom w:val="single" w:sz="4" w:space="0" w:color="auto"/>
              <w:right w:val="nil"/>
            </w:tcBorders>
            <w:shd w:val="clear" w:color="auto" w:fill="auto"/>
            <w:noWrap/>
            <w:vAlign w:val="bottom"/>
          </w:tcPr>
          <w:p w14:paraId="6BF0DF39" w14:textId="15BACD3C" w:rsidR="005A5537" w:rsidRPr="00B00F3E" w:rsidRDefault="005A5537" w:rsidP="005A5537">
            <w:pPr>
              <w:jc w:val="right"/>
              <w:rPr>
                <w:rFonts w:ascii="Arial" w:hAnsi="Arial" w:cs="Arial"/>
                <w:sz w:val="20"/>
              </w:rPr>
            </w:pPr>
          </w:p>
        </w:tc>
      </w:tr>
      <w:tr w:rsidR="00D27F2D" w:rsidRPr="00B00F3E" w14:paraId="4E45AB65" w14:textId="77777777" w:rsidTr="00E54584">
        <w:trPr>
          <w:trHeight w:hRule="exact" w:val="87"/>
        </w:trPr>
        <w:tc>
          <w:tcPr>
            <w:tcW w:w="960" w:type="dxa"/>
            <w:tcBorders>
              <w:top w:val="nil"/>
              <w:left w:val="nil"/>
              <w:bottom w:val="nil"/>
              <w:right w:val="nil"/>
            </w:tcBorders>
            <w:shd w:val="clear" w:color="auto" w:fill="auto"/>
            <w:noWrap/>
            <w:vAlign w:val="bottom"/>
          </w:tcPr>
          <w:p w14:paraId="2CAB5437" w14:textId="58FCFCC2" w:rsidR="00D27F2D" w:rsidRPr="002A6CBC" w:rsidRDefault="00D27F2D" w:rsidP="00D27F2D">
            <w:pPr>
              <w:jc w:val="right"/>
              <w:rPr>
                <w:sz w:val="16"/>
                <w:szCs w:val="16"/>
              </w:rPr>
            </w:pPr>
          </w:p>
        </w:tc>
        <w:tc>
          <w:tcPr>
            <w:tcW w:w="1684" w:type="dxa"/>
            <w:tcBorders>
              <w:top w:val="nil"/>
              <w:left w:val="nil"/>
              <w:right w:val="nil"/>
            </w:tcBorders>
            <w:shd w:val="clear" w:color="auto" w:fill="auto"/>
            <w:noWrap/>
            <w:vAlign w:val="bottom"/>
          </w:tcPr>
          <w:p w14:paraId="43CA9F0B" w14:textId="34270BD0" w:rsidR="00D27F2D" w:rsidRPr="002A6CBC" w:rsidRDefault="00D27F2D" w:rsidP="00D27F2D">
            <w:pPr>
              <w:jc w:val="right"/>
              <w:rPr>
                <w:sz w:val="16"/>
                <w:szCs w:val="16"/>
              </w:rPr>
            </w:pPr>
          </w:p>
        </w:tc>
        <w:tc>
          <w:tcPr>
            <w:tcW w:w="1440" w:type="dxa"/>
            <w:tcBorders>
              <w:top w:val="nil"/>
              <w:left w:val="nil"/>
              <w:right w:val="nil"/>
            </w:tcBorders>
            <w:shd w:val="clear" w:color="auto" w:fill="auto"/>
            <w:noWrap/>
            <w:vAlign w:val="bottom"/>
          </w:tcPr>
          <w:p w14:paraId="4F443366" w14:textId="40345ED6" w:rsidR="00D27F2D" w:rsidRPr="002A6CBC" w:rsidRDefault="00D27F2D" w:rsidP="00D27F2D">
            <w:pPr>
              <w:jc w:val="right"/>
              <w:rPr>
                <w:sz w:val="16"/>
                <w:szCs w:val="16"/>
              </w:rPr>
            </w:pPr>
          </w:p>
        </w:tc>
        <w:tc>
          <w:tcPr>
            <w:tcW w:w="1300" w:type="dxa"/>
            <w:tcBorders>
              <w:top w:val="nil"/>
              <w:left w:val="nil"/>
              <w:right w:val="nil"/>
            </w:tcBorders>
            <w:shd w:val="clear" w:color="auto" w:fill="auto"/>
            <w:noWrap/>
            <w:vAlign w:val="bottom"/>
          </w:tcPr>
          <w:p w14:paraId="0674B80F" w14:textId="22FF88EB" w:rsidR="00D27F2D" w:rsidRPr="002A6CBC" w:rsidRDefault="00D27F2D" w:rsidP="00D27F2D">
            <w:pPr>
              <w:jc w:val="right"/>
              <w:rPr>
                <w:sz w:val="16"/>
                <w:szCs w:val="16"/>
              </w:rPr>
            </w:pPr>
          </w:p>
        </w:tc>
        <w:tc>
          <w:tcPr>
            <w:tcW w:w="1160" w:type="dxa"/>
            <w:tcBorders>
              <w:top w:val="nil"/>
              <w:left w:val="nil"/>
              <w:right w:val="nil"/>
            </w:tcBorders>
            <w:shd w:val="clear" w:color="auto" w:fill="auto"/>
            <w:noWrap/>
            <w:vAlign w:val="bottom"/>
          </w:tcPr>
          <w:p w14:paraId="46C5CF6C" w14:textId="75002E5C" w:rsidR="00D27F2D" w:rsidRPr="002A6CBC" w:rsidRDefault="00D27F2D" w:rsidP="00D27F2D">
            <w:pPr>
              <w:jc w:val="right"/>
              <w:rPr>
                <w:sz w:val="16"/>
                <w:szCs w:val="16"/>
              </w:rPr>
            </w:pPr>
          </w:p>
        </w:tc>
        <w:tc>
          <w:tcPr>
            <w:tcW w:w="1160" w:type="dxa"/>
            <w:tcBorders>
              <w:top w:val="nil"/>
              <w:left w:val="nil"/>
              <w:right w:val="nil"/>
            </w:tcBorders>
            <w:shd w:val="clear" w:color="auto" w:fill="auto"/>
            <w:noWrap/>
            <w:vAlign w:val="bottom"/>
          </w:tcPr>
          <w:p w14:paraId="2DB33003" w14:textId="62C9DBC0" w:rsidR="00D27F2D" w:rsidRPr="002A6CBC" w:rsidRDefault="00D27F2D" w:rsidP="00D27F2D">
            <w:pPr>
              <w:jc w:val="right"/>
              <w:rPr>
                <w:sz w:val="16"/>
                <w:szCs w:val="16"/>
              </w:rPr>
            </w:pPr>
          </w:p>
        </w:tc>
      </w:tr>
      <w:tr w:rsidR="00D27F2D" w:rsidRPr="00B00F3E" w14:paraId="43A20EEC" w14:textId="77777777" w:rsidTr="00E54584">
        <w:trPr>
          <w:trHeight w:hRule="exact" w:val="173"/>
        </w:trPr>
        <w:tc>
          <w:tcPr>
            <w:tcW w:w="960" w:type="dxa"/>
            <w:tcBorders>
              <w:top w:val="nil"/>
              <w:left w:val="nil"/>
              <w:bottom w:val="single" w:sz="4" w:space="0" w:color="auto"/>
              <w:right w:val="nil"/>
            </w:tcBorders>
            <w:shd w:val="clear" w:color="auto" w:fill="auto"/>
            <w:noWrap/>
            <w:vAlign w:val="bottom"/>
          </w:tcPr>
          <w:p w14:paraId="61CD2665" w14:textId="7A74EAA1" w:rsidR="00D27F2D" w:rsidRPr="002A6CBC" w:rsidRDefault="00D27F2D" w:rsidP="00D27F2D">
            <w:pPr>
              <w:jc w:val="right"/>
              <w:rPr>
                <w:sz w:val="16"/>
                <w:szCs w:val="16"/>
              </w:rPr>
            </w:pPr>
          </w:p>
        </w:tc>
        <w:tc>
          <w:tcPr>
            <w:tcW w:w="1684" w:type="dxa"/>
            <w:tcBorders>
              <w:top w:val="nil"/>
              <w:left w:val="nil"/>
              <w:bottom w:val="single" w:sz="4" w:space="0" w:color="auto"/>
              <w:right w:val="nil"/>
            </w:tcBorders>
            <w:shd w:val="clear" w:color="auto" w:fill="auto"/>
            <w:noWrap/>
            <w:vAlign w:val="bottom"/>
          </w:tcPr>
          <w:p w14:paraId="1646CF54" w14:textId="751324BA" w:rsidR="00D27F2D" w:rsidRPr="002A6CBC" w:rsidRDefault="00D27F2D" w:rsidP="00D27F2D">
            <w:pPr>
              <w:jc w:val="right"/>
              <w:rPr>
                <w:sz w:val="16"/>
                <w:szCs w:val="16"/>
              </w:rPr>
            </w:pPr>
          </w:p>
        </w:tc>
        <w:tc>
          <w:tcPr>
            <w:tcW w:w="1440" w:type="dxa"/>
            <w:tcBorders>
              <w:top w:val="nil"/>
              <w:left w:val="nil"/>
              <w:bottom w:val="single" w:sz="4" w:space="0" w:color="auto"/>
              <w:right w:val="nil"/>
            </w:tcBorders>
            <w:shd w:val="clear" w:color="auto" w:fill="auto"/>
            <w:noWrap/>
            <w:vAlign w:val="bottom"/>
          </w:tcPr>
          <w:p w14:paraId="358C8CCD" w14:textId="0BEF4412" w:rsidR="00D27F2D" w:rsidRPr="002A6CBC" w:rsidRDefault="00D27F2D" w:rsidP="00D27F2D">
            <w:pPr>
              <w:jc w:val="right"/>
              <w:rPr>
                <w:sz w:val="16"/>
                <w:szCs w:val="16"/>
              </w:rPr>
            </w:pPr>
          </w:p>
        </w:tc>
        <w:tc>
          <w:tcPr>
            <w:tcW w:w="1300" w:type="dxa"/>
            <w:tcBorders>
              <w:top w:val="nil"/>
              <w:left w:val="nil"/>
              <w:bottom w:val="single" w:sz="4" w:space="0" w:color="auto"/>
              <w:right w:val="nil"/>
            </w:tcBorders>
            <w:shd w:val="clear" w:color="auto" w:fill="auto"/>
            <w:noWrap/>
            <w:vAlign w:val="bottom"/>
          </w:tcPr>
          <w:p w14:paraId="6C0272A8" w14:textId="46A6E6C1" w:rsidR="00D27F2D" w:rsidRPr="002A6CBC" w:rsidRDefault="00D27F2D" w:rsidP="00D27F2D">
            <w:pPr>
              <w:jc w:val="right"/>
              <w:rPr>
                <w:sz w:val="16"/>
                <w:szCs w:val="16"/>
              </w:rPr>
            </w:pPr>
          </w:p>
        </w:tc>
        <w:tc>
          <w:tcPr>
            <w:tcW w:w="1160" w:type="dxa"/>
            <w:tcBorders>
              <w:top w:val="nil"/>
              <w:left w:val="nil"/>
              <w:bottom w:val="single" w:sz="4" w:space="0" w:color="auto"/>
              <w:right w:val="nil"/>
            </w:tcBorders>
            <w:shd w:val="clear" w:color="auto" w:fill="auto"/>
            <w:noWrap/>
            <w:vAlign w:val="bottom"/>
          </w:tcPr>
          <w:p w14:paraId="34F57D3C" w14:textId="495E6DCB" w:rsidR="00D27F2D" w:rsidRPr="002A6CBC" w:rsidRDefault="00D27F2D" w:rsidP="00D27F2D">
            <w:pPr>
              <w:jc w:val="right"/>
              <w:rPr>
                <w:sz w:val="16"/>
                <w:szCs w:val="16"/>
              </w:rPr>
            </w:pPr>
          </w:p>
        </w:tc>
        <w:tc>
          <w:tcPr>
            <w:tcW w:w="1160" w:type="dxa"/>
            <w:tcBorders>
              <w:top w:val="nil"/>
              <w:left w:val="nil"/>
              <w:bottom w:val="single" w:sz="4" w:space="0" w:color="auto"/>
              <w:right w:val="nil"/>
            </w:tcBorders>
            <w:shd w:val="clear" w:color="auto" w:fill="auto"/>
            <w:noWrap/>
            <w:vAlign w:val="bottom"/>
          </w:tcPr>
          <w:p w14:paraId="48D23758" w14:textId="57F76805" w:rsidR="00D27F2D" w:rsidRPr="002A6CBC" w:rsidRDefault="00D27F2D" w:rsidP="00D27F2D">
            <w:pPr>
              <w:jc w:val="right"/>
              <w:rPr>
                <w:sz w:val="16"/>
                <w:szCs w:val="16"/>
              </w:rPr>
            </w:pPr>
          </w:p>
        </w:tc>
      </w:tr>
      <w:bookmarkEnd w:id="26"/>
    </w:tbl>
    <w:p w14:paraId="0891E1A3" w14:textId="7ED32937" w:rsidR="005A5537" w:rsidRDefault="005A5537" w:rsidP="004D1D9B">
      <w:pPr>
        <w:tabs>
          <w:tab w:val="left" w:pos="-720"/>
          <w:tab w:val="left" w:pos="0"/>
        </w:tabs>
        <w:suppressAutoHyphens/>
        <w:jc w:val="both"/>
      </w:pPr>
    </w:p>
    <w:p w14:paraId="05E130AC" w14:textId="2B14FC8B" w:rsidR="00D27F2D" w:rsidRDefault="00D27F2D" w:rsidP="004D1D9B">
      <w:pPr>
        <w:tabs>
          <w:tab w:val="left" w:pos="-720"/>
          <w:tab w:val="left" w:pos="0"/>
        </w:tabs>
        <w:suppressAutoHyphens/>
        <w:jc w:val="both"/>
      </w:pPr>
    </w:p>
    <w:p w14:paraId="5F2933F7" w14:textId="4ABB71E8" w:rsidR="00D27F2D" w:rsidRDefault="00D27F2D" w:rsidP="004D1D9B">
      <w:pPr>
        <w:tabs>
          <w:tab w:val="left" w:pos="-720"/>
          <w:tab w:val="left" w:pos="0"/>
        </w:tabs>
        <w:suppressAutoHyphens/>
        <w:jc w:val="both"/>
      </w:pPr>
    </w:p>
    <w:p w14:paraId="140DAFB2" w14:textId="6C19EE0B" w:rsidR="00D27F2D" w:rsidRDefault="00D27F2D" w:rsidP="004D1D9B">
      <w:pPr>
        <w:tabs>
          <w:tab w:val="left" w:pos="-720"/>
          <w:tab w:val="left" w:pos="0"/>
        </w:tabs>
        <w:suppressAutoHyphens/>
        <w:jc w:val="both"/>
      </w:pPr>
    </w:p>
    <w:p w14:paraId="39CE068B" w14:textId="2FDDE7BA" w:rsidR="00D27F2D" w:rsidRDefault="00D27F2D" w:rsidP="004D1D9B">
      <w:pPr>
        <w:tabs>
          <w:tab w:val="left" w:pos="-720"/>
          <w:tab w:val="left" w:pos="0"/>
        </w:tabs>
        <w:suppressAutoHyphens/>
        <w:jc w:val="both"/>
      </w:pPr>
    </w:p>
    <w:p w14:paraId="6F0F8D41" w14:textId="42AAE9C7" w:rsidR="00D27F2D" w:rsidRDefault="00D27F2D" w:rsidP="004D1D9B">
      <w:pPr>
        <w:tabs>
          <w:tab w:val="left" w:pos="-720"/>
          <w:tab w:val="left" w:pos="0"/>
        </w:tabs>
        <w:suppressAutoHyphens/>
        <w:jc w:val="both"/>
      </w:pPr>
    </w:p>
    <w:p w14:paraId="31D7582D" w14:textId="2D5E8ADE" w:rsidR="00D27F2D" w:rsidRDefault="00D27F2D" w:rsidP="004D1D9B">
      <w:pPr>
        <w:tabs>
          <w:tab w:val="left" w:pos="-720"/>
          <w:tab w:val="left" w:pos="0"/>
        </w:tabs>
        <w:suppressAutoHyphens/>
        <w:jc w:val="both"/>
      </w:pPr>
    </w:p>
    <w:p w14:paraId="1F023C4B" w14:textId="33CFD453" w:rsidR="00D27F2D" w:rsidRDefault="00D27F2D" w:rsidP="004D1D9B">
      <w:pPr>
        <w:tabs>
          <w:tab w:val="left" w:pos="-720"/>
          <w:tab w:val="left" w:pos="0"/>
        </w:tabs>
        <w:suppressAutoHyphens/>
        <w:jc w:val="both"/>
      </w:pPr>
    </w:p>
    <w:p w14:paraId="47114E24" w14:textId="7DEF9AAF" w:rsidR="00D27F2D" w:rsidRDefault="00D27F2D" w:rsidP="004D1D9B">
      <w:pPr>
        <w:tabs>
          <w:tab w:val="left" w:pos="-720"/>
          <w:tab w:val="left" w:pos="0"/>
        </w:tabs>
        <w:suppressAutoHyphens/>
        <w:jc w:val="both"/>
      </w:pPr>
    </w:p>
    <w:p w14:paraId="6C0E2315" w14:textId="7564D20A" w:rsidR="00D27F2D" w:rsidRDefault="00D27F2D" w:rsidP="004D1D9B">
      <w:pPr>
        <w:tabs>
          <w:tab w:val="left" w:pos="-720"/>
          <w:tab w:val="left" w:pos="0"/>
        </w:tabs>
        <w:suppressAutoHyphens/>
        <w:jc w:val="both"/>
      </w:pPr>
    </w:p>
    <w:p w14:paraId="37DABBC0" w14:textId="5D6180CD" w:rsidR="00D27F2D" w:rsidRDefault="00D27F2D" w:rsidP="004D1D9B">
      <w:pPr>
        <w:tabs>
          <w:tab w:val="left" w:pos="-720"/>
          <w:tab w:val="left" w:pos="0"/>
        </w:tabs>
        <w:suppressAutoHyphens/>
        <w:jc w:val="both"/>
      </w:pPr>
    </w:p>
    <w:p w14:paraId="00972054" w14:textId="40BFE08D" w:rsidR="00D27F2D" w:rsidRDefault="00D27F2D" w:rsidP="004D1D9B">
      <w:pPr>
        <w:tabs>
          <w:tab w:val="left" w:pos="-720"/>
          <w:tab w:val="left" w:pos="0"/>
        </w:tabs>
        <w:suppressAutoHyphens/>
        <w:jc w:val="both"/>
      </w:pPr>
    </w:p>
    <w:p w14:paraId="1C16573E" w14:textId="201DB88C" w:rsidR="00D27F2D" w:rsidRDefault="00D27F2D" w:rsidP="004D1D9B">
      <w:pPr>
        <w:tabs>
          <w:tab w:val="left" w:pos="-720"/>
          <w:tab w:val="left" w:pos="0"/>
        </w:tabs>
        <w:suppressAutoHyphens/>
        <w:jc w:val="both"/>
      </w:pPr>
    </w:p>
    <w:p w14:paraId="2F3D903A" w14:textId="67D2D1D7" w:rsidR="00D27F2D" w:rsidRDefault="00D27F2D" w:rsidP="004D1D9B">
      <w:pPr>
        <w:tabs>
          <w:tab w:val="left" w:pos="-720"/>
          <w:tab w:val="left" w:pos="0"/>
        </w:tabs>
        <w:suppressAutoHyphens/>
        <w:jc w:val="both"/>
      </w:pPr>
    </w:p>
    <w:p w14:paraId="1DC91DF8" w14:textId="478F660B" w:rsidR="00D27F2D" w:rsidRDefault="00D27F2D" w:rsidP="004D1D9B">
      <w:pPr>
        <w:tabs>
          <w:tab w:val="left" w:pos="-720"/>
          <w:tab w:val="left" w:pos="0"/>
        </w:tabs>
        <w:suppressAutoHyphens/>
        <w:jc w:val="both"/>
      </w:pPr>
    </w:p>
    <w:p w14:paraId="634AA19D" w14:textId="4126FA46" w:rsidR="00D27F2D" w:rsidRDefault="00D27F2D" w:rsidP="004D1D9B">
      <w:pPr>
        <w:tabs>
          <w:tab w:val="left" w:pos="-720"/>
          <w:tab w:val="left" w:pos="0"/>
        </w:tabs>
        <w:suppressAutoHyphens/>
        <w:jc w:val="both"/>
      </w:pPr>
    </w:p>
    <w:p w14:paraId="0F5C1B09" w14:textId="5B85E64F" w:rsidR="00D27F2D" w:rsidRDefault="00D27F2D" w:rsidP="004D1D9B">
      <w:pPr>
        <w:tabs>
          <w:tab w:val="left" w:pos="-720"/>
          <w:tab w:val="left" w:pos="0"/>
        </w:tabs>
        <w:suppressAutoHyphens/>
        <w:jc w:val="both"/>
      </w:pPr>
    </w:p>
    <w:p w14:paraId="3AE14DD3" w14:textId="70736B6B" w:rsidR="00D27F2D" w:rsidRDefault="00D27F2D" w:rsidP="004D1D9B">
      <w:pPr>
        <w:tabs>
          <w:tab w:val="left" w:pos="-720"/>
          <w:tab w:val="left" w:pos="0"/>
        </w:tabs>
        <w:suppressAutoHyphens/>
        <w:jc w:val="both"/>
      </w:pPr>
    </w:p>
    <w:p w14:paraId="16ECEAEC" w14:textId="19FD2DBD" w:rsidR="00D27F2D" w:rsidRDefault="00D27F2D" w:rsidP="004D1D9B">
      <w:pPr>
        <w:tabs>
          <w:tab w:val="left" w:pos="-720"/>
          <w:tab w:val="left" w:pos="0"/>
        </w:tabs>
        <w:suppressAutoHyphens/>
        <w:jc w:val="both"/>
      </w:pPr>
    </w:p>
    <w:p w14:paraId="20D06283" w14:textId="755FED90" w:rsidR="00D27F2D" w:rsidRDefault="00D27F2D" w:rsidP="004D1D9B">
      <w:pPr>
        <w:tabs>
          <w:tab w:val="left" w:pos="-720"/>
          <w:tab w:val="left" w:pos="0"/>
        </w:tabs>
        <w:suppressAutoHyphens/>
        <w:jc w:val="both"/>
      </w:pPr>
    </w:p>
    <w:p w14:paraId="7C29B36E" w14:textId="66D5888E" w:rsidR="00D27F2D" w:rsidRDefault="00D27F2D" w:rsidP="004D1D9B">
      <w:pPr>
        <w:tabs>
          <w:tab w:val="left" w:pos="-720"/>
          <w:tab w:val="left" w:pos="0"/>
        </w:tabs>
        <w:suppressAutoHyphens/>
        <w:jc w:val="both"/>
      </w:pPr>
    </w:p>
    <w:p w14:paraId="47332CC2" w14:textId="12B6BCAD" w:rsidR="00D27F2D" w:rsidRDefault="00D27F2D" w:rsidP="00D27F2D">
      <w:pPr>
        <w:tabs>
          <w:tab w:val="left" w:pos="-720"/>
          <w:tab w:val="left" w:pos="0"/>
        </w:tabs>
        <w:suppressAutoHyphens/>
        <w:jc w:val="both"/>
      </w:pPr>
      <w:r>
        <w:t>Table 3(18.0e)</w:t>
      </w:r>
      <w:r w:rsidR="00E54584">
        <w:t xml:space="preserve"> (not updated)</w:t>
      </w:r>
      <w:r>
        <w:t xml:space="preserve">. Summary of jittering results for model 18.0e. Run </w:t>
      </w:r>
      <w:r w:rsidR="005B7D53">
        <w:t>62</w:t>
      </w:r>
      <w:r>
        <w:t xml:space="preserve"> is used for initial conditions.  </w:t>
      </w:r>
      <w:r w:rsidR="00D13585" w:rsidRPr="00D13585">
        <w:t xml:space="preserve">Runs with “NA” did not converge. The jittering factor is 0.1. Biomass and OFL are in t. The R scripts (100 runs each time) were run twice for total 200 runs; about 100 runs converged. This table has the second 100 runs. </w:t>
      </w:r>
    </w:p>
    <w:p w14:paraId="1148E386" w14:textId="77777777" w:rsidR="00D27F2D" w:rsidRDefault="00D27F2D" w:rsidP="00D27F2D">
      <w:pPr>
        <w:tabs>
          <w:tab w:val="left" w:pos="-720"/>
          <w:tab w:val="left" w:pos="0"/>
        </w:tabs>
        <w:suppressAutoHyphens/>
        <w:jc w:val="both"/>
      </w:pPr>
    </w:p>
    <w:tbl>
      <w:tblPr>
        <w:tblW w:w="7704" w:type="dxa"/>
        <w:tblInd w:w="93" w:type="dxa"/>
        <w:tblLook w:val="04A0" w:firstRow="1" w:lastRow="0" w:firstColumn="1" w:lastColumn="0" w:noHBand="0" w:noVBand="1"/>
      </w:tblPr>
      <w:tblGrid>
        <w:gridCol w:w="960"/>
        <w:gridCol w:w="1684"/>
        <w:gridCol w:w="1440"/>
        <w:gridCol w:w="1300"/>
        <w:gridCol w:w="1160"/>
        <w:gridCol w:w="1160"/>
      </w:tblGrid>
      <w:tr w:rsidR="00D27F2D" w:rsidRPr="00B00F3E" w14:paraId="2230FFF9" w14:textId="77777777" w:rsidTr="00D27F2D">
        <w:trPr>
          <w:trHeight w:val="264"/>
        </w:trPr>
        <w:tc>
          <w:tcPr>
            <w:tcW w:w="960" w:type="dxa"/>
            <w:tcBorders>
              <w:top w:val="nil"/>
              <w:left w:val="nil"/>
              <w:bottom w:val="single" w:sz="4" w:space="0" w:color="auto"/>
              <w:right w:val="nil"/>
            </w:tcBorders>
            <w:shd w:val="clear" w:color="auto" w:fill="auto"/>
            <w:noWrap/>
            <w:vAlign w:val="bottom"/>
            <w:hideMark/>
          </w:tcPr>
          <w:p w14:paraId="344D4560" w14:textId="77777777" w:rsidR="00D27F2D" w:rsidRPr="00B00F3E" w:rsidRDefault="00D27F2D" w:rsidP="00D27F2D">
            <w:pPr>
              <w:jc w:val="right"/>
              <w:rPr>
                <w:rFonts w:ascii="Arial" w:hAnsi="Arial" w:cs="Arial"/>
                <w:sz w:val="20"/>
              </w:rPr>
            </w:pPr>
            <w:r w:rsidRPr="00B00F3E">
              <w:rPr>
                <w:rFonts w:ascii="Arial" w:hAnsi="Arial" w:cs="Arial"/>
                <w:sz w:val="20"/>
              </w:rPr>
              <w:t>Run</w:t>
            </w:r>
          </w:p>
        </w:tc>
        <w:tc>
          <w:tcPr>
            <w:tcW w:w="1684" w:type="dxa"/>
            <w:tcBorders>
              <w:top w:val="nil"/>
              <w:left w:val="nil"/>
              <w:bottom w:val="single" w:sz="4" w:space="0" w:color="auto"/>
              <w:right w:val="nil"/>
            </w:tcBorders>
            <w:shd w:val="clear" w:color="auto" w:fill="auto"/>
            <w:noWrap/>
            <w:vAlign w:val="bottom"/>
            <w:hideMark/>
          </w:tcPr>
          <w:p w14:paraId="136B4879" w14:textId="77777777" w:rsidR="00D27F2D" w:rsidRPr="00B00F3E" w:rsidRDefault="00D27F2D" w:rsidP="00D27F2D">
            <w:pPr>
              <w:jc w:val="right"/>
              <w:rPr>
                <w:rFonts w:ascii="Arial" w:hAnsi="Arial" w:cs="Arial"/>
                <w:sz w:val="20"/>
              </w:rPr>
            </w:pPr>
            <w:proofErr w:type="spellStart"/>
            <w:r w:rsidRPr="00B00F3E">
              <w:rPr>
                <w:rFonts w:ascii="Arial" w:hAnsi="Arial" w:cs="Arial"/>
                <w:sz w:val="20"/>
              </w:rPr>
              <w:t>Neg.log.liklihood</w:t>
            </w:r>
            <w:proofErr w:type="spellEnd"/>
          </w:p>
        </w:tc>
        <w:tc>
          <w:tcPr>
            <w:tcW w:w="1440" w:type="dxa"/>
            <w:tcBorders>
              <w:top w:val="nil"/>
              <w:left w:val="nil"/>
              <w:bottom w:val="single" w:sz="4" w:space="0" w:color="auto"/>
              <w:right w:val="nil"/>
            </w:tcBorders>
            <w:shd w:val="clear" w:color="auto" w:fill="auto"/>
            <w:noWrap/>
            <w:vAlign w:val="bottom"/>
            <w:hideMark/>
          </w:tcPr>
          <w:p w14:paraId="15C80035" w14:textId="77777777" w:rsidR="00D27F2D" w:rsidRPr="00B00F3E" w:rsidRDefault="00D27F2D" w:rsidP="00D27F2D">
            <w:pPr>
              <w:jc w:val="right"/>
              <w:rPr>
                <w:rFonts w:ascii="Arial" w:hAnsi="Arial" w:cs="Arial"/>
                <w:sz w:val="20"/>
              </w:rPr>
            </w:pPr>
            <w:r w:rsidRPr="00B00F3E">
              <w:rPr>
                <w:rFonts w:ascii="Arial" w:hAnsi="Arial" w:cs="Arial"/>
                <w:sz w:val="20"/>
              </w:rPr>
              <w:t>Max gradient</w:t>
            </w:r>
          </w:p>
        </w:tc>
        <w:tc>
          <w:tcPr>
            <w:tcW w:w="1300" w:type="dxa"/>
            <w:tcBorders>
              <w:top w:val="nil"/>
              <w:left w:val="nil"/>
              <w:bottom w:val="single" w:sz="4" w:space="0" w:color="auto"/>
              <w:right w:val="nil"/>
            </w:tcBorders>
            <w:shd w:val="clear" w:color="auto" w:fill="auto"/>
            <w:noWrap/>
            <w:vAlign w:val="bottom"/>
            <w:hideMark/>
          </w:tcPr>
          <w:p w14:paraId="34BCB836" w14:textId="1A378EC9" w:rsidR="00D27F2D" w:rsidRPr="00695BD1" w:rsidRDefault="00695BD1" w:rsidP="00D27F2D">
            <w:pPr>
              <w:jc w:val="right"/>
              <w:rPr>
                <w:rFonts w:ascii="Arial" w:hAnsi="Arial" w:cs="Arial"/>
                <w:sz w:val="20"/>
              </w:rPr>
            </w:pPr>
            <w:r w:rsidRPr="00695BD1">
              <w:rPr>
                <w:bCs/>
              </w:rPr>
              <w:t>B</w:t>
            </w:r>
            <w:r w:rsidRPr="00695BD1">
              <w:rPr>
                <w:bCs/>
                <w:vertAlign w:val="subscript"/>
              </w:rPr>
              <w:t>35%</w:t>
            </w:r>
          </w:p>
        </w:tc>
        <w:tc>
          <w:tcPr>
            <w:tcW w:w="1160" w:type="dxa"/>
            <w:tcBorders>
              <w:top w:val="nil"/>
              <w:left w:val="nil"/>
              <w:bottom w:val="single" w:sz="4" w:space="0" w:color="auto"/>
              <w:right w:val="nil"/>
            </w:tcBorders>
            <w:shd w:val="clear" w:color="auto" w:fill="auto"/>
            <w:noWrap/>
            <w:vAlign w:val="bottom"/>
            <w:hideMark/>
          </w:tcPr>
          <w:p w14:paraId="46F3C9FB" w14:textId="77777777" w:rsidR="00D27F2D" w:rsidRPr="00B00F3E" w:rsidRDefault="00D27F2D" w:rsidP="00D27F2D">
            <w:pPr>
              <w:jc w:val="right"/>
              <w:rPr>
                <w:rFonts w:ascii="Arial" w:hAnsi="Arial" w:cs="Arial"/>
                <w:sz w:val="20"/>
              </w:rPr>
            </w:pPr>
            <w:r w:rsidRPr="00B00F3E">
              <w:rPr>
                <w:rFonts w:ascii="Arial" w:hAnsi="Arial" w:cs="Arial"/>
                <w:sz w:val="20"/>
              </w:rPr>
              <w:t>B</w:t>
            </w:r>
            <w:r w:rsidRPr="00695BD1">
              <w:rPr>
                <w:rFonts w:ascii="Arial" w:hAnsi="Arial" w:cs="Arial"/>
                <w:sz w:val="20"/>
                <w:vertAlign w:val="subscript"/>
              </w:rPr>
              <w:t>2019</w:t>
            </w:r>
          </w:p>
        </w:tc>
        <w:tc>
          <w:tcPr>
            <w:tcW w:w="1160" w:type="dxa"/>
            <w:tcBorders>
              <w:top w:val="nil"/>
              <w:left w:val="nil"/>
              <w:bottom w:val="single" w:sz="4" w:space="0" w:color="auto"/>
              <w:right w:val="nil"/>
            </w:tcBorders>
            <w:shd w:val="clear" w:color="auto" w:fill="auto"/>
            <w:noWrap/>
            <w:vAlign w:val="bottom"/>
            <w:hideMark/>
          </w:tcPr>
          <w:p w14:paraId="11987E46" w14:textId="77777777" w:rsidR="00D27F2D" w:rsidRPr="00B00F3E" w:rsidRDefault="00D27F2D" w:rsidP="00D27F2D">
            <w:pPr>
              <w:jc w:val="right"/>
              <w:rPr>
                <w:rFonts w:ascii="Arial" w:hAnsi="Arial" w:cs="Arial"/>
                <w:sz w:val="20"/>
              </w:rPr>
            </w:pPr>
            <w:r w:rsidRPr="00B00F3E">
              <w:rPr>
                <w:rFonts w:ascii="Arial" w:hAnsi="Arial" w:cs="Arial"/>
                <w:sz w:val="20"/>
              </w:rPr>
              <w:t>OFL</w:t>
            </w:r>
            <w:r w:rsidRPr="00695BD1">
              <w:rPr>
                <w:rFonts w:ascii="Arial" w:hAnsi="Arial" w:cs="Arial"/>
                <w:sz w:val="20"/>
                <w:vertAlign w:val="subscript"/>
              </w:rPr>
              <w:t>2019</w:t>
            </w:r>
          </w:p>
        </w:tc>
      </w:tr>
    </w:tbl>
    <w:p w14:paraId="28E4AAB2" w14:textId="77777777" w:rsidR="00D27F2D" w:rsidRDefault="00D27F2D" w:rsidP="004D1D9B">
      <w:pPr>
        <w:tabs>
          <w:tab w:val="left" w:pos="-720"/>
          <w:tab w:val="left" w:pos="0"/>
        </w:tabs>
        <w:suppressAutoHyphens/>
        <w:jc w:val="both"/>
      </w:pPr>
    </w:p>
    <w:p w14:paraId="1CA08511" w14:textId="77777777" w:rsidR="00D27F2D" w:rsidRDefault="00D27F2D" w:rsidP="004D1D9B">
      <w:pPr>
        <w:tabs>
          <w:tab w:val="left" w:pos="-720"/>
          <w:tab w:val="left" w:pos="0"/>
        </w:tabs>
        <w:suppressAutoHyphens/>
        <w:jc w:val="both"/>
      </w:pPr>
    </w:p>
    <w:p w14:paraId="6E341AF2" w14:textId="77777777" w:rsidR="00D27F2D" w:rsidRDefault="00D27F2D" w:rsidP="004D1D9B">
      <w:pPr>
        <w:tabs>
          <w:tab w:val="left" w:pos="-720"/>
          <w:tab w:val="left" w:pos="0"/>
        </w:tabs>
        <w:suppressAutoHyphens/>
        <w:jc w:val="both"/>
      </w:pPr>
    </w:p>
    <w:p w14:paraId="2C0A7E09" w14:textId="77777777" w:rsidR="00D27F2D" w:rsidRDefault="00D27F2D" w:rsidP="004D1D9B">
      <w:pPr>
        <w:tabs>
          <w:tab w:val="left" w:pos="-720"/>
          <w:tab w:val="left" w:pos="0"/>
        </w:tabs>
        <w:suppressAutoHyphens/>
        <w:jc w:val="both"/>
      </w:pPr>
    </w:p>
    <w:p w14:paraId="5CAD3FC5" w14:textId="77777777" w:rsidR="00D27F2D" w:rsidRDefault="00D27F2D" w:rsidP="004D1D9B">
      <w:pPr>
        <w:tabs>
          <w:tab w:val="left" w:pos="-720"/>
          <w:tab w:val="left" w:pos="0"/>
        </w:tabs>
        <w:suppressAutoHyphens/>
        <w:jc w:val="both"/>
      </w:pPr>
    </w:p>
    <w:p w14:paraId="71FEAC1D" w14:textId="77777777" w:rsidR="00D27F2D" w:rsidRDefault="00D27F2D" w:rsidP="004D1D9B">
      <w:pPr>
        <w:tabs>
          <w:tab w:val="left" w:pos="-720"/>
          <w:tab w:val="left" w:pos="0"/>
        </w:tabs>
        <w:suppressAutoHyphens/>
        <w:jc w:val="both"/>
      </w:pPr>
    </w:p>
    <w:p w14:paraId="593E5908" w14:textId="77777777" w:rsidR="00D27F2D" w:rsidRDefault="00D27F2D" w:rsidP="004D1D9B">
      <w:pPr>
        <w:tabs>
          <w:tab w:val="left" w:pos="-720"/>
          <w:tab w:val="left" w:pos="0"/>
        </w:tabs>
        <w:suppressAutoHyphens/>
        <w:jc w:val="both"/>
      </w:pPr>
    </w:p>
    <w:p w14:paraId="08EDA8F2" w14:textId="77777777" w:rsidR="00D27F2D" w:rsidRDefault="00D27F2D" w:rsidP="004D1D9B">
      <w:pPr>
        <w:tabs>
          <w:tab w:val="left" w:pos="-720"/>
          <w:tab w:val="left" w:pos="0"/>
        </w:tabs>
        <w:suppressAutoHyphens/>
        <w:jc w:val="both"/>
      </w:pPr>
    </w:p>
    <w:p w14:paraId="11194687" w14:textId="77777777" w:rsidR="00D27F2D" w:rsidRDefault="00D27F2D" w:rsidP="004D1D9B">
      <w:pPr>
        <w:tabs>
          <w:tab w:val="left" w:pos="-720"/>
          <w:tab w:val="left" w:pos="0"/>
        </w:tabs>
        <w:suppressAutoHyphens/>
        <w:jc w:val="both"/>
      </w:pPr>
    </w:p>
    <w:p w14:paraId="1A55A366" w14:textId="3AD144BB" w:rsidR="004D1D9B" w:rsidRDefault="004D1D9B" w:rsidP="004D1D9B">
      <w:pPr>
        <w:tabs>
          <w:tab w:val="left" w:pos="-720"/>
          <w:tab w:val="left" w:pos="0"/>
        </w:tabs>
        <w:suppressAutoHyphens/>
        <w:jc w:val="both"/>
      </w:pPr>
      <w:r w:rsidRPr="00633230">
        <w:lastRenderedPageBreak/>
        <w:t xml:space="preserve">Table </w:t>
      </w:r>
      <w:r w:rsidR="005A5537">
        <w:t>4a</w:t>
      </w:r>
      <w:r w:rsidRPr="00633230">
        <w:t xml:space="preserve">. </w:t>
      </w:r>
      <w:r w:rsidR="000E5B4C" w:rsidRPr="000E5B4C">
        <w:t xml:space="preserve">Number of parameters </w:t>
      </w:r>
      <w:r w:rsidRPr="00633230">
        <w:t>for the model (</w:t>
      </w:r>
      <w:r w:rsidR="003233DF">
        <w:t>Models</w:t>
      </w:r>
      <w:r w:rsidR="00930887">
        <w:t xml:space="preserve"> </w:t>
      </w:r>
      <w:bookmarkStart w:id="27" w:name="_Hlk521504502"/>
      <w:r w:rsidR="00903A58">
        <w:t>1</w:t>
      </w:r>
      <w:r w:rsidR="00062611">
        <w:t>9</w:t>
      </w:r>
      <w:r w:rsidR="00903A58">
        <w:t>.0</w:t>
      </w:r>
      <w:r w:rsidR="00062611">
        <w:t>a</w:t>
      </w:r>
      <w:r w:rsidR="00E424A3" w:rsidRPr="00E424A3">
        <w:t xml:space="preserve">, </w:t>
      </w:r>
      <w:r w:rsidR="00062611">
        <w:t>19.1</w:t>
      </w:r>
      <w:r w:rsidR="00E424A3" w:rsidRPr="00E424A3">
        <w:t>,</w:t>
      </w:r>
      <w:r w:rsidR="00062611">
        <w:t xml:space="preserve"> 19.2, 19.3, 19.4, 19.4a, 19.4b,</w:t>
      </w:r>
      <w:r w:rsidR="00E424A3" w:rsidRPr="00E424A3">
        <w:t xml:space="preserve"> and </w:t>
      </w:r>
      <w:r w:rsidR="003233DF">
        <w:t>19.</w:t>
      </w:r>
      <w:r w:rsidR="00062611">
        <w:t>5</w:t>
      </w:r>
      <w:bookmarkEnd w:id="27"/>
      <w:r w:rsidRPr="00633230">
        <w:t>.</w:t>
      </w:r>
    </w:p>
    <w:p w14:paraId="088B9187" w14:textId="77777777" w:rsidR="00C65ADD" w:rsidRPr="00C02951" w:rsidRDefault="00C65ADD" w:rsidP="004D1D9B">
      <w:pPr>
        <w:tabs>
          <w:tab w:val="left" w:pos="-720"/>
          <w:tab w:val="left" w:pos="0"/>
        </w:tabs>
        <w:suppressAutoHyphens/>
        <w:jc w:val="both"/>
      </w:pPr>
    </w:p>
    <w:p w14:paraId="626A3720" w14:textId="4980AF89" w:rsidR="004D1D9B" w:rsidRPr="00C02951" w:rsidRDefault="00C65ADD" w:rsidP="004D1D9B">
      <w:pPr>
        <w:tabs>
          <w:tab w:val="left" w:pos="-720"/>
          <w:tab w:val="left" w:pos="0"/>
        </w:tabs>
        <w:suppressAutoHyphens/>
        <w:spacing w:line="360" w:lineRule="auto"/>
        <w:jc w:val="both"/>
        <w:rPr>
          <w:szCs w:val="24"/>
        </w:rPr>
      </w:pPr>
      <w:r>
        <w:rPr>
          <w:noProof/>
        </w:rPr>
        <mc:AlternateContent>
          <mc:Choice Requires="wps">
            <w:drawing>
              <wp:anchor distT="4294967295" distB="4294967295" distL="114300" distR="114300" simplePos="0" relativeHeight="251684864" behindDoc="0" locked="0" layoutInCell="1" allowOverlap="1" wp14:anchorId="0FAE592C" wp14:editId="3291CEDC">
                <wp:simplePos x="0" y="0"/>
                <wp:positionH relativeFrom="column">
                  <wp:posOffset>0</wp:posOffset>
                </wp:positionH>
                <wp:positionV relativeFrom="paragraph">
                  <wp:posOffset>259080</wp:posOffset>
                </wp:positionV>
                <wp:extent cx="5880100" cy="0"/>
                <wp:effectExtent l="0" t="0" r="25400" b="19050"/>
                <wp:wrapNone/>
                <wp:docPr id="21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9DFED" id="Line 67"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4pt" to="46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dx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"/>
            </w:pict>
          </mc:Fallback>
        </mc:AlternateContent>
      </w:r>
      <w:r w:rsidR="004D1D9B" w:rsidRPr="00C02951">
        <w:rPr>
          <w:rFonts w:eastAsia="SimSun"/>
          <w:b/>
          <w:bCs/>
          <w:szCs w:val="24"/>
          <w:lang w:eastAsia="zh-CN"/>
        </w:rPr>
        <w:t>Parameter counts</w:t>
      </w:r>
      <w:r w:rsidR="00930887">
        <w:rPr>
          <w:rFonts w:eastAsia="SimSun"/>
          <w:b/>
          <w:bCs/>
          <w:szCs w:val="24"/>
          <w:lang w:eastAsia="zh-CN"/>
        </w:rPr>
        <w:t xml:space="preserve">                           </w:t>
      </w:r>
      <w:r w:rsidR="00034DEF">
        <w:rPr>
          <w:rFonts w:eastAsia="SimSun"/>
          <w:b/>
          <w:bCs/>
          <w:szCs w:val="24"/>
          <w:lang w:eastAsia="zh-CN"/>
        </w:rPr>
        <w:t xml:space="preserve">       </w:t>
      </w:r>
      <w:r w:rsidR="00986A9B">
        <w:rPr>
          <w:rFonts w:eastAsia="SimSun"/>
          <w:b/>
          <w:bCs/>
          <w:szCs w:val="24"/>
          <w:lang w:eastAsia="zh-CN"/>
        </w:rPr>
        <w:t xml:space="preserve">     </w:t>
      </w:r>
      <w:r w:rsidR="000915E3">
        <w:rPr>
          <w:rFonts w:eastAsia="SimSun"/>
          <w:b/>
          <w:bCs/>
          <w:szCs w:val="24"/>
          <w:lang w:eastAsia="zh-CN"/>
        </w:rPr>
        <w:t xml:space="preserve">   </w:t>
      </w:r>
      <w:r w:rsidR="00986A9B">
        <w:rPr>
          <w:rFonts w:eastAsia="SimSun"/>
          <w:b/>
          <w:bCs/>
          <w:szCs w:val="24"/>
          <w:lang w:eastAsia="zh-CN"/>
        </w:rPr>
        <w:t xml:space="preserve"> </w:t>
      </w:r>
      <w:r w:rsidR="00E424A3">
        <w:rPr>
          <w:rFonts w:eastAsia="SimSun"/>
          <w:b/>
          <w:bCs/>
          <w:szCs w:val="24"/>
          <w:lang w:eastAsia="zh-CN"/>
        </w:rPr>
        <w:t xml:space="preserve">   </w:t>
      </w:r>
      <w:r w:rsidR="003233DF">
        <w:rPr>
          <w:rFonts w:eastAsia="SimSun"/>
          <w:b/>
          <w:bCs/>
          <w:szCs w:val="24"/>
          <w:lang w:eastAsia="zh-CN"/>
        </w:rPr>
        <w:t xml:space="preserve">  </w:t>
      </w:r>
      <w:r w:rsidR="00903A58">
        <w:rPr>
          <w:rFonts w:eastAsia="SimSun"/>
          <w:b/>
          <w:bCs/>
          <w:szCs w:val="24"/>
          <w:lang w:eastAsia="zh-CN"/>
        </w:rPr>
        <w:t>1</w:t>
      </w:r>
      <w:r w:rsidR="00062611">
        <w:rPr>
          <w:rFonts w:eastAsia="SimSun"/>
          <w:b/>
          <w:bCs/>
          <w:szCs w:val="24"/>
          <w:lang w:eastAsia="zh-CN"/>
        </w:rPr>
        <w:t>9</w:t>
      </w:r>
      <w:r w:rsidR="00903A58">
        <w:rPr>
          <w:rFonts w:eastAsia="SimSun"/>
          <w:b/>
          <w:bCs/>
          <w:szCs w:val="24"/>
          <w:lang w:eastAsia="zh-CN"/>
        </w:rPr>
        <w:t>.0</w:t>
      </w:r>
      <w:r w:rsidR="00062611">
        <w:rPr>
          <w:rFonts w:eastAsia="SimSun"/>
          <w:b/>
          <w:bCs/>
          <w:szCs w:val="24"/>
          <w:lang w:eastAsia="zh-CN"/>
        </w:rPr>
        <w:t>a</w:t>
      </w:r>
      <w:r w:rsidR="00BF428D">
        <w:rPr>
          <w:rFonts w:eastAsia="SimSun"/>
          <w:b/>
          <w:bCs/>
          <w:szCs w:val="24"/>
          <w:lang w:eastAsia="zh-CN"/>
        </w:rPr>
        <w:t xml:space="preserve"> </w:t>
      </w:r>
      <w:r w:rsidR="00062611">
        <w:rPr>
          <w:rFonts w:eastAsia="SimSun"/>
          <w:b/>
          <w:bCs/>
          <w:szCs w:val="24"/>
          <w:lang w:eastAsia="zh-CN"/>
        </w:rPr>
        <w:t xml:space="preserve">  </w:t>
      </w:r>
      <w:proofErr w:type="gramStart"/>
      <w:r w:rsidR="00062611">
        <w:rPr>
          <w:rFonts w:eastAsia="SimSun"/>
          <w:b/>
          <w:bCs/>
          <w:szCs w:val="24"/>
          <w:lang w:eastAsia="zh-CN"/>
        </w:rPr>
        <w:t>19.1  19.2</w:t>
      </w:r>
      <w:proofErr w:type="gramEnd"/>
      <w:r w:rsidR="00062611">
        <w:rPr>
          <w:rFonts w:eastAsia="SimSun"/>
          <w:b/>
          <w:bCs/>
          <w:szCs w:val="24"/>
          <w:lang w:eastAsia="zh-CN"/>
        </w:rPr>
        <w:t xml:space="preserve">  19.3  19.4  19.4a  19.4b  19.5</w:t>
      </w:r>
    </w:p>
    <w:p w14:paraId="1FD1B3DF" w14:textId="4E5B47EF" w:rsidR="004D1D9B" w:rsidRPr="00C02951" w:rsidRDefault="004D1D9B" w:rsidP="004C6B81">
      <w:pPr>
        <w:suppressAutoHyphens/>
      </w:pPr>
      <w:r w:rsidRPr="00C02951">
        <w:t xml:space="preserve">Fixed growth </w:t>
      </w:r>
      <w:r w:rsidR="0047440A">
        <w:t>parameters</w:t>
      </w:r>
      <w:r w:rsidR="0047440A">
        <w:tab/>
      </w:r>
      <w:r w:rsidR="0047440A">
        <w:tab/>
      </w:r>
      <w:r w:rsidR="0047440A">
        <w:tab/>
      </w:r>
      <w:r w:rsidR="0047440A">
        <w:tab/>
      </w:r>
      <w:r w:rsidR="00062611">
        <w:t>9</w:t>
      </w:r>
      <w:r w:rsidR="000915E3">
        <w:t xml:space="preserve">      </w:t>
      </w:r>
      <w:r w:rsidR="00062611">
        <w:t xml:space="preserve"> </w:t>
      </w:r>
      <w:r w:rsidR="00EF0E65">
        <w:t xml:space="preserve">9   </w:t>
      </w:r>
      <w:r w:rsidR="00034DEF">
        <w:t xml:space="preserve">   </w:t>
      </w:r>
      <w:r w:rsidR="00C91CA4">
        <w:t>9</w:t>
      </w:r>
      <w:r w:rsidR="00882128">
        <w:t xml:space="preserve">       </w:t>
      </w:r>
      <w:r w:rsidR="00C73F1A">
        <w:t>9</w:t>
      </w:r>
      <w:r w:rsidR="00882128">
        <w:t xml:space="preserve">       </w:t>
      </w:r>
      <w:r w:rsidR="00C73F1A">
        <w:t>9</w:t>
      </w:r>
      <w:r w:rsidR="00882128">
        <w:t xml:space="preserve">    </w:t>
      </w:r>
      <w:r w:rsidR="00C73F1A">
        <w:t xml:space="preserve">    9        9        9</w:t>
      </w:r>
    </w:p>
    <w:p w14:paraId="4AEE4568" w14:textId="3B848687" w:rsidR="004D1D9B" w:rsidRPr="00C02951" w:rsidRDefault="004D1D9B" w:rsidP="004C6B81">
      <w:pPr>
        <w:suppressAutoHyphens/>
      </w:pPr>
      <w:r w:rsidRPr="00C02951">
        <w:t>Fixed recruitment parameters</w:t>
      </w:r>
      <w:r w:rsidR="0047440A">
        <w:tab/>
      </w:r>
      <w:r w:rsidR="0047440A">
        <w:tab/>
      </w:r>
      <w:r w:rsidR="0047440A">
        <w:tab/>
      </w:r>
      <w:r w:rsidR="0047440A">
        <w:tab/>
      </w:r>
      <w:r w:rsidR="000915E3">
        <w:t xml:space="preserve">2      </w:t>
      </w:r>
      <w:r w:rsidR="00062611">
        <w:t xml:space="preserve"> </w:t>
      </w:r>
      <w:r w:rsidR="00EF0E65">
        <w:t xml:space="preserve">2 </w:t>
      </w:r>
      <w:r w:rsidR="00034DEF">
        <w:t xml:space="preserve">     </w:t>
      </w:r>
      <w:r w:rsidR="00C91CA4">
        <w:t>2</w:t>
      </w:r>
      <w:r w:rsidR="00930887">
        <w:t xml:space="preserve"> </w:t>
      </w:r>
      <w:r w:rsidR="00882128">
        <w:t xml:space="preserve">      </w:t>
      </w:r>
      <w:r w:rsidR="00C73F1A">
        <w:t>2</w:t>
      </w:r>
      <w:r w:rsidR="00882128">
        <w:t xml:space="preserve">       </w:t>
      </w:r>
      <w:r w:rsidR="00C73F1A">
        <w:t>2</w:t>
      </w:r>
      <w:r w:rsidR="00882128">
        <w:t xml:space="preserve">    </w:t>
      </w:r>
      <w:r w:rsidR="00C73F1A">
        <w:t xml:space="preserve">    2        2        2</w:t>
      </w:r>
    </w:p>
    <w:p w14:paraId="31E986FE" w14:textId="59579C74" w:rsidR="004D1D9B" w:rsidRPr="00C02951" w:rsidRDefault="004D1D9B" w:rsidP="004C6B81">
      <w:pPr>
        <w:suppressAutoHyphens/>
      </w:pPr>
      <w:r w:rsidRPr="00C02951">
        <w:t>Fixed length-weight relationship parameters</w:t>
      </w:r>
      <w:r w:rsidR="0047440A">
        <w:tab/>
      </w:r>
      <w:r w:rsidR="0047440A">
        <w:tab/>
      </w:r>
      <w:r w:rsidR="000915E3">
        <w:t xml:space="preserve">6     </w:t>
      </w:r>
      <w:r w:rsidR="00062611">
        <w:t xml:space="preserve"> </w:t>
      </w:r>
      <w:r w:rsidR="000915E3">
        <w:t xml:space="preserve"> </w:t>
      </w:r>
      <w:r w:rsidRPr="00C02951">
        <w:t>6</w:t>
      </w:r>
      <w:r w:rsidR="00930887">
        <w:t xml:space="preserve">      </w:t>
      </w:r>
      <w:r w:rsidR="00C91CA4">
        <w:t>6</w:t>
      </w:r>
      <w:r w:rsidR="00930887">
        <w:t xml:space="preserve"> </w:t>
      </w:r>
      <w:r w:rsidR="00882128">
        <w:t xml:space="preserve">      </w:t>
      </w:r>
      <w:r w:rsidR="00C73F1A">
        <w:t>6</w:t>
      </w:r>
      <w:r w:rsidR="00882128">
        <w:t xml:space="preserve">       </w:t>
      </w:r>
      <w:r w:rsidR="00C73F1A">
        <w:t>6</w:t>
      </w:r>
      <w:r w:rsidR="00882128">
        <w:t xml:space="preserve">     </w:t>
      </w:r>
      <w:r w:rsidR="00C73F1A">
        <w:t xml:space="preserve">   6        6        6</w:t>
      </w:r>
    </w:p>
    <w:p w14:paraId="66EC7A70" w14:textId="1CA11360" w:rsidR="004D1D9B" w:rsidRPr="00C02951" w:rsidRDefault="004D1D9B" w:rsidP="004C6B81">
      <w:pPr>
        <w:suppressAutoHyphens/>
      </w:pPr>
      <w:r w:rsidRPr="00C02951">
        <w:t>Fixed mortality parameters</w:t>
      </w:r>
      <w:r w:rsidR="0047440A">
        <w:tab/>
      </w:r>
      <w:r w:rsidR="0047440A">
        <w:tab/>
      </w:r>
      <w:r w:rsidR="0047440A">
        <w:tab/>
      </w:r>
      <w:r w:rsidR="0047440A">
        <w:tab/>
      </w:r>
      <w:r w:rsidR="000915E3">
        <w:t xml:space="preserve">4      </w:t>
      </w:r>
      <w:r w:rsidR="00062611">
        <w:t xml:space="preserve"> </w:t>
      </w:r>
      <w:r w:rsidRPr="00C02951">
        <w:t>4</w:t>
      </w:r>
      <w:r w:rsidR="00930887">
        <w:t xml:space="preserve">      </w:t>
      </w:r>
      <w:r w:rsidR="00C91CA4">
        <w:t>4</w:t>
      </w:r>
      <w:r w:rsidR="00930887">
        <w:t xml:space="preserve"> </w:t>
      </w:r>
      <w:r w:rsidR="00882128">
        <w:t xml:space="preserve">      </w:t>
      </w:r>
      <w:r w:rsidR="00C73F1A">
        <w:t>4</w:t>
      </w:r>
      <w:r w:rsidR="00882128">
        <w:t xml:space="preserve">       </w:t>
      </w:r>
      <w:r w:rsidR="00C73F1A">
        <w:t>4</w:t>
      </w:r>
      <w:r w:rsidR="00882128">
        <w:t xml:space="preserve">     </w:t>
      </w:r>
      <w:r w:rsidR="00C73F1A">
        <w:t xml:space="preserve">   4        4        4</w:t>
      </w:r>
    </w:p>
    <w:p w14:paraId="1922156C" w14:textId="1B88B4B1" w:rsidR="004D1D9B" w:rsidRPr="00C02951" w:rsidRDefault="004D1D9B" w:rsidP="004C6B81">
      <w:pPr>
        <w:suppressAutoHyphens/>
      </w:pPr>
      <w:r w:rsidRPr="00C02951">
        <w:t>Fixed survey catchability parameter</w:t>
      </w:r>
      <w:r w:rsidR="0047440A">
        <w:tab/>
      </w:r>
      <w:r w:rsidR="0047440A">
        <w:tab/>
      </w:r>
      <w:r w:rsidR="0047440A">
        <w:tab/>
      </w:r>
      <w:r w:rsidR="000915E3">
        <w:t xml:space="preserve">1       </w:t>
      </w:r>
      <w:r w:rsidR="00C03BA0">
        <w:t>1</w:t>
      </w:r>
      <w:r w:rsidR="00930887">
        <w:t xml:space="preserve">      </w:t>
      </w:r>
      <w:r w:rsidR="00C91CA4">
        <w:t>1</w:t>
      </w:r>
      <w:r w:rsidR="00882128">
        <w:t xml:space="preserve">       </w:t>
      </w:r>
      <w:r w:rsidR="00C73F1A">
        <w:t>1</w:t>
      </w:r>
      <w:r w:rsidR="00882128">
        <w:t xml:space="preserve">       </w:t>
      </w:r>
      <w:r w:rsidR="00C73F1A">
        <w:t>1</w:t>
      </w:r>
      <w:r w:rsidR="00882128">
        <w:t xml:space="preserve">     </w:t>
      </w:r>
      <w:r w:rsidR="00C73F1A">
        <w:t xml:space="preserve">   1        1        1</w:t>
      </w:r>
    </w:p>
    <w:p w14:paraId="4B9C97F1" w14:textId="2D7A7595" w:rsidR="004D1D9B" w:rsidRPr="00C02951" w:rsidRDefault="004D1D9B" w:rsidP="004C6B81">
      <w:pPr>
        <w:suppressAutoHyphens/>
      </w:pPr>
      <w:r w:rsidRPr="00C02951">
        <w:t>Fixed high grading parameters</w:t>
      </w:r>
      <w:r w:rsidR="0047440A">
        <w:tab/>
      </w:r>
      <w:r w:rsidR="0047440A">
        <w:tab/>
      </w:r>
      <w:r w:rsidR="0047440A">
        <w:tab/>
      </w:r>
      <w:r w:rsidR="00E424A3">
        <w:t>0</w:t>
      </w:r>
      <w:r w:rsidR="000915E3">
        <w:t xml:space="preserve">   </w:t>
      </w:r>
      <w:r w:rsidR="00BC7CB5">
        <w:t xml:space="preserve">    </w:t>
      </w:r>
      <w:r w:rsidR="000915E3">
        <w:t xml:space="preserve">0 </w:t>
      </w:r>
      <w:r w:rsidR="00930887">
        <w:t xml:space="preserve">     </w:t>
      </w:r>
      <w:r w:rsidR="00882128">
        <w:t>0</w:t>
      </w:r>
      <w:r w:rsidR="00930887">
        <w:t xml:space="preserve">  </w:t>
      </w:r>
      <w:r w:rsidR="00882128">
        <w:t xml:space="preserve">     </w:t>
      </w:r>
      <w:r w:rsidR="00C73F1A">
        <w:t>0</w:t>
      </w:r>
      <w:r w:rsidR="00882128">
        <w:t xml:space="preserve">       </w:t>
      </w:r>
      <w:r w:rsidR="00C73F1A">
        <w:t>0</w:t>
      </w:r>
      <w:r w:rsidR="00882128">
        <w:t xml:space="preserve">        </w:t>
      </w:r>
      <w:r w:rsidR="00C73F1A">
        <w:t>0</w:t>
      </w:r>
      <w:r w:rsidR="00882128">
        <w:t xml:space="preserve">        </w:t>
      </w:r>
      <w:r w:rsidR="00C73F1A">
        <w:t>0</w:t>
      </w:r>
      <w:r w:rsidR="00882128">
        <w:t xml:space="preserve"> </w:t>
      </w:r>
      <w:r w:rsidR="00C73F1A">
        <w:t xml:space="preserve">       0</w:t>
      </w:r>
    </w:p>
    <w:p w14:paraId="517DCBDF" w14:textId="18FD1BCC" w:rsidR="004D1D9B" w:rsidRPr="00C02951" w:rsidRDefault="004D1D9B" w:rsidP="004C6B81">
      <w:pPr>
        <w:suppressAutoHyphens/>
      </w:pPr>
      <w:r w:rsidRPr="00C02951">
        <w:t>Total number of fixed parameter</w:t>
      </w:r>
      <w:r w:rsidR="0047440A">
        <w:t>s</w:t>
      </w:r>
      <w:r w:rsidR="0047440A">
        <w:tab/>
      </w:r>
      <w:r w:rsidR="0047440A">
        <w:tab/>
      </w:r>
      <w:r w:rsidR="0047440A">
        <w:tab/>
      </w:r>
      <w:r w:rsidR="00E424A3">
        <w:t>22</w:t>
      </w:r>
      <w:r w:rsidR="000915E3">
        <w:t xml:space="preserve">     </w:t>
      </w:r>
      <w:r w:rsidR="00882128">
        <w:t>22</w:t>
      </w:r>
      <w:r w:rsidR="00930887">
        <w:t xml:space="preserve">    </w:t>
      </w:r>
      <w:r w:rsidR="00882128">
        <w:t>22</w:t>
      </w:r>
      <w:r w:rsidR="00930887">
        <w:t xml:space="preserve"> </w:t>
      </w:r>
      <w:r w:rsidR="00882128">
        <w:t xml:space="preserve">    </w:t>
      </w:r>
      <w:r w:rsidR="00C73F1A">
        <w:t>22</w:t>
      </w:r>
      <w:r w:rsidR="00882128">
        <w:t xml:space="preserve">     </w:t>
      </w:r>
      <w:r w:rsidR="00C73F1A">
        <w:t>22</w:t>
      </w:r>
      <w:r w:rsidR="00882128">
        <w:t xml:space="preserve">     </w:t>
      </w:r>
      <w:r w:rsidR="00C73F1A">
        <w:t>22</w:t>
      </w:r>
      <w:r w:rsidR="00882128">
        <w:t xml:space="preserve">  </w:t>
      </w:r>
      <w:r w:rsidR="00C73F1A">
        <w:t xml:space="preserve">     22     </w:t>
      </w:r>
      <w:r w:rsidR="00127A7C">
        <w:t xml:space="preserve"> </w:t>
      </w:r>
      <w:r w:rsidR="00C73F1A">
        <w:t>22</w:t>
      </w:r>
    </w:p>
    <w:p w14:paraId="62030340" w14:textId="77777777" w:rsidR="004D1D9B" w:rsidRDefault="004D1D9B" w:rsidP="004C6B81">
      <w:pPr>
        <w:suppressAutoHyphens/>
      </w:pPr>
    </w:p>
    <w:p w14:paraId="1EC90283" w14:textId="15527153" w:rsidR="00C03BA0" w:rsidRPr="00143182" w:rsidRDefault="00C03BA0" w:rsidP="004C6B81">
      <w:pPr>
        <w:suppressAutoHyphens/>
        <w:rPr>
          <w:color w:val="FF0000"/>
        </w:rPr>
      </w:pPr>
      <w:r w:rsidRPr="00143182">
        <w:rPr>
          <w:color w:val="FF0000"/>
        </w:rPr>
        <w:t>Free survey catchability parameter</w:t>
      </w:r>
      <w:r w:rsidR="0047440A" w:rsidRPr="00143182">
        <w:rPr>
          <w:color w:val="FF0000"/>
        </w:rPr>
        <w:tab/>
      </w:r>
      <w:r w:rsidR="0047440A" w:rsidRPr="00143182">
        <w:rPr>
          <w:color w:val="FF0000"/>
        </w:rPr>
        <w:tab/>
      </w:r>
      <w:r w:rsidR="0047440A" w:rsidRPr="00143182">
        <w:rPr>
          <w:color w:val="FF0000"/>
        </w:rPr>
        <w:tab/>
      </w:r>
      <w:r w:rsidR="000915E3" w:rsidRPr="00143182">
        <w:rPr>
          <w:color w:val="FF0000"/>
        </w:rPr>
        <w:t xml:space="preserve">1 </w:t>
      </w:r>
      <w:r w:rsidR="00062611" w:rsidRPr="00143182">
        <w:rPr>
          <w:color w:val="FF0000"/>
        </w:rPr>
        <w:t xml:space="preserve"> </w:t>
      </w:r>
      <w:r w:rsidR="000915E3" w:rsidRPr="00143182">
        <w:rPr>
          <w:color w:val="FF0000"/>
        </w:rPr>
        <w:t xml:space="preserve"> </w:t>
      </w:r>
      <w:r w:rsidR="00BC7CB5" w:rsidRPr="00143182">
        <w:rPr>
          <w:color w:val="FF0000"/>
        </w:rPr>
        <w:t xml:space="preserve">   </w:t>
      </w:r>
      <w:r w:rsidR="000915E3" w:rsidRPr="00143182">
        <w:rPr>
          <w:color w:val="FF0000"/>
        </w:rPr>
        <w:t xml:space="preserve"> </w:t>
      </w:r>
      <w:r w:rsidRPr="00143182">
        <w:rPr>
          <w:color w:val="FF0000"/>
        </w:rPr>
        <w:t>1</w:t>
      </w:r>
      <w:r w:rsidR="00930887" w:rsidRPr="00143182">
        <w:rPr>
          <w:color w:val="FF0000"/>
        </w:rPr>
        <w:t xml:space="preserve">      </w:t>
      </w:r>
      <w:r w:rsidR="00C91CA4" w:rsidRPr="00143182">
        <w:rPr>
          <w:color w:val="FF0000"/>
        </w:rPr>
        <w:t>1</w:t>
      </w:r>
      <w:r w:rsidR="00882128" w:rsidRPr="00143182">
        <w:rPr>
          <w:color w:val="FF0000"/>
        </w:rPr>
        <w:t xml:space="preserve">       </w:t>
      </w:r>
      <w:r w:rsidR="00C73F1A" w:rsidRPr="00143182">
        <w:rPr>
          <w:color w:val="FF0000"/>
        </w:rPr>
        <w:t>1</w:t>
      </w:r>
      <w:r w:rsidR="00882128" w:rsidRPr="00143182">
        <w:rPr>
          <w:color w:val="FF0000"/>
        </w:rPr>
        <w:t xml:space="preserve">       </w:t>
      </w:r>
      <w:r w:rsidR="00C73F1A" w:rsidRPr="00143182">
        <w:rPr>
          <w:color w:val="FF0000"/>
        </w:rPr>
        <w:t>1</w:t>
      </w:r>
      <w:r w:rsidR="00882128" w:rsidRPr="00143182">
        <w:rPr>
          <w:color w:val="FF0000"/>
        </w:rPr>
        <w:t xml:space="preserve">     </w:t>
      </w:r>
      <w:r w:rsidR="00127A7C" w:rsidRPr="00143182">
        <w:rPr>
          <w:color w:val="FF0000"/>
        </w:rPr>
        <w:t xml:space="preserve">  1         1        2</w:t>
      </w:r>
    </w:p>
    <w:p w14:paraId="28A094E7" w14:textId="64253BFC" w:rsidR="004D1D9B" w:rsidRPr="00C02951" w:rsidRDefault="004D1D9B" w:rsidP="004C6B81">
      <w:pPr>
        <w:suppressAutoHyphens/>
      </w:pPr>
      <w:r w:rsidRPr="00C02951">
        <w:t>Free growth parameters</w:t>
      </w:r>
      <w:r w:rsidR="0047440A">
        <w:tab/>
      </w:r>
      <w:r w:rsidR="0047440A">
        <w:tab/>
      </w:r>
      <w:r w:rsidR="0047440A">
        <w:tab/>
      </w:r>
      <w:r w:rsidR="0047440A">
        <w:tab/>
      </w:r>
      <w:r w:rsidR="000915E3">
        <w:t xml:space="preserve">6  </w:t>
      </w:r>
      <w:r w:rsidR="00BC7CB5">
        <w:t xml:space="preserve">   </w:t>
      </w:r>
      <w:r w:rsidR="000915E3">
        <w:t xml:space="preserve">  </w:t>
      </w:r>
      <w:r>
        <w:t>6</w:t>
      </w:r>
      <w:r w:rsidR="00930887">
        <w:t xml:space="preserve">      </w:t>
      </w:r>
      <w:r w:rsidR="00C91CA4">
        <w:t>6</w:t>
      </w:r>
      <w:r w:rsidR="00882128">
        <w:t xml:space="preserve">       </w:t>
      </w:r>
      <w:r w:rsidR="00C73F1A">
        <w:t>6</w:t>
      </w:r>
      <w:r w:rsidR="00882128">
        <w:t xml:space="preserve">       </w:t>
      </w:r>
      <w:r w:rsidR="00C73F1A">
        <w:t>6</w:t>
      </w:r>
      <w:r w:rsidR="00882128">
        <w:t xml:space="preserve">    </w:t>
      </w:r>
      <w:r w:rsidR="00127A7C">
        <w:t xml:space="preserve">   6         6        6</w:t>
      </w:r>
    </w:p>
    <w:p w14:paraId="337D35EA" w14:textId="09075E75" w:rsidR="004D1D9B" w:rsidRPr="00C02951" w:rsidRDefault="004D1D9B" w:rsidP="004C6B81">
      <w:pPr>
        <w:suppressAutoHyphens/>
      </w:pPr>
      <w:r w:rsidRPr="00C02951">
        <w:t>Initial abundance (19</w:t>
      </w:r>
      <w:r>
        <w:t>75</w:t>
      </w:r>
      <w:r w:rsidRPr="00C02951">
        <w:t>)</w:t>
      </w:r>
      <w:r w:rsidR="0047440A">
        <w:tab/>
      </w:r>
      <w:r w:rsidR="0047440A">
        <w:tab/>
      </w:r>
      <w:r w:rsidR="0047440A">
        <w:tab/>
      </w:r>
      <w:r w:rsidR="0047440A">
        <w:tab/>
      </w:r>
      <w:r w:rsidR="000915E3">
        <w:t xml:space="preserve">1  </w:t>
      </w:r>
      <w:r w:rsidR="00BC7CB5">
        <w:t xml:space="preserve">  </w:t>
      </w:r>
      <w:r w:rsidR="000915E3">
        <w:t xml:space="preserve">   </w:t>
      </w:r>
      <w:r w:rsidRPr="00C02951">
        <w:t>1</w:t>
      </w:r>
      <w:r w:rsidR="00930887">
        <w:t xml:space="preserve">      </w:t>
      </w:r>
      <w:r w:rsidR="00C91CA4">
        <w:t>1</w:t>
      </w:r>
      <w:r w:rsidR="00882128">
        <w:t xml:space="preserve">       </w:t>
      </w:r>
      <w:r w:rsidR="00C73F1A">
        <w:t>1</w:t>
      </w:r>
      <w:r w:rsidR="00882128">
        <w:t xml:space="preserve">       </w:t>
      </w:r>
      <w:r w:rsidR="00C73F1A">
        <w:t>1</w:t>
      </w:r>
      <w:r w:rsidR="00882128">
        <w:t xml:space="preserve">    </w:t>
      </w:r>
      <w:r w:rsidR="00127A7C">
        <w:t xml:space="preserve">   1         1        1</w:t>
      </w:r>
    </w:p>
    <w:p w14:paraId="658A1D3C" w14:textId="131F076E" w:rsidR="004D1D9B" w:rsidRPr="00C02951" w:rsidRDefault="004D1D9B" w:rsidP="004C6B81">
      <w:pPr>
        <w:suppressAutoHyphens/>
      </w:pPr>
      <w:r w:rsidRPr="00C02951">
        <w:t>Recruitment-distribution parameters</w:t>
      </w:r>
      <w:r w:rsidR="0047440A">
        <w:tab/>
      </w:r>
      <w:r w:rsidR="0047440A">
        <w:tab/>
      </w:r>
      <w:r w:rsidR="0047440A">
        <w:tab/>
      </w:r>
      <w:r w:rsidR="000915E3">
        <w:t xml:space="preserve">2  </w:t>
      </w:r>
      <w:r w:rsidR="00BC7CB5">
        <w:t xml:space="preserve">   </w:t>
      </w:r>
      <w:r w:rsidR="000915E3">
        <w:t xml:space="preserve">  </w:t>
      </w:r>
      <w:r w:rsidRPr="00C02951">
        <w:t>2</w:t>
      </w:r>
      <w:r w:rsidR="00930887">
        <w:t xml:space="preserve">      </w:t>
      </w:r>
      <w:r w:rsidR="00C91CA4">
        <w:t>2</w:t>
      </w:r>
      <w:r w:rsidR="00882128">
        <w:t xml:space="preserve">       </w:t>
      </w:r>
      <w:r w:rsidR="00C73F1A">
        <w:t>2</w:t>
      </w:r>
      <w:r w:rsidR="00882128">
        <w:t xml:space="preserve">       </w:t>
      </w:r>
      <w:r w:rsidR="00C73F1A">
        <w:t>2</w:t>
      </w:r>
      <w:r w:rsidR="00882128">
        <w:t xml:space="preserve">     </w:t>
      </w:r>
      <w:r w:rsidR="00127A7C">
        <w:t xml:space="preserve">  2         2        2</w:t>
      </w:r>
    </w:p>
    <w:p w14:paraId="7E906EB8" w14:textId="6CB5F745" w:rsidR="004D1D9B" w:rsidRPr="00C02951" w:rsidRDefault="004D1D9B" w:rsidP="004C6B81">
      <w:pPr>
        <w:suppressAutoHyphens/>
      </w:pPr>
      <w:r w:rsidRPr="00C02951">
        <w:t>Mean recruitment parameters</w:t>
      </w:r>
      <w:r w:rsidR="0047440A">
        <w:tab/>
      </w:r>
      <w:r w:rsidR="0047440A">
        <w:tab/>
      </w:r>
      <w:r w:rsidR="0047440A">
        <w:tab/>
      </w:r>
      <w:r w:rsidR="0047440A">
        <w:tab/>
      </w:r>
      <w:r w:rsidR="000915E3">
        <w:t xml:space="preserve">1  </w:t>
      </w:r>
      <w:r w:rsidR="00BC7CB5">
        <w:t xml:space="preserve">   </w:t>
      </w:r>
      <w:r w:rsidR="000915E3">
        <w:t xml:space="preserve">  </w:t>
      </w:r>
      <w:r w:rsidRPr="00C02951">
        <w:t>1</w:t>
      </w:r>
      <w:r w:rsidR="00930887">
        <w:t xml:space="preserve">      </w:t>
      </w:r>
      <w:r w:rsidR="00C91CA4">
        <w:t>1</w:t>
      </w:r>
      <w:r w:rsidR="00882128">
        <w:t xml:space="preserve">       </w:t>
      </w:r>
      <w:r w:rsidR="00C73F1A">
        <w:t>1</w:t>
      </w:r>
      <w:r w:rsidR="00882128">
        <w:t xml:space="preserve">       </w:t>
      </w:r>
      <w:r w:rsidR="00C73F1A">
        <w:t>1</w:t>
      </w:r>
      <w:r w:rsidR="00882128">
        <w:t xml:space="preserve">     </w:t>
      </w:r>
      <w:r w:rsidR="00127A7C">
        <w:t xml:space="preserve">  1         1        1</w:t>
      </w:r>
    </w:p>
    <w:p w14:paraId="05F48694" w14:textId="5FAE0C5F" w:rsidR="004D1D9B" w:rsidRPr="00C02951" w:rsidRDefault="004D1D9B" w:rsidP="004C6B81">
      <w:pPr>
        <w:suppressAutoHyphens/>
      </w:pPr>
      <w:r w:rsidRPr="00C02951">
        <w:t>Male recruitment deviations</w:t>
      </w:r>
      <w:r w:rsidR="0047440A">
        <w:tab/>
      </w:r>
      <w:r w:rsidR="0047440A">
        <w:tab/>
      </w:r>
      <w:r w:rsidR="0047440A">
        <w:tab/>
      </w:r>
      <w:r w:rsidR="0047440A">
        <w:tab/>
      </w:r>
      <w:r w:rsidR="000915E3">
        <w:t>4</w:t>
      </w:r>
      <w:r w:rsidR="00301D4D">
        <w:t>4</w:t>
      </w:r>
      <w:r w:rsidR="000915E3">
        <w:t xml:space="preserve"> </w:t>
      </w:r>
      <w:r w:rsidR="00BC7CB5">
        <w:t xml:space="preserve">  </w:t>
      </w:r>
      <w:r w:rsidR="000915E3">
        <w:t xml:space="preserve">  </w:t>
      </w:r>
      <w:r w:rsidR="006C52B2">
        <w:t>4</w:t>
      </w:r>
      <w:r w:rsidR="00301D4D">
        <w:t>4</w:t>
      </w:r>
      <w:r w:rsidR="00930887">
        <w:t xml:space="preserve">    </w:t>
      </w:r>
      <w:r w:rsidR="00C91CA4">
        <w:t>4</w:t>
      </w:r>
      <w:r w:rsidR="00301D4D">
        <w:t>4</w:t>
      </w:r>
      <w:r w:rsidR="00882128">
        <w:t xml:space="preserve">     </w:t>
      </w:r>
      <w:r w:rsidR="00C73F1A">
        <w:t>44</w:t>
      </w:r>
      <w:r w:rsidR="00882128">
        <w:t xml:space="preserve">     </w:t>
      </w:r>
      <w:r w:rsidR="00C73F1A">
        <w:t>44</w:t>
      </w:r>
      <w:r w:rsidR="00882128">
        <w:t xml:space="preserve">    </w:t>
      </w:r>
      <w:r w:rsidR="00127A7C">
        <w:t xml:space="preserve"> 44</w:t>
      </w:r>
      <w:r w:rsidR="00882128">
        <w:t xml:space="preserve">   </w:t>
      </w:r>
      <w:r w:rsidR="00127A7C">
        <w:t xml:space="preserve">    44      44</w:t>
      </w:r>
    </w:p>
    <w:p w14:paraId="10DB874D" w14:textId="67E9D6EF" w:rsidR="004D1D9B" w:rsidRPr="00C02951" w:rsidRDefault="004D1D9B" w:rsidP="004C6B81">
      <w:pPr>
        <w:suppressAutoHyphens/>
      </w:pPr>
      <w:r w:rsidRPr="00C02951">
        <w:t>Female recruitment deviations</w:t>
      </w:r>
      <w:r w:rsidR="0047440A">
        <w:tab/>
      </w:r>
      <w:r w:rsidR="0047440A">
        <w:tab/>
      </w:r>
      <w:r w:rsidR="0047440A">
        <w:tab/>
      </w:r>
      <w:r w:rsidR="00E5552A">
        <w:t>4</w:t>
      </w:r>
      <w:r w:rsidR="00301D4D">
        <w:t>4</w:t>
      </w:r>
      <w:r w:rsidR="00E5552A">
        <w:t xml:space="preserve"> </w:t>
      </w:r>
      <w:r w:rsidR="00BC7CB5">
        <w:t xml:space="preserve"> </w:t>
      </w:r>
      <w:r w:rsidR="00E5552A">
        <w:t xml:space="preserve">   </w:t>
      </w:r>
      <w:r w:rsidR="006C52B2">
        <w:t>4</w:t>
      </w:r>
      <w:r w:rsidR="00301D4D">
        <w:t>4</w:t>
      </w:r>
      <w:r w:rsidR="00930887">
        <w:t xml:space="preserve">    </w:t>
      </w:r>
      <w:r w:rsidR="00C91CA4">
        <w:t>4</w:t>
      </w:r>
      <w:r w:rsidR="00301D4D">
        <w:t>4</w:t>
      </w:r>
      <w:r w:rsidR="00882128">
        <w:t xml:space="preserve">     </w:t>
      </w:r>
      <w:r w:rsidR="00C73F1A">
        <w:t>44</w:t>
      </w:r>
      <w:r w:rsidR="00882128">
        <w:t xml:space="preserve">     </w:t>
      </w:r>
      <w:r w:rsidR="00C73F1A">
        <w:t>44</w:t>
      </w:r>
      <w:r w:rsidR="00882128">
        <w:t xml:space="preserve">     </w:t>
      </w:r>
      <w:r w:rsidR="00127A7C">
        <w:t>44       44      44</w:t>
      </w:r>
    </w:p>
    <w:p w14:paraId="30C9F2E1" w14:textId="177847ED" w:rsidR="00B335C7" w:rsidRPr="00C73F1A" w:rsidRDefault="004D1D9B" w:rsidP="004C6B81">
      <w:pPr>
        <w:suppressAutoHyphens/>
        <w:rPr>
          <w:color w:val="FF0000"/>
        </w:rPr>
      </w:pPr>
      <w:r w:rsidRPr="00C73F1A">
        <w:rPr>
          <w:color w:val="FF0000"/>
        </w:rPr>
        <w:t xml:space="preserve">Natural </w:t>
      </w:r>
      <w:r w:rsidR="00B335C7" w:rsidRPr="00C73F1A">
        <w:rPr>
          <w:color w:val="FF0000"/>
        </w:rPr>
        <w:t xml:space="preserve">mortality </w:t>
      </w:r>
      <w:r w:rsidRPr="00C73F1A">
        <w:rPr>
          <w:color w:val="FF0000"/>
        </w:rPr>
        <w:t>parameters</w:t>
      </w:r>
      <w:r w:rsidR="0047440A" w:rsidRPr="00C73F1A">
        <w:rPr>
          <w:color w:val="FF0000"/>
        </w:rPr>
        <w:tab/>
      </w:r>
      <w:r w:rsidR="0047440A" w:rsidRPr="00C73F1A">
        <w:rPr>
          <w:color w:val="FF0000"/>
        </w:rPr>
        <w:tab/>
      </w:r>
      <w:r w:rsidR="00B335C7" w:rsidRPr="00C73F1A">
        <w:rPr>
          <w:color w:val="FF0000"/>
        </w:rPr>
        <w:t xml:space="preserve">                        3</w:t>
      </w:r>
      <w:r w:rsidR="00E5552A" w:rsidRPr="00C73F1A">
        <w:rPr>
          <w:color w:val="FF0000"/>
        </w:rPr>
        <w:t xml:space="preserve">   </w:t>
      </w:r>
      <w:r w:rsidR="00BC7CB5" w:rsidRPr="00C73F1A">
        <w:rPr>
          <w:color w:val="FF0000"/>
        </w:rPr>
        <w:t xml:space="preserve">  </w:t>
      </w:r>
      <w:r w:rsidR="00E5552A" w:rsidRPr="00C73F1A">
        <w:rPr>
          <w:color w:val="FF0000"/>
        </w:rPr>
        <w:t xml:space="preserve">  </w:t>
      </w:r>
      <w:r w:rsidR="00C73F1A" w:rsidRPr="00C73F1A">
        <w:rPr>
          <w:color w:val="FF0000"/>
        </w:rPr>
        <w:t>1</w:t>
      </w:r>
      <w:r w:rsidR="00930887" w:rsidRPr="00C73F1A">
        <w:rPr>
          <w:color w:val="FF0000"/>
        </w:rPr>
        <w:t xml:space="preserve">    </w:t>
      </w:r>
      <w:r w:rsidR="00E5552A" w:rsidRPr="00C73F1A">
        <w:rPr>
          <w:color w:val="FF0000"/>
        </w:rPr>
        <w:t xml:space="preserve"> </w:t>
      </w:r>
      <w:r w:rsidR="00930887" w:rsidRPr="00C73F1A">
        <w:rPr>
          <w:color w:val="FF0000"/>
        </w:rPr>
        <w:t xml:space="preserve"> </w:t>
      </w:r>
      <w:r w:rsidR="00C73F1A" w:rsidRPr="00C73F1A">
        <w:rPr>
          <w:color w:val="FF0000"/>
        </w:rPr>
        <w:t>1</w:t>
      </w:r>
      <w:r w:rsidR="00930887" w:rsidRPr="00C73F1A">
        <w:rPr>
          <w:color w:val="FF0000"/>
        </w:rPr>
        <w:t xml:space="preserve">  </w:t>
      </w:r>
      <w:r w:rsidR="00882128" w:rsidRPr="00C73F1A">
        <w:rPr>
          <w:color w:val="FF0000"/>
        </w:rPr>
        <w:t xml:space="preserve"> </w:t>
      </w:r>
      <w:r w:rsidR="00C73F1A">
        <w:rPr>
          <w:color w:val="FF0000"/>
        </w:rPr>
        <w:t xml:space="preserve">    2</w:t>
      </w:r>
      <w:r w:rsidR="00127A7C">
        <w:rPr>
          <w:color w:val="FF0000"/>
        </w:rPr>
        <w:t xml:space="preserve">       2       2         2        2</w:t>
      </w:r>
    </w:p>
    <w:p w14:paraId="50E25CE7" w14:textId="22CEB1FE" w:rsidR="004D1D9B" w:rsidRPr="00C02951" w:rsidRDefault="00B335C7" w:rsidP="004C6B81">
      <w:pPr>
        <w:suppressAutoHyphens/>
      </w:pPr>
      <w:r w:rsidRPr="00C73F1A">
        <w:rPr>
          <w:color w:val="000000" w:themeColor="text1"/>
        </w:rPr>
        <w:t xml:space="preserve">Mean </w:t>
      </w:r>
      <w:r w:rsidR="00641785" w:rsidRPr="00C73F1A">
        <w:rPr>
          <w:color w:val="000000" w:themeColor="text1"/>
        </w:rPr>
        <w:t xml:space="preserve">&amp; offset </w:t>
      </w:r>
      <w:r w:rsidRPr="00C73F1A">
        <w:rPr>
          <w:color w:val="000000" w:themeColor="text1"/>
        </w:rPr>
        <w:t xml:space="preserve">fishing mortality parameters              </w:t>
      </w:r>
      <w:r w:rsidR="00062611">
        <w:t>6</w:t>
      </w:r>
      <w:r w:rsidRPr="00756119">
        <w:rPr>
          <w:color w:val="FF0000"/>
        </w:rPr>
        <w:t xml:space="preserve"> </w:t>
      </w:r>
      <w:r>
        <w:t xml:space="preserve">      </w:t>
      </w:r>
      <w:r w:rsidR="00062611">
        <w:t>6</w:t>
      </w:r>
      <w:r w:rsidR="00882128">
        <w:t xml:space="preserve">      </w:t>
      </w:r>
      <w:r w:rsidR="009B7F74">
        <w:t xml:space="preserve"> </w:t>
      </w:r>
      <w:r w:rsidR="00062611">
        <w:t>6</w:t>
      </w:r>
      <w:r w:rsidR="00C73F1A">
        <w:t xml:space="preserve">      6</w:t>
      </w:r>
      <w:r w:rsidR="00127A7C">
        <w:t xml:space="preserve">       6        6        6        6</w:t>
      </w:r>
    </w:p>
    <w:p w14:paraId="1712F225" w14:textId="6C99AF4C" w:rsidR="004D1D9B" w:rsidRPr="00C02951" w:rsidRDefault="004D1D9B" w:rsidP="004C6B81">
      <w:pPr>
        <w:suppressAutoHyphens/>
      </w:pPr>
      <w:r w:rsidRPr="00C02951">
        <w:t>Pot male fishing mortality deviations</w:t>
      </w:r>
      <w:r w:rsidR="0047440A">
        <w:tab/>
      </w:r>
      <w:r w:rsidR="0047440A">
        <w:tab/>
      </w:r>
      <w:r w:rsidR="0047440A">
        <w:tab/>
      </w:r>
      <w:r w:rsidR="00E5552A">
        <w:t>4</w:t>
      </w:r>
      <w:r w:rsidR="00B335C7">
        <w:t>4</w:t>
      </w:r>
      <w:r w:rsidR="00E5552A">
        <w:t xml:space="preserve"> </w:t>
      </w:r>
      <w:r w:rsidR="00BC7CB5">
        <w:t xml:space="preserve">  </w:t>
      </w:r>
      <w:r w:rsidR="00E5552A">
        <w:t xml:space="preserve">  </w:t>
      </w:r>
      <w:r w:rsidRPr="00C02951">
        <w:t>4</w:t>
      </w:r>
      <w:r w:rsidR="00B335C7">
        <w:t>4</w:t>
      </w:r>
      <w:r w:rsidR="00930887">
        <w:t xml:space="preserve">    </w:t>
      </w:r>
      <w:r w:rsidR="00EF0E65">
        <w:t xml:space="preserve"> </w:t>
      </w:r>
      <w:r w:rsidR="00C91CA4">
        <w:t>4</w:t>
      </w:r>
      <w:r w:rsidR="00B335C7">
        <w:t>4</w:t>
      </w:r>
      <w:r w:rsidR="00882128">
        <w:t xml:space="preserve">    </w:t>
      </w:r>
      <w:r w:rsidR="00C73F1A">
        <w:t>44</w:t>
      </w:r>
      <w:r w:rsidR="00882128">
        <w:t xml:space="preserve">     </w:t>
      </w:r>
      <w:r w:rsidR="00127A7C">
        <w:t>44</w:t>
      </w:r>
      <w:r w:rsidR="00882128">
        <w:t xml:space="preserve">     </w:t>
      </w:r>
      <w:r w:rsidR="00127A7C">
        <w:t>44</w:t>
      </w:r>
      <w:r w:rsidR="00882128">
        <w:t xml:space="preserve">  </w:t>
      </w:r>
      <w:r w:rsidR="00127A7C">
        <w:t xml:space="preserve">    44       44</w:t>
      </w:r>
    </w:p>
    <w:p w14:paraId="4CE04251" w14:textId="23C713A0" w:rsidR="004D1D9B" w:rsidRPr="00C02951" w:rsidRDefault="004D1D9B" w:rsidP="004C6B81">
      <w:pPr>
        <w:suppressAutoHyphens/>
      </w:pPr>
      <w:r w:rsidRPr="00C73F1A">
        <w:rPr>
          <w:color w:val="000000" w:themeColor="text1"/>
        </w:rPr>
        <w:t>Bycatch mortality from the Tanner crab fishery</w:t>
      </w:r>
      <w:r w:rsidR="0047440A">
        <w:tab/>
      </w:r>
      <w:r w:rsidR="00C73F1A">
        <w:t>50</w:t>
      </w:r>
      <w:r w:rsidR="00E5552A">
        <w:t xml:space="preserve">     </w:t>
      </w:r>
      <w:r w:rsidR="00C73F1A">
        <w:t>50</w:t>
      </w:r>
      <w:r w:rsidRPr="00C02951">
        <w:t xml:space="preserve"> </w:t>
      </w:r>
      <w:r w:rsidR="00930887">
        <w:t xml:space="preserve">   </w:t>
      </w:r>
      <w:r w:rsidR="00EF0E65">
        <w:t xml:space="preserve"> </w:t>
      </w:r>
      <w:r w:rsidR="00C73F1A">
        <w:t>50</w:t>
      </w:r>
      <w:r w:rsidR="00882128" w:rsidRPr="00641785">
        <w:rPr>
          <w:color w:val="FF0000"/>
        </w:rPr>
        <w:t xml:space="preserve"> </w:t>
      </w:r>
      <w:r w:rsidR="00882128">
        <w:t xml:space="preserve">   </w:t>
      </w:r>
      <w:r w:rsidR="00C73F1A">
        <w:t>50</w:t>
      </w:r>
      <w:r w:rsidR="00882128">
        <w:t xml:space="preserve">     </w:t>
      </w:r>
      <w:r w:rsidR="00127A7C">
        <w:t>50</w:t>
      </w:r>
      <w:r w:rsidR="00882128">
        <w:t xml:space="preserve">     </w:t>
      </w:r>
      <w:r w:rsidR="00127A7C">
        <w:t>50</w:t>
      </w:r>
      <w:r w:rsidR="00882128">
        <w:t xml:space="preserve">   </w:t>
      </w:r>
      <w:r w:rsidR="00127A7C">
        <w:t xml:space="preserve">   50       50</w:t>
      </w:r>
    </w:p>
    <w:p w14:paraId="525D0533" w14:textId="2B480945" w:rsidR="004D1D9B" w:rsidRPr="00C02951" w:rsidRDefault="004D1D9B" w:rsidP="004C6B81">
      <w:pPr>
        <w:suppressAutoHyphens/>
      </w:pPr>
      <w:r w:rsidRPr="00C02951">
        <w:t>Pot female bycatch fishing mortality deviations</w:t>
      </w:r>
      <w:r w:rsidR="0047440A">
        <w:tab/>
      </w:r>
      <w:r w:rsidR="009B7F74">
        <w:t>29</w:t>
      </w:r>
      <w:r w:rsidR="00E5552A">
        <w:t xml:space="preserve">     </w:t>
      </w:r>
      <w:r w:rsidR="009B7F74">
        <w:t xml:space="preserve">29 </w:t>
      </w:r>
      <w:r w:rsidR="00930887">
        <w:t xml:space="preserve">   </w:t>
      </w:r>
      <w:r w:rsidR="00EF0E65">
        <w:t xml:space="preserve"> </w:t>
      </w:r>
      <w:r w:rsidR="009B7F74">
        <w:t>29</w:t>
      </w:r>
      <w:r w:rsidR="00882128">
        <w:t xml:space="preserve">    </w:t>
      </w:r>
      <w:r w:rsidR="00C73F1A">
        <w:t>29</w:t>
      </w:r>
      <w:r w:rsidR="00882128">
        <w:t xml:space="preserve">     </w:t>
      </w:r>
      <w:r w:rsidR="00127A7C">
        <w:t>29</w:t>
      </w:r>
      <w:r w:rsidR="00882128">
        <w:t xml:space="preserve">     </w:t>
      </w:r>
      <w:r w:rsidR="00127A7C">
        <w:t>29</w:t>
      </w:r>
      <w:r w:rsidR="00882128">
        <w:t xml:space="preserve">   </w:t>
      </w:r>
      <w:r w:rsidR="00930887">
        <w:t xml:space="preserve"> </w:t>
      </w:r>
      <w:r w:rsidR="00882128">
        <w:t xml:space="preserve">  </w:t>
      </w:r>
      <w:r w:rsidR="00127A7C">
        <w:t>29</w:t>
      </w:r>
      <w:r w:rsidR="00882128">
        <w:t xml:space="preserve">       </w:t>
      </w:r>
      <w:r w:rsidR="00127A7C">
        <w:t>29</w:t>
      </w:r>
      <w:r w:rsidR="00882128">
        <w:t xml:space="preserve">   </w:t>
      </w:r>
    </w:p>
    <w:p w14:paraId="559D6552" w14:textId="43A585D3" w:rsidR="004D1D9B" w:rsidRDefault="004D1D9B" w:rsidP="004C6B81">
      <w:pPr>
        <w:suppressAutoHyphens/>
      </w:pPr>
      <w:r w:rsidRPr="00C02951">
        <w:t>Trawl bycatch fishing mortality deviations</w:t>
      </w:r>
      <w:r w:rsidR="0047440A">
        <w:tab/>
      </w:r>
      <w:r w:rsidR="0047440A">
        <w:tab/>
      </w:r>
      <w:r w:rsidR="00E5552A">
        <w:t>4</w:t>
      </w:r>
      <w:r w:rsidR="009B7F74">
        <w:t>3</w:t>
      </w:r>
      <w:r w:rsidR="00E5552A">
        <w:t xml:space="preserve">     </w:t>
      </w:r>
      <w:r>
        <w:t>4</w:t>
      </w:r>
      <w:r w:rsidR="009B7F74">
        <w:t>3</w:t>
      </w:r>
      <w:r w:rsidR="00C91CA4">
        <w:t xml:space="preserve">    </w:t>
      </w:r>
      <w:r w:rsidR="00C73F1A">
        <w:t xml:space="preserve"> </w:t>
      </w:r>
      <w:r w:rsidR="00C91CA4">
        <w:t>4</w:t>
      </w:r>
      <w:r w:rsidR="009B7F74">
        <w:t>3</w:t>
      </w:r>
      <w:r w:rsidR="00930887">
        <w:t xml:space="preserve">  </w:t>
      </w:r>
      <w:r w:rsidR="00882128">
        <w:t xml:space="preserve">  </w:t>
      </w:r>
      <w:r w:rsidR="00C73F1A">
        <w:t>43</w:t>
      </w:r>
      <w:r w:rsidR="00882128">
        <w:t xml:space="preserve">     </w:t>
      </w:r>
      <w:r w:rsidR="00127A7C">
        <w:t>43</w:t>
      </w:r>
      <w:r w:rsidR="00882128">
        <w:t xml:space="preserve">     </w:t>
      </w:r>
      <w:r w:rsidR="00127A7C">
        <w:t>43</w:t>
      </w:r>
      <w:r w:rsidR="00882128">
        <w:t xml:space="preserve">   </w:t>
      </w:r>
      <w:r w:rsidR="00930887">
        <w:t xml:space="preserve">   </w:t>
      </w:r>
      <w:r w:rsidR="00127A7C">
        <w:t>43</w:t>
      </w:r>
      <w:r w:rsidR="00930887">
        <w:t xml:space="preserve">       </w:t>
      </w:r>
      <w:r w:rsidR="00127A7C">
        <w:t>43</w:t>
      </w:r>
      <w:r w:rsidR="00930887">
        <w:t xml:space="preserve">     </w:t>
      </w:r>
    </w:p>
    <w:p w14:paraId="7D29475B" w14:textId="00F38E71" w:rsidR="00C91CA4" w:rsidRDefault="00C91CA4" w:rsidP="004C6B81">
      <w:pPr>
        <w:suppressAutoHyphens/>
      </w:pPr>
      <w:r>
        <w:t>Fixed gear bycatch fishing mortality deviations</w:t>
      </w:r>
      <w:r w:rsidR="0047440A">
        <w:tab/>
      </w:r>
      <w:r w:rsidR="00301D4D">
        <w:t>2</w:t>
      </w:r>
      <w:r w:rsidR="00B335C7">
        <w:t>3</w:t>
      </w:r>
      <w:r w:rsidR="00E5552A">
        <w:t xml:space="preserve">     </w:t>
      </w:r>
      <w:r w:rsidR="00BC7CB5">
        <w:t>2</w:t>
      </w:r>
      <w:r w:rsidR="009B7F74">
        <w:t>3</w:t>
      </w:r>
      <w:r>
        <w:t xml:space="preserve">     </w:t>
      </w:r>
      <w:r w:rsidR="00CC08D2">
        <w:t>2</w:t>
      </w:r>
      <w:r w:rsidR="00B92F00">
        <w:t>3</w:t>
      </w:r>
      <w:r w:rsidR="00882128">
        <w:t xml:space="preserve">    </w:t>
      </w:r>
      <w:r w:rsidR="00C73F1A">
        <w:t>23</w:t>
      </w:r>
      <w:r w:rsidR="00882128">
        <w:t xml:space="preserve">     </w:t>
      </w:r>
      <w:r w:rsidR="00127A7C">
        <w:t>23</w:t>
      </w:r>
      <w:r w:rsidR="00882128">
        <w:t xml:space="preserve">     </w:t>
      </w:r>
      <w:r w:rsidR="00127A7C">
        <w:t>23</w:t>
      </w:r>
      <w:r w:rsidR="00882128">
        <w:t xml:space="preserve">  </w:t>
      </w:r>
      <w:r w:rsidR="00127A7C">
        <w:t xml:space="preserve">    23       23</w:t>
      </w:r>
    </w:p>
    <w:p w14:paraId="55874322" w14:textId="4E454B5A" w:rsidR="00526E64" w:rsidRDefault="004D1D9B" w:rsidP="004C6B81">
      <w:pPr>
        <w:suppressAutoHyphens/>
      </w:pPr>
      <w:r>
        <w:t>I</w:t>
      </w:r>
      <w:r w:rsidRPr="00C02951">
        <w:t>nitial (19</w:t>
      </w:r>
      <w:r>
        <w:t>75</w:t>
      </w:r>
      <w:r w:rsidRPr="00C02951">
        <w:t>) length composition</w:t>
      </w:r>
      <w:r>
        <w:t>s</w:t>
      </w:r>
      <w:r w:rsidR="0047440A">
        <w:tab/>
      </w:r>
      <w:r w:rsidR="0047440A">
        <w:tab/>
      </w:r>
      <w:r w:rsidR="0047440A">
        <w:tab/>
      </w:r>
      <w:r w:rsidR="00E5552A">
        <w:t xml:space="preserve">35     </w:t>
      </w:r>
      <w:r>
        <w:t>35</w:t>
      </w:r>
      <w:r w:rsidR="00C91CA4">
        <w:t xml:space="preserve">     35</w:t>
      </w:r>
      <w:r w:rsidR="00882128">
        <w:t xml:space="preserve">    </w:t>
      </w:r>
      <w:r w:rsidR="00C73F1A">
        <w:t>35</w:t>
      </w:r>
      <w:r w:rsidR="00882128">
        <w:t xml:space="preserve">     </w:t>
      </w:r>
      <w:r w:rsidR="00127A7C">
        <w:t>35</w:t>
      </w:r>
      <w:r w:rsidR="00882128">
        <w:t xml:space="preserve">     </w:t>
      </w:r>
      <w:r w:rsidR="00127A7C">
        <w:t>35</w:t>
      </w:r>
      <w:r w:rsidR="00882128">
        <w:t xml:space="preserve">  </w:t>
      </w:r>
      <w:r w:rsidR="00127A7C">
        <w:t xml:space="preserve">    35       35</w:t>
      </w:r>
    </w:p>
    <w:p w14:paraId="1244D4EE" w14:textId="7328E3DB" w:rsidR="004D1D9B" w:rsidRPr="00143182" w:rsidRDefault="00143182" w:rsidP="004C6B81">
      <w:pPr>
        <w:suppressAutoHyphens/>
        <w:rPr>
          <w:color w:val="FF0000"/>
        </w:rPr>
      </w:pPr>
      <w:r w:rsidRPr="00143182">
        <w:rPr>
          <w:color w:val="FF0000"/>
        </w:rPr>
        <w:t>S</w:t>
      </w:r>
      <w:r w:rsidR="00526E64" w:rsidRPr="00143182">
        <w:rPr>
          <w:color w:val="FF0000"/>
        </w:rPr>
        <w:t>urvey extra CV</w:t>
      </w:r>
      <w:r w:rsidR="0047440A" w:rsidRPr="00143182">
        <w:rPr>
          <w:color w:val="FF0000"/>
        </w:rPr>
        <w:tab/>
      </w:r>
      <w:r w:rsidR="0047440A" w:rsidRPr="00143182">
        <w:rPr>
          <w:color w:val="FF0000"/>
        </w:rPr>
        <w:tab/>
      </w:r>
      <w:r w:rsidR="0047440A" w:rsidRPr="00143182">
        <w:rPr>
          <w:color w:val="FF0000"/>
        </w:rPr>
        <w:tab/>
      </w:r>
      <w:r w:rsidR="0047440A" w:rsidRPr="00143182">
        <w:rPr>
          <w:color w:val="FF0000"/>
        </w:rPr>
        <w:tab/>
      </w:r>
      <w:r w:rsidRPr="00143182">
        <w:rPr>
          <w:color w:val="FF0000"/>
        </w:rPr>
        <w:t xml:space="preserve">            </w:t>
      </w:r>
      <w:r w:rsidR="00E5552A" w:rsidRPr="00143182">
        <w:rPr>
          <w:color w:val="FF0000"/>
        </w:rPr>
        <w:t xml:space="preserve">1       </w:t>
      </w:r>
      <w:r w:rsidR="00526E64" w:rsidRPr="00143182">
        <w:rPr>
          <w:color w:val="FF0000"/>
        </w:rPr>
        <w:t>1</w:t>
      </w:r>
      <w:r w:rsidR="00C91CA4" w:rsidRPr="00143182">
        <w:rPr>
          <w:color w:val="FF0000"/>
        </w:rPr>
        <w:t xml:space="preserve">   </w:t>
      </w:r>
      <w:r w:rsidR="00E5552A" w:rsidRPr="00143182">
        <w:rPr>
          <w:color w:val="FF0000"/>
        </w:rPr>
        <w:t xml:space="preserve"> </w:t>
      </w:r>
      <w:r w:rsidR="00C91CA4" w:rsidRPr="00143182">
        <w:rPr>
          <w:color w:val="FF0000"/>
        </w:rPr>
        <w:t xml:space="preserve">   1</w:t>
      </w:r>
      <w:r w:rsidR="00882128" w:rsidRPr="00143182">
        <w:rPr>
          <w:color w:val="FF0000"/>
        </w:rPr>
        <w:t xml:space="preserve">      </w:t>
      </w:r>
      <w:r w:rsidR="00C73F1A" w:rsidRPr="00143182">
        <w:rPr>
          <w:color w:val="FF0000"/>
        </w:rPr>
        <w:t>1</w:t>
      </w:r>
      <w:r w:rsidR="00882128" w:rsidRPr="00143182">
        <w:rPr>
          <w:color w:val="FF0000"/>
        </w:rPr>
        <w:t xml:space="preserve">       </w:t>
      </w:r>
      <w:r w:rsidR="00127A7C" w:rsidRPr="00143182">
        <w:rPr>
          <w:color w:val="FF0000"/>
        </w:rPr>
        <w:t>1</w:t>
      </w:r>
      <w:r w:rsidR="00882128" w:rsidRPr="00143182">
        <w:rPr>
          <w:color w:val="FF0000"/>
        </w:rPr>
        <w:t xml:space="preserve">    </w:t>
      </w:r>
      <w:r w:rsidR="00127A7C" w:rsidRPr="00143182">
        <w:rPr>
          <w:color w:val="FF0000"/>
        </w:rPr>
        <w:t xml:space="preserve">   1</w:t>
      </w:r>
      <w:r w:rsidR="00882128" w:rsidRPr="00143182">
        <w:rPr>
          <w:color w:val="FF0000"/>
        </w:rPr>
        <w:t xml:space="preserve"> </w:t>
      </w:r>
      <w:r w:rsidR="00127A7C" w:rsidRPr="00143182">
        <w:rPr>
          <w:color w:val="FF0000"/>
        </w:rPr>
        <w:t xml:space="preserve">       </w:t>
      </w:r>
      <w:r w:rsidRPr="00143182">
        <w:rPr>
          <w:color w:val="FF0000"/>
        </w:rPr>
        <w:t>2</w:t>
      </w:r>
      <w:r w:rsidR="00127A7C" w:rsidRPr="00143182">
        <w:rPr>
          <w:color w:val="FF0000"/>
        </w:rPr>
        <w:t xml:space="preserve">         1</w:t>
      </w:r>
    </w:p>
    <w:p w14:paraId="6C92EB34" w14:textId="4AF4EF37" w:rsidR="00383D59" w:rsidRPr="00143182" w:rsidRDefault="004D1D9B" w:rsidP="004C6B81">
      <w:pPr>
        <w:suppressAutoHyphens/>
        <w:rPr>
          <w:color w:val="FF0000"/>
        </w:rPr>
      </w:pPr>
      <w:r w:rsidRPr="00143182">
        <w:rPr>
          <w:color w:val="FF0000"/>
        </w:rPr>
        <w:t>Free selectivity parameters</w:t>
      </w:r>
      <w:r w:rsidR="0047440A" w:rsidRPr="00143182">
        <w:rPr>
          <w:color w:val="FF0000"/>
        </w:rPr>
        <w:tab/>
      </w:r>
      <w:r w:rsidR="0047440A" w:rsidRPr="00143182">
        <w:rPr>
          <w:color w:val="FF0000"/>
        </w:rPr>
        <w:tab/>
      </w:r>
      <w:r w:rsidR="0047440A" w:rsidRPr="00143182">
        <w:rPr>
          <w:color w:val="FF0000"/>
        </w:rPr>
        <w:tab/>
      </w:r>
      <w:r w:rsidR="0047440A" w:rsidRPr="00143182">
        <w:rPr>
          <w:color w:val="FF0000"/>
        </w:rPr>
        <w:tab/>
      </w:r>
      <w:r w:rsidR="00E5552A" w:rsidRPr="00143182">
        <w:rPr>
          <w:color w:val="FF0000"/>
        </w:rPr>
        <w:t>2</w:t>
      </w:r>
      <w:r w:rsidR="00C73F1A" w:rsidRPr="00143182">
        <w:rPr>
          <w:color w:val="FF0000"/>
        </w:rPr>
        <w:t>8</w:t>
      </w:r>
      <w:r w:rsidR="00E5552A" w:rsidRPr="00143182">
        <w:rPr>
          <w:color w:val="FF0000"/>
        </w:rPr>
        <w:t xml:space="preserve">     </w:t>
      </w:r>
      <w:r w:rsidRPr="00143182">
        <w:rPr>
          <w:color w:val="FF0000"/>
        </w:rPr>
        <w:t>2</w:t>
      </w:r>
      <w:r w:rsidR="00C73F1A" w:rsidRPr="00143182">
        <w:rPr>
          <w:color w:val="FF0000"/>
        </w:rPr>
        <w:t>8</w:t>
      </w:r>
      <w:r w:rsidR="00930887" w:rsidRPr="00143182">
        <w:rPr>
          <w:color w:val="FF0000"/>
        </w:rPr>
        <w:t xml:space="preserve">     </w:t>
      </w:r>
      <w:r w:rsidR="00BC7CB5" w:rsidRPr="00143182">
        <w:rPr>
          <w:color w:val="FF0000"/>
        </w:rPr>
        <w:t>28</w:t>
      </w:r>
      <w:r w:rsidR="00C73F1A" w:rsidRPr="00143182">
        <w:rPr>
          <w:color w:val="FF0000"/>
        </w:rPr>
        <w:t xml:space="preserve">    28</w:t>
      </w:r>
      <w:r w:rsidR="00930887" w:rsidRPr="00143182">
        <w:rPr>
          <w:color w:val="FF0000"/>
        </w:rPr>
        <w:t xml:space="preserve"> </w:t>
      </w:r>
      <w:r w:rsidR="00127A7C" w:rsidRPr="00143182">
        <w:rPr>
          <w:color w:val="FF0000"/>
        </w:rPr>
        <w:t xml:space="preserve">    22     22      22       22</w:t>
      </w:r>
    </w:p>
    <w:p w14:paraId="011303DA" w14:textId="77777777" w:rsidR="004D1D9B" w:rsidRPr="00C73F1A" w:rsidRDefault="004D1D9B" w:rsidP="004C6B81">
      <w:pPr>
        <w:suppressAutoHyphens/>
        <w:rPr>
          <w:color w:val="000000" w:themeColor="text1"/>
        </w:rPr>
      </w:pPr>
    </w:p>
    <w:p w14:paraId="51876BA1" w14:textId="1B551636" w:rsidR="004D1D9B" w:rsidRPr="00C02951" w:rsidRDefault="004D1D9B" w:rsidP="004C6B81">
      <w:pPr>
        <w:suppressAutoHyphens/>
      </w:pPr>
      <w:r w:rsidRPr="00C02951">
        <w:t>Total number of free parameters</w:t>
      </w:r>
      <w:r w:rsidR="0047440A">
        <w:tab/>
      </w:r>
      <w:r w:rsidR="0047440A">
        <w:tab/>
      </w:r>
      <w:r w:rsidR="0047440A">
        <w:tab/>
      </w:r>
      <w:proofErr w:type="gramStart"/>
      <w:r w:rsidR="00301D4D">
        <w:t>3</w:t>
      </w:r>
      <w:r w:rsidR="00C73F1A">
        <w:t>61</w:t>
      </w:r>
      <w:r w:rsidR="00E5552A">
        <w:t xml:space="preserve">  </w:t>
      </w:r>
      <w:r w:rsidR="00BC7CB5">
        <w:t>3</w:t>
      </w:r>
      <w:r w:rsidR="00C73F1A">
        <w:t>59</w:t>
      </w:r>
      <w:proofErr w:type="gramEnd"/>
      <w:r w:rsidR="00C65ADD">
        <w:t xml:space="preserve">   </w:t>
      </w:r>
      <w:r w:rsidR="00416752">
        <w:t>3</w:t>
      </w:r>
      <w:r w:rsidR="00C73F1A">
        <w:t>59</w:t>
      </w:r>
      <w:r w:rsidR="00416752">
        <w:t xml:space="preserve">  </w:t>
      </w:r>
      <w:r w:rsidR="00C73F1A">
        <w:t xml:space="preserve"> 360</w:t>
      </w:r>
      <w:r w:rsidR="00416752">
        <w:t xml:space="preserve">   </w:t>
      </w:r>
      <w:r w:rsidR="00127A7C">
        <w:t>354</w:t>
      </w:r>
      <w:r w:rsidR="00416752">
        <w:t xml:space="preserve">   </w:t>
      </w:r>
      <w:r w:rsidR="00127A7C">
        <w:t>354</w:t>
      </w:r>
      <w:r w:rsidR="00416752">
        <w:t xml:space="preserve"> </w:t>
      </w:r>
      <w:r w:rsidR="00127A7C">
        <w:t xml:space="preserve">   355     355</w:t>
      </w:r>
    </w:p>
    <w:p w14:paraId="5338EA7C" w14:textId="0A8591F3" w:rsidR="004D1D9B" w:rsidRPr="00C02951" w:rsidRDefault="004D1D9B" w:rsidP="004C6B81">
      <w:pPr>
        <w:suppressAutoHyphens/>
      </w:pPr>
      <w:r w:rsidRPr="00C02951">
        <w:t>Total number of fixed and free parameters</w:t>
      </w:r>
      <w:r w:rsidR="0047440A">
        <w:tab/>
      </w:r>
      <w:r w:rsidR="0047440A">
        <w:tab/>
      </w:r>
      <w:proofErr w:type="gramStart"/>
      <w:r w:rsidR="00C91CA4">
        <w:t>3</w:t>
      </w:r>
      <w:r w:rsidR="00C73F1A">
        <w:t>83</w:t>
      </w:r>
      <w:r w:rsidR="00D474F0">
        <w:t xml:space="preserve">  </w:t>
      </w:r>
      <w:r w:rsidR="00C73F1A">
        <w:t>381</w:t>
      </w:r>
      <w:proofErr w:type="gramEnd"/>
      <w:r w:rsidR="00E5552A">
        <w:t xml:space="preserve">   </w:t>
      </w:r>
      <w:r w:rsidR="00D474F0">
        <w:t>3</w:t>
      </w:r>
      <w:r w:rsidR="00301D4D">
        <w:t>8</w:t>
      </w:r>
      <w:r w:rsidR="00C73F1A">
        <w:t>1</w:t>
      </w:r>
      <w:r w:rsidR="008E11D3">
        <w:t xml:space="preserve"> </w:t>
      </w:r>
      <w:r w:rsidR="00C73F1A">
        <w:t xml:space="preserve"> </w:t>
      </w:r>
      <w:r w:rsidR="00416752">
        <w:t xml:space="preserve"> </w:t>
      </w:r>
      <w:r w:rsidR="00C73F1A">
        <w:t>382</w:t>
      </w:r>
      <w:r w:rsidR="00416752">
        <w:t xml:space="preserve">   </w:t>
      </w:r>
      <w:r w:rsidR="00127A7C">
        <w:t>376</w:t>
      </w:r>
      <w:r w:rsidR="00416752">
        <w:t xml:space="preserve">   </w:t>
      </w:r>
      <w:r w:rsidR="00127A7C">
        <w:t>376</w:t>
      </w:r>
      <w:r w:rsidR="00416752">
        <w:t xml:space="preserve">    </w:t>
      </w:r>
      <w:r w:rsidR="00127A7C">
        <w:t>377</w:t>
      </w:r>
      <w:r w:rsidR="00416752">
        <w:t xml:space="preserve"> </w:t>
      </w:r>
      <w:r w:rsidR="00127A7C">
        <w:t xml:space="preserve">    377</w:t>
      </w:r>
    </w:p>
    <w:p w14:paraId="49888B09" w14:textId="576056A4" w:rsidR="004D1D9B" w:rsidRPr="00C02951" w:rsidRDefault="00C65ADD" w:rsidP="004D1D9B">
      <w:pPr>
        <w:tabs>
          <w:tab w:val="left" w:pos="-720"/>
          <w:tab w:val="left" w:pos="0"/>
        </w:tabs>
        <w:suppressAutoHyphens/>
        <w:jc w:val="both"/>
        <w:rPr>
          <w:b/>
          <w:bCs/>
        </w:rPr>
      </w:pPr>
      <w:r>
        <w:rPr>
          <w:b/>
          <w:bCs/>
          <w:noProof/>
        </w:rPr>
        <w:drawing>
          <wp:inline distT="0" distB="0" distL="0" distR="0" wp14:anchorId="26953489" wp14:editId="6A6C4A03">
            <wp:extent cx="5883275" cy="12065"/>
            <wp:effectExtent l="0" t="0" r="317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83275" cy="12065"/>
                    </a:xfrm>
                    <a:prstGeom prst="rect">
                      <a:avLst/>
                    </a:prstGeom>
                    <a:noFill/>
                  </pic:spPr>
                </pic:pic>
              </a:graphicData>
            </a:graphic>
          </wp:inline>
        </w:drawing>
      </w:r>
    </w:p>
    <w:p w14:paraId="76FEC363" w14:textId="77777777" w:rsidR="000B4D9D" w:rsidRDefault="000B4D9D" w:rsidP="00514028">
      <w:pPr>
        <w:tabs>
          <w:tab w:val="left" w:pos="-720"/>
          <w:tab w:val="left" w:pos="0"/>
        </w:tabs>
        <w:suppressAutoHyphens/>
        <w:jc w:val="both"/>
      </w:pPr>
    </w:p>
    <w:p w14:paraId="3DB05332" w14:textId="77777777" w:rsidR="00EC1904" w:rsidRDefault="00EC1904" w:rsidP="00632540">
      <w:pPr>
        <w:tabs>
          <w:tab w:val="left" w:pos="-720"/>
          <w:tab w:val="left" w:pos="0"/>
        </w:tabs>
        <w:suppressAutoHyphens/>
        <w:jc w:val="both"/>
      </w:pPr>
    </w:p>
    <w:p w14:paraId="7D8FD9AF" w14:textId="77777777" w:rsidR="00EC1904" w:rsidRDefault="00EC1904" w:rsidP="00632540">
      <w:pPr>
        <w:tabs>
          <w:tab w:val="left" w:pos="-720"/>
          <w:tab w:val="left" w:pos="0"/>
        </w:tabs>
        <w:suppressAutoHyphens/>
        <w:jc w:val="both"/>
      </w:pPr>
    </w:p>
    <w:p w14:paraId="77D93E90" w14:textId="77777777" w:rsidR="00EC1904" w:rsidRDefault="00EC1904" w:rsidP="00632540">
      <w:pPr>
        <w:tabs>
          <w:tab w:val="left" w:pos="-720"/>
          <w:tab w:val="left" w:pos="0"/>
        </w:tabs>
        <w:suppressAutoHyphens/>
        <w:jc w:val="both"/>
      </w:pPr>
    </w:p>
    <w:p w14:paraId="537C5441" w14:textId="77777777" w:rsidR="00EC1904" w:rsidRDefault="00EC1904" w:rsidP="00632540">
      <w:pPr>
        <w:tabs>
          <w:tab w:val="left" w:pos="-720"/>
          <w:tab w:val="left" w:pos="0"/>
        </w:tabs>
        <w:suppressAutoHyphens/>
        <w:jc w:val="both"/>
      </w:pPr>
    </w:p>
    <w:p w14:paraId="4F39A47E" w14:textId="77777777" w:rsidR="00EC1904" w:rsidRDefault="00EC1904" w:rsidP="00632540">
      <w:pPr>
        <w:tabs>
          <w:tab w:val="left" w:pos="-720"/>
          <w:tab w:val="left" w:pos="0"/>
        </w:tabs>
        <w:suppressAutoHyphens/>
        <w:jc w:val="both"/>
      </w:pPr>
    </w:p>
    <w:p w14:paraId="4BF9523B" w14:textId="77777777" w:rsidR="00EC1904" w:rsidRDefault="00EC1904" w:rsidP="00632540">
      <w:pPr>
        <w:tabs>
          <w:tab w:val="left" w:pos="-720"/>
          <w:tab w:val="left" w:pos="0"/>
        </w:tabs>
        <w:suppressAutoHyphens/>
        <w:jc w:val="both"/>
      </w:pPr>
    </w:p>
    <w:p w14:paraId="0F8D097C" w14:textId="77777777" w:rsidR="00EC1904" w:rsidRDefault="00EC1904" w:rsidP="00632540">
      <w:pPr>
        <w:tabs>
          <w:tab w:val="left" w:pos="-720"/>
          <w:tab w:val="left" w:pos="0"/>
        </w:tabs>
        <w:suppressAutoHyphens/>
        <w:jc w:val="both"/>
      </w:pPr>
    </w:p>
    <w:p w14:paraId="2918C220" w14:textId="77777777" w:rsidR="00EC1904" w:rsidRDefault="00EC1904" w:rsidP="00632540">
      <w:pPr>
        <w:tabs>
          <w:tab w:val="left" w:pos="-720"/>
          <w:tab w:val="left" w:pos="0"/>
        </w:tabs>
        <w:suppressAutoHyphens/>
        <w:jc w:val="both"/>
      </w:pPr>
    </w:p>
    <w:p w14:paraId="1692CA4A" w14:textId="30B19E75" w:rsidR="005F7267" w:rsidRDefault="005F7267" w:rsidP="00632540">
      <w:pPr>
        <w:tabs>
          <w:tab w:val="left" w:pos="-720"/>
          <w:tab w:val="left" w:pos="0"/>
        </w:tabs>
        <w:suppressAutoHyphens/>
        <w:jc w:val="both"/>
      </w:pPr>
      <w:r>
        <w:lastRenderedPageBreak/>
        <w:t>Table 4</w:t>
      </w:r>
      <w:r w:rsidR="005A5537">
        <w:t>b</w:t>
      </w:r>
      <w:r>
        <w:t>. Negative log likelihood components</w:t>
      </w:r>
      <w:r w:rsidRPr="00720729">
        <w:t xml:space="preserve"> for </w:t>
      </w:r>
      <w:r w:rsidR="008C2104">
        <w:t>Models</w:t>
      </w:r>
      <w:r w:rsidR="00A15A05">
        <w:t xml:space="preserve"> </w:t>
      </w:r>
      <w:bookmarkStart w:id="28" w:name="_Hlk6302521"/>
      <w:r w:rsidR="00903A58">
        <w:t>1</w:t>
      </w:r>
      <w:r w:rsidR="00632540">
        <w:t>9.0a, 19.1, 19.2, 19.3, 19.4, 19.4a, 19.4b, and 19.5</w:t>
      </w:r>
      <w:bookmarkEnd w:id="28"/>
      <w:r w:rsidR="00E424A3">
        <w:t xml:space="preserve">, </w:t>
      </w:r>
      <w:r w:rsidR="00A76232">
        <w:t xml:space="preserve">and </w:t>
      </w:r>
      <w:r w:rsidR="00034DEF">
        <w:t>some management quantities</w:t>
      </w:r>
      <w:r w:rsidR="00A15A05">
        <w:t>.</w:t>
      </w:r>
      <w:r w:rsidR="00F929C9">
        <w:t xml:space="preserve"> Highlighted cells in yellow color are not comparable </w:t>
      </w:r>
      <w:r w:rsidR="00632540">
        <w:t xml:space="preserve">among </w:t>
      </w:r>
      <w:r w:rsidR="00F929C9">
        <w:t>model</w:t>
      </w:r>
      <w:r w:rsidR="00632540">
        <w:t>s due to different CV values.</w:t>
      </w:r>
      <w:r w:rsidR="00F358C8">
        <w:t xml:space="preserve"> </w:t>
      </w:r>
    </w:p>
    <w:p w14:paraId="44AB332A" w14:textId="69D81292" w:rsidR="000B2147" w:rsidRPr="000B2147" w:rsidRDefault="00F66C36" w:rsidP="000B2147">
      <w:r>
        <w:t xml:space="preserve">                                                            </w:t>
      </w:r>
    </w:p>
    <w:p w14:paraId="49E10E4D" w14:textId="6E79E1B3" w:rsidR="005F7267" w:rsidRPr="00C41104" w:rsidRDefault="005F7267" w:rsidP="005F7267">
      <w:r w:rsidRPr="00720729">
        <w:t xml:space="preserve">  </w:t>
      </w:r>
      <w:r w:rsidRPr="00C65B55">
        <w:t xml:space="preserve">                                  </w:t>
      </w:r>
      <w:r w:rsidRPr="00720729">
        <w:t xml:space="preserve">                               </w:t>
      </w:r>
      <w:r w:rsidR="00EC3DE1">
        <w:t xml:space="preserve">       </w:t>
      </w:r>
      <w:r w:rsidR="00F66C36">
        <w:t xml:space="preserve">          Models</w:t>
      </w:r>
      <w:r w:rsidR="00EC3DE1">
        <w:t xml:space="preserve">                            </w:t>
      </w:r>
    </w:p>
    <w:tbl>
      <w:tblPr>
        <w:tblW w:w="10164" w:type="dxa"/>
        <w:tblInd w:w="-30" w:type="dxa"/>
        <w:tblLook w:val="0000" w:firstRow="0" w:lastRow="0" w:firstColumn="0" w:lastColumn="0" w:noHBand="0" w:noVBand="0"/>
      </w:tblPr>
      <w:tblGrid>
        <w:gridCol w:w="1711"/>
        <w:gridCol w:w="1053"/>
        <w:gridCol w:w="1053"/>
        <w:gridCol w:w="1053"/>
        <w:gridCol w:w="1053"/>
        <w:gridCol w:w="1053"/>
        <w:gridCol w:w="1053"/>
        <w:gridCol w:w="1053"/>
        <w:gridCol w:w="1082"/>
      </w:tblGrid>
      <w:tr w:rsidR="00632540" w14:paraId="5232C736" w14:textId="77777777" w:rsidTr="00F66C36">
        <w:trPr>
          <w:trHeight w:val="287"/>
        </w:trPr>
        <w:tc>
          <w:tcPr>
            <w:tcW w:w="1740" w:type="dxa"/>
            <w:tcBorders>
              <w:top w:val="single" w:sz="4" w:space="0" w:color="auto"/>
              <w:left w:val="nil"/>
              <w:bottom w:val="nil"/>
              <w:right w:val="nil"/>
            </w:tcBorders>
          </w:tcPr>
          <w:p w14:paraId="47BC64F2" w14:textId="77777777" w:rsidR="00632540" w:rsidRDefault="00632540">
            <w:pPr>
              <w:autoSpaceDE w:val="0"/>
              <w:autoSpaceDN w:val="0"/>
              <w:adjustRightInd w:val="0"/>
              <w:jc w:val="right"/>
              <w:rPr>
                <w:rFonts w:ascii="Calibri" w:hAnsi="Calibri" w:cs="Calibri"/>
                <w:color w:val="000000"/>
                <w:sz w:val="22"/>
                <w:szCs w:val="22"/>
              </w:rPr>
            </w:pPr>
          </w:p>
        </w:tc>
        <w:tc>
          <w:tcPr>
            <w:tcW w:w="1053" w:type="dxa"/>
            <w:tcBorders>
              <w:top w:val="single" w:sz="4" w:space="0" w:color="auto"/>
              <w:left w:val="nil"/>
              <w:bottom w:val="nil"/>
              <w:right w:val="nil"/>
            </w:tcBorders>
          </w:tcPr>
          <w:p w14:paraId="2179748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19.0a</w:t>
            </w:r>
          </w:p>
        </w:tc>
        <w:tc>
          <w:tcPr>
            <w:tcW w:w="1053" w:type="dxa"/>
            <w:tcBorders>
              <w:top w:val="single" w:sz="4" w:space="0" w:color="auto"/>
              <w:left w:val="nil"/>
              <w:bottom w:val="nil"/>
              <w:right w:val="nil"/>
            </w:tcBorders>
          </w:tcPr>
          <w:p w14:paraId="4B78260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19.1</w:t>
            </w:r>
          </w:p>
        </w:tc>
        <w:tc>
          <w:tcPr>
            <w:tcW w:w="1053" w:type="dxa"/>
            <w:tcBorders>
              <w:top w:val="single" w:sz="4" w:space="0" w:color="auto"/>
              <w:left w:val="nil"/>
              <w:bottom w:val="nil"/>
              <w:right w:val="nil"/>
            </w:tcBorders>
          </w:tcPr>
          <w:p w14:paraId="5B56A85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19.2</w:t>
            </w:r>
          </w:p>
        </w:tc>
        <w:tc>
          <w:tcPr>
            <w:tcW w:w="1053" w:type="dxa"/>
            <w:tcBorders>
              <w:top w:val="single" w:sz="4" w:space="0" w:color="auto"/>
              <w:left w:val="nil"/>
              <w:bottom w:val="nil"/>
              <w:right w:val="nil"/>
            </w:tcBorders>
          </w:tcPr>
          <w:p w14:paraId="2685D3E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19.3</w:t>
            </w:r>
          </w:p>
        </w:tc>
        <w:tc>
          <w:tcPr>
            <w:tcW w:w="1053" w:type="dxa"/>
            <w:tcBorders>
              <w:top w:val="single" w:sz="4" w:space="0" w:color="auto"/>
              <w:left w:val="nil"/>
              <w:bottom w:val="nil"/>
              <w:right w:val="nil"/>
            </w:tcBorders>
          </w:tcPr>
          <w:p w14:paraId="771DF4E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19.4</w:t>
            </w:r>
          </w:p>
        </w:tc>
        <w:tc>
          <w:tcPr>
            <w:tcW w:w="1053" w:type="dxa"/>
            <w:tcBorders>
              <w:top w:val="single" w:sz="4" w:space="0" w:color="auto"/>
              <w:left w:val="nil"/>
              <w:bottom w:val="nil"/>
              <w:right w:val="nil"/>
            </w:tcBorders>
          </w:tcPr>
          <w:p w14:paraId="5349AC3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19.4a</w:t>
            </w:r>
          </w:p>
        </w:tc>
        <w:tc>
          <w:tcPr>
            <w:tcW w:w="1053" w:type="dxa"/>
            <w:tcBorders>
              <w:top w:val="single" w:sz="4" w:space="0" w:color="auto"/>
              <w:left w:val="nil"/>
              <w:bottom w:val="nil"/>
              <w:right w:val="nil"/>
            </w:tcBorders>
          </w:tcPr>
          <w:p w14:paraId="4C60B9E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19.4b</w:t>
            </w:r>
          </w:p>
        </w:tc>
        <w:tc>
          <w:tcPr>
            <w:tcW w:w="1053" w:type="dxa"/>
            <w:tcBorders>
              <w:top w:val="single" w:sz="4" w:space="0" w:color="auto"/>
              <w:left w:val="nil"/>
              <w:bottom w:val="nil"/>
              <w:right w:val="nil"/>
            </w:tcBorders>
          </w:tcPr>
          <w:p w14:paraId="35C7EF4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19.5</w:t>
            </w:r>
          </w:p>
        </w:tc>
      </w:tr>
      <w:tr w:rsidR="00632540" w14:paraId="650541A8" w14:textId="77777777" w:rsidTr="00F66C36">
        <w:trPr>
          <w:trHeight w:val="287"/>
        </w:trPr>
        <w:tc>
          <w:tcPr>
            <w:tcW w:w="1740" w:type="dxa"/>
            <w:tcBorders>
              <w:top w:val="nil"/>
              <w:left w:val="nil"/>
              <w:bottom w:val="nil"/>
              <w:right w:val="nil"/>
            </w:tcBorders>
          </w:tcPr>
          <w:p w14:paraId="011155B6"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Pot-ret-catch</w:t>
            </w:r>
          </w:p>
        </w:tc>
        <w:tc>
          <w:tcPr>
            <w:tcW w:w="1053" w:type="dxa"/>
            <w:tcBorders>
              <w:top w:val="nil"/>
              <w:left w:val="nil"/>
              <w:bottom w:val="nil"/>
              <w:right w:val="nil"/>
            </w:tcBorders>
          </w:tcPr>
          <w:p w14:paraId="1111DA9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-61.80</w:t>
            </w:r>
          </w:p>
        </w:tc>
        <w:tc>
          <w:tcPr>
            <w:tcW w:w="1053" w:type="dxa"/>
            <w:tcBorders>
              <w:top w:val="nil"/>
              <w:left w:val="nil"/>
              <w:bottom w:val="nil"/>
              <w:right w:val="nil"/>
            </w:tcBorders>
          </w:tcPr>
          <w:p w14:paraId="74FBCAE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-60.40</w:t>
            </w:r>
          </w:p>
        </w:tc>
        <w:tc>
          <w:tcPr>
            <w:tcW w:w="1053" w:type="dxa"/>
            <w:tcBorders>
              <w:top w:val="nil"/>
              <w:left w:val="nil"/>
              <w:bottom w:val="nil"/>
              <w:right w:val="nil"/>
            </w:tcBorders>
          </w:tcPr>
          <w:p w14:paraId="7AA371B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-54.70</w:t>
            </w:r>
          </w:p>
        </w:tc>
        <w:tc>
          <w:tcPr>
            <w:tcW w:w="1053" w:type="dxa"/>
            <w:tcBorders>
              <w:top w:val="nil"/>
              <w:left w:val="nil"/>
              <w:bottom w:val="nil"/>
              <w:right w:val="nil"/>
            </w:tcBorders>
          </w:tcPr>
          <w:p w14:paraId="6B4E7CD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-59.11</w:t>
            </w:r>
          </w:p>
        </w:tc>
        <w:tc>
          <w:tcPr>
            <w:tcW w:w="1053" w:type="dxa"/>
            <w:tcBorders>
              <w:top w:val="nil"/>
              <w:left w:val="nil"/>
              <w:bottom w:val="nil"/>
              <w:right w:val="nil"/>
            </w:tcBorders>
          </w:tcPr>
          <w:p w14:paraId="3D17BAE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-59.29</w:t>
            </w:r>
          </w:p>
        </w:tc>
        <w:tc>
          <w:tcPr>
            <w:tcW w:w="1053" w:type="dxa"/>
            <w:tcBorders>
              <w:top w:val="nil"/>
              <w:left w:val="nil"/>
              <w:bottom w:val="nil"/>
              <w:right w:val="nil"/>
            </w:tcBorders>
          </w:tcPr>
          <w:p w14:paraId="526989A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-58.23</w:t>
            </w:r>
          </w:p>
        </w:tc>
        <w:tc>
          <w:tcPr>
            <w:tcW w:w="1053" w:type="dxa"/>
            <w:tcBorders>
              <w:top w:val="nil"/>
              <w:left w:val="nil"/>
              <w:bottom w:val="nil"/>
              <w:right w:val="nil"/>
            </w:tcBorders>
          </w:tcPr>
          <w:p w14:paraId="35D1C64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-58.67</w:t>
            </w:r>
          </w:p>
        </w:tc>
        <w:tc>
          <w:tcPr>
            <w:tcW w:w="1053" w:type="dxa"/>
            <w:tcBorders>
              <w:top w:val="nil"/>
              <w:left w:val="nil"/>
              <w:bottom w:val="nil"/>
              <w:right w:val="nil"/>
            </w:tcBorders>
          </w:tcPr>
          <w:p w14:paraId="4BB11F2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-59.08</w:t>
            </w:r>
          </w:p>
        </w:tc>
      </w:tr>
      <w:tr w:rsidR="00632540" w14:paraId="0DA31BC2" w14:textId="77777777" w:rsidTr="00F66C36">
        <w:trPr>
          <w:trHeight w:val="287"/>
        </w:trPr>
        <w:tc>
          <w:tcPr>
            <w:tcW w:w="1740" w:type="dxa"/>
            <w:tcBorders>
              <w:top w:val="nil"/>
              <w:left w:val="nil"/>
              <w:bottom w:val="nil"/>
              <w:right w:val="nil"/>
            </w:tcBorders>
          </w:tcPr>
          <w:p w14:paraId="15B4BB1A"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w:t>
            </w:r>
            <w:proofErr w:type="spellStart"/>
            <w:r>
              <w:rPr>
                <w:rFonts w:ascii="Calibri" w:hAnsi="Calibri" w:cs="Calibri"/>
                <w:color w:val="000000"/>
                <w:sz w:val="22"/>
                <w:szCs w:val="22"/>
              </w:rPr>
              <w:t>totM</w:t>
            </w:r>
            <w:proofErr w:type="spellEnd"/>
            <w:r>
              <w:rPr>
                <w:rFonts w:ascii="Calibri" w:hAnsi="Calibri" w:cs="Calibri"/>
                <w:color w:val="000000"/>
                <w:sz w:val="22"/>
                <w:szCs w:val="22"/>
              </w:rPr>
              <w:t>-catch</w:t>
            </w:r>
          </w:p>
        </w:tc>
        <w:tc>
          <w:tcPr>
            <w:tcW w:w="1053" w:type="dxa"/>
            <w:tcBorders>
              <w:top w:val="nil"/>
              <w:left w:val="nil"/>
              <w:bottom w:val="nil"/>
              <w:right w:val="nil"/>
            </w:tcBorders>
          </w:tcPr>
          <w:p w14:paraId="517A8B9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22.88</w:t>
            </w:r>
          </w:p>
        </w:tc>
        <w:tc>
          <w:tcPr>
            <w:tcW w:w="1053" w:type="dxa"/>
            <w:tcBorders>
              <w:top w:val="nil"/>
              <w:left w:val="nil"/>
              <w:bottom w:val="nil"/>
              <w:right w:val="nil"/>
            </w:tcBorders>
          </w:tcPr>
          <w:p w14:paraId="654A141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22.21</w:t>
            </w:r>
          </w:p>
        </w:tc>
        <w:tc>
          <w:tcPr>
            <w:tcW w:w="1053" w:type="dxa"/>
            <w:tcBorders>
              <w:top w:val="nil"/>
              <w:left w:val="nil"/>
              <w:bottom w:val="nil"/>
              <w:right w:val="nil"/>
            </w:tcBorders>
          </w:tcPr>
          <w:p w14:paraId="65F0C5D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31.35</w:t>
            </w:r>
          </w:p>
        </w:tc>
        <w:tc>
          <w:tcPr>
            <w:tcW w:w="1053" w:type="dxa"/>
            <w:tcBorders>
              <w:top w:val="nil"/>
              <w:left w:val="nil"/>
              <w:bottom w:val="nil"/>
              <w:right w:val="nil"/>
            </w:tcBorders>
          </w:tcPr>
          <w:p w14:paraId="60E19D2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25.44</w:t>
            </w:r>
          </w:p>
        </w:tc>
        <w:tc>
          <w:tcPr>
            <w:tcW w:w="1053" w:type="dxa"/>
            <w:tcBorders>
              <w:top w:val="nil"/>
              <w:left w:val="nil"/>
              <w:bottom w:val="nil"/>
              <w:right w:val="nil"/>
            </w:tcBorders>
          </w:tcPr>
          <w:p w14:paraId="4A56737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25.05</w:t>
            </w:r>
          </w:p>
        </w:tc>
        <w:tc>
          <w:tcPr>
            <w:tcW w:w="1053" w:type="dxa"/>
            <w:tcBorders>
              <w:top w:val="nil"/>
              <w:left w:val="nil"/>
              <w:bottom w:val="nil"/>
              <w:right w:val="nil"/>
            </w:tcBorders>
          </w:tcPr>
          <w:p w14:paraId="7197E8E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25.60</w:t>
            </w:r>
          </w:p>
        </w:tc>
        <w:tc>
          <w:tcPr>
            <w:tcW w:w="1053" w:type="dxa"/>
            <w:tcBorders>
              <w:top w:val="nil"/>
              <w:left w:val="nil"/>
              <w:bottom w:val="nil"/>
              <w:right w:val="nil"/>
            </w:tcBorders>
          </w:tcPr>
          <w:p w14:paraId="6BCED5D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26.00</w:t>
            </w:r>
          </w:p>
        </w:tc>
        <w:tc>
          <w:tcPr>
            <w:tcW w:w="1053" w:type="dxa"/>
            <w:tcBorders>
              <w:top w:val="nil"/>
              <w:left w:val="nil"/>
              <w:bottom w:val="nil"/>
              <w:right w:val="nil"/>
            </w:tcBorders>
          </w:tcPr>
          <w:p w14:paraId="78EF412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25.45</w:t>
            </w:r>
          </w:p>
        </w:tc>
      </w:tr>
      <w:tr w:rsidR="00632540" w14:paraId="318C5516" w14:textId="77777777" w:rsidTr="00F66C36">
        <w:trPr>
          <w:trHeight w:val="287"/>
        </w:trPr>
        <w:tc>
          <w:tcPr>
            <w:tcW w:w="1740" w:type="dxa"/>
            <w:tcBorders>
              <w:top w:val="nil"/>
              <w:left w:val="nil"/>
              <w:bottom w:val="nil"/>
              <w:right w:val="nil"/>
            </w:tcBorders>
          </w:tcPr>
          <w:p w14:paraId="456CA9E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Pot-F-</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74C0021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-50.49</w:t>
            </w:r>
          </w:p>
        </w:tc>
        <w:tc>
          <w:tcPr>
            <w:tcW w:w="1053" w:type="dxa"/>
            <w:tcBorders>
              <w:top w:val="nil"/>
              <w:left w:val="nil"/>
              <w:bottom w:val="nil"/>
              <w:right w:val="nil"/>
            </w:tcBorders>
          </w:tcPr>
          <w:p w14:paraId="051D75D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-50.41</w:t>
            </w:r>
          </w:p>
        </w:tc>
        <w:tc>
          <w:tcPr>
            <w:tcW w:w="1053" w:type="dxa"/>
            <w:tcBorders>
              <w:top w:val="nil"/>
              <w:left w:val="nil"/>
              <w:bottom w:val="nil"/>
              <w:right w:val="nil"/>
            </w:tcBorders>
          </w:tcPr>
          <w:p w14:paraId="563E7D3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-50.30</w:t>
            </w:r>
          </w:p>
        </w:tc>
        <w:tc>
          <w:tcPr>
            <w:tcW w:w="1053" w:type="dxa"/>
            <w:tcBorders>
              <w:top w:val="nil"/>
              <w:left w:val="nil"/>
              <w:bottom w:val="nil"/>
              <w:right w:val="nil"/>
            </w:tcBorders>
          </w:tcPr>
          <w:p w14:paraId="3656851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-50.47</w:t>
            </w:r>
          </w:p>
        </w:tc>
        <w:tc>
          <w:tcPr>
            <w:tcW w:w="1053" w:type="dxa"/>
            <w:tcBorders>
              <w:top w:val="nil"/>
              <w:left w:val="nil"/>
              <w:bottom w:val="nil"/>
              <w:right w:val="nil"/>
            </w:tcBorders>
          </w:tcPr>
          <w:p w14:paraId="303CA29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-50.46</w:t>
            </w:r>
          </w:p>
        </w:tc>
        <w:tc>
          <w:tcPr>
            <w:tcW w:w="1053" w:type="dxa"/>
            <w:tcBorders>
              <w:top w:val="nil"/>
              <w:left w:val="nil"/>
              <w:bottom w:val="nil"/>
              <w:right w:val="nil"/>
            </w:tcBorders>
          </w:tcPr>
          <w:p w14:paraId="21364F8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-50.46</w:t>
            </w:r>
          </w:p>
        </w:tc>
        <w:tc>
          <w:tcPr>
            <w:tcW w:w="1053" w:type="dxa"/>
            <w:tcBorders>
              <w:top w:val="nil"/>
              <w:left w:val="nil"/>
              <w:bottom w:val="nil"/>
              <w:right w:val="nil"/>
            </w:tcBorders>
          </w:tcPr>
          <w:p w14:paraId="3B95AB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-50.46</w:t>
            </w:r>
          </w:p>
        </w:tc>
        <w:tc>
          <w:tcPr>
            <w:tcW w:w="1053" w:type="dxa"/>
            <w:tcBorders>
              <w:top w:val="nil"/>
              <w:left w:val="nil"/>
              <w:bottom w:val="nil"/>
              <w:right w:val="nil"/>
            </w:tcBorders>
          </w:tcPr>
          <w:p w14:paraId="77D7EC2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-50.47</w:t>
            </w:r>
          </w:p>
        </w:tc>
      </w:tr>
      <w:tr w:rsidR="00632540" w14:paraId="49EBDC7E" w14:textId="77777777" w:rsidTr="00F66C36">
        <w:trPr>
          <w:trHeight w:val="287"/>
        </w:trPr>
        <w:tc>
          <w:tcPr>
            <w:tcW w:w="1740" w:type="dxa"/>
            <w:tcBorders>
              <w:top w:val="nil"/>
              <w:left w:val="nil"/>
              <w:bottom w:val="nil"/>
              <w:right w:val="nil"/>
            </w:tcBorders>
          </w:tcPr>
          <w:p w14:paraId="6FA905A1"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Trawl-</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4249ED1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-59.58</w:t>
            </w:r>
          </w:p>
        </w:tc>
        <w:tc>
          <w:tcPr>
            <w:tcW w:w="1053" w:type="dxa"/>
            <w:tcBorders>
              <w:top w:val="nil"/>
              <w:left w:val="nil"/>
              <w:bottom w:val="nil"/>
              <w:right w:val="nil"/>
            </w:tcBorders>
          </w:tcPr>
          <w:p w14:paraId="291A8D0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-59.38</w:t>
            </w:r>
          </w:p>
        </w:tc>
        <w:tc>
          <w:tcPr>
            <w:tcW w:w="1053" w:type="dxa"/>
            <w:tcBorders>
              <w:top w:val="nil"/>
              <w:left w:val="nil"/>
              <w:bottom w:val="nil"/>
              <w:right w:val="nil"/>
            </w:tcBorders>
          </w:tcPr>
          <w:p w14:paraId="7AA0824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7AB1F37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17D6262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0D834F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018478B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5216A60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r>
      <w:tr w:rsidR="00632540" w14:paraId="22A89AA5" w14:textId="77777777" w:rsidTr="00F66C36">
        <w:trPr>
          <w:trHeight w:val="287"/>
        </w:trPr>
        <w:tc>
          <w:tcPr>
            <w:tcW w:w="1740" w:type="dxa"/>
            <w:tcBorders>
              <w:top w:val="nil"/>
              <w:left w:val="nil"/>
              <w:bottom w:val="nil"/>
              <w:right w:val="nil"/>
            </w:tcBorders>
          </w:tcPr>
          <w:p w14:paraId="7876A86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Tanner-M-</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7B28A24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60E69D0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0A227BD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67F5DBB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5DFA076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5BFB5FD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5598E8B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662488F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r>
      <w:tr w:rsidR="00632540" w14:paraId="0191C7C6" w14:textId="77777777" w:rsidTr="00F66C36">
        <w:trPr>
          <w:trHeight w:val="287"/>
        </w:trPr>
        <w:tc>
          <w:tcPr>
            <w:tcW w:w="1740" w:type="dxa"/>
            <w:tcBorders>
              <w:top w:val="nil"/>
              <w:left w:val="nil"/>
              <w:bottom w:val="nil"/>
              <w:right w:val="nil"/>
            </w:tcBorders>
          </w:tcPr>
          <w:p w14:paraId="39417705"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Tanner-F-</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1F7FD4C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0613C27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-43.39</w:t>
            </w:r>
          </w:p>
        </w:tc>
        <w:tc>
          <w:tcPr>
            <w:tcW w:w="1053" w:type="dxa"/>
            <w:tcBorders>
              <w:top w:val="nil"/>
              <w:left w:val="nil"/>
              <w:bottom w:val="nil"/>
              <w:right w:val="nil"/>
            </w:tcBorders>
          </w:tcPr>
          <w:p w14:paraId="3F17609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-43.31</w:t>
            </w:r>
          </w:p>
        </w:tc>
        <w:tc>
          <w:tcPr>
            <w:tcW w:w="1053" w:type="dxa"/>
            <w:tcBorders>
              <w:top w:val="nil"/>
              <w:left w:val="nil"/>
              <w:bottom w:val="nil"/>
              <w:right w:val="nil"/>
            </w:tcBorders>
          </w:tcPr>
          <w:p w14:paraId="7EE0434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c>
          <w:tcPr>
            <w:tcW w:w="1053" w:type="dxa"/>
            <w:tcBorders>
              <w:top w:val="nil"/>
              <w:left w:val="nil"/>
              <w:bottom w:val="nil"/>
              <w:right w:val="nil"/>
            </w:tcBorders>
          </w:tcPr>
          <w:p w14:paraId="7C82329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c>
          <w:tcPr>
            <w:tcW w:w="1053" w:type="dxa"/>
            <w:tcBorders>
              <w:top w:val="nil"/>
              <w:left w:val="nil"/>
              <w:bottom w:val="nil"/>
              <w:right w:val="nil"/>
            </w:tcBorders>
          </w:tcPr>
          <w:p w14:paraId="29DBBA6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c>
          <w:tcPr>
            <w:tcW w:w="1053" w:type="dxa"/>
            <w:tcBorders>
              <w:top w:val="nil"/>
              <w:left w:val="nil"/>
              <w:bottom w:val="nil"/>
              <w:right w:val="nil"/>
            </w:tcBorders>
          </w:tcPr>
          <w:p w14:paraId="6D8BACE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c>
          <w:tcPr>
            <w:tcW w:w="1053" w:type="dxa"/>
            <w:tcBorders>
              <w:top w:val="nil"/>
              <w:left w:val="nil"/>
              <w:bottom w:val="nil"/>
              <w:right w:val="nil"/>
            </w:tcBorders>
          </w:tcPr>
          <w:p w14:paraId="22751AC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r>
      <w:tr w:rsidR="00632540" w14:paraId="609A1712" w14:textId="77777777" w:rsidTr="00F66C36">
        <w:trPr>
          <w:trHeight w:val="287"/>
        </w:trPr>
        <w:tc>
          <w:tcPr>
            <w:tcW w:w="1740" w:type="dxa"/>
            <w:tcBorders>
              <w:top w:val="nil"/>
              <w:left w:val="nil"/>
              <w:bottom w:val="nil"/>
              <w:right w:val="nil"/>
            </w:tcBorders>
          </w:tcPr>
          <w:p w14:paraId="50A9AB3B"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Fixed-</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181AC80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5678B8C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70560E1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3066CFF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7343E65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0EE9056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1C8214D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4565772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r>
      <w:tr w:rsidR="00632540" w14:paraId="6F6A7916" w14:textId="77777777" w:rsidTr="00F66C36">
        <w:trPr>
          <w:trHeight w:val="287"/>
        </w:trPr>
        <w:tc>
          <w:tcPr>
            <w:tcW w:w="1740" w:type="dxa"/>
            <w:tcBorders>
              <w:top w:val="nil"/>
              <w:left w:val="nil"/>
              <w:bottom w:val="nil"/>
              <w:right w:val="nil"/>
            </w:tcBorders>
          </w:tcPr>
          <w:p w14:paraId="1273F4F1" w14:textId="77777777"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Traw</w:t>
            </w:r>
            <w:proofErr w:type="spellEnd"/>
            <w:r>
              <w:rPr>
                <w:rFonts w:ascii="Calibri" w:hAnsi="Calibri" w:cs="Calibri"/>
                <w:color w:val="000000"/>
                <w:sz w:val="22"/>
                <w:szCs w:val="22"/>
              </w:rPr>
              <w:t>-</w:t>
            </w:r>
            <w:proofErr w:type="spellStart"/>
            <w:r>
              <w:rPr>
                <w:rFonts w:ascii="Calibri" w:hAnsi="Calibri" w:cs="Calibri"/>
                <w:color w:val="000000"/>
                <w:sz w:val="22"/>
                <w:szCs w:val="22"/>
              </w:rPr>
              <w:t>suv</w:t>
            </w:r>
            <w:proofErr w:type="spellEnd"/>
            <w:r>
              <w:rPr>
                <w:rFonts w:ascii="Calibri" w:hAnsi="Calibri" w:cs="Calibri"/>
                <w:color w:val="000000"/>
                <w:sz w:val="22"/>
                <w:szCs w:val="22"/>
              </w:rPr>
              <w:t>-bio</w:t>
            </w:r>
          </w:p>
        </w:tc>
        <w:tc>
          <w:tcPr>
            <w:tcW w:w="1053" w:type="dxa"/>
            <w:tcBorders>
              <w:top w:val="nil"/>
              <w:left w:val="nil"/>
              <w:bottom w:val="nil"/>
              <w:right w:val="nil"/>
            </w:tcBorders>
          </w:tcPr>
          <w:p w14:paraId="05888E8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-21.95</w:t>
            </w:r>
          </w:p>
        </w:tc>
        <w:tc>
          <w:tcPr>
            <w:tcW w:w="1053" w:type="dxa"/>
            <w:tcBorders>
              <w:top w:val="nil"/>
              <w:left w:val="nil"/>
              <w:bottom w:val="nil"/>
              <w:right w:val="nil"/>
            </w:tcBorders>
          </w:tcPr>
          <w:p w14:paraId="62CFB33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70.95</w:t>
            </w:r>
          </w:p>
        </w:tc>
        <w:tc>
          <w:tcPr>
            <w:tcW w:w="1053" w:type="dxa"/>
            <w:tcBorders>
              <w:top w:val="nil"/>
              <w:left w:val="nil"/>
              <w:bottom w:val="nil"/>
              <w:right w:val="nil"/>
            </w:tcBorders>
          </w:tcPr>
          <w:p w14:paraId="551C3D3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-22.84</w:t>
            </w:r>
          </w:p>
        </w:tc>
        <w:tc>
          <w:tcPr>
            <w:tcW w:w="1053" w:type="dxa"/>
            <w:tcBorders>
              <w:top w:val="nil"/>
              <w:left w:val="nil"/>
              <w:bottom w:val="nil"/>
              <w:right w:val="nil"/>
            </w:tcBorders>
          </w:tcPr>
          <w:p w14:paraId="376481A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-35.26</w:t>
            </w:r>
          </w:p>
        </w:tc>
        <w:tc>
          <w:tcPr>
            <w:tcW w:w="1053" w:type="dxa"/>
            <w:tcBorders>
              <w:top w:val="nil"/>
              <w:left w:val="nil"/>
              <w:bottom w:val="nil"/>
              <w:right w:val="nil"/>
            </w:tcBorders>
          </w:tcPr>
          <w:p w14:paraId="25CFB3E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-35.10</w:t>
            </w:r>
          </w:p>
        </w:tc>
        <w:tc>
          <w:tcPr>
            <w:tcW w:w="1053" w:type="dxa"/>
            <w:tcBorders>
              <w:top w:val="nil"/>
              <w:left w:val="nil"/>
              <w:bottom w:val="nil"/>
              <w:right w:val="nil"/>
            </w:tcBorders>
          </w:tcPr>
          <w:p w14:paraId="2C344CAD"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-0.64</w:t>
            </w:r>
          </w:p>
        </w:tc>
        <w:tc>
          <w:tcPr>
            <w:tcW w:w="1053" w:type="dxa"/>
            <w:tcBorders>
              <w:top w:val="nil"/>
              <w:left w:val="nil"/>
              <w:bottom w:val="nil"/>
              <w:right w:val="nil"/>
            </w:tcBorders>
          </w:tcPr>
          <w:p w14:paraId="6D6E5A71"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-62.94</w:t>
            </w:r>
          </w:p>
        </w:tc>
        <w:tc>
          <w:tcPr>
            <w:tcW w:w="1053" w:type="dxa"/>
            <w:tcBorders>
              <w:top w:val="nil"/>
              <w:left w:val="nil"/>
              <w:bottom w:val="nil"/>
              <w:right w:val="nil"/>
            </w:tcBorders>
          </w:tcPr>
          <w:p w14:paraId="3D9099D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-34.92</w:t>
            </w:r>
          </w:p>
        </w:tc>
      </w:tr>
      <w:tr w:rsidR="00632540" w14:paraId="63827DEE" w14:textId="77777777" w:rsidTr="00F66C36">
        <w:trPr>
          <w:trHeight w:val="287"/>
        </w:trPr>
        <w:tc>
          <w:tcPr>
            <w:tcW w:w="1740" w:type="dxa"/>
            <w:tcBorders>
              <w:top w:val="nil"/>
              <w:left w:val="nil"/>
              <w:bottom w:val="nil"/>
              <w:right w:val="nil"/>
            </w:tcBorders>
          </w:tcPr>
          <w:p w14:paraId="62B432BB"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BSFRF-sur-bio</w:t>
            </w:r>
          </w:p>
        </w:tc>
        <w:tc>
          <w:tcPr>
            <w:tcW w:w="1053" w:type="dxa"/>
            <w:tcBorders>
              <w:top w:val="nil"/>
              <w:left w:val="nil"/>
              <w:bottom w:val="nil"/>
              <w:right w:val="nil"/>
            </w:tcBorders>
          </w:tcPr>
          <w:p w14:paraId="360B25F2"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-7.20</w:t>
            </w:r>
          </w:p>
        </w:tc>
        <w:tc>
          <w:tcPr>
            <w:tcW w:w="1053" w:type="dxa"/>
            <w:tcBorders>
              <w:top w:val="nil"/>
              <w:left w:val="nil"/>
              <w:bottom w:val="nil"/>
              <w:right w:val="nil"/>
            </w:tcBorders>
          </w:tcPr>
          <w:p w14:paraId="64BB91F9"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-4.13</w:t>
            </w:r>
          </w:p>
        </w:tc>
        <w:tc>
          <w:tcPr>
            <w:tcW w:w="1053" w:type="dxa"/>
            <w:tcBorders>
              <w:top w:val="nil"/>
              <w:left w:val="nil"/>
              <w:bottom w:val="nil"/>
              <w:right w:val="nil"/>
            </w:tcBorders>
          </w:tcPr>
          <w:p w14:paraId="0ADBEE3A"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-7.15</w:t>
            </w:r>
          </w:p>
        </w:tc>
        <w:tc>
          <w:tcPr>
            <w:tcW w:w="1053" w:type="dxa"/>
            <w:tcBorders>
              <w:top w:val="nil"/>
              <w:left w:val="nil"/>
              <w:bottom w:val="nil"/>
              <w:right w:val="nil"/>
            </w:tcBorders>
          </w:tcPr>
          <w:p w14:paraId="324EE8B5"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-5.38</w:t>
            </w:r>
          </w:p>
        </w:tc>
        <w:tc>
          <w:tcPr>
            <w:tcW w:w="1053" w:type="dxa"/>
            <w:tcBorders>
              <w:top w:val="nil"/>
              <w:left w:val="nil"/>
              <w:bottom w:val="nil"/>
              <w:right w:val="nil"/>
            </w:tcBorders>
          </w:tcPr>
          <w:p w14:paraId="18424617"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-5.11</w:t>
            </w:r>
          </w:p>
        </w:tc>
        <w:tc>
          <w:tcPr>
            <w:tcW w:w="1053" w:type="dxa"/>
            <w:tcBorders>
              <w:top w:val="nil"/>
              <w:left w:val="nil"/>
              <w:bottom w:val="nil"/>
              <w:right w:val="nil"/>
            </w:tcBorders>
          </w:tcPr>
          <w:p w14:paraId="4187AE22"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-6.02</w:t>
            </w:r>
          </w:p>
        </w:tc>
        <w:tc>
          <w:tcPr>
            <w:tcW w:w="1053" w:type="dxa"/>
            <w:tcBorders>
              <w:top w:val="nil"/>
              <w:left w:val="nil"/>
              <w:bottom w:val="nil"/>
              <w:right w:val="nil"/>
            </w:tcBorders>
          </w:tcPr>
          <w:p w14:paraId="0D3016A9"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-6.14</w:t>
            </w:r>
          </w:p>
        </w:tc>
        <w:tc>
          <w:tcPr>
            <w:tcW w:w="1053" w:type="dxa"/>
            <w:tcBorders>
              <w:top w:val="nil"/>
              <w:left w:val="nil"/>
              <w:bottom w:val="nil"/>
              <w:right w:val="nil"/>
            </w:tcBorders>
          </w:tcPr>
          <w:p w14:paraId="08E20FBD"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-5.61</w:t>
            </w:r>
          </w:p>
        </w:tc>
      </w:tr>
      <w:tr w:rsidR="00632540" w14:paraId="278C0BBA" w14:textId="77777777" w:rsidTr="00F66C36">
        <w:trPr>
          <w:trHeight w:val="287"/>
        </w:trPr>
        <w:tc>
          <w:tcPr>
            <w:tcW w:w="1740" w:type="dxa"/>
            <w:tcBorders>
              <w:top w:val="nil"/>
              <w:left w:val="nil"/>
              <w:bottom w:val="nil"/>
              <w:right w:val="nil"/>
            </w:tcBorders>
          </w:tcPr>
          <w:p w14:paraId="2025FD1D"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Pot-ret-comp</w:t>
            </w:r>
          </w:p>
        </w:tc>
        <w:tc>
          <w:tcPr>
            <w:tcW w:w="1053" w:type="dxa"/>
            <w:tcBorders>
              <w:top w:val="nil"/>
              <w:left w:val="nil"/>
              <w:bottom w:val="nil"/>
              <w:right w:val="nil"/>
            </w:tcBorders>
          </w:tcPr>
          <w:p w14:paraId="6C6BF95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-3551.18</w:t>
            </w:r>
          </w:p>
        </w:tc>
        <w:tc>
          <w:tcPr>
            <w:tcW w:w="1053" w:type="dxa"/>
            <w:tcBorders>
              <w:top w:val="nil"/>
              <w:left w:val="nil"/>
              <w:bottom w:val="nil"/>
              <w:right w:val="nil"/>
            </w:tcBorders>
          </w:tcPr>
          <w:p w14:paraId="0549FE4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-3560.27</w:t>
            </w:r>
          </w:p>
        </w:tc>
        <w:tc>
          <w:tcPr>
            <w:tcW w:w="1053" w:type="dxa"/>
            <w:tcBorders>
              <w:top w:val="nil"/>
              <w:left w:val="nil"/>
              <w:bottom w:val="nil"/>
              <w:right w:val="nil"/>
            </w:tcBorders>
          </w:tcPr>
          <w:p w14:paraId="02AC20E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-3560.18</w:t>
            </w:r>
          </w:p>
        </w:tc>
        <w:tc>
          <w:tcPr>
            <w:tcW w:w="1053" w:type="dxa"/>
            <w:tcBorders>
              <w:top w:val="nil"/>
              <w:left w:val="nil"/>
              <w:bottom w:val="nil"/>
              <w:right w:val="nil"/>
            </w:tcBorders>
          </w:tcPr>
          <w:p w14:paraId="2076886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-3556.47</w:t>
            </w:r>
          </w:p>
        </w:tc>
        <w:tc>
          <w:tcPr>
            <w:tcW w:w="1053" w:type="dxa"/>
            <w:tcBorders>
              <w:top w:val="nil"/>
              <w:left w:val="nil"/>
              <w:bottom w:val="nil"/>
              <w:right w:val="nil"/>
            </w:tcBorders>
          </w:tcPr>
          <w:p w14:paraId="7E5C568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-3556.67</w:t>
            </w:r>
          </w:p>
        </w:tc>
        <w:tc>
          <w:tcPr>
            <w:tcW w:w="1053" w:type="dxa"/>
            <w:tcBorders>
              <w:top w:val="nil"/>
              <w:left w:val="nil"/>
              <w:bottom w:val="nil"/>
              <w:right w:val="nil"/>
            </w:tcBorders>
          </w:tcPr>
          <w:p w14:paraId="37713C5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-3557.13</w:t>
            </w:r>
          </w:p>
        </w:tc>
        <w:tc>
          <w:tcPr>
            <w:tcW w:w="1053" w:type="dxa"/>
            <w:tcBorders>
              <w:top w:val="nil"/>
              <w:left w:val="nil"/>
              <w:bottom w:val="nil"/>
              <w:right w:val="nil"/>
            </w:tcBorders>
          </w:tcPr>
          <w:p w14:paraId="0E2566D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-3558.24</w:t>
            </w:r>
          </w:p>
        </w:tc>
        <w:tc>
          <w:tcPr>
            <w:tcW w:w="1053" w:type="dxa"/>
            <w:tcBorders>
              <w:top w:val="nil"/>
              <w:left w:val="nil"/>
              <w:bottom w:val="nil"/>
              <w:right w:val="nil"/>
            </w:tcBorders>
          </w:tcPr>
          <w:p w14:paraId="4BE83D7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-3556.37</w:t>
            </w:r>
          </w:p>
        </w:tc>
      </w:tr>
      <w:tr w:rsidR="00632540" w14:paraId="45F09370" w14:textId="77777777" w:rsidTr="00F66C36">
        <w:trPr>
          <w:trHeight w:val="287"/>
        </w:trPr>
        <w:tc>
          <w:tcPr>
            <w:tcW w:w="1740" w:type="dxa"/>
            <w:tcBorders>
              <w:top w:val="nil"/>
              <w:left w:val="nil"/>
              <w:bottom w:val="nil"/>
              <w:right w:val="nil"/>
            </w:tcBorders>
          </w:tcPr>
          <w:p w14:paraId="42AAA933"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w:t>
            </w:r>
            <w:proofErr w:type="spellStart"/>
            <w:r>
              <w:rPr>
                <w:rFonts w:ascii="Calibri" w:hAnsi="Calibri" w:cs="Calibri"/>
                <w:color w:val="000000"/>
                <w:sz w:val="22"/>
                <w:szCs w:val="22"/>
              </w:rPr>
              <w:t>totM</w:t>
            </w:r>
            <w:proofErr w:type="spellEnd"/>
            <w:r>
              <w:rPr>
                <w:rFonts w:ascii="Calibri" w:hAnsi="Calibri" w:cs="Calibri"/>
                <w:color w:val="000000"/>
                <w:sz w:val="22"/>
                <w:szCs w:val="22"/>
              </w:rPr>
              <w:t>-comp</w:t>
            </w:r>
          </w:p>
        </w:tc>
        <w:tc>
          <w:tcPr>
            <w:tcW w:w="1053" w:type="dxa"/>
            <w:tcBorders>
              <w:top w:val="nil"/>
              <w:left w:val="nil"/>
              <w:bottom w:val="nil"/>
              <w:right w:val="nil"/>
            </w:tcBorders>
          </w:tcPr>
          <w:p w14:paraId="2829E01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-2066.52</w:t>
            </w:r>
          </w:p>
        </w:tc>
        <w:tc>
          <w:tcPr>
            <w:tcW w:w="1053" w:type="dxa"/>
            <w:tcBorders>
              <w:top w:val="nil"/>
              <w:left w:val="nil"/>
              <w:bottom w:val="nil"/>
              <w:right w:val="nil"/>
            </w:tcBorders>
          </w:tcPr>
          <w:p w14:paraId="6985E48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-2064.21</w:t>
            </w:r>
          </w:p>
        </w:tc>
        <w:tc>
          <w:tcPr>
            <w:tcW w:w="1053" w:type="dxa"/>
            <w:tcBorders>
              <w:top w:val="nil"/>
              <w:left w:val="nil"/>
              <w:bottom w:val="nil"/>
              <w:right w:val="nil"/>
            </w:tcBorders>
          </w:tcPr>
          <w:p w14:paraId="509C447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-2066.02</w:t>
            </w:r>
          </w:p>
        </w:tc>
        <w:tc>
          <w:tcPr>
            <w:tcW w:w="1053" w:type="dxa"/>
            <w:tcBorders>
              <w:top w:val="nil"/>
              <w:left w:val="nil"/>
              <w:bottom w:val="nil"/>
              <w:right w:val="nil"/>
            </w:tcBorders>
          </w:tcPr>
          <w:p w14:paraId="15FC538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-2070.72</w:t>
            </w:r>
          </w:p>
        </w:tc>
        <w:tc>
          <w:tcPr>
            <w:tcW w:w="1053" w:type="dxa"/>
            <w:tcBorders>
              <w:top w:val="nil"/>
              <w:left w:val="nil"/>
              <w:bottom w:val="nil"/>
              <w:right w:val="nil"/>
            </w:tcBorders>
          </w:tcPr>
          <w:p w14:paraId="0C1CBC3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-2071.54</w:t>
            </w:r>
          </w:p>
        </w:tc>
        <w:tc>
          <w:tcPr>
            <w:tcW w:w="1053" w:type="dxa"/>
            <w:tcBorders>
              <w:top w:val="nil"/>
              <w:left w:val="nil"/>
              <w:bottom w:val="nil"/>
              <w:right w:val="nil"/>
            </w:tcBorders>
          </w:tcPr>
          <w:p w14:paraId="456CFB2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-2069.88</w:t>
            </w:r>
          </w:p>
        </w:tc>
        <w:tc>
          <w:tcPr>
            <w:tcW w:w="1053" w:type="dxa"/>
            <w:tcBorders>
              <w:top w:val="nil"/>
              <w:left w:val="nil"/>
              <w:bottom w:val="nil"/>
              <w:right w:val="nil"/>
            </w:tcBorders>
          </w:tcPr>
          <w:p w14:paraId="00EB95A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-2072.27</w:t>
            </w:r>
          </w:p>
        </w:tc>
        <w:tc>
          <w:tcPr>
            <w:tcW w:w="1053" w:type="dxa"/>
            <w:tcBorders>
              <w:top w:val="nil"/>
              <w:left w:val="nil"/>
              <w:bottom w:val="nil"/>
              <w:right w:val="nil"/>
            </w:tcBorders>
          </w:tcPr>
          <w:p w14:paraId="68D81D8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-2071.17</w:t>
            </w:r>
          </w:p>
        </w:tc>
      </w:tr>
      <w:tr w:rsidR="00632540" w14:paraId="1AE76D82" w14:textId="77777777" w:rsidTr="00F66C36">
        <w:trPr>
          <w:trHeight w:val="287"/>
        </w:trPr>
        <w:tc>
          <w:tcPr>
            <w:tcW w:w="1740" w:type="dxa"/>
            <w:tcBorders>
              <w:top w:val="nil"/>
              <w:left w:val="nil"/>
              <w:bottom w:val="nil"/>
              <w:right w:val="nil"/>
            </w:tcBorders>
          </w:tcPr>
          <w:p w14:paraId="3955101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w:t>
            </w:r>
            <w:proofErr w:type="spellStart"/>
            <w:r>
              <w:rPr>
                <w:rFonts w:ascii="Calibri" w:hAnsi="Calibri" w:cs="Calibri"/>
                <w:color w:val="000000"/>
                <w:sz w:val="22"/>
                <w:szCs w:val="22"/>
              </w:rPr>
              <w:t>discF</w:t>
            </w:r>
            <w:proofErr w:type="spellEnd"/>
            <w:r>
              <w:rPr>
                <w:rFonts w:ascii="Calibri" w:hAnsi="Calibri" w:cs="Calibri"/>
                <w:color w:val="000000"/>
                <w:sz w:val="22"/>
                <w:szCs w:val="22"/>
              </w:rPr>
              <w:t>-comp</w:t>
            </w:r>
          </w:p>
        </w:tc>
        <w:tc>
          <w:tcPr>
            <w:tcW w:w="1053" w:type="dxa"/>
            <w:tcBorders>
              <w:top w:val="nil"/>
              <w:left w:val="nil"/>
              <w:bottom w:val="nil"/>
              <w:right w:val="nil"/>
            </w:tcBorders>
          </w:tcPr>
          <w:p w14:paraId="0F58465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-1304.72</w:t>
            </w:r>
          </w:p>
        </w:tc>
        <w:tc>
          <w:tcPr>
            <w:tcW w:w="1053" w:type="dxa"/>
            <w:tcBorders>
              <w:top w:val="nil"/>
              <w:left w:val="nil"/>
              <w:bottom w:val="nil"/>
              <w:right w:val="nil"/>
            </w:tcBorders>
          </w:tcPr>
          <w:p w14:paraId="488F194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-1285.24</w:t>
            </w:r>
          </w:p>
        </w:tc>
        <w:tc>
          <w:tcPr>
            <w:tcW w:w="1053" w:type="dxa"/>
            <w:tcBorders>
              <w:top w:val="nil"/>
              <w:left w:val="nil"/>
              <w:bottom w:val="nil"/>
              <w:right w:val="nil"/>
            </w:tcBorders>
          </w:tcPr>
          <w:p w14:paraId="34C8751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-1297.54</w:t>
            </w:r>
          </w:p>
        </w:tc>
        <w:tc>
          <w:tcPr>
            <w:tcW w:w="1053" w:type="dxa"/>
            <w:tcBorders>
              <w:top w:val="nil"/>
              <w:left w:val="nil"/>
              <w:bottom w:val="nil"/>
              <w:right w:val="nil"/>
            </w:tcBorders>
          </w:tcPr>
          <w:p w14:paraId="09406F6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-1297.79</w:t>
            </w:r>
          </w:p>
        </w:tc>
        <w:tc>
          <w:tcPr>
            <w:tcW w:w="1053" w:type="dxa"/>
            <w:tcBorders>
              <w:top w:val="nil"/>
              <w:left w:val="nil"/>
              <w:bottom w:val="nil"/>
              <w:right w:val="nil"/>
            </w:tcBorders>
          </w:tcPr>
          <w:p w14:paraId="07FDEAC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-1297.75</w:t>
            </w:r>
          </w:p>
        </w:tc>
        <w:tc>
          <w:tcPr>
            <w:tcW w:w="1053" w:type="dxa"/>
            <w:tcBorders>
              <w:top w:val="nil"/>
              <w:left w:val="nil"/>
              <w:bottom w:val="nil"/>
              <w:right w:val="nil"/>
            </w:tcBorders>
          </w:tcPr>
          <w:p w14:paraId="3323B40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-1296.43</w:t>
            </w:r>
          </w:p>
        </w:tc>
        <w:tc>
          <w:tcPr>
            <w:tcW w:w="1053" w:type="dxa"/>
            <w:tcBorders>
              <w:top w:val="nil"/>
              <w:left w:val="nil"/>
              <w:bottom w:val="nil"/>
              <w:right w:val="nil"/>
            </w:tcBorders>
          </w:tcPr>
          <w:p w14:paraId="7BBE0FB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-1296.95</w:t>
            </w:r>
          </w:p>
        </w:tc>
        <w:tc>
          <w:tcPr>
            <w:tcW w:w="1053" w:type="dxa"/>
            <w:tcBorders>
              <w:top w:val="nil"/>
              <w:left w:val="nil"/>
              <w:bottom w:val="nil"/>
              <w:right w:val="nil"/>
            </w:tcBorders>
          </w:tcPr>
          <w:p w14:paraId="456DA88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-1297.80</w:t>
            </w:r>
          </w:p>
        </w:tc>
      </w:tr>
      <w:tr w:rsidR="00632540" w14:paraId="3F93E949" w14:textId="77777777" w:rsidTr="00F66C36">
        <w:trPr>
          <w:trHeight w:val="287"/>
        </w:trPr>
        <w:tc>
          <w:tcPr>
            <w:tcW w:w="1740" w:type="dxa"/>
            <w:tcBorders>
              <w:top w:val="nil"/>
              <w:left w:val="nil"/>
              <w:bottom w:val="nil"/>
              <w:right w:val="nil"/>
            </w:tcBorders>
          </w:tcPr>
          <w:p w14:paraId="3B60D09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Trawl-disc-comp</w:t>
            </w:r>
          </w:p>
        </w:tc>
        <w:tc>
          <w:tcPr>
            <w:tcW w:w="1053" w:type="dxa"/>
            <w:tcBorders>
              <w:top w:val="nil"/>
              <w:left w:val="nil"/>
              <w:bottom w:val="nil"/>
              <w:right w:val="nil"/>
            </w:tcBorders>
          </w:tcPr>
          <w:p w14:paraId="0C3026A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-5443.50</w:t>
            </w:r>
          </w:p>
        </w:tc>
        <w:tc>
          <w:tcPr>
            <w:tcW w:w="1053" w:type="dxa"/>
            <w:tcBorders>
              <w:top w:val="nil"/>
              <w:left w:val="nil"/>
              <w:bottom w:val="nil"/>
              <w:right w:val="nil"/>
            </w:tcBorders>
          </w:tcPr>
          <w:p w14:paraId="2E48763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-5302.70</w:t>
            </w:r>
          </w:p>
        </w:tc>
        <w:tc>
          <w:tcPr>
            <w:tcW w:w="1053" w:type="dxa"/>
            <w:tcBorders>
              <w:top w:val="nil"/>
              <w:left w:val="nil"/>
              <w:bottom w:val="nil"/>
              <w:right w:val="nil"/>
            </w:tcBorders>
          </w:tcPr>
          <w:p w14:paraId="2CEB0A3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-5438.28</w:t>
            </w:r>
          </w:p>
        </w:tc>
        <w:tc>
          <w:tcPr>
            <w:tcW w:w="1053" w:type="dxa"/>
            <w:tcBorders>
              <w:top w:val="nil"/>
              <w:left w:val="nil"/>
              <w:bottom w:val="nil"/>
              <w:right w:val="nil"/>
            </w:tcBorders>
          </w:tcPr>
          <w:p w14:paraId="4FF4E19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-5458.78</w:t>
            </w:r>
          </w:p>
        </w:tc>
        <w:tc>
          <w:tcPr>
            <w:tcW w:w="1053" w:type="dxa"/>
            <w:tcBorders>
              <w:top w:val="nil"/>
              <w:left w:val="nil"/>
              <w:bottom w:val="nil"/>
              <w:right w:val="nil"/>
            </w:tcBorders>
          </w:tcPr>
          <w:p w14:paraId="007E208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-5460.75</w:t>
            </w:r>
          </w:p>
        </w:tc>
        <w:tc>
          <w:tcPr>
            <w:tcW w:w="1053" w:type="dxa"/>
            <w:tcBorders>
              <w:top w:val="nil"/>
              <w:left w:val="nil"/>
              <w:bottom w:val="nil"/>
              <w:right w:val="nil"/>
            </w:tcBorders>
          </w:tcPr>
          <w:p w14:paraId="01B21B3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-5465.15</w:t>
            </w:r>
          </w:p>
        </w:tc>
        <w:tc>
          <w:tcPr>
            <w:tcW w:w="1053" w:type="dxa"/>
            <w:tcBorders>
              <w:top w:val="nil"/>
              <w:left w:val="nil"/>
              <w:bottom w:val="nil"/>
              <w:right w:val="nil"/>
            </w:tcBorders>
          </w:tcPr>
          <w:p w14:paraId="28CA7D0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-5465.34</w:t>
            </w:r>
          </w:p>
        </w:tc>
        <w:tc>
          <w:tcPr>
            <w:tcW w:w="1053" w:type="dxa"/>
            <w:tcBorders>
              <w:top w:val="nil"/>
              <w:left w:val="nil"/>
              <w:bottom w:val="nil"/>
              <w:right w:val="nil"/>
            </w:tcBorders>
          </w:tcPr>
          <w:p w14:paraId="7B2B1A1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-5461.62</w:t>
            </w:r>
          </w:p>
        </w:tc>
      </w:tr>
      <w:tr w:rsidR="00632540" w14:paraId="7D73DAA7" w14:textId="77777777" w:rsidTr="00F66C36">
        <w:trPr>
          <w:trHeight w:val="287"/>
        </w:trPr>
        <w:tc>
          <w:tcPr>
            <w:tcW w:w="1740" w:type="dxa"/>
            <w:tcBorders>
              <w:top w:val="nil"/>
              <w:left w:val="nil"/>
              <w:bottom w:val="nil"/>
              <w:right w:val="nil"/>
            </w:tcBorders>
          </w:tcPr>
          <w:p w14:paraId="2869755B" w14:textId="3E448092"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TC-disc-comp</w:t>
            </w:r>
          </w:p>
        </w:tc>
        <w:tc>
          <w:tcPr>
            <w:tcW w:w="1053" w:type="dxa"/>
            <w:tcBorders>
              <w:top w:val="nil"/>
              <w:left w:val="nil"/>
              <w:bottom w:val="nil"/>
              <w:right w:val="nil"/>
            </w:tcBorders>
          </w:tcPr>
          <w:p w14:paraId="70C7E3B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-779.92</w:t>
            </w:r>
          </w:p>
        </w:tc>
        <w:tc>
          <w:tcPr>
            <w:tcW w:w="1053" w:type="dxa"/>
            <w:tcBorders>
              <w:top w:val="nil"/>
              <w:left w:val="nil"/>
              <w:bottom w:val="nil"/>
              <w:right w:val="nil"/>
            </w:tcBorders>
          </w:tcPr>
          <w:p w14:paraId="3F78FF5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-782.87</w:t>
            </w:r>
          </w:p>
        </w:tc>
        <w:tc>
          <w:tcPr>
            <w:tcW w:w="1053" w:type="dxa"/>
            <w:tcBorders>
              <w:top w:val="nil"/>
              <w:left w:val="nil"/>
              <w:bottom w:val="nil"/>
              <w:right w:val="nil"/>
            </w:tcBorders>
          </w:tcPr>
          <w:p w14:paraId="1FE958B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-779.50</w:t>
            </w:r>
          </w:p>
        </w:tc>
        <w:tc>
          <w:tcPr>
            <w:tcW w:w="1053" w:type="dxa"/>
            <w:tcBorders>
              <w:top w:val="nil"/>
              <w:left w:val="nil"/>
              <w:bottom w:val="nil"/>
              <w:right w:val="nil"/>
            </w:tcBorders>
          </w:tcPr>
          <w:p w14:paraId="55FC6A3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-789.67</w:t>
            </w:r>
          </w:p>
        </w:tc>
        <w:tc>
          <w:tcPr>
            <w:tcW w:w="1053" w:type="dxa"/>
            <w:tcBorders>
              <w:top w:val="nil"/>
              <w:left w:val="nil"/>
              <w:bottom w:val="nil"/>
              <w:right w:val="nil"/>
            </w:tcBorders>
          </w:tcPr>
          <w:p w14:paraId="4F82EF9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-789.20</w:t>
            </w:r>
          </w:p>
        </w:tc>
        <w:tc>
          <w:tcPr>
            <w:tcW w:w="1053" w:type="dxa"/>
            <w:tcBorders>
              <w:top w:val="nil"/>
              <w:left w:val="nil"/>
              <w:bottom w:val="nil"/>
              <w:right w:val="nil"/>
            </w:tcBorders>
          </w:tcPr>
          <w:p w14:paraId="6D2E04C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-788.75</w:t>
            </w:r>
          </w:p>
        </w:tc>
        <w:tc>
          <w:tcPr>
            <w:tcW w:w="1053" w:type="dxa"/>
            <w:tcBorders>
              <w:top w:val="nil"/>
              <w:left w:val="nil"/>
              <w:bottom w:val="nil"/>
              <w:right w:val="nil"/>
            </w:tcBorders>
          </w:tcPr>
          <w:p w14:paraId="197A952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-791.13</w:t>
            </w:r>
          </w:p>
        </w:tc>
        <w:tc>
          <w:tcPr>
            <w:tcW w:w="1053" w:type="dxa"/>
            <w:tcBorders>
              <w:top w:val="nil"/>
              <w:left w:val="nil"/>
              <w:bottom w:val="nil"/>
              <w:right w:val="nil"/>
            </w:tcBorders>
          </w:tcPr>
          <w:p w14:paraId="0EB9801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-788.84</w:t>
            </w:r>
          </w:p>
        </w:tc>
      </w:tr>
      <w:tr w:rsidR="00632540" w14:paraId="5DB88153" w14:textId="77777777" w:rsidTr="00F66C36">
        <w:trPr>
          <w:trHeight w:val="287"/>
        </w:trPr>
        <w:tc>
          <w:tcPr>
            <w:tcW w:w="1740" w:type="dxa"/>
            <w:tcBorders>
              <w:top w:val="nil"/>
              <w:left w:val="nil"/>
              <w:bottom w:val="nil"/>
              <w:right w:val="nil"/>
            </w:tcBorders>
          </w:tcPr>
          <w:p w14:paraId="609832E0"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Fixed-disc-comp</w:t>
            </w:r>
          </w:p>
        </w:tc>
        <w:tc>
          <w:tcPr>
            <w:tcW w:w="1053" w:type="dxa"/>
            <w:tcBorders>
              <w:top w:val="nil"/>
              <w:left w:val="nil"/>
              <w:bottom w:val="nil"/>
              <w:right w:val="nil"/>
            </w:tcBorders>
          </w:tcPr>
          <w:p w14:paraId="49E49F1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-3049.66</w:t>
            </w:r>
          </w:p>
        </w:tc>
        <w:tc>
          <w:tcPr>
            <w:tcW w:w="1053" w:type="dxa"/>
            <w:tcBorders>
              <w:top w:val="nil"/>
              <w:left w:val="nil"/>
              <w:bottom w:val="nil"/>
              <w:right w:val="nil"/>
            </w:tcBorders>
          </w:tcPr>
          <w:p w14:paraId="62B89F9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-3053.52</w:t>
            </w:r>
          </w:p>
        </w:tc>
        <w:tc>
          <w:tcPr>
            <w:tcW w:w="1053" w:type="dxa"/>
            <w:tcBorders>
              <w:top w:val="nil"/>
              <w:left w:val="nil"/>
              <w:bottom w:val="nil"/>
              <w:right w:val="nil"/>
            </w:tcBorders>
          </w:tcPr>
          <w:p w14:paraId="5FCEE9A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-3049.43</w:t>
            </w:r>
          </w:p>
        </w:tc>
        <w:tc>
          <w:tcPr>
            <w:tcW w:w="1053" w:type="dxa"/>
            <w:tcBorders>
              <w:top w:val="nil"/>
              <w:left w:val="nil"/>
              <w:bottom w:val="nil"/>
              <w:right w:val="nil"/>
            </w:tcBorders>
          </w:tcPr>
          <w:p w14:paraId="1FE5787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-3054.79</w:t>
            </w:r>
          </w:p>
        </w:tc>
        <w:tc>
          <w:tcPr>
            <w:tcW w:w="1053" w:type="dxa"/>
            <w:tcBorders>
              <w:top w:val="nil"/>
              <w:left w:val="nil"/>
              <w:bottom w:val="nil"/>
              <w:right w:val="nil"/>
            </w:tcBorders>
          </w:tcPr>
          <w:p w14:paraId="414A4E4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-3053.78</w:t>
            </w:r>
          </w:p>
        </w:tc>
        <w:tc>
          <w:tcPr>
            <w:tcW w:w="1053" w:type="dxa"/>
            <w:tcBorders>
              <w:top w:val="nil"/>
              <w:left w:val="nil"/>
              <w:bottom w:val="nil"/>
              <w:right w:val="nil"/>
            </w:tcBorders>
          </w:tcPr>
          <w:p w14:paraId="5AAAFC9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-3052.85</w:t>
            </w:r>
          </w:p>
        </w:tc>
        <w:tc>
          <w:tcPr>
            <w:tcW w:w="1053" w:type="dxa"/>
            <w:tcBorders>
              <w:top w:val="nil"/>
              <w:left w:val="nil"/>
              <w:bottom w:val="nil"/>
              <w:right w:val="nil"/>
            </w:tcBorders>
          </w:tcPr>
          <w:p w14:paraId="6CA85F0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-3054.27</w:t>
            </w:r>
          </w:p>
        </w:tc>
        <w:tc>
          <w:tcPr>
            <w:tcW w:w="1053" w:type="dxa"/>
            <w:tcBorders>
              <w:top w:val="nil"/>
              <w:left w:val="nil"/>
              <w:bottom w:val="nil"/>
              <w:right w:val="nil"/>
            </w:tcBorders>
          </w:tcPr>
          <w:p w14:paraId="12518DC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-3053.76</w:t>
            </w:r>
          </w:p>
        </w:tc>
      </w:tr>
      <w:tr w:rsidR="00632540" w14:paraId="3F3F1E57" w14:textId="77777777" w:rsidTr="00F66C36">
        <w:trPr>
          <w:trHeight w:val="287"/>
        </w:trPr>
        <w:tc>
          <w:tcPr>
            <w:tcW w:w="1740" w:type="dxa"/>
            <w:tcBorders>
              <w:top w:val="nil"/>
              <w:left w:val="nil"/>
              <w:bottom w:val="nil"/>
              <w:right w:val="nil"/>
            </w:tcBorders>
          </w:tcPr>
          <w:p w14:paraId="0A46474A"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Trawl-sur-comp</w:t>
            </w:r>
          </w:p>
        </w:tc>
        <w:tc>
          <w:tcPr>
            <w:tcW w:w="1053" w:type="dxa"/>
            <w:tcBorders>
              <w:top w:val="nil"/>
              <w:left w:val="nil"/>
              <w:bottom w:val="nil"/>
              <w:right w:val="nil"/>
            </w:tcBorders>
          </w:tcPr>
          <w:p w14:paraId="4529983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-6730.43</w:t>
            </w:r>
          </w:p>
        </w:tc>
        <w:tc>
          <w:tcPr>
            <w:tcW w:w="1053" w:type="dxa"/>
            <w:tcBorders>
              <w:top w:val="nil"/>
              <w:left w:val="nil"/>
              <w:bottom w:val="nil"/>
              <w:right w:val="nil"/>
            </w:tcBorders>
          </w:tcPr>
          <w:p w14:paraId="67C0F72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-6390.62</w:t>
            </w:r>
          </w:p>
        </w:tc>
        <w:tc>
          <w:tcPr>
            <w:tcW w:w="1053" w:type="dxa"/>
            <w:tcBorders>
              <w:top w:val="nil"/>
              <w:left w:val="nil"/>
              <w:bottom w:val="nil"/>
              <w:right w:val="nil"/>
            </w:tcBorders>
          </w:tcPr>
          <w:p w14:paraId="70D775F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-6645.58</w:t>
            </w:r>
          </w:p>
        </w:tc>
        <w:tc>
          <w:tcPr>
            <w:tcW w:w="1053" w:type="dxa"/>
            <w:tcBorders>
              <w:top w:val="nil"/>
              <w:left w:val="nil"/>
              <w:bottom w:val="nil"/>
              <w:right w:val="nil"/>
            </w:tcBorders>
          </w:tcPr>
          <w:p w14:paraId="14D4EE1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-6722.56</w:t>
            </w:r>
          </w:p>
        </w:tc>
        <w:tc>
          <w:tcPr>
            <w:tcW w:w="1053" w:type="dxa"/>
            <w:tcBorders>
              <w:top w:val="nil"/>
              <w:left w:val="nil"/>
              <w:bottom w:val="nil"/>
              <w:right w:val="nil"/>
            </w:tcBorders>
          </w:tcPr>
          <w:p w14:paraId="47BF3AF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-6715.94</w:t>
            </w:r>
          </w:p>
        </w:tc>
        <w:tc>
          <w:tcPr>
            <w:tcW w:w="1053" w:type="dxa"/>
            <w:tcBorders>
              <w:top w:val="nil"/>
              <w:left w:val="nil"/>
              <w:bottom w:val="nil"/>
              <w:right w:val="nil"/>
            </w:tcBorders>
          </w:tcPr>
          <w:p w14:paraId="0E46795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-6710.67</w:t>
            </w:r>
          </w:p>
        </w:tc>
        <w:tc>
          <w:tcPr>
            <w:tcW w:w="1053" w:type="dxa"/>
            <w:tcBorders>
              <w:top w:val="nil"/>
              <w:left w:val="nil"/>
              <w:bottom w:val="nil"/>
              <w:right w:val="nil"/>
            </w:tcBorders>
          </w:tcPr>
          <w:p w14:paraId="40AAB7E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-6709.79</w:t>
            </w:r>
          </w:p>
        </w:tc>
        <w:tc>
          <w:tcPr>
            <w:tcW w:w="1053" w:type="dxa"/>
            <w:tcBorders>
              <w:top w:val="nil"/>
              <w:left w:val="nil"/>
              <w:bottom w:val="nil"/>
              <w:right w:val="nil"/>
            </w:tcBorders>
          </w:tcPr>
          <w:p w14:paraId="705D1D6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-6714.48</w:t>
            </w:r>
          </w:p>
        </w:tc>
      </w:tr>
      <w:tr w:rsidR="00632540" w14:paraId="48968246" w14:textId="77777777" w:rsidTr="00F66C36">
        <w:trPr>
          <w:trHeight w:val="287"/>
        </w:trPr>
        <w:tc>
          <w:tcPr>
            <w:tcW w:w="1740" w:type="dxa"/>
            <w:tcBorders>
              <w:top w:val="nil"/>
              <w:left w:val="nil"/>
              <w:bottom w:val="nil"/>
              <w:right w:val="nil"/>
            </w:tcBorders>
          </w:tcPr>
          <w:p w14:paraId="737BC28C"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BSFRF-sur-comp</w:t>
            </w:r>
          </w:p>
        </w:tc>
        <w:tc>
          <w:tcPr>
            <w:tcW w:w="1053" w:type="dxa"/>
            <w:tcBorders>
              <w:top w:val="nil"/>
              <w:left w:val="nil"/>
              <w:bottom w:val="nil"/>
              <w:right w:val="nil"/>
            </w:tcBorders>
          </w:tcPr>
          <w:p w14:paraId="6DE377F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-844.77</w:t>
            </w:r>
          </w:p>
        </w:tc>
        <w:tc>
          <w:tcPr>
            <w:tcW w:w="1053" w:type="dxa"/>
            <w:tcBorders>
              <w:top w:val="nil"/>
              <w:left w:val="nil"/>
              <w:bottom w:val="nil"/>
              <w:right w:val="nil"/>
            </w:tcBorders>
          </w:tcPr>
          <w:p w14:paraId="4A7ED39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-851.56</w:t>
            </w:r>
          </w:p>
        </w:tc>
        <w:tc>
          <w:tcPr>
            <w:tcW w:w="1053" w:type="dxa"/>
            <w:tcBorders>
              <w:top w:val="nil"/>
              <w:left w:val="nil"/>
              <w:bottom w:val="nil"/>
              <w:right w:val="nil"/>
            </w:tcBorders>
          </w:tcPr>
          <w:p w14:paraId="7E8827F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-845.17</w:t>
            </w:r>
          </w:p>
        </w:tc>
        <w:tc>
          <w:tcPr>
            <w:tcW w:w="1053" w:type="dxa"/>
            <w:tcBorders>
              <w:top w:val="nil"/>
              <w:left w:val="nil"/>
              <w:bottom w:val="nil"/>
              <w:right w:val="nil"/>
            </w:tcBorders>
          </w:tcPr>
          <w:p w14:paraId="4872F07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-852.43</w:t>
            </w:r>
          </w:p>
        </w:tc>
        <w:tc>
          <w:tcPr>
            <w:tcW w:w="1053" w:type="dxa"/>
            <w:tcBorders>
              <w:top w:val="nil"/>
              <w:left w:val="nil"/>
              <w:bottom w:val="nil"/>
              <w:right w:val="nil"/>
            </w:tcBorders>
          </w:tcPr>
          <w:p w14:paraId="7C802A9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-847.08</w:t>
            </w:r>
          </w:p>
        </w:tc>
        <w:tc>
          <w:tcPr>
            <w:tcW w:w="1053" w:type="dxa"/>
            <w:tcBorders>
              <w:top w:val="nil"/>
              <w:left w:val="nil"/>
              <w:bottom w:val="nil"/>
              <w:right w:val="nil"/>
            </w:tcBorders>
          </w:tcPr>
          <w:p w14:paraId="5BEF04D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-847.04</w:t>
            </w:r>
          </w:p>
        </w:tc>
        <w:tc>
          <w:tcPr>
            <w:tcW w:w="1053" w:type="dxa"/>
            <w:tcBorders>
              <w:top w:val="nil"/>
              <w:left w:val="nil"/>
              <w:bottom w:val="nil"/>
              <w:right w:val="nil"/>
            </w:tcBorders>
          </w:tcPr>
          <w:p w14:paraId="7B99EDF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-846.54</w:t>
            </w:r>
          </w:p>
        </w:tc>
        <w:tc>
          <w:tcPr>
            <w:tcW w:w="1053" w:type="dxa"/>
            <w:tcBorders>
              <w:top w:val="nil"/>
              <w:left w:val="nil"/>
              <w:bottom w:val="nil"/>
              <w:right w:val="nil"/>
            </w:tcBorders>
          </w:tcPr>
          <w:p w14:paraId="5B4A331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-847.18</w:t>
            </w:r>
          </w:p>
        </w:tc>
      </w:tr>
      <w:tr w:rsidR="00632540" w14:paraId="7609942A" w14:textId="77777777" w:rsidTr="00F66C36">
        <w:trPr>
          <w:trHeight w:val="287"/>
        </w:trPr>
        <w:tc>
          <w:tcPr>
            <w:tcW w:w="1740" w:type="dxa"/>
            <w:tcBorders>
              <w:top w:val="nil"/>
              <w:left w:val="nil"/>
              <w:bottom w:val="nil"/>
              <w:right w:val="nil"/>
            </w:tcBorders>
          </w:tcPr>
          <w:p w14:paraId="51108282"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Recruit-dev</w:t>
            </w:r>
          </w:p>
        </w:tc>
        <w:tc>
          <w:tcPr>
            <w:tcW w:w="1053" w:type="dxa"/>
            <w:tcBorders>
              <w:top w:val="nil"/>
              <w:left w:val="nil"/>
              <w:bottom w:val="nil"/>
              <w:right w:val="nil"/>
            </w:tcBorders>
          </w:tcPr>
          <w:p w14:paraId="016B8F3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61.31</w:t>
            </w:r>
          </w:p>
        </w:tc>
        <w:tc>
          <w:tcPr>
            <w:tcW w:w="1053" w:type="dxa"/>
            <w:tcBorders>
              <w:top w:val="nil"/>
              <w:left w:val="nil"/>
              <w:bottom w:val="nil"/>
              <w:right w:val="nil"/>
            </w:tcBorders>
          </w:tcPr>
          <w:p w14:paraId="1662109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52.39</w:t>
            </w:r>
          </w:p>
        </w:tc>
        <w:tc>
          <w:tcPr>
            <w:tcW w:w="1053" w:type="dxa"/>
            <w:tcBorders>
              <w:top w:val="nil"/>
              <w:left w:val="nil"/>
              <w:bottom w:val="nil"/>
              <w:right w:val="nil"/>
            </w:tcBorders>
          </w:tcPr>
          <w:p w14:paraId="4B23420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90.61</w:t>
            </w:r>
          </w:p>
        </w:tc>
        <w:tc>
          <w:tcPr>
            <w:tcW w:w="1053" w:type="dxa"/>
            <w:tcBorders>
              <w:top w:val="nil"/>
              <w:left w:val="nil"/>
              <w:bottom w:val="nil"/>
              <w:right w:val="nil"/>
            </w:tcBorders>
          </w:tcPr>
          <w:p w14:paraId="22A7FAD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66.72</w:t>
            </w:r>
          </w:p>
        </w:tc>
        <w:tc>
          <w:tcPr>
            <w:tcW w:w="1053" w:type="dxa"/>
            <w:tcBorders>
              <w:top w:val="nil"/>
              <w:left w:val="nil"/>
              <w:bottom w:val="nil"/>
              <w:right w:val="nil"/>
            </w:tcBorders>
          </w:tcPr>
          <w:p w14:paraId="214EDD6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67.11</w:t>
            </w:r>
          </w:p>
        </w:tc>
        <w:tc>
          <w:tcPr>
            <w:tcW w:w="1053" w:type="dxa"/>
            <w:tcBorders>
              <w:top w:val="nil"/>
              <w:left w:val="nil"/>
              <w:bottom w:val="nil"/>
              <w:right w:val="nil"/>
            </w:tcBorders>
          </w:tcPr>
          <w:p w14:paraId="699177D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68.03</w:t>
            </w:r>
          </w:p>
        </w:tc>
        <w:tc>
          <w:tcPr>
            <w:tcW w:w="1053" w:type="dxa"/>
            <w:tcBorders>
              <w:top w:val="nil"/>
              <w:left w:val="nil"/>
              <w:bottom w:val="nil"/>
              <w:right w:val="nil"/>
            </w:tcBorders>
          </w:tcPr>
          <w:p w14:paraId="0CAF336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65.74</w:t>
            </w:r>
          </w:p>
        </w:tc>
        <w:tc>
          <w:tcPr>
            <w:tcW w:w="1053" w:type="dxa"/>
            <w:tcBorders>
              <w:top w:val="nil"/>
              <w:left w:val="nil"/>
              <w:bottom w:val="nil"/>
              <w:right w:val="nil"/>
            </w:tcBorders>
          </w:tcPr>
          <w:p w14:paraId="38537DB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67.18</w:t>
            </w:r>
          </w:p>
        </w:tc>
      </w:tr>
      <w:tr w:rsidR="00632540" w14:paraId="05AB8D85" w14:textId="77777777" w:rsidTr="00F66C36">
        <w:trPr>
          <w:trHeight w:val="287"/>
        </w:trPr>
        <w:tc>
          <w:tcPr>
            <w:tcW w:w="1740" w:type="dxa"/>
            <w:tcBorders>
              <w:top w:val="nil"/>
              <w:left w:val="nil"/>
              <w:bottom w:val="nil"/>
              <w:right w:val="nil"/>
            </w:tcBorders>
          </w:tcPr>
          <w:p w14:paraId="6885F72E"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Recruit-sex-R</w:t>
            </w:r>
          </w:p>
        </w:tc>
        <w:tc>
          <w:tcPr>
            <w:tcW w:w="1053" w:type="dxa"/>
            <w:tcBorders>
              <w:top w:val="nil"/>
              <w:left w:val="nil"/>
              <w:bottom w:val="nil"/>
              <w:right w:val="nil"/>
            </w:tcBorders>
          </w:tcPr>
          <w:p w14:paraId="76689D8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72.68</w:t>
            </w:r>
          </w:p>
        </w:tc>
        <w:tc>
          <w:tcPr>
            <w:tcW w:w="1053" w:type="dxa"/>
            <w:tcBorders>
              <w:top w:val="nil"/>
              <w:left w:val="nil"/>
              <w:bottom w:val="nil"/>
              <w:right w:val="nil"/>
            </w:tcBorders>
          </w:tcPr>
          <w:p w14:paraId="266FA9D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72.81</w:t>
            </w:r>
          </w:p>
        </w:tc>
        <w:tc>
          <w:tcPr>
            <w:tcW w:w="1053" w:type="dxa"/>
            <w:tcBorders>
              <w:top w:val="nil"/>
              <w:left w:val="nil"/>
              <w:bottom w:val="nil"/>
              <w:right w:val="nil"/>
            </w:tcBorders>
          </w:tcPr>
          <w:p w14:paraId="24D2A14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76.03</w:t>
            </w:r>
          </w:p>
        </w:tc>
        <w:tc>
          <w:tcPr>
            <w:tcW w:w="1053" w:type="dxa"/>
            <w:tcBorders>
              <w:top w:val="nil"/>
              <w:left w:val="nil"/>
              <w:bottom w:val="nil"/>
              <w:right w:val="nil"/>
            </w:tcBorders>
          </w:tcPr>
          <w:p w14:paraId="3F80E46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72.00</w:t>
            </w:r>
          </w:p>
        </w:tc>
        <w:tc>
          <w:tcPr>
            <w:tcW w:w="1053" w:type="dxa"/>
            <w:tcBorders>
              <w:top w:val="nil"/>
              <w:left w:val="nil"/>
              <w:bottom w:val="nil"/>
              <w:right w:val="nil"/>
            </w:tcBorders>
          </w:tcPr>
          <w:p w14:paraId="4EC7EAB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71.82</w:t>
            </w:r>
          </w:p>
        </w:tc>
        <w:tc>
          <w:tcPr>
            <w:tcW w:w="1053" w:type="dxa"/>
            <w:tcBorders>
              <w:top w:val="nil"/>
              <w:left w:val="nil"/>
              <w:bottom w:val="nil"/>
              <w:right w:val="nil"/>
            </w:tcBorders>
          </w:tcPr>
          <w:p w14:paraId="66841C0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71.79</w:t>
            </w:r>
          </w:p>
        </w:tc>
        <w:tc>
          <w:tcPr>
            <w:tcW w:w="1053" w:type="dxa"/>
            <w:tcBorders>
              <w:top w:val="nil"/>
              <w:left w:val="nil"/>
              <w:bottom w:val="nil"/>
              <w:right w:val="nil"/>
            </w:tcBorders>
          </w:tcPr>
          <w:p w14:paraId="75346FE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71.81</w:t>
            </w:r>
          </w:p>
        </w:tc>
        <w:tc>
          <w:tcPr>
            <w:tcW w:w="1053" w:type="dxa"/>
            <w:tcBorders>
              <w:top w:val="nil"/>
              <w:left w:val="nil"/>
              <w:bottom w:val="nil"/>
              <w:right w:val="nil"/>
            </w:tcBorders>
          </w:tcPr>
          <w:p w14:paraId="77B569D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71.82</w:t>
            </w:r>
          </w:p>
        </w:tc>
      </w:tr>
      <w:tr w:rsidR="00632540" w14:paraId="22C98F0F" w14:textId="77777777" w:rsidTr="00F66C36">
        <w:trPr>
          <w:trHeight w:val="287"/>
        </w:trPr>
        <w:tc>
          <w:tcPr>
            <w:tcW w:w="1740" w:type="dxa"/>
            <w:tcBorders>
              <w:top w:val="nil"/>
              <w:left w:val="nil"/>
              <w:bottom w:val="nil"/>
              <w:right w:val="nil"/>
            </w:tcBorders>
          </w:tcPr>
          <w:p w14:paraId="2160E463" w14:textId="77777777"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Log_fdev</w:t>
            </w:r>
            <w:proofErr w:type="spellEnd"/>
            <w:r>
              <w:rPr>
                <w:rFonts w:ascii="Calibri" w:hAnsi="Calibri" w:cs="Calibri"/>
                <w:color w:val="000000"/>
                <w:sz w:val="22"/>
                <w:szCs w:val="22"/>
              </w:rPr>
              <w:t>=0</w:t>
            </w:r>
          </w:p>
        </w:tc>
        <w:tc>
          <w:tcPr>
            <w:tcW w:w="1053" w:type="dxa"/>
            <w:tcBorders>
              <w:top w:val="nil"/>
              <w:left w:val="nil"/>
              <w:bottom w:val="nil"/>
              <w:right w:val="nil"/>
            </w:tcBorders>
          </w:tcPr>
          <w:p w14:paraId="1D265ED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641227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0.30</w:t>
            </w:r>
          </w:p>
        </w:tc>
        <w:tc>
          <w:tcPr>
            <w:tcW w:w="1053" w:type="dxa"/>
            <w:tcBorders>
              <w:top w:val="nil"/>
              <w:left w:val="nil"/>
              <w:bottom w:val="nil"/>
              <w:right w:val="nil"/>
            </w:tcBorders>
          </w:tcPr>
          <w:p w14:paraId="2779338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6FBA4AA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58CF0AF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19E469F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6AC2FAF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55225FF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r>
      <w:tr w:rsidR="00632540" w14:paraId="23DF18F4" w14:textId="77777777" w:rsidTr="00F66C36">
        <w:trPr>
          <w:trHeight w:val="287"/>
        </w:trPr>
        <w:tc>
          <w:tcPr>
            <w:tcW w:w="1740" w:type="dxa"/>
            <w:tcBorders>
              <w:top w:val="nil"/>
              <w:left w:val="nil"/>
              <w:bottom w:val="nil"/>
              <w:right w:val="nil"/>
            </w:tcBorders>
          </w:tcPr>
          <w:p w14:paraId="2981E8A0"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M-deviation</w:t>
            </w:r>
          </w:p>
        </w:tc>
        <w:tc>
          <w:tcPr>
            <w:tcW w:w="1053" w:type="dxa"/>
            <w:tcBorders>
              <w:top w:val="nil"/>
              <w:left w:val="nil"/>
              <w:bottom w:val="nil"/>
              <w:right w:val="nil"/>
            </w:tcBorders>
          </w:tcPr>
          <w:p w14:paraId="77C6021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51.97</w:t>
            </w:r>
          </w:p>
        </w:tc>
        <w:tc>
          <w:tcPr>
            <w:tcW w:w="1053" w:type="dxa"/>
            <w:tcBorders>
              <w:top w:val="nil"/>
              <w:left w:val="nil"/>
              <w:bottom w:val="nil"/>
              <w:right w:val="nil"/>
            </w:tcBorders>
          </w:tcPr>
          <w:p w14:paraId="024BF10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366A289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48.96</w:t>
            </w:r>
          </w:p>
        </w:tc>
        <w:tc>
          <w:tcPr>
            <w:tcW w:w="1053" w:type="dxa"/>
            <w:tcBorders>
              <w:top w:val="nil"/>
              <w:left w:val="nil"/>
              <w:bottom w:val="nil"/>
              <w:right w:val="nil"/>
            </w:tcBorders>
          </w:tcPr>
          <w:p w14:paraId="21A4895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44.23</w:t>
            </w:r>
          </w:p>
        </w:tc>
        <w:tc>
          <w:tcPr>
            <w:tcW w:w="1053" w:type="dxa"/>
            <w:tcBorders>
              <w:top w:val="nil"/>
              <w:left w:val="nil"/>
              <w:bottom w:val="nil"/>
              <w:right w:val="nil"/>
            </w:tcBorders>
          </w:tcPr>
          <w:p w14:paraId="4035C6F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44.05</w:t>
            </w:r>
          </w:p>
        </w:tc>
        <w:tc>
          <w:tcPr>
            <w:tcW w:w="1053" w:type="dxa"/>
            <w:tcBorders>
              <w:top w:val="nil"/>
              <w:left w:val="nil"/>
              <w:bottom w:val="nil"/>
              <w:right w:val="nil"/>
            </w:tcBorders>
          </w:tcPr>
          <w:p w14:paraId="6A1DDA7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44.72</w:t>
            </w:r>
          </w:p>
        </w:tc>
        <w:tc>
          <w:tcPr>
            <w:tcW w:w="1053" w:type="dxa"/>
            <w:tcBorders>
              <w:top w:val="nil"/>
              <w:left w:val="nil"/>
              <w:bottom w:val="nil"/>
              <w:right w:val="nil"/>
            </w:tcBorders>
          </w:tcPr>
          <w:p w14:paraId="165251E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44.56</w:t>
            </w:r>
          </w:p>
        </w:tc>
        <w:tc>
          <w:tcPr>
            <w:tcW w:w="1053" w:type="dxa"/>
            <w:tcBorders>
              <w:top w:val="nil"/>
              <w:left w:val="nil"/>
              <w:bottom w:val="nil"/>
              <w:right w:val="nil"/>
            </w:tcBorders>
          </w:tcPr>
          <w:p w14:paraId="6F1C185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44.07</w:t>
            </w:r>
          </w:p>
        </w:tc>
      </w:tr>
      <w:tr w:rsidR="00632540" w14:paraId="6EDD38D4" w14:textId="77777777" w:rsidTr="00F66C36">
        <w:trPr>
          <w:trHeight w:val="287"/>
        </w:trPr>
        <w:tc>
          <w:tcPr>
            <w:tcW w:w="1740" w:type="dxa"/>
            <w:tcBorders>
              <w:top w:val="nil"/>
              <w:left w:val="nil"/>
              <w:bottom w:val="nil"/>
              <w:right w:val="nil"/>
            </w:tcBorders>
          </w:tcPr>
          <w:p w14:paraId="40CCFD9D"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Sex-specific-R</w:t>
            </w:r>
          </w:p>
        </w:tc>
        <w:tc>
          <w:tcPr>
            <w:tcW w:w="1053" w:type="dxa"/>
            <w:tcBorders>
              <w:top w:val="nil"/>
              <w:left w:val="nil"/>
              <w:bottom w:val="nil"/>
              <w:right w:val="nil"/>
            </w:tcBorders>
          </w:tcPr>
          <w:p w14:paraId="132A59F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0.86</w:t>
            </w:r>
          </w:p>
        </w:tc>
        <w:tc>
          <w:tcPr>
            <w:tcW w:w="1053" w:type="dxa"/>
            <w:tcBorders>
              <w:top w:val="nil"/>
              <w:left w:val="nil"/>
              <w:bottom w:val="nil"/>
              <w:right w:val="nil"/>
            </w:tcBorders>
          </w:tcPr>
          <w:p w14:paraId="5ACAEC3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0.08</w:t>
            </w:r>
          </w:p>
        </w:tc>
        <w:tc>
          <w:tcPr>
            <w:tcW w:w="1053" w:type="dxa"/>
            <w:tcBorders>
              <w:top w:val="nil"/>
              <w:left w:val="nil"/>
              <w:bottom w:val="nil"/>
              <w:right w:val="nil"/>
            </w:tcBorders>
          </w:tcPr>
          <w:p w14:paraId="35D5DC3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1.94</w:t>
            </w:r>
          </w:p>
        </w:tc>
        <w:tc>
          <w:tcPr>
            <w:tcW w:w="1053" w:type="dxa"/>
            <w:tcBorders>
              <w:top w:val="nil"/>
              <w:left w:val="nil"/>
              <w:bottom w:val="nil"/>
              <w:right w:val="nil"/>
            </w:tcBorders>
          </w:tcPr>
          <w:p w14:paraId="686F089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0.06</w:t>
            </w:r>
          </w:p>
        </w:tc>
        <w:tc>
          <w:tcPr>
            <w:tcW w:w="1053" w:type="dxa"/>
            <w:tcBorders>
              <w:top w:val="nil"/>
              <w:left w:val="nil"/>
              <w:bottom w:val="nil"/>
              <w:right w:val="nil"/>
            </w:tcBorders>
          </w:tcPr>
          <w:p w14:paraId="06A89EE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0DE50A4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26C7A05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535E973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r>
      <w:tr w:rsidR="00632540" w14:paraId="4119E07D" w14:textId="77777777" w:rsidTr="00F66C36">
        <w:trPr>
          <w:trHeight w:val="287"/>
        </w:trPr>
        <w:tc>
          <w:tcPr>
            <w:tcW w:w="1740" w:type="dxa"/>
            <w:tcBorders>
              <w:top w:val="nil"/>
              <w:left w:val="nil"/>
              <w:bottom w:val="nil"/>
              <w:right w:val="nil"/>
            </w:tcBorders>
          </w:tcPr>
          <w:p w14:paraId="37DA2144" w14:textId="2A310690"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Ini</w:t>
            </w:r>
            <w:proofErr w:type="spellEnd"/>
            <w:r>
              <w:rPr>
                <w:rFonts w:ascii="Calibri" w:hAnsi="Calibri" w:cs="Calibri"/>
                <w:color w:val="000000"/>
                <w:sz w:val="22"/>
                <w:szCs w:val="22"/>
              </w:rPr>
              <w:t>-size-struct</w:t>
            </w:r>
            <w:r w:rsidR="008125A9">
              <w:rPr>
                <w:rFonts w:ascii="Calibri" w:hAnsi="Calibri" w:cs="Calibri"/>
                <w:color w:val="000000"/>
                <w:sz w:val="22"/>
                <w:szCs w:val="22"/>
              </w:rPr>
              <w:t>.</w:t>
            </w:r>
          </w:p>
        </w:tc>
        <w:tc>
          <w:tcPr>
            <w:tcW w:w="1053" w:type="dxa"/>
            <w:tcBorders>
              <w:top w:val="nil"/>
              <w:left w:val="nil"/>
              <w:bottom w:val="nil"/>
              <w:right w:val="nil"/>
            </w:tcBorders>
          </w:tcPr>
          <w:p w14:paraId="463AF81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29.84</w:t>
            </w:r>
          </w:p>
        </w:tc>
        <w:tc>
          <w:tcPr>
            <w:tcW w:w="1053" w:type="dxa"/>
            <w:tcBorders>
              <w:top w:val="nil"/>
              <w:left w:val="nil"/>
              <w:bottom w:val="nil"/>
              <w:right w:val="nil"/>
            </w:tcBorders>
          </w:tcPr>
          <w:p w14:paraId="5F4D0BC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22.02</w:t>
            </w:r>
          </w:p>
        </w:tc>
        <w:tc>
          <w:tcPr>
            <w:tcW w:w="1053" w:type="dxa"/>
            <w:tcBorders>
              <w:top w:val="nil"/>
              <w:left w:val="nil"/>
              <w:bottom w:val="nil"/>
              <w:right w:val="nil"/>
            </w:tcBorders>
          </w:tcPr>
          <w:p w14:paraId="29CAE28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29.76</w:t>
            </w:r>
          </w:p>
        </w:tc>
        <w:tc>
          <w:tcPr>
            <w:tcW w:w="1053" w:type="dxa"/>
            <w:tcBorders>
              <w:top w:val="nil"/>
              <w:left w:val="nil"/>
              <w:bottom w:val="nil"/>
              <w:right w:val="nil"/>
            </w:tcBorders>
          </w:tcPr>
          <w:p w14:paraId="67616F8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31.28</w:t>
            </w:r>
          </w:p>
        </w:tc>
        <w:tc>
          <w:tcPr>
            <w:tcW w:w="1053" w:type="dxa"/>
            <w:tcBorders>
              <w:top w:val="nil"/>
              <w:left w:val="nil"/>
              <w:bottom w:val="nil"/>
              <w:right w:val="nil"/>
            </w:tcBorders>
          </w:tcPr>
          <w:p w14:paraId="2001162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30.09</w:t>
            </w:r>
          </w:p>
        </w:tc>
        <w:tc>
          <w:tcPr>
            <w:tcW w:w="1053" w:type="dxa"/>
            <w:tcBorders>
              <w:top w:val="nil"/>
              <w:left w:val="nil"/>
              <w:bottom w:val="nil"/>
              <w:right w:val="nil"/>
            </w:tcBorders>
          </w:tcPr>
          <w:p w14:paraId="64BC2DF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30.70</w:t>
            </w:r>
          </w:p>
        </w:tc>
        <w:tc>
          <w:tcPr>
            <w:tcW w:w="1053" w:type="dxa"/>
            <w:tcBorders>
              <w:top w:val="nil"/>
              <w:left w:val="nil"/>
              <w:bottom w:val="nil"/>
              <w:right w:val="nil"/>
            </w:tcBorders>
          </w:tcPr>
          <w:p w14:paraId="223C150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31.55</w:t>
            </w:r>
          </w:p>
        </w:tc>
        <w:tc>
          <w:tcPr>
            <w:tcW w:w="1053" w:type="dxa"/>
            <w:tcBorders>
              <w:top w:val="nil"/>
              <w:left w:val="nil"/>
              <w:bottom w:val="nil"/>
              <w:right w:val="nil"/>
            </w:tcBorders>
          </w:tcPr>
          <w:p w14:paraId="75FE8AA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29.93</w:t>
            </w:r>
          </w:p>
        </w:tc>
      </w:tr>
      <w:tr w:rsidR="00632540" w14:paraId="45C06C00" w14:textId="77777777" w:rsidTr="00F66C36">
        <w:trPr>
          <w:trHeight w:val="287"/>
        </w:trPr>
        <w:tc>
          <w:tcPr>
            <w:tcW w:w="1740" w:type="dxa"/>
            <w:tcBorders>
              <w:top w:val="nil"/>
              <w:left w:val="nil"/>
              <w:bottom w:val="nil"/>
              <w:right w:val="nil"/>
            </w:tcBorders>
          </w:tcPr>
          <w:p w14:paraId="18C601B1" w14:textId="77777777"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PriorDensity</w:t>
            </w:r>
            <w:proofErr w:type="spellEnd"/>
          </w:p>
        </w:tc>
        <w:tc>
          <w:tcPr>
            <w:tcW w:w="1053" w:type="dxa"/>
            <w:tcBorders>
              <w:top w:val="nil"/>
              <w:left w:val="nil"/>
              <w:bottom w:val="nil"/>
              <w:right w:val="nil"/>
            </w:tcBorders>
          </w:tcPr>
          <w:p w14:paraId="7F3B947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257.60</w:t>
            </w:r>
          </w:p>
        </w:tc>
        <w:tc>
          <w:tcPr>
            <w:tcW w:w="1053" w:type="dxa"/>
            <w:tcBorders>
              <w:top w:val="nil"/>
              <w:left w:val="nil"/>
              <w:bottom w:val="nil"/>
              <w:right w:val="nil"/>
            </w:tcBorders>
          </w:tcPr>
          <w:p w14:paraId="2BBB05F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323.55</w:t>
            </w:r>
          </w:p>
        </w:tc>
        <w:tc>
          <w:tcPr>
            <w:tcW w:w="1053" w:type="dxa"/>
            <w:tcBorders>
              <w:top w:val="nil"/>
              <w:left w:val="nil"/>
              <w:bottom w:val="nil"/>
              <w:right w:val="nil"/>
            </w:tcBorders>
          </w:tcPr>
          <w:p w14:paraId="40E1079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255.75</w:t>
            </w:r>
          </w:p>
        </w:tc>
        <w:tc>
          <w:tcPr>
            <w:tcW w:w="1053" w:type="dxa"/>
            <w:tcBorders>
              <w:top w:val="nil"/>
              <w:left w:val="nil"/>
              <w:bottom w:val="nil"/>
              <w:right w:val="nil"/>
            </w:tcBorders>
          </w:tcPr>
          <w:p w14:paraId="13ECCF1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294.94</w:t>
            </w:r>
          </w:p>
        </w:tc>
        <w:tc>
          <w:tcPr>
            <w:tcW w:w="1053" w:type="dxa"/>
            <w:tcBorders>
              <w:top w:val="nil"/>
              <w:left w:val="nil"/>
              <w:bottom w:val="nil"/>
              <w:right w:val="nil"/>
            </w:tcBorders>
          </w:tcPr>
          <w:p w14:paraId="7ED0CD9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264.91</w:t>
            </w:r>
          </w:p>
        </w:tc>
        <w:tc>
          <w:tcPr>
            <w:tcW w:w="1053" w:type="dxa"/>
            <w:tcBorders>
              <w:top w:val="nil"/>
              <w:left w:val="nil"/>
              <w:bottom w:val="nil"/>
              <w:right w:val="nil"/>
            </w:tcBorders>
          </w:tcPr>
          <w:p w14:paraId="2B6CE55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260.83</w:t>
            </w:r>
          </w:p>
        </w:tc>
        <w:tc>
          <w:tcPr>
            <w:tcW w:w="1053" w:type="dxa"/>
            <w:tcBorders>
              <w:top w:val="nil"/>
              <w:left w:val="nil"/>
              <w:bottom w:val="nil"/>
              <w:right w:val="nil"/>
            </w:tcBorders>
          </w:tcPr>
          <w:p w14:paraId="0BA704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262.28</w:t>
            </w:r>
          </w:p>
        </w:tc>
        <w:tc>
          <w:tcPr>
            <w:tcW w:w="1053" w:type="dxa"/>
            <w:tcBorders>
              <w:top w:val="nil"/>
              <w:left w:val="nil"/>
              <w:bottom w:val="nil"/>
              <w:right w:val="nil"/>
            </w:tcBorders>
          </w:tcPr>
          <w:p w14:paraId="215B470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261.30</w:t>
            </w:r>
          </w:p>
        </w:tc>
      </w:tr>
      <w:tr w:rsidR="00632540" w14:paraId="0F628DC4" w14:textId="77777777" w:rsidTr="00F66C36">
        <w:trPr>
          <w:trHeight w:val="287"/>
        </w:trPr>
        <w:tc>
          <w:tcPr>
            <w:tcW w:w="1740" w:type="dxa"/>
            <w:tcBorders>
              <w:top w:val="nil"/>
              <w:left w:val="nil"/>
              <w:bottom w:val="nil"/>
              <w:right w:val="nil"/>
            </w:tcBorders>
          </w:tcPr>
          <w:p w14:paraId="01FC0609"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Tot-likelihood</w:t>
            </w:r>
          </w:p>
        </w:tc>
        <w:tc>
          <w:tcPr>
            <w:tcW w:w="1053" w:type="dxa"/>
            <w:tcBorders>
              <w:top w:val="nil"/>
              <w:left w:val="nil"/>
              <w:bottom w:val="nil"/>
              <w:right w:val="nil"/>
            </w:tcBorders>
          </w:tcPr>
          <w:p w14:paraId="3C80261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-23593.5</w:t>
            </w:r>
          </w:p>
        </w:tc>
        <w:tc>
          <w:tcPr>
            <w:tcW w:w="1053" w:type="dxa"/>
            <w:tcBorders>
              <w:top w:val="nil"/>
              <w:left w:val="nil"/>
              <w:bottom w:val="nil"/>
              <w:right w:val="nil"/>
            </w:tcBorders>
          </w:tcPr>
          <w:p w14:paraId="1B4126C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-23019.8</w:t>
            </w:r>
          </w:p>
        </w:tc>
        <w:tc>
          <w:tcPr>
            <w:tcW w:w="1053" w:type="dxa"/>
            <w:tcBorders>
              <w:top w:val="nil"/>
              <w:left w:val="nil"/>
              <w:bottom w:val="nil"/>
              <w:right w:val="nil"/>
            </w:tcBorders>
          </w:tcPr>
          <w:p w14:paraId="2D789D0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-23460.6</w:t>
            </w:r>
          </w:p>
        </w:tc>
        <w:tc>
          <w:tcPr>
            <w:tcW w:w="1053" w:type="dxa"/>
            <w:tcBorders>
              <w:top w:val="nil"/>
              <w:left w:val="nil"/>
              <w:bottom w:val="nil"/>
              <w:right w:val="nil"/>
            </w:tcBorders>
          </w:tcPr>
          <w:p w14:paraId="072C99A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-23597.2</w:t>
            </w:r>
          </w:p>
        </w:tc>
        <w:tc>
          <w:tcPr>
            <w:tcW w:w="1053" w:type="dxa"/>
            <w:tcBorders>
              <w:top w:val="nil"/>
              <w:left w:val="nil"/>
              <w:bottom w:val="nil"/>
              <w:right w:val="nil"/>
            </w:tcBorders>
          </w:tcPr>
          <w:p w14:paraId="550FE83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-23618.1</w:t>
            </w:r>
          </w:p>
        </w:tc>
        <w:tc>
          <w:tcPr>
            <w:tcW w:w="1053" w:type="dxa"/>
            <w:tcBorders>
              <w:top w:val="nil"/>
              <w:left w:val="nil"/>
              <w:bottom w:val="nil"/>
              <w:right w:val="nil"/>
            </w:tcBorders>
          </w:tcPr>
          <w:p w14:paraId="5E4CA7E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-23580.1</w:t>
            </w:r>
          </w:p>
        </w:tc>
        <w:tc>
          <w:tcPr>
            <w:tcW w:w="1053" w:type="dxa"/>
            <w:tcBorders>
              <w:top w:val="nil"/>
              <w:left w:val="nil"/>
              <w:bottom w:val="nil"/>
              <w:right w:val="nil"/>
            </w:tcBorders>
          </w:tcPr>
          <w:p w14:paraId="3DD2108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-23649.3</w:t>
            </w:r>
          </w:p>
        </w:tc>
        <w:tc>
          <w:tcPr>
            <w:tcW w:w="1053" w:type="dxa"/>
            <w:tcBorders>
              <w:top w:val="nil"/>
              <w:left w:val="nil"/>
              <w:bottom w:val="nil"/>
              <w:right w:val="nil"/>
            </w:tcBorders>
          </w:tcPr>
          <w:p w14:paraId="3ED1BD9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-23620.0</w:t>
            </w:r>
          </w:p>
        </w:tc>
      </w:tr>
      <w:tr w:rsidR="00632540" w14:paraId="4E842F8E" w14:textId="77777777" w:rsidTr="00F66C36">
        <w:trPr>
          <w:trHeight w:val="287"/>
        </w:trPr>
        <w:tc>
          <w:tcPr>
            <w:tcW w:w="1740" w:type="dxa"/>
            <w:tcBorders>
              <w:top w:val="nil"/>
              <w:left w:val="nil"/>
              <w:bottom w:val="nil"/>
              <w:right w:val="nil"/>
            </w:tcBorders>
          </w:tcPr>
          <w:p w14:paraId="52E5581E"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Tot-parameter</w:t>
            </w:r>
          </w:p>
        </w:tc>
        <w:tc>
          <w:tcPr>
            <w:tcW w:w="1053" w:type="dxa"/>
            <w:tcBorders>
              <w:top w:val="nil"/>
              <w:left w:val="nil"/>
              <w:bottom w:val="nil"/>
              <w:right w:val="nil"/>
            </w:tcBorders>
          </w:tcPr>
          <w:p w14:paraId="43724E6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361</w:t>
            </w:r>
          </w:p>
        </w:tc>
        <w:tc>
          <w:tcPr>
            <w:tcW w:w="1053" w:type="dxa"/>
            <w:tcBorders>
              <w:top w:val="nil"/>
              <w:left w:val="nil"/>
              <w:bottom w:val="nil"/>
              <w:right w:val="nil"/>
            </w:tcBorders>
          </w:tcPr>
          <w:p w14:paraId="1337185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359</w:t>
            </w:r>
          </w:p>
        </w:tc>
        <w:tc>
          <w:tcPr>
            <w:tcW w:w="1053" w:type="dxa"/>
            <w:tcBorders>
              <w:top w:val="nil"/>
              <w:left w:val="nil"/>
              <w:bottom w:val="nil"/>
              <w:right w:val="nil"/>
            </w:tcBorders>
          </w:tcPr>
          <w:p w14:paraId="43ADA7A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359</w:t>
            </w:r>
          </w:p>
        </w:tc>
        <w:tc>
          <w:tcPr>
            <w:tcW w:w="1053" w:type="dxa"/>
            <w:tcBorders>
              <w:top w:val="nil"/>
              <w:left w:val="nil"/>
              <w:bottom w:val="nil"/>
              <w:right w:val="nil"/>
            </w:tcBorders>
          </w:tcPr>
          <w:p w14:paraId="7805C10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360</w:t>
            </w:r>
          </w:p>
        </w:tc>
        <w:tc>
          <w:tcPr>
            <w:tcW w:w="1053" w:type="dxa"/>
            <w:tcBorders>
              <w:top w:val="nil"/>
              <w:left w:val="nil"/>
              <w:bottom w:val="nil"/>
              <w:right w:val="nil"/>
            </w:tcBorders>
          </w:tcPr>
          <w:p w14:paraId="0FCA2F9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354</w:t>
            </w:r>
          </w:p>
        </w:tc>
        <w:tc>
          <w:tcPr>
            <w:tcW w:w="1053" w:type="dxa"/>
            <w:tcBorders>
              <w:top w:val="nil"/>
              <w:left w:val="nil"/>
              <w:bottom w:val="nil"/>
              <w:right w:val="nil"/>
            </w:tcBorders>
          </w:tcPr>
          <w:p w14:paraId="5A8F65E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354</w:t>
            </w:r>
          </w:p>
        </w:tc>
        <w:tc>
          <w:tcPr>
            <w:tcW w:w="1053" w:type="dxa"/>
            <w:tcBorders>
              <w:top w:val="nil"/>
              <w:left w:val="nil"/>
              <w:bottom w:val="nil"/>
              <w:right w:val="nil"/>
            </w:tcBorders>
          </w:tcPr>
          <w:p w14:paraId="4A4435E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w:t>
            </w:r>
          </w:p>
        </w:tc>
        <w:tc>
          <w:tcPr>
            <w:tcW w:w="1053" w:type="dxa"/>
            <w:tcBorders>
              <w:top w:val="nil"/>
              <w:left w:val="nil"/>
              <w:bottom w:val="nil"/>
              <w:right w:val="nil"/>
            </w:tcBorders>
          </w:tcPr>
          <w:p w14:paraId="35D52F4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w:t>
            </w:r>
          </w:p>
        </w:tc>
      </w:tr>
      <w:tr w:rsidR="00632540" w14:paraId="701871B6" w14:textId="77777777" w:rsidTr="00F66C36">
        <w:trPr>
          <w:trHeight w:val="287"/>
        </w:trPr>
        <w:tc>
          <w:tcPr>
            <w:tcW w:w="1740" w:type="dxa"/>
            <w:tcBorders>
              <w:top w:val="nil"/>
              <w:left w:val="nil"/>
              <w:bottom w:val="nil"/>
              <w:right w:val="nil"/>
            </w:tcBorders>
          </w:tcPr>
          <w:p w14:paraId="40213639"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MMB35%</w:t>
            </w:r>
          </w:p>
        </w:tc>
        <w:tc>
          <w:tcPr>
            <w:tcW w:w="1053" w:type="dxa"/>
            <w:tcBorders>
              <w:top w:val="nil"/>
              <w:left w:val="nil"/>
              <w:bottom w:val="nil"/>
              <w:right w:val="nil"/>
            </w:tcBorders>
          </w:tcPr>
          <w:p w14:paraId="552A082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25435.66</w:t>
            </w:r>
          </w:p>
        </w:tc>
        <w:tc>
          <w:tcPr>
            <w:tcW w:w="1053" w:type="dxa"/>
            <w:tcBorders>
              <w:top w:val="nil"/>
              <w:left w:val="nil"/>
              <w:bottom w:val="nil"/>
              <w:right w:val="nil"/>
            </w:tcBorders>
          </w:tcPr>
          <w:p w14:paraId="48881CD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22293.53</w:t>
            </w:r>
          </w:p>
        </w:tc>
        <w:tc>
          <w:tcPr>
            <w:tcW w:w="1053" w:type="dxa"/>
            <w:tcBorders>
              <w:top w:val="nil"/>
              <w:left w:val="nil"/>
              <w:bottom w:val="nil"/>
              <w:right w:val="nil"/>
            </w:tcBorders>
          </w:tcPr>
          <w:p w14:paraId="28C6EE9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23494.32</w:t>
            </w:r>
          </w:p>
        </w:tc>
        <w:tc>
          <w:tcPr>
            <w:tcW w:w="1053" w:type="dxa"/>
            <w:tcBorders>
              <w:top w:val="nil"/>
              <w:left w:val="nil"/>
              <w:bottom w:val="nil"/>
              <w:right w:val="nil"/>
            </w:tcBorders>
          </w:tcPr>
          <w:p w14:paraId="72BC278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25705.71</w:t>
            </w:r>
          </w:p>
        </w:tc>
        <w:tc>
          <w:tcPr>
            <w:tcW w:w="1053" w:type="dxa"/>
            <w:tcBorders>
              <w:top w:val="nil"/>
              <w:left w:val="nil"/>
              <w:bottom w:val="nil"/>
              <w:right w:val="nil"/>
            </w:tcBorders>
          </w:tcPr>
          <w:p w14:paraId="3745CFA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25210.01</w:t>
            </w:r>
          </w:p>
        </w:tc>
        <w:tc>
          <w:tcPr>
            <w:tcW w:w="1053" w:type="dxa"/>
            <w:tcBorders>
              <w:top w:val="nil"/>
              <w:left w:val="nil"/>
              <w:bottom w:val="nil"/>
              <w:right w:val="nil"/>
            </w:tcBorders>
          </w:tcPr>
          <w:p w14:paraId="0C3CBAC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25236.52</w:t>
            </w:r>
          </w:p>
        </w:tc>
        <w:tc>
          <w:tcPr>
            <w:tcW w:w="1053" w:type="dxa"/>
            <w:tcBorders>
              <w:top w:val="nil"/>
              <w:left w:val="nil"/>
              <w:bottom w:val="nil"/>
              <w:right w:val="nil"/>
            </w:tcBorders>
          </w:tcPr>
          <w:p w14:paraId="10D5133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25645.78</w:t>
            </w:r>
          </w:p>
        </w:tc>
        <w:tc>
          <w:tcPr>
            <w:tcW w:w="1053" w:type="dxa"/>
            <w:tcBorders>
              <w:top w:val="nil"/>
              <w:left w:val="nil"/>
              <w:bottom w:val="nil"/>
              <w:right w:val="nil"/>
            </w:tcBorders>
          </w:tcPr>
          <w:p w14:paraId="595013E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25448.81</w:t>
            </w:r>
          </w:p>
        </w:tc>
      </w:tr>
      <w:tr w:rsidR="00632540" w14:paraId="79365892" w14:textId="77777777" w:rsidTr="00F66C36">
        <w:trPr>
          <w:trHeight w:val="287"/>
        </w:trPr>
        <w:tc>
          <w:tcPr>
            <w:tcW w:w="1740" w:type="dxa"/>
            <w:tcBorders>
              <w:top w:val="nil"/>
              <w:left w:val="nil"/>
              <w:bottom w:val="nil"/>
              <w:right w:val="nil"/>
            </w:tcBorders>
          </w:tcPr>
          <w:p w14:paraId="74CF496D"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MMB-terminal</w:t>
            </w:r>
          </w:p>
        </w:tc>
        <w:tc>
          <w:tcPr>
            <w:tcW w:w="1053" w:type="dxa"/>
            <w:tcBorders>
              <w:top w:val="nil"/>
              <w:left w:val="nil"/>
              <w:bottom w:val="nil"/>
              <w:right w:val="nil"/>
            </w:tcBorders>
          </w:tcPr>
          <w:p w14:paraId="4F40D39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16268.65</w:t>
            </w:r>
          </w:p>
        </w:tc>
        <w:tc>
          <w:tcPr>
            <w:tcW w:w="1053" w:type="dxa"/>
            <w:tcBorders>
              <w:top w:val="nil"/>
              <w:left w:val="nil"/>
              <w:bottom w:val="nil"/>
              <w:right w:val="nil"/>
            </w:tcBorders>
          </w:tcPr>
          <w:p w14:paraId="0502C8A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11550.28</w:t>
            </w:r>
          </w:p>
        </w:tc>
        <w:tc>
          <w:tcPr>
            <w:tcW w:w="1053" w:type="dxa"/>
            <w:tcBorders>
              <w:top w:val="nil"/>
              <w:left w:val="nil"/>
              <w:bottom w:val="nil"/>
              <w:right w:val="nil"/>
            </w:tcBorders>
          </w:tcPr>
          <w:p w14:paraId="56D7DB3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15987.88</w:t>
            </w:r>
          </w:p>
        </w:tc>
        <w:tc>
          <w:tcPr>
            <w:tcW w:w="1053" w:type="dxa"/>
            <w:tcBorders>
              <w:top w:val="nil"/>
              <w:left w:val="nil"/>
              <w:bottom w:val="nil"/>
              <w:right w:val="nil"/>
            </w:tcBorders>
          </w:tcPr>
          <w:p w14:paraId="3201000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14757.65</w:t>
            </w:r>
          </w:p>
        </w:tc>
        <w:tc>
          <w:tcPr>
            <w:tcW w:w="1053" w:type="dxa"/>
            <w:tcBorders>
              <w:top w:val="nil"/>
              <w:left w:val="nil"/>
              <w:bottom w:val="nil"/>
              <w:right w:val="nil"/>
            </w:tcBorders>
          </w:tcPr>
          <w:p w14:paraId="6B6AF7D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14699.96</w:t>
            </w:r>
          </w:p>
        </w:tc>
        <w:tc>
          <w:tcPr>
            <w:tcW w:w="1053" w:type="dxa"/>
            <w:tcBorders>
              <w:top w:val="nil"/>
              <w:left w:val="nil"/>
              <w:bottom w:val="nil"/>
              <w:right w:val="nil"/>
            </w:tcBorders>
          </w:tcPr>
          <w:p w14:paraId="01B2D12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16408.79</w:t>
            </w:r>
          </w:p>
        </w:tc>
        <w:tc>
          <w:tcPr>
            <w:tcW w:w="1053" w:type="dxa"/>
            <w:tcBorders>
              <w:top w:val="nil"/>
              <w:left w:val="nil"/>
              <w:bottom w:val="nil"/>
              <w:right w:val="nil"/>
            </w:tcBorders>
          </w:tcPr>
          <w:p w14:paraId="440E2A6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17734.05</w:t>
            </w:r>
          </w:p>
        </w:tc>
        <w:tc>
          <w:tcPr>
            <w:tcW w:w="1053" w:type="dxa"/>
            <w:tcBorders>
              <w:top w:val="nil"/>
              <w:left w:val="nil"/>
              <w:bottom w:val="nil"/>
              <w:right w:val="nil"/>
            </w:tcBorders>
          </w:tcPr>
          <w:p w14:paraId="6E7E2AA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15187.85</w:t>
            </w:r>
          </w:p>
        </w:tc>
      </w:tr>
      <w:tr w:rsidR="00632540" w14:paraId="40039E59" w14:textId="77777777" w:rsidTr="00F66C36">
        <w:trPr>
          <w:trHeight w:val="287"/>
        </w:trPr>
        <w:tc>
          <w:tcPr>
            <w:tcW w:w="1740" w:type="dxa"/>
            <w:tcBorders>
              <w:top w:val="nil"/>
              <w:left w:val="nil"/>
              <w:bottom w:val="nil"/>
              <w:right w:val="nil"/>
            </w:tcBorders>
          </w:tcPr>
          <w:p w14:paraId="34F0E36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F35%</w:t>
            </w:r>
          </w:p>
        </w:tc>
        <w:tc>
          <w:tcPr>
            <w:tcW w:w="1053" w:type="dxa"/>
            <w:tcBorders>
              <w:top w:val="nil"/>
              <w:left w:val="nil"/>
              <w:bottom w:val="nil"/>
              <w:right w:val="nil"/>
            </w:tcBorders>
          </w:tcPr>
          <w:p w14:paraId="1851DFA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0.297</w:t>
            </w:r>
          </w:p>
        </w:tc>
        <w:tc>
          <w:tcPr>
            <w:tcW w:w="1053" w:type="dxa"/>
            <w:tcBorders>
              <w:top w:val="nil"/>
              <w:left w:val="nil"/>
              <w:bottom w:val="nil"/>
              <w:right w:val="nil"/>
            </w:tcBorders>
          </w:tcPr>
          <w:p w14:paraId="17FF058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0.291</w:t>
            </w:r>
          </w:p>
        </w:tc>
        <w:tc>
          <w:tcPr>
            <w:tcW w:w="1053" w:type="dxa"/>
            <w:tcBorders>
              <w:top w:val="nil"/>
              <w:left w:val="nil"/>
              <w:bottom w:val="nil"/>
              <w:right w:val="nil"/>
            </w:tcBorders>
          </w:tcPr>
          <w:p w14:paraId="2D84EF4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0.295</w:t>
            </w:r>
          </w:p>
        </w:tc>
        <w:tc>
          <w:tcPr>
            <w:tcW w:w="1053" w:type="dxa"/>
            <w:tcBorders>
              <w:top w:val="nil"/>
              <w:left w:val="nil"/>
              <w:bottom w:val="nil"/>
              <w:right w:val="nil"/>
            </w:tcBorders>
          </w:tcPr>
          <w:p w14:paraId="5FDC56B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0.292</w:t>
            </w:r>
          </w:p>
        </w:tc>
        <w:tc>
          <w:tcPr>
            <w:tcW w:w="1053" w:type="dxa"/>
            <w:tcBorders>
              <w:top w:val="nil"/>
              <w:left w:val="nil"/>
              <w:bottom w:val="nil"/>
              <w:right w:val="nil"/>
            </w:tcBorders>
          </w:tcPr>
          <w:p w14:paraId="22F6FE0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0.292</w:t>
            </w:r>
          </w:p>
        </w:tc>
        <w:tc>
          <w:tcPr>
            <w:tcW w:w="1053" w:type="dxa"/>
            <w:tcBorders>
              <w:top w:val="nil"/>
              <w:left w:val="nil"/>
              <w:bottom w:val="nil"/>
              <w:right w:val="nil"/>
            </w:tcBorders>
          </w:tcPr>
          <w:p w14:paraId="787CF73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0.292</w:t>
            </w:r>
          </w:p>
        </w:tc>
        <w:tc>
          <w:tcPr>
            <w:tcW w:w="1053" w:type="dxa"/>
            <w:tcBorders>
              <w:top w:val="nil"/>
              <w:left w:val="nil"/>
              <w:bottom w:val="nil"/>
              <w:right w:val="nil"/>
            </w:tcBorders>
          </w:tcPr>
          <w:p w14:paraId="6D24BF3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0.291</w:t>
            </w:r>
          </w:p>
        </w:tc>
        <w:tc>
          <w:tcPr>
            <w:tcW w:w="1053" w:type="dxa"/>
            <w:tcBorders>
              <w:top w:val="nil"/>
              <w:left w:val="nil"/>
              <w:bottom w:val="nil"/>
              <w:right w:val="nil"/>
            </w:tcBorders>
          </w:tcPr>
          <w:p w14:paraId="35C775E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0.292</w:t>
            </w:r>
          </w:p>
        </w:tc>
      </w:tr>
      <w:tr w:rsidR="00632540" w14:paraId="373646AD" w14:textId="77777777" w:rsidTr="00F66C36">
        <w:trPr>
          <w:trHeight w:val="287"/>
        </w:trPr>
        <w:tc>
          <w:tcPr>
            <w:tcW w:w="1740" w:type="dxa"/>
            <w:tcBorders>
              <w:top w:val="nil"/>
              <w:left w:val="nil"/>
              <w:bottom w:val="nil"/>
              <w:right w:val="nil"/>
            </w:tcBorders>
          </w:tcPr>
          <w:p w14:paraId="65DE9E56" w14:textId="77777777"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Fofl</w:t>
            </w:r>
            <w:proofErr w:type="spellEnd"/>
          </w:p>
        </w:tc>
        <w:tc>
          <w:tcPr>
            <w:tcW w:w="1053" w:type="dxa"/>
            <w:tcBorders>
              <w:top w:val="nil"/>
              <w:left w:val="nil"/>
              <w:bottom w:val="nil"/>
              <w:right w:val="nil"/>
            </w:tcBorders>
          </w:tcPr>
          <w:p w14:paraId="286D399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0.178</w:t>
            </w:r>
          </w:p>
        </w:tc>
        <w:tc>
          <w:tcPr>
            <w:tcW w:w="1053" w:type="dxa"/>
            <w:tcBorders>
              <w:top w:val="nil"/>
              <w:left w:val="nil"/>
              <w:bottom w:val="nil"/>
              <w:right w:val="nil"/>
            </w:tcBorders>
          </w:tcPr>
          <w:p w14:paraId="0146078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0.135</w:t>
            </w:r>
          </w:p>
        </w:tc>
        <w:tc>
          <w:tcPr>
            <w:tcW w:w="1053" w:type="dxa"/>
            <w:tcBorders>
              <w:top w:val="nil"/>
              <w:left w:val="nil"/>
              <w:bottom w:val="nil"/>
              <w:right w:val="nil"/>
            </w:tcBorders>
          </w:tcPr>
          <w:p w14:paraId="769AB08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0.190</w:t>
            </w:r>
          </w:p>
        </w:tc>
        <w:tc>
          <w:tcPr>
            <w:tcW w:w="1053" w:type="dxa"/>
            <w:tcBorders>
              <w:top w:val="nil"/>
              <w:left w:val="nil"/>
              <w:bottom w:val="nil"/>
              <w:right w:val="nil"/>
            </w:tcBorders>
          </w:tcPr>
          <w:p w14:paraId="27744FD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0.154</w:t>
            </w:r>
          </w:p>
        </w:tc>
        <w:tc>
          <w:tcPr>
            <w:tcW w:w="1053" w:type="dxa"/>
            <w:tcBorders>
              <w:top w:val="nil"/>
              <w:left w:val="nil"/>
              <w:bottom w:val="nil"/>
              <w:right w:val="nil"/>
            </w:tcBorders>
          </w:tcPr>
          <w:p w14:paraId="3427D41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0.157</w:t>
            </w:r>
          </w:p>
        </w:tc>
        <w:tc>
          <w:tcPr>
            <w:tcW w:w="1053" w:type="dxa"/>
            <w:tcBorders>
              <w:top w:val="nil"/>
              <w:left w:val="nil"/>
              <w:bottom w:val="nil"/>
              <w:right w:val="nil"/>
            </w:tcBorders>
          </w:tcPr>
          <w:p w14:paraId="76FFEF7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0.178</w:t>
            </w:r>
          </w:p>
        </w:tc>
        <w:tc>
          <w:tcPr>
            <w:tcW w:w="1053" w:type="dxa"/>
            <w:tcBorders>
              <w:top w:val="nil"/>
              <w:left w:val="nil"/>
              <w:bottom w:val="nil"/>
              <w:right w:val="nil"/>
            </w:tcBorders>
          </w:tcPr>
          <w:p w14:paraId="539266C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0.192</w:t>
            </w:r>
          </w:p>
        </w:tc>
        <w:tc>
          <w:tcPr>
            <w:tcW w:w="1053" w:type="dxa"/>
            <w:tcBorders>
              <w:top w:val="nil"/>
              <w:left w:val="nil"/>
              <w:bottom w:val="nil"/>
              <w:right w:val="nil"/>
            </w:tcBorders>
          </w:tcPr>
          <w:p w14:paraId="327E6D5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0.161</w:t>
            </w:r>
          </w:p>
        </w:tc>
      </w:tr>
      <w:tr w:rsidR="00632540" w14:paraId="72BEEF2B" w14:textId="77777777" w:rsidTr="00F66C36">
        <w:trPr>
          <w:trHeight w:val="287"/>
        </w:trPr>
        <w:tc>
          <w:tcPr>
            <w:tcW w:w="1740" w:type="dxa"/>
            <w:tcBorders>
              <w:top w:val="nil"/>
              <w:left w:val="nil"/>
              <w:bottom w:val="nil"/>
              <w:right w:val="nil"/>
            </w:tcBorders>
          </w:tcPr>
          <w:p w14:paraId="38423609"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OFL</w:t>
            </w:r>
          </w:p>
        </w:tc>
        <w:tc>
          <w:tcPr>
            <w:tcW w:w="1053" w:type="dxa"/>
            <w:tcBorders>
              <w:top w:val="nil"/>
              <w:left w:val="nil"/>
              <w:bottom w:val="nil"/>
              <w:right w:val="nil"/>
            </w:tcBorders>
          </w:tcPr>
          <w:p w14:paraId="5F1FD34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2755.60</w:t>
            </w:r>
          </w:p>
        </w:tc>
        <w:tc>
          <w:tcPr>
            <w:tcW w:w="1053" w:type="dxa"/>
            <w:tcBorders>
              <w:top w:val="nil"/>
              <w:left w:val="nil"/>
              <w:bottom w:val="nil"/>
              <w:right w:val="nil"/>
            </w:tcBorders>
          </w:tcPr>
          <w:p w14:paraId="62F94D1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1515.81</w:t>
            </w:r>
          </w:p>
        </w:tc>
        <w:tc>
          <w:tcPr>
            <w:tcW w:w="1053" w:type="dxa"/>
            <w:tcBorders>
              <w:top w:val="nil"/>
              <w:left w:val="nil"/>
              <w:bottom w:val="nil"/>
              <w:right w:val="nil"/>
            </w:tcBorders>
          </w:tcPr>
          <w:p w14:paraId="110F66B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2935.65</w:t>
            </w:r>
          </w:p>
        </w:tc>
        <w:tc>
          <w:tcPr>
            <w:tcW w:w="1053" w:type="dxa"/>
            <w:tcBorders>
              <w:top w:val="nil"/>
              <w:left w:val="nil"/>
              <w:bottom w:val="nil"/>
              <w:right w:val="nil"/>
            </w:tcBorders>
          </w:tcPr>
          <w:p w14:paraId="16E3470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2155.37</w:t>
            </w:r>
          </w:p>
        </w:tc>
        <w:tc>
          <w:tcPr>
            <w:tcW w:w="1053" w:type="dxa"/>
            <w:tcBorders>
              <w:top w:val="nil"/>
              <w:left w:val="nil"/>
              <w:bottom w:val="nil"/>
              <w:right w:val="nil"/>
            </w:tcBorders>
          </w:tcPr>
          <w:p w14:paraId="2828B0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2178.49</w:t>
            </w:r>
          </w:p>
        </w:tc>
        <w:tc>
          <w:tcPr>
            <w:tcW w:w="1053" w:type="dxa"/>
            <w:tcBorders>
              <w:top w:val="nil"/>
              <w:left w:val="nil"/>
              <w:bottom w:val="nil"/>
              <w:right w:val="nil"/>
            </w:tcBorders>
          </w:tcPr>
          <w:p w14:paraId="3BFEB03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2787.02</w:t>
            </w:r>
          </w:p>
        </w:tc>
        <w:tc>
          <w:tcPr>
            <w:tcW w:w="1053" w:type="dxa"/>
            <w:tcBorders>
              <w:top w:val="nil"/>
              <w:left w:val="nil"/>
              <w:bottom w:val="nil"/>
              <w:right w:val="nil"/>
            </w:tcBorders>
          </w:tcPr>
          <w:p w14:paraId="34BAF87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3187.24</w:t>
            </w:r>
          </w:p>
        </w:tc>
        <w:tc>
          <w:tcPr>
            <w:tcW w:w="1053" w:type="dxa"/>
            <w:tcBorders>
              <w:top w:val="nil"/>
              <w:left w:val="nil"/>
              <w:bottom w:val="nil"/>
              <w:right w:val="nil"/>
            </w:tcBorders>
          </w:tcPr>
          <w:p w14:paraId="03DA8F7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2319.32</w:t>
            </w:r>
          </w:p>
        </w:tc>
      </w:tr>
      <w:tr w:rsidR="00632540" w14:paraId="231C8ECE" w14:textId="77777777" w:rsidTr="00F66C36">
        <w:trPr>
          <w:trHeight w:val="287"/>
        </w:trPr>
        <w:tc>
          <w:tcPr>
            <w:tcW w:w="1740" w:type="dxa"/>
            <w:tcBorders>
              <w:top w:val="nil"/>
              <w:left w:val="nil"/>
              <w:right w:val="nil"/>
            </w:tcBorders>
          </w:tcPr>
          <w:p w14:paraId="21EA3923"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ABC</w:t>
            </w:r>
          </w:p>
        </w:tc>
        <w:tc>
          <w:tcPr>
            <w:tcW w:w="1053" w:type="dxa"/>
            <w:tcBorders>
              <w:top w:val="nil"/>
              <w:left w:val="nil"/>
              <w:right w:val="nil"/>
            </w:tcBorders>
          </w:tcPr>
          <w:p w14:paraId="319EB89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2204.48</w:t>
            </w:r>
          </w:p>
        </w:tc>
        <w:tc>
          <w:tcPr>
            <w:tcW w:w="1053" w:type="dxa"/>
            <w:tcBorders>
              <w:top w:val="nil"/>
              <w:left w:val="nil"/>
              <w:right w:val="nil"/>
            </w:tcBorders>
          </w:tcPr>
          <w:p w14:paraId="311BB67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1212.65</w:t>
            </w:r>
          </w:p>
        </w:tc>
        <w:tc>
          <w:tcPr>
            <w:tcW w:w="1053" w:type="dxa"/>
            <w:tcBorders>
              <w:top w:val="nil"/>
              <w:left w:val="nil"/>
              <w:right w:val="nil"/>
            </w:tcBorders>
          </w:tcPr>
          <w:p w14:paraId="0F33F5F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2348.52</w:t>
            </w:r>
          </w:p>
        </w:tc>
        <w:tc>
          <w:tcPr>
            <w:tcW w:w="1053" w:type="dxa"/>
            <w:tcBorders>
              <w:top w:val="nil"/>
              <w:left w:val="nil"/>
              <w:right w:val="nil"/>
            </w:tcBorders>
          </w:tcPr>
          <w:p w14:paraId="5770769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1724.30</w:t>
            </w:r>
          </w:p>
        </w:tc>
        <w:tc>
          <w:tcPr>
            <w:tcW w:w="1053" w:type="dxa"/>
            <w:tcBorders>
              <w:top w:val="nil"/>
              <w:left w:val="nil"/>
              <w:right w:val="nil"/>
            </w:tcBorders>
          </w:tcPr>
          <w:p w14:paraId="1082B25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1742.79</w:t>
            </w:r>
          </w:p>
        </w:tc>
        <w:tc>
          <w:tcPr>
            <w:tcW w:w="1053" w:type="dxa"/>
            <w:tcBorders>
              <w:top w:val="nil"/>
              <w:left w:val="nil"/>
              <w:right w:val="nil"/>
            </w:tcBorders>
          </w:tcPr>
          <w:p w14:paraId="00FF5BA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2229.62</w:t>
            </w:r>
          </w:p>
        </w:tc>
        <w:tc>
          <w:tcPr>
            <w:tcW w:w="1053" w:type="dxa"/>
            <w:tcBorders>
              <w:top w:val="nil"/>
              <w:left w:val="nil"/>
              <w:right w:val="nil"/>
            </w:tcBorders>
          </w:tcPr>
          <w:p w14:paraId="5F6C4FD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2549.79</w:t>
            </w:r>
          </w:p>
        </w:tc>
        <w:tc>
          <w:tcPr>
            <w:tcW w:w="1053" w:type="dxa"/>
            <w:tcBorders>
              <w:top w:val="nil"/>
              <w:left w:val="nil"/>
              <w:right w:val="nil"/>
            </w:tcBorders>
          </w:tcPr>
          <w:p w14:paraId="5940B99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1855.46</w:t>
            </w:r>
          </w:p>
        </w:tc>
      </w:tr>
      <w:tr w:rsidR="00632540" w14:paraId="37FD5A4D" w14:textId="77777777" w:rsidTr="00F66C36">
        <w:trPr>
          <w:trHeight w:val="287"/>
        </w:trPr>
        <w:tc>
          <w:tcPr>
            <w:tcW w:w="1740" w:type="dxa"/>
            <w:tcBorders>
              <w:top w:val="nil"/>
              <w:left w:val="nil"/>
              <w:bottom w:val="single" w:sz="4" w:space="0" w:color="auto"/>
              <w:right w:val="nil"/>
            </w:tcBorders>
          </w:tcPr>
          <w:p w14:paraId="199F2A1D"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Q-1982-now</w:t>
            </w:r>
          </w:p>
        </w:tc>
        <w:tc>
          <w:tcPr>
            <w:tcW w:w="1053" w:type="dxa"/>
            <w:tcBorders>
              <w:top w:val="nil"/>
              <w:left w:val="nil"/>
              <w:bottom w:val="single" w:sz="4" w:space="0" w:color="auto"/>
              <w:right w:val="nil"/>
            </w:tcBorders>
          </w:tcPr>
          <w:p w14:paraId="0A1F53A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0.930</w:t>
            </w:r>
          </w:p>
        </w:tc>
        <w:tc>
          <w:tcPr>
            <w:tcW w:w="1053" w:type="dxa"/>
            <w:tcBorders>
              <w:top w:val="nil"/>
              <w:left w:val="nil"/>
              <w:bottom w:val="single" w:sz="4" w:space="0" w:color="auto"/>
              <w:right w:val="nil"/>
            </w:tcBorders>
          </w:tcPr>
          <w:p w14:paraId="6ED8310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0.972</w:t>
            </w:r>
          </w:p>
        </w:tc>
        <w:tc>
          <w:tcPr>
            <w:tcW w:w="1053" w:type="dxa"/>
            <w:tcBorders>
              <w:top w:val="nil"/>
              <w:left w:val="nil"/>
              <w:bottom w:val="single" w:sz="4" w:space="0" w:color="auto"/>
              <w:right w:val="nil"/>
            </w:tcBorders>
          </w:tcPr>
          <w:p w14:paraId="76DF0A0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0.915</w:t>
            </w:r>
          </w:p>
        </w:tc>
        <w:tc>
          <w:tcPr>
            <w:tcW w:w="1053" w:type="dxa"/>
            <w:tcBorders>
              <w:top w:val="nil"/>
              <w:left w:val="nil"/>
              <w:bottom w:val="single" w:sz="4" w:space="0" w:color="auto"/>
              <w:right w:val="nil"/>
            </w:tcBorders>
          </w:tcPr>
          <w:p w14:paraId="659098D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0.950</w:t>
            </w:r>
          </w:p>
        </w:tc>
        <w:tc>
          <w:tcPr>
            <w:tcW w:w="1053" w:type="dxa"/>
            <w:tcBorders>
              <w:top w:val="nil"/>
              <w:left w:val="nil"/>
              <w:bottom w:val="single" w:sz="4" w:space="0" w:color="auto"/>
              <w:right w:val="nil"/>
            </w:tcBorders>
          </w:tcPr>
          <w:p w14:paraId="77454CE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0.951</w:t>
            </w:r>
          </w:p>
        </w:tc>
        <w:tc>
          <w:tcPr>
            <w:tcW w:w="1053" w:type="dxa"/>
            <w:tcBorders>
              <w:top w:val="nil"/>
              <w:left w:val="nil"/>
              <w:bottom w:val="single" w:sz="4" w:space="0" w:color="auto"/>
              <w:right w:val="nil"/>
            </w:tcBorders>
          </w:tcPr>
          <w:p w14:paraId="38A3DBA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0.936</w:t>
            </w:r>
          </w:p>
        </w:tc>
        <w:tc>
          <w:tcPr>
            <w:tcW w:w="1053" w:type="dxa"/>
            <w:tcBorders>
              <w:top w:val="nil"/>
              <w:left w:val="nil"/>
              <w:bottom w:val="single" w:sz="4" w:space="0" w:color="auto"/>
              <w:right w:val="nil"/>
            </w:tcBorders>
          </w:tcPr>
          <w:p w14:paraId="012DCC2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0.920</w:t>
            </w:r>
          </w:p>
        </w:tc>
        <w:tc>
          <w:tcPr>
            <w:tcW w:w="1053" w:type="dxa"/>
            <w:tcBorders>
              <w:top w:val="nil"/>
              <w:left w:val="nil"/>
              <w:bottom w:val="single" w:sz="4" w:space="0" w:color="auto"/>
              <w:right w:val="nil"/>
            </w:tcBorders>
          </w:tcPr>
          <w:p w14:paraId="54FE39D4" w14:textId="410D6DA6"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w:t>
            </w:r>
            <w:r w:rsidR="00AF1E24">
              <w:rPr>
                <w:rFonts w:ascii="Calibri" w:hAnsi="Calibri" w:cs="Calibri"/>
                <w:color w:val="000000"/>
                <w:sz w:val="22"/>
                <w:szCs w:val="22"/>
              </w:rPr>
              <w:t>2/0.94</w:t>
            </w:r>
          </w:p>
        </w:tc>
      </w:tr>
    </w:tbl>
    <w:p w14:paraId="0329C149" w14:textId="77777777" w:rsidR="005F7267" w:rsidRDefault="005F7267" w:rsidP="00B33E4F">
      <w:pPr>
        <w:tabs>
          <w:tab w:val="left" w:pos="-720"/>
          <w:tab w:val="left" w:pos="0"/>
        </w:tabs>
        <w:suppressAutoHyphens/>
        <w:jc w:val="both"/>
      </w:pPr>
    </w:p>
    <w:p w14:paraId="73E8C710" w14:textId="77777777" w:rsidR="005F7267" w:rsidRDefault="005F7267" w:rsidP="00B33E4F">
      <w:pPr>
        <w:tabs>
          <w:tab w:val="left" w:pos="-720"/>
          <w:tab w:val="left" w:pos="0"/>
        </w:tabs>
        <w:suppressAutoHyphens/>
        <w:jc w:val="both"/>
      </w:pPr>
    </w:p>
    <w:p w14:paraId="44299DD6" w14:textId="77777777" w:rsidR="005F7267" w:rsidRDefault="005F7267" w:rsidP="00B33E4F">
      <w:pPr>
        <w:tabs>
          <w:tab w:val="left" w:pos="-720"/>
          <w:tab w:val="left" w:pos="0"/>
        </w:tabs>
        <w:suppressAutoHyphens/>
        <w:jc w:val="both"/>
      </w:pPr>
    </w:p>
    <w:p w14:paraId="3FC05B81" w14:textId="3C2862BF" w:rsidR="000D1659" w:rsidRDefault="000D1659" w:rsidP="00A74AE4">
      <w:pPr>
        <w:tabs>
          <w:tab w:val="left" w:pos="990"/>
        </w:tabs>
        <w:jc w:val="both"/>
        <w:rPr>
          <w:sz w:val="22"/>
        </w:rPr>
      </w:pPr>
      <w:bookmarkStart w:id="29" w:name="_Hlk6235982"/>
      <w:r w:rsidRPr="000D1659">
        <w:rPr>
          <w:sz w:val="22"/>
        </w:rPr>
        <w:lastRenderedPageBreak/>
        <w:t>Table 5(</w:t>
      </w:r>
      <w:r w:rsidR="007B2DDE">
        <w:rPr>
          <w:sz w:val="22"/>
        </w:rPr>
        <w:t>19.0</w:t>
      </w:r>
      <w:r w:rsidR="000B3B32">
        <w:rPr>
          <w:sz w:val="22"/>
        </w:rPr>
        <w:t>a</w:t>
      </w:r>
      <w:r>
        <w:rPr>
          <w:sz w:val="22"/>
        </w:rPr>
        <w:t>)</w:t>
      </w:r>
      <w:r w:rsidRPr="000D1659">
        <w:rPr>
          <w:sz w:val="22"/>
        </w:rPr>
        <w:t xml:space="preserve">. Summary of estimated model parameter values and standard deviations for </w:t>
      </w:r>
      <w:r w:rsidR="007B2DDE">
        <w:rPr>
          <w:sz w:val="22"/>
        </w:rPr>
        <w:t>model 19.0</w:t>
      </w:r>
      <w:r w:rsidR="000B3B32">
        <w:rPr>
          <w:sz w:val="22"/>
        </w:rPr>
        <w:t>a</w:t>
      </w:r>
      <w:r w:rsidRPr="000D1659">
        <w:rPr>
          <w:sz w:val="22"/>
        </w:rPr>
        <w:t xml:space="preserve"> for Bristol Bay red king crab. </w:t>
      </w:r>
    </w:p>
    <w:p w14:paraId="0A077A67" w14:textId="4232CFF1" w:rsidR="000D1659" w:rsidRDefault="000D1659" w:rsidP="00A74AE4">
      <w:pPr>
        <w:tabs>
          <w:tab w:val="left" w:pos="990"/>
        </w:tabs>
        <w:jc w:val="both"/>
        <w:rPr>
          <w:sz w:val="22"/>
        </w:rPr>
      </w:pPr>
    </w:p>
    <w:tbl>
      <w:tblPr>
        <w:tblW w:w="9360" w:type="dxa"/>
        <w:tblLook w:val="04A0" w:firstRow="1" w:lastRow="0" w:firstColumn="1" w:lastColumn="0" w:noHBand="0" w:noVBand="1"/>
      </w:tblPr>
      <w:tblGrid>
        <w:gridCol w:w="709"/>
        <w:gridCol w:w="1862"/>
        <w:gridCol w:w="1029"/>
        <w:gridCol w:w="863"/>
        <w:gridCol w:w="783"/>
        <w:gridCol w:w="1862"/>
        <w:gridCol w:w="1083"/>
        <w:gridCol w:w="920"/>
        <w:gridCol w:w="249"/>
      </w:tblGrid>
      <w:tr w:rsidR="000B3B32" w:rsidRPr="006533F3" w14:paraId="380098CF" w14:textId="77777777" w:rsidTr="000B3B32">
        <w:trPr>
          <w:trHeight w:val="300"/>
        </w:trPr>
        <w:tc>
          <w:tcPr>
            <w:tcW w:w="723" w:type="dxa"/>
            <w:tcBorders>
              <w:top w:val="nil"/>
              <w:left w:val="nil"/>
              <w:bottom w:val="single" w:sz="4" w:space="0" w:color="auto"/>
              <w:right w:val="nil"/>
            </w:tcBorders>
            <w:shd w:val="clear" w:color="auto" w:fill="auto"/>
            <w:noWrap/>
            <w:vAlign w:val="bottom"/>
            <w:hideMark/>
          </w:tcPr>
          <w:p w14:paraId="4447499C" w14:textId="4BC1A496" w:rsidR="006533F3" w:rsidRPr="005C031E" w:rsidRDefault="006533F3" w:rsidP="006533F3">
            <w:pPr>
              <w:rPr>
                <w:color w:val="000000"/>
                <w:sz w:val="22"/>
                <w:szCs w:val="22"/>
              </w:rPr>
            </w:pPr>
            <w:bookmarkStart w:id="30" w:name="_Hlk37946758"/>
            <w:r w:rsidRPr="005C031E">
              <w:rPr>
                <w:color w:val="000000"/>
                <w:sz w:val="22"/>
                <w:szCs w:val="22"/>
              </w:rPr>
              <w:t>index</w:t>
            </w:r>
          </w:p>
        </w:tc>
        <w:tc>
          <w:tcPr>
            <w:tcW w:w="1871" w:type="dxa"/>
            <w:tcBorders>
              <w:top w:val="nil"/>
              <w:left w:val="nil"/>
              <w:bottom w:val="single" w:sz="4" w:space="0" w:color="auto"/>
              <w:right w:val="nil"/>
            </w:tcBorders>
            <w:shd w:val="clear" w:color="auto" w:fill="auto"/>
            <w:noWrap/>
            <w:vAlign w:val="bottom"/>
            <w:hideMark/>
          </w:tcPr>
          <w:p w14:paraId="7DDFB312" w14:textId="558A4810" w:rsidR="006533F3" w:rsidRPr="005C031E" w:rsidRDefault="00802ABE" w:rsidP="006533F3">
            <w:pPr>
              <w:rPr>
                <w:color w:val="000000"/>
                <w:sz w:val="22"/>
                <w:szCs w:val="22"/>
              </w:rPr>
            </w:pPr>
            <w:r>
              <w:rPr>
                <w:color w:val="000000"/>
                <w:sz w:val="22"/>
                <w:szCs w:val="22"/>
              </w:rPr>
              <w:t xml:space="preserve">       </w:t>
            </w:r>
            <w:r w:rsidR="006533F3" w:rsidRPr="005C031E">
              <w:rPr>
                <w:color w:val="000000"/>
                <w:sz w:val="22"/>
                <w:szCs w:val="22"/>
              </w:rPr>
              <w:t>name</w:t>
            </w:r>
          </w:p>
        </w:tc>
        <w:tc>
          <w:tcPr>
            <w:tcW w:w="1033" w:type="dxa"/>
            <w:tcBorders>
              <w:top w:val="nil"/>
              <w:left w:val="nil"/>
              <w:bottom w:val="single" w:sz="4" w:space="0" w:color="auto"/>
              <w:right w:val="nil"/>
            </w:tcBorders>
            <w:shd w:val="clear" w:color="auto" w:fill="auto"/>
            <w:noWrap/>
            <w:vAlign w:val="bottom"/>
            <w:hideMark/>
          </w:tcPr>
          <w:p w14:paraId="09E5ABBC" w14:textId="77777777" w:rsidR="006533F3" w:rsidRPr="005C031E" w:rsidRDefault="006533F3" w:rsidP="00802ABE">
            <w:pPr>
              <w:jc w:val="center"/>
              <w:rPr>
                <w:color w:val="000000"/>
                <w:sz w:val="22"/>
                <w:szCs w:val="22"/>
              </w:rPr>
            </w:pPr>
            <w:r w:rsidRPr="005C031E">
              <w:rPr>
                <w:color w:val="000000"/>
                <w:sz w:val="22"/>
                <w:szCs w:val="22"/>
              </w:rPr>
              <w:t>value</w:t>
            </w:r>
          </w:p>
        </w:tc>
        <w:tc>
          <w:tcPr>
            <w:tcW w:w="883" w:type="dxa"/>
            <w:tcBorders>
              <w:top w:val="nil"/>
              <w:left w:val="nil"/>
              <w:bottom w:val="single" w:sz="4" w:space="0" w:color="auto"/>
              <w:right w:val="nil"/>
            </w:tcBorders>
            <w:shd w:val="clear" w:color="auto" w:fill="auto"/>
            <w:noWrap/>
            <w:vAlign w:val="bottom"/>
            <w:hideMark/>
          </w:tcPr>
          <w:p w14:paraId="4AF9F7E1" w14:textId="77777777" w:rsidR="006533F3" w:rsidRPr="005C031E" w:rsidRDefault="006533F3" w:rsidP="006533F3">
            <w:pPr>
              <w:jc w:val="right"/>
              <w:rPr>
                <w:color w:val="000000"/>
                <w:sz w:val="22"/>
                <w:szCs w:val="22"/>
              </w:rPr>
            </w:pPr>
            <w:proofErr w:type="spellStart"/>
            <w:r w:rsidRPr="005C031E">
              <w:rPr>
                <w:color w:val="000000"/>
                <w:sz w:val="22"/>
                <w:szCs w:val="22"/>
              </w:rPr>
              <w:t>std.dev</w:t>
            </w:r>
            <w:proofErr w:type="spellEnd"/>
          </w:p>
        </w:tc>
        <w:tc>
          <w:tcPr>
            <w:tcW w:w="800" w:type="dxa"/>
            <w:tcBorders>
              <w:top w:val="nil"/>
              <w:left w:val="nil"/>
              <w:bottom w:val="single" w:sz="4" w:space="0" w:color="auto"/>
              <w:right w:val="nil"/>
            </w:tcBorders>
            <w:shd w:val="clear" w:color="auto" w:fill="auto"/>
            <w:noWrap/>
            <w:vAlign w:val="bottom"/>
            <w:hideMark/>
          </w:tcPr>
          <w:p w14:paraId="72A74F7F" w14:textId="77777777" w:rsidR="006533F3" w:rsidRPr="005C031E" w:rsidRDefault="006533F3" w:rsidP="006533F3">
            <w:pPr>
              <w:jc w:val="center"/>
              <w:rPr>
                <w:color w:val="000000"/>
                <w:sz w:val="22"/>
                <w:szCs w:val="22"/>
              </w:rPr>
            </w:pPr>
            <w:r w:rsidRPr="005C031E">
              <w:rPr>
                <w:color w:val="000000"/>
                <w:sz w:val="22"/>
                <w:szCs w:val="22"/>
              </w:rPr>
              <w:t>index</w:t>
            </w:r>
          </w:p>
        </w:tc>
        <w:tc>
          <w:tcPr>
            <w:tcW w:w="1764" w:type="dxa"/>
            <w:tcBorders>
              <w:top w:val="nil"/>
              <w:left w:val="nil"/>
              <w:bottom w:val="single" w:sz="4" w:space="0" w:color="auto"/>
              <w:right w:val="nil"/>
            </w:tcBorders>
            <w:shd w:val="clear" w:color="auto" w:fill="auto"/>
            <w:noWrap/>
            <w:vAlign w:val="bottom"/>
            <w:hideMark/>
          </w:tcPr>
          <w:p w14:paraId="17A1B666" w14:textId="364058A9" w:rsidR="006533F3" w:rsidRPr="005C031E" w:rsidRDefault="00802ABE" w:rsidP="006533F3">
            <w:pPr>
              <w:rPr>
                <w:color w:val="000000"/>
                <w:sz w:val="22"/>
                <w:szCs w:val="22"/>
              </w:rPr>
            </w:pPr>
            <w:r>
              <w:rPr>
                <w:color w:val="000000"/>
                <w:sz w:val="22"/>
                <w:szCs w:val="22"/>
              </w:rPr>
              <w:t xml:space="preserve">      </w:t>
            </w:r>
            <w:r w:rsidR="006533F3" w:rsidRPr="005C031E">
              <w:rPr>
                <w:color w:val="000000"/>
                <w:sz w:val="22"/>
                <w:szCs w:val="22"/>
              </w:rPr>
              <w:t>name</w:t>
            </w:r>
          </w:p>
        </w:tc>
        <w:tc>
          <w:tcPr>
            <w:tcW w:w="1088" w:type="dxa"/>
            <w:tcBorders>
              <w:top w:val="nil"/>
              <w:left w:val="nil"/>
              <w:bottom w:val="single" w:sz="4" w:space="0" w:color="auto"/>
              <w:right w:val="nil"/>
            </w:tcBorders>
            <w:shd w:val="clear" w:color="auto" w:fill="auto"/>
            <w:noWrap/>
            <w:vAlign w:val="bottom"/>
            <w:hideMark/>
          </w:tcPr>
          <w:p w14:paraId="31DF12E4" w14:textId="64757C96" w:rsidR="006533F3" w:rsidRPr="005C031E" w:rsidRDefault="00802ABE" w:rsidP="00802ABE">
            <w:pPr>
              <w:jc w:val="center"/>
              <w:rPr>
                <w:color w:val="000000"/>
                <w:sz w:val="22"/>
                <w:szCs w:val="22"/>
              </w:rPr>
            </w:pPr>
            <w:r>
              <w:rPr>
                <w:color w:val="000000"/>
                <w:sz w:val="22"/>
                <w:szCs w:val="22"/>
              </w:rPr>
              <w:t xml:space="preserve">  </w:t>
            </w:r>
            <w:r w:rsidR="006533F3" w:rsidRPr="005C031E">
              <w:rPr>
                <w:color w:val="000000"/>
                <w:sz w:val="22"/>
                <w:szCs w:val="22"/>
              </w:rPr>
              <w:t>value</w:t>
            </w:r>
          </w:p>
        </w:tc>
        <w:tc>
          <w:tcPr>
            <w:tcW w:w="1198" w:type="dxa"/>
            <w:gridSpan w:val="2"/>
            <w:tcBorders>
              <w:top w:val="nil"/>
              <w:left w:val="nil"/>
              <w:bottom w:val="single" w:sz="4" w:space="0" w:color="auto"/>
              <w:right w:val="nil"/>
            </w:tcBorders>
            <w:shd w:val="clear" w:color="auto" w:fill="auto"/>
            <w:noWrap/>
            <w:vAlign w:val="bottom"/>
            <w:hideMark/>
          </w:tcPr>
          <w:p w14:paraId="55E47245" w14:textId="5A983BDB" w:rsidR="006533F3" w:rsidRPr="005C031E" w:rsidRDefault="00802ABE" w:rsidP="00802ABE">
            <w:pPr>
              <w:rPr>
                <w:color w:val="000000"/>
                <w:sz w:val="22"/>
                <w:szCs w:val="22"/>
              </w:rPr>
            </w:pPr>
            <w:r>
              <w:rPr>
                <w:color w:val="000000"/>
                <w:sz w:val="22"/>
                <w:szCs w:val="22"/>
              </w:rPr>
              <w:t xml:space="preserve">  </w:t>
            </w:r>
            <w:proofErr w:type="spellStart"/>
            <w:r w:rsidR="006533F3" w:rsidRPr="005C031E">
              <w:rPr>
                <w:color w:val="000000"/>
                <w:sz w:val="22"/>
                <w:szCs w:val="22"/>
              </w:rPr>
              <w:t>std.dev</w:t>
            </w:r>
            <w:proofErr w:type="spellEnd"/>
          </w:p>
        </w:tc>
      </w:tr>
      <w:tr w:rsidR="000B3B32" w:rsidRPr="003E6872" w14:paraId="36F0B4F7" w14:textId="77777777" w:rsidTr="000B3B32">
        <w:trPr>
          <w:gridAfter w:val="1"/>
          <w:wAfter w:w="274" w:type="dxa"/>
          <w:trHeight w:hRule="exact" w:val="245"/>
        </w:trPr>
        <w:tc>
          <w:tcPr>
            <w:tcW w:w="723" w:type="dxa"/>
            <w:tcBorders>
              <w:top w:val="nil"/>
              <w:left w:val="nil"/>
              <w:bottom w:val="nil"/>
              <w:right w:val="nil"/>
            </w:tcBorders>
            <w:noWrap/>
            <w:hideMark/>
          </w:tcPr>
          <w:p w14:paraId="20AAE412" w14:textId="5CE8A455" w:rsidR="000B3B32" w:rsidRPr="009D4852" w:rsidRDefault="000B3B32" w:rsidP="000B3B32">
            <w:pPr>
              <w:jc w:val="right"/>
              <w:rPr>
                <w:color w:val="000000"/>
                <w:sz w:val="20"/>
              </w:rPr>
            </w:pPr>
            <w:r>
              <w:rPr>
                <w:rFonts w:ascii="Calibri" w:hAnsi="Calibri" w:cs="Calibri"/>
                <w:color w:val="000000"/>
                <w:sz w:val="22"/>
                <w:szCs w:val="22"/>
              </w:rPr>
              <w:t>1</w:t>
            </w:r>
          </w:p>
        </w:tc>
        <w:tc>
          <w:tcPr>
            <w:tcW w:w="1871" w:type="dxa"/>
            <w:tcBorders>
              <w:top w:val="nil"/>
              <w:left w:val="nil"/>
              <w:bottom w:val="nil"/>
              <w:right w:val="nil"/>
            </w:tcBorders>
            <w:noWrap/>
            <w:hideMark/>
          </w:tcPr>
          <w:p w14:paraId="56FC3BBD" w14:textId="53F552A8"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58C9A27" w14:textId="53887281" w:rsidR="000B3B32" w:rsidRPr="009D4852" w:rsidRDefault="000B3B32" w:rsidP="000B3B32">
            <w:pPr>
              <w:jc w:val="right"/>
              <w:rPr>
                <w:color w:val="000000"/>
                <w:sz w:val="20"/>
              </w:rPr>
            </w:pPr>
            <w:r>
              <w:rPr>
                <w:rFonts w:ascii="Calibri" w:hAnsi="Calibri" w:cs="Calibri"/>
                <w:color w:val="000000"/>
                <w:sz w:val="22"/>
                <w:szCs w:val="22"/>
              </w:rPr>
              <w:t>19.8900</w:t>
            </w:r>
          </w:p>
        </w:tc>
        <w:tc>
          <w:tcPr>
            <w:tcW w:w="883" w:type="dxa"/>
            <w:tcBorders>
              <w:top w:val="nil"/>
              <w:left w:val="nil"/>
              <w:bottom w:val="nil"/>
              <w:right w:val="nil"/>
            </w:tcBorders>
            <w:noWrap/>
            <w:hideMark/>
          </w:tcPr>
          <w:p w14:paraId="1E029181" w14:textId="1BF26ED5" w:rsidR="000B3B32" w:rsidRPr="009D4852" w:rsidRDefault="000B3B32" w:rsidP="000B3B32">
            <w:pPr>
              <w:jc w:val="right"/>
              <w:rPr>
                <w:color w:val="000000"/>
                <w:sz w:val="20"/>
              </w:rPr>
            </w:pPr>
            <w:r>
              <w:rPr>
                <w:rFonts w:ascii="Calibri" w:hAnsi="Calibri" w:cs="Calibri"/>
                <w:color w:val="000000"/>
                <w:sz w:val="22"/>
                <w:szCs w:val="22"/>
              </w:rPr>
              <w:t>0.0545</w:t>
            </w:r>
          </w:p>
        </w:tc>
        <w:tc>
          <w:tcPr>
            <w:tcW w:w="800" w:type="dxa"/>
            <w:tcBorders>
              <w:top w:val="nil"/>
              <w:left w:val="nil"/>
              <w:bottom w:val="nil"/>
              <w:right w:val="nil"/>
            </w:tcBorders>
            <w:noWrap/>
            <w:hideMark/>
          </w:tcPr>
          <w:p w14:paraId="6394B257" w14:textId="1CC954AB" w:rsidR="000B3B32" w:rsidRPr="009D4852" w:rsidRDefault="000B3B32" w:rsidP="000B3B32">
            <w:pPr>
              <w:jc w:val="right"/>
              <w:rPr>
                <w:color w:val="000000"/>
                <w:sz w:val="20"/>
              </w:rPr>
            </w:pPr>
            <w:r>
              <w:rPr>
                <w:rFonts w:ascii="Calibri" w:hAnsi="Calibri" w:cs="Calibri"/>
                <w:color w:val="000000"/>
                <w:sz w:val="22"/>
                <w:szCs w:val="22"/>
              </w:rPr>
              <w:t>47</w:t>
            </w:r>
          </w:p>
        </w:tc>
        <w:tc>
          <w:tcPr>
            <w:tcW w:w="1764" w:type="dxa"/>
            <w:tcBorders>
              <w:top w:val="nil"/>
              <w:left w:val="nil"/>
              <w:bottom w:val="nil"/>
              <w:right w:val="nil"/>
            </w:tcBorders>
            <w:noWrap/>
            <w:hideMark/>
          </w:tcPr>
          <w:p w14:paraId="5A8AA173" w14:textId="1164BB2A"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13609D8F" w14:textId="4C6DA80A" w:rsidR="000B3B32" w:rsidRPr="009D4852" w:rsidRDefault="000B3B32" w:rsidP="000B3B32">
            <w:pPr>
              <w:jc w:val="right"/>
              <w:rPr>
                <w:color w:val="000000"/>
                <w:sz w:val="20"/>
              </w:rPr>
            </w:pPr>
            <w:r>
              <w:rPr>
                <w:rFonts w:ascii="Calibri" w:hAnsi="Calibri" w:cs="Calibri"/>
                <w:color w:val="000000"/>
                <w:sz w:val="22"/>
                <w:szCs w:val="22"/>
              </w:rPr>
              <w:t>2.2068</w:t>
            </w:r>
          </w:p>
        </w:tc>
        <w:tc>
          <w:tcPr>
            <w:tcW w:w="924" w:type="dxa"/>
            <w:tcBorders>
              <w:top w:val="nil"/>
              <w:left w:val="nil"/>
              <w:bottom w:val="nil"/>
              <w:right w:val="nil"/>
            </w:tcBorders>
            <w:noWrap/>
            <w:hideMark/>
          </w:tcPr>
          <w:p w14:paraId="7C89362F" w14:textId="60A36581" w:rsidR="000B3B32" w:rsidRPr="009D4852" w:rsidRDefault="000B3B32" w:rsidP="000B3B32">
            <w:pPr>
              <w:jc w:val="right"/>
              <w:rPr>
                <w:color w:val="000000"/>
                <w:sz w:val="20"/>
              </w:rPr>
            </w:pPr>
            <w:r>
              <w:rPr>
                <w:rFonts w:ascii="Calibri" w:hAnsi="Calibri" w:cs="Calibri"/>
                <w:color w:val="000000"/>
                <w:sz w:val="22"/>
                <w:szCs w:val="22"/>
              </w:rPr>
              <w:t>0.0604</w:t>
            </w:r>
          </w:p>
        </w:tc>
      </w:tr>
      <w:tr w:rsidR="000B3B32" w:rsidRPr="003E6872" w14:paraId="62BDA44E" w14:textId="77777777" w:rsidTr="000B3B32">
        <w:trPr>
          <w:gridAfter w:val="1"/>
          <w:wAfter w:w="274" w:type="dxa"/>
          <w:trHeight w:hRule="exact" w:val="245"/>
        </w:trPr>
        <w:tc>
          <w:tcPr>
            <w:tcW w:w="723" w:type="dxa"/>
            <w:tcBorders>
              <w:top w:val="nil"/>
              <w:left w:val="nil"/>
              <w:bottom w:val="nil"/>
              <w:right w:val="nil"/>
            </w:tcBorders>
            <w:noWrap/>
            <w:hideMark/>
          </w:tcPr>
          <w:p w14:paraId="4B5B465D" w14:textId="1DD79C67" w:rsidR="000B3B32" w:rsidRPr="009D4852" w:rsidRDefault="000B3B32" w:rsidP="000B3B32">
            <w:pPr>
              <w:jc w:val="right"/>
              <w:rPr>
                <w:color w:val="000000"/>
                <w:sz w:val="20"/>
              </w:rPr>
            </w:pPr>
            <w:r>
              <w:rPr>
                <w:rFonts w:ascii="Calibri" w:hAnsi="Calibri" w:cs="Calibri"/>
                <w:color w:val="000000"/>
                <w:sz w:val="22"/>
                <w:szCs w:val="22"/>
              </w:rPr>
              <w:t>2</w:t>
            </w:r>
          </w:p>
        </w:tc>
        <w:tc>
          <w:tcPr>
            <w:tcW w:w="1871" w:type="dxa"/>
            <w:tcBorders>
              <w:top w:val="nil"/>
              <w:left w:val="nil"/>
              <w:bottom w:val="nil"/>
              <w:right w:val="nil"/>
            </w:tcBorders>
            <w:noWrap/>
            <w:hideMark/>
          </w:tcPr>
          <w:p w14:paraId="07A74770" w14:textId="262D47B9"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w:t>
            </w:r>
          </w:p>
        </w:tc>
        <w:tc>
          <w:tcPr>
            <w:tcW w:w="1033" w:type="dxa"/>
            <w:tcBorders>
              <w:top w:val="nil"/>
              <w:left w:val="nil"/>
              <w:bottom w:val="nil"/>
              <w:right w:val="nil"/>
            </w:tcBorders>
            <w:noWrap/>
            <w:hideMark/>
          </w:tcPr>
          <w:p w14:paraId="376C4B83" w14:textId="59D2FADD" w:rsidR="000B3B32" w:rsidRPr="009D4852" w:rsidRDefault="000B3B32" w:rsidP="000B3B32">
            <w:pPr>
              <w:jc w:val="right"/>
              <w:rPr>
                <w:color w:val="000000"/>
                <w:sz w:val="20"/>
              </w:rPr>
            </w:pPr>
            <w:r>
              <w:rPr>
                <w:rFonts w:ascii="Calibri" w:hAnsi="Calibri" w:cs="Calibri"/>
                <w:color w:val="000000"/>
                <w:sz w:val="22"/>
                <w:szCs w:val="22"/>
              </w:rPr>
              <w:t>16.2220</w:t>
            </w:r>
          </w:p>
        </w:tc>
        <w:tc>
          <w:tcPr>
            <w:tcW w:w="883" w:type="dxa"/>
            <w:tcBorders>
              <w:top w:val="nil"/>
              <w:left w:val="nil"/>
              <w:bottom w:val="nil"/>
              <w:right w:val="nil"/>
            </w:tcBorders>
            <w:noWrap/>
            <w:hideMark/>
          </w:tcPr>
          <w:p w14:paraId="5099A06E" w14:textId="1FE09BDD" w:rsidR="000B3B32" w:rsidRPr="009D4852" w:rsidRDefault="000B3B32" w:rsidP="000B3B32">
            <w:pPr>
              <w:jc w:val="right"/>
              <w:rPr>
                <w:color w:val="000000"/>
                <w:sz w:val="20"/>
              </w:rPr>
            </w:pPr>
            <w:r>
              <w:rPr>
                <w:rFonts w:ascii="Calibri" w:hAnsi="Calibri" w:cs="Calibri"/>
                <w:color w:val="000000"/>
                <w:sz w:val="22"/>
                <w:szCs w:val="22"/>
              </w:rPr>
              <w:t>0.1436</w:t>
            </w:r>
          </w:p>
        </w:tc>
        <w:tc>
          <w:tcPr>
            <w:tcW w:w="800" w:type="dxa"/>
            <w:tcBorders>
              <w:top w:val="nil"/>
              <w:left w:val="nil"/>
              <w:bottom w:val="nil"/>
              <w:right w:val="nil"/>
            </w:tcBorders>
            <w:noWrap/>
            <w:hideMark/>
          </w:tcPr>
          <w:p w14:paraId="30AC6C83" w14:textId="49CE05C8" w:rsidR="000B3B32" w:rsidRPr="009D4852" w:rsidRDefault="000B3B32" w:rsidP="000B3B32">
            <w:pPr>
              <w:jc w:val="right"/>
              <w:rPr>
                <w:color w:val="000000"/>
                <w:sz w:val="20"/>
              </w:rPr>
            </w:pPr>
            <w:r>
              <w:rPr>
                <w:rFonts w:ascii="Calibri" w:hAnsi="Calibri" w:cs="Calibri"/>
                <w:color w:val="000000"/>
                <w:sz w:val="22"/>
                <w:szCs w:val="22"/>
              </w:rPr>
              <w:t>48</w:t>
            </w:r>
          </w:p>
        </w:tc>
        <w:tc>
          <w:tcPr>
            <w:tcW w:w="1764" w:type="dxa"/>
            <w:tcBorders>
              <w:top w:val="nil"/>
              <w:left w:val="nil"/>
              <w:bottom w:val="nil"/>
              <w:right w:val="nil"/>
            </w:tcBorders>
            <w:noWrap/>
            <w:hideMark/>
          </w:tcPr>
          <w:p w14:paraId="61CB9B2E" w14:textId="1F1030FF"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B0D1963" w14:textId="35ADB6F6" w:rsidR="000B3B32" w:rsidRPr="009D4852" w:rsidRDefault="000B3B32" w:rsidP="000B3B32">
            <w:pPr>
              <w:jc w:val="right"/>
              <w:rPr>
                <w:color w:val="000000"/>
                <w:sz w:val="20"/>
              </w:rPr>
            </w:pPr>
            <w:r>
              <w:rPr>
                <w:rFonts w:ascii="Calibri" w:hAnsi="Calibri" w:cs="Calibri"/>
                <w:color w:val="000000"/>
                <w:sz w:val="22"/>
                <w:szCs w:val="22"/>
              </w:rPr>
              <w:t>4.4334</w:t>
            </w:r>
          </w:p>
        </w:tc>
        <w:tc>
          <w:tcPr>
            <w:tcW w:w="924" w:type="dxa"/>
            <w:tcBorders>
              <w:top w:val="nil"/>
              <w:left w:val="nil"/>
              <w:bottom w:val="nil"/>
              <w:right w:val="nil"/>
            </w:tcBorders>
            <w:noWrap/>
            <w:hideMark/>
          </w:tcPr>
          <w:p w14:paraId="2093D777" w14:textId="0C5AE091" w:rsidR="000B3B32" w:rsidRPr="009D4852" w:rsidRDefault="000B3B32" w:rsidP="000B3B32">
            <w:pPr>
              <w:jc w:val="right"/>
              <w:rPr>
                <w:color w:val="000000"/>
                <w:sz w:val="20"/>
              </w:rPr>
            </w:pPr>
            <w:r>
              <w:rPr>
                <w:rFonts w:ascii="Calibri" w:hAnsi="Calibri" w:cs="Calibri"/>
                <w:color w:val="000000"/>
                <w:sz w:val="22"/>
                <w:szCs w:val="22"/>
              </w:rPr>
              <w:t>0.0160</w:t>
            </w:r>
          </w:p>
        </w:tc>
      </w:tr>
      <w:tr w:rsidR="000B3B32" w:rsidRPr="003E6872" w14:paraId="40F0F73A" w14:textId="77777777" w:rsidTr="000B3B32">
        <w:trPr>
          <w:gridAfter w:val="1"/>
          <w:wAfter w:w="274" w:type="dxa"/>
          <w:trHeight w:hRule="exact" w:val="245"/>
        </w:trPr>
        <w:tc>
          <w:tcPr>
            <w:tcW w:w="723" w:type="dxa"/>
            <w:tcBorders>
              <w:top w:val="nil"/>
              <w:left w:val="nil"/>
              <w:bottom w:val="nil"/>
              <w:right w:val="nil"/>
            </w:tcBorders>
            <w:noWrap/>
            <w:hideMark/>
          </w:tcPr>
          <w:p w14:paraId="20552765" w14:textId="7EC1F2E7" w:rsidR="000B3B32" w:rsidRPr="009D4852" w:rsidRDefault="000B3B32" w:rsidP="000B3B32">
            <w:pPr>
              <w:jc w:val="right"/>
              <w:rPr>
                <w:color w:val="000000"/>
                <w:sz w:val="20"/>
              </w:rPr>
            </w:pPr>
            <w:r>
              <w:rPr>
                <w:rFonts w:ascii="Calibri" w:hAnsi="Calibri" w:cs="Calibri"/>
                <w:color w:val="000000"/>
                <w:sz w:val="22"/>
                <w:szCs w:val="22"/>
              </w:rPr>
              <w:t>3</w:t>
            </w:r>
          </w:p>
        </w:tc>
        <w:tc>
          <w:tcPr>
            <w:tcW w:w="1871" w:type="dxa"/>
            <w:tcBorders>
              <w:top w:val="nil"/>
              <w:left w:val="nil"/>
              <w:bottom w:val="nil"/>
              <w:right w:val="nil"/>
            </w:tcBorders>
            <w:noWrap/>
            <w:hideMark/>
          </w:tcPr>
          <w:p w14:paraId="7DD5061C" w14:textId="522D0EB6"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7]</w:t>
            </w:r>
          </w:p>
        </w:tc>
        <w:tc>
          <w:tcPr>
            <w:tcW w:w="1033" w:type="dxa"/>
            <w:tcBorders>
              <w:top w:val="nil"/>
              <w:left w:val="nil"/>
              <w:bottom w:val="nil"/>
              <w:right w:val="nil"/>
            </w:tcBorders>
            <w:noWrap/>
            <w:hideMark/>
          </w:tcPr>
          <w:p w14:paraId="705857C1" w14:textId="2BBDDF84" w:rsidR="000B3B32" w:rsidRPr="009D4852" w:rsidRDefault="000B3B32" w:rsidP="000B3B32">
            <w:pPr>
              <w:jc w:val="right"/>
              <w:rPr>
                <w:color w:val="000000"/>
                <w:sz w:val="20"/>
              </w:rPr>
            </w:pPr>
            <w:r>
              <w:rPr>
                <w:rFonts w:ascii="Calibri" w:hAnsi="Calibri" w:cs="Calibri"/>
                <w:color w:val="000000"/>
                <w:sz w:val="22"/>
                <w:szCs w:val="22"/>
              </w:rPr>
              <w:t>0.6020</w:t>
            </w:r>
          </w:p>
        </w:tc>
        <w:tc>
          <w:tcPr>
            <w:tcW w:w="883" w:type="dxa"/>
            <w:tcBorders>
              <w:top w:val="nil"/>
              <w:left w:val="nil"/>
              <w:bottom w:val="nil"/>
              <w:right w:val="nil"/>
            </w:tcBorders>
            <w:noWrap/>
            <w:hideMark/>
          </w:tcPr>
          <w:p w14:paraId="082B836C" w14:textId="3474D37D" w:rsidR="000B3B32" w:rsidRPr="009D4852" w:rsidRDefault="000B3B32" w:rsidP="000B3B32">
            <w:pPr>
              <w:jc w:val="right"/>
              <w:rPr>
                <w:color w:val="000000"/>
                <w:sz w:val="20"/>
              </w:rPr>
            </w:pPr>
            <w:r>
              <w:rPr>
                <w:rFonts w:ascii="Calibri" w:hAnsi="Calibri" w:cs="Calibri"/>
                <w:color w:val="000000"/>
                <w:sz w:val="22"/>
                <w:szCs w:val="22"/>
              </w:rPr>
              <w:t>0.1079</w:t>
            </w:r>
          </w:p>
        </w:tc>
        <w:tc>
          <w:tcPr>
            <w:tcW w:w="800" w:type="dxa"/>
            <w:tcBorders>
              <w:top w:val="nil"/>
              <w:left w:val="nil"/>
              <w:bottom w:val="nil"/>
              <w:right w:val="nil"/>
            </w:tcBorders>
            <w:noWrap/>
            <w:hideMark/>
          </w:tcPr>
          <w:p w14:paraId="085D86E7" w14:textId="007F0853" w:rsidR="000B3B32" w:rsidRPr="009D4852" w:rsidRDefault="000B3B32" w:rsidP="000B3B32">
            <w:pPr>
              <w:jc w:val="right"/>
              <w:rPr>
                <w:color w:val="000000"/>
                <w:sz w:val="20"/>
              </w:rPr>
            </w:pPr>
            <w:r>
              <w:rPr>
                <w:rFonts w:ascii="Calibri" w:hAnsi="Calibri" w:cs="Calibri"/>
                <w:color w:val="000000"/>
                <w:sz w:val="22"/>
                <w:szCs w:val="22"/>
              </w:rPr>
              <w:t>49</w:t>
            </w:r>
          </w:p>
        </w:tc>
        <w:tc>
          <w:tcPr>
            <w:tcW w:w="1764" w:type="dxa"/>
            <w:tcBorders>
              <w:top w:val="nil"/>
              <w:left w:val="nil"/>
              <w:bottom w:val="nil"/>
              <w:right w:val="nil"/>
            </w:tcBorders>
            <w:noWrap/>
            <w:hideMark/>
          </w:tcPr>
          <w:p w14:paraId="070CF608" w14:textId="53B375EF"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17474788" w14:textId="36678E2C" w:rsidR="000B3B32" w:rsidRPr="009D4852" w:rsidRDefault="000B3B32" w:rsidP="000B3B32">
            <w:pPr>
              <w:jc w:val="right"/>
              <w:rPr>
                <w:color w:val="000000"/>
                <w:sz w:val="20"/>
              </w:rPr>
            </w:pPr>
            <w:r>
              <w:rPr>
                <w:rFonts w:ascii="Calibri" w:hAnsi="Calibri" w:cs="Calibri"/>
                <w:color w:val="000000"/>
                <w:sz w:val="22"/>
                <w:szCs w:val="22"/>
              </w:rPr>
              <w:t>1.4081</w:t>
            </w:r>
          </w:p>
        </w:tc>
        <w:tc>
          <w:tcPr>
            <w:tcW w:w="924" w:type="dxa"/>
            <w:tcBorders>
              <w:top w:val="nil"/>
              <w:left w:val="nil"/>
              <w:bottom w:val="nil"/>
              <w:right w:val="nil"/>
            </w:tcBorders>
            <w:noWrap/>
            <w:hideMark/>
          </w:tcPr>
          <w:p w14:paraId="248FEFD8" w14:textId="6FB14C22" w:rsidR="000B3B32" w:rsidRPr="009D4852" w:rsidRDefault="000B3B32" w:rsidP="000B3B32">
            <w:pPr>
              <w:jc w:val="right"/>
              <w:rPr>
                <w:color w:val="000000"/>
                <w:sz w:val="20"/>
              </w:rPr>
            </w:pPr>
            <w:r>
              <w:rPr>
                <w:rFonts w:ascii="Calibri" w:hAnsi="Calibri" w:cs="Calibri"/>
                <w:color w:val="000000"/>
                <w:sz w:val="22"/>
                <w:szCs w:val="22"/>
              </w:rPr>
              <w:t>0.2364</w:t>
            </w:r>
          </w:p>
        </w:tc>
      </w:tr>
      <w:tr w:rsidR="000B3B32" w:rsidRPr="003E6872" w14:paraId="02277300" w14:textId="77777777" w:rsidTr="000B3B32">
        <w:trPr>
          <w:gridAfter w:val="1"/>
          <w:wAfter w:w="274" w:type="dxa"/>
          <w:trHeight w:hRule="exact" w:val="245"/>
        </w:trPr>
        <w:tc>
          <w:tcPr>
            <w:tcW w:w="723" w:type="dxa"/>
            <w:tcBorders>
              <w:top w:val="nil"/>
              <w:left w:val="nil"/>
              <w:bottom w:val="nil"/>
              <w:right w:val="nil"/>
            </w:tcBorders>
            <w:noWrap/>
            <w:hideMark/>
          </w:tcPr>
          <w:p w14:paraId="77494A07" w14:textId="6B50806F" w:rsidR="000B3B32" w:rsidRPr="009D4852" w:rsidRDefault="000B3B32" w:rsidP="000B3B32">
            <w:pPr>
              <w:jc w:val="right"/>
              <w:rPr>
                <w:color w:val="000000"/>
                <w:sz w:val="20"/>
              </w:rPr>
            </w:pPr>
            <w:r>
              <w:rPr>
                <w:rFonts w:ascii="Calibri" w:hAnsi="Calibri" w:cs="Calibri"/>
                <w:color w:val="000000"/>
                <w:sz w:val="22"/>
                <w:szCs w:val="22"/>
              </w:rPr>
              <w:t>4</w:t>
            </w:r>
          </w:p>
        </w:tc>
        <w:tc>
          <w:tcPr>
            <w:tcW w:w="1871" w:type="dxa"/>
            <w:tcBorders>
              <w:top w:val="nil"/>
              <w:left w:val="nil"/>
              <w:bottom w:val="nil"/>
              <w:right w:val="nil"/>
            </w:tcBorders>
            <w:noWrap/>
            <w:hideMark/>
          </w:tcPr>
          <w:p w14:paraId="51A9E634" w14:textId="0A357759"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9]</w:t>
            </w:r>
          </w:p>
        </w:tc>
        <w:tc>
          <w:tcPr>
            <w:tcW w:w="1033" w:type="dxa"/>
            <w:tcBorders>
              <w:top w:val="nil"/>
              <w:left w:val="nil"/>
              <w:bottom w:val="nil"/>
              <w:right w:val="nil"/>
            </w:tcBorders>
            <w:noWrap/>
            <w:hideMark/>
          </w:tcPr>
          <w:p w14:paraId="7DF135E0" w14:textId="1656B02D" w:rsidR="000B3B32" w:rsidRPr="009D4852" w:rsidRDefault="000B3B32" w:rsidP="000B3B32">
            <w:pPr>
              <w:jc w:val="right"/>
              <w:rPr>
                <w:color w:val="000000"/>
                <w:sz w:val="20"/>
              </w:rPr>
            </w:pPr>
            <w:r>
              <w:rPr>
                <w:rFonts w:ascii="Calibri" w:hAnsi="Calibri" w:cs="Calibri"/>
                <w:color w:val="000000"/>
                <w:sz w:val="22"/>
                <w:szCs w:val="22"/>
              </w:rPr>
              <w:t>-0.5463</w:t>
            </w:r>
          </w:p>
        </w:tc>
        <w:tc>
          <w:tcPr>
            <w:tcW w:w="883" w:type="dxa"/>
            <w:tcBorders>
              <w:top w:val="nil"/>
              <w:left w:val="nil"/>
              <w:bottom w:val="nil"/>
              <w:right w:val="nil"/>
            </w:tcBorders>
            <w:noWrap/>
            <w:hideMark/>
          </w:tcPr>
          <w:p w14:paraId="29ACBC2D" w14:textId="30447355" w:rsidR="000B3B32" w:rsidRPr="009D4852" w:rsidRDefault="000B3B32" w:rsidP="000B3B32">
            <w:pPr>
              <w:jc w:val="right"/>
              <w:rPr>
                <w:color w:val="000000"/>
                <w:sz w:val="20"/>
              </w:rPr>
            </w:pPr>
            <w:r>
              <w:rPr>
                <w:rFonts w:ascii="Calibri" w:hAnsi="Calibri" w:cs="Calibri"/>
                <w:color w:val="000000"/>
                <w:sz w:val="22"/>
                <w:szCs w:val="22"/>
              </w:rPr>
              <w:t>0.2556</w:t>
            </w:r>
          </w:p>
        </w:tc>
        <w:tc>
          <w:tcPr>
            <w:tcW w:w="800" w:type="dxa"/>
            <w:tcBorders>
              <w:top w:val="nil"/>
              <w:left w:val="nil"/>
              <w:bottom w:val="nil"/>
              <w:right w:val="nil"/>
            </w:tcBorders>
            <w:noWrap/>
            <w:hideMark/>
          </w:tcPr>
          <w:p w14:paraId="62BBD01B" w14:textId="77E4F579" w:rsidR="000B3B32" w:rsidRPr="009D4852" w:rsidRDefault="000B3B32" w:rsidP="000B3B32">
            <w:pPr>
              <w:jc w:val="right"/>
              <w:rPr>
                <w:color w:val="000000"/>
                <w:sz w:val="20"/>
              </w:rPr>
            </w:pPr>
            <w:r>
              <w:rPr>
                <w:rFonts w:ascii="Calibri" w:hAnsi="Calibri" w:cs="Calibri"/>
                <w:color w:val="000000"/>
                <w:sz w:val="22"/>
                <w:szCs w:val="22"/>
              </w:rPr>
              <w:t>50</w:t>
            </w:r>
          </w:p>
        </w:tc>
        <w:tc>
          <w:tcPr>
            <w:tcW w:w="1764" w:type="dxa"/>
            <w:tcBorders>
              <w:top w:val="nil"/>
              <w:left w:val="nil"/>
              <w:bottom w:val="nil"/>
              <w:right w:val="nil"/>
            </w:tcBorders>
            <w:noWrap/>
            <w:hideMark/>
          </w:tcPr>
          <w:p w14:paraId="5A2B79C4" w14:textId="0C1F018B"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5]</w:t>
            </w:r>
          </w:p>
        </w:tc>
        <w:tc>
          <w:tcPr>
            <w:tcW w:w="1088" w:type="dxa"/>
            <w:tcBorders>
              <w:top w:val="nil"/>
              <w:left w:val="nil"/>
              <w:bottom w:val="nil"/>
              <w:right w:val="nil"/>
            </w:tcBorders>
            <w:noWrap/>
            <w:hideMark/>
          </w:tcPr>
          <w:p w14:paraId="50EB4BDD" w14:textId="177C1643" w:rsidR="000B3B32" w:rsidRPr="009D4852" w:rsidRDefault="000B3B32" w:rsidP="000B3B32">
            <w:pPr>
              <w:jc w:val="right"/>
              <w:rPr>
                <w:color w:val="000000"/>
                <w:sz w:val="20"/>
              </w:rPr>
            </w:pPr>
            <w:r>
              <w:rPr>
                <w:rFonts w:ascii="Calibri" w:hAnsi="Calibri" w:cs="Calibri"/>
                <w:color w:val="000000"/>
                <w:sz w:val="22"/>
                <w:szCs w:val="22"/>
              </w:rPr>
              <w:t>5.1541</w:t>
            </w:r>
          </w:p>
        </w:tc>
        <w:tc>
          <w:tcPr>
            <w:tcW w:w="924" w:type="dxa"/>
            <w:tcBorders>
              <w:top w:val="nil"/>
              <w:left w:val="nil"/>
              <w:bottom w:val="nil"/>
              <w:right w:val="nil"/>
            </w:tcBorders>
            <w:noWrap/>
            <w:hideMark/>
          </w:tcPr>
          <w:p w14:paraId="6DCA3A32" w14:textId="49B4EC43" w:rsidR="000B3B32" w:rsidRPr="009D4852" w:rsidRDefault="000B3B32" w:rsidP="000B3B32">
            <w:pPr>
              <w:jc w:val="right"/>
              <w:rPr>
                <w:color w:val="000000"/>
                <w:sz w:val="20"/>
              </w:rPr>
            </w:pPr>
            <w:r>
              <w:rPr>
                <w:rFonts w:ascii="Calibri" w:hAnsi="Calibri" w:cs="Calibri"/>
                <w:color w:val="000000"/>
                <w:sz w:val="22"/>
                <w:szCs w:val="22"/>
              </w:rPr>
              <w:t>0.0585</w:t>
            </w:r>
          </w:p>
        </w:tc>
      </w:tr>
      <w:tr w:rsidR="000B3B32" w:rsidRPr="003E6872" w14:paraId="6B5FDD81" w14:textId="77777777" w:rsidTr="000B3B32">
        <w:trPr>
          <w:gridAfter w:val="1"/>
          <w:wAfter w:w="274" w:type="dxa"/>
          <w:trHeight w:hRule="exact" w:val="245"/>
        </w:trPr>
        <w:tc>
          <w:tcPr>
            <w:tcW w:w="723" w:type="dxa"/>
            <w:tcBorders>
              <w:top w:val="nil"/>
              <w:left w:val="nil"/>
              <w:bottom w:val="nil"/>
              <w:right w:val="nil"/>
            </w:tcBorders>
            <w:noWrap/>
            <w:hideMark/>
          </w:tcPr>
          <w:p w14:paraId="3E736A97" w14:textId="5BF0889E" w:rsidR="000B3B32" w:rsidRPr="009D4852" w:rsidRDefault="000B3B32" w:rsidP="000B3B32">
            <w:pPr>
              <w:jc w:val="right"/>
              <w:rPr>
                <w:color w:val="000000"/>
                <w:sz w:val="20"/>
              </w:rPr>
            </w:pPr>
            <w:r>
              <w:rPr>
                <w:rFonts w:ascii="Calibri" w:hAnsi="Calibri" w:cs="Calibri"/>
                <w:color w:val="000000"/>
                <w:sz w:val="22"/>
                <w:szCs w:val="22"/>
              </w:rPr>
              <w:t>5</w:t>
            </w:r>
          </w:p>
        </w:tc>
        <w:tc>
          <w:tcPr>
            <w:tcW w:w="1871" w:type="dxa"/>
            <w:tcBorders>
              <w:top w:val="nil"/>
              <w:left w:val="nil"/>
              <w:bottom w:val="nil"/>
              <w:right w:val="nil"/>
            </w:tcBorders>
            <w:noWrap/>
            <w:hideMark/>
          </w:tcPr>
          <w:p w14:paraId="6CCD0769" w14:textId="206E1FE9"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13]</w:t>
            </w:r>
          </w:p>
        </w:tc>
        <w:tc>
          <w:tcPr>
            <w:tcW w:w="1033" w:type="dxa"/>
            <w:tcBorders>
              <w:top w:val="nil"/>
              <w:left w:val="nil"/>
              <w:bottom w:val="nil"/>
              <w:right w:val="nil"/>
            </w:tcBorders>
            <w:noWrap/>
            <w:hideMark/>
          </w:tcPr>
          <w:p w14:paraId="10A22ED9" w14:textId="747B2DC8" w:rsidR="000B3B32" w:rsidRPr="009D4852" w:rsidRDefault="000B3B32" w:rsidP="000B3B32">
            <w:pPr>
              <w:jc w:val="right"/>
              <w:rPr>
                <w:color w:val="000000"/>
                <w:sz w:val="20"/>
              </w:rPr>
            </w:pPr>
            <w:r>
              <w:rPr>
                <w:rFonts w:ascii="Calibri" w:hAnsi="Calibri" w:cs="Calibri"/>
                <w:color w:val="000000"/>
                <w:sz w:val="22"/>
                <w:szCs w:val="22"/>
              </w:rPr>
              <w:t>0.9769</w:t>
            </w:r>
          </w:p>
        </w:tc>
        <w:tc>
          <w:tcPr>
            <w:tcW w:w="883" w:type="dxa"/>
            <w:tcBorders>
              <w:top w:val="nil"/>
              <w:left w:val="nil"/>
              <w:bottom w:val="nil"/>
              <w:right w:val="nil"/>
            </w:tcBorders>
            <w:noWrap/>
            <w:hideMark/>
          </w:tcPr>
          <w:p w14:paraId="38EBFD4B" w14:textId="4E814505" w:rsidR="000B3B32" w:rsidRPr="009D4852" w:rsidRDefault="000B3B32" w:rsidP="000B3B32">
            <w:pPr>
              <w:jc w:val="right"/>
              <w:rPr>
                <w:color w:val="000000"/>
                <w:sz w:val="20"/>
              </w:rPr>
            </w:pPr>
            <w:r>
              <w:rPr>
                <w:rFonts w:ascii="Calibri" w:hAnsi="Calibri" w:cs="Calibri"/>
                <w:color w:val="000000"/>
                <w:sz w:val="22"/>
                <w:szCs w:val="22"/>
              </w:rPr>
              <w:t>0.3271</w:t>
            </w:r>
          </w:p>
        </w:tc>
        <w:tc>
          <w:tcPr>
            <w:tcW w:w="800" w:type="dxa"/>
            <w:tcBorders>
              <w:top w:val="nil"/>
              <w:left w:val="nil"/>
              <w:bottom w:val="nil"/>
              <w:right w:val="nil"/>
            </w:tcBorders>
            <w:noWrap/>
            <w:hideMark/>
          </w:tcPr>
          <w:p w14:paraId="50610481" w14:textId="056A3C1C" w:rsidR="000B3B32" w:rsidRPr="009D4852" w:rsidRDefault="000B3B32" w:rsidP="000B3B32">
            <w:pPr>
              <w:jc w:val="right"/>
              <w:rPr>
                <w:color w:val="000000"/>
                <w:sz w:val="20"/>
              </w:rPr>
            </w:pPr>
            <w:r>
              <w:rPr>
                <w:rFonts w:ascii="Calibri" w:hAnsi="Calibri" w:cs="Calibri"/>
                <w:color w:val="000000"/>
                <w:sz w:val="22"/>
                <w:szCs w:val="22"/>
              </w:rPr>
              <w:t>51</w:t>
            </w:r>
          </w:p>
        </w:tc>
        <w:tc>
          <w:tcPr>
            <w:tcW w:w="1764" w:type="dxa"/>
            <w:tcBorders>
              <w:top w:val="nil"/>
              <w:left w:val="nil"/>
              <w:bottom w:val="nil"/>
              <w:right w:val="nil"/>
            </w:tcBorders>
            <w:noWrap/>
            <w:hideMark/>
          </w:tcPr>
          <w:p w14:paraId="34F6B609" w14:textId="629D7A43"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6]</w:t>
            </w:r>
          </w:p>
        </w:tc>
        <w:tc>
          <w:tcPr>
            <w:tcW w:w="1088" w:type="dxa"/>
            <w:tcBorders>
              <w:top w:val="nil"/>
              <w:left w:val="nil"/>
              <w:bottom w:val="nil"/>
              <w:right w:val="nil"/>
            </w:tcBorders>
            <w:noWrap/>
            <w:hideMark/>
          </w:tcPr>
          <w:p w14:paraId="77B243B1" w14:textId="12B64910" w:rsidR="000B3B32" w:rsidRPr="009D4852" w:rsidRDefault="000B3B32" w:rsidP="000B3B32">
            <w:pPr>
              <w:jc w:val="right"/>
              <w:rPr>
                <w:color w:val="000000"/>
                <w:sz w:val="20"/>
              </w:rPr>
            </w:pPr>
            <w:r>
              <w:rPr>
                <w:rFonts w:ascii="Calibri" w:hAnsi="Calibri" w:cs="Calibri"/>
                <w:color w:val="000000"/>
                <w:sz w:val="22"/>
                <w:szCs w:val="22"/>
              </w:rPr>
              <w:t>2.8573</w:t>
            </w:r>
          </w:p>
        </w:tc>
        <w:tc>
          <w:tcPr>
            <w:tcW w:w="924" w:type="dxa"/>
            <w:tcBorders>
              <w:top w:val="nil"/>
              <w:left w:val="nil"/>
              <w:bottom w:val="nil"/>
              <w:right w:val="nil"/>
            </w:tcBorders>
            <w:noWrap/>
            <w:hideMark/>
          </w:tcPr>
          <w:p w14:paraId="0CDBE7FF" w14:textId="69512E6C" w:rsidR="000B3B32" w:rsidRPr="009D4852" w:rsidRDefault="000B3B32" w:rsidP="000B3B32">
            <w:pPr>
              <w:jc w:val="right"/>
              <w:rPr>
                <w:color w:val="000000"/>
                <w:sz w:val="20"/>
              </w:rPr>
            </w:pPr>
            <w:r>
              <w:rPr>
                <w:rFonts w:ascii="Calibri" w:hAnsi="Calibri" w:cs="Calibri"/>
                <w:color w:val="000000"/>
                <w:sz w:val="22"/>
                <w:szCs w:val="22"/>
              </w:rPr>
              <w:t>0.0459</w:t>
            </w:r>
          </w:p>
        </w:tc>
      </w:tr>
      <w:tr w:rsidR="000B3B32" w:rsidRPr="003E6872" w14:paraId="3BBA6AEE" w14:textId="77777777" w:rsidTr="000B3B32">
        <w:trPr>
          <w:gridAfter w:val="1"/>
          <w:wAfter w:w="274" w:type="dxa"/>
          <w:trHeight w:hRule="exact" w:val="245"/>
        </w:trPr>
        <w:tc>
          <w:tcPr>
            <w:tcW w:w="723" w:type="dxa"/>
            <w:tcBorders>
              <w:top w:val="nil"/>
              <w:left w:val="nil"/>
              <w:bottom w:val="nil"/>
              <w:right w:val="nil"/>
            </w:tcBorders>
            <w:noWrap/>
            <w:hideMark/>
          </w:tcPr>
          <w:p w14:paraId="57C17CB9" w14:textId="3AB8531F" w:rsidR="000B3B32" w:rsidRPr="009D4852" w:rsidRDefault="000B3B32" w:rsidP="000B3B32">
            <w:pPr>
              <w:jc w:val="right"/>
              <w:rPr>
                <w:color w:val="000000"/>
                <w:sz w:val="20"/>
              </w:rPr>
            </w:pPr>
            <w:r>
              <w:rPr>
                <w:rFonts w:ascii="Calibri" w:hAnsi="Calibri" w:cs="Calibri"/>
                <w:color w:val="000000"/>
                <w:sz w:val="22"/>
                <w:szCs w:val="22"/>
              </w:rPr>
              <w:t>6</w:t>
            </w:r>
          </w:p>
        </w:tc>
        <w:tc>
          <w:tcPr>
            <w:tcW w:w="1871" w:type="dxa"/>
            <w:tcBorders>
              <w:top w:val="nil"/>
              <w:left w:val="nil"/>
              <w:bottom w:val="nil"/>
              <w:right w:val="nil"/>
            </w:tcBorders>
            <w:noWrap/>
            <w:hideMark/>
          </w:tcPr>
          <w:p w14:paraId="34DA9D8C" w14:textId="23046AA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14]</w:t>
            </w:r>
          </w:p>
        </w:tc>
        <w:tc>
          <w:tcPr>
            <w:tcW w:w="1033" w:type="dxa"/>
            <w:tcBorders>
              <w:top w:val="nil"/>
              <w:left w:val="nil"/>
              <w:bottom w:val="nil"/>
              <w:right w:val="nil"/>
            </w:tcBorders>
            <w:noWrap/>
            <w:hideMark/>
          </w:tcPr>
          <w:p w14:paraId="41DAE39E" w14:textId="40ACEF4E" w:rsidR="000B3B32" w:rsidRPr="009D4852" w:rsidRDefault="000B3B32" w:rsidP="000B3B32">
            <w:pPr>
              <w:jc w:val="right"/>
              <w:rPr>
                <w:color w:val="000000"/>
                <w:sz w:val="20"/>
              </w:rPr>
            </w:pPr>
            <w:r>
              <w:rPr>
                <w:rFonts w:ascii="Calibri" w:hAnsi="Calibri" w:cs="Calibri"/>
                <w:color w:val="000000"/>
                <w:sz w:val="22"/>
                <w:szCs w:val="22"/>
              </w:rPr>
              <w:t>0.5145</w:t>
            </w:r>
          </w:p>
        </w:tc>
        <w:tc>
          <w:tcPr>
            <w:tcW w:w="883" w:type="dxa"/>
            <w:tcBorders>
              <w:top w:val="nil"/>
              <w:left w:val="nil"/>
              <w:bottom w:val="nil"/>
              <w:right w:val="nil"/>
            </w:tcBorders>
            <w:noWrap/>
            <w:hideMark/>
          </w:tcPr>
          <w:p w14:paraId="055B037D" w14:textId="5E2FC7F2" w:rsidR="000B3B32" w:rsidRPr="009D4852" w:rsidRDefault="000B3B32" w:rsidP="000B3B32">
            <w:pPr>
              <w:jc w:val="right"/>
              <w:rPr>
                <w:color w:val="000000"/>
                <w:sz w:val="20"/>
              </w:rPr>
            </w:pPr>
            <w:r>
              <w:rPr>
                <w:rFonts w:ascii="Calibri" w:hAnsi="Calibri" w:cs="Calibri"/>
                <w:color w:val="000000"/>
                <w:sz w:val="22"/>
                <w:szCs w:val="22"/>
              </w:rPr>
              <w:t>0.3818</w:t>
            </w:r>
          </w:p>
        </w:tc>
        <w:tc>
          <w:tcPr>
            <w:tcW w:w="800" w:type="dxa"/>
            <w:tcBorders>
              <w:top w:val="nil"/>
              <w:left w:val="nil"/>
              <w:bottom w:val="nil"/>
              <w:right w:val="nil"/>
            </w:tcBorders>
            <w:noWrap/>
            <w:hideMark/>
          </w:tcPr>
          <w:p w14:paraId="0FA172C8" w14:textId="7D63903E" w:rsidR="000B3B32" w:rsidRPr="009D4852" w:rsidRDefault="000B3B32" w:rsidP="000B3B32">
            <w:pPr>
              <w:jc w:val="right"/>
              <w:rPr>
                <w:color w:val="000000"/>
                <w:sz w:val="20"/>
              </w:rPr>
            </w:pPr>
            <w:r>
              <w:rPr>
                <w:rFonts w:ascii="Calibri" w:hAnsi="Calibri" w:cs="Calibri"/>
                <w:color w:val="000000"/>
                <w:sz w:val="22"/>
                <w:szCs w:val="22"/>
              </w:rPr>
              <w:t>52</w:t>
            </w:r>
          </w:p>
        </w:tc>
        <w:tc>
          <w:tcPr>
            <w:tcW w:w="1764" w:type="dxa"/>
            <w:tcBorders>
              <w:top w:val="nil"/>
              <w:left w:val="nil"/>
              <w:bottom w:val="nil"/>
              <w:right w:val="nil"/>
            </w:tcBorders>
            <w:noWrap/>
            <w:hideMark/>
          </w:tcPr>
          <w:p w14:paraId="3FBD281D" w14:textId="22F0C364"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7]</w:t>
            </w:r>
          </w:p>
        </w:tc>
        <w:tc>
          <w:tcPr>
            <w:tcW w:w="1088" w:type="dxa"/>
            <w:tcBorders>
              <w:top w:val="nil"/>
              <w:left w:val="nil"/>
              <w:bottom w:val="nil"/>
              <w:right w:val="nil"/>
            </w:tcBorders>
            <w:noWrap/>
            <w:hideMark/>
          </w:tcPr>
          <w:p w14:paraId="56B8C8FC" w14:textId="40E028B5" w:rsidR="000B3B32" w:rsidRPr="009D4852" w:rsidRDefault="000B3B32" w:rsidP="000B3B32">
            <w:pPr>
              <w:jc w:val="right"/>
              <w:rPr>
                <w:color w:val="000000"/>
                <w:sz w:val="20"/>
              </w:rPr>
            </w:pPr>
            <w:r>
              <w:rPr>
                <w:rFonts w:ascii="Calibri" w:hAnsi="Calibri" w:cs="Calibri"/>
                <w:color w:val="000000"/>
                <w:sz w:val="22"/>
                <w:szCs w:val="22"/>
              </w:rPr>
              <w:t>4.7305</w:t>
            </w:r>
          </w:p>
        </w:tc>
        <w:tc>
          <w:tcPr>
            <w:tcW w:w="924" w:type="dxa"/>
            <w:tcBorders>
              <w:top w:val="nil"/>
              <w:left w:val="nil"/>
              <w:bottom w:val="nil"/>
              <w:right w:val="nil"/>
            </w:tcBorders>
            <w:noWrap/>
            <w:hideMark/>
          </w:tcPr>
          <w:p w14:paraId="0A034D55" w14:textId="2EE121FA" w:rsidR="000B3B32" w:rsidRPr="009D4852" w:rsidRDefault="000B3B32" w:rsidP="000B3B32">
            <w:pPr>
              <w:jc w:val="right"/>
              <w:rPr>
                <w:color w:val="000000"/>
                <w:sz w:val="20"/>
              </w:rPr>
            </w:pPr>
            <w:r>
              <w:rPr>
                <w:rFonts w:ascii="Calibri" w:hAnsi="Calibri" w:cs="Calibri"/>
                <w:color w:val="000000"/>
                <w:sz w:val="22"/>
                <w:szCs w:val="22"/>
              </w:rPr>
              <w:t>0.1941</w:t>
            </w:r>
          </w:p>
        </w:tc>
      </w:tr>
      <w:tr w:rsidR="000B3B32" w:rsidRPr="003E6872" w14:paraId="309042A7" w14:textId="77777777" w:rsidTr="000B3B32">
        <w:trPr>
          <w:gridAfter w:val="1"/>
          <w:wAfter w:w="274" w:type="dxa"/>
          <w:trHeight w:hRule="exact" w:val="245"/>
        </w:trPr>
        <w:tc>
          <w:tcPr>
            <w:tcW w:w="723" w:type="dxa"/>
            <w:tcBorders>
              <w:top w:val="nil"/>
              <w:left w:val="nil"/>
              <w:bottom w:val="nil"/>
              <w:right w:val="nil"/>
            </w:tcBorders>
            <w:noWrap/>
            <w:hideMark/>
          </w:tcPr>
          <w:p w14:paraId="79A4F703" w14:textId="143CC2CC" w:rsidR="000B3B32" w:rsidRPr="009D4852" w:rsidRDefault="000B3B32" w:rsidP="000B3B32">
            <w:pPr>
              <w:jc w:val="right"/>
              <w:rPr>
                <w:color w:val="000000"/>
                <w:sz w:val="20"/>
              </w:rPr>
            </w:pPr>
            <w:r>
              <w:rPr>
                <w:rFonts w:ascii="Calibri" w:hAnsi="Calibri" w:cs="Calibri"/>
                <w:color w:val="000000"/>
                <w:sz w:val="22"/>
                <w:szCs w:val="22"/>
              </w:rPr>
              <w:t>7</w:t>
            </w:r>
          </w:p>
        </w:tc>
        <w:tc>
          <w:tcPr>
            <w:tcW w:w="1871" w:type="dxa"/>
            <w:tcBorders>
              <w:top w:val="nil"/>
              <w:left w:val="nil"/>
              <w:bottom w:val="nil"/>
              <w:right w:val="nil"/>
            </w:tcBorders>
            <w:noWrap/>
            <w:hideMark/>
          </w:tcPr>
          <w:p w14:paraId="48A52407" w14:textId="65E1CE5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15]</w:t>
            </w:r>
          </w:p>
        </w:tc>
        <w:tc>
          <w:tcPr>
            <w:tcW w:w="1033" w:type="dxa"/>
            <w:tcBorders>
              <w:top w:val="nil"/>
              <w:left w:val="nil"/>
              <w:bottom w:val="nil"/>
              <w:right w:val="nil"/>
            </w:tcBorders>
            <w:noWrap/>
            <w:hideMark/>
          </w:tcPr>
          <w:p w14:paraId="0263F6CA" w14:textId="0C64BD09" w:rsidR="000B3B32" w:rsidRPr="009D4852" w:rsidRDefault="000B3B32" w:rsidP="000B3B32">
            <w:pPr>
              <w:jc w:val="right"/>
              <w:rPr>
                <w:color w:val="000000"/>
                <w:sz w:val="20"/>
              </w:rPr>
            </w:pPr>
            <w:r>
              <w:rPr>
                <w:rFonts w:ascii="Calibri" w:hAnsi="Calibri" w:cs="Calibri"/>
                <w:color w:val="000000"/>
                <w:sz w:val="22"/>
                <w:szCs w:val="22"/>
              </w:rPr>
              <w:t>0.6812</w:t>
            </w:r>
          </w:p>
        </w:tc>
        <w:tc>
          <w:tcPr>
            <w:tcW w:w="883" w:type="dxa"/>
            <w:tcBorders>
              <w:top w:val="nil"/>
              <w:left w:val="nil"/>
              <w:bottom w:val="nil"/>
              <w:right w:val="nil"/>
            </w:tcBorders>
            <w:noWrap/>
            <w:hideMark/>
          </w:tcPr>
          <w:p w14:paraId="4FFF597B" w14:textId="247EDD1C" w:rsidR="000B3B32" w:rsidRPr="009D4852" w:rsidRDefault="000B3B32" w:rsidP="000B3B32">
            <w:pPr>
              <w:jc w:val="right"/>
              <w:rPr>
                <w:color w:val="000000"/>
                <w:sz w:val="20"/>
              </w:rPr>
            </w:pPr>
            <w:r>
              <w:rPr>
                <w:rFonts w:ascii="Calibri" w:hAnsi="Calibri" w:cs="Calibri"/>
                <w:color w:val="000000"/>
                <w:sz w:val="22"/>
                <w:szCs w:val="22"/>
              </w:rPr>
              <w:t>0.3008</w:t>
            </w:r>
          </w:p>
        </w:tc>
        <w:tc>
          <w:tcPr>
            <w:tcW w:w="800" w:type="dxa"/>
            <w:tcBorders>
              <w:top w:val="nil"/>
              <w:left w:val="nil"/>
              <w:bottom w:val="nil"/>
              <w:right w:val="nil"/>
            </w:tcBorders>
            <w:noWrap/>
            <w:hideMark/>
          </w:tcPr>
          <w:p w14:paraId="1218A313" w14:textId="2969C12E" w:rsidR="000B3B32" w:rsidRPr="009D4852" w:rsidRDefault="000B3B32" w:rsidP="000B3B32">
            <w:pPr>
              <w:jc w:val="right"/>
              <w:rPr>
                <w:color w:val="000000"/>
                <w:sz w:val="20"/>
              </w:rPr>
            </w:pPr>
            <w:r>
              <w:rPr>
                <w:rFonts w:ascii="Calibri" w:hAnsi="Calibri" w:cs="Calibri"/>
                <w:color w:val="000000"/>
                <w:sz w:val="22"/>
                <w:szCs w:val="22"/>
              </w:rPr>
              <w:t>53</w:t>
            </w:r>
          </w:p>
        </w:tc>
        <w:tc>
          <w:tcPr>
            <w:tcW w:w="1764" w:type="dxa"/>
            <w:tcBorders>
              <w:top w:val="nil"/>
              <w:left w:val="nil"/>
              <w:bottom w:val="nil"/>
              <w:right w:val="nil"/>
            </w:tcBorders>
            <w:noWrap/>
            <w:hideMark/>
          </w:tcPr>
          <w:p w14:paraId="5634BCC9" w14:textId="74A8D1AB"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8]</w:t>
            </w:r>
          </w:p>
        </w:tc>
        <w:tc>
          <w:tcPr>
            <w:tcW w:w="1088" w:type="dxa"/>
            <w:tcBorders>
              <w:top w:val="nil"/>
              <w:left w:val="nil"/>
              <w:bottom w:val="nil"/>
              <w:right w:val="nil"/>
            </w:tcBorders>
            <w:noWrap/>
            <w:hideMark/>
          </w:tcPr>
          <w:p w14:paraId="403B3D4B" w14:textId="5E4474B1" w:rsidR="000B3B32" w:rsidRPr="009D4852" w:rsidRDefault="000B3B32" w:rsidP="000B3B32">
            <w:pPr>
              <w:jc w:val="right"/>
              <w:rPr>
                <w:color w:val="000000"/>
                <w:sz w:val="20"/>
              </w:rPr>
            </w:pPr>
            <w:r>
              <w:rPr>
                <w:rFonts w:ascii="Calibri" w:hAnsi="Calibri" w:cs="Calibri"/>
                <w:color w:val="000000"/>
                <w:sz w:val="22"/>
                <w:szCs w:val="22"/>
              </w:rPr>
              <w:t>2.7028</w:t>
            </w:r>
          </w:p>
        </w:tc>
        <w:tc>
          <w:tcPr>
            <w:tcW w:w="924" w:type="dxa"/>
            <w:tcBorders>
              <w:top w:val="nil"/>
              <w:left w:val="nil"/>
              <w:bottom w:val="nil"/>
              <w:right w:val="nil"/>
            </w:tcBorders>
            <w:noWrap/>
            <w:hideMark/>
          </w:tcPr>
          <w:p w14:paraId="3BAB2AA8" w14:textId="6A1749D8" w:rsidR="000B3B32" w:rsidRPr="009D4852" w:rsidRDefault="000B3B32" w:rsidP="000B3B32">
            <w:pPr>
              <w:jc w:val="right"/>
              <w:rPr>
                <w:color w:val="000000"/>
                <w:sz w:val="20"/>
              </w:rPr>
            </w:pPr>
            <w:r>
              <w:rPr>
                <w:rFonts w:ascii="Calibri" w:hAnsi="Calibri" w:cs="Calibri"/>
                <w:color w:val="000000"/>
                <w:sz w:val="22"/>
                <w:szCs w:val="22"/>
              </w:rPr>
              <w:t>0.7518</w:t>
            </w:r>
          </w:p>
        </w:tc>
      </w:tr>
      <w:tr w:rsidR="000B3B32" w:rsidRPr="003E6872" w14:paraId="2E6F2061" w14:textId="77777777" w:rsidTr="000B3B32">
        <w:trPr>
          <w:gridAfter w:val="1"/>
          <w:wAfter w:w="274" w:type="dxa"/>
          <w:trHeight w:hRule="exact" w:val="245"/>
        </w:trPr>
        <w:tc>
          <w:tcPr>
            <w:tcW w:w="723" w:type="dxa"/>
            <w:tcBorders>
              <w:top w:val="nil"/>
              <w:left w:val="nil"/>
              <w:bottom w:val="nil"/>
              <w:right w:val="nil"/>
            </w:tcBorders>
            <w:noWrap/>
            <w:hideMark/>
          </w:tcPr>
          <w:p w14:paraId="2959CF6B" w14:textId="265F38BA" w:rsidR="000B3B32" w:rsidRPr="009D4852" w:rsidRDefault="000B3B32" w:rsidP="000B3B32">
            <w:pPr>
              <w:jc w:val="right"/>
              <w:rPr>
                <w:color w:val="000000"/>
                <w:sz w:val="20"/>
              </w:rPr>
            </w:pPr>
            <w:r>
              <w:rPr>
                <w:rFonts w:ascii="Calibri" w:hAnsi="Calibri" w:cs="Calibri"/>
                <w:color w:val="000000"/>
                <w:sz w:val="22"/>
                <w:szCs w:val="22"/>
              </w:rPr>
              <w:t>8</w:t>
            </w:r>
          </w:p>
        </w:tc>
        <w:tc>
          <w:tcPr>
            <w:tcW w:w="1871" w:type="dxa"/>
            <w:tcBorders>
              <w:top w:val="nil"/>
              <w:left w:val="nil"/>
              <w:bottom w:val="nil"/>
              <w:right w:val="nil"/>
            </w:tcBorders>
            <w:noWrap/>
            <w:hideMark/>
          </w:tcPr>
          <w:p w14:paraId="75771209" w14:textId="380E8B1D"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16]</w:t>
            </w:r>
          </w:p>
        </w:tc>
        <w:tc>
          <w:tcPr>
            <w:tcW w:w="1033" w:type="dxa"/>
            <w:tcBorders>
              <w:top w:val="nil"/>
              <w:left w:val="nil"/>
              <w:bottom w:val="nil"/>
              <w:right w:val="nil"/>
            </w:tcBorders>
            <w:noWrap/>
            <w:hideMark/>
          </w:tcPr>
          <w:p w14:paraId="73FBDF20" w14:textId="7013211A" w:rsidR="000B3B32" w:rsidRPr="009D4852" w:rsidRDefault="000B3B32" w:rsidP="000B3B32">
            <w:pPr>
              <w:jc w:val="right"/>
              <w:rPr>
                <w:color w:val="000000"/>
                <w:sz w:val="20"/>
              </w:rPr>
            </w:pPr>
            <w:r>
              <w:rPr>
                <w:rFonts w:ascii="Calibri" w:hAnsi="Calibri" w:cs="Calibri"/>
                <w:color w:val="000000"/>
                <w:sz w:val="22"/>
                <w:szCs w:val="22"/>
              </w:rPr>
              <w:t>0.5424</w:t>
            </w:r>
          </w:p>
        </w:tc>
        <w:tc>
          <w:tcPr>
            <w:tcW w:w="883" w:type="dxa"/>
            <w:tcBorders>
              <w:top w:val="nil"/>
              <w:left w:val="nil"/>
              <w:bottom w:val="nil"/>
              <w:right w:val="nil"/>
            </w:tcBorders>
            <w:noWrap/>
            <w:hideMark/>
          </w:tcPr>
          <w:p w14:paraId="20ABB235" w14:textId="2B0E4114" w:rsidR="000B3B32" w:rsidRPr="009D4852" w:rsidRDefault="000B3B32" w:rsidP="000B3B32">
            <w:pPr>
              <w:jc w:val="right"/>
              <w:rPr>
                <w:color w:val="000000"/>
                <w:sz w:val="20"/>
              </w:rPr>
            </w:pPr>
            <w:r>
              <w:rPr>
                <w:rFonts w:ascii="Calibri" w:hAnsi="Calibri" w:cs="Calibri"/>
                <w:color w:val="000000"/>
                <w:sz w:val="22"/>
                <w:szCs w:val="22"/>
              </w:rPr>
              <w:t>0.2870</w:t>
            </w:r>
          </w:p>
        </w:tc>
        <w:tc>
          <w:tcPr>
            <w:tcW w:w="800" w:type="dxa"/>
            <w:tcBorders>
              <w:top w:val="nil"/>
              <w:left w:val="nil"/>
              <w:bottom w:val="nil"/>
              <w:right w:val="nil"/>
            </w:tcBorders>
            <w:noWrap/>
            <w:hideMark/>
          </w:tcPr>
          <w:p w14:paraId="75E05E29" w14:textId="18B04F9A" w:rsidR="000B3B32" w:rsidRPr="009D4852" w:rsidRDefault="000B3B32" w:rsidP="000B3B32">
            <w:pPr>
              <w:jc w:val="right"/>
              <w:rPr>
                <w:color w:val="000000"/>
                <w:sz w:val="20"/>
              </w:rPr>
            </w:pPr>
            <w:r>
              <w:rPr>
                <w:rFonts w:ascii="Calibri" w:hAnsi="Calibri" w:cs="Calibri"/>
                <w:color w:val="000000"/>
                <w:sz w:val="22"/>
                <w:szCs w:val="22"/>
              </w:rPr>
              <w:t>54</w:t>
            </w:r>
          </w:p>
        </w:tc>
        <w:tc>
          <w:tcPr>
            <w:tcW w:w="1764" w:type="dxa"/>
            <w:tcBorders>
              <w:top w:val="nil"/>
              <w:left w:val="nil"/>
              <w:bottom w:val="nil"/>
              <w:right w:val="nil"/>
            </w:tcBorders>
            <w:noWrap/>
            <w:hideMark/>
          </w:tcPr>
          <w:p w14:paraId="3B8952F7" w14:textId="4602606A"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9]</w:t>
            </w:r>
          </w:p>
        </w:tc>
        <w:tc>
          <w:tcPr>
            <w:tcW w:w="1088" w:type="dxa"/>
            <w:tcBorders>
              <w:top w:val="nil"/>
              <w:left w:val="nil"/>
              <w:bottom w:val="nil"/>
              <w:right w:val="nil"/>
            </w:tcBorders>
            <w:noWrap/>
            <w:hideMark/>
          </w:tcPr>
          <w:p w14:paraId="1E40A22D" w14:textId="0F0ACCB5" w:rsidR="000B3B32" w:rsidRPr="009D4852" w:rsidRDefault="000B3B32" w:rsidP="000B3B32">
            <w:pPr>
              <w:jc w:val="right"/>
              <w:rPr>
                <w:color w:val="000000"/>
                <w:sz w:val="20"/>
              </w:rPr>
            </w:pPr>
            <w:r>
              <w:rPr>
                <w:rFonts w:ascii="Calibri" w:hAnsi="Calibri" w:cs="Calibri"/>
                <w:color w:val="000000"/>
                <w:sz w:val="22"/>
                <w:szCs w:val="22"/>
              </w:rPr>
              <w:t>4.5094</w:t>
            </w:r>
          </w:p>
        </w:tc>
        <w:tc>
          <w:tcPr>
            <w:tcW w:w="924" w:type="dxa"/>
            <w:tcBorders>
              <w:top w:val="nil"/>
              <w:left w:val="nil"/>
              <w:bottom w:val="nil"/>
              <w:right w:val="nil"/>
            </w:tcBorders>
            <w:noWrap/>
            <w:hideMark/>
          </w:tcPr>
          <w:p w14:paraId="309A6706" w14:textId="60DDFA9C" w:rsidR="000B3B32" w:rsidRPr="009D4852" w:rsidRDefault="000B3B32" w:rsidP="000B3B32">
            <w:pPr>
              <w:jc w:val="right"/>
              <w:rPr>
                <w:color w:val="000000"/>
                <w:sz w:val="20"/>
              </w:rPr>
            </w:pPr>
            <w:r>
              <w:rPr>
                <w:rFonts w:ascii="Calibri" w:hAnsi="Calibri" w:cs="Calibri"/>
                <w:color w:val="000000"/>
                <w:sz w:val="22"/>
                <w:szCs w:val="22"/>
              </w:rPr>
              <w:t>0.0194</w:t>
            </w:r>
          </w:p>
        </w:tc>
      </w:tr>
      <w:tr w:rsidR="000B3B32" w:rsidRPr="003E6872" w14:paraId="3D9FA1B4" w14:textId="77777777" w:rsidTr="000B3B32">
        <w:trPr>
          <w:gridAfter w:val="1"/>
          <w:wAfter w:w="274" w:type="dxa"/>
          <w:trHeight w:hRule="exact" w:val="245"/>
        </w:trPr>
        <w:tc>
          <w:tcPr>
            <w:tcW w:w="723" w:type="dxa"/>
            <w:tcBorders>
              <w:top w:val="nil"/>
              <w:left w:val="nil"/>
              <w:bottom w:val="nil"/>
              <w:right w:val="nil"/>
            </w:tcBorders>
            <w:noWrap/>
            <w:hideMark/>
          </w:tcPr>
          <w:p w14:paraId="783A02D9" w14:textId="4EB52445" w:rsidR="000B3B32" w:rsidRPr="009D4852" w:rsidRDefault="000B3B32" w:rsidP="000B3B32">
            <w:pPr>
              <w:jc w:val="right"/>
              <w:rPr>
                <w:color w:val="000000"/>
                <w:sz w:val="20"/>
              </w:rPr>
            </w:pPr>
            <w:r>
              <w:rPr>
                <w:rFonts w:ascii="Calibri" w:hAnsi="Calibri" w:cs="Calibri"/>
                <w:color w:val="000000"/>
                <w:sz w:val="22"/>
                <w:szCs w:val="22"/>
              </w:rPr>
              <w:t>9</w:t>
            </w:r>
          </w:p>
        </w:tc>
        <w:tc>
          <w:tcPr>
            <w:tcW w:w="1871" w:type="dxa"/>
            <w:tcBorders>
              <w:top w:val="nil"/>
              <w:left w:val="nil"/>
              <w:bottom w:val="nil"/>
              <w:right w:val="nil"/>
            </w:tcBorders>
            <w:noWrap/>
            <w:hideMark/>
          </w:tcPr>
          <w:p w14:paraId="648C4853" w14:textId="46B77365"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17]</w:t>
            </w:r>
          </w:p>
        </w:tc>
        <w:tc>
          <w:tcPr>
            <w:tcW w:w="1033" w:type="dxa"/>
            <w:tcBorders>
              <w:top w:val="nil"/>
              <w:left w:val="nil"/>
              <w:bottom w:val="nil"/>
              <w:right w:val="nil"/>
            </w:tcBorders>
            <w:noWrap/>
            <w:hideMark/>
          </w:tcPr>
          <w:p w14:paraId="74BF7DFA" w14:textId="5DA9F554" w:rsidR="000B3B32" w:rsidRPr="009D4852" w:rsidRDefault="000B3B32" w:rsidP="000B3B32">
            <w:pPr>
              <w:jc w:val="right"/>
              <w:rPr>
                <w:color w:val="000000"/>
                <w:sz w:val="20"/>
              </w:rPr>
            </w:pPr>
            <w:r>
              <w:rPr>
                <w:rFonts w:ascii="Calibri" w:hAnsi="Calibri" w:cs="Calibri"/>
                <w:color w:val="000000"/>
                <w:sz w:val="22"/>
                <w:szCs w:val="22"/>
              </w:rPr>
              <w:t>0.3954</w:t>
            </w:r>
          </w:p>
        </w:tc>
        <w:tc>
          <w:tcPr>
            <w:tcW w:w="883" w:type="dxa"/>
            <w:tcBorders>
              <w:top w:val="nil"/>
              <w:left w:val="nil"/>
              <w:bottom w:val="nil"/>
              <w:right w:val="nil"/>
            </w:tcBorders>
            <w:noWrap/>
            <w:hideMark/>
          </w:tcPr>
          <w:p w14:paraId="7150DA40" w14:textId="0B360B9F" w:rsidR="000B3B32" w:rsidRPr="009D4852" w:rsidRDefault="000B3B32" w:rsidP="000B3B32">
            <w:pPr>
              <w:jc w:val="right"/>
              <w:rPr>
                <w:color w:val="000000"/>
                <w:sz w:val="20"/>
              </w:rPr>
            </w:pPr>
            <w:r>
              <w:rPr>
                <w:rFonts w:ascii="Calibri" w:hAnsi="Calibri" w:cs="Calibri"/>
                <w:color w:val="000000"/>
                <w:sz w:val="22"/>
                <w:szCs w:val="22"/>
              </w:rPr>
              <w:t>0.2857</w:t>
            </w:r>
          </w:p>
        </w:tc>
        <w:tc>
          <w:tcPr>
            <w:tcW w:w="800" w:type="dxa"/>
            <w:tcBorders>
              <w:top w:val="nil"/>
              <w:left w:val="nil"/>
              <w:bottom w:val="nil"/>
              <w:right w:val="nil"/>
            </w:tcBorders>
            <w:noWrap/>
            <w:hideMark/>
          </w:tcPr>
          <w:p w14:paraId="45D1C1F6" w14:textId="49C21D0D" w:rsidR="000B3B32" w:rsidRPr="009D4852" w:rsidRDefault="000B3B32" w:rsidP="000B3B32">
            <w:pPr>
              <w:jc w:val="right"/>
              <w:rPr>
                <w:color w:val="000000"/>
                <w:sz w:val="20"/>
              </w:rPr>
            </w:pPr>
            <w:r>
              <w:rPr>
                <w:rFonts w:ascii="Calibri" w:hAnsi="Calibri" w:cs="Calibri"/>
                <w:color w:val="000000"/>
                <w:sz w:val="22"/>
                <w:szCs w:val="22"/>
              </w:rPr>
              <w:t>55</w:t>
            </w:r>
          </w:p>
        </w:tc>
        <w:tc>
          <w:tcPr>
            <w:tcW w:w="1764" w:type="dxa"/>
            <w:tcBorders>
              <w:top w:val="nil"/>
              <w:left w:val="nil"/>
              <w:bottom w:val="nil"/>
              <w:right w:val="nil"/>
            </w:tcBorders>
            <w:noWrap/>
            <w:hideMark/>
          </w:tcPr>
          <w:p w14:paraId="1B0AC5D3" w14:textId="7D3D6B40"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10]</w:t>
            </w:r>
          </w:p>
        </w:tc>
        <w:tc>
          <w:tcPr>
            <w:tcW w:w="1088" w:type="dxa"/>
            <w:tcBorders>
              <w:top w:val="nil"/>
              <w:left w:val="nil"/>
              <w:bottom w:val="nil"/>
              <w:right w:val="nil"/>
            </w:tcBorders>
            <w:noWrap/>
            <w:hideMark/>
          </w:tcPr>
          <w:p w14:paraId="0753DFC3" w14:textId="4C4610B9" w:rsidR="000B3B32" w:rsidRPr="009D4852" w:rsidRDefault="000B3B32" w:rsidP="000B3B32">
            <w:pPr>
              <w:jc w:val="right"/>
              <w:rPr>
                <w:color w:val="000000"/>
                <w:sz w:val="20"/>
              </w:rPr>
            </w:pPr>
            <w:r>
              <w:rPr>
                <w:rFonts w:ascii="Calibri" w:hAnsi="Calibri" w:cs="Calibri"/>
                <w:color w:val="000000"/>
                <w:sz w:val="22"/>
                <w:szCs w:val="22"/>
              </w:rPr>
              <w:t>0.9593</w:t>
            </w:r>
          </w:p>
        </w:tc>
        <w:tc>
          <w:tcPr>
            <w:tcW w:w="924" w:type="dxa"/>
            <w:tcBorders>
              <w:top w:val="nil"/>
              <w:left w:val="nil"/>
              <w:bottom w:val="nil"/>
              <w:right w:val="nil"/>
            </w:tcBorders>
            <w:noWrap/>
            <w:hideMark/>
          </w:tcPr>
          <w:p w14:paraId="37BBE07B" w14:textId="097F4B69" w:rsidR="000B3B32" w:rsidRPr="009D4852" w:rsidRDefault="000B3B32" w:rsidP="000B3B32">
            <w:pPr>
              <w:jc w:val="right"/>
              <w:rPr>
                <w:color w:val="000000"/>
                <w:sz w:val="20"/>
              </w:rPr>
            </w:pPr>
            <w:r>
              <w:rPr>
                <w:rFonts w:ascii="Calibri" w:hAnsi="Calibri" w:cs="Calibri"/>
                <w:color w:val="000000"/>
                <w:sz w:val="22"/>
                <w:szCs w:val="22"/>
              </w:rPr>
              <w:t>0.4109</w:t>
            </w:r>
          </w:p>
        </w:tc>
      </w:tr>
      <w:tr w:rsidR="000B3B32" w:rsidRPr="003E6872" w14:paraId="26D3327F" w14:textId="77777777" w:rsidTr="000B3B32">
        <w:trPr>
          <w:gridAfter w:val="1"/>
          <w:wAfter w:w="274" w:type="dxa"/>
          <w:trHeight w:hRule="exact" w:val="245"/>
        </w:trPr>
        <w:tc>
          <w:tcPr>
            <w:tcW w:w="723" w:type="dxa"/>
            <w:tcBorders>
              <w:top w:val="nil"/>
              <w:left w:val="nil"/>
              <w:bottom w:val="nil"/>
              <w:right w:val="nil"/>
            </w:tcBorders>
            <w:noWrap/>
            <w:hideMark/>
          </w:tcPr>
          <w:p w14:paraId="300B5A1F" w14:textId="0ECE57C2" w:rsidR="000B3B32" w:rsidRPr="009D4852" w:rsidRDefault="000B3B32" w:rsidP="000B3B32">
            <w:pPr>
              <w:jc w:val="right"/>
              <w:rPr>
                <w:color w:val="000000"/>
                <w:sz w:val="20"/>
              </w:rPr>
            </w:pPr>
            <w:r>
              <w:rPr>
                <w:rFonts w:ascii="Calibri" w:hAnsi="Calibri" w:cs="Calibri"/>
                <w:color w:val="000000"/>
                <w:sz w:val="22"/>
                <w:szCs w:val="22"/>
              </w:rPr>
              <w:t>10</w:t>
            </w:r>
          </w:p>
        </w:tc>
        <w:tc>
          <w:tcPr>
            <w:tcW w:w="1871" w:type="dxa"/>
            <w:tcBorders>
              <w:top w:val="nil"/>
              <w:left w:val="nil"/>
              <w:bottom w:val="nil"/>
              <w:right w:val="nil"/>
            </w:tcBorders>
            <w:noWrap/>
            <w:hideMark/>
          </w:tcPr>
          <w:p w14:paraId="3E8D2809" w14:textId="0ED0202C"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18]</w:t>
            </w:r>
          </w:p>
        </w:tc>
        <w:tc>
          <w:tcPr>
            <w:tcW w:w="1033" w:type="dxa"/>
            <w:tcBorders>
              <w:top w:val="nil"/>
              <w:left w:val="nil"/>
              <w:bottom w:val="nil"/>
              <w:right w:val="nil"/>
            </w:tcBorders>
            <w:noWrap/>
            <w:hideMark/>
          </w:tcPr>
          <w:p w14:paraId="4845B3C4" w14:textId="7AE975E5" w:rsidR="000B3B32" w:rsidRPr="009D4852" w:rsidRDefault="000B3B32" w:rsidP="000B3B32">
            <w:pPr>
              <w:jc w:val="right"/>
              <w:rPr>
                <w:color w:val="000000"/>
                <w:sz w:val="20"/>
              </w:rPr>
            </w:pPr>
            <w:r>
              <w:rPr>
                <w:rFonts w:ascii="Calibri" w:hAnsi="Calibri" w:cs="Calibri"/>
                <w:color w:val="000000"/>
                <w:sz w:val="22"/>
                <w:szCs w:val="22"/>
              </w:rPr>
              <w:t>0.3894</w:t>
            </w:r>
          </w:p>
        </w:tc>
        <w:tc>
          <w:tcPr>
            <w:tcW w:w="883" w:type="dxa"/>
            <w:tcBorders>
              <w:top w:val="nil"/>
              <w:left w:val="nil"/>
              <w:bottom w:val="nil"/>
              <w:right w:val="nil"/>
            </w:tcBorders>
            <w:noWrap/>
            <w:hideMark/>
          </w:tcPr>
          <w:p w14:paraId="350E3F85" w14:textId="258AE646" w:rsidR="000B3B32" w:rsidRPr="009D4852" w:rsidRDefault="000B3B32" w:rsidP="000B3B32">
            <w:pPr>
              <w:jc w:val="right"/>
              <w:rPr>
                <w:color w:val="000000"/>
                <w:sz w:val="20"/>
              </w:rPr>
            </w:pPr>
            <w:r>
              <w:rPr>
                <w:rFonts w:ascii="Calibri" w:hAnsi="Calibri" w:cs="Calibri"/>
                <w:color w:val="000000"/>
                <w:sz w:val="22"/>
                <w:szCs w:val="22"/>
              </w:rPr>
              <w:t>0.2736</w:t>
            </w:r>
          </w:p>
        </w:tc>
        <w:tc>
          <w:tcPr>
            <w:tcW w:w="800" w:type="dxa"/>
            <w:tcBorders>
              <w:top w:val="nil"/>
              <w:left w:val="nil"/>
              <w:bottom w:val="nil"/>
              <w:right w:val="nil"/>
            </w:tcBorders>
            <w:noWrap/>
            <w:hideMark/>
          </w:tcPr>
          <w:p w14:paraId="7EA79892" w14:textId="05112B04" w:rsidR="000B3B32" w:rsidRPr="009D4852" w:rsidRDefault="000B3B32" w:rsidP="000B3B32">
            <w:pPr>
              <w:jc w:val="right"/>
              <w:rPr>
                <w:color w:val="000000"/>
                <w:sz w:val="20"/>
              </w:rPr>
            </w:pPr>
            <w:r>
              <w:rPr>
                <w:rFonts w:ascii="Calibri" w:hAnsi="Calibri" w:cs="Calibri"/>
                <w:color w:val="000000"/>
                <w:sz w:val="22"/>
                <w:szCs w:val="22"/>
              </w:rPr>
              <w:t>56</w:t>
            </w:r>
          </w:p>
        </w:tc>
        <w:tc>
          <w:tcPr>
            <w:tcW w:w="1764" w:type="dxa"/>
            <w:tcBorders>
              <w:top w:val="nil"/>
              <w:left w:val="nil"/>
              <w:bottom w:val="nil"/>
              <w:right w:val="nil"/>
            </w:tcBorders>
            <w:noWrap/>
            <w:hideMark/>
          </w:tcPr>
          <w:p w14:paraId="7E950F46" w14:textId="240B40B2"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11]</w:t>
            </w:r>
          </w:p>
        </w:tc>
        <w:tc>
          <w:tcPr>
            <w:tcW w:w="1088" w:type="dxa"/>
            <w:tcBorders>
              <w:top w:val="nil"/>
              <w:left w:val="nil"/>
              <w:bottom w:val="nil"/>
              <w:right w:val="nil"/>
            </w:tcBorders>
            <w:noWrap/>
            <w:hideMark/>
          </w:tcPr>
          <w:p w14:paraId="3777E28C" w14:textId="2F362E67" w:rsidR="000B3B32" w:rsidRPr="009D4852" w:rsidRDefault="000B3B32" w:rsidP="000B3B32">
            <w:pPr>
              <w:jc w:val="right"/>
              <w:rPr>
                <w:color w:val="000000"/>
                <w:sz w:val="20"/>
              </w:rPr>
            </w:pPr>
            <w:r>
              <w:rPr>
                <w:rFonts w:ascii="Calibri" w:hAnsi="Calibri" w:cs="Calibri"/>
                <w:color w:val="000000"/>
                <w:sz w:val="22"/>
                <w:szCs w:val="22"/>
              </w:rPr>
              <w:t>4.8411</w:t>
            </w:r>
          </w:p>
        </w:tc>
        <w:tc>
          <w:tcPr>
            <w:tcW w:w="924" w:type="dxa"/>
            <w:tcBorders>
              <w:top w:val="nil"/>
              <w:left w:val="nil"/>
              <w:bottom w:val="nil"/>
              <w:right w:val="nil"/>
            </w:tcBorders>
            <w:noWrap/>
            <w:hideMark/>
          </w:tcPr>
          <w:p w14:paraId="0D3AE0EA" w14:textId="07AB3B92" w:rsidR="000B3B32" w:rsidRPr="009D4852" w:rsidRDefault="000B3B32" w:rsidP="000B3B32">
            <w:pPr>
              <w:jc w:val="right"/>
              <w:rPr>
                <w:color w:val="000000"/>
                <w:sz w:val="20"/>
              </w:rPr>
            </w:pPr>
            <w:r>
              <w:rPr>
                <w:rFonts w:ascii="Calibri" w:hAnsi="Calibri" w:cs="Calibri"/>
                <w:color w:val="000000"/>
                <w:sz w:val="22"/>
                <w:szCs w:val="22"/>
              </w:rPr>
              <w:t>0.0379</w:t>
            </w:r>
          </w:p>
        </w:tc>
      </w:tr>
      <w:tr w:rsidR="000B3B32" w:rsidRPr="003E6872" w14:paraId="3CC32220" w14:textId="77777777" w:rsidTr="000B3B32">
        <w:trPr>
          <w:gridAfter w:val="1"/>
          <w:wAfter w:w="274" w:type="dxa"/>
          <w:trHeight w:hRule="exact" w:val="245"/>
        </w:trPr>
        <w:tc>
          <w:tcPr>
            <w:tcW w:w="723" w:type="dxa"/>
            <w:tcBorders>
              <w:top w:val="nil"/>
              <w:left w:val="nil"/>
              <w:bottom w:val="nil"/>
              <w:right w:val="nil"/>
            </w:tcBorders>
            <w:noWrap/>
            <w:hideMark/>
          </w:tcPr>
          <w:p w14:paraId="0F45028A" w14:textId="0D9D3125" w:rsidR="000B3B32" w:rsidRPr="009D4852" w:rsidRDefault="000B3B32" w:rsidP="000B3B32">
            <w:pPr>
              <w:jc w:val="right"/>
              <w:rPr>
                <w:color w:val="000000"/>
                <w:sz w:val="20"/>
              </w:rPr>
            </w:pPr>
            <w:r>
              <w:rPr>
                <w:rFonts w:ascii="Calibri" w:hAnsi="Calibri" w:cs="Calibri"/>
                <w:color w:val="000000"/>
                <w:sz w:val="22"/>
                <w:szCs w:val="22"/>
              </w:rPr>
              <w:t>11</w:t>
            </w:r>
          </w:p>
        </w:tc>
        <w:tc>
          <w:tcPr>
            <w:tcW w:w="1871" w:type="dxa"/>
            <w:tcBorders>
              <w:top w:val="nil"/>
              <w:left w:val="nil"/>
              <w:bottom w:val="nil"/>
              <w:right w:val="nil"/>
            </w:tcBorders>
            <w:noWrap/>
            <w:hideMark/>
          </w:tcPr>
          <w:p w14:paraId="657F17C9" w14:textId="75042C5D"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19]</w:t>
            </w:r>
          </w:p>
        </w:tc>
        <w:tc>
          <w:tcPr>
            <w:tcW w:w="1033" w:type="dxa"/>
            <w:tcBorders>
              <w:top w:val="nil"/>
              <w:left w:val="nil"/>
              <w:bottom w:val="nil"/>
              <w:right w:val="nil"/>
            </w:tcBorders>
            <w:noWrap/>
            <w:hideMark/>
          </w:tcPr>
          <w:p w14:paraId="57C067F0" w14:textId="3C381AA8" w:rsidR="000B3B32" w:rsidRPr="009D4852" w:rsidRDefault="000B3B32" w:rsidP="000B3B32">
            <w:pPr>
              <w:jc w:val="right"/>
              <w:rPr>
                <w:color w:val="000000"/>
                <w:sz w:val="20"/>
              </w:rPr>
            </w:pPr>
            <w:r>
              <w:rPr>
                <w:rFonts w:ascii="Calibri" w:hAnsi="Calibri" w:cs="Calibri"/>
                <w:color w:val="000000"/>
                <w:sz w:val="22"/>
                <w:szCs w:val="22"/>
              </w:rPr>
              <w:t>0.2498</w:t>
            </w:r>
          </w:p>
        </w:tc>
        <w:tc>
          <w:tcPr>
            <w:tcW w:w="883" w:type="dxa"/>
            <w:tcBorders>
              <w:top w:val="nil"/>
              <w:left w:val="nil"/>
              <w:bottom w:val="nil"/>
              <w:right w:val="nil"/>
            </w:tcBorders>
            <w:noWrap/>
            <w:hideMark/>
          </w:tcPr>
          <w:p w14:paraId="0B604DF0" w14:textId="371AE96F" w:rsidR="000B3B32" w:rsidRPr="009D4852" w:rsidRDefault="000B3B32" w:rsidP="000B3B32">
            <w:pPr>
              <w:jc w:val="right"/>
              <w:rPr>
                <w:color w:val="000000"/>
                <w:sz w:val="20"/>
              </w:rPr>
            </w:pPr>
            <w:r>
              <w:rPr>
                <w:rFonts w:ascii="Calibri" w:hAnsi="Calibri" w:cs="Calibri"/>
                <w:color w:val="000000"/>
                <w:sz w:val="22"/>
                <w:szCs w:val="22"/>
              </w:rPr>
              <w:t>0.2804</w:t>
            </w:r>
          </w:p>
        </w:tc>
        <w:tc>
          <w:tcPr>
            <w:tcW w:w="800" w:type="dxa"/>
            <w:tcBorders>
              <w:top w:val="nil"/>
              <w:left w:val="nil"/>
              <w:bottom w:val="nil"/>
              <w:right w:val="nil"/>
            </w:tcBorders>
            <w:noWrap/>
            <w:hideMark/>
          </w:tcPr>
          <w:p w14:paraId="089AAB4F" w14:textId="4C491199" w:rsidR="000B3B32" w:rsidRPr="009D4852" w:rsidRDefault="000B3B32" w:rsidP="000B3B32">
            <w:pPr>
              <w:jc w:val="right"/>
              <w:rPr>
                <w:color w:val="000000"/>
                <w:sz w:val="20"/>
              </w:rPr>
            </w:pPr>
            <w:r>
              <w:rPr>
                <w:rFonts w:ascii="Calibri" w:hAnsi="Calibri" w:cs="Calibri"/>
                <w:color w:val="000000"/>
                <w:sz w:val="22"/>
                <w:szCs w:val="22"/>
              </w:rPr>
              <w:t>57</w:t>
            </w:r>
          </w:p>
        </w:tc>
        <w:tc>
          <w:tcPr>
            <w:tcW w:w="1764" w:type="dxa"/>
            <w:tcBorders>
              <w:top w:val="nil"/>
              <w:left w:val="nil"/>
              <w:bottom w:val="nil"/>
              <w:right w:val="nil"/>
            </w:tcBorders>
            <w:noWrap/>
            <w:hideMark/>
          </w:tcPr>
          <w:p w14:paraId="30AAB53D" w14:textId="4A895C50"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12]</w:t>
            </w:r>
          </w:p>
        </w:tc>
        <w:tc>
          <w:tcPr>
            <w:tcW w:w="1088" w:type="dxa"/>
            <w:tcBorders>
              <w:top w:val="nil"/>
              <w:left w:val="nil"/>
              <w:bottom w:val="nil"/>
              <w:right w:val="nil"/>
            </w:tcBorders>
            <w:noWrap/>
            <w:hideMark/>
          </w:tcPr>
          <w:p w14:paraId="1FF7C033" w14:textId="3839AD02" w:rsidR="000B3B32" w:rsidRPr="009D4852" w:rsidRDefault="000B3B32" w:rsidP="000B3B32">
            <w:pPr>
              <w:jc w:val="right"/>
              <w:rPr>
                <w:color w:val="000000"/>
                <w:sz w:val="20"/>
              </w:rPr>
            </w:pPr>
            <w:r>
              <w:rPr>
                <w:rFonts w:ascii="Calibri" w:hAnsi="Calibri" w:cs="Calibri"/>
                <w:color w:val="000000"/>
                <w:sz w:val="22"/>
                <w:szCs w:val="22"/>
              </w:rPr>
              <w:t>2.4827</w:t>
            </w:r>
          </w:p>
        </w:tc>
        <w:tc>
          <w:tcPr>
            <w:tcW w:w="924" w:type="dxa"/>
            <w:tcBorders>
              <w:top w:val="nil"/>
              <w:left w:val="nil"/>
              <w:bottom w:val="nil"/>
              <w:right w:val="nil"/>
            </w:tcBorders>
            <w:noWrap/>
            <w:hideMark/>
          </w:tcPr>
          <w:p w14:paraId="7E953299" w14:textId="30FC3EED" w:rsidR="000B3B32" w:rsidRPr="009D4852" w:rsidRDefault="000B3B32" w:rsidP="000B3B32">
            <w:pPr>
              <w:jc w:val="right"/>
              <w:rPr>
                <w:color w:val="000000"/>
                <w:sz w:val="20"/>
              </w:rPr>
            </w:pPr>
            <w:r>
              <w:rPr>
                <w:rFonts w:ascii="Calibri" w:hAnsi="Calibri" w:cs="Calibri"/>
                <w:color w:val="000000"/>
                <w:sz w:val="22"/>
                <w:szCs w:val="22"/>
              </w:rPr>
              <w:t>0.1038</w:t>
            </w:r>
          </w:p>
        </w:tc>
      </w:tr>
      <w:tr w:rsidR="000B3B32" w:rsidRPr="003E6872" w14:paraId="39BC693A" w14:textId="77777777" w:rsidTr="000B3B32">
        <w:trPr>
          <w:gridAfter w:val="1"/>
          <w:wAfter w:w="274" w:type="dxa"/>
          <w:trHeight w:hRule="exact" w:val="245"/>
        </w:trPr>
        <w:tc>
          <w:tcPr>
            <w:tcW w:w="723" w:type="dxa"/>
            <w:tcBorders>
              <w:top w:val="nil"/>
              <w:left w:val="nil"/>
              <w:bottom w:val="nil"/>
              <w:right w:val="nil"/>
            </w:tcBorders>
            <w:noWrap/>
            <w:hideMark/>
          </w:tcPr>
          <w:p w14:paraId="2500F9EC" w14:textId="17A04B30" w:rsidR="000B3B32" w:rsidRPr="009D4852" w:rsidRDefault="000B3B32" w:rsidP="000B3B32">
            <w:pPr>
              <w:jc w:val="right"/>
              <w:rPr>
                <w:color w:val="000000"/>
                <w:sz w:val="20"/>
              </w:rPr>
            </w:pPr>
            <w:r>
              <w:rPr>
                <w:rFonts w:ascii="Calibri" w:hAnsi="Calibri" w:cs="Calibri"/>
                <w:color w:val="000000"/>
                <w:sz w:val="22"/>
                <w:szCs w:val="22"/>
              </w:rPr>
              <w:t>12</w:t>
            </w:r>
          </w:p>
        </w:tc>
        <w:tc>
          <w:tcPr>
            <w:tcW w:w="1871" w:type="dxa"/>
            <w:tcBorders>
              <w:top w:val="nil"/>
              <w:left w:val="nil"/>
              <w:bottom w:val="nil"/>
              <w:right w:val="nil"/>
            </w:tcBorders>
            <w:noWrap/>
            <w:hideMark/>
          </w:tcPr>
          <w:p w14:paraId="31809379" w14:textId="3E563B5C"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20]</w:t>
            </w:r>
          </w:p>
        </w:tc>
        <w:tc>
          <w:tcPr>
            <w:tcW w:w="1033" w:type="dxa"/>
            <w:tcBorders>
              <w:top w:val="nil"/>
              <w:left w:val="nil"/>
              <w:bottom w:val="nil"/>
              <w:right w:val="nil"/>
            </w:tcBorders>
            <w:noWrap/>
            <w:hideMark/>
          </w:tcPr>
          <w:p w14:paraId="2CA66066" w14:textId="0A728C69" w:rsidR="000B3B32" w:rsidRPr="009D4852" w:rsidRDefault="000B3B32" w:rsidP="000B3B32">
            <w:pPr>
              <w:jc w:val="right"/>
              <w:rPr>
                <w:color w:val="000000"/>
                <w:sz w:val="20"/>
              </w:rPr>
            </w:pPr>
            <w:r>
              <w:rPr>
                <w:rFonts w:ascii="Calibri" w:hAnsi="Calibri" w:cs="Calibri"/>
                <w:color w:val="000000"/>
                <w:sz w:val="22"/>
                <w:szCs w:val="22"/>
              </w:rPr>
              <w:t>0.3079</w:t>
            </w:r>
          </w:p>
        </w:tc>
        <w:tc>
          <w:tcPr>
            <w:tcW w:w="883" w:type="dxa"/>
            <w:tcBorders>
              <w:top w:val="nil"/>
              <w:left w:val="nil"/>
              <w:bottom w:val="nil"/>
              <w:right w:val="nil"/>
            </w:tcBorders>
            <w:noWrap/>
            <w:hideMark/>
          </w:tcPr>
          <w:p w14:paraId="05CD01EC" w14:textId="64A0F70E" w:rsidR="000B3B32" w:rsidRPr="009D4852" w:rsidRDefault="000B3B32" w:rsidP="000B3B32">
            <w:pPr>
              <w:jc w:val="right"/>
              <w:rPr>
                <w:color w:val="000000"/>
                <w:sz w:val="20"/>
              </w:rPr>
            </w:pPr>
            <w:r>
              <w:rPr>
                <w:rFonts w:ascii="Calibri" w:hAnsi="Calibri" w:cs="Calibri"/>
                <w:color w:val="000000"/>
                <w:sz w:val="22"/>
                <w:szCs w:val="22"/>
              </w:rPr>
              <w:t>0.2709</w:t>
            </w:r>
          </w:p>
        </w:tc>
        <w:tc>
          <w:tcPr>
            <w:tcW w:w="800" w:type="dxa"/>
            <w:tcBorders>
              <w:top w:val="nil"/>
              <w:left w:val="nil"/>
              <w:bottom w:val="nil"/>
              <w:right w:val="nil"/>
            </w:tcBorders>
            <w:noWrap/>
            <w:hideMark/>
          </w:tcPr>
          <w:p w14:paraId="24CF7E8C" w14:textId="4BE7D082" w:rsidR="000B3B32" w:rsidRPr="009D4852" w:rsidRDefault="000B3B32" w:rsidP="000B3B32">
            <w:pPr>
              <w:jc w:val="right"/>
              <w:rPr>
                <w:color w:val="000000"/>
                <w:sz w:val="20"/>
              </w:rPr>
            </w:pPr>
            <w:r>
              <w:rPr>
                <w:rFonts w:ascii="Calibri" w:hAnsi="Calibri" w:cs="Calibri"/>
                <w:color w:val="000000"/>
                <w:sz w:val="22"/>
                <w:szCs w:val="22"/>
              </w:rPr>
              <w:t>58</w:t>
            </w:r>
          </w:p>
        </w:tc>
        <w:tc>
          <w:tcPr>
            <w:tcW w:w="1764" w:type="dxa"/>
            <w:tcBorders>
              <w:top w:val="nil"/>
              <w:left w:val="nil"/>
              <w:bottom w:val="nil"/>
              <w:right w:val="nil"/>
            </w:tcBorders>
            <w:noWrap/>
            <w:hideMark/>
          </w:tcPr>
          <w:p w14:paraId="47368319" w14:textId="2F2418AE"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13]</w:t>
            </w:r>
          </w:p>
        </w:tc>
        <w:tc>
          <w:tcPr>
            <w:tcW w:w="1088" w:type="dxa"/>
            <w:tcBorders>
              <w:top w:val="nil"/>
              <w:left w:val="nil"/>
              <w:bottom w:val="nil"/>
              <w:right w:val="nil"/>
            </w:tcBorders>
            <w:noWrap/>
            <w:hideMark/>
          </w:tcPr>
          <w:p w14:paraId="11501F71" w14:textId="4B902D86" w:rsidR="000B3B32" w:rsidRPr="009D4852" w:rsidRDefault="000B3B32" w:rsidP="000B3B32">
            <w:pPr>
              <w:jc w:val="right"/>
              <w:rPr>
                <w:color w:val="000000"/>
                <w:sz w:val="20"/>
              </w:rPr>
            </w:pPr>
            <w:r>
              <w:rPr>
                <w:rFonts w:ascii="Calibri" w:hAnsi="Calibri" w:cs="Calibri"/>
                <w:color w:val="000000"/>
                <w:sz w:val="22"/>
                <w:szCs w:val="22"/>
              </w:rPr>
              <w:t>4.1094</w:t>
            </w:r>
          </w:p>
        </w:tc>
        <w:tc>
          <w:tcPr>
            <w:tcW w:w="924" w:type="dxa"/>
            <w:tcBorders>
              <w:top w:val="nil"/>
              <w:left w:val="nil"/>
              <w:bottom w:val="nil"/>
              <w:right w:val="nil"/>
            </w:tcBorders>
            <w:noWrap/>
            <w:hideMark/>
          </w:tcPr>
          <w:p w14:paraId="49D2DEDC" w14:textId="2F98A4DB" w:rsidR="000B3B32" w:rsidRPr="009D4852" w:rsidRDefault="000B3B32" w:rsidP="000B3B32">
            <w:pPr>
              <w:jc w:val="right"/>
              <w:rPr>
                <w:color w:val="000000"/>
                <w:sz w:val="20"/>
              </w:rPr>
            </w:pPr>
            <w:r>
              <w:rPr>
                <w:rFonts w:ascii="Calibri" w:hAnsi="Calibri" w:cs="Calibri"/>
                <w:color w:val="000000"/>
                <w:sz w:val="22"/>
                <w:szCs w:val="22"/>
              </w:rPr>
              <w:t>0.2159</w:t>
            </w:r>
          </w:p>
        </w:tc>
      </w:tr>
      <w:tr w:rsidR="000B3B32" w:rsidRPr="003E6872" w14:paraId="7C50A2BC" w14:textId="77777777" w:rsidTr="000B3B32">
        <w:trPr>
          <w:gridAfter w:val="1"/>
          <w:wAfter w:w="274" w:type="dxa"/>
          <w:trHeight w:hRule="exact" w:val="245"/>
        </w:trPr>
        <w:tc>
          <w:tcPr>
            <w:tcW w:w="723" w:type="dxa"/>
            <w:tcBorders>
              <w:top w:val="nil"/>
              <w:left w:val="nil"/>
              <w:bottom w:val="nil"/>
              <w:right w:val="nil"/>
            </w:tcBorders>
            <w:noWrap/>
            <w:hideMark/>
          </w:tcPr>
          <w:p w14:paraId="0C1D9E9B" w14:textId="2AFFA063" w:rsidR="000B3B32" w:rsidRPr="009D4852" w:rsidRDefault="000B3B32" w:rsidP="000B3B32">
            <w:pPr>
              <w:jc w:val="right"/>
              <w:rPr>
                <w:color w:val="000000"/>
                <w:sz w:val="20"/>
              </w:rPr>
            </w:pPr>
            <w:r>
              <w:rPr>
                <w:rFonts w:ascii="Calibri" w:hAnsi="Calibri" w:cs="Calibri"/>
                <w:color w:val="000000"/>
                <w:sz w:val="22"/>
                <w:szCs w:val="22"/>
              </w:rPr>
              <w:t>13</w:t>
            </w:r>
          </w:p>
        </w:tc>
        <w:tc>
          <w:tcPr>
            <w:tcW w:w="1871" w:type="dxa"/>
            <w:tcBorders>
              <w:top w:val="nil"/>
              <w:left w:val="nil"/>
              <w:bottom w:val="nil"/>
              <w:right w:val="nil"/>
            </w:tcBorders>
            <w:noWrap/>
            <w:hideMark/>
          </w:tcPr>
          <w:p w14:paraId="675A4D30" w14:textId="6AC1324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21]</w:t>
            </w:r>
          </w:p>
        </w:tc>
        <w:tc>
          <w:tcPr>
            <w:tcW w:w="1033" w:type="dxa"/>
            <w:tcBorders>
              <w:top w:val="nil"/>
              <w:left w:val="nil"/>
              <w:bottom w:val="nil"/>
              <w:right w:val="nil"/>
            </w:tcBorders>
            <w:noWrap/>
            <w:hideMark/>
          </w:tcPr>
          <w:p w14:paraId="0E502313" w14:textId="09F08383" w:rsidR="000B3B32" w:rsidRPr="009D4852" w:rsidRDefault="000B3B32" w:rsidP="000B3B32">
            <w:pPr>
              <w:jc w:val="right"/>
              <w:rPr>
                <w:color w:val="000000"/>
                <w:sz w:val="20"/>
              </w:rPr>
            </w:pPr>
            <w:r>
              <w:rPr>
                <w:rFonts w:ascii="Calibri" w:hAnsi="Calibri" w:cs="Calibri"/>
                <w:color w:val="000000"/>
                <w:sz w:val="22"/>
                <w:szCs w:val="22"/>
              </w:rPr>
              <w:t>0.3588</w:t>
            </w:r>
          </w:p>
        </w:tc>
        <w:tc>
          <w:tcPr>
            <w:tcW w:w="883" w:type="dxa"/>
            <w:tcBorders>
              <w:top w:val="nil"/>
              <w:left w:val="nil"/>
              <w:bottom w:val="nil"/>
              <w:right w:val="nil"/>
            </w:tcBorders>
            <w:noWrap/>
            <w:hideMark/>
          </w:tcPr>
          <w:p w14:paraId="335E5450" w14:textId="5E89D361" w:rsidR="000B3B32" w:rsidRPr="009D4852" w:rsidRDefault="000B3B32" w:rsidP="000B3B32">
            <w:pPr>
              <w:jc w:val="right"/>
              <w:rPr>
                <w:color w:val="000000"/>
                <w:sz w:val="20"/>
              </w:rPr>
            </w:pPr>
            <w:r>
              <w:rPr>
                <w:rFonts w:ascii="Calibri" w:hAnsi="Calibri" w:cs="Calibri"/>
                <w:color w:val="000000"/>
                <w:sz w:val="22"/>
                <w:szCs w:val="22"/>
              </w:rPr>
              <w:t>0.2668</w:t>
            </w:r>
          </w:p>
        </w:tc>
        <w:tc>
          <w:tcPr>
            <w:tcW w:w="800" w:type="dxa"/>
            <w:tcBorders>
              <w:top w:val="nil"/>
              <w:left w:val="nil"/>
              <w:bottom w:val="nil"/>
              <w:right w:val="nil"/>
            </w:tcBorders>
            <w:noWrap/>
            <w:hideMark/>
          </w:tcPr>
          <w:p w14:paraId="44D554AF" w14:textId="703ECA11" w:rsidR="000B3B32" w:rsidRPr="009D4852" w:rsidRDefault="000B3B32" w:rsidP="000B3B32">
            <w:pPr>
              <w:jc w:val="right"/>
              <w:rPr>
                <w:color w:val="000000"/>
                <w:sz w:val="20"/>
              </w:rPr>
            </w:pPr>
            <w:r>
              <w:rPr>
                <w:rFonts w:ascii="Calibri" w:hAnsi="Calibri" w:cs="Calibri"/>
                <w:color w:val="000000"/>
                <w:sz w:val="22"/>
                <w:szCs w:val="22"/>
              </w:rPr>
              <w:t>59</w:t>
            </w:r>
          </w:p>
        </w:tc>
        <w:tc>
          <w:tcPr>
            <w:tcW w:w="1764" w:type="dxa"/>
            <w:tcBorders>
              <w:top w:val="nil"/>
              <w:left w:val="nil"/>
              <w:bottom w:val="nil"/>
              <w:right w:val="nil"/>
            </w:tcBorders>
            <w:noWrap/>
            <w:hideMark/>
          </w:tcPr>
          <w:p w14:paraId="471E8C53" w14:textId="71370E23"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14]</w:t>
            </w:r>
          </w:p>
        </w:tc>
        <w:tc>
          <w:tcPr>
            <w:tcW w:w="1088" w:type="dxa"/>
            <w:tcBorders>
              <w:top w:val="nil"/>
              <w:left w:val="nil"/>
              <w:bottom w:val="nil"/>
              <w:right w:val="nil"/>
            </w:tcBorders>
            <w:noWrap/>
            <w:hideMark/>
          </w:tcPr>
          <w:p w14:paraId="79FA2251" w14:textId="2077F9D9" w:rsidR="000B3B32" w:rsidRPr="009D4852" w:rsidRDefault="000B3B32" w:rsidP="000B3B32">
            <w:pPr>
              <w:jc w:val="right"/>
              <w:rPr>
                <w:color w:val="000000"/>
                <w:sz w:val="20"/>
              </w:rPr>
            </w:pPr>
            <w:r>
              <w:rPr>
                <w:rFonts w:ascii="Calibri" w:hAnsi="Calibri" w:cs="Calibri"/>
                <w:color w:val="000000"/>
                <w:sz w:val="22"/>
                <w:szCs w:val="22"/>
              </w:rPr>
              <w:t>1.9301</w:t>
            </w:r>
          </w:p>
        </w:tc>
        <w:tc>
          <w:tcPr>
            <w:tcW w:w="924" w:type="dxa"/>
            <w:tcBorders>
              <w:top w:val="nil"/>
              <w:left w:val="nil"/>
              <w:bottom w:val="nil"/>
              <w:right w:val="nil"/>
            </w:tcBorders>
            <w:noWrap/>
            <w:hideMark/>
          </w:tcPr>
          <w:p w14:paraId="0C037949" w14:textId="0C72781F" w:rsidR="000B3B32" w:rsidRPr="009D4852" w:rsidRDefault="000B3B32" w:rsidP="000B3B32">
            <w:pPr>
              <w:jc w:val="right"/>
              <w:rPr>
                <w:color w:val="000000"/>
                <w:sz w:val="20"/>
              </w:rPr>
            </w:pPr>
            <w:r>
              <w:rPr>
                <w:rFonts w:ascii="Calibri" w:hAnsi="Calibri" w:cs="Calibri"/>
                <w:color w:val="000000"/>
                <w:sz w:val="22"/>
                <w:szCs w:val="22"/>
              </w:rPr>
              <w:t>0.8750</w:t>
            </w:r>
          </w:p>
        </w:tc>
      </w:tr>
      <w:tr w:rsidR="000B3B32" w:rsidRPr="003E6872" w14:paraId="15106E91" w14:textId="77777777" w:rsidTr="000B3B32">
        <w:trPr>
          <w:gridAfter w:val="1"/>
          <w:wAfter w:w="274" w:type="dxa"/>
          <w:trHeight w:hRule="exact" w:val="245"/>
        </w:trPr>
        <w:tc>
          <w:tcPr>
            <w:tcW w:w="723" w:type="dxa"/>
            <w:tcBorders>
              <w:top w:val="nil"/>
              <w:left w:val="nil"/>
              <w:bottom w:val="nil"/>
              <w:right w:val="nil"/>
            </w:tcBorders>
            <w:noWrap/>
            <w:hideMark/>
          </w:tcPr>
          <w:p w14:paraId="3C7FEF7F" w14:textId="526346D3" w:rsidR="000B3B32" w:rsidRPr="009D4852" w:rsidRDefault="000B3B32" w:rsidP="000B3B32">
            <w:pPr>
              <w:jc w:val="right"/>
              <w:rPr>
                <w:color w:val="000000"/>
                <w:sz w:val="20"/>
              </w:rPr>
            </w:pPr>
            <w:r>
              <w:rPr>
                <w:rFonts w:ascii="Calibri" w:hAnsi="Calibri" w:cs="Calibri"/>
                <w:color w:val="000000"/>
                <w:sz w:val="22"/>
                <w:szCs w:val="22"/>
              </w:rPr>
              <w:t>14</w:t>
            </w:r>
          </w:p>
        </w:tc>
        <w:tc>
          <w:tcPr>
            <w:tcW w:w="1871" w:type="dxa"/>
            <w:tcBorders>
              <w:top w:val="nil"/>
              <w:left w:val="nil"/>
              <w:bottom w:val="nil"/>
              <w:right w:val="nil"/>
            </w:tcBorders>
            <w:noWrap/>
            <w:hideMark/>
          </w:tcPr>
          <w:p w14:paraId="1313B5E1" w14:textId="4AB9CA4C"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22]</w:t>
            </w:r>
          </w:p>
        </w:tc>
        <w:tc>
          <w:tcPr>
            <w:tcW w:w="1033" w:type="dxa"/>
            <w:tcBorders>
              <w:top w:val="nil"/>
              <w:left w:val="nil"/>
              <w:bottom w:val="nil"/>
              <w:right w:val="nil"/>
            </w:tcBorders>
            <w:noWrap/>
            <w:hideMark/>
          </w:tcPr>
          <w:p w14:paraId="76352AF0" w14:textId="169A405C" w:rsidR="000B3B32" w:rsidRPr="009D4852" w:rsidRDefault="000B3B32" w:rsidP="000B3B32">
            <w:pPr>
              <w:jc w:val="right"/>
              <w:rPr>
                <w:color w:val="000000"/>
                <w:sz w:val="20"/>
              </w:rPr>
            </w:pPr>
            <w:r>
              <w:rPr>
                <w:rFonts w:ascii="Calibri" w:hAnsi="Calibri" w:cs="Calibri"/>
                <w:color w:val="000000"/>
                <w:sz w:val="22"/>
                <w:szCs w:val="22"/>
              </w:rPr>
              <w:t>0.1647</w:t>
            </w:r>
          </w:p>
        </w:tc>
        <w:tc>
          <w:tcPr>
            <w:tcW w:w="883" w:type="dxa"/>
            <w:tcBorders>
              <w:top w:val="nil"/>
              <w:left w:val="nil"/>
              <w:bottom w:val="nil"/>
              <w:right w:val="nil"/>
            </w:tcBorders>
            <w:noWrap/>
            <w:hideMark/>
          </w:tcPr>
          <w:p w14:paraId="70BD2DD9" w14:textId="43BAA7E8" w:rsidR="000B3B32" w:rsidRPr="009D4852" w:rsidRDefault="000B3B32" w:rsidP="000B3B32">
            <w:pPr>
              <w:jc w:val="right"/>
              <w:rPr>
                <w:color w:val="000000"/>
                <w:sz w:val="20"/>
              </w:rPr>
            </w:pPr>
            <w:r>
              <w:rPr>
                <w:rFonts w:ascii="Calibri" w:hAnsi="Calibri" w:cs="Calibri"/>
                <w:color w:val="000000"/>
                <w:sz w:val="22"/>
                <w:szCs w:val="22"/>
              </w:rPr>
              <w:t>0.2884</w:t>
            </w:r>
          </w:p>
        </w:tc>
        <w:tc>
          <w:tcPr>
            <w:tcW w:w="800" w:type="dxa"/>
            <w:tcBorders>
              <w:top w:val="nil"/>
              <w:left w:val="nil"/>
              <w:bottom w:val="nil"/>
              <w:right w:val="nil"/>
            </w:tcBorders>
            <w:noWrap/>
            <w:hideMark/>
          </w:tcPr>
          <w:p w14:paraId="2494D6FE" w14:textId="2039E0FB" w:rsidR="000B3B32" w:rsidRPr="009D4852" w:rsidRDefault="000B3B32" w:rsidP="000B3B32">
            <w:pPr>
              <w:jc w:val="right"/>
              <w:rPr>
                <w:color w:val="000000"/>
                <w:sz w:val="20"/>
              </w:rPr>
            </w:pPr>
            <w:r>
              <w:rPr>
                <w:rFonts w:ascii="Calibri" w:hAnsi="Calibri" w:cs="Calibri"/>
                <w:color w:val="000000"/>
                <w:sz w:val="22"/>
                <w:szCs w:val="22"/>
              </w:rPr>
              <w:t>60</w:t>
            </w:r>
          </w:p>
        </w:tc>
        <w:tc>
          <w:tcPr>
            <w:tcW w:w="1764" w:type="dxa"/>
            <w:tcBorders>
              <w:top w:val="nil"/>
              <w:left w:val="nil"/>
              <w:bottom w:val="nil"/>
              <w:right w:val="nil"/>
            </w:tcBorders>
            <w:noWrap/>
            <w:hideMark/>
          </w:tcPr>
          <w:p w14:paraId="7D089D2B" w14:textId="1D26892C"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15]</w:t>
            </w:r>
          </w:p>
        </w:tc>
        <w:tc>
          <w:tcPr>
            <w:tcW w:w="1088" w:type="dxa"/>
            <w:tcBorders>
              <w:top w:val="nil"/>
              <w:left w:val="nil"/>
              <w:bottom w:val="nil"/>
              <w:right w:val="nil"/>
            </w:tcBorders>
            <w:noWrap/>
            <w:hideMark/>
          </w:tcPr>
          <w:p w14:paraId="4E828517" w14:textId="5C44898E" w:rsidR="000B3B32" w:rsidRPr="009D4852" w:rsidRDefault="000B3B32" w:rsidP="000B3B32">
            <w:pPr>
              <w:jc w:val="right"/>
              <w:rPr>
                <w:color w:val="000000"/>
                <w:sz w:val="20"/>
              </w:rPr>
            </w:pPr>
            <w:r>
              <w:rPr>
                <w:rFonts w:ascii="Calibri" w:hAnsi="Calibri" w:cs="Calibri"/>
                <w:color w:val="000000"/>
                <w:sz w:val="22"/>
                <w:szCs w:val="22"/>
              </w:rPr>
              <w:t>4.1980</w:t>
            </w:r>
          </w:p>
        </w:tc>
        <w:tc>
          <w:tcPr>
            <w:tcW w:w="924" w:type="dxa"/>
            <w:tcBorders>
              <w:top w:val="nil"/>
              <w:left w:val="nil"/>
              <w:bottom w:val="nil"/>
              <w:right w:val="nil"/>
            </w:tcBorders>
            <w:noWrap/>
            <w:hideMark/>
          </w:tcPr>
          <w:p w14:paraId="0038909C" w14:textId="4A71A8DB" w:rsidR="000B3B32" w:rsidRPr="009D4852" w:rsidRDefault="000B3B32" w:rsidP="000B3B32">
            <w:pPr>
              <w:jc w:val="right"/>
              <w:rPr>
                <w:color w:val="000000"/>
                <w:sz w:val="20"/>
              </w:rPr>
            </w:pPr>
            <w:r>
              <w:rPr>
                <w:rFonts w:ascii="Calibri" w:hAnsi="Calibri" w:cs="Calibri"/>
                <w:color w:val="000000"/>
                <w:sz w:val="22"/>
                <w:szCs w:val="22"/>
              </w:rPr>
              <w:t>0.1597</w:t>
            </w:r>
          </w:p>
        </w:tc>
      </w:tr>
      <w:tr w:rsidR="000B3B32" w:rsidRPr="003E6872" w14:paraId="02D2C75C" w14:textId="77777777" w:rsidTr="000B3B32">
        <w:trPr>
          <w:gridAfter w:val="1"/>
          <w:wAfter w:w="274" w:type="dxa"/>
          <w:trHeight w:hRule="exact" w:val="245"/>
        </w:trPr>
        <w:tc>
          <w:tcPr>
            <w:tcW w:w="723" w:type="dxa"/>
            <w:tcBorders>
              <w:top w:val="nil"/>
              <w:left w:val="nil"/>
              <w:bottom w:val="nil"/>
              <w:right w:val="nil"/>
            </w:tcBorders>
            <w:noWrap/>
            <w:hideMark/>
          </w:tcPr>
          <w:p w14:paraId="326E6581" w14:textId="747CF731" w:rsidR="000B3B32" w:rsidRPr="009D4852" w:rsidRDefault="000B3B32" w:rsidP="000B3B32">
            <w:pPr>
              <w:jc w:val="right"/>
              <w:rPr>
                <w:color w:val="000000"/>
                <w:sz w:val="20"/>
              </w:rPr>
            </w:pPr>
            <w:r>
              <w:rPr>
                <w:rFonts w:ascii="Calibri" w:hAnsi="Calibri" w:cs="Calibri"/>
                <w:color w:val="000000"/>
                <w:sz w:val="22"/>
                <w:szCs w:val="22"/>
              </w:rPr>
              <w:t>15</w:t>
            </w:r>
          </w:p>
        </w:tc>
        <w:tc>
          <w:tcPr>
            <w:tcW w:w="1871" w:type="dxa"/>
            <w:tcBorders>
              <w:top w:val="nil"/>
              <w:left w:val="nil"/>
              <w:bottom w:val="nil"/>
              <w:right w:val="nil"/>
            </w:tcBorders>
            <w:noWrap/>
            <w:hideMark/>
          </w:tcPr>
          <w:p w14:paraId="5038C9E1" w14:textId="76F16B01"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23]</w:t>
            </w:r>
          </w:p>
        </w:tc>
        <w:tc>
          <w:tcPr>
            <w:tcW w:w="1033" w:type="dxa"/>
            <w:tcBorders>
              <w:top w:val="nil"/>
              <w:left w:val="nil"/>
              <w:bottom w:val="nil"/>
              <w:right w:val="nil"/>
            </w:tcBorders>
            <w:noWrap/>
            <w:hideMark/>
          </w:tcPr>
          <w:p w14:paraId="2DA59BC0" w14:textId="5769D9CD" w:rsidR="000B3B32" w:rsidRPr="009D4852" w:rsidRDefault="000B3B32" w:rsidP="000B3B32">
            <w:pPr>
              <w:jc w:val="right"/>
              <w:rPr>
                <w:color w:val="000000"/>
                <w:sz w:val="20"/>
              </w:rPr>
            </w:pPr>
            <w:r>
              <w:rPr>
                <w:rFonts w:ascii="Calibri" w:hAnsi="Calibri" w:cs="Calibri"/>
                <w:color w:val="000000"/>
                <w:sz w:val="22"/>
                <w:szCs w:val="22"/>
              </w:rPr>
              <w:t>0.1783</w:t>
            </w:r>
          </w:p>
        </w:tc>
        <w:tc>
          <w:tcPr>
            <w:tcW w:w="883" w:type="dxa"/>
            <w:tcBorders>
              <w:top w:val="nil"/>
              <w:left w:val="nil"/>
              <w:bottom w:val="nil"/>
              <w:right w:val="nil"/>
            </w:tcBorders>
            <w:noWrap/>
            <w:hideMark/>
          </w:tcPr>
          <w:p w14:paraId="4554D484" w14:textId="20D7CF01" w:rsidR="000B3B32" w:rsidRPr="009D4852" w:rsidRDefault="000B3B32" w:rsidP="000B3B32">
            <w:pPr>
              <w:jc w:val="right"/>
              <w:rPr>
                <w:color w:val="000000"/>
                <w:sz w:val="20"/>
              </w:rPr>
            </w:pPr>
            <w:r>
              <w:rPr>
                <w:rFonts w:ascii="Calibri" w:hAnsi="Calibri" w:cs="Calibri"/>
                <w:color w:val="000000"/>
                <w:sz w:val="22"/>
                <w:szCs w:val="22"/>
              </w:rPr>
              <w:t>0.2840</w:t>
            </w:r>
          </w:p>
        </w:tc>
        <w:tc>
          <w:tcPr>
            <w:tcW w:w="800" w:type="dxa"/>
            <w:tcBorders>
              <w:top w:val="nil"/>
              <w:left w:val="nil"/>
              <w:bottom w:val="nil"/>
              <w:right w:val="nil"/>
            </w:tcBorders>
            <w:noWrap/>
            <w:hideMark/>
          </w:tcPr>
          <w:p w14:paraId="62699588" w14:textId="65BCC0FE" w:rsidR="000B3B32" w:rsidRPr="009D4852" w:rsidRDefault="000B3B32" w:rsidP="000B3B32">
            <w:pPr>
              <w:jc w:val="right"/>
              <w:rPr>
                <w:color w:val="000000"/>
                <w:sz w:val="20"/>
              </w:rPr>
            </w:pPr>
            <w:r>
              <w:rPr>
                <w:rFonts w:ascii="Calibri" w:hAnsi="Calibri" w:cs="Calibri"/>
                <w:color w:val="000000"/>
                <w:sz w:val="22"/>
                <w:szCs w:val="22"/>
              </w:rPr>
              <w:t>61</w:t>
            </w:r>
          </w:p>
        </w:tc>
        <w:tc>
          <w:tcPr>
            <w:tcW w:w="1764" w:type="dxa"/>
            <w:tcBorders>
              <w:top w:val="nil"/>
              <w:left w:val="nil"/>
              <w:bottom w:val="nil"/>
              <w:right w:val="nil"/>
            </w:tcBorders>
            <w:noWrap/>
            <w:hideMark/>
          </w:tcPr>
          <w:p w14:paraId="079A6A7C" w14:textId="06530B4E"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16]</w:t>
            </w:r>
          </w:p>
        </w:tc>
        <w:tc>
          <w:tcPr>
            <w:tcW w:w="1088" w:type="dxa"/>
            <w:tcBorders>
              <w:top w:val="nil"/>
              <w:left w:val="nil"/>
              <w:bottom w:val="nil"/>
              <w:right w:val="nil"/>
            </w:tcBorders>
            <w:noWrap/>
            <w:hideMark/>
          </w:tcPr>
          <w:p w14:paraId="49F3D5FD" w14:textId="0E686797" w:rsidR="000B3B32" w:rsidRPr="009D4852" w:rsidRDefault="000B3B32" w:rsidP="000B3B32">
            <w:pPr>
              <w:jc w:val="right"/>
              <w:rPr>
                <w:color w:val="000000"/>
                <w:sz w:val="20"/>
              </w:rPr>
            </w:pPr>
            <w:r>
              <w:rPr>
                <w:rFonts w:ascii="Calibri" w:hAnsi="Calibri" w:cs="Calibri"/>
                <w:color w:val="000000"/>
                <w:sz w:val="22"/>
                <w:szCs w:val="22"/>
              </w:rPr>
              <w:t>3.1420</w:t>
            </w:r>
          </w:p>
        </w:tc>
        <w:tc>
          <w:tcPr>
            <w:tcW w:w="924" w:type="dxa"/>
            <w:tcBorders>
              <w:top w:val="nil"/>
              <w:left w:val="nil"/>
              <w:bottom w:val="nil"/>
              <w:right w:val="nil"/>
            </w:tcBorders>
            <w:noWrap/>
            <w:hideMark/>
          </w:tcPr>
          <w:p w14:paraId="2A651491" w14:textId="725C9232" w:rsidR="000B3B32" w:rsidRPr="009D4852" w:rsidRDefault="000B3B32" w:rsidP="000B3B32">
            <w:pPr>
              <w:jc w:val="right"/>
              <w:rPr>
                <w:color w:val="000000"/>
                <w:sz w:val="20"/>
              </w:rPr>
            </w:pPr>
            <w:r>
              <w:rPr>
                <w:rFonts w:ascii="Calibri" w:hAnsi="Calibri" w:cs="Calibri"/>
                <w:color w:val="000000"/>
                <w:sz w:val="22"/>
                <w:szCs w:val="22"/>
              </w:rPr>
              <w:t>0.3282</w:t>
            </w:r>
          </w:p>
        </w:tc>
      </w:tr>
      <w:tr w:rsidR="000B3B32" w:rsidRPr="003E6872" w14:paraId="55A5B3D5" w14:textId="77777777" w:rsidTr="000B3B32">
        <w:trPr>
          <w:gridAfter w:val="1"/>
          <w:wAfter w:w="274" w:type="dxa"/>
          <w:trHeight w:hRule="exact" w:val="245"/>
        </w:trPr>
        <w:tc>
          <w:tcPr>
            <w:tcW w:w="723" w:type="dxa"/>
            <w:tcBorders>
              <w:top w:val="nil"/>
              <w:left w:val="nil"/>
              <w:bottom w:val="nil"/>
              <w:right w:val="nil"/>
            </w:tcBorders>
            <w:noWrap/>
            <w:hideMark/>
          </w:tcPr>
          <w:p w14:paraId="6B36CF3D" w14:textId="09FECF40" w:rsidR="000B3B32" w:rsidRPr="009D4852" w:rsidRDefault="000B3B32" w:rsidP="000B3B32">
            <w:pPr>
              <w:jc w:val="right"/>
              <w:rPr>
                <w:color w:val="000000"/>
                <w:sz w:val="20"/>
              </w:rPr>
            </w:pPr>
            <w:r>
              <w:rPr>
                <w:rFonts w:ascii="Calibri" w:hAnsi="Calibri" w:cs="Calibri"/>
                <w:color w:val="000000"/>
                <w:sz w:val="22"/>
                <w:szCs w:val="22"/>
              </w:rPr>
              <w:t>16</w:t>
            </w:r>
          </w:p>
        </w:tc>
        <w:tc>
          <w:tcPr>
            <w:tcW w:w="1871" w:type="dxa"/>
            <w:tcBorders>
              <w:top w:val="nil"/>
              <w:left w:val="nil"/>
              <w:bottom w:val="nil"/>
              <w:right w:val="nil"/>
            </w:tcBorders>
            <w:noWrap/>
            <w:hideMark/>
          </w:tcPr>
          <w:p w14:paraId="30B9478E" w14:textId="2AA8342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24]</w:t>
            </w:r>
          </w:p>
        </w:tc>
        <w:tc>
          <w:tcPr>
            <w:tcW w:w="1033" w:type="dxa"/>
            <w:tcBorders>
              <w:top w:val="nil"/>
              <w:left w:val="nil"/>
              <w:bottom w:val="nil"/>
              <w:right w:val="nil"/>
            </w:tcBorders>
            <w:noWrap/>
            <w:hideMark/>
          </w:tcPr>
          <w:p w14:paraId="4EFAEED2" w14:textId="409EB9C3" w:rsidR="000B3B32" w:rsidRPr="009D4852" w:rsidRDefault="000B3B32" w:rsidP="000B3B32">
            <w:pPr>
              <w:jc w:val="right"/>
              <w:rPr>
                <w:color w:val="000000"/>
                <w:sz w:val="20"/>
              </w:rPr>
            </w:pPr>
            <w:r>
              <w:rPr>
                <w:rFonts w:ascii="Calibri" w:hAnsi="Calibri" w:cs="Calibri"/>
                <w:color w:val="000000"/>
                <w:sz w:val="22"/>
                <w:szCs w:val="22"/>
              </w:rPr>
              <w:t>0.0689</w:t>
            </w:r>
          </w:p>
        </w:tc>
        <w:tc>
          <w:tcPr>
            <w:tcW w:w="883" w:type="dxa"/>
            <w:tcBorders>
              <w:top w:val="nil"/>
              <w:left w:val="nil"/>
              <w:bottom w:val="nil"/>
              <w:right w:val="nil"/>
            </w:tcBorders>
            <w:noWrap/>
            <w:hideMark/>
          </w:tcPr>
          <w:p w14:paraId="0BA8DF22" w14:textId="2C243ACE" w:rsidR="000B3B32" w:rsidRPr="009D4852" w:rsidRDefault="000B3B32" w:rsidP="000B3B32">
            <w:pPr>
              <w:jc w:val="right"/>
              <w:rPr>
                <w:color w:val="000000"/>
                <w:sz w:val="20"/>
              </w:rPr>
            </w:pPr>
            <w:r>
              <w:rPr>
                <w:rFonts w:ascii="Calibri" w:hAnsi="Calibri" w:cs="Calibri"/>
                <w:color w:val="000000"/>
                <w:sz w:val="22"/>
                <w:szCs w:val="22"/>
              </w:rPr>
              <w:t>0.2967</w:t>
            </w:r>
          </w:p>
        </w:tc>
        <w:tc>
          <w:tcPr>
            <w:tcW w:w="800" w:type="dxa"/>
            <w:tcBorders>
              <w:top w:val="nil"/>
              <w:left w:val="nil"/>
              <w:bottom w:val="nil"/>
              <w:right w:val="nil"/>
            </w:tcBorders>
            <w:noWrap/>
            <w:hideMark/>
          </w:tcPr>
          <w:p w14:paraId="6884E3F4" w14:textId="219CA30D" w:rsidR="000B3B32" w:rsidRPr="009D4852" w:rsidRDefault="000B3B32" w:rsidP="000B3B32">
            <w:pPr>
              <w:jc w:val="right"/>
              <w:rPr>
                <w:color w:val="000000"/>
                <w:sz w:val="20"/>
              </w:rPr>
            </w:pPr>
            <w:r>
              <w:rPr>
                <w:rFonts w:ascii="Calibri" w:hAnsi="Calibri" w:cs="Calibri"/>
                <w:color w:val="000000"/>
                <w:sz w:val="22"/>
                <w:szCs w:val="22"/>
              </w:rPr>
              <w:t>62</w:t>
            </w:r>
          </w:p>
        </w:tc>
        <w:tc>
          <w:tcPr>
            <w:tcW w:w="1764" w:type="dxa"/>
            <w:tcBorders>
              <w:top w:val="nil"/>
              <w:left w:val="nil"/>
              <w:bottom w:val="nil"/>
              <w:right w:val="nil"/>
            </w:tcBorders>
            <w:noWrap/>
            <w:hideMark/>
          </w:tcPr>
          <w:p w14:paraId="4D2A0838" w14:textId="4537B2D7"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17]</w:t>
            </w:r>
          </w:p>
        </w:tc>
        <w:tc>
          <w:tcPr>
            <w:tcW w:w="1088" w:type="dxa"/>
            <w:tcBorders>
              <w:top w:val="nil"/>
              <w:left w:val="nil"/>
              <w:bottom w:val="nil"/>
              <w:right w:val="nil"/>
            </w:tcBorders>
            <w:noWrap/>
            <w:hideMark/>
          </w:tcPr>
          <w:p w14:paraId="608A1A7E" w14:textId="710CDB24" w:rsidR="000B3B32" w:rsidRPr="009D4852" w:rsidRDefault="000B3B32" w:rsidP="000B3B32">
            <w:pPr>
              <w:jc w:val="right"/>
              <w:rPr>
                <w:color w:val="000000"/>
                <w:sz w:val="20"/>
              </w:rPr>
            </w:pPr>
            <w:r>
              <w:rPr>
                <w:rFonts w:ascii="Calibri" w:hAnsi="Calibri" w:cs="Calibri"/>
                <w:color w:val="000000"/>
                <w:sz w:val="22"/>
                <w:szCs w:val="22"/>
              </w:rPr>
              <w:t>4.2622</w:t>
            </w:r>
          </w:p>
        </w:tc>
        <w:tc>
          <w:tcPr>
            <w:tcW w:w="924" w:type="dxa"/>
            <w:tcBorders>
              <w:top w:val="nil"/>
              <w:left w:val="nil"/>
              <w:bottom w:val="nil"/>
              <w:right w:val="nil"/>
            </w:tcBorders>
            <w:noWrap/>
            <w:hideMark/>
          </w:tcPr>
          <w:p w14:paraId="2D273EEC" w14:textId="5262D647" w:rsidR="000B3B32" w:rsidRPr="009D4852" w:rsidRDefault="000B3B32" w:rsidP="000B3B32">
            <w:pPr>
              <w:jc w:val="right"/>
              <w:rPr>
                <w:color w:val="000000"/>
                <w:sz w:val="20"/>
              </w:rPr>
            </w:pPr>
            <w:r>
              <w:rPr>
                <w:rFonts w:ascii="Calibri" w:hAnsi="Calibri" w:cs="Calibri"/>
                <w:color w:val="000000"/>
                <w:sz w:val="22"/>
                <w:szCs w:val="22"/>
              </w:rPr>
              <w:t>0.0796</w:t>
            </w:r>
          </w:p>
        </w:tc>
      </w:tr>
      <w:tr w:rsidR="000B3B32" w:rsidRPr="003E6872" w14:paraId="482F2F05" w14:textId="77777777" w:rsidTr="000B3B32">
        <w:trPr>
          <w:gridAfter w:val="1"/>
          <w:wAfter w:w="274" w:type="dxa"/>
          <w:trHeight w:hRule="exact" w:val="245"/>
        </w:trPr>
        <w:tc>
          <w:tcPr>
            <w:tcW w:w="723" w:type="dxa"/>
            <w:tcBorders>
              <w:top w:val="nil"/>
              <w:left w:val="nil"/>
              <w:bottom w:val="nil"/>
              <w:right w:val="nil"/>
            </w:tcBorders>
            <w:noWrap/>
            <w:hideMark/>
          </w:tcPr>
          <w:p w14:paraId="50F0D2E3" w14:textId="428593FF" w:rsidR="000B3B32" w:rsidRPr="009D4852" w:rsidRDefault="000B3B32" w:rsidP="000B3B32">
            <w:pPr>
              <w:jc w:val="right"/>
              <w:rPr>
                <w:color w:val="000000"/>
                <w:sz w:val="20"/>
              </w:rPr>
            </w:pPr>
            <w:r>
              <w:rPr>
                <w:rFonts w:ascii="Calibri" w:hAnsi="Calibri" w:cs="Calibri"/>
                <w:color w:val="000000"/>
                <w:sz w:val="22"/>
                <w:szCs w:val="22"/>
              </w:rPr>
              <w:t>17</w:t>
            </w:r>
          </w:p>
        </w:tc>
        <w:tc>
          <w:tcPr>
            <w:tcW w:w="1871" w:type="dxa"/>
            <w:tcBorders>
              <w:top w:val="nil"/>
              <w:left w:val="nil"/>
              <w:bottom w:val="nil"/>
              <w:right w:val="nil"/>
            </w:tcBorders>
            <w:noWrap/>
            <w:hideMark/>
          </w:tcPr>
          <w:p w14:paraId="41D72681" w14:textId="151D4463"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25]</w:t>
            </w:r>
          </w:p>
        </w:tc>
        <w:tc>
          <w:tcPr>
            <w:tcW w:w="1033" w:type="dxa"/>
            <w:tcBorders>
              <w:top w:val="nil"/>
              <w:left w:val="nil"/>
              <w:bottom w:val="nil"/>
              <w:right w:val="nil"/>
            </w:tcBorders>
            <w:noWrap/>
            <w:hideMark/>
          </w:tcPr>
          <w:p w14:paraId="75ED0D1C" w14:textId="745298DA" w:rsidR="000B3B32" w:rsidRPr="009D4852" w:rsidRDefault="000B3B32" w:rsidP="000B3B32">
            <w:pPr>
              <w:jc w:val="right"/>
              <w:rPr>
                <w:color w:val="000000"/>
                <w:sz w:val="20"/>
              </w:rPr>
            </w:pPr>
            <w:r>
              <w:rPr>
                <w:rFonts w:ascii="Calibri" w:hAnsi="Calibri" w:cs="Calibri"/>
                <w:color w:val="000000"/>
                <w:sz w:val="22"/>
                <w:szCs w:val="22"/>
              </w:rPr>
              <w:t>0.1384</w:t>
            </w:r>
          </w:p>
        </w:tc>
        <w:tc>
          <w:tcPr>
            <w:tcW w:w="883" w:type="dxa"/>
            <w:tcBorders>
              <w:top w:val="nil"/>
              <w:left w:val="nil"/>
              <w:bottom w:val="nil"/>
              <w:right w:val="nil"/>
            </w:tcBorders>
            <w:noWrap/>
            <w:hideMark/>
          </w:tcPr>
          <w:p w14:paraId="221CDABE" w14:textId="769A0F15" w:rsidR="000B3B32" w:rsidRPr="009D4852" w:rsidRDefault="000B3B32" w:rsidP="000B3B32">
            <w:pPr>
              <w:jc w:val="right"/>
              <w:rPr>
                <w:color w:val="000000"/>
                <w:sz w:val="20"/>
              </w:rPr>
            </w:pPr>
            <w:r>
              <w:rPr>
                <w:rFonts w:ascii="Calibri" w:hAnsi="Calibri" w:cs="Calibri"/>
                <w:color w:val="000000"/>
                <w:sz w:val="22"/>
                <w:szCs w:val="22"/>
              </w:rPr>
              <w:t>0.2781</w:t>
            </w:r>
          </w:p>
        </w:tc>
        <w:tc>
          <w:tcPr>
            <w:tcW w:w="800" w:type="dxa"/>
            <w:tcBorders>
              <w:top w:val="nil"/>
              <w:left w:val="nil"/>
              <w:bottom w:val="nil"/>
              <w:right w:val="nil"/>
            </w:tcBorders>
            <w:noWrap/>
            <w:hideMark/>
          </w:tcPr>
          <w:p w14:paraId="48007055" w14:textId="5EF63EB6" w:rsidR="000B3B32" w:rsidRPr="009D4852" w:rsidRDefault="000B3B32" w:rsidP="000B3B32">
            <w:pPr>
              <w:jc w:val="right"/>
              <w:rPr>
                <w:color w:val="000000"/>
                <w:sz w:val="20"/>
              </w:rPr>
            </w:pPr>
            <w:r>
              <w:rPr>
                <w:rFonts w:ascii="Calibri" w:hAnsi="Calibri" w:cs="Calibri"/>
                <w:color w:val="000000"/>
                <w:sz w:val="22"/>
                <w:szCs w:val="22"/>
              </w:rPr>
              <w:t>63</w:t>
            </w:r>
          </w:p>
        </w:tc>
        <w:tc>
          <w:tcPr>
            <w:tcW w:w="1764" w:type="dxa"/>
            <w:tcBorders>
              <w:top w:val="nil"/>
              <w:left w:val="nil"/>
              <w:bottom w:val="nil"/>
              <w:right w:val="nil"/>
            </w:tcBorders>
            <w:noWrap/>
            <w:hideMark/>
          </w:tcPr>
          <w:p w14:paraId="53E24764" w14:textId="0F46E275"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18]</w:t>
            </w:r>
          </w:p>
        </w:tc>
        <w:tc>
          <w:tcPr>
            <w:tcW w:w="1088" w:type="dxa"/>
            <w:tcBorders>
              <w:top w:val="nil"/>
              <w:left w:val="nil"/>
              <w:bottom w:val="nil"/>
              <w:right w:val="nil"/>
            </w:tcBorders>
            <w:noWrap/>
            <w:hideMark/>
          </w:tcPr>
          <w:p w14:paraId="2AD9B15A" w14:textId="6420A7F7" w:rsidR="000B3B32" w:rsidRPr="009D4852" w:rsidRDefault="000B3B32" w:rsidP="000B3B32">
            <w:pPr>
              <w:jc w:val="right"/>
              <w:rPr>
                <w:color w:val="000000"/>
                <w:sz w:val="20"/>
              </w:rPr>
            </w:pPr>
            <w:r>
              <w:rPr>
                <w:rFonts w:ascii="Calibri" w:hAnsi="Calibri" w:cs="Calibri"/>
                <w:color w:val="000000"/>
                <w:sz w:val="22"/>
                <w:szCs w:val="22"/>
              </w:rPr>
              <w:t>2.2808</w:t>
            </w:r>
          </w:p>
        </w:tc>
        <w:tc>
          <w:tcPr>
            <w:tcW w:w="924" w:type="dxa"/>
            <w:tcBorders>
              <w:top w:val="nil"/>
              <w:left w:val="nil"/>
              <w:bottom w:val="nil"/>
              <w:right w:val="nil"/>
            </w:tcBorders>
            <w:noWrap/>
            <w:hideMark/>
          </w:tcPr>
          <w:p w14:paraId="7C75A45B" w14:textId="377D1DDF" w:rsidR="000B3B32" w:rsidRPr="009D4852" w:rsidRDefault="000B3B32" w:rsidP="000B3B32">
            <w:pPr>
              <w:jc w:val="right"/>
              <w:rPr>
                <w:color w:val="000000"/>
                <w:sz w:val="20"/>
              </w:rPr>
            </w:pPr>
            <w:r>
              <w:rPr>
                <w:rFonts w:ascii="Calibri" w:hAnsi="Calibri" w:cs="Calibri"/>
                <w:color w:val="000000"/>
                <w:sz w:val="22"/>
                <w:szCs w:val="22"/>
              </w:rPr>
              <w:t>0.2707</w:t>
            </w:r>
          </w:p>
        </w:tc>
      </w:tr>
      <w:tr w:rsidR="000B3B32" w:rsidRPr="003E6872" w14:paraId="6308220B" w14:textId="77777777" w:rsidTr="000B3B32">
        <w:trPr>
          <w:gridAfter w:val="1"/>
          <w:wAfter w:w="274" w:type="dxa"/>
          <w:trHeight w:hRule="exact" w:val="245"/>
        </w:trPr>
        <w:tc>
          <w:tcPr>
            <w:tcW w:w="723" w:type="dxa"/>
            <w:tcBorders>
              <w:top w:val="nil"/>
              <w:left w:val="nil"/>
              <w:bottom w:val="nil"/>
              <w:right w:val="nil"/>
            </w:tcBorders>
            <w:noWrap/>
            <w:hideMark/>
          </w:tcPr>
          <w:p w14:paraId="552BA550" w14:textId="6BE9D3AB" w:rsidR="000B3B32" w:rsidRPr="009D4852" w:rsidRDefault="000B3B32" w:rsidP="000B3B32">
            <w:pPr>
              <w:jc w:val="right"/>
              <w:rPr>
                <w:color w:val="000000"/>
                <w:sz w:val="20"/>
              </w:rPr>
            </w:pPr>
            <w:r>
              <w:rPr>
                <w:rFonts w:ascii="Calibri" w:hAnsi="Calibri" w:cs="Calibri"/>
                <w:color w:val="000000"/>
                <w:sz w:val="22"/>
                <w:szCs w:val="22"/>
              </w:rPr>
              <w:t>18</w:t>
            </w:r>
          </w:p>
        </w:tc>
        <w:tc>
          <w:tcPr>
            <w:tcW w:w="1871" w:type="dxa"/>
            <w:tcBorders>
              <w:top w:val="nil"/>
              <w:left w:val="nil"/>
              <w:bottom w:val="nil"/>
              <w:right w:val="nil"/>
            </w:tcBorders>
            <w:noWrap/>
            <w:hideMark/>
          </w:tcPr>
          <w:p w14:paraId="0671C762" w14:textId="776DE474"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26]</w:t>
            </w:r>
          </w:p>
        </w:tc>
        <w:tc>
          <w:tcPr>
            <w:tcW w:w="1033" w:type="dxa"/>
            <w:tcBorders>
              <w:top w:val="nil"/>
              <w:left w:val="nil"/>
              <w:bottom w:val="nil"/>
              <w:right w:val="nil"/>
            </w:tcBorders>
            <w:noWrap/>
            <w:hideMark/>
          </w:tcPr>
          <w:p w14:paraId="55FA9B7E" w14:textId="770CE52A" w:rsidR="000B3B32" w:rsidRPr="009D4852" w:rsidRDefault="000B3B32" w:rsidP="000B3B32">
            <w:pPr>
              <w:jc w:val="right"/>
              <w:rPr>
                <w:color w:val="000000"/>
                <w:sz w:val="20"/>
              </w:rPr>
            </w:pPr>
            <w:r>
              <w:rPr>
                <w:rFonts w:ascii="Calibri" w:hAnsi="Calibri" w:cs="Calibri"/>
                <w:color w:val="000000"/>
                <w:sz w:val="22"/>
                <w:szCs w:val="22"/>
              </w:rPr>
              <w:t>0.0407</w:t>
            </w:r>
          </w:p>
        </w:tc>
        <w:tc>
          <w:tcPr>
            <w:tcW w:w="883" w:type="dxa"/>
            <w:tcBorders>
              <w:top w:val="nil"/>
              <w:left w:val="nil"/>
              <w:bottom w:val="nil"/>
              <w:right w:val="nil"/>
            </w:tcBorders>
            <w:noWrap/>
            <w:hideMark/>
          </w:tcPr>
          <w:p w14:paraId="0A2C2704" w14:textId="23FB54A7" w:rsidR="000B3B32" w:rsidRPr="009D4852" w:rsidRDefault="000B3B32" w:rsidP="000B3B32">
            <w:pPr>
              <w:jc w:val="right"/>
              <w:rPr>
                <w:color w:val="000000"/>
                <w:sz w:val="20"/>
              </w:rPr>
            </w:pPr>
            <w:r>
              <w:rPr>
                <w:rFonts w:ascii="Calibri" w:hAnsi="Calibri" w:cs="Calibri"/>
                <w:color w:val="000000"/>
                <w:sz w:val="22"/>
                <w:szCs w:val="22"/>
              </w:rPr>
              <w:t>0.2199</w:t>
            </w:r>
          </w:p>
        </w:tc>
        <w:tc>
          <w:tcPr>
            <w:tcW w:w="800" w:type="dxa"/>
            <w:tcBorders>
              <w:top w:val="nil"/>
              <w:left w:val="nil"/>
              <w:bottom w:val="nil"/>
              <w:right w:val="nil"/>
            </w:tcBorders>
            <w:noWrap/>
            <w:hideMark/>
          </w:tcPr>
          <w:p w14:paraId="5AE169B1" w14:textId="0DDDDF09" w:rsidR="000B3B32" w:rsidRPr="009D4852" w:rsidRDefault="000B3B32" w:rsidP="000B3B32">
            <w:pPr>
              <w:jc w:val="right"/>
              <w:rPr>
                <w:color w:val="000000"/>
                <w:sz w:val="20"/>
              </w:rPr>
            </w:pPr>
            <w:r>
              <w:rPr>
                <w:rFonts w:ascii="Calibri" w:hAnsi="Calibri" w:cs="Calibri"/>
                <w:color w:val="000000"/>
                <w:sz w:val="22"/>
                <w:szCs w:val="22"/>
              </w:rPr>
              <w:t>64</w:t>
            </w:r>
          </w:p>
        </w:tc>
        <w:tc>
          <w:tcPr>
            <w:tcW w:w="1764" w:type="dxa"/>
            <w:tcBorders>
              <w:top w:val="nil"/>
              <w:left w:val="nil"/>
              <w:bottom w:val="nil"/>
              <w:right w:val="nil"/>
            </w:tcBorders>
            <w:noWrap/>
            <w:hideMark/>
          </w:tcPr>
          <w:p w14:paraId="14A08FB5" w14:textId="16FFA2C5"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19]</w:t>
            </w:r>
          </w:p>
        </w:tc>
        <w:tc>
          <w:tcPr>
            <w:tcW w:w="1088" w:type="dxa"/>
            <w:tcBorders>
              <w:top w:val="nil"/>
              <w:left w:val="nil"/>
              <w:bottom w:val="nil"/>
              <w:right w:val="nil"/>
            </w:tcBorders>
            <w:noWrap/>
            <w:hideMark/>
          </w:tcPr>
          <w:p w14:paraId="6EB5D583" w14:textId="64ACE45B" w:rsidR="000B3B32" w:rsidRPr="009D4852" w:rsidRDefault="000B3B32" w:rsidP="000B3B32">
            <w:pPr>
              <w:jc w:val="right"/>
              <w:rPr>
                <w:color w:val="000000"/>
                <w:sz w:val="20"/>
              </w:rPr>
            </w:pPr>
            <w:r>
              <w:rPr>
                <w:rFonts w:ascii="Calibri" w:hAnsi="Calibri" w:cs="Calibri"/>
                <w:color w:val="000000"/>
                <w:sz w:val="22"/>
                <w:szCs w:val="22"/>
              </w:rPr>
              <w:t>4.1370</w:t>
            </w:r>
          </w:p>
        </w:tc>
        <w:tc>
          <w:tcPr>
            <w:tcW w:w="924" w:type="dxa"/>
            <w:tcBorders>
              <w:top w:val="nil"/>
              <w:left w:val="nil"/>
              <w:bottom w:val="nil"/>
              <w:right w:val="nil"/>
            </w:tcBorders>
            <w:noWrap/>
            <w:hideMark/>
          </w:tcPr>
          <w:p w14:paraId="50CCFCB9" w14:textId="326569E5" w:rsidR="000B3B32" w:rsidRPr="009D4852" w:rsidRDefault="000B3B32" w:rsidP="000B3B32">
            <w:pPr>
              <w:jc w:val="right"/>
              <w:rPr>
                <w:color w:val="000000"/>
                <w:sz w:val="20"/>
              </w:rPr>
            </w:pPr>
            <w:r>
              <w:rPr>
                <w:rFonts w:ascii="Calibri" w:hAnsi="Calibri" w:cs="Calibri"/>
                <w:color w:val="000000"/>
                <w:sz w:val="22"/>
                <w:szCs w:val="22"/>
              </w:rPr>
              <w:t>0.4350</w:t>
            </w:r>
          </w:p>
        </w:tc>
      </w:tr>
      <w:tr w:rsidR="000B3B32" w:rsidRPr="003E6872" w14:paraId="2EA6FA72" w14:textId="77777777" w:rsidTr="000B3B32">
        <w:trPr>
          <w:gridAfter w:val="1"/>
          <w:wAfter w:w="274" w:type="dxa"/>
          <w:trHeight w:hRule="exact" w:val="245"/>
        </w:trPr>
        <w:tc>
          <w:tcPr>
            <w:tcW w:w="723" w:type="dxa"/>
            <w:tcBorders>
              <w:top w:val="nil"/>
              <w:left w:val="nil"/>
              <w:bottom w:val="nil"/>
              <w:right w:val="nil"/>
            </w:tcBorders>
            <w:noWrap/>
            <w:hideMark/>
          </w:tcPr>
          <w:p w14:paraId="4A0EDBDC" w14:textId="40D42A4E" w:rsidR="000B3B32" w:rsidRPr="009D4852" w:rsidRDefault="000B3B32" w:rsidP="000B3B32">
            <w:pPr>
              <w:jc w:val="right"/>
              <w:rPr>
                <w:color w:val="000000"/>
                <w:sz w:val="20"/>
              </w:rPr>
            </w:pPr>
            <w:r>
              <w:rPr>
                <w:rFonts w:ascii="Calibri" w:hAnsi="Calibri" w:cs="Calibri"/>
                <w:color w:val="000000"/>
                <w:sz w:val="22"/>
                <w:szCs w:val="22"/>
              </w:rPr>
              <w:t>19</w:t>
            </w:r>
          </w:p>
        </w:tc>
        <w:tc>
          <w:tcPr>
            <w:tcW w:w="1871" w:type="dxa"/>
            <w:tcBorders>
              <w:top w:val="nil"/>
              <w:left w:val="nil"/>
              <w:bottom w:val="nil"/>
              <w:right w:val="nil"/>
            </w:tcBorders>
            <w:noWrap/>
            <w:hideMark/>
          </w:tcPr>
          <w:p w14:paraId="371554EC" w14:textId="774A296E"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27]</w:t>
            </w:r>
          </w:p>
        </w:tc>
        <w:tc>
          <w:tcPr>
            <w:tcW w:w="1033" w:type="dxa"/>
            <w:tcBorders>
              <w:top w:val="nil"/>
              <w:left w:val="nil"/>
              <w:bottom w:val="nil"/>
              <w:right w:val="nil"/>
            </w:tcBorders>
            <w:noWrap/>
            <w:hideMark/>
          </w:tcPr>
          <w:p w14:paraId="4867BEF2" w14:textId="54C4A49C" w:rsidR="000B3B32" w:rsidRPr="009D4852" w:rsidRDefault="000B3B32" w:rsidP="000B3B32">
            <w:pPr>
              <w:jc w:val="right"/>
              <w:rPr>
                <w:color w:val="000000"/>
                <w:sz w:val="20"/>
              </w:rPr>
            </w:pPr>
            <w:r>
              <w:rPr>
                <w:rFonts w:ascii="Calibri" w:hAnsi="Calibri" w:cs="Calibri"/>
                <w:color w:val="000000"/>
                <w:sz w:val="22"/>
                <w:szCs w:val="22"/>
              </w:rPr>
              <w:t>-0.1829</w:t>
            </w:r>
          </w:p>
        </w:tc>
        <w:tc>
          <w:tcPr>
            <w:tcW w:w="883" w:type="dxa"/>
            <w:tcBorders>
              <w:top w:val="nil"/>
              <w:left w:val="nil"/>
              <w:bottom w:val="nil"/>
              <w:right w:val="nil"/>
            </w:tcBorders>
            <w:noWrap/>
            <w:hideMark/>
          </w:tcPr>
          <w:p w14:paraId="4F152241" w14:textId="6F418A8D" w:rsidR="000B3B32" w:rsidRPr="009D4852" w:rsidRDefault="000B3B32" w:rsidP="000B3B32">
            <w:pPr>
              <w:jc w:val="right"/>
              <w:rPr>
                <w:color w:val="000000"/>
                <w:sz w:val="20"/>
              </w:rPr>
            </w:pPr>
            <w:r>
              <w:rPr>
                <w:rFonts w:ascii="Calibri" w:hAnsi="Calibri" w:cs="Calibri"/>
                <w:color w:val="000000"/>
                <w:sz w:val="22"/>
                <w:szCs w:val="22"/>
              </w:rPr>
              <w:t>0.2135</w:t>
            </w:r>
          </w:p>
        </w:tc>
        <w:tc>
          <w:tcPr>
            <w:tcW w:w="800" w:type="dxa"/>
            <w:tcBorders>
              <w:top w:val="nil"/>
              <w:left w:val="nil"/>
              <w:bottom w:val="nil"/>
              <w:right w:val="nil"/>
            </w:tcBorders>
            <w:noWrap/>
            <w:hideMark/>
          </w:tcPr>
          <w:p w14:paraId="78CFF75E" w14:textId="3B1C7A35" w:rsidR="000B3B32" w:rsidRPr="009D4852" w:rsidRDefault="000B3B32" w:rsidP="000B3B32">
            <w:pPr>
              <w:jc w:val="right"/>
              <w:rPr>
                <w:color w:val="000000"/>
                <w:sz w:val="20"/>
              </w:rPr>
            </w:pPr>
            <w:r>
              <w:rPr>
                <w:rFonts w:ascii="Calibri" w:hAnsi="Calibri" w:cs="Calibri"/>
                <w:color w:val="000000"/>
                <w:sz w:val="22"/>
                <w:szCs w:val="22"/>
              </w:rPr>
              <w:t>65</w:t>
            </w:r>
          </w:p>
        </w:tc>
        <w:tc>
          <w:tcPr>
            <w:tcW w:w="1764" w:type="dxa"/>
            <w:tcBorders>
              <w:top w:val="nil"/>
              <w:left w:val="nil"/>
              <w:bottom w:val="nil"/>
              <w:right w:val="nil"/>
            </w:tcBorders>
            <w:noWrap/>
            <w:hideMark/>
          </w:tcPr>
          <w:p w14:paraId="5D51D698" w14:textId="7BA4251B"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20]</w:t>
            </w:r>
          </w:p>
        </w:tc>
        <w:tc>
          <w:tcPr>
            <w:tcW w:w="1088" w:type="dxa"/>
            <w:tcBorders>
              <w:top w:val="nil"/>
              <w:left w:val="nil"/>
              <w:bottom w:val="nil"/>
              <w:right w:val="nil"/>
            </w:tcBorders>
            <w:noWrap/>
            <w:hideMark/>
          </w:tcPr>
          <w:p w14:paraId="27A27264" w14:textId="5486A14A" w:rsidR="000B3B32" w:rsidRPr="009D4852" w:rsidRDefault="000B3B32" w:rsidP="000B3B32">
            <w:pPr>
              <w:jc w:val="right"/>
              <w:rPr>
                <w:color w:val="000000"/>
                <w:sz w:val="20"/>
              </w:rPr>
            </w:pPr>
            <w:r>
              <w:rPr>
                <w:rFonts w:ascii="Calibri" w:hAnsi="Calibri" w:cs="Calibri"/>
                <w:color w:val="000000"/>
                <w:sz w:val="22"/>
                <w:szCs w:val="22"/>
              </w:rPr>
              <w:t>0.0004</w:t>
            </w:r>
          </w:p>
        </w:tc>
        <w:tc>
          <w:tcPr>
            <w:tcW w:w="924" w:type="dxa"/>
            <w:tcBorders>
              <w:top w:val="nil"/>
              <w:left w:val="nil"/>
              <w:bottom w:val="nil"/>
              <w:right w:val="nil"/>
            </w:tcBorders>
            <w:noWrap/>
            <w:hideMark/>
          </w:tcPr>
          <w:p w14:paraId="1E0B32C2" w14:textId="633FB60A" w:rsidR="000B3B32" w:rsidRPr="009D4852" w:rsidRDefault="000B3B32" w:rsidP="000B3B32">
            <w:pPr>
              <w:jc w:val="right"/>
              <w:rPr>
                <w:color w:val="000000"/>
                <w:sz w:val="20"/>
              </w:rPr>
            </w:pPr>
            <w:r>
              <w:rPr>
                <w:rFonts w:ascii="Calibri" w:hAnsi="Calibri" w:cs="Calibri"/>
                <w:color w:val="000000"/>
                <w:sz w:val="22"/>
                <w:szCs w:val="22"/>
              </w:rPr>
              <w:t>0.7446</w:t>
            </w:r>
          </w:p>
        </w:tc>
      </w:tr>
      <w:tr w:rsidR="000B3B32" w:rsidRPr="003E6872" w14:paraId="4ACA3160" w14:textId="77777777" w:rsidTr="000B3B32">
        <w:trPr>
          <w:gridAfter w:val="1"/>
          <w:wAfter w:w="274" w:type="dxa"/>
          <w:trHeight w:hRule="exact" w:val="245"/>
        </w:trPr>
        <w:tc>
          <w:tcPr>
            <w:tcW w:w="723" w:type="dxa"/>
            <w:tcBorders>
              <w:top w:val="nil"/>
              <w:left w:val="nil"/>
              <w:bottom w:val="nil"/>
              <w:right w:val="nil"/>
            </w:tcBorders>
            <w:noWrap/>
            <w:hideMark/>
          </w:tcPr>
          <w:p w14:paraId="56E2A335" w14:textId="53C66DE9" w:rsidR="000B3B32" w:rsidRPr="009D4852" w:rsidRDefault="000B3B32" w:rsidP="000B3B32">
            <w:pPr>
              <w:jc w:val="right"/>
              <w:rPr>
                <w:color w:val="000000"/>
                <w:sz w:val="20"/>
              </w:rPr>
            </w:pPr>
            <w:r>
              <w:rPr>
                <w:rFonts w:ascii="Calibri" w:hAnsi="Calibri" w:cs="Calibri"/>
                <w:color w:val="000000"/>
                <w:sz w:val="22"/>
                <w:szCs w:val="22"/>
              </w:rPr>
              <w:t>20</w:t>
            </w:r>
          </w:p>
        </w:tc>
        <w:tc>
          <w:tcPr>
            <w:tcW w:w="1871" w:type="dxa"/>
            <w:tcBorders>
              <w:top w:val="nil"/>
              <w:left w:val="nil"/>
              <w:bottom w:val="nil"/>
              <w:right w:val="nil"/>
            </w:tcBorders>
            <w:noWrap/>
            <w:hideMark/>
          </w:tcPr>
          <w:p w14:paraId="4F9C0025" w14:textId="29BF5C44"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28]</w:t>
            </w:r>
          </w:p>
        </w:tc>
        <w:tc>
          <w:tcPr>
            <w:tcW w:w="1033" w:type="dxa"/>
            <w:tcBorders>
              <w:top w:val="nil"/>
              <w:left w:val="nil"/>
              <w:bottom w:val="nil"/>
              <w:right w:val="nil"/>
            </w:tcBorders>
            <w:noWrap/>
            <w:hideMark/>
          </w:tcPr>
          <w:p w14:paraId="2EBE67C1" w14:textId="0CC36B3A" w:rsidR="000B3B32" w:rsidRPr="009D4852" w:rsidRDefault="000B3B32" w:rsidP="000B3B32">
            <w:pPr>
              <w:jc w:val="right"/>
              <w:rPr>
                <w:color w:val="000000"/>
                <w:sz w:val="20"/>
              </w:rPr>
            </w:pPr>
            <w:r>
              <w:rPr>
                <w:rFonts w:ascii="Calibri" w:hAnsi="Calibri" w:cs="Calibri"/>
                <w:color w:val="000000"/>
                <w:sz w:val="22"/>
                <w:szCs w:val="22"/>
              </w:rPr>
              <w:t>-0.3498</w:t>
            </w:r>
          </w:p>
        </w:tc>
        <w:tc>
          <w:tcPr>
            <w:tcW w:w="883" w:type="dxa"/>
            <w:tcBorders>
              <w:top w:val="nil"/>
              <w:left w:val="nil"/>
              <w:bottom w:val="nil"/>
              <w:right w:val="nil"/>
            </w:tcBorders>
            <w:noWrap/>
            <w:hideMark/>
          </w:tcPr>
          <w:p w14:paraId="599F288F" w14:textId="41A58714" w:rsidR="000B3B32" w:rsidRPr="009D4852" w:rsidRDefault="000B3B32" w:rsidP="000B3B32">
            <w:pPr>
              <w:jc w:val="right"/>
              <w:rPr>
                <w:color w:val="000000"/>
                <w:sz w:val="20"/>
              </w:rPr>
            </w:pPr>
            <w:r>
              <w:rPr>
                <w:rFonts w:ascii="Calibri" w:hAnsi="Calibri" w:cs="Calibri"/>
                <w:color w:val="000000"/>
                <w:sz w:val="22"/>
                <w:szCs w:val="22"/>
              </w:rPr>
              <w:t>0.2157</w:t>
            </w:r>
          </w:p>
        </w:tc>
        <w:tc>
          <w:tcPr>
            <w:tcW w:w="800" w:type="dxa"/>
            <w:tcBorders>
              <w:top w:val="nil"/>
              <w:left w:val="nil"/>
              <w:bottom w:val="nil"/>
              <w:right w:val="nil"/>
            </w:tcBorders>
            <w:noWrap/>
            <w:hideMark/>
          </w:tcPr>
          <w:p w14:paraId="49E3E0CC" w14:textId="44B5D9F1" w:rsidR="000B3B32" w:rsidRPr="009D4852" w:rsidRDefault="000B3B32" w:rsidP="000B3B32">
            <w:pPr>
              <w:jc w:val="right"/>
              <w:rPr>
                <w:color w:val="000000"/>
                <w:sz w:val="20"/>
              </w:rPr>
            </w:pPr>
            <w:r>
              <w:rPr>
                <w:rFonts w:ascii="Calibri" w:hAnsi="Calibri" w:cs="Calibri"/>
                <w:color w:val="000000"/>
                <w:sz w:val="22"/>
                <w:szCs w:val="22"/>
              </w:rPr>
              <w:t>66</w:t>
            </w:r>
          </w:p>
        </w:tc>
        <w:tc>
          <w:tcPr>
            <w:tcW w:w="1764" w:type="dxa"/>
            <w:tcBorders>
              <w:top w:val="nil"/>
              <w:left w:val="nil"/>
              <w:bottom w:val="nil"/>
              <w:right w:val="nil"/>
            </w:tcBorders>
            <w:noWrap/>
            <w:hideMark/>
          </w:tcPr>
          <w:p w14:paraId="4633CCB3" w14:textId="5E0FCD08"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21]</w:t>
            </w:r>
          </w:p>
        </w:tc>
        <w:tc>
          <w:tcPr>
            <w:tcW w:w="1088" w:type="dxa"/>
            <w:tcBorders>
              <w:top w:val="nil"/>
              <w:left w:val="nil"/>
              <w:bottom w:val="nil"/>
              <w:right w:val="nil"/>
            </w:tcBorders>
            <w:noWrap/>
            <w:hideMark/>
          </w:tcPr>
          <w:p w14:paraId="4C40B9A8" w14:textId="7C5F86F8" w:rsidR="000B3B32" w:rsidRPr="009D4852" w:rsidRDefault="000B3B32" w:rsidP="000B3B32">
            <w:pPr>
              <w:jc w:val="right"/>
              <w:rPr>
                <w:color w:val="000000"/>
                <w:sz w:val="20"/>
              </w:rPr>
            </w:pPr>
            <w:r>
              <w:rPr>
                <w:rFonts w:ascii="Calibri" w:hAnsi="Calibri" w:cs="Calibri"/>
                <w:color w:val="000000"/>
                <w:sz w:val="22"/>
                <w:szCs w:val="22"/>
              </w:rPr>
              <w:t>4.3308</w:t>
            </w:r>
          </w:p>
        </w:tc>
        <w:tc>
          <w:tcPr>
            <w:tcW w:w="924" w:type="dxa"/>
            <w:tcBorders>
              <w:top w:val="nil"/>
              <w:left w:val="nil"/>
              <w:bottom w:val="nil"/>
              <w:right w:val="nil"/>
            </w:tcBorders>
            <w:noWrap/>
            <w:hideMark/>
          </w:tcPr>
          <w:p w14:paraId="6A1F3892" w14:textId="15E328B4" w:rsidR="000B3B32" w:rsidRPr="009D4852" w:rsidRDefault="000B3B32" w:rsidP="000B3B32">
            <w:pPr>
              <w:jc w:val="right"/>
              <w:rPr>
                <w:color w:val="000000"/>
                <w:sz w:val="20"/>
              </w:rPr>
            </w:pPr>
            <w:r>
              <w:rPr>
                <w:rFonts w:ascii="Calibri" w:hAnsi="Calibri" w:cs="Calibri"/>
                <w:color w:val="000000"/>
                <w:sz w:val="22"/>
                <w:szCs w:val="22"/>
              </w:rPr>
              <w:t>0.0399</w:t>
            </w:r>
          </w:p>
        </w:tc>
      </w:tr>
      <w:tr w:rsidR="000B3B32" w:rsidRPr="003E6872" w14:paraId="45288A3C" w14:textId="77777777" w:rsidTr="000B3B32">
        <w:trPr>
          <w:gridAfter w:val="1"/>
          <w:wAfter w:w="274" w:type="dxa"/>
          <w:trHeight w:hRule="exact" w:val="245"/>
        </w:trPr>
        <w:tc>
          <w:tcPr>
            <w:tcW w:w="723" w:type="dxa"/>
            <w:tcBorders>
              <w:top w:val="nil"/>
              <w:left w:val="nil"/>
              <w:bottom w:val="nil"/>
              <w:right w:val="nil"/>
            </w:tcBorders>
            <w:noWrap/>
            <w:hideMark/>
          </w:tcPr>
          <w:p w14:paraId="49D4FEC6" w14:textId="19C26626" w:rsidR="000B3B32" w:rsidRPr="009D4852" w:rsidRDefault="000B3B32" w:rsidP="000B3B32">
            <w:pPr>
              <w:jc w:val="right"/>
              <w:rPr>
                <w:color w:val="000000"/>
                <w:sz w:val="20"/>
              </w:rPr>
            </w:pPr>
            <w:r>
              <w:rPr>
                <w:rFonts w:ascii="Calibri" w:hAnsi="Calibri" w:cs="Calibri"/>
                <w:color w:val="000000"/>
                <w:sz w:val="22"/>
                <w:szCs w:val="22"/>
              </w:rPr>
              <w:t>21</w:t>
            </w:r>
          </w:p>
        </w:tc>
        <w:tc>
          <w:tcPr>
            <w:tcW w:w="1871" w:type="dxa"/>
            <w:tcBorders>
              <w:top w:val="nil"/>
              <w:left w:val="nil"/>
              <w:bottom w:val="nil"/>
              <w:right w:val="nil"/>
            </w:tcBorders>
            <w:noWrap/>
            <w:hideMark/>
          </w:tcPr>
          <w:p w14:paraId="0B3ED60A" w14:textId="06079392"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29]</w:t>
            </w:r>
          </w:p>
        </w:tc>
        <w:tc>
          <w:tcPr>
            <w:tcW w:w="1033" w:type="dxa"/>
            <w:tcBorders>
              <w:top w:val="nil"/>
              <w:left w:val="nil"/>
              <w:bottom w:val="nil"/>
              <w:right w:val="nil"/>
            </w:tcBorders>
            <w:noWrap/>
            <w:hideMark/>
          </w:tcPr>
          <w:p w14:paraId="04A5E486" w14:textId="1AEDB3EF" w:rsidR="000B3B32" w:rsidRPr="009D4852" w:rsidRDefault="000B3B32" w:rsidP="000B3B32">
            <w:pPr>
              <w:jc w:val="right"/>
              <w:rPr>
                <w:color w:val="000000"/>
                <w:sz w:val="20"/>
              </w:rPr>
            </w:pPr>
            <w:r>
              <w:rPr>
                <w:rFonts w:ascii="Calibri" w:hAnsi="Calibri" w:cs="Calibri"/>
                <w:color w:val="000000"/>
                <w:sz w:val="22"/>
                <w:szCs w:val="22"/>
              </w:rPr>
              <w:t>-0.6832</w:t>
            </w:r>
          </w:p>
        </w:tc>
        <w:tc>
          <w:tcPr>
            <w:tcW w:w="883" w:type="dxa"/>
            <w:tcBorders>
              <w:top w:val="nil"/>
              <w:left w:val="nil"/>
              <w:bottom w:val="nil"/>
              <w:right w:val="nil"/>
            </w:tcBorders>
            <w:noWrap/>
            <w:hideMark/>
          </w:tcPr>
          <w:p w14:paraId="6B3CA691" w14:textId="62B9255C" w:rsidR="000B3B32" w:rsidRPr="009D4852" w:rsidRDefault="000B3B32" w:rsidP="000B3B32">
            <w:pPr>
              <w:jc w:val="right"/>
              <w:rPr>
                <w:color w:val="000000"/>
                <w:sz w:val="20"/>
              </w:rPr>
            </w:pPr>
            <w:r>
              <w:rPr>
                <w:rFonts w:ascii="Calibri" w:hAnsi="Calibri" w:cs="Calibri"/>
                <w:color w:val="000000"/>
                <w:sz w:val="22"/>
                <w:szCs w:val="22"/>
              </w:rPr>
              <w:t>0.2305</w:t>
            </w:r>
          </w:p>
        </w:tc>
        <w:tc>
          <w:tcPr>
            <w:tcW w:w="800" w:type="dxa"/>
            <w:tcBorders>
              <w:top w:val="nil"/>
              <w:left w:val="nil"/>
              <w:bottom w:val="nil"/>
              <w:right w:val="nil"/>
            </w:tcBorders>
            <w:noWrap/>
            <w:hideMark/>
          </w:tcPr>
          <w:p w14:paraId="10CF0A3B" w14:textId="3AD82FA5" w:rsidR="000B3B32" w:rsidRPr="009D4852" w:rsidRDefault="000B3B32" w:rsidP="000B3B32">
            <w:pPr>
              <w:jc w:val="right"/>
              <w:rPr>
                <w:color w:val="000000"/>
                <w:sz w:val="20"/>
              </w:rPr>
            </w:pPr>
            <w:r>
              <w:rPr>
                <w:rFonts w:ascii="Calibri" w:hAnsi="Calibri" w:cs="Calibri"/>
                <w:color w:val="000000"/>
                <w:sz w:val="22"/>
                <w:szCs w:val="22"/>
              </w:rPr>
              <w:t>67</w:t>
            </w:r>
          </w:p>
        </w:tc>
        <w:tc>
          <w:tcPr>
            <w:tcW w:w="1764" w:type="dxa"/>
            <w:tcBorders>
              <w:top w:val="nil"/>
              <w:left w:val="nil"/>
              <w:bottom w:val="nil"/>
              <w:right w:val="nil"/>
            </w:tcBorders>
            <w:noWrap/>
            <w:hideMark/>
          </w:tcPr>
          <w:p w14:paraId="71C82F28" w14:textId="69FF24BE"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22]</w:t>
            </w:r>
          </w:p>
        </w:tc>
        <w:tc>
          <w:tcPr>
            <w:tcW w:w="1088" w:type="dxa"/>
            <w:tcBorders>
              <w:top w:val="nil"/>
              <w:left w:val="nil"/>
              <w:bottom w:val="nil"/>
              <w:right w:val="nil"/>
            </w:tcBorders>
            <w:noWrap/>
            <w:hideMark/>
          </w:tcPr>
          <w:p w14:paraId="27C5F470" w14:textId="0FFEAA0B" w:rsidR="000B3B32" w:rsidRPr="009D4852" w:rsidRDefault="000B3B32" w:rsidP="000B3B32">
            <w:pPr>
              <w:jc w:val="right"/>
              <w:rPr>
                <w:color w:val="000000"/>
                <w:sz w:val="20"/>
              </w:rPr>
            </w:pPr>
            <w:r>
              <w:rPr>
                <w:rFonts w:ascii="Calibri" w:hAnsi="Calibri" w:cs="Calibri"/>
                <w:color w:val="000000"/>
                <w:sz w:val="22"/>
                <w:szCs w:val="22"/>
              </w:rPr>
              <w:t>2.2568</w:t>
            </w:r>
          </w:p>
        </w:tc>
        <w:tc>
          <w:tcPr>
            <w:tcW w:w="924" w:type="dxa"/>
            <w:tcBorders>
              <w:top w:val="nil"/>
              <w:left w:val="nil"/>
              <w:bottom w:val="nil"/>
              <w:right w:val="nil"/>
            </w:tcBorders>
            <w:noWrap/>
            <w:hideMark/>
          </w:tcPr>
          <w:p w14:paraId="703F3D88" w14:textId="7B902524" w:rsidR="000B3B32" w:rsidRPr="009D4852" w:rsidRDefault="000B3B32" w:rsidP="000B3B32">
            <w:pPr>
              <w:jc w:val="right"/>
              <w:rPr>
                <w:color w:val="000000"/>
                <w:sz w:val="20"/>
              </w:rPr>
            </w:pPr>
            <w:r>
              <w:rPr>
                <w:rFonts w:ascii="Calibri" w:hAnsi="Calibri" w:cs="Calibri"/>
                <w:color w:val="000000"/>
                <w:sz w:val="22"/>
                <w:szCs w:val="22"/>
              </w:rPr>
              <w:t>0.1373</w:t>
            </w:r>
          </w:p>
        </w:tc>
      </w:tr>
      <w:tr w:rsidR="000B3B32" w:rsidRPr="003E6872" w14:paraId="28597011" w14:textId="77777777" w:rsidTr="000B3B32">
        <w:trPr>
          <w:gridAfter w:val="1"/>
          <w:wAfter w:w="274" w:type="dxa"/>
          <w:trHeight w:hRule="exact" w:val="245"/>
        </w:trPr>
        <w:tc>
          <w:tcPr>
            <w:tcW w:w="723" w:type="dxa"/>
            <w:tcBorders>
              <w:top w:val="nil"/>
              <w:left w:val="nil"/>
              <w:bottom w:val="nil"/>
              <w:right w:val="nil"/>
            </w:tcBorders>
            <w:noWrap/>
            <w:hideMark/>
          </w:tcPr>
          <w:p w14:paraId="3F4BF524" w14:textId="335CBB45" w:rsidR="000B3B32" w:rsidRPr="009D4852" w:rsidRDefault="000B3B32" w:rsidP="000B3B32">
            <w:pPr>
              <w:jc w:val="right"/>
              <w:rPr>
                <w:color w:val="000000"/>
                <w:sz w:val="20"/>
              </w:rPr>
            </w:pPr>
            <w:r>
              <w:rPr>
                <w:rFonts w:ascii="Calibri" w:hAnsi="Calibri" w:cs="Calibri"/>
                <w:color w:val="000000"/>
                <w:sz w:val="22"/>
                <w:szCs w:val="22"/>
              </w:rPr>
              <w:t>22</w:t>
            </w:r>
          </w:p>
        </w:tc>
        <w:tc>
          <w:tcPr>
            <w:tcW w:w="1871" w:type="dxa"/>
            <w:tcBorders>
              <w:top w:val="nil"/>
              <w:left w:val="nil"/>
              <w:bottom w:val="nil"/>
              <w:right w:val="nil"/>
            </w:tcBorders>
            <w:noWrap/>
            <w:hideMark/>
          </w:tcPr>
          <w:p w14:paraId="60083BA5" w14:textId="31F04096"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30]</w:t>
            </w:r>
          </w:p>
        </w:tc>
        <w:tc>
          <w:tcPr>
            <w:tcW w:w="1033" w:type="dxa"/>
            <w:tcBorders>
              <w:top w:val="nil"/>
              <w:left w:val="nil"/>
              <w:bottom w:val="nil"/>
              <w:right w:val="nil"/>
            </w:tcBorders>
            <w:noWrap/>
            <w:hideMark/>
          </w:tcPr>
          <w:p w14:paraId="36E5136A" w14:textId="06699F2C" w:rsidR="000B3B32" w:rsidRPr="009D4852" w:rsidRDefault="000B3B32" w:rsidP="000B3B32">
            <w:pPr>
              <w:jc w:val="right"/>
              <w:rPr>
                <w:color w:val="000000"/>
                <w:sz w:val="20"/>
              </w:rPr>
            </w:pPr>
            <w:r>
              <w:rPr>
                <w:rFonts w:ascii="Calibri" w:hAnsi="Calibri" w:cs="Calibri"/>
                <w:color w:val="000000"/>
                <w:sz w:val="22"/>
                <w:szCs w:val="22"/>
              </w:rPr>
              <w:t>-1.1309</w:t>
            </w:r>
          </w:p>
        </w:tc>
        <w:tc>
          <w:tcPr>
            <w:tcW w:w="883" w:type="dxa"/>
            <w:tcBorders>
              <w:top w:val="nil"/>
              <w:left w:val="nil"/>
              <w:bottom w:val="nil"/>
              <w:right w:val="nil"/>
            </w:tcBorders>
            <w:noWrap/>
            <w:hideMark/>
          </w:tcPr>
          <w:p w14:paraId="0D26A79F" w14:textId="72DB734E" w:rsidR="000B3B32" w:rsidRPr="009D4852" w:rsidRDefault="000B3B32" w:rsidP="000B3B32">
            <w:pPr>
              <w:jc w:val="right"/>
              <w:rPr>
                <w:color w:val="000000"/>
                <w:sz w:val="20"/>
              </w:rPr>
            </w:pPr>
            <w:r>
              <w:rPr>
                <w:rFonts w:ascii="Calibri" w:hAnsi="Calibri" w:cs="Calibri"/>
                <w:color w:val="000000"/>
                <w:sz w:val="22"/>
                <w:szCs w:val="22"/>
              </w:rPr>
              <w:t>0.2518</w:t>
            </w:r>
          </w:p>
        </w:tc>
        <w:tc>
          <w:tcPr>
            <w:tcW w:w="800" w:type="dxa"/>
            <w:tcBorders>
              <w:top w:val="nil"/>
              <w:left w:val="nil"/>
              <w:bottom w:val="nil"/>
              <w:right w:val="nil"/>
            </w:tcBorders>
            <w:noWrap/>
            <w:hideMark/>
          </w:tcPr>
          <w:p w14:paraId="1EF937A2" w14:textId="186B8920" w:rsidR="000B3B32" w:rsidRPr="009D4852" w:rsidRDefault="000B3B32" w:rsidP="000B3B32">
            <w:pPr>
              <w:jc w:val="right"/>
              <w:rPr>
                <w:color w:val="000000"/>
                <w:sz w:val="20"/>
              </w:rPr>
            </w:pPr>
            <w:r>
              <w:rPr>
                <w:rFonts w:ascii="Calibri" w:hAnsi="Calibri" w:cs="Calibri"/>
                <w:color w:val="000000"/>
                <w:sz w:val="22"/>
                <w:szCs w:val="22"/>
              </w:rPr>
              <w:t>68</w:t>
            </w:r>
          </w:p>
        </w:tc>
        <w:tc>
          <w:tcPr>
            <w:tcW w:w="1764" w:type="dxa"/>
            <w:tcBorders>
              <w:top w:val="nil"/>
              <w:left w:val="nil"/>
              <w:bottom w:val="nil"/>
              <w:right w:val="nil"/>
            </w:tcBorders>
            <w:noWrap/>
            <w:hideMark/>
          </w:tcPr>
          <w:p w14:paraId="59D81685" w14:textId="54E15CB0"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23]</w:t>
            </w:r>
          </w:p>
        </w:tc>
        <w:tc>
          <w:tcPr>
            <w:tcW w:w="1088" w:type="dxa"/>
            <w:tcBorders>
              <w:top w:val="nil"/>
              <w:left w:val="nil"/>
              <w:bottom w:val="nil"/>
              <w:right w:val="nil"/>
            </w:tcBorders>
            <w:noWrap/>
            <w:hideMark/>
          </w:tcPr>
          <w:p w14:paraId="51E4CFE5" w14:textId="773038C5" w:rsidR="000B3B32" w:rsidRPr="009D4852" w:rsidRDefault="000B3B32" w:rsidP="000B3B32">
            <w:pPr>
              <w:jc w:val="right"/>
              <w:rPr>
                <w:color w:val="000000"/>
                <w:sz w:val="20"/>
              </w:rPr>
            </w:pPr>
            <w:r>
              <w:rPr>
                <w:rFonts w:ascii="Calibri" w:hAnsi="Calibri" w:cs="Calibri"/>
                <w:color w:val="000000"/>
                <w:sz w:val="22"/>
                <w:szCs w:val="22"/>
              </w:rPr>
              <w:t>4.4410</w:t>
            </w:r>
          </w:p>
        </w:tc>
        <w:tc>
          <w:tcPr>
            <w:tcW w:w="924" w:type="dxa"/>
            <w:tcBorders>
              <w:top w:val="nil"/>
              <w:left w:val="nil"/>
              <w:bottom w:val="nil"/>
              <w:right w:val="nil"/>
            </w:tcBorders>
            <w:noWrap/>
            <w:hideMark/>
          </w:tcPr>
          <w:p w14:paraId="52086D64" w14:textId="3D163CC4" w:rsidR="000B3B32" w:rsidRPr="009D4852" w:rsidRDefault="000B3B32" w:rsidP="000B3B32">
            <w:pPr>
              <w:jc w:val="right"/>
              <w:rPr>
                <w:color w:val="000000"/>
                <w:sz w:val="20"/>
              </w:rPr>
            </w:pPr>
            <w:r>
              <w:rPr>
                <w:rFonts w:ascii="Calibri" w:hAnsi="Calibri" w:cs="Calibri"/>
                <w:color w:val="000000"/>
                <w:sz w:val="22"/>
                <w:szCs w:val="22"/>
              </w:rPr>
              <w:t>0.0121</w:t>
            </w:r>
          </w:p>
        </w:tc>
      </w:tr>
      <w:tr w:rsidR="000B3B32" w:rsidRPr="003E6872" w14:paraId="6431BA60" w14:textId="77777777" w:rsidTr="000B3B32">
        <w:trPr>
          <w:gridAfter w:val="1"/>
          <w:wAfter w:w="274" w:type="dxa"/>
          <w:trHeight w:hRule="exact" w:val="245"/>
        </w:trPr>
        <w:tc>
          <w:tcPr>
            <w:tcW w:w="723" w:type="dxa"/>
            <w:tcBorders>
              <w:top w:val="nil"/>
              <w:left w:val="nil"/>
              <w:bottom w:val="nil"/>
              <w:right w:val="nil"/>
            </w:tcBorders>
            <w:noWrap/>
            <w:hideMark/>
          </w:tcPr>
          <w:p w14:paraId="0A2D14BF" w14:textId="6179F5BA" w:rsidR="000B3B32" w:rsidRPr="009D4852" w:rsidRDefault="000B3B32" w:rsidP="000B3B32">
            <w:pPr>
              <w:jc w:val="right"/>
              <w:rPr>
                <w:color w:val="000000"/>
                <w:sz w:val="20"/>
              </w:rPr>
            </w:pPr>
            <w:r>
              <w:rPr>
                <w:rFonts w:ascii="Calibri" w:hAnsi="Calibri" w:cs="Calibri"/>
                <w:color w:val="000000"/>
                <w:sz w:val="22"/>
                <w:szCs w:val="22"/>
              </w:rPr>
              <w:t>23</w:t>
            </w:r>
          </w:p>
        </w:tc>
        <w:tc>
          <w:tcPr>
            <w:tcW w:w="1871" w:type="dxa"/>
            <w:tcBorders>
              <w:top w:val="nil"/>
              <w:left w:val="nil"/>
              <w:bottom w:val="nil"/>
              <w:right w:val="nil"/>
            </w:tcBorders>
            <w:noWrap/>
            <w:hideMark/>
          </w:tcPr>
          <w:p w14:paraId="7E818B52" w14:textId="66D14855"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31]</w:t>
            </w:r>
          </w:p>
        </w:tc>
        <w:tc>
          <w:tcPr>
            <w:tcW w:w="1033" w:type="dxa"/>
            <w:tcBorders>
              <w:top w:val="nil"/>
              <w:left w:val="nil"/>
              <w:bottom w:val="nil"/>
              <w:right w:val="nil"/>
            </w:tcBorders>
            <w:noWrap/>
            <w:hideMark/>
          </w:tcPr>
          <w:p w14:paraId="4ACAC1DF" w14:textId="39644EA3" w:rsidR="000B3B32" w:rsidRPr="009D4852" w:rsidRDefault="000B3B32" w:rsidP="000B3B32">
            <w:pPr>
              <w:jc w:val="right"/>
              <w:rPr>
                <w:color w:val="000000"/>
                <w:sz w:val="20"/>
              </w:rPr>
            </w:pPr>
            <w:r>
              <w:rPr>
                <w:rFonts w:ascii="Calibri" w:hAnsi="Calibri" w:cs="Calibri"/>
                <w:color w:val="000000"/>
                <w:sz w:val="22"/>
                <w:szCs w:val="22"/>
              </w:rPr>
              <w:t>-1.1608</w:t>
            </w:r>
          </w:p>
        </w:tc>
        <w:tc>
          <w:tcPr>
            <w:tcW w:w="883" w:type="dxa"/>
            <w:tcBorders>
              <w:top w:val="nil"/>
              <w:left w:val="nil"/>
              <w:bottom w:val="nil"/>
              <w:right w:val="nil"/>
            </w:tcBorders>
            <w:noWrap/>
            <w:hideMark/>
          </w:tcPr>
          <w:p w14:paraId="5F7C763B" w14:textId="50EDC313" w:rsidR="000B3B32" w:rsidRPr="009D4852" w:rsidRDefault="000B3B32" w:rsidP="000B3B32">
            <w:pPr>
              <w:jc w:val="right"/>
              <w:rPr>
                <w:color w:val="000000"/>
                <w:sz w:val="20"/>
              </w:rPr>
            </w:pPr>
            <w:r>
              <w:rPr>
                <w:rFonts w:ascii="Calibri" w:hAnsi="Calibri" w:cs="Calibri"/>
                <w:color w:val="000000"/>
                <w:sz w:val="22"/>
                <w:szCs w:val="22"/>
              </w:rPr>
              <w:t>0.2539</w:t>
            </w:r>
          </w:p>
        </w:tc>
        <w:tc>
          <w:tcPr>
            <w:tcW w:w="800" w:type="dxa"/>
            <w:tcBorders>
              <w:top w:val="nil"/>
              <w:left w:val="nil"/>
              <w:bottom w:val="nil"/>
              <w:right w:val="nil"/>
            </w:tcBorders>
            <w:noWrap/>
            <w:hideMark/>
          </w:tcPr>
          <w:p w14:paraId="44D096B1" w14:textId="55AEA708" w:rsidR="000B3B32" w:rsidRPr="009D4852" w:rsidRDefault="000B3B32" w:rsidP="000B3B32">
            <w:pPr>
              <w:jc w:val="right"/>
              <w:rPr>
                <w:color w:val="000000"/>
                <w:sz w:val="20"/>
              </w:rPr>
            </w:pPr>
            <w:r>
              <w:rPr>
                <w:rFonts w:ascii="Calibri" w:hAnsi="Calibri" w:cs="Calibri"/>
                <w:color w:val="000000"/>
                <w:sz w:val="22"/>
                <w:szCs w:val="22"/>
              </w:rPr>
              <w:t>69</w:t>
            </w:r>
          </w:p>
        </w:tc>
        <w:tc>
          <w:tcPr>
            <w:tcW w:w="1764" w:type="dxa"/>
            <w:tcBorders>
              <w:top w:val="nil"/>
              <w:left w:val="nil"/>
              <w:bottom w:val="nil"/>
              <w:right w:val="nil"/>
            </w:tcBorders>
            <w:noWrap/>
            <w:hideMark/>
          </w:tcPr>
          <w:p w14:paraId="1131D54D" w14:textId="544459E5"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24]</w:t>
            </w:r>
          </w:p>
        </w:tc>
        <w:tc>
          <w:tcPr>
            <w:tcW w:w="1088" w:type="dxa"/>
            <w:tcBorders>
              <w:top w:val="nil"/>
              <w:left w:val="nil"/>
              <w:bottom w:val="nil"/>
              <w:right w:val="nil"/>
            </w:tcBorders>
            <w:noWrap/>
            <w:hideMark/>
          </w:tcPr>
          <w:p w14:paraId="3FD0AC03" w14:textId="04B784A3" w:rsidR="000B3B32" w:rsidRPr="009D4852" w:rsidRDefault="000B3B32" w:rsidP="000B3B32">
            <w:pPr>
              <w:jc w:val="right"/>
              <w:rPr>
                <w:color w:val="000000"/>
                <w:sz w:val="20"/>
              </w:rPr>
            </w:pPr>
            <w:r>
              <w:rPr>
                <w:rFonts w:ascii="Calibri" w:hAnsi="Calibri" w:cs="Calibri"/>
                <w:color w:val="000000"/>
                <w:sz w:val="22"/>
                <w:szCs w:val="22"/>
              </w:rPr>
              <w:t>2.3250</w:t>
            </w:r>
          </w:p>
        </w:tc>
        <w:tc>
          <w:tcPr>
            <w:tcW w:w="924" w:type="dxa"/>
            <w:tcBorders>
              <w:top w:val="nil"/>
              <w:left w:val="nil"/>
              <w:bottom w:val="nil"/>
              <w:right w:val="nil"/>
            </w:tcBorders>
            <w:noWrap/>
            <w:hideMark/>
          </w:tcPr>
          <w:p w14:paraId="4363BC0B" w14:textId="298C5DD7" w:rsidR="000B3B32" w:rsidRPr="009D4852" w:rsidRDefault="000B3B32" w:rsidP="000B3B32">
            <w:pPr>
              <w:jc w:val="right"/>
              <w:rPr>
                <w:color w:val="000000"/>
                <w:sz w:val="20"/>
              </w:rPr>
            </w:pPr>
            <w:r>
              <w:rPr>
                <w:rFonts w:ascii="Calibri" w:hAnsi="Calibri" w:cs="Calibri"/>
                <w:color w:val="000000"/>
                <w:sz w:val="22"/>
                <w:szCs w:val="22"/>
              </w:rPr>
              <w:t>0.0838</w:t>
            </w:r>
          </w:p>
        </w:tc>
      </w:tr>
      <w:tr w:rsidR="000B3B32" w:rsidRPr="003E6872" w14:paraId="511AD166" w14:textId="77777777" w:rsidTr="000B3B32">
        <w:trPr>
          <w:gridAfter w:val="1"/>
          <w:wAfter w:w="274" w:type="dxa"/>
          <w:trHeight w:hRule="exact" w:val="245"/>
        </w:trPr>
        <w:tc>
          <w:tcPr>
            <w:tcW w:w="723" w:type="dxa"/>
            <w:tcBorders>
              <w:top w:val="nil"/>
              <w:left w:val="nil"/>
              <w:bottom w:val="nil"/>
              <w:right w:val="nil"/>
            </w:tcBorders>
            <w:noWrap/>
            <w:hideMark/>
          </w:tcPr>
          <w:p w14:paraId="62C7E08C" w14:textId="4DB7EA4D" w:rsidR="000B3B32" w:rsidRPr="009D4852" w:rsidRDefault="000B3B32" w:rsidP="000B3B32">
            <w:pPr>
              <w:jc w:val="right"/>
              <w:rPr>
                <w:color w:val="000000"/>
                <w:sz w:val="20"/>
              </w:rPr>
            </w:pPr>
            <w:r>
              <w:rPr>
                <w:rFonts w:ascii="Calibri" w:hAnsi="Calibri" w:cs="Calibri"/>
                <w:color w:val="000000"/>
                <w:sz w:val="22"/>
                <w:szCs w:val="22"/>
              </w:rPr>
              <w:t>24</w:t>
            </w:r>
          </w:p>
        </w:tc>
        <w:tc>
          <w:tcPr>
            <w:tcW w:w="1871" w:type="dxa"/>
            <w:tcBorders>
              <w:top w:val="nil"/>
              <w:left w:val="nil"/>
              <w:bottom w:val="nil"/>
              <w:right w:val="nil"/>
            </w:tcBorders>
            <w:noWrap/>
            <w:hideMark/>
          </w:tcPr>
          <w:p w14:paraId="28FE3560" w14:textId="7649FE11"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52]</w:t>
            </w:r>
          </w:p>
        </w:tc>
        <w:tc>
          <w:tcPr>
            <w:tcW w:w="1033" w:type="dxa"/>
            <w:tcBorders>
              <w:top w:val="nil"/>
              <w:left w:val="nil"/>
              <w:bottom w:val="nil"/>
              <w:right w:val="nil"/>
            </w:tcBorders>
            <w:noWrap/>
            <w:hideMark/>
          </w:tcPr>
          <w:p w14:paraId="3B526789" w14:textId="3EA0E229" w:rsidR="000B3B32" w:rsidRPr="009D4852" w:rsidRDefault="000B3B32" w:rsidP="000B3B32">
            <w:pPr>
              <w:jc w:val="right"/>
              <w:rPr>
                <w:color w:val="000000"/>
                <w:sz w:val="20"/>
              </w:rPr>
            </w:pPr>
            <w:r>
              <w:rPr>
                <w:rFonts w:ascii="Calibri" w:hAnsi="Calibri" w:cs="Calibri"/>
                <w:color w:val="000000"/>
                <w:sz w:val="22"/>
                <w:szCs w:val="22"/>
              </w:rPr>
              <w:t>0.4142</w:t>
            </w:r>
          </w:p>
        </w:tc>
        <w:tc>
          <w:tcPr>
            <w:tcW w:w="883" w:type="dxa"/>
            <w:tcBorders>
              <w:top w:val="nil"/>
              <w:left w:val="nil"/>
              <w:bottom w:val="nil"/>
              <w:right w:val="nil"/>
            </w:tcBorders>
            <w:noWrap/>
            <w:hideMark/>
          </w:tcPr>
          <w:p w14:paraId="635ACD6E" w14:textId="512E75A7" w:rsidR="000B3B32" w:rsidRPr="009D4852" w:rsidRDefault="000B3B32" w:rsidP="000B3B32">
            <w:pPr>
              <w:jc w:val="right"/>
              <w:rPr>
                <w:color w:val="000000"/>
                <w:sz w:val="20"/>
              </w:rPr>
            </w:pPr>
            <w:r>
              <w:rPr>
                <w:rFonts w:ascii="Calibri" w:hAnsi="Calibri" w:cs="Calibri"/>
                <w:color w:val="000000"/>
                <w:sz w:val="22"/>
                <w:szCs w:val="22"/>
              </w:rPr>
              <w:t>0.9003</w:t>
            </w:r>
          </w:p>
        </w:tc>
        <w:tc>
          <w:tcPr>
            <w:tcW w:w="800" w:type="dxa"/>
            <w:tcBorders>
              <w:top w:val="nil"/>
              <w:left w:val="nil"/>
              <w:bottom w:val="nil"/>
              <w:right w:val="nil"/>
            </w:tcBorders>
            <w:noWrap/>
            <w:hideMark/>
          </w:tcPr>
          <w:p w14:paraId="2D87ECEC" w14:textId="6DC0D597" w:rsidR="000B3B32" w:rsidRPr="009D4852" w:rsidRDefault="000B3B32" w:rsidP="000B3B32">
            <w:pPr>
              <w:jc w:val="right"/>
              <w:rPr>
                <w:color w:val="000000"/>
                <w:sz w:val="20"/>
              </w:rPr>
            </w:pPr>
            <w:r>
              <w:rPr>
                <w:rFonts w:ascii="Calibri" w:hAnsi="Calibri" w:cs="Calibri"/>
                <w:color w:val="000000"/>
                <w:sz w:val="22"/>
                <w:szCs w:val="22"/>
              </w:rPr>
              <w:t>70</w:t>
            </w:r>
          </w:p>
        </w:tc>
        <w:tc>
          <w:tcPr>
            <w:tcW w:w="1764" w:type="dxa"/>
            <w:tcBorders>
              <w:top w:val="nil"/>
              <w:left w:val="nil"/>
              <w:bottom w:val="nil"/>
              <w:right w:val="nil"/>
            </w:tcBorders>
            <w:noWrap/>
            <w:hideMark/>
          </w:tcPr>
          <w:p w14:paraId="5298EC28" w14:textId="3646C2EC"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25]</w:t>
            </w:r>
          </w:p>
        </w:tc>
        <w:tc>
          <w:tcPr>
            <w:tcW w:w="1088" w:type="dxa"/>
            <w:tcBorders>
              <w:top w:val="nil"/>
              <w:left w:val="nil"/>
              <w:bottom w:val="nil"/>
              <w:right w:val="nil"/>
            </w:tcBorders>
            <w:noWrap/>
            <w:hideMark/>
          </w:tcPr>
          <w:p w14:paraId="4FA88CE0" w14:textId="388B74C3" w:rsidR="000B3B32" w:rsidRPr="009D4852" w:rsidRDefault="000B3B32" w:rsidP="000B3B32">
            <w:pPr>
              <w:jc w:val="right"/>
              <w:rPr>
                <w:color w:val="000000"/>
                <w:sz w:val="20"/>
              </w:rPr>
            </w:pPr>
            <w:r>
              <w:rPr>
                <w:rFonts w:ascii="Calibri" w:hAnsi="Calibri" w:cs="Calibri"/>
                <w:color w:val="000000"/>
                <w:sz w:val="22"/>
                <w:szCs w:val="22"/>
              </w:rPr>
              <w:t>4.9221</w:t>
            </w:r>
          </w:p>
        </w:tc>
        <w:tc>
          <w:tcPr>
            <w:tcW w:w="924" w:type="dxa"/>
            <w:tcBorders>
              <w:top w:val="nil"/>
              <w:left w:val="nil"/>
              <w:bottom w:val="nil"/>
              <w:right w:val="nil"/>
            </w:tcBorders>
            <w:noWrap/>
            <w:hideMark/>
          </w:tcPr>
          <w:p w14:paraId="10315F1F" w14:textId="1CE77246" w:rsidR="000B3B32" w:rsidRPr="009D4852" w:rsidRDefault="000B3B32" w:rsidP="000B3B32">
            <w:pPr>
              <w:jc w:val="right"/>
              <w:rPr>
                <w:color w:val="000000"/>
                <w:sz w:val="20"/>
              </w:rPr>
            </w:pPr>
            <w:r>
              <w:rPr>
                <w:rFonts w:ascii="Calibri" w:hAnsi="Calibri" w:cs="Calibri"/>
                <w:color w:val="000000"/>
                <w:sz w:val="22"/>
                <w:szCs w:val="22"/>
              </w:rPr>
              <w:t>0.0017</w:t>
            </w:r>
          </w:p>
        </w:tc>
      </w:tr>
      <w:tr w:rsidR="000B3B32" w:rsidRPr="003E6872" w14:paraId="285D0866" w14:textId="77777777" w:rsidTr="000B3B32">
        <w:trPr>
          <w:gridAfter w:val="1"/>
          <w:wAfter w:w="274" w:type="dxa"/>
          <w:trHeight w:hRule="exact" w:val="245"/>
        </w:trPr>
        <w:tc>
          <w:tcPr>
            <w:tcW w:w="723" w:type="dxa"/>
            <w:tcBorders>
              <w:top w:val="nil"/>
              <w:left w:val="nil"/>
              <w:bottom w:val="nil"/>
              <w:right w:val="nil"/>
            </w:tcBorders>
            <w:noWrap/>
            <w:hideMark/>
          </w:tcPr>
          <w:p w14:paraId="0CE0052F" w14:textId="070DF4E0" w:rsidR="000B3B32" w:rsidRPr="009D4852" w:rsidRDefault="000B3B32" w:rsidP="000B3B32">
            <w:pPr>
              <w:jc w:val="right"/>
              <w:rPr>
                <w:color w:val="000000"/>
                <w:sz w:val="20"/>
              </w:rPr>
            </w:pPr>
            <w:r>
              <w:rPr>
                <w:rFonts w:ascii="Calibri" w:hAnsi="Calibri" w:cs="Calibri"/>
                <w:color w:val="000000"/>
                <w:sz w:val="22"/>
                <w:szCs w:val="22"/>
              </w:rPr>
              <w:t>25</w:t>
            </w:r>
          </w:p>
        </w:tc>
        <w:tc>
          <w:tcPr>
            <w:tcW w:w="1871" w:type="dxa"/>
            <w:tcBorders>
              <w:top w:val="nil"/>
              <w:left w:val="nil"/>
              <w:bottom w:val="nil"/>
              <w:right w:val="nil"/>
            </w:tcBorders>
            <w:noWrap/>
            <w:hideMark/>
          </w:tcPr>
          <w:p w14:paraId="0933885C" w14:textId="39A32218"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53]</w:t>
            </w:r>
          </w:p>
        </w:tc>
        <w:tc>
          <w:tcPr>
            <w:tcW w:w="1033" w:type="dxa"/>
            <w:tcBorders>
              <w:top w:val="nil"/>
              <w:left w:val="nil"/>
              <w:bottom w:val="nil"/>
              <w:right w:val="nil"/>
            </w:tcBorders>
            <w:noWrap/>
            <w:hideMark/>
          </w:tcPr>
          <w:p w14:paraId="1902F250" w14:textId="71BE4A08" w:rsidR="000B3B32" w:rsidRPr="009D4852" w:rsidRDefault="000B3B32" w:rsidP="000B3B32">
            <w:pPr>
              <w:jc w:val="right"/>
              <w:rPr>
                <w:color w:val="000000"/>
                <w:sz w:val="20"/>
              </w:rPr>
            </w:pPr>
            <w:r>
              <w:rPr>
                <w:rFonts w:ascii="Calibri" w:hAnsi="Calibri" w:cs="Calibri"/>
                <w:color w:val="000000"/>
                <w:sz w:val="22"/>
                <w:szCs w:val="22"/>
              </w:rPr>
              <w:t>1.7545</w:t>
            </w:r>
          </w:p>
        </w:tc>
        <w:tc>
          <w:tcPr>
            <w:tcW w:w="883" w:type="dxa"/>
            <w:tcBorders>
              <w:top w:val="nil"/>
              <w:left w:val="nil"/>
              <w:bottom w:val="nil"/>
              <w:right w:val="nil"/>
            </w:tcBorders>
            <w:noWrap/>
            <w:hideMark/>
          </w:tcPr>
          <w:p w14:paraId="2116A614" w14:textId="08438E0C" w:rsidR="000B3B32" w:rsidRPr="009D4852" w:rsidRDefault="000B3B32" w:rsidP="000B3B32">
            <w:pPr>
              <w:jc w:val="right"/>
              <w:rPr>
                <w:color w:val="000000"/>
                <w:sz w:val="20"/>
              </w:rPr>
            </w:pPr>
            <w:r>
              <w:rPr>
                <w:rFonts w:ascii="Calibri" w:hAnsi="Calibri" w:cs="Calibri"/>
                <w:color w:val="000000"/>
                <w:sz w:val="22"/>
                <w:szCs w:val="22"/>
              </w:rPr>
              <w:t>0.5053</w:t>
            </w:r>
          </w:p>
        </w:tc>
        <w:tc>
          <w:tcPr>
            <w:tcW w:w="800" w:type="dxa"/>
            <w:tcBorders>
              <w:top w:val="nil"/>
              <w:left w:val="nil"/>
              <w:bottom w:val="nil"/>
              <w:right w:val="nil"/>
            </w:tcBorders>
            <w:noWrap/>
            <w:hideMark/>
          </w:tcPr>
          <w:p w14:paraId="7CEE1DE3" w14:textId="67114E8E" w:rsidR="000B3B32" w:rsidRPr="009D4852" w:rsidRDefault="000B3B32" w:rsidP="000B3B32">
            <w:pPr>
              <w:jc w:val="right"/>
              <w:rPr>
                <w:color w:val="000000"/>
                <w:sz w:val="20"/>
              </w:rPr>
            </w:pPr>
            <w:r>
              <w:rPr>
                <w:rFonts w:ascii="Calibri" w:hAnsi="Calibri" w:cs="Calibri"/>
                <w:color w:val="000000"/>
                <w:sz w:val="22"/>
                <w:szCs w:val="22"/>
              </w:rPr>
              <w:t>71</w:t>
            </w:r>
          </w:p>
        </w:tc>
        <w:tc>
          <w:tcPr>
            <w:tcW w:w="1764" w:type="dxa"/>
            <w:tcBorders>
              <w:top w:val="nil"/>
              <w:left w:val="nil"/>
              <w:bottom w:val="nil"/>
              <w:right w:val="nil"/>
            </w:tcBorders>
            <w:noWrap/>
            <w:hideMark/>
          </w:tcPr>
          <w:p w14:paraId="55FD7863" w14:textId="7160CB0B"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26]</w:t>
            </w:r>
          </w:p>
        </w:tc>
        <w:tc>
          <w:tcPr>
            <w:tcW w:w="1088" w:type="dxa"/>
            <w:tcBorders>
              <w:top w:val="nil"/>
              <w:left w:val="nil"/>
              <w:bottom w:val="nil"/>
              <w:right w:val="nil"/>
            </w:tcBorders>
            <w:noWrap/>
            <w:hideMark/>
          </w:tcPr>
          <w:p w14:paraId="78004F98" w14:textId="0C987F50" w:rsidR="000B3B32" w:rsidRPr="009D4852" w:rsidRDefault="000B3B32" w:rsidP="000B3B32">
            <w:pPr>
              <w:jc w:val="right"/>
              <w:rPr>
                <w:color w:val="000000"/>
                <w:sz w:val="20"/>
              </w:rPr>
            </w:pPr>
            <w:r>
              <w:rPr>
                <w:rFonts w:ascii="Calibri" w:hAnsi="Calibri" w:cs="Calibri"/>
                <w:color w:val="000000"/>
                <w:sz w:val="22"/>
                <w:szCs w:val="22"/>
              </w:rPr>
              <w:t>0.6962</w:t>
            </w:r>
          </w:p>
        </w:tc>
        <w:tc>
          <w:tcPr>
            <w:tcW w:w="924" w:type="dxa"/>
            <w:tcBorders>
              <w:top w:val="nil"/>
              <w:left w:val="nil"/>
              <w:bottom w:val="nil"/>
              <w:right w:val="nil"/>
            </w:tcBorders>
            <w:noWrap/>
            <w:hideMark/>
          </w:tcPr>
          <w:p w14:paraId="3EFA6E0F" w14:textId="5A3929F7" w:rsidR="000B3B32" w:rsidRPr="009D4852" w:rsidRDefault="000B3B32" w:rsidP="000B3B32">
            <w:pPr>
              <w:jc w:val="right"/>
              <w:rPr>
                <w:color w:val="000000"/>
                <w:sz w:val="20"/>
              </w:rPr>
            </w:pPr>
            <w:r>
              <w:rPr>
                <w:rFonts w:ascii="Calibri" w:hAnsi="Calibri" w:cs="Calibri"/>
                <w:color w:val="000000"/>
                <w:sz w:val="22"/>
                <w:szCs w:val="22"/>
              </w:rPr>
              <w:t>0.0661</w:t>
            </w:r>
          </w:p>
        </w:tc>
      </w:tr>
      <w:tr w:rsidR="000B3B32" w:rsidRPr="003E6872" w14:paraId="5B534012" w14:textId="77777777" w:rsidTr="000B3B32">
        <w:trPr>
          <w:gridAfter w:val="1"/>
          <w:wAfter w:w="274" w:type="dxa"/>
          <w:trHeight w:hRule="exact" w:val="245"/>
        </w:trPr>
        <w:tc>
          <w:tcPr>
            <w:tcW w:w="723" w:type="dxa"/>
            <w:tcBorders>
              <w:top w:val="nil"/>
              <w:left w:val="nil"/>
              <w:bottom w:val="nil"/>
              <w:right w:val="nil"/>
            </w:tcBorders>
            <w:noWrap/>
            <w:hideMark/>
          </w:tcPr>
          <w:p w14:paraId="1417E775" w14:textId="04650A84" w:rsidR="000B3B32" w:rsidRPr="009D4852" w:rsidRDefault="000B3B32" w:rsidP="000B3B32">
            <w:pPr>
              <w:jc w:val="right"/>
              <w:rPr>
                <w:color w:val="000000"/>
                <w:sz w:val="20"/>
              </w:rPr>
            </w:pPr>
            <w:r>
              <w:rPr>
                <w:rFonts w:ascii="Calibri" w:hAnsi="Calibri" w:cs="Calibri"/>
                <w:color w:val="000000"/>
                <w:sz w:val="22"/>
                <w:szCs w:val="22"/>
              </w:rPr>
              <w:t>26</w:t>
            </w:r>
          </w:p>
        </w:tc>
        <w:tc>
          <w:tcPr>
            <w:tcW w:w="1871" w:type="dxa"/>
            <w:tcBorders>
              <w:top w:val="nil"/>
              <w:left w:val="nil"/>
              <w:bottom w:val="nil"/>
              <w:right w:val="nil"/>
            </w:tcBorders>
            <w:noWrap/>
            <w:hideMark/>
          </w:tcPr>
          <w:p w14:paraId="74172208" w14:textId="4AD16BE6"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54]</w:t>
            </w:r>
          </w:p>
        </w:tc>
        <w:tc>
          <w:tcPr>
            <w:tcW w:w="1033" w:type="dxa"/>
            <w:tcBorders>
              <w:top w:val="nil"/>
              <w:left w:val="nil"/>
              <w:bottom w:val="nil"/>
              <w:right w:val="nil"/>
            </w:tcBorders>
            <w:noWrap/>
            <w:hideMark/>
          </w:tcPr>
          <w:p w14:paraId="36818564" w14:textId="3128BF94" w:rsidR="000B3B32" w:rsidRPr="009D4852" w:rsidRDefault="000B3B32" w:rsidP="000B3B32">
            <w:pPr>
              <w:jc w:val="right"/>
              <w:rPr>
                <w:color w:val="000000"/>
                <w:sz w:val="20"/>
              </w:rPr>
            </w:pPr>
            <w:r>
              <w:rPr>
                <w:rFonts w:ascii="Calibri" w:hAnsi="Calibri" w:cs="Calibri"/>
                <w:color w:val="000000"/>
                <w:sz w:val="22"/>
                <w:szCs w:val="22"/>
              </w:rPr>
              <w:t>1.7269</w:t>
            </w:r>
          </w:p>
        </w:tc>
        <w:tc>
          <w:tcPr>
            <w:tcW w:w="883" w:type="dxa"/>
            <w:tcBorders>
              <w:top w:val="nil"/>
              <w:left w:val="nil"/>
              <w:bottom w:val="nil"/>
              <w:right w:val="nil"/>
            </w:tcBorders>
            <w:noWrap/>
            <w:hideMark/>
          </w:tcPr>
          <w:p w14:paraId="21E72A2B" w14:textId="58FCAD13" w:rsidR="000B3B32" w:rsidRPr="009D4852" w:rsidRDefault="000B3B32" w:rsidP="000B3B32">
            <w:pPr>
              <w:jc w:val="right"/>
              <w:rPr>
                <w:color w:val="000000"/>
                <w:sz w:val="20"/>
              </w:rPr>
            </w:pPr>
            <w:r>
              <w:rPr>
                <w:rFonts w:ascii="Calibri" w:hAnsi="Calibri" w:cs="Calibri"/>
                <w:color w:val="000000"/>
                <w:sz w:val="22"/>
                <w:szCs w:val="22"/>
              </w:rPr>
              <w:t>0.4179</w:t>
            </w:r>
          </w:p>
        </w:tc>
        <w:tc>
          <w:tcPr>
            <w:tcW w:w="800" w:type="dxa"/>
            <w:tcBorders>
              <w:top w:val="nil"/>
              <w:left w:val="nil"/>
              <w:bottom w:val="nil"/>
              <w:right w:val="nil"/>
            </w:tcBorders>
            <w:noWrap/>
            <w:hideMark/>
          </w:tcPr>
          <w:p w14:paraId="3C49691F" w14:textId="42C1B10D" w:rsidR="000B3B32" w:rsidRPr="009D4852" w:rsidRDefault="000B3B32" w:rsidP="000B3B32">
            <w:pPr>
              <w:jc w:val="right"/>
              <w:rPr>
                <w:color w:val="000000"/>
                <w:sz w:val="20"/>
              </w:rPr>
            </w:pPr>
            <w:r>
              <w:rPr>
                <w:rFonts w:ascii="Calibri" w:hAnsi="Calibri" w:cs="Calibri"/>
                <w:color w:val="000000"/>
                <w:sz w:val="22"/>
                <w:szCs w:val="22"/>
              </w:rPr>
              <w:t>72</w:t>
            </w:r>
          </w:p>
        </w:tc>
        <w:tc>
          <w:tcPr>
            <w:tcW w:w="1764" w:type="dxa"/>
            <w:tcBorders>
              <w:top w:val="nil"/>
              <w:left w:val="nil"/>
              <w:bottom w:val="nil"/>
              <w:right w:val="nil"/>
            </w:tcBorders>
            <w:noWrap/>
            <w:hideMark/>
          </w:tcPr>
          <w:p w14:paraId="67529843" w14:textId="19270B06"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27]</w:t>
            </w:r>
          </w:p>
        </w:tc>
        <w:tc>
          <w:tcPr>
            <w:tcW w:w="1088" w:type="dxa"/>
            <w:tcBorders>
              <w:top w:val="nil"/>
              <w:left w:val="nil"/>
              <w:bottom w:val="nil"/>
              <w:right w:val="nil"/>
            </w:tcBorders>
            <w:noWrap/>
            <w:hideMark/>
          </w:tcPr>
          <w:p w14:paraId="66A81F8C" w14:textId="3D596245" w:rsidR="000B3B32" w:rsidRPr="009D4852" w:rsidRDefault="000B3B32" w:rsidP="000B3B32">
            <w:pPr>
              <w:jc w:val="right"/>
              <w:rPr>
                <w:color w:val="000000"/>
                <w:sz w:val="20"/>
              </w:rPr>
            </w:pPr>
            <w:r>
              <w:rPr>
                <w:rFonts w:ascii="Calibri" w:hAnsi="Calibri" w:cs="Calibri"/>
                <w:color w:val="000000"/>
                <w:sz w:val="22"/>
                <w:szCs w:val="22"/>
              </w:rPr>
              <w:t>4.9282</w:t>
            </w:r>
          </w:p>
        </w:tc>
        <w:tc>
          <w:tcPr>
            <w:tcW w:w="924" w:type="dxa"/>
            <w:tcBorders>
              <w:top w:val="nil"/>
              <w:left w:val="nil"/>
              <w:bottom w:val="nil"/>
              <w:right w:val="nil"/>
            </w:tcBorders>
            <w:noWrap/>
            <w:hideMark/>
          </w:tcPr>
          <w:p w14:paraId="5ACF3C90" w14:textId="2A5AF6EC" w:rsidR="000B3B32" w:rsidRPr="009D4852" w:rsidRDefault="000B3B32" w:rsidP="000B3B32">
            <w:pPr>
              <w:jc w:val="right"/>
              <w:rPr>
                <w:color w:val="000000"/>
                <w:sz w:val="20"/>
              </w:rPr>
            </w:pPr>
            <w:r>
              <w:rPr>
                <w:rFonts w:ascii="Calibri" w:hAnsi="Calibri" w:cs="Calibri"/>
                <w:color w:val="000000"/>
                <w:sz w:val="22"/>
                <w:szCs w:val="22"/>
              </w:rPr>
              <w:t>0.0022</w:t>
            </w:r>
          </w:p>
        </w:tc>
      </w:tr>
      <w:tr w:rsidR="000B3B32" w:rsidRPr="003E6872" w14:paraId="1A4E89E3" w14:textId="77777777" w:rsidTr="000B3B32">
        <w:trPr>
          <w:gridAfter w:val="1"/>
          <w:wAfter w:w="274" w:type="dxa"/>
          <w:trHeight w:hRule="exact" w:val="245"/>
        </w:trPr>
        <w:tc>
          <w:tcPr>
            <w:tcW w:w="723" w:type="dxa"/>
            <w:tcBorders>
              <w:top w:val="nil"/>
              <w:left w:val="nil"/>
              <w:bottom w:val="nil"/>
              <w:right w:val="nil"/>
            </w:tcBorders>
            <w:noWrap/>
            <w:hideMark/>
          </w:tcPr>
          <w:p w14:paraId="23CDD1A0" w14:textId="11D7F3C2" w:rsidR="000B3B32" w:rsidRPr="009D4852" w:rsidRDefault="000B3B32" w:rsidP="000B3B32">
            <w:pPr>
              <w:jc w:val="right"/>
              <w:rPr>
                <w:color w:val="000000"/>
                <w:sz w:val="20"/>
              </w:rPr>
            </w:pPr>
            <w:r>
              <w:rPr>
                <w:rFonts w:ascii="Calibri" w:hAnsi="Calibri" w:cs="Calibri"/>
                <w:color w:val="000000"/>
                <w:sz w:val="22"/>
                <w:szCs w:val="22"/>
              </w:rPr>
              <w:t>27</w:t>
            </w:r>
          </w:p>
        </w:tc>
        <w:tc>
          <w:tcPr>
            <w:tcW w:w="1871" w:type="dxa"/>
            <w:tcBorders>
              <w:top w:val="nil"/>
              <w:left w:val="nil"/>
              <w:bottom w:val="nil"/>
              <w:right w:val="nil"/>
            </w:tcBorders>
            <w:noWrap/>
            <w:hideMark/>
          </w:tcPr>
          <w:p w14:paraId="29EFADDC" w14:textId="69FB4509"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55]</w:t>
            </w:r>
          </w:p>
        </w:tc>
        <w:tc>
          <w:tcPr>
            <w:tcW w:w="1033" w:type="dxa"/>
            <w:tcBorders>
              <w:top w:val="nil"/>
              <w:left w:val="nil"/>
              <w:bottom w:val="nil"/>
              <w:right w:val="nil"/>
            </w:tcBorders>
            <w:noWrap/>
            <w:hideMark/>
          </w:tcPr>
          <w:p w14:paraId="6AED9661" w14:textId="4152D1D2" w:rsidR="000B3B32" w:rsidRPr="009D4852" w:rsidRDefault="000B3B32" w:rsidP="000B3B32">
            <w:pPr>
              <w:jc w:val="right"/>
              <w:rPr>
                <w:color w:val="000000"/>
                <w:sz w:val="20"/>
              </w:rPr>
            </w:pPr>
            <w:r>
              <w:rPr>
                <w:rFonts w:ascii="Calibri" w:hAnsi="Calibri" w:cs="Calibri"/>
                <w:color w:val="000000"/>
                <w:sz w:val="22"/>
                <w:szCs w:val="22"/>
              </w:rPr>
              <w:t>1.3671</w:t>
            </w:r>
          </w:p>
        </w:tc>
        <w:tc>
          <w:tcPr>
            <w:tcW w:w="883" w:type="dxa"/>
            <w:tcBorders>
              <w:top w:val="nil"/>
              <w:left w:val="nil"/>
              <w:bottom w:val="nil"/>
              <w:right w:val="nil"/>
            </w:tcBorders>
            <w:noWrap/>
            <w:hideMark/>
          </w:tcPr>
          <w:p w14:paraId="37AEEFB0" w14:textId="6E008BC2" w:rsidR="000B3B32" w:rsidRPr="009D4852" w:rsidRDefault="000B3B32" w:rsidP="000B3B32">
            <w:pPr>
              <w:jc w:val="right"/>
              <w:rPr>
                <w:color w:val="000000"/>
                <w:sz w:val="20"/>
              </w:rPr>
            </w:pPr>
            <w:r>
              <w:rPr>
                <w:rFonts w:ascii="Calibri" w:hAnsi="Calibri" w:cs="Calibri"/>
                <w:color w:val="000000"/>
                <w:sz w:val="22"/>
                <w:szCs w:val="22"/>
              </w:rPr>
              <w:t>0.3612</w:t>
            </w:r>
          </w:p>
        </w:tc>
        <w:tc>
          <w:tcPr>
            <w:tcW w:w="800" w:type="dxa"/>
            <w:tcBorders>
              <w:top w:val="nil"/>
              <w:left w:val="nil"/>
              <w:bottom w:val="nil"/>
              <w:right w:val="nil"/>
            </w:tcBorders>
            <w:noWrap/>
            <w:hideMark/>
          </w:tcPr>
          <w:p w14:paraId="4D2E14DE" w14:textId="301C697F" w:rsidR="000B3B32" w:rsidRPr="009D4852" w:rsidRDefault="000B3B32" w:rsidP="000B3B32">
            <w:pPr>
              <w:jc w:val="right"/>
              <w:rPr>
                <w:color w:val="000000"/>
                <w:sz w:val="20"/>
              </w:rPr>
            </w:pPr>
            <w:r>
              <w:rPr>
                <w:rFonts w:ascii="Calibri" w:hAnsi="Calibri" w:cs="Calibri"/>
                <w:color w:val="000000"/>
                <w:sz w:val="22"/>
                <w:szCs w:val="22"/>
              </w:rPr>
              <w:t>73</w:t>
            </w:r>
          </w:p>
        </w:tc>
        <w:tc>
          <w:tcPr>
            <w:tcW w:w="1764" w:type="dxa"/>
            <w:tcBorders>
              <w:top w:val="nil"/>
              <w:left w:val="nil"/>
              <w:bottom w:val="nil"/>
              <w:right w:val="nil"/>
            </w:tcBorders>
            <w:noWrap/>
            <w:hideMark/>
          </w:tcPr>
          <w:p w14:paraId="7BE371FF" w14:textId="466568FC"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28]</w:t>
            </w:r>
          </w:p>
        </w:tc>
        <w:tc>
          <w:tcPr>
            <w:tcW w:w="1088" w:type="dxa"/>
            <w:tcBorders>
              <w:top w:val="nil"/>
              <w:left w:val="nil"/>
              <w:bottom w:val="nil"/>
              <w:right w:val="nil"/>
            </w:tcBorders>
            <w:noWrap/>
            <w:hideMark/>
          </w:tcPr>
          <w:p w14:paraId="5F992C4F" w14:textId="3D35E17D" w:rsidR="000B3B32" w:rsidRPr="009D4852" w:rsidRDefault="000B3B32" w:rsidP="000B3B32">
            <w:pPr>
              <w:jc w:val="right"/>
              <w:rPr>
                <w:color w:val="000000"/>
                <w:sz w:val="20"/>
              </w:rPr>
            </w:pPr>
            <w:r>
              <w:rPr>
                <w:rFonts w:ascii="Calibri" w:hAnsi="Calibri" w:cs="Calibri"/>
                <w:color w:val="000000"/>
                <w:sz w:val="22"/>
                <w:szCs w:val="22"/>
              </w:rPr>
              <w:t>0.6783</w:t>
            </w:r>
          </w:p>
        </w:tc>
        <w:tc>
          <w:tcPr>
            <w:tcW w:w="924" w:type="dxa"/>
            <w:tcBorders>
              <w:top w:val="nil"/>
              <w:left w:val="nil"/>
              <w:bottom w:val="nil"/>
              <w:right w:val="nil"/>
            </w:tcBorders>
            <w:noWrap/>
            <w:hideMark/>
          </w:tcPr>
          <w:p w14:paraId="1245C977" w14:textId="59B6A2D4" w:rsidR="000B3B32" w:rsidRPr="009D4852" w:rsidRDefault="000B3B32" w:rsidP="000B3B32">
            <w:pPr>
              <w:jc w:val="right"/>
              <w:rPr>
                <w:color w:val="000000"/>
                <w:sz w:val="20"/>
              </w:rPr>
            </w:pPr>
            <w:r>
              <w:rPr>
                <w:rFonts w:ascii="Calibri" w:hAnsi="Calibri" w:cs="Calibri"/>
                <w:color w:val="000000"/>
                <w:sz w:val="22"/>
                <w:szCs w:val="22"/>
              </w:rPr>
              <w:t>0.1275</w:t>
            </w:r>
          </w:p>
        </w:tc>
      </w:tr>
      <w:tr w:rsidR="000B3B32" w:rsidRPr="003E6872" w14:paraId="34A69203" w14:textId="77777777" w:rsidTr="000B3B32">
        <w:trPr>
          <w:gridAfter w:val="1"/>
          <w:wAfter w:w="274" w:type="dxa"/>
          <w:trHeight w:hRule="exact" w:val="245"/>
        </w:trPr>
        <w:tc>
          <w:tcPr>
            <w:tcW w:w="723" w:type="dxa"/>
            <w:tcBorders>
              <w:top w:val="nil"/>
              <w:left w:val="nil"/>
              <w:bottom w:val="nil"/>
              <w:right w:val="nil"/>
            </w:tcBorders>
            <w:noWrap/>
            <w:hideMark/>
          </w:tcPr>
          <w:p w14:paraId="520C9105" w14:textId="3EFE4DE9" w:rsidR="000B3B32" w:rsidRPr="009D4852" w:rsidRDefault="000B3B32" w:rsidP="000B3B32">
            <w:pPr>
              <w:jc w:val="right"/>
              <w:rPr>
                <w:color w:val="000000"/>
                <w:sz w:val="20"/>
              </w:rPr>
            </w:pPr>
            <w:r>
              <w:rPr>
                <w:rFonts w:ascii="Calibri" w:hAnsi="Calibri" w:cs="Calibri"/>
                <w:color w:val="000000"/>
                <w:sz w:val="22"/>
                <w:szCs w:val="22"/>
              </w:rPr>
              <w:t>28</w:t>
            </w:r>
          </w:p>
        </w:tc>
        <w:tc>
          <w:tcPr>
            <w:tcW w:w="1871" w:type="dxa"/>
            <w:tcBorders>
              <w:top w:val="nil"/>
              <w:left w:val="nil"/>
              <w:bottom w:val="nil"/>
              <w:right w:val="nil"/>
            </w:tcBorders>
            <w:noWrap/>
            <w:hideMark/>
          </w:tcPr>
          <w:p w14:paraId="47245890" w14:textId="39A4F4C3"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56]</w:t>
            </w:r>
          </w:p>
        </w:tc>
        <w:tc>
          <w:tcPr>
            <w:tcW w:w="1033" w:type="dxa"/>
            <w:tcBorders>
              <w:top w:val="nil"/>
              <w:left w:val="nil"/>
              <w:bottom w:val="nil"/>
              <w:right w:val="nil"/>
            </w:tcBorders>
            <w:noWrap/>
            <w:hideMark/>
          </w:tcPr>
          <w:p w14:paraId="58666DCB" w14:textId="4FC8971D" w:rsidR="000B3B32" w:rsidRPr="009D4852" w:rsidRDefault="000B3B32" w:rsidP="000B3B32">
            <w:pPr>
              <w:jc w:val="right"/>
              <w:rPr>
                <w:color w:val="000000"/>
                <w:sz w:val="20"/>
              </w:rPr>
            </w:pPr>
            <w:r>
              <w:rPr>
                <w:rFonts w:ascii="Calibri" w:hAnsi="Calibri" w:cs="Calibri"/>
                <w:color w:val="000000"/>
                <w:sz w:val="22"/>
                <w:szCs w:val="22"/>
              </w:rPr>
              <w:t>1.1394</w:t>
            </w:r>
          </w:p>
        </w:tc>
        <w:tc>
          <w:tcPr>
            <w:tcW w:w="883" w:type="dxa"/>
            <w:tcBorders>
              <w:top w:val="nil"/>
              <w:left w:val="nil"/>
              <w:bottom w:val="nil"/>
              <w:right w:val="nil"/>
            </w:tcBorders>
            <w:noWrap/>
            <w:hideMark/>
          </w:tcPr>
          <w:p w14:paraId="6C8EEAA5" w14:textId="63F93F73" w:rsidR="000B3B32" w:rsidRPr="009D4852" w:rsidRDefault="000B3B32" w:rsidP="000B3B32">
            <w:pPr>
              <w:jc w:val="right"/>
              <w:rPr>
                <w:color w:val="000000"/>
                <w:sz w:val="20"/>
              </w:rPr>
            </w:pPr>
            <w:r>
              <w:rPr>
                <w:rFonts w:ascii="Calibri" w:hAnsi="Calibri" w:cs="Calibri"/>
                <w:color w:val="000000"/>
                <w:sz w:val="22"/>
                <w:szCs w:val="22"/>
              </w:rPr>
              <w:t>0.3191</w:t>
            </w:r>
          </w:p>
        </w:tc>
        <w:tc>
          <w:tcPr>
            <w:tcW w:w="800" w:type="dxa"/>
            <w:tcBorders>
              <w:top w:val="nil"/>
              <w:left w:val="nil"/>
              <w:bottom w:val="nil"/>
              <w:right w:val="nil"/>
            </w:tcBorders>
            <w:noWrap/>
            <w:hideMark/>
          </w:tcPr>
          <w:p w14:paraId="41CCBD58" w14:textId="7100A493" w:rsidR="000B3B32" w:rsidRPr="009D4852" w:rsidRDefault="000B3B32" w:rsidP="000B3B32">
            <w:pPr>
              <w:jc w:val="right"/>
              <w:rPr>
                <w:color w:val="000000"/>
                <w:sz w:val="20"/>
              </w:rPr>
            </w:pPr>
            <w:r>
              <w:rPr>
                <w:rFonts w:ascii="Calibri" w:hAnsi="Calibri" w:cs="Calibri"/>
                <w:color w:val="000000"/>
                <w:sz w:val="22"/>
                <w:szCs w:val="22"/>
              </w:rPr>
              <w:t>74</w:t>
            </w:r>
          </w:p>
        </w:tc>
        <w:tc>
          <w:tcPr>
            <w:tcW w:w="1764" w:type="dxa"/>
            <w:tcBorders>
              <w:top w:val="nil"/>
              <w:left w:val="nil"/>
              <w:bottom w:val="nil"/>
              <w:right w:val="nil"/>
            </w:tcBorders>
            <w:noWrap/>
            <w:hideMark/>
          </w:tcPr>
          <w:p w14:paraId="6688A71E" w14:textId="365A33A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2380150C" w14:textId="43B340FE" w:rsidR="000B3B32" w:rsidRPr="009D4852" w:rsidRDefault="000B3B32" w:rsidP="000B3B32">
            <w:pPr>
              <w:jc w:val="right"/>
              <w:rPr>
                <w:color w:val="000000"/>
                <w:sz w:val="20"/>
              </w:rPr>
            </w:pPr>
            <w:r>
              <w:rPr>
                <w:rFonts w:ascii="Calibri" w:hAnsi="Calibri" w:cs="Calibri"/>
                <w:color w:val="000000"/>
                <w:sz w:val="22"/>
                <w:szCs w:val="22"/>
              </w:rPr>
              <w:t>-1.5193</w:t>
            </w:r>
          </w:p>
        </w:tc>
        <w:tc>
          <w:tcPr>
            <w:tcW w:w="924" w:type="dxa"/>
            <w:tcBorders>
              <w:top w:val="nil"/>
              <w:left w:val="nil"/>
              <w:bottom w:val="nil"/>
              <w:right w:val="nil"/>
            </w:tcBorders>
            <w:noWrap/>
            <w:hideMark/>
          </w:tcPr>
          <w:p w14:paraId="03B43D76" w14:textId="49C506A5" w:rsidR="000B3B32" w:rsidRPr="009D4852" w:rsidRDefault="000B3B32" w:rsidP="000B3B32">
            <w:pPr>
              <w:jc w:val="right"/>
              <w:rPr>
                <w:color w:val="000000"/>
                <w:sz w:val="20"/>
              </w:rPr>
            </w:pPr>
            <w:r>
              <w:rPr>
                <w:rFonts w:ascii="Calibri" w:hAnsi="Calibri" w:cs="Calibri"/>
                <w:color w:val="000000"/>
                <w:sz w:val="22"/>
                <w:szCs w:val="22"/>
              </w:rPr>
              <w:t>0.0443</w:t>
            </w:r>
          </w:p>
        </w:tc>
      </w:tr>
      <w:tr w:rsidR="000B3B32" w:rsidRPr="003E6872" w14:paraId="4A8B1536" w14:textId="77777777" w:rsidTr="000B3B32">
        <w:trPr>
          <w:gridAfter w:val="1"/>
          <w:wAfter w:w="274" w:type="dxa"/>
          <w:trHeight w:hRule="exact" w:val="245"/>
        </w:trPr>
        <w:tc>
          <w:tcPr>
            <w:tcW w:w="723" w:type="dxa"/>
            <w:tcBorders>
              <w:top w:val="nil"/>
              <w:left w:val="nil"/>
              <w:bottom w:val="nil"/>
              <w:right w:val="nil"/>
            </w:tcBorders>
            <w:noWrap/>
            <w:hideMark/>
          </w:tcPr>
          <w:p w14:paraId="753C5521" w14:textId="68E22EE2" w:rsidR="000B3B32" w:rsidRPr="009D4852" w:rsidRDefault="000B3B32" w:rsidP="000B3B32">
            <w:pPr>
              <w:jc w:val="right"/>
              <w:rPr>
                <w:color w:val="000000"/>
                <w:sz w:val="20"/>
              </w:rPr>
            </w:pPr>
            <w:r>
              <w:rPr>
                <w:rFonts w:ascii="Calibri" w:hAnsi="Calibri" w:cs="Calibri"/>
                <w:color w:val="000000"/>
                <w:sz w:val="22"/>
                <w:szCs w:val="22"/>
              </w:rPr>
              <w:t>29</w:t>
            </w:r>
          </w:p>
        </w:tc>
        <w:tc>
          <w:tcPr>
            <w:tcW w:w="1871" w:type="dxa"/>
            <w:tcBorders>
              <w:top w:val="nil"/>
              <w:left w:val="nil"/>
              <w:bottom w:val="nil"/>
              <w:right w:val="nil"/>
            </w:tcBorders>
            <w:noWrap/>
            <w:hideMark/>
          </w:tcPr>
          <w:p w14:paraId="269ABD3D" w14:textId="15D07AD5"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57]</w:t>
            </w:r>
          </w:p>
        </w:tc>
        <w:tc>
          <w:tcPr>
            <w:tcW w:w="1033" w:type="dxa"/>
            <w:tcBorders>
              <w:top w:val="nil"/>
              <w:left w:val="nil"/>
              <w:bottom w:val="nil"/>
              <w:right w:val="nil"/>
            </w:tcBorders>
            <w:noWrap/>
            <w:hideMark/>
          </w:tcPr>
          <w:p w14:paraId="195A9685" w14:textId="2C39A07B" w:rsidR="000B3B32" w:rsidRPr="009D4852" w:rsidRDefault="000B3B32" w:rsidP="000B3B32">
            <w:pPr>
              <w:jc w:val="right"/>
              <w:rPr>
                <w:color w:val="000000"/>
                <w:sz w:val="20"/>
              </w:rPr>
            </w:pPr>
            <w:r>
              <w:rPr>
                <w:rFonts w:ascii="Calibri" w:hAnsi="Calibri" w:cs="Calibri"/>
                <w:color w:val="000000"/>
                <w:sz w:val="22"/>
                <w:szCs w:val="22"/>
              </w:rPr>
              <w:t>0.6002</w:t>
            </w:r>
          </w:p>
        </w:tc>
        <w:tc>
          <w:tcPr>
            <w:tcW w:w="883" w:type="dxa"/>
            <w:tcBorders>
              <w:top w:val="nil"/>
              <w:left w:val="nil"/>
              <w:bottom w:val="nil"/>
              <w:right w:val="nil"/>
            </w:tcBorders>
            <w:noWrap/>
            <w:hideMark/>
          </w:tcPr>
          <w:p w14:paraId="434D1920" w14:textId="3B2E5526" w:rsidR="000B3B32" w:rsidRPr="009D4852" w:rsidRDefault="000B3B32" w:rsidP="000B3B32">
            <w:pPr>
              <w:jc w:val="right"/>
              <w:rPr>
                <w:color w:val="000000"/>
                <w:sz w:val="20"/>
              </w:rPr>
            </w:pPr>
            <w:r>
              <w:rPr>
                <w:rFonts w:ascii="Calibri" w:hAnsi="Calibri" w:cs="Calibri"/>
                <w:color w:val="000000"/>
                <w:sz w:val="22"/>
                <w:szCs w:val="22"/>
              </w:rPr>
              <w:t>0.3438</w:t>
            </w:r>
          </w:p>
        </w:tc>
        <w:tc>
          <w:tcPr>
            <w:tcW w:w="800" w:type="dxa"/>
            <w:tcBorders>
              <w:top w:val="nil"/>
              <w:left w:val="nil"/>
              <w:bottom w:val="nil"/>
              <w:right w:val="nil"/>
            </w:tcBorders>
            <w:noWrap/>
            <w:hideMark/>
          </w:tcPr>
          <w:p w14:paraId="7FC9ABED" w14:textId="49E1F963" w:rsidR="000B3B32" w:rsidRPr="009D4852" w:rsidRDefault="000B3B32" w:rsidP="000B3B32">
            <w:pPr>
              <w:jc w:val="right"/>
              <w:rPr>
                <w:color w:val="000000"/>
                <w:sz w:val="20"/>
              </w:rPr>
            </w:pPr>
            <w:r>
              <w:rPr>
                <w:rFonts w:ascii="Calibri" w:hAnsi="Calibri" w:cs="Calibri"/>
                <w:color w:val="000000"/>
                <w:sz w:val="22"/>
                <w:szCs w:val="22"/>
              </w:rPr>
              <w:t>75</w:t>
            </w:r>
          </w:p>
        </w:tc>
        <w:tc>
          <w:tcPr>
            <w:tcW w:w="1764" w:type="dxa"/>
            <w:tcBorders>
              <w:top w:val="nil"/>
              <w:left w:val="nil"/>
              <w:bottom w:val="nil"/>
              <w:right w:val="nil"/>
            </w:tcBorders>
            <w:noWrap/>
            <w:hideMark/>
          </w:tcPr>
          <w:p w14:paraId="76D591FD" w14:textId="2F72B92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A4E9084" w14:textId="0CC73536" w:rsidR="000B3B32" w:rsidRPr="009D4852" w:rsidRDefault="000B3B32" w:rsidP="000B3B32">
            <w:pPr>
              <w:jc w:val="right"/>
              <w:rPr>
                <w:color w:val="000000"/>
                <w:sz w:val="20"/>
              </w:rPr>
            </w:pPr>
            <w:r>
              <w:rPr>
                <w:rFonts w:ascii="Calibri" w:hAnsi="Calibri" w:cs="Calibri"/>
                <w:color w:val="000000"/>
                <w:sz w:val="22"/>
                <w:szCs w:val="22"/>
              </w:rPr>
              <w:t>-4.3122</w:t>
            </w:r>
          </w:p>
        </w:tc>
        <w:tc>
          <w:tcPr>
            <w:tcW w:w="924" w:type="dxa"/>
            <w:tcBorders>
              <w:top w:val="nil"/>
              <w:left w:val="nil"/>
              <w:bottom w:val="nil"/>
              <w:right w:val="nil"/>
            </w:tcBorders>
            <w:noWrap/>
            <w:hideMark/>
          </w:tcPr>
          <w:p w14:paraId="330B10AA" w14:textId="2F3DEFE4" w:rsidR="000B3B32" w:rsidRPr="009D4852" w:rsidRDefault="000B3B32" w:rsidP="000B3B32">
            <w:pPr>
              <w:jc w:val="right"/>
              <w:rPr>
                <w:color w:val="000000"/>
                <w:sz w:val="20"/>
              </w:rPr>
            </w:pPr>
            <w:r>
              <w:rPr>
                <w:rFonts w:ascii="Calibri" w:hAnsi="Calibri" w:cs="Calibri"/>
                <w:color w:val="000000"/>
                <w:sz w:val="22"/>
                <w:szCs w:val="22"/>
              </w:rPr>
              <w:t>0.0792</w:t>
            </w:r>
          </w:p>
        </w:tc>
      </w:tr>
      <w:tr w:rsidR="000B3B32" w:rsidRPr="003E6872" w14:paraId="17AB331B" w14:textId="77777777" w:rsidTr="000B3B32">
        <w:trPr>
          <w:gridAfter w:val="1"/>
          <w:wAfter w:w="274" w:type="dxa"/>
          <w:trHeight w:hRule="exact" w:val="245"/>
        </w:trPr>
        <w:tc>
          <w:tcPr>
            <w:tcW w:w="723" w:type="dxa"/>
            <w:tcBorders>
              <w:top w:val="nil"/>
              <w:left w:val="nil"/>
              <w:bottom w:val="nil"/>
              <w:right w:val="nil"/>
            </w:tcBorders>
            <w:noWrap/>
            <w:hideMark/>
          </w:tcPr>
          <w:p w14:paraId="54B98F15" w14:textId="13DBBB5A" w:rsidR="000B3B32" w:rsidRPr="009D4852" w:rsidRDefault="000B3B32" w:rsidP="000B3B32">
            <w:pPr>
              <w:jc w:val="right"/>
              <w:rPr>
                <w:color w:val="000000"/>
                <w:sz w:val="20"/>
              </w:rPr>
            </w:pPr>
            <w:r>
              <w:rPr>
                <w:rFonts w:ascii="Calibri" w:hAnsi="Calibri" w:cs="Calibri"/>
                <w:color w:val="000000"/>
                <w:sz w:val="22"/>
                <w:szCs w:val="22"/>
              </w:rPr>
              <w:t>30</w:t>
            </w:r>
          </w:p>
        </w:tc>
        <w:tc>
          <w:tcPr>
            <w:tcW w:w="1871" w:type="dxa"/>
            <w:tcBorders>
              <w:top w:val="nil"/>
              <w:left w:val="nil"/>
              <w:bottom w:val="nil"/>
              <w:right w:val="nil"/>
            </w:tcBorders>
            <w:noWrap/>
            <w:hideMark/>
          </w:tcPr>
          <w:p w14:paraId="6DB309FE" w14:textId="301D00B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58]</w:t>
            </w:r>
          </w:p>
        </w:tc>
        <w:tc>
          <w:tcPr>
            <w:tcW w:w="1033" w:type="dxa"/>
            <w:tcBorders>
              <w:top w:val="nil"/>
              <w:left w:val="nil"/>
              <w:bottom w:val="nil"/>
              <w:right w:val="nil"/>
            </w:tcBorders>
            <w:noWrap/>
            <w:hideMark/>
          </w:tcPr>
          <w:p w14:paraId="08934EA9" w14:textId="77977C23" w:rsidR="000B3B32" w:rsidRPr="009D4852" w:rsidRDefault="000B3B32" w:rsidP="000B3B32">
            <w:pPr>
              <w:jc w:val="right"/>
              <w:rPr>
                <w:color w:val="000000"/>
                <w:sz w:val="20"/>
              </w:rPr>
            </w:pPr>
            <w:r>
              <w:rPr>
                <w:rFonts w:ascii="Calibri" w:hAnsi="Calibri" w:cs="Calibri"/>
                <w:color w:val="000000"/>
                <w:sz w:val="22"/>
                <w:szCs w:val="22"/>
              </w:rPr>
              <w:t>0.2360</w:t>
            </w:r>
          </w:p>
        </w:tc>
        <w:tc>
          <w:tcPr>
            <w:tcW w:w="883" w:type="dxa"/>
            <w:tcBorders>
              <w:top w:val="nil"/>
              <w:left w:val="nil"/>
              <w:bottom w:val="nil"/>
              <w:right w:val="nil"/>
            </w:tcBorders>
            <w:noWrap/>
            <w:hideMark/>
          </w:tcPr>
          <w:p w14:paraId="163D66C4" w14:textId="67B19D68" w:rsidR="000B3B32" w:rsidRPr="009D4852" w:rsidRDefault="000B3B32" w:rsidP="000B3B32">
            <w:pPr>
              <w:jc w:val="right"/>
              <w:rPr>
                <w:color w:val="000000"/>
                <w:sz w:val="20"/>
              </w:rPr>
            </w:pPr>
            <w:r>
              <w:rPr>
                <w:rFonts w:ascii="Calibri" w:hAnsi="Calibri" w:cs="Calibri"/>
                <w:color w:val="000000"/>
                <w:sz w:val="22"/>
                <w:szCs w:val="22"/>
              </w:rPr>
              <w:t>0.3640</w:t>
            </w:r>
          </w:p>
        </w:tc>
        <w:tc>
          <w:tcPr>
            <w:tcW w:w="800" w:type="dxa"/>
            <w:tcBorders>
              <w:top w:val="nil"/>
              <w:left w:val="nil"/>
              <w:bottom w:val="nil"/>
              <w:right w:val="nil"/>
            </w:tcBorders>
            <w:noWrap/>
            <w:hideMark/>
          </w:tcPr>
          <w:p w14:paraId="4C9C179D" w14:textId="5FD0E993" w:rsidR="000B3B32" w:rsidRPr="009D4852" w:rsidRDefault="000B3B32" w:rsidP="000B3B32">
            <w:pPr>
              <w:jc w:val="right"/>
              <w:rPr>
                <w:color w:val="000000"/>
                <w:sz w:val="20"/>
              </w:rPr>
            </w:pPr>
            <w:r>
              <w:rPr>
                <w:rFonts w:ascii="Calibri" w:hAnsi="Calibri" w:cs="Calibri"/>
                <w:color w:val="000000"/>
                <w:sz w:val="22"/>
                <w:szCs w:val="22"/>
              </w:rPr>
              <w:t>76</w:t>
            </w:r>
          </w:p>
        </w:tc>
        <w:tc>
          <w:tcPr>
            <w:tcW w:w="1764" w:type="dxa"/>
            <w:tcBorders>
              <w:top w:val="nil"/>
              <w:left w:val="nil"/>
              <w:bottom w:val="nil"/>
              <w:right w:val="nil"/>
            </w:tcBorders>
            <w:noWrap/>
            <w:hideMark/>
          </w:tcPr>
          <w:p w14:paraId="1B42B489" w14:textId="71B2700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9149EB8" w14:textId="7ED411A1" w:rsidR="000B3B32" w:rsidRPr="009D4852" w:rsidRDefault="000B3B32" w:rsidP="000B3B32">
            <w:pPr>
              <w:jc w:val="right"/>
              <w:rPr>
                <w:color w:val="000000"/>
                <w:sz w:val="20"/>
              </w:rPr>
            </w:pPr>
            <w:r>
              <w:rPr>
                <w:rFonts w:ascii="Calibri" w:hAnsi="Calibri" w:cs="Calibri"/>
                <w:color w:val="000000"/>
                <w:sz w:val="22"/>
                <w:szCs w:val="22"/>
              </w:rPr>
              <w:t>-5.4151</w:t>
            </w:r>
          </w:p>
        </w:tc>
        <w:tc>
          <w:tcPr>
            <w:tcW w:w="924" w:type="dxa"/>
            <w:tcBorders>
              <w:top w:val="nil"/>
              <w:left w:val="nil"/>
              <w:bottom w:val="nil"/>
              <w:right w:val="nil"/>
            </w:tcBorders>
            <w:noWrap/>
            <w:hideMark/>
          </w:tcPr>
          <w:p w14:paraId="5719E676" w14:textId="4D83BBB5" w:rsidR="000B3B32" w:rsidRPr="009D4852" w:rsidRDefault="000B3B32" w:rsidP="000B3B32">
            <w:pPr>
              <w:jc w:val="right"/>
              <w:rPr>
                <w:color w:val="000000"/>
                <w:sz w:val="20"/>
              </w:rPr>
            </w:pPr>
            <w:r>
              <w:rPr>
                <w:rFonts w:ascii="Calibri" w:hAnsi="Calibri" w:cs="Calibri"/>
                <w:color w:val="000000"/>
                <w:sz w:val="22"/>
                <w:szCs w:val="22"/>
              </w:rPr>
              <w:t>0.2171</w:t>
            </w:r>
          </w:p>
        </w:tc>
      </w:tr>
      <w:tr w:rsidR="000B3B32" w:rsidRPr="003E6872" w14:paraId="6DBF4808" w14:textId="77777777" w:rsidTr="000B3B32">
        <w:trPr>
          <w:gridAfter w:val="1"/>
          <w:wAfter w:w="274" w:type="dxa"/>
          <w:trHeight w:hRule="exact" w:val="245"/>
        </w:trPr>
        <w:tc>
          <w:tcPr>
            <w:tcW w:w="723" w:type="dxa"/>
            <w:tcBorders>
              <w:top w:val="nil"/>
              <w:left w:val="nil"/>
              <w:bottom w:val="nil"/>
              <w:right w:val="nil"/>
            </w:tcBorders>
            <w:noWrap/>
            <w:hideMark/>
          </w:tcPr>
          <w:p w14:paraId="1DD45E6A" w14:textId="098F073B" w:rsidR="000B3B32" w:rsidRPr="009D4852" w:rsidRDefault="000B3B32" w:rsidP="000B3B32">
            <w:pPr>
              <w:jc w:val="right"/>
              <w:rPr>
                <w:color w:val="000000"/>
                <w:sz w:val="20"/>
              </w:rPr>
            </w:pPr>
            <w:r>
              <w:rPr>
                <w:rFonts w:ascii="Calibri" w:hAnsi="Calibri" w:cs="Calibri"/>
                <w:color w:val="000000"/>
                <w:sz w:val="22"/>
                <w:szCs w:val="22"/>
              </w:rPr>
              <w:t>31</w:t>
            </w:r>
          </w:p>
        </w:tc>
        <w:tc>
          <w:tcPr>
            <w:tcW w:w="1871" w:type="dxa"/>
            <w:tcBorders>
              <w:top w:val="nil"/>
              <w:left w:val="nil"/>
              <w:bottom w:val="nil"/>
              <w:right w:val="nil"/>
            </w:tcBorders>
            <w:noWrap/>
            <w:hideMark/>
          </w:tcPr>
          <w:p w14:paraId="7736C68C" w14:textId="78692CA1"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59]</w:t>
            </w:r>
          </w:p>
        </w:tc>
        <w:tc>
          <w:tcPr>
            <w:tcW w:w="1033" w:type="dxa"/>
            <w:tcBorders>
              <w:top w:val="nil"/>
              <w:left w:val="nil"/>
              <w:bottom w:val="nil"/>
              <w:right w:val="nil"/>
            </w:tcBorders>
            <w:noWrap/>
            <w:hideMark/>
          </w:tcPr>
          <w:p w14:paraId="0B6BD1FD" w14:textId="7F341B74" w:rsidR="000B3B32" w:rsidRPr="009D4852" w:rsidRDefault="000B3B32" w:rsidP="000B3B32">
            <w:pPr>
              <w:jc w:val="right"/>
              <w:rPr>
                <w:color w:val="000000"/>
                <w:sz w:val="20"/>
              </w:rPr>
            </w:pPr>
            <w:r>
              <w:rPr>
                <w:rFonts w:ascii="Calibri" w:hAnsi="Calibri" w:cs="Calibri"/>
                <w:color w:val="000000"/>
                <w:sz w:val="22"/>
                <w:szCs w:val="22"/>
              </w:rPr>
              <w:t>0.0090</w:t>
            </w:r>
          </w:p>
        </w:tc>
        <w:tc>
          <w:tcPr>
            <w:tcW w:w="883" w:type="dxa"/>
            <w:tcBorders>
              <w:top w:val="nil"/>
              <w:left w:val="nil"/>
              <w:bottom w:val="nil"/>
              <w:right w:val="nil"/>
            </w:tcBorders>
            <w:noWrap/>
            <w:hideMark/>
          </w:tcPr>
          <w:p w14:paraId="42638464" w14:textId="756DC45E" w:rsidR="000B3B32" w:rsidRPr="009D4852" w:rsidRDefault="000B3B32" w:rsidP="000B3B32">
            <w:pPr>
              <w:jc w:val="right"/>
              <w:rPr>
                <w:color w:val="000000"/>
                <w:sz w:val="20"/>
              </w:rPr>
            </w:pPr>
            <w:r>
              <w:rPr>
                <w:rFonts w:ascii="Calibri" w:hAnsi="Calibri" w:cs="Calibri"/>
                <w:color w:val="000000"/>
                <w:sz w:val="22"/>
                <w:szCs w:val="22"/>
              </w:rPr>
              <w:t>0.3666</w:t>
            </w:r>
          </w:p>
        </w:tc>
        <w:tc>
          <w:tcPr>
            <w:tcW w:w="800" w:type="dxa"/>
            <w:tcBorders>
              <w:top w:val="nil"/>
              <w:left w:val="nil"/>
              <w:bottom w:val="nil"/>
              <w:right w:val="nil"/>
            </w:tcBorders>
            <w:noWrap/>
            <w:hideMark/>
          </w:tcPr>
          <w:p w14:paraId="7EDAD3FB" w14:textId="6FA86C94" w:rsidR="000B3B32" w:rsidRPr="009D4852" w:rsidRDefault="000B3B32" w:rsidP="000B3B32">
            <w:pPr>
              <w:jc w:val="right"/>
              <w:rPr>
                <w:color w:val="000000"/>
                <w:sz w:val="20"/>
              </w:rPr>
            </w:pPr>
            <w:r>
              <w:rPr>
                <w:rFonts w:ascii="Calibri" w:hAnsi="Calibri" w:cs="Calibri"/>
                <w:color w:val="000000"/>
                <w:sz w:val="22"/>
                <w:szCs w:val="22"/>
              </w:rPr>
              <w:t>77</w:t>
            </w:r>
          </w:p>
        </w:tc>
        <w:tc>
          <w:tcPr>
            <w:tcW w:w="1764" w:type="dxa"/>
            <w:tcBorders>
              <w:top w:val="nil"/>
              <w:left w:val="nil"/>
              <w:bottom w:val="nil"/>
              <w:right w:val="nil"/>
            </w:tcBorders>
            <w:noWrap/>
            <w:hideMark/>
          </w:tcPr>
          <w:p w14:paraId="2C03345A" w14:textId="44AED74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11FC3764" w14:textId="6B1DAE25" w:rsidR="000B3B32" w:rsidRPr="009D4852" w:rsidRDefault="000B3B32" w:rsidP="000B3B32">
            <w:pPr>
              <w:jc w:val="right"/>
              <w:rPr>
                <w:color w:val="000000"/>
                <w:sz w:val="20"/>
              </w:rPr>
            </w:pPr>
            <w:r>
              <w:rPr>
                <w:rFonts w:ascii="Calibri" w:hAnsi="Calibri" w:cs="Calibri"/>
                <w:color w:val="000000"/>
                <w:sz w:val="22"/>
                <w:szCs w:val="22"/>
              </w:rPr>
              <w:t>-6.6385</w:t>
            </w:r>
          </w:p>
        </w:tc>
        <w:tc>
          <w:tcPr>
            <w:tcW w:w="924" w:type="dxa"/>
            <w:tcBorders>
              <w:top w:val="nil"/>
              <w:left w:val="nil"/>
              <w:bottom w:val="nil"/>
              <w:right w:val="nil"/>
            </w:tcBorders>
            <w:noWrap/>
            <w:hideMark/>
          </w:tcPr>
          <w:p w14:paraId="13E5B0E0" w14:textId="0498BE9B" w:rsidR="000B3B32" w:rsidRPr="009D4852" w:rsidRDefault="000B3B32" w:rsidP="000B3B32">
            <w:pPr>
              <w:jc w:val="right"/>
              <w:rPr>
                <w:color w:val="000000"/>
                <w:sz w:val="20"/>
              </w:rPr>
            </w:pPr>
            <w:r>
              <w:rPr>
                <w:rFonts w:ascii="Calibri" w:hAnsi="Calibri" w:cs="Calibri"/>
                <w:color w:val="000000"/>
                <w:sz w:val="22"/>
                <w:szCs w:val="22"/>
              </w:rPr>
              <w:t>0.1069</w:t>
            </w:r>
          </w:p>
        </w:tc>
      </w:tr>
      <w:tr w:rsidR="000B3B32" w:rsidRPr="003E6872" w14:paraId="37473E0B" w14:textId="77777777" w:rsidTr="000B3B32">
        <w:trPr>
          <w:gridAfter w:val="1"/>
          <w:wAfter w:w="274" w:type="dxa"/>
          <w:trHeight w:hRule="exact" w:val="245"/>
        </w:trPr>
        <w:tc>
          <w:tcPr>
            <w:tcW w:w="723" w:type="dxa"/>
            <w:tcBorders>
              <w:top w:val="nil"/>
              <w:left w:val="nil"/>
              <w:bottom w:val="nil"/>
              <w:right w:val="nil"/>
            </w:tcBorders>
            <w:noWrap/>
            <w:hideMark/>
          </w:tcPr>
          <w:p w14:paraId="5E3B3FC2" w14:textId="6C5A518E" w:rsidR="000B3B32" w:rsidRPr="009D4852" w:rsidRDefault="000B3B32" w:rsidP="000B3B32">
            <w:pPr>
              <w:jc w:val="right"/>
              <w:rPr>
                <w:color w:val="000000"/>
                <w:sz w:val="20"/>
              </w:rPr>
            </w:pPr>
            <w:r>
              <w:rPr>
                <w:rFonts w:ascii="Calibri" w:hAnsi="Calibri" w:cs="Calibri"/>
                <w:color w:val="000000"/>
                <w:sz w:val="22"/>
                <w:szCs w:val="22"/>
              </w:rPr>
              <w:t>32</w:t>
            </w:r>
          </w:p>
        </w:tc>
        <w:tc>
          <w:tcPr>
            <w:tcW w:w="1871" w:type="dxa"/>
            <w:tcBorders>
              <w:top w:val="nil"/>
              <w:left w:val="nil"/>
              <w:bottom w:val="nil"/>
              <w:right w:val="nil"/>
            </w:tcBorders>
            <w:noWrap/>
            <w:hideMark/>
          </w:tcPr>
          <w:p w14:paraId="2209E233" w14:textId="39DD1DC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60]</w:t>
            </w:r>
          </w:p>
        </w:tc>
        <w:tc>
          <w:tcPr>
            <w:tcW w:w="1033" w:type="dxa"/>
            <w:tcBorders>
              <w:top w:val="nil"/>
              <w:left w:val="nil"/>
              <w:bottom w:val="nil"/>
              <w:right w:val="nil"/>
            </w:tcBorders>
            <w:noWrap/>
            <w:hideMark/>
          </w:tcPr>
          <w:p w14:paraId="70378781" w14:textId="30220719" w:rsidR="000B3B32" w:rsidRPr="009D4852" w:rsidRDefault="000B3B32" w:rsidP="000B3B32">
            <w:pPr>
              <w:jc w:val="right"/>
              <w:rPr>
                <w:color w:val="000000"/>
                <w:sz w:val="20"/>
              </w:rPr>
            </w:pPr>
            <w:r>
              <w:rPr>
                <w:rFonts w:ascii="Calibri" w:hAnsi="Calibri" w:cs="Calibri"/>
                <w:color w:val="000000"/>
                <w:sz w:val="22"/>
                <w:szCs w:val="22"/>
              </w:rPr>
              <w:t>-0.1679</w:t>
            </w:r>
          </w:p>
        </w:tc>
        <w:tc>
          <w:tcPr>
            <w:tcW w:w="883" w:type="dxa"/>
            <w:tcBorders>
              <w:top w:val="nil"/>
              <w:left w:val="nil"/>
              <w:bottom w:val="nil"/>
              <w:right w:val="nil"/>
            </w:tcBorders>
            <w:noWrap/>
            <w:hideMark/>
          </w:tcPr>
          <w:p w14:paraId="1D565CEC" w14:textId="05545854" w:rsidR="000B3B32" w:rsidRPr="009D4852" w:rsidRDefault="000B3B32" w:rsidP="000B3B32">
            <w:pPr>
              <w:jc w:val="right"/>
              <w:rPr>
                <w:color w:val="000000"/>
                <w:sz w:val="20"/>
              </w:rPr>
            </w:pPr>
            <w:r>
              <w:rPr>
                <w:rFonts w:ascii="Calibri" w:hAnsi="Calibri" w:cs="Calibri"/>
                <w:color w:val="000000"/>
                <w:sz w:val="22"/>
                <w:szCs w:val="22"/>
              </w:rPr>
              <w:t>0.3540</w:t>
            </w:r>
          </w:p>
        </w:tc>
        <w:tc>
          <w:tcPr>
            <w:tcW w:w="800" w:type="dxa"/>
            <w:tcBorders>
              <w:top w:val="nil"/>
              <w:left w:val="nil"/>
              <w:bottom w:val="nil"/>
              <w:right w:val="nil"/>
            </w:tcBorders>
            <w:noWrap/>
            <w:hideMark/>
          </w:tcPr>
          <w:p w14:paraId="1537835B" w14:textId="530460F1" w:rsidR="000B3B32" w:rsidRPr="009D4852" w:rsidRDefault="000B3B32" w:rsidP="000B3B32">
            <w:pPr>
              <w:jc w:val="right"/>
              <w:rPr>
                <w:color w:val="000000"/>
                <w:sz w:val="20"/>
              </w:rPr>
            </w:pPr>
            <w:r>
              <w:rPr>
                <w:rFonts w:ascii="Calibri" w:hAnsi="Calibri" w:cs="Calibri"/>
                <w:color w:val="000000"/>
                <w:sz w:val="22"/>
                <w:szCs w:val="22"/>
              </w:rPr>
              <w:t>78</w:t>
            </w:r>
          </w:p>
        </w:tc>
        <w:tc>
          <w:tcPr>
            <w:tcW w:w="1764" w:type="dxa"/>
            <w:tcBorders>
              <w:top w:val="nil"/>
              <w:left w:val="nil"/>
              <w:bottom w:val="nil"/>
              <w:right w:val="nil"/>
            </w:tcBorders>
            <w:noWrap/>
            <w:hideMark/>
          </w:tcPr>
          <w:p w14:paraId="0DB707B0" w14:textId="4A40A49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41AEA54F" w14:textId="30293773" w:rsidR="000B3B32" w:rsidRPr="009D4852" w:rsidRDefault="000B3B32" w:rsidP="000B3B32">
            <w:pPr>
              <w:jc w:val="right"/>
              <w:rPr>
                <w:color w:val="000000"/>
                <w:sz w:val="20"/>
              </w:rPr>
            </w:pPr>
            <w:r>
              <w:rPr>
                <w:rFonts w:ascii="Calibri" w:hAnsi="Calibri" w:cs="Calibri"/>
                <w:color w:val="000000"/>
                <w:sz w:val="22"/>
                <w:szCs w:val="22"/>
              </w:rPr>
              <w:t>0.6111</w:t>
            </w:r>
          </w:p>
        </w:tc>
        <w:tc>
          <w:tcPr>
            <w:tcW w:w="924" w:type="dxa"/>
            <w:tcBorders>
              <w:top w:val="nil"/>
              <w:left w:val="nil"/>
              <w:bottom w:val="nil"/>
              <w:right w:val="nil"/>
            </w:tcBorders>
            <w:noWrap/>
            <w:hideMark/>
          </w:tcPr>
          <w:p w14:paraId="64088E48" w14:textId="3058AF67" w:rsidR="000B3B32" w:rsidRPr="009D4852" w:rsidRDefault="000B3B32" w:rsidP="000B3B32">
            <w:pPr>
              <w:jc w:val="right"/>
              <w:rPr>
                <w:color w:val="000000"/>
                <w:sz w:val="20"/>
              </w:rPr>
            </w:pPr>
            <w:r>
              <w:rPr>
                <w:rFonts w:ascii="Calibri" w:hAnsi="Calibri" w:cs="Calibri"/>
                <w:color w:val="000000"/>
                <w:sz w:val="22"/>
                <w:szCs w:val="22"/>
              </w:rPr>
              <w:t>0.1227</w:t>
            </w:r>
          </w:p>
        </w:tc>
      </w:tr>
      <w:tr w:rsidR="000B3B32" w:rsidRPr="003E6872" w14:paraId="42B7AE50" w14:textId="77777777" w:rsidTr="000B3B32">
        <w:trPr>
          <w:gridAfter w:val="1"/>
          <w:wAfter w:w="274" w:type="dxa"/>
          <w:trHeight w:hRule="exact" w:val="245"/>
        </w:trPr>
        <w:tc>
          <w:tcPr>
            <w:tcW w:w="723" w:type="dxa"/>
            <w:tcBorders>
              <w:top w:val="nil"/>
              <w:left w:val="nil"/>
              <w:bottom w:val="nil"/>
              <w:right w:val="nil"/>
            </w:tcBorders>
            <w:noWrap/>
            <w:hideMark/>
          </w:tcPr>
          <w:p w14:paraId="4323F653" w14:textId="2621ABFF" w:rsidR="000B3B32" w:rsidRPr="009D4852" w:rsidRDefault="000B3B32" w:rsidP="000B3B32">
            <w:pPr>
              <w:jc w:val="right"/>
              <w:rPr>
                <w:color w:val="000000"/>
                <w:sz w:val="20"/>
              </w:rPr>
            </w:pPr>
            <w:r>
              <w:rPr>
                <w:rFonts w:ascii="Calibri" w:hAnsi="Calibri" w:cs="Calibri"/>
                <w:color w:val="000000"/>
                <w:sz w:val="22"/>
                <w:szCs w:val="22"/>
              </w:rPr>
              <w:t>33</w:t>
            </w:r>
          </w:p>
        </w:tc>
        <w:tc>
          <w:tcPr>
            <w:tcW w:w="1871" w:type="dxa"/>
            <w:tcBorders>
              <w:top w:val="nil"/>
              <w:left w:val="nil"/>
              <w:bottom w:val="nil"/>
              <w:right w:val="nil"/>
            </w:tcBorders>
            <w:noWrap/>
            <w:hideMark/>
          </w:tcPr>
          <w:p w14:paraId="55ADAF2F" w14:textId="6F5308A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61]</w:t>
            </w:r>
          </w:p>
        </w:tc>
        <w:tc>
          <w:tcPr>
            <w:tcW w:w="1033" w:type="dxa"/>
            <w:tcBorders>
              <w:top w:val="nil"/>
              <w:left w:val="nil"/>
              <w:bottom w:val="nil"/>
              <w:right w:val="nil"/>
            </w:tcBorders>
            <w:noWrap/>
            <w:hideMark/>
          </w:tcPr>
          <w:p w14:paraId="03268089" w14:textId="5B186DAA" w:rsidR="000B3B32" w:rsidRPr="009D4852" w:rsidRDefault="000B3B32" w:rsidP="000B3B32">
            <w:pPr>
              <w:jc w:val="right"/>
              <w:rPr>
                <w:color w:val="000000"/>
                <w:sz w:val="20"/>
              </w:rPr>
            </w:pPr>
            <w:r>
              <w:rPr>
                <w:rFonts w:ascii="Calibri" w:hAnsi="Calibri" w:cs="Calibri"/>
                <w:color w:val="000000"/>
                <w:sz w:val="22"/>
                <w:szCs w:val="22"/>
              </w:rPr>
              <w:t>-0.5005</w:t>
            </w:r>
          </w:p>
        </w:tc>
        <w:tc>
          <w:tcPr>
            <w:tcW w:w="883" w:type="dxa"/>
            <w:tcBorders>
              <w:top w:val="nil"/>
              <w:left w:val="nil"/>
              <w:bottom w:val="nil"/>
              <w:right w:val="nil"/>
            </w:tcBorders>
            <w:noWrap/>
            <w:hideMark/>
          </w:tcPr>
          <w:p w14:paraId="771DAECE" w14:textId="0CABFCDE" w:rsidR="000B3B32" w:rsidRPr="009D4852" w:rsidRDefault="000B3B32" w:rsidP="000B3B32">
            <w:pPr>
              <w:jc w:val="right"/>
              <w:rPr>
                <w:color w:val="000000"/>
                <w:sz w:val="20"/>
              </w:rPr>
            </w:pPr>
            <w:r>
              <w:rPr>
                <w:rFonts w:ascii="Calibri" w:hAnsi="Calibri" w:cs="Calibri"/>
                <w:color w:val="000000"/>
                <w:sz w:val="22"/>
                <w:szCs w:val="22"/>
              </w:rPr>
              <w:t>0.3737</w:t>
            </w:r>
          </w:p>
        </w:tc>
        <w:tc>
          <w:tcPr>
            <w:tcW w:w="800" w:type="dxa"/>
            <w:tcBorders>
              <w:top w:val="nil"/>
              <w:left w:val="nil"/>
              <w:bottom w:val="nil"/>
              <w:right w:val="nil"/>
            </w:tcBorders>
            <w:noWrap/>
            <w:hideMark/>
          </w:tcPr>
          <w:p w14:paraId="48C80707" w14:textId="3C31023D" w:rsidR="000B3B32" w:rsidRPr="009D4852" w:rsidRDefault="000B3B32" w:rsidP="000B3B32">
            <w:pPr>
              <w:jc w:val="right"/>
              <w:rPr>
                <w:color w:val="000000"/>
                <w:sz w:val="20"/>
              </w:rPr>
            </w:pPr>
            <w:r>
              <w:rPr>
                <w:rFonts w:ascii="Calibri" w:hAnsi="Calibri" w:cs="Calibri"/>
                <w:color w:val="000000"/>
                <w:sz w:val="22"/>
                <w:szCs w:val="22"/>
              </w:rPr>
              <w:t>79</w:t>
            </w:r>
          </w:p>
        </w:tc>
        <w:tc>
          <w:tcPr>
            <w:tcW w:w="1764" w:type="dxa"/>
            <w:tcBorders>
              <w:top w:val="nil"/>
              <w:left w:val="nil"/>
              <w:bottom w:val="nil"/>
              <w:right w:val="nil"/>
            </w:tcBorders>
            <w:noWrap/>
            <w:hideMark/>
          </w:tcPr>
          <w:p w14:paraId="3CC28191" w14:textId="250BC5A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0CF17258" w14:textId="681989E2" w:rsidR="000B3B32" w:rsidRPr="009D4852" w:rsidRDefault="000B3B32" w:rsidP="000B3B32">
            <w:pPr>
              <w:jc w:val="right"/>
              <w:rPr>
                <w:color w:val="000000"/>
                <w:sz w:val="20"/>
              </w:rPr>
            </w:pPr>
            <w:r>
              <w:rPr>
                <w:rFonts w:ascii="Calibri" w:hAnsi="Calibri" w:cs="Calibri"/>
                <w:color w:val="000000"/>
                <w:sz w:val="22"/>
                <w:szCs w:val="22"/>
              </w:rPr>
              <w:t>0.6220</w:t>
            </w:r>
          </w:p>
        </w:tc>
        <w:tc>
          <w:tcPr>
            <w:tcW w:w="924" w:type="dxa"/>
            <w:tcBorders>
              <w:top w:val="nil"/>
              <w:left w:val="nil"/>
              <w:bottom w:val="nil"/>
              <w:right w:val="nil"/>
            </w:tcBorders>
            <w:noWrap/>
            <w:hideMark/>
          </w:tcPr>
          <w:p w14:paraId="25BC4534" w14:textId="3C0B671B" w:rsidR="000B3B32" w:rsidRPr="009D4852" w:rsidRDefault="000B3B32" w:rsidP="000B3B32">
            <w:pPr>
              <w:jc w:val="right"/>
              <w:rPr>
                <w:color w:val="000000"/>
                <w:sz w:val="20"/>
              </w:rPr>
            </w:pPr>
            <w:r>
              <w:rPr>
                <w:rFonts w:ascii="Calibri" w:hAnsi="Calibri" w:cs="Calibri"/>
                <w:color w:val="000000"/>
                <w:sz w:val="22"/>
                <w:szCs w:val="22"/>
              </w:rPr>
              <w:t>0.0902</w:t>
            </w:r>
          </w:p>
        </w:tc>
      </w:tr>
      <w:tr w:rsidR="000B3B32" w:rsidRPr="003E6872" w14:paraId="05092033" w14:textId="77777777" w:rsidTr="000B3B32">
        <w:trPr>
          <w:gridAfter w:val="1"/>
          <w:wAfter w:w="274" w:type="dxa"/>
          <w:trHeight w:hRule="exact" w:val="245"/>
        </w:trPr>
        <w:tc>
          <w:tcPr>
            <w:tcW w:w="723" w:type="dxa"/>
            <w:tcBorders>
              <w:top w:val="nil"/>
              <w:left w:val="nil"/>
              <w:bottom w:val="nil"/>
              <w:right w:val="nil"/>
            </w:tcBorders>
            <w:noWrap/>
            <w:hideMark/>
          </w:tcPr>
          <w:p w14:paraId="1BA70569" w14:textId="59883605" w:rsidR="000B3B32" w:rsidRPr="009D4852" w:rsidRDefault="000B3B32" w:rsidP="000B3B32">
            <w:pPr>
              <w:jc w:val="right"/>
              <w:rPr>
                <w:color w:val="000000"/>
                <w:sz w:val="20"/>
              </w:rPr>
            </w:pPr>
            <w:r>
              <w:rPr>
                <w:rFonts w:ascii="Calibri" w:hAnsi="Calibri" w:cs="Calibri"/>
                <w:color w:val="000000"/>
                <w:sz w:val="22"/>
                <w:szCs w:val="22"/>
              </w:rPr>
              <w:t>34</w:t>
            </w:r>
          </w:p>
        </w:tc>
        <w:tc>
          <w:tcPr>
            <w:tcW w:w="1871" w:type="dxa"/>
            <w:tcBorders>
              <w:top w:val="nil"/>
              <w:left w:val="nil"/>
              <w:bottom w:val="nil"/>
              <w:right w:val="nil"/>
            </w:tcBorders>
            <w:noWrap/>
            <w:hideMark/>
          </w:tcPr>
          <w:p w14:paraId="71875885" w14:textId="1D48EF6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62]</w:t>
            </w:r>
          </w:p>
        </w:tc>
        <w:tc>
          <w:tcPr>
            <w:tcW w:w="1033" w:type="dxa"/>
            <w:tcBorders>
              <w:top w:val="nil"/>
              <w:left w:val="nil"/>
              <w:bottom w:val="nil"/>
              <w:right w:val="nil"/>
            </w:tcBorders>
            <w:noWrap/>
            <w:hideMark/>
          </w:tcPr>
          <w:p w14:paraId="705BDC2D" w14:textId="5F5D042F" w:rsidR="000B3B32" w:rsidRPr="009D4852" w:rsidRDefault="000B3B32" w:rsidP="000B3B32">
            <w:pPr>
              <w:jc w:val="right"/>
              <w:rPr>
                <w:color w:val="000000"/>
                <w:sz w:val="20"/>
              </w:rPr>
            </w:pPr>
            <w:r>
              <w:rPr>
                <w:rFonts w:ascii="Calibri" w:hAnsi="Calibri" w:cs="Calibri"/>
                <w:color w:val="000000"/>
                <w:sz w:val="22"/>
                <w:szCs w:val="22"/>
              </w:rPr>
              <w:t>-0.8869</w:t>
            </w:r>
          </w:p>
        </w:tc>
        <w:tc>
          <w:tcPr>
            <w:tcW w:w="883" w:type="dxa"/>
            <w:tcBorders>
              <w:top w:val="nil"/>
              <w:left w:val="nil"/>
              <w:bottom w:val="nil"/>
              <w:right w:val="nil"/>
            </w:tcBorders>
            <w:noWrap/>
            <w:hideMark/>
          </w:tcPr>
          <w:p w14:paraId="0F1A9FEA" w14:textId="70C751F0" w:rsidR="000B3B32" w:rsidRPr="009D4852" w:rsidRDefault="000B3B32" w:rsidP="000B3B32">
            <w:pPr>
              <w:jc w:val="right"/>
              <w:rPr>
                <w:color w:val="000000"/>
                <w:sz w:val="20"/>
              </w:rPr>
            </w:pPr>
            <w:r>
              <w:rPr>
                <w:rFonts w:ascii="Calibri" w:hAnsi="Calibri" w:cs="Calibri"/>
                <w:color w:val="000000"/>
                <w:sz w:val="22"/>
                <w:szCs w:val="22"/>
              </w:rPr>
              <w:t>0.3855</w:t>
            </w:r>
          </w:p>
        </w:tc>
        <w:tc>
          <w:tcPr>
            <w:tcW w:w="800" w:type="dxa"/>
            <w:tcBorders>
              <w:top w:val="nil"/>
              <w:left w:val="nil"/>
              <w:bottom w:val="nil"/>
              <w:right w:val="nil"/>
            </w:tcBorders>
            <w:noWrap/>
            <w:hideMark/>
          </w:tcPr>
          <w:p w14:paraId="0B758756" w14:textId="63B8780A" w:rsidR="000B3B32" w:rsidRPr="009D4852" w:rsidRDefault="000B3B32" w:rsidP="000B3B32">
            <w:pPr>
              <w:jc w:val="right"/>
              <w:rPr>
                <w:color w:val="000000"/>
                <w:sz w:val="20"/>
              </w:rPr>
            </w:pPr>
            <w:r>
              <w:rPr>
                <w:rFonts w:ascii="Calibri" w:hAnsi="Calibri" w:cs="Calibri"/>
                <w:color w:val="000000"/>
                <w:sz w:val="22"/>
                <w:szCs w:val="22"/>
              </w:rPr>
              <w:t>80</w:t>
            </w:r>
          </w:p>
        </w:tc>
        <w:tc>
          <w:tcPr>
            <w:tcW w:w="1764" w:type="dxa"/>
            <w:tcBorders>
              <w:top w:val="nil"/>
              <w:left w:val="nil"/>
              <w:bottom w:val="nil"/>
              <w:right w:val="nil"/>
            </w:tcBorders>
            <w:noWrap/>
            <w:hideMark/>
          </w:tcPr>
          <w:p w14:paraId="36D5B1FA" w14:textId="1918712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3F19A574" w14:textId="5A5F7561" w:rsidR="000B3B32" w:rsidRPr="009D4852" w:rsidRDefault="000B3B32" w:rsidP="000B3B32">
            <w:pPr>
              <w:jc w:val="right"/>
              <w:rPr>
                <w:color w:val="000000"/>
                <w:sz w:val="20"/>
              </w:rPr>
            </w:pPr>
            <w:r>
              <w:rPr>
                <w:rFonts w:ascii="Calibri" w:hAnsi="Calibri" w:cs="Calibri"/>
                <w:color w:val="000000"/>
                <w:sz w:val="22"/>
                <w:szCs w:val="22"/>
              </w:rPr>
              <w:t>0.5762</w:t>
            </w:r>
          </w:p>
        </w:tc>
        <w:tc>
          <w:tcPr>
            <w:tcW w:w="924" w:type="dxa"/>
            <w:tcBorders>
              <w:top w:val="nil"/>
              <w:left w:val="nil"/>
              <w:bottom w:val="nil"/>
              <w:right w:val="nil"/>
            </w:tcBorders>
            <w:noWrap/>
            <w:hideMark/>
          </w:tcPr>
          <w:p w14:paraId="55ED209E" w14:textId="3DB548B0" w:rsidR="000B3B32" w:rsidRPr="009D4852" w:rsidRDefault="000B3B32" w:rsidP="000B3B32">
            <w:pPr>
              <w:jc w:val="right"/>
              <w:rPr>
                <w:color w:val="000000"/>
                <w:sz w:val="20"/>
              </w:rPr>
            </w:pPr>
            <w:r>
              <w:rPr>
                <w:rFonts w:ascii="Calibri" w:hAnsi="Calibri" w:cs="Calibri"/>
                <w:color w:val="000000"/>
                <w:sz w:val="22"/>
                <w:szCs w:val="22"/>
              </w:rPr>
              <w:t>0.0720</w:t>
            </w:r>
          </w:p>
        </w:tc>
      </w:tr>
      <w:tr w:rsidR="000B3B32" w:rsidRPr="003E6872" w14:paraId="1A8CA0C6" w14:textId="77777777" w:rsidTr="000B3B32">
        <w:trPr>
          <w:gridAfter w:val="1"/>
          <w:wAfter w:w="274" w:type="dxa"/>
          <w:trHeight w:hRule="exact" w:val="245"/>
        </w:trPr>
        <w:tc>
          <w:tcPr>
            <w:tcW w:w="723" w:type="dxa"/>
            <w:tcBorders>
              <w:top w:val="nil"/>
              <w:left w:val="nil"/>
              <w:bottom w:val="nil"/>
              <w:right w:val="nil"/>
            </w:tcBorders>
            <w:noWrap/>
            <w:hideMark/>
          </w:tcPr>
          <w:p w14:paraId="4A24ECFD" w14:textId="4CF63A1C" w:rsidR="000B3B32" w:rsidRPr="009D4852" w:rsidRDefault="000B3B32" w:rsidP="000B3B32">
            <w:pPr>
              <w:jc w:val="right"/>
              <w:rPr>
                <w:color w:val="000000"/>
                <w:sz w:val="20"/>
              </w:rPr>
            </w:pPr>
            <w:r>
              <w:rPr>
                <w:rFonts w:ascii="Calibri" w:hAnsi="Calibri" w:cs="Calibri"/>
                <w:color w:val="000000"/>
                <w:sz w:val="22"/>
                <w:szCs w:val="22"/>
              </w:rPr>
              <w:t>35</w:t>
            </w:r>
          </w:p>
        </w:tc>
        <w:tc>
          <w:tcPr>
            <w:tcW w:w="1871" w:type="dxa"/>
            <w:tcBorders>
              <w:top w:val="nil"/>
              <w:left w:val="nil"/>
              <w:bottom w:val="nil"/>
              <w:right w:val="nil"/>
            </w:tcBorders>
            <w:noWrap/>
            <w:hideMark/>
          </w:tcPr>
          <w:p w14:paraId="05A4830D" w14:textId="75E1171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63]</w:t>
            </w:r>
          </w:p>
        </w:tc>
        <w:tc>
          <w:tcPr>
            <w:tcW w:w="1033" w:type="dxa"/>
            <w:tcBorders>
              <w:top w:val="nil"/>
              <w:left w:val="nil"/>
              <w:bottom w:val="nil"/>
              <w:right w:val="nil"/>
            </w:tcBorders>
            <w:noWrap/>
            <w:hideMark/>
          </w:tcPr>
          <w:p w14:paraId="134434BC" w14:textId="5508C88E" w:rsidR="000B3B32" w:rsidRPr="009D4852" w:rsidRDefault="000B3B32" w:rsidP="000B3B32">
            <w:pPr>
              <w:jc w:val="right"/>
              <w:rPr>
                <w:color w:val="000000"/>
                <w:sz w:val="20"/>
              </w:rPr>
            </w:pPr>
            <w:r>
              <w:rPr>
                <w:rFonts w:ascii="Calibri" w:hAnsi="Calibri" w:cs="Calibri"/>
                <w:color w:val="000000"/>
                <w:sz w:val="22"/>
                <w:szCs w:val="22"/>
              </w:rPr>
              <w:t>-1.1444</w:t>
            </w:r>
          </w:p>
        </w:tc>
        <w:tc>
          <w:tcPr>
            <w:tcW w:w="883" w:type="dxa"/>
            <w:tcBorders>
              <w:top w:val="nil"/>
              <w:left w:val="nil"/>
              <w:bottom w:val="nil"/>
              <w:right w:val="nil"/>
            </w:tcBorders>
            <w:noWrap/>
            <w:hideMark/>
          </w:tcPr>
          <w:p w14:paraId="3AA7CDD0" w14:textId="7E2A1573" w:rsidR="000B3B32" w:rsidRPr="009D4852" w:rsidRDefault="000B3B32" w:rsidP="000B3B32">
            <w:pPr>
              <w:jc w:val="right"/>
              <w:rPr>
                <w:color w:val="000000"/>
                <w:sz w:val="20"/>
              </w:rPr>
            </w:pPr>
            <w:r>
              <w:rPr>
                <w:rFonts w:ascii="Calibri" w:hAnsi="Calibri" w:cs="Calibri"/>
                <w:color w:val="000000"/>
                <w:sz w:val="22"/>
                <w:szCs w:val="22"/>
              </w:rPr>
              <w:t>0.3905</w:t>
            </w:r>
          </w:p>
        </w:tc>
        <w:tc>
          <w:tcPr>
            <w:tcW w:w="800" w:type="dxa"/>
            <w:tcBorders>
              <w:top w:val="nil"/>
              <w:left w:val="nil"/>
              <w:bottom w:val="nil"/>
              <w:right w:val="nil"/>
            </w:tcBorders>
            <w:noWrap/>
            <w:hideMark/>
          </w:tcPr>
          <w:p w14:paraId="528F8345" w14:textId="3B45147C" w:rsidR="000B3B32" w:rsidRPr="009D4852" w:rsidRDefault="000B3B32" w:rsidP="000B3B32">
            <w:pPr>
              <w:jc w:val="right"/>
              <w:rPr>
                <w:color w:val="000000"/>
                <w:sz w:val="20"/>
              </w:rPr>
            </w:pPr>
            <w:r>
              <w:rPr>
                <w:rFonts w:ascii="Calibri" w:hAnsi="Calibri" w:cs="Calibri"/>
                <w:color w:val="000000"/>
                <w:sz w:val="22"/>
                <w:szCs w:val="22"/>
              </w:rPr>
              <w:t>81</w:t>
            </w:r>
          </w:p>
        </w:tc>
        <w:tc>
          <w:tcPr>
            <w:tcW w:w="1764" w:type="dxa"/>
            <w:tcBorders>
              <w:top w:val="nil"/>
              <w:left w:val="nil"/>
              <w:bottom w:val="nil"/>
              <w:right w:val="nil"/>
            </w:tcBorders>
            <w:noWrap/>
            <w:hideMark/>
          </w:tcPr>
          <w:p w14:paraId="66ABDEAE" w14:textId="1222C05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6A8AB9A3" w14:textId="6EBC0F8B" w:rsidR="000B3B32" w:rsidRPr="009D4852" w:rsidRDefault="000B3B32" w:rsidP="000B3B32">
            <w:pPr>
              <w:jc w:val="right"/>
              <w:rPr>
                <w:color w:val="000000"/>
                <w:sz w:val="20"/>
              </w:rPr>
            </w:pPr>
            <w:r>
              <w:rPr>
                <w:rFonts w:ascii="Calibri" w:hAnsi="Calibri" w:cs="Calibri"/>
                <w:color w:val="000000"/>
                <w:sz w:val="22"/>
                <w:szCs w:val="22"/>
              </w:rPr>
              <w:t>0.7350</w:t>
            </w:r>
          </w:p>
        </w:tc>
        <w:tc>
          <w:tcPr>
            <w:tcW w:w="924" w:type="dxa"/>
            <w:tcBorders>
              <w:top w:val="nil"/>
              <w:left w:val="nil"/>
              <w:bottom w:val="nil"/>
              <w:right w:val="nil"/>
            </w:tcBorders>
            <w:noWrap/>
            <w:hideMark/>
          </w:tcPr>
          <w:p w14:paraId="670088CA" w14:textId="72B6319A" w:rsidR="000B3B32" w:rsidRPr="009D4852" w:rsidRDefault="000B3B32" w:rsidP="000B3B32">
            <w:pPr>
              <w:jc w:val="right"/>
              <w:rPr>
                <w:color w:val="000000"/>
                <w:sz w:val="20"/>
              </w:rPr>
            </w:pPr>
            <w:r>
              <w:rPr>
                <w:rFonts w:ascii="Calibri" w:hAnsi="Calibri" w:cs="Calibri"/>
                <w:color w:val="000000"/>
                <w:sz w:val="22"/>
                <w:szCs w:val="22"/>
              </w:rPr>
              <w:t>0.0603</w:t>
            </w:r>
          </w:p>
        </w:tc>
      </w:tr>
      <w:tr w:rsidR="000B3B32" w:rsidRPr="003E6872" w14:paraId="208D6568" w14:textId="77777777" w:rsidTr="000B3B32">
        <w:trPr>
          <w:gridAfter w:val="1"/>
          <w:wAfter w:w="274" w:type="dxa"/>
          <w:trHeight w:hRule="exact" w:val="245"/>
        </w:trPr>
        <w:tc>
          <w:tcPr>
            <w:tcW w:w="723" w:type="dxa"/>
            <w:tcBorders>
              <w:top w:val="nil"/>
              <w:left w:val="nil"/>
              <w:bottom w:val="nil"/>
              <w:right w:val="nil"/>
            </w:tcBorders>
            <w:noWrap/>
            <w:hideMark/>
          </w:tcPr>
          <w:p w14:paraId="20009B48" w14:textId="70DB891A" w:rsidR="000B3B32" w:rsidRPr="009D4852" w:rsidRDefault="000B3B32" w:rsidP="000B3B32">
            <w:pPr>
              <w:jc w:val="right"/>
              <w:rPr>
                <w:color w:val="000000"/>
                <w:sz w:val="20"/>
              </w:rPr>
            </w:pPr>
            <w:r>
              <w:rPr>
                <w:rFonts w:ascii="Calibri" w:hAnsi="Calibri" w:cs="Calibri"/>
                <w:color w:val="000000"/>
                <w:sz w:val="22"/>
                <w:szCs w:val="22"/>
              </w:rPr>
              <w:t>36</w:t>
            </w:r>
          </w:p>
        </w:tc>
        <w:tc>
          <w:tcPr>
            <w:tcW w:w="1871" w:type="dxa"/>
            <w:tcBorders>
              <w:top w:val="nil"/>
              <w:left w:val="nil"/>
              <w:bottom w:val="nil"/>
              <w:right w:val="nil"/>
            </w:tcBorders>
            <w:noWrap/>
            <w:hideMark/>
          </w:tcPr>
          <w:p w14:paraId="5251DA58" w14:textId="59A515CE"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64]</w:t>
            </w:r>
          </w:p>
        </w:tc>
        <w:tc>
          <w:tcPr>
            <w:tcW w:w="1033" w:type="dxa"/>
            <w:tcBorders>
              <w:top w:val="nil"/>
              <w:left w:val="nil"/>
              <w:bottom w:val="nil"/>
              <w:right w:val="nil"/>
            </w:tcBorders>
            <w:noWrap/>
            <w:hideMark/>
          </w:tcPr>
          <w:p w14:paraId="29323CDC" w14:textId="69C401FC" w:rsidR="000B3B32" w:rsidRPr="009D4852" w:rsidRDefault="000B3B32" w:rsidP="000B3B32">
            <w:pPr>
              <w:jc w:val="right"/>
              <w:rPr>
                <w:color w:val="000000"/>
                <w:sz w:val="20"/>
              </w:rPr>
            </w:pPr>
            <w:r>
              <w:rPr>
                <w:rFonts w:ascii="Calibri" w:hAnsi="Calibri" w:cs="Calibri"/>
                <w:color w:val="000000"/>
                <w:sz w:val="22"/>
                <w:szCs w:val="22"/>
              </w:rPr>
              <w:t>-1.3782</w:t>
            </w:r>
          </w:p>
        </w:tc>
        <w:tc>
          <w:tcPr>
            <w:tcW w:w="883" w:type="dxa"/>
            <w:tcBorders>
              <w:top w:val="nil"/>
              <w:left w:val="nil"/>
              <w:bottom w:val="nil"/>
              <w:right w:val="nil"/>
            </w:tcBorders>
            <w:noWrap/>
            <w:hideMark/>
          </w:tcPr>
          <w:p w14:paraId="07558410" w14:textId="034B21A5" w:rsidR="000B3B32" w:rsidRPr="009D4852" w:rsidRDefault="000B3B32" w:rsidP="000B3B32">
            <w:pPr>
              <w:jc w:val="right"/>
              <w:rPr>
                <w:color w:val="000000"/>
                <w:sz w:val="20"/>
              </w:rPr>
            </w:pPr>
            <w:r>
              <w:rPr>
                <w:rFonts w:ascii="Calibri" w:hAnsi="Calibri" w:cs="Calibri"/>
                <w:color w:val="000000"/>
                <w:sz w:val="22"/>
                <w:szCs w:val="22"/>
              </w:rPr>
              <w:t>0.3892</w:t>
            </w:r>
          </w:p>
        </w:tc>
        <w:tc>
          <w:tcPr>
            <w:tcW w:w="800" w:type="dxa"/>
            <w:tcBorders>
              <w:top w:val="nil"/>
              <w:left w:val="nil"/>
              <w:bottom w:val="nil"/>
              <w:right w:val="nil"/>
            </w:tcBorders>
            <w:noWrap/>
            <w:hideMark/>
          </w:tcPr>
          <w:p w14:paraId="76B81FDE" w14:textId="2F381F56" w:rsidR="000B3B32" w:rsidRPr="009D4852" w:rsidRDefault="000B3B32" w:rsidP="000B3B32">
            <w:pPr>
              <w:jc w:val="right"/>
              <w:rPr>
                <w:color w:val="000000"/>
                <w:sz w:val="20"/>
              </w:rPr>
            </w:pPr>
            <w:r>
              <w:rPr>
                <w:rFonts w:ascii="Calibri" w:hAnsi="Calibri" w:cs="Calibri"/>
                <w:color w:val="000000"/>
                <w:sz w:val="22"/>
                <w:szCs w:val="22"/>
              </w:rPr>
              <w:t>82</w:t>
            </w:r>
          </w:p>
        </w:tc>
        <w:tc>
          <w:tcPr>
            <w:tcW w:w="1764" w:type="dxa"/>
            <w:tcBorders>
              <w:top w:val="nil"/>
              <w:left w:val="nil"/>
              <w:bottom w:val="nil"/>
              <w:right w:val="nil"/>
            </w:tcBorders>
            <w:noWrap/>
            <w:hideMark/>
          </w:tcPr>
          <w:p w14:paraId="10AB817C" w14:textId="6574197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1E933303" w14:textId="684CEE7A" w:rsidR="000B3B32" w:rsidRPr="009D4852" w:rsidRDefault="000B3B32" w:rsidP="000B3B32">
            <w:pPr>
              <w:jc w:val="right"/>
              <w:rPr>
                <w:color w:val="000000"/>
                <w:sz w:val="20"/>
              </w:rPr>
            </w:pPr>
            <w:r>
              <w:rPr>
                <w:rFonts w:ascii="Calibri" w:hAnsi="Calibri" w:cs="Calibri"/>
                <w:color w:val="000000"/>
                <w:sz w:val="22"/>
                <w:szCs w:val="22"/>
              </w:rPr>
              <w:t>1.0151</w:t>
            </w:r>
          </w:p>
        </w:tc>
        <w:tc>
          <w:tcPr>
            <w:tcW w:w="924" w:type="dxa"/>
            <w:tcBorders>
              <w:top w:val="nil"/>
              <w:left w:val="nil"/>
              <w:bottom w:val="nil"/>
              <w:right w:val="nil"/>
            </w:tcBorders>
            <w:noWrap/>
            <w:hideMark/>
          </w:tcPr>
          <w:p w14:paraId="1018C013" w14:textId="5B877525" w:rsidR="000B3B32" w:rsidRPr="009D4852" w:rsidRDefault="000B3B32" w:rsidP="000B3B32">
            <w:pPr>
              <w:jc w:val="right"/>
              <w:rPr>
                <w:color w:val="000000"/>
                <w:sz w:val="20"/>
              </w:rPr>
            </w:pPr>
            <w:r>
              <w:rPr>
                <w:rFonts w:ascii="Calibri" w:hAnsi="Calibri" w:cs="Calibri"/>
                <w:color w:val="000000"/>
                <w:sz w:val="22"/>
                <w:szCs w:val="22"/>
              </w:rPr>
              <w:t>0.0557</w:t>
            </w:r>
          </w:p>
        </w:tc>
      </w:tr>
      <w:tr w:rsidR="000B3B32" w:rsidRPr="003E6872" w14:paraId="2EA101E3" w14:textId="77777777" w:rsidTr="000B3B32">
        <w:trPr>
          <w:gridAfter w:val="1"/>
          <w:wAfter w:w="274" w:type="dxa"/>
          <w:trHeight w:hRule="exact" w:val="245"/>
        </w:trPr>
        <w:tc>
          <w:tcPr>
            <w:tcW w:w="723" w:type="dxa"/>
            <w:tcBorders>
              <w:top w:val="nil"/>
              <w:left w:val="nil"/>
              <w:bottom w:val="nil"/>
              <w:right w:val="nil"/>
            </w:tcBorders>
            <w:noWrap/>
            <w:hideMark/>
          </w:tcPr>
          <w:p w14:paraId="6B780BB7" w14:textId="572F566E" w:rsidR="000B3B32" w:rsidRPr="009D4852" w:rsidRDefault="000B3B32" w:rsidP="000B3B32">
            <w:pPr>
              <w:jc w:val="right"/>
              <w:rPr>
                <w:color w:val="000000"/>
                <w:sz w:val="20"/>
              </w:rPr>
            </w:pPr>
            <w:r>
              <w:rPr>
                <w:rFonts w:ascii="Calibri" w:hAnsi="Calibri" w:cs="Calibri"/>
                <w:color w:val="000000"/>
                <w:sz w:val="22"/>
                <w:szCs w:val="22"/>
              </w:rPr>
              <w:t>37</w:t>
            </w:r>
          </w:p>
        </w:tc>
        <w:tc>
          <w:tcPr>
            <w:tcW w:w="1871" w:type="dxa"/>
            <w:tcBorders>
              <w:top w:val="nil"/>
              <w:left w:val="nil"/>
              <w:bottom w:val="nil"/>
              <w:right w:val="nil"/>
            </w:tcBorders>
            <w:noWrap/>
            <w:hideMark/>
          </w:tcPr>
          <w:p w14:paraId="77664983" w14:textId="5F61F96B"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65]</w:t>
            </w:r>
          </w:p>
        </w:tc>
        <w:tc>
          <w:tcPr>
            <w:tcW w:w="1033" w:type="dxa"/>
            <w:tcBorders>
              <w:top w:val="nil"/>
              <w:left w:val="nil"/>
              <w:bottom w:val="nil"/>
              <w:right w:val="nil"/>
            </w:tcBorders>
            <w:noWrap/>
            <w:hideMark/>
          </w:tcPr>
          <w:p w14:paraId="2A1F254C" w14:textId="42EA39A1" w:rsidR="000B3B32" w:rsidRPr="009D4852" w:rsidRDefault="000B3B32" w:rsidP="000B3B32">
            <w:pPr>
              <w:jc w:val="right"/>
              <w:rPr>
                <w:color w:val="000000"/>
                <w:sz w:val="20"/>
              </w:rPr>
            </w:pPr>
            <w:r>
              <w:rPr>
                <w:rFonts w:ascii="Calibri" w:hAnsi="Calibri" w:cs="Calibri"/>
                <w:color w:val="000000"/>
                <w:sz w:val="22"/>
                <w:szCs w:val="22"/>
              </w:rPr>
              <w:t>-1.7566</w:t>
            </w:r>
          </w:p>
        </w:tc>
        <w:tc>
          <w:tcPr>
            <w:tcW w:w="883" w:type="dxa"/>
            <w:tcBorders>
              <w:top w:val="nil"/>
              <w:left w:val="nil"/>
              <w:bottom w:val="nil"/>
              <w:right w:val="nil"/>
            </w:tcBorders>
            <w:noWrap/>
            <w:hideMark/>
          </w:tcPr>
          <w:p w14:paraId="07E68E15" w14:textId="6ECB9BC6" w:rsidR="000B3B32" w:rsidRPr="009D4852" w:rsidRDefault="000B3B32" w:rsidP="000B3B32">
            <w:pPr>
              <w:jc w:val="right"/>
              <w:rPr>
                <w:color w:val="000000"/>
                <w:sz w:val="20"/>
              </w:rPr>
            </w:pPr>
            <w:r>
              <w:rPr>
                <w:rFonts w:ascii="Calibri" w:hAnsi="Calibri" w:cs="Calibri"/>
                <w:color w:val="000000"/>
                <w:sz w:val="22"/>
                <w:szCs w:val="22"/>
              </w:rPr>
              <w:t>0.3777</w:t>
            </w:r>
          </w:p>
        </w:tc>
        <w:tc>
          <w:tcPr>
            <w:tcW w:w="800" w:type="dxa"/>
            <w:tcBorders>
              <w:top w:val="nil"/>
              <w:left w:val="nil"/>
              <w:bottom w:val="nil"/>
              <w:right w:val="nil"/>
            </w:tcBorders>
            <w:noWrap/>
            <w:hideMark/>
          </w:tcPr>
          <w:p w14:paraId="32E57B52" w14:textId="43BC5538" w:rsidR="000B3B32" w:rsidRPr="009D4852" w:rsidRDefault="000B3B32" w:rsidP="000B3B32">
            <w:pPr>
              <w:jc w:val="right"/>
              <w:rPr>
                <w:color w:val="000000"/>
                <w:sz w:val="20"/>
              </w:rPr>
            </w:pPr>
            <w:r>
              <w:rPr>
                <w:rFonts w:ascii="Calibri" w:hAnsi="Calibri" w:cs="Calibri"/>
                <w:color w:val="000000"/>
                <w:sz w:val="22"/>
                <w:szCs w:val="22"/>
              </w:rPr>
              <w:t>83</w:t>
            </w:r>
          </w:p>
        </w:tc>
        <w:tc>
          <w:tcPr>
            <w:tcW w:w="1764" w:type="dxa"/>
            <w:tcBorders>
              <w:top w:val="nil"/>
              <w:left w:val="nil"/>
              <w:bottom w:val="nil"/>
              <w:right w:val="nil"/>
            </w:tcBorders>
            <w:noWrap/>
            <w:hideMark/>
          </w:tcPr>
          <w:p w14:paraId="28B8BB67" w14:textId="3D51833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51FA2440" w14:textId="44D11A0B" w:rsidR="000B3B32" w:rsidRPr="009D4852" w:rsidRDefault="000B3B32" w:rsidP="000B3B32">
            <w:pPr>
              <w:jc w:val="right"/>
              <w:rPr>
                <w:color w:val="000000"/>
                <w:sz w:val="20"/>
              </w:rPr>
            </w:pPr>
            <w:r>
              <w:rPr>
                <w:rFonts w:ascii="Calibri" w:hAnsi="Calibri" w:cs="Calibri"/>
                <w:color w:val="000000"/>
                <w:sz w:val="22"/>
                <w:szCs w:val="22"/>
              </w:rPr>
              <w:t>1.9673</w:t>
            </w:r>
          </w:p>
        </w:tc>
        <w:tc>
          <w:tcPr>
            <w:tcW w:w="924" w:type="dxa"/>
            <w:tcBorders>
              <w:top w:val="nil"/>
              <w:left w:val="nil"/>
              <w:bottom w:val="nil"/>
              <w:right w:val="nil"/>
            </w:tcBorders>
            <w:noWrap/>
            <w:hideMark/>
          </w:tcPr>
          <w:p w14:paraId="044D902F" w14:textId="655128E9" w:rsidR="000B3B32" w:rsidRPr="009D4852" w:rsidRDefault="000B3B32" w:rsidP="000B3B32">
            <w:pPr>
              <w:jc w:val="right"/>
              <w:rPr>
                <w:color w:val="000000"/>
                <w:sz w:val="20"/>
              </w:rPr>
            </w:pPr>
            <w:r>
              <w:rPr>
                <w:rFonts w:ascii="Calibri" w:hAnsi="Calibri" w:cs="Calibri"/>
                <w:color w:val="000000"/>
                <w:sz w:val="22"/>
                <w:szCs w:val="22"/>
              </w:rPr>
              <w:t>0.0658</w:t>
            </w:r>
          </w:p>
        </w:tc>
      </w:tr>
      <w:tr w:rsidR="000B3B32" w:rsidRPr="003E6872" w14:paraId="66A92A1E" w14:textId="77777777" w:rsidTr="000B3B32">
        <w:trPr>
          <w:gridAfter w:val="1"/>
          <w:wAfter w:w="274" w:type="dxa"/>
          <w:trHeight w:hRule="exact" w:val="245"/>
        </w:trPr>
        <w:tc>
          <w:tcPr>
            <w:tcW w:w="723" w:type="dxa"/>
            <w:tcBorders>
              <w:top w:val="nil"/>
              <w:left w:val="nil"/>
              <w:bottom w:val="nil"/>
              <w:right w:val="nil"/>
            </w:tcBorders>
            <w:noWrap/>
            <w:hideMark/>
          </w:tcPr>
          <w:p w14:paraId="71D23EBF" w14:textId="662D508A" w:rsidR="000B3B32" w:rsidRPr="009D4852" w:rsidRDefault="000B3B32" w:rsidP="000B3B32">
            <w:pPr>
              <w:jc w:val="right"/>
              <w:rPr>
                <w:color w:val="000000"/>
                <w:sz w:val="20"/>
              </w:rPr>
            </w:pPr>
            <w:r>
              <w:rPr>
                <w:rFonts w:ascii="Calibri" w:hAnsi="Calibri" w:cs="Calibri"/>
                <w:color w:val="000000"/>
                <w:sz w:val="22"/>
                <w:szCs w:val="22"/>
              </w:rPr>
              <w:t>38</w:t>
            </w:r>
          </w:p>
        </w:tc>
        <w:tc>
          <w:tcPr>
            <w:tcW w:w="1871" w:type="dxa"/>
            <w:tcBorders>
              <w:top w:val="nil"/>
              <w:left w:val="nil"/>
              <w:bottom w:val="nil"/>
              <w:right w:val="nil"/>
            </w:tcBorders>
            <w:noWrap/>
            <w:hideMark/>
          </w:tcPr>
          <w:p w14:paraId="29BE2B0F" w14:textId="4FD9E87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66]</w:t>
            </w:r>
          </w:p>
        </w:tc>
        <w:tc>
          <w:tcPr>
            <w:tcW w:w="1033" w:type="dxa"/>
            <w:tcBorders>
              <w:top w:val="nil"/>
              <w:left w:val="nil"/>
              <w:bottom w:val="nil"/>
              <w:right w:val="nil"/>
            </w:tcBorders>
            <w:noWrap/>
            <w:hideMark/>
          </w:tcPr>
          <w:p w14:paraId="7F86BA15" w14:textId="04309BA7" w:rsidR="000B3B32" w:rsidRPr="009D4852" w:rsidRDefault="000B3B32" w:rsidP="000B3B32">
            <w:pPr>
              <w:jc w:val="right"/>
              <w:rPr>
                <w:color w:val="000000"/>
                <w:sz w:val="20"/>
              </w:rPr>
            </w:pPr>
            <w:r>
              <w:rPr>
                <w:rFonts w:ascii="Calibri" w:hAnsi="Calibri" w:cs="Calibri"/>
                <w:color w:val="000000"/>
                <w:sz w:val="22"/>
                <w:szCs w:val="22"/>
              </w:rPr>
              <w:t>-1.8681</w:t>
            </w:r>
          </w:p>
        </w:tc>
        <w:tc>
          <w:tcPr>
            <w:tcW w:w="883" w:type="dxa"/>
            <w:tcBorders>
              <w:top w:val="nil"/>
              <w:left w:val="nil"/>
              <w:bottom w:val="nil"/>
              <w:right w:val="nil"/>
            </w:tcBorders>
            <w:noWrap/>
            <w:hideMark/>
          </w:tcPr>
          <w:p w14:paraId="6E9DBD73" w14:textId="6174B3B3" w:rsidR="000B3B32" w:rsidRPr="009D4852" w:rsidRDefault="000B3B32" w:rsidP="000B3B32">
            <w:pPr>
              <w:jc w:val="right"/>
              <w:rPr>
                <w:color w:val="000000"/>
                <w:sz w:val="20"/>
              </w:rPr>
            </w:pPr>
            <w:r>
              <w:rPr>
                <w:rFonts w:ascii="Calibri" w:hAnsi="Calibri" w:cs="Calibri"/>
                <w:color w:val="000000"/>
                <w:sz w:val="22"/>
                <w:szCs w:val="22"/>
              </w:rPr>
              <w:t>0.3736</w:t>
            </w:r>
          </w:p>
        </w:tc>
        <w:tc>
          <w:tcPr>
            <w:tcW w:w="800" w:type="dxa"/>
            <w:tcBorders>
              <w:top w:val="nil"/>
              <w:left w:val="nil"/>
              <w:bottom w:val="nil"/>
              <w:right w:val="nil"/>
            </w:tcBorders>
            <w:noWrap/>
            <w:hideMark/>
          </w:tcPr>
          <w:p w14:paraId="3479CE81" w14:textId="1956B5C0" w:rsidR="000B3B32" w:rsidRPr="009D4852" w:rsidRDefault="000B3B32" w:rsidP="000B3B32">
            <w:pPr>
              <w:jc w:val="right"/>
              <w:rPr>
                <w:color w:val="000000"/>
                <w:sz w:val="20"/>
              </w:rPr>
            </w:pPr>
            <w:r>
              <w:rPr>
                <w:rFonts w:ascii="Calibri" w:hAnsi="Calibri" w:cs="Calibri"/>
                <w:color w:val="000000"/>
                <w:sz w:val="22"/>
                <w:szCs w:val="22"/>
              </w:rPr>
              <w:t>84</w:t>
            </w:r>
          </w:p>
        </w:tc>
        <w:tc>
          <w:tcPr>
            <w:tcW w:w="1764" w:type="dxa"/>
            <w:tcBorders>
              <w:top w:val="nil"/>
              <w:left w:val="nil"/>
              <w:bottom w:val="nil"/>
              <w:right w:val="nil"/>
            </w:tcBorders>
            <w:noWrap/>
            <w:hideMark/>
          </w:tcPr>
          <w:p w14:paraId="3FF3E9BA" w14:textId="157E0CF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0B5A6DA0" w14:textId="5FFF7AE6" w:rsidR="000B3B32" w:rsidRPr="009D4852" w:rsidRDefault="000B3B32" w:rsidP="000B3B32">
            <w:pPr>
              <w:jc w:val="right"/>
              <w:rPr>
                <w:color w:val="000000"/>
                <w:sz w:val="20"/>
              </w:rPr>
            </w:pPr>
            <w:r>
              <w:rPr>
                <w:rFonts w:ascii="Calibri" w:hAnsi="Calibri" w:cs="Calibri"/>
                <w:color w:val="000000"/>
                <w:sz w:val="22"/>
                <w:szCs w:val="22"/>
              </w:rPr>
              <w:t>2.5825</w:t>
            </w:r>
          </w:p>
        </w:tc>
        <w:tc>
          <w:tcPr>
            <w:tcW w:w="924" w:type="dxa"/>
            <w:tcBorders>
              <w:top w:val="nil"/>
              <w:left w:val="nil"/>
              <w:bottom w:val="nil"/>
              <w:right w:val="nil"/>
            </w:tcBorders>
            <w:noWrap/>
            <w:hideMark/>
          </w:tcPr>
          <w:p w14:paraId="272C3991" w14:textId="04B32317" w:rsidR="000B3B32" w:rsidRPr="009D4852" w:rsidRDefault="000B3B32" w:rsidP="000B3B32">
            <w:pPr>
              <w:jc w:val="right"/>
              <w:rPr>
                <w:color w:val="000000"/>
                <w:sz w:val="20"/>
              </w:rPr>
            </w:pPr>
            <w:r>
              <w:rPr>
                <w:rFonts w:ascii="Calibri" w:hAnsi="Calibri" w:cs="Calibri"/>
                <w:color w:val="000000"/>
                <w:sz w:val="22"/>
                <w:szCs w:val="22"/>
              </w:rPr>
              <w:t>0.1970</w:t>
            </w:r>
          </w:p>
        </w:tc>
      </w:tr>
      <w:tr w:rsidR="000B3B32" w:rsidRPr="003E6872" w14:paraId="2A9FE287" w14:textId="77777777" w:rsidTr="000B3B32">
        <w:trPr>
          <w:gridAfter w:val="1"/>
          <w:wAfter w:w="274" w:type="dxa"/>
          <w:trHeight w:hRule="exact" w:val="245"/>
        </w:trPr>
        <w:tc>
          <w:tcPr>
            <w:tcW w:w="723" w:type="dxa"/>
            <w:tcBorders>
              <w:top w:val="nil"/>
              <w:left w:val="nil"/>
              <w:bottom w:val="nil"/>
              <w:right w:val="nil"/>
            </w:tcBorders>
            <w:noWrap/>
            <w:hideMark/>
          </w:tcPr>
          <w:p w14:paraId="02C1B4D1" w14:textId="64AC618C" w:rsidR="000B3B32" w:rsidRPr="009D4852" w:rsidRDefault="000B3B32" w:rsidP="000B3B32">
            <w:pPr>
              <w:jc w:val="right"/>
              <w:rPr>
                <w:color w:val="000000"/>
                <w:sz w:val="20"/>
              </w:rPr>
            </w:pPr>
            <w:r>
              <w:rPr>
                <w:rFonts w:ascii="Calibri" w:hAnsi="Calibri" w:cs="Calibri"/>
                <w:color w:val="000000"/>
                <w:sz w:val="22"/>
                <w:szCs w:val="22"/>
              </w:rPr>
              <w:t>39</w:t>
            </w:r>
          </w:p>
        </w:tc>
        <w:tc>
          <w:tcPr>
            <w:tcW w:w="1871" w:type="dxa"/>
            <w:tcBorders>
              <w:top w:val="nil"/>
              <w:left w:val="nil"/>
              <w:bottom w:val="nil"/>
              <w:right w:val="nil"/>
            </w:tcBorders>
            <w:noWrap/>
            <w:hideMark/>
          </w:tcPr>
          <w:p w14:paraId="5C426953" w14:textId="2E3A1F86"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67]</w:t>
            </w:r>
          </w:p>
        </w:tc>
        <w:tc>
          <w:tcPr>
            <w:tcW w:w="1033" w:type="dxa"/>
            <w:tcBorders>
              <w:top w:val="nil"/>
              <w:left w:val="nil"/>
              <w:bottom w:val="nil"/>
              <w:right w:val="nil"/>
            </w:tcBorders>
            <w:noWrap/>
            <w:hideMark/>
          </w:tcPr>
          <w:p w14:paraId="7ACF8638" w14:textId="2AF6FAC5" w:rsidR="000B3B32" w:rsidRPr="009D4852" w:rsidRDefault="000B3B32" w:rsidP="000B3B32">
            <w:pPr>
              <w:jc w:val="right"/>
              <w:rPr>
                <w:color w:val="000000"/>
                <w:sz w:val="20"/>
              </w:rPr>
            </w:pPr>
            <w:r>
              <w:rPr>
                <w:rFonts w:ascii="Calibri" w:hAnsi="Calibri" w:cs="Calibri"/>
                <w:color w:val="000000"/>
                <w:sz w:val="22"/>
                <w:szCs w:val="22"/>
              </w:rPr>
              <w:t>-1.8075</w:t>
            </w:r>
          </w:p>
        </w:tc>
        <w:tc>
          <w:tcPr>
            <w:tcW w:w="883" w:type="dxa"/>
            <w:tcBorders>
              <w:top w:val="nil"/>
              <w:left w:val="nil"/>
              <w:bottom w:val="nil"/>
              <w:right w:val="nil"/>
            </w:tcBorders>
            <w:noWrap/>
            <w:hideMark/>
          </w:tcPr>
          <w:p w14:paraId="065D06DC" w14:textId="5C2E336B" w:rsidR="000B3B32" w:rsidRPr="009D4852" w:rsidRDefault="000B3B32" w:rsidP="000B3B32">
            <w:pPr>
              <w:jc w:val="right"/>
              <w:rPr>
                <w:color w:val="000000"/>
                <w:sz w:val="20"/>
              </w:rPr>
            </w:pPr>
            <w:r>
              <w:rPr>
                <w:rFonts w:ascii="Calibri" w:hAnsi="Calibri" w:cs="Calibri"/>
                <w:color w:val="000000"/>
                <w:sz w:val="22"/>
                <w:szCs w:val="22"/>
              </w:rPr>
              <w:t>0.3524</w:t>
            </w:r>
          </w:p>
        </w:tc>
        <w:tc>
          <w:tcPr>
            <w:tcW w:w="800" w:type="dxa"/>
            <w:tcBorders>
              <w:top w:val="nil"/>
              <w:left w:val="nil"/>
              <w:bottom w:val="nil"/>
              <w:right w:val="nil"/>
            </w:tcBorders>
            <w:noWrap/>
            <w:hideMark/>
          </w:tcPr>
          <w:p w14:paraId="39DCEAC8" w14:textId="47DCF441" w:rsidR="000B3B32" w:rsidRPr="009D4852" w:rsidRDefault="000B3B32" w:rsidP="000B3B32">
            <w:pPr>
              <w:jc w:val="right"/>
              <w:rPr>
                <w:color w:val="000000"/>
                <w:sz w:val="20"/>
              </w:rPr>
            </w:pPr>
            <w:r>
              <w:rPr>
                <w:rFonts w:ascii="Calibri" w:hAnsi="Calibri" w:cs="Calibri"/>
                <w:color w:val="000000"/>
                <w:sz w:val="22"/>
                <w:szCs w:val="22"/>
              </w:rPr>
              <w:t>85</w:t>
            </w:r>
          </w:p>
        </w:tc>
        <w:tc>
          <w:tcPr>
            <w:tcW w:w="1764" w:type="dxa"/>
            <w:tcBorders>
              <w:top w:val="nil"/>
              <w:left w:val="nil"/>
              <w:bottom w:val="nil"/>
              <w:right w:val="nil"/>
            </w:tcBorders>
            <w:noWrap/>
            <w:hideMark/>
          </w:tcPr>
          <w:p w14:paraId="6B27D1B8" w14:textId="64C7298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71A58297" w14:textId="2E9BD154" w:rsidR="000B3B32" w:rsidRPr="009D4852" w:rsidRDefault="000B3B32" w:rsidP="000B3B32">
            <w:pPr>
              <w:jc w:val="right"/>
              <w:rPr>
                <w:color w:val="000000"/>
                <w:sz w:val="20"/>
              </w:rPr>
            </w:pPr>
            <w:r>
              <w:rPr>
                <w:rFonts w:ascii="Calibri" w:hAnsi="Calibri" w:cs="Calibri"/>
                <w:color w:val="000000"/>
                <w:sz w:val="22"/>
                <w:szCs w:val="22"/>
              </w:rPr>
              <w:t>0.9386</w:t>
            </w:r>
          </w:p>
        </w:tc>
        <w:tc>
          <w:tcPr>
            <w:tcW w:w="924" w:type="dxa"/>
            <w:tcBorders>
              <w:top w:val="nil"/>
              <w:left w:val="nil"/>
              <w:bottom w:val="nil"/>
              <w:right w:val="nil"/>
            </w:tcBorders>
            <w:noWrap/>
            <w:hideMark/>
          </w:tcPr>
          <w:p w14:paraId="758FD9B5" w14:textId="45D694B2" w:rsidR="000B3B32" w:rsidRPr="009D4852" w:rsidRDefault="000B3B32" w:rsidP="000B3B32">
            <w:pPr>
              <w:jc w:val="right"/>
              <w:rPr>
                <w:color w:val="000000"/>
                <w:sz w:val="20"/>
              </w:rPr>
            </w:pPr>
            <w:r>
              <w:rPr>
                <w:rFonts w:ascii="Calibri" w:hAnsi="Calibri" w:cs="Calibri"/>
                <w:color w:val="000000"/>
                <w:sz w:val="22"/>
                <w:szCs w:val="22"/>
              </w:rPr>
              <w:t>0.2359</w:t>
            </w:r>
          </w:p>
        </w:tc>
      </w:tr>
      <w:tr w:rsidR="000B3B32" w:rsidRPr="003E6872" w14:paraId="235D1E5B" w14:textId="77777777" w:rsidTr="000B3B32">
        <w:trPr>
          <w:gridAfter w:val="1"/>
          <w:wAfter w:w="274" w:type="dxa"/>
          <w:trHeight w:hRule="exact" w:val="245"/>
        </w:trPr>
        <w:tc>
          <w:tcPr>
            <w:tcW w:w="723" w:type="dxa"/>
            <w:tcBorders>
              <w:top w:val="nil"/>
              <w:left w:val="nil"/>
              <w:bottom w:val="nil"/>
              <w:right w:val="nil"/>
            </w:tcBorders>
            <w:noWrap/>
            <w:hideMark/>
          </w:tcPr>
          <w:p w14:paraId="52C20C90" w14:textId="01100035" w:rsidR="000B3B32" w:rsidRPr="009D4852" w:rsidRDefault="000B3B32" w:rsidP="000B3B32">
            <w:pPr>
              <w:jc w:val="right"/>
              <w:rPr>
                <w:color w:val="000000"/>
                <w:sz w:val="20"/>
              </w:rPr>
            </w:pPr>
            <w:r>
              <w:rPr>
                <w:rFonts w:ascii="Calibri" w:hAnsi="Calibri" w:cs="Calibri"/>
                <w:color w:val="000000"/>
                <w:sz w:val="22"/>
                <w:szCs w:val="22"/>
              </w:rPr>
              <w:t>40</w:t>
            </w:r>
          </w:p>
        </w:tc>
        <w:tc>
          <w:tcPr>
            <w:tcW w:w="1871" w:type="dxa"/>
            <w:tcBorders>
              <w:top w:val="nil"/>
              <w:left w:val="nil"/>
              <w:bottom w:val="nil"/>
              <w:right w:val="nil"/>
            </w:tcBorders>
            <w:noWrap/>
            <w:hideMark/>
          </w:tcPr>
          <w:p w14:paraId="7968E100" w14:textId="25882304"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21]</w:t>
            </w:r>
          </w:p>
        </w:tc>
        <w:tc>
          <w:tcPr>
            <w:tcW w:w="1033" w:type="dxa"/>
            <w:tcBorders>
              <w:top w:val="nil"/>
              <w:left w:val="nil"/>
              <w:bottom w:val="nil"/>
              <w:right w:val="nil"/>
            </w:tcBorders>
            <w:noWrap/>
            <w:hideMark/>
          </w:tcPr>
          <w:p w14:paraId="478CC465" w14:textId="033AA2C5" w:rsidR="000B3B32" w:rsidRPr="009D4852" w:rsidRDefault="000B3B32" w:rsidP="000B3B32">
            <w:pPr>
              <w:jc w:val="right"/>
              <w:rPr>
                <w:color w:val="000000"/>
                <w:sz w:val="20"/>
              </w:rPr>
            </w:pPr>
            <w:r>
              <w:rPr>
                <w:rFonts w:ascii="Calibri" w:hAnsi="Calibri" w:cs="Calibri"/>
                <w:color w:val="000000"/>
                <w:sz w:val="22"/>
                <w:szCs w:val="22"/>
              </w:rPr>
              <w:t>0.9975</w:t>
            </w:r>
          </w:p>
        </w:tc>
        <w:tc>
          <w:tcPr>
            <w:tcW w:w="883" w:type="dxa"/>
            <w:tcBorders>
              <w:top w:val="nil"/>
              <w:left w:val="nil"/>
              <w:bottom w:val="nil"/>
              <w:right w:val="nil"/>
            </w:tcBorders>
            <w:noWrap/>
            <w:hideMark/>
          </w:tcPr>
          <w:p w14:paraId="7E573938" w14:textId="6D6A6B15" w:rsidR="000B3B32" w:rsidRPr="009D4852" w:rsidRDefault="000B3B32" w:rsidP="000B3B32">
            <w:pPr>
              <w:jc w:val="right"/>
              <w:rPr>
                <w:color w:val="000000"/>
                <w:sz w:val="20"/>
              </w:rPr>
            </w:pPr>
            <w:r>
              <w:rPr>
                <w:rFonts w:ascii="Calibri" w:hAnsi="Calibri" w:cs="Calibri"/>
                <w:color w:val="000000"/>
                <w:sz w:val="22"/>
                <w:szCs w:val="22"/>
              </w:rPr>
              <w:t>0.1952</w:t>
            </w:r>
          </w:p>
        </w:tc>
        <w:tc>
          <w:tcPr>
            <w:tcW w:w="800" w:type="dxa"/>
            <w:tcBorders>
              <w:top w:val="nil"/>
              <w:left w:val="nil"/>
              <w:bottom w:val="nil"/>
              <w:right w:val="nil"/>
            </w:tcBorders>
            <w:noWrap/>
            <w:hideMark/>
          </w:tcPr>
          <w:p w14:paraId="733B1413" w14:textId="23857798" w:rsidR="000B3B32" w:rsidRPr="009D4852" w:rsidRDefault="000B3B32" w:rsidP="000B3B32">
            <w:pPr>
              <w:jc w:val="right"/>
              <w:rPr>
                <w:color w:val="000000"/>
                <w:sz w:val="20"/>
              </w:rPr>
            </w:pPr>
            <w:r>
              <w:rPr>
                <w:rFonts w:ascii="Calibri" w:hAnsi="Calibri" w:cs="Calibri"/>
                <w:color w:val="000000"/>
                <w:sz w:val="22"/>
                <w:szCs w:val="22"/>
              </w:rPr>
              <w:t>86</w:t>
            </w:r>
          </w:p>
        </w:tc>
        <w:tc>
          <w:tcPr>
            <w:tcW w:w="1764" w:type="dxa"/>
            <w:tcBorders>
              <w:top w:val="nil"/>
              <w:left w:val="nil"/>
              <w:bottom w:val="nil"/>
              <w:right w:val="nil"/>
            </w:tcBorders>
            <w:noWrap/>
            <w:hideMark/>
          </w:tcPr>
          <w:p w14:paraId="3C7E0B1F" w14:textId="73E87B8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4A7D8598" w14:textId="32D9A065" w:rsidR="000B3B32" w:rsidRPr="009D4852" w:rsidRDefault="000B3B32" w:rsidP="000B3B32">
            <w:pPr>
              <w:jc w:val="right"/>
              <w:rPr>
                <w:color w:val="000000"/>
                <w:sz w:val="20"/>
              </w:rPr>
            </w:pPr>
            <w:r>
              <w:rPr>
                <w:rFonts w:ascii="Calibri" w:hAnsi="Calibri" w:cs="Calibri"/>
                <w:color w:val="000000"/>
                <w:sz w:val="22"/>
                <w:szCs w:val="22"/>
              </w:rPr>
              <w:t>-8.9368</w:t>
            </w:r>
          </w:p>
        </w:tc>
        <w:tc>
          <w:tcPr>
            <w:tcW w:w="924" w:type="dxa"/>
            <w:tcBorders>
              <w:top w:val="nil"/>
              <w:left w:val="nil"/>
              <w:bottom w:val="nil"/>
              <w:right w:val="nil"/>
            </w:tcBorders>
            <w:noWrap/>
            <w:hideMark/>
          </w:tcPr>
          <w:p w14:paraId="4C7AF02F" w14:textId="11371BAA" w:rsidR="000B3B32" w:rsidRPr="009D4852" w:rsidRDefault="000B3B32" w:rsidP="000B3B32">
            <w:pPr>
              <w:jc w:val="right"/>
              <w:rPr>
                <w:color w:val="000000"/>
                <w:sz w:val="20"/>
              </w:rPr>
            </w:pPr>
            <w:r>
              <w:rPr>
                <w:rFonts w:ascii="Calibri" w:hAnsi="Calibri" w:cs="Calibri"/>
                <w:color w:val="000000"/>
                <w:sz w:val="22"/>
                <w:szCs w:val="22"/>
              </w:rPr>
              <w:t>0.1346</w:t>
            </w:r>
          </w:p>
        </w:tc>
      </w:tr>
      <w:tr w:rsidR="000B3B32" w:rsidRPr="003E6872" w14:paraId="0CB91ED7" w14:textId="77777777" w:rsidTr="000B3B32">
        <w:trPr>
          <w:gridAfter w:val="1"/>
          <w:wAfter w:w="274" w:type="dxa"/>
          <w:trHeight w:hRule="exact" w:val="245"/>
        </w:trPr>
        <w:tc>
          <w:tcPr>
            <w:tcW w:w="723" w:type="dxa"/>
            <w:tcBorders>
              <w:top w:val="nil"/>
              <w:left w:val="nil"/>
              <w:bottom w:val="nil"/>
              <w:right w:val="nil"/>
            </w:tcBorders>
            <w:noWrap/>
            <w:hideMark/>
          </w:tcPr>
          <w:p w14:paraId="46625662" w14:textId="7945CD71" w:rsidR="000B3B32" w:rsidRPr="009D4852" w:rsidRDefault="000B3B32" w:rsidP="000B3B32">
            <w:pPr>
              <w:jc w:val="right"/>
              <w:rPr>
                <w:color w:val="000000"/>
                <w:sz w:val="20"/>
              </w:rPr>
            </w:pPr>
            <w:r>
              <w:rPr>
                <w:rFonts w:ascii="Calibri" w:hAnsi="Calibri" w:cs="Calibri"/>
                <w:color w:val="000000"/>
                <w:sz w:val="22"/>
                <w:szCs w:val="22"/>
              </w:rPr>
              <w:t>41</w:t>
            </w:r>
          </w:p>
        </w:tc>
        <w:tc>
          <w:tcPr>
            <w:tcW w:w="1871" w:type="dxa"/>
            <w:tcBorders>
              <w:top w:val="nil"/>
              <w:left w:val="nil"/>
              <w:bottom w:val="nil"/>
              <w:right w:val="nil"/>
            </w:tcBorders>
            <w:noWrap/>
            <w:hideMark/>
          </w:tcPr>
          <w:p w14:paraId="4598D8D3" w14:textId="19217CBD"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42]</w:t>
            </w:r>
          </w:p>
        </w:tc>
        <w:tc>
          <w:tcPr>
            <w:tcW w:w="1033" w:type="dxa"/>
            <w:tcBorders>
              <w:top w:val="nil"/>
              <w:left w:val="nil"/>
              <w:bottom w:val="nil"/>
              <w:right w:val="nil"/>
            </w:tcBorders>
            <w:noWrap/>
            <w:hideMark/>
          </w:tcPr>
          <w:p w14:paraId="13C2EDB9" w14:textId="0C0C0857" w:rsidR="000B3B32" w:rsidRPr="009D4852" w:rsidRDefault="000B3B32" w:rsidP="000B3B32">
            <w:pPr>
              <w:jc w:val="right"/>
              <w:rPr>
                <w:color w:val="000000"/>
                <w:sz w:val="20"/>
              </w:rPr>
            </w:pPr>
            <w:r>
              <w:rPr>
                <w:rFonts w:ascii="Calibri" w:hAnsi="Calibri" w:cs="Calibri"/>
                <w:color w:val="000000"/>
                <w:sz w:val="22"/>
                <w:szCs w:val="22"/>
              </w:rPr>
              <w:t>1.4987</w:t>
            </w:r>
          </w:p>
        </w:tc>
        <w:tc>
          <w:tcPr>
            <w:tcW w:w="883" w:type="dxa"/>
            <w:tcBorders>
              <w:top w:val="nil"/>
              <w:left w:val="nil"/>
              <w:bottom w:val="nil"/>
              <w:right w:val="nil"/>
            </w:tcBorders>
            <w:noWrap/>
            <w:hideMark/>
          </w:tcPr>
          <w:p w14:paraId="3826883B" w14:textId="17362CC2" w:rsidR="000B3B32" w:rsidRPr="009D4852" w:rsidRDefault="000B3B32" w:rsidP="000B3B32">
            <w:pPr>
              <w:jc w:val="right"/>
              <w:rPr>
                <w:color w:val="000000"/>
                <w:sz w:val="20"/>
              </w:rPr>
            </w:pPr>
            <w:r>
              <w:rPr>
                <w:rFonts w:ascii="Calibri" w:hAnsi="Calibri" w:cs="Calibri"/>
                <w:color w:val="000000"/>
                <w:sz w:val="22"/>
                <w:szCs w:val="22"/>
              </w:rPr>
              <w:t>0.1306</w:t>
            </w:r>
          </w:p>
        </w:tc>
        <w:tc>
          <w:tcPr>
            <w:tcW w:w="800" w:type="dxa"/>
            <w:tcBorders>
              <w:top w:val="nil"/>
              <w:left w:val="nil"/>
              <w:bottom w:val="nil"/>
              <w:right w:val="nil"/>
            </w:tcBorders>
            <w:noWrap/>
            <w:hideMark/>
          </w:tcPr>
          <w:p w14:paraId="394517DA" w14:textId="393E9833" w:rsidR="000B3B32" w:rsidRPr="009D4852" w:rsidRDefault="000B3B32" w:rsidP="000B3B32">
            <w:pPr>
              <w:jc w:val="right"/>
              <w:rPr>
                <w:color w:val="000000"/>
                <w:sz w:val="20"/>
              </w:rPr>
            </w:pPr>
            <w:r>
              <w:rPr>
                <w:rFonts w:ascii="Calibri" w:hAnsi="Calibri" w:cs="Calibri"/>
                <w:color w:val="000000"/>
                <w:sz w:val="22"/>
                <w:szCs w:val="22"/>
              </w:rPr>
              <w:t>87</w:t>
            </w:r>
          </w:p>
        </w:tc>
        <w:tc>
          <w:tcPr>
            <w:tcW w:w="1764" w:type="dxa"/>
            <w:tcBorders>
              <w:top w:val="nil"/>
              <w:left w:val="nil"/>
              <w:bottom w:val="nil"/>
              <w:right w:val="nil"/>
            </w:tcBorders>
            <w:noWrap/>
            <w:hideMark/>
          </w:tcPr>
          <w:p w14:paraId="2AB0C68F" w14:textId="0D13E08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5ABE36E9" w14:textId="624213BF" w:rsidR="000B3B32" w:rsidRPr="009D4852" w:rsidRDefault="000B3B32" w:rsidP="000B3B32">
            <w:pPr>
              <w:jc w:val="right"/>
              <w:rPr>
                <w:color w:val="000000"/>
                <w:sz w:val="20"/>
              </w:rPr>
            </w:pPr>
            <w:r>
              <w:rPr>
                <w:rFonts w:ascii="Calibri" w:hAnsi="Calibri" w:cs="Calibri"/>
                <w:color w:val="000000"/>
                <w:sz w:val="22"/>
                <w:szCs w:val="22"/>
              </w:rPr>
              <w:t>0.9389</w:t>
            </w:r>
          </w:p>
        </w:tc>
        <w:tc>
          <w:tcPr>
            <w:tcW w:w="924" w:type="dxa"/>
            <w:tcBorders>
              <w:top w:val="nil"/>
              <w:left w:val="nil"/>
              <w:bottom w:val="nil"/>
              <w:right w:val="nil"/>
            </w:tcBorders>
            <w:noWrap/>
            <w:hideMark/>
          </w:tcPr>
          <w:p w14:paraId="4E4D761D" w14:textId="41038931" w:rsidR="000B3B32" w:rsidRPr="009D4852" w:rsidRDefault="000B3B32" w:rsidP="000B3B32">
            <w:pPr>
              <w:jc w:val="right"/>
              <w:rPr>
                <w:color w:val="000000"/>
                <w:sz w:val="20"/>
              </w:rPr>
            </w:pPr>
            <w:r>
              <w:rPr>
                <w:rFonts w:ascii="Calibri" w:hAnsi="Calibri" w:cs="Calibri"/>
                <w:color w:val="000000"/>
                <w:sz w:val="22"/>
                <w:szCs w:val="22"/>
              </w:rPr>
              <w:t>0.1038</w:t>
            </w:r>
          </w:p>
        </w:tc>
      </w:tr>
      <w:tr w:rsidR="000B3B32" w:rsidRPr="003E6872" w14:paraId="2B097B4E" w14:textId="77777777" w:rsidTr="000B3B32">
        <w:trPr>
          <w:gridAfter w:val="1"/>
          <w:wAfter w:w="274" w:type="dxa"/>
          <w:trHeight w:hRule="exact" w:val="245"/>
        </w:trPr>
        <w:tc>
          <w:tcPr>
            <w:tcW w:w="723" w:type="dxa"/>
            <w:tcBorders>
              <w:top w:val="nil"/>
              <w:left w:val="nil"/>
              <w:bottom w:val="nil"/>
              <w:right w:val="nil"/>
            </w:tcBorders>
            <w:noWrap/>
            <w:hideMark/>
          </w:tcPr>
          <w:p w14:paraId="34E0CB97" w14:textId="50BDD6F7" w:rsidR="000B3B32" w:rsidRPr="009D4852" w:rsidRDefault="000B3B32" w:rsidP="000B3B32">
            <w:pPr>
              <w:jc w:val="right"/>
              <w:rPr>
                <w:color w:val="000000"/>
                <w:sz w:val="20"/>
              </w:rPr>
            </w:pPr>
            <w:r>
              <w:rPr>
                <w:rFonts w:ascii="Calibri" w:hAnsi="Calibri" w:cs="Calibri"/>
                <w:color w:val="000000"/>
                <w:sz w:val="22"/>
                <w:szCs w:val="22"/>
              </w:rPr>
              <w:t>42</w:t>
            </w:r>
          </w:p>
        </w:tc>
        <w:tc>
          <w:tcPr>
            <w:tcW w:w="1871" w:type="dxa"/>
            <w:tcBorders>
              <w:top w:val="nil"/>
              <w:left w:val="nil"/>
              <w:bottom w:val="nil"/>
              <w:right w:val="nil"/>
            </w:tcBorders>
            <w:noWrap/>
            <w:hideMark/>
          </w:tcPr>
          <w:p w14:paraId="2EEF1D26" w14:textId="17D9F012"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85]</w:t>
            </w:r>
          </w:p>
        </w:tc>
        <w:tc>
          <w:tcPr>
            <w:tcW w:w="1033" w:type="dxa"/>
            <w:tcBorders>
              <w:top w:val="nil"/>
              <w:left w:val="nil"/>
              <w:bottom w:val="nil"/>
              <w:right w:val="nil"/>
            </w:tcBorders>
            <w:noWrap/>
            <w:hideMark/>
          </w:tcPr>
          <w:p w14:paraId="263E049C" w14:textId="68958EF1" w:rsidR="000B3B32" w:rsidRPr="009D4852" w:rsidRDefault="000B3B32" w:rsidP="000B3B32">
            <w:pPr>
              <w:jc w:val="right"/>
              <w:rPr>
                <w:color w:val="000000"/>
                <w:sz w:val="20"/>
              </w:rPr>
            </w:pPr>
            <w:r>
              <w:rPr>
                <w:rFonts w:ascii="Calibri" w:hAnsi="Calibri" w:cs="Calibri"/>
                <w:color w:val="000000"/>
                <w:sz w:val="22"/>
                <w:szCs w:val="22"/>
              </w:rPr>
              <w:t>139.8600</w:t>
            </w:r>
          </w:p>
        </w:tc>
        <w:tc>
          <w:tcPr>
            <w:tcW w:w="883" w:type="dxa"/>
            <w:tcBorders>
              <w:top w:val="nil"/>
              <w:left w:val="nil"/>
              <w:bottom w:val="nil"/>
              <w:right w:val="nil"/>
            </w:tcBorders>
            <w:noWrap/>
            <w:hideMark/>
          </w:tcPr>
          <w:p w14:paraId="3443AB4A" w14:textId="3E8C308E" w:rsidR="000B3B32" w:rsidRPr="009D4852" w:rsidRDefault="000B3B32" w:rsidP="000B3B32">
            <w:pPr>
              <w:jc w:val="right"/>
              <w:rPr>
                <w:color w:val="000000"/>
                <w:sz w:val="20"/>
              </w:rPr>
            </w:pPr>
            <w:r>
              <w:rPr>
                <w:rFonts w:ascii="Calibri" w:hAnsi="Calibri" w:cs="Calibri"/>
                <w:color w:val="000000"/>
                <w:sz w:val="22"/>
                <w:szCs w:val="22"/>
              </w:rPr>
              <w:t>1.6637</w:t>
            </w:r>
          </w:p>
        </w:tc>
        <w:tc>
          <w:tcPr>
            <w:tcW w:w="800" w:type="dxa"/>
            <w:tcBorders>
              <w:top w:val="nil"/>
              <w:left w:val="nil"/>
              <w:bottom w:val="nil"/>
              <w:right w:val="nil"/>
            </w:tcBorders>
            <w:noWrap/>
            <w:hideMark/>
          </w:tcPr>
          <w:p w14:paraId="230F0ED3" w14:textId="718F03EA" w:rsidR="000B3B32" w:rsidRPr="009D4852" w:rsidRDefault="000B3B32" w:rsidP="000B3B32">
            <w:pPr>
              <w:jc w:val="right"/>
              <w:rPr>
                <w:color w:val="000000"/>
                <w:sz w:val="20"/>
              </w:rPr>
            </w:pPr>
            <w:r>
              <w:rPr>
                <w:rFonts w:ascii="Calibri" w:hAnsi="Calibri" w:cs="Calibri"/>
                <w:color w:val="000000"/>
                <w:sz w:val="22"/>
                <w:szCs w:val="22"/>
              </w:rPr>
              <w:t>88</w:t>
            </w:r>
          </w:p>
        </w:tc>
        <w:tc>
          <w:tcPr>
            <w:tcW w:w="1764" w:type="dxa"/>
            <w:tcBorders>
              <w:top w:val="nil"/>
              <w:left w:val="nil"/>
              <w:bottom w:val="nil"/>
              <w:right w:val="nil"/>
            </w:tcBorders>
            <w:noWrap/>
            <w:hideMark/>
          </w:tcPr>
          <w:p w14:paraId="13B87F6F" w14:textId="197D523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27FD8371" w14:textId="2BF2033D" w:rsidR="000B3B32" w:rsidRPr="009D4852" w:rsidRDefault="000B3B32" w:rsidP="000B3B32">
            <w:pPr>
              <w:jc w:val="right"/>
              <w:rPr>
                <w:color w:val="000000"/>
                <w:sz w:val="20"/>
              </w:rPr>
            </w:pPr>
            <w:r>
              <w:rPr>
                <w:rFonts w:ascii="Calibri" w:hAnsi="Calibri" w:cs="Calibri"/>
                <w:color w:val="000000"/>
                <w:sz w:val="22"/>
                <w:szCs w:val="22"/>
              </w:rPr>
              <w:t>0.9560</w:t>
            </w:r>
          </w:p>
        </w:tc>
        <w:tc>
          <w:tcPr>
            <w:tcW w:w="924" w:type="dxa"/>
            <w:tcBorders>
              <w:top w:val="nil"/>
              <w:left w:val="nil"/>
              <w:bottom w:val="nil"/>
              <w:right w:val="nil"/>
            </w:tcBorders>
            <w:noWrap/>
            <w:hideMark/>
          </w:tcPr>
          <w:p w14:paraId="43A84FC8" w14:textId="1BD1E286" w:rsidR="000B3B32" w:rsidRPr="009D4852" w:rsidRDefault="000B3B32" w:rsidP="000B3B32">
            <w:pPr>
              <w:jc w:val="right"/>
              <w:rPr>
                <w:color w:val="000000"/>
                <w:sz w:val="20"/>
              </w:rPr>
            </w:pPr>
            <w:r>
              <w:rPr>
                <w:rFonts w:ascii="Calibri" w:hAnsi="Calibri" w:cs="Calibri"/>
                <w:color w:val="000000"/>
                <w:sz w:val="22"/>
                <w:szCs w:val="22"/>
              </w:rPr>
              <w:t>0.0976</w:t>
            </w:r>
          </w:p>
        </w:tc>
      </w:tr>
      <w:tr w:rsidR="000B3B32" w:rsidRPr="003E6872" w14:paraId="6EF84B07" w14:textId="77777777" w:rsidTr="000B3B32">
        <w:trPr>
          <w:gridAfter w:val="1"/>
          <w:wAfter w:w="274" w:type="dxa"/>
          <w:trHeight w:hRule="exact" w:val="245"/>
        </w:trPr>
        <w:tc>
          <w:tcPr>
            <w:tcW w:w="723" w:type="dxa"/>
            <w:tcBorders>
              <w:top w:val="nil"/>
              <w:left w:val="nil"/>
              <w:bottom w:val="nil"/>
              <w:right w:val="nil"/>
            </w:tcBorders>
            <w:noWrap/>
            <w:hideMark/>
          </w:tcPr>
          <w:p w14:paraId="25CC3C66" w14:textId="4188B994" w:rsidR="000B3B32" w:rsidRPr="009D4852" w:rsidRDefault="000B3B32" w:rsidP="000B3B32">
            <w:pPr>
              <w:jc w:val="right"/>
              <w:rPr>
                <w:color w:val="000000"/>
                <w:sz w:val="20"/>
              </w:rPr>
            </w:pPr>
            <w:r>
              <w:rPr>
                <w:rFonts w:ascii="Calibri" w:hAnsi="Calibri" w:cs="Calibri"/>
                <w:color w:val="000000"/>
                <w:sz w:val="22"/>
                <w:szCs w:val="22"/>
              </w:rPr>
              <w:t>43</w:t>
            </w:r>
          </w:p>
        </w:tc>
        <w:tc>
          <w:tcPr>
            <w:tcW w:w="1871" w:type="dxa"/>
            <w:tcBorders>
              <w:top w:val="nil"/>
              <w:left w:val="nil"/>
              <w:bottom w:val="nil"/>
              <w:right w:val="nil"/>
            </w:tcBorders>
            <w:noWrap/>
            <w:hideMark/>
          </w:tcPr>
          <w:p w14:paraId="2735DF76" w14:textId="1385B2A0"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86]</w:t>
            </w:r>
          </w:p>
        </w:tc>
        <w:tc>
          <w:tcPr>
            <w:tcW w:w="1033" w:type="dxa"/>
            <w:tcBorders>
              <w:top w:val="nil"/>
              <w:left w:val="nil"/>
              <w:bottom w:val="nil"/>
              <w:right w:val="nil"/>
            </w:tcBorders>
            <w:noWrap/>
            <w:hideMark/>
          </w:tcPr>
          <w:p w14:paraId="58CA7381" w14:textId="4033F8DC" w:rsidR="000B3B32" w:rsidRPr="009D4852" w:rsidRDefault="000B3B32" w:rsidP="000B3B32">
            <w:pPr>
              <w:jc w:val="right"/>
              <w:rPr>
                <w:color w:val="000000"/>
                <w:sz w:val="20"/>
              </w:rPr>
            </w:pPr>
            <w:r>
              <w:rPr>
                <w:rFonts w:ascii="Calibri" w:hAnsi="Calibri" w:cs="Calibri"/>
                <w:color w:val="000000"/>
                <w:sz w:val="22"/>
                <w:szCs w:val="22"/>
              </w:rPr>
              <w:t>0.0623</w:t>
            </w:r>
          </w:p>
        </w:tc>
        <w:tc>
          <w:tcPr>
            <w:tcW w:w="883" w:type="dxa"/>
            <w:tcBorders>
              <w:top w:val="nil"/>
              <w:left w:val="nil"/>
              <w:bottom w:val="nil"/>
              <w:right w:val="nil"/>
            </w:tcBorders>
            <w:noWrap/>
            <w:hideMark/>
          </w:tcPr>
          <w:p w14:paraId="69BDFA32" w14:textId="141A0DC7" w:rsidR="000B3B32" w:rsidRPr="009D4852" w:rsidRDefault="000B3B32" w:rsidP="000B3B32">
            <w:pPr>
              <w:jc w:val="right"/>
              <w:rPr>
                <w:color w:val="000000"/>
                <w:sz w:val="20"/>
              </w:rPr>
            </w:pPr>
            <w:r>
              <w:rPr>
                <w:rFonts w:ascii="Calibri" w:hAnsi="Calibri" w:cs="Calibri"/>
                <w:color w:val="000000"/>
                <w:sz w:val="22"/>
                <w:szCs w:val="22"/>
              </w:rPr>
              <w:t>0.0094</w:t>
            </w:r>
          </w:p>
        </w:tc>
        <w:tc>
          <w:tcPr>
            <w:tcW w:w="800" w:type="dxa"/>
            <w:tcBorders>
              <w:top w:val="nil"/>
              <w:left w:val="nil"/>
              <w:bottom w:val="nil"/>
              <w:right w:val="nil"/>
            </w:tcBorders>
            <w:noWrap/>
            <w:hideMark/>
          </w:tcPr>
          <w:p w14:paraId="3834444E" w14:textId="011FD4F7" w:rsidR="000B3B32" w:rsidRPr="009D4852" w:rsidRDefault="000B3B32" w:rsidP="000B3B32">
            <w:pPr>
              <w:jc w:val="right"/>
              <w:rPr>
                <w:color w:val="000000"/>
                <w:sz w:val="20"/>
              </w:rPr>
            </w:pPr>
            <w:r>
              <w:rPr>
                <w:rFonts w:ascii="Calibri" w:hAnsi="Calibri" w:cs="Calibri"/>
                <w:color w:val="000000"/>
                <w:sz w:val="22"/>
                <w:szCs w:val="22"/>
              </w:rPr>
              <w:t>89</w:t>
            </w:r>
          </w:p>
        </w:tc>
        <w:tc>
          <w:tcPr>
            <w:tcW w:w="1764" w:type="dxa"/>
            <w:tcBorders>
              <w:top w:val="nil"/>
              <w:left w:val="nil"/>
              <w:bottom w:val="nil"/>
              <w:right w:val="nil"/>
            </w:tcBorders>
            <w:noWrap/>
            <w:hideMark/>
          </w:tcPr>
          <w:p w14:paraId="482D2CA4" w14:textId="6B766A6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08167449" w14:textId="2C40439C" w:rsidR="000B3B32" w:rsidRPr="009D4852" w:rsidRDefault="000B3B32" w:rsidP="000B3B32">
            <w:pPr>
              <w:jc w:val="right"/>
              <w:rPr>
                <w:color w:val="000000"/>
                <w:sz w:val="20"/>
              </w:rPr>
            </w:pPr>
            <w:r>
              <w:rPr>
                <w:rFonts w:ascii="Calibri" w:hAnsi="Calibri" w:cs="Calibri"/>
                <w:color w:val="000000"/>
                <w:sz w:val="22"/>
                <w:szCs w:val="22"/>
              </w:rPr>
              <w:t>1.1919</w:t>
            </w:r>
          </w:p>
        </w:tc>
        <w:tc>
          <w:tcPr>
            <w:tcW w:w="924" w:type="dxa"/>
            <w:tcBorders>
              <w:top w:val="nil"/>
              <w:left w:val="nil"/>
              <w:bottom w:val="nil"/>
              <w:right w:val="nil"/>
            </w:tcBorders>
            <w:noWrap/>
            <w:hideMark/>
          </w:tcPr>
          <w:p w14:paraId="6077CCCA" w14:textId="041648AC" w:rsidR="000B3B32" w:rsidRPr="009D4852" w:rsidRDefault="000B3B32" w:rsidP="000B3B32">
            <w:pPr>
              <w:jc w:val="right"/>
              <w:rPr>
                <w:color w:val="000000"/>
                <w:sz w:val="20"/>
              </w:rPr>
            </w:pPr>
            <w:r>
              <w:rPr>
                <w:rFonts w:ascii="Calibri" w:hAnsi="Calibri" w:cs="Calibri"/>
                <w:color w:val="000000"/>
                <w:sz w:val="22"/>
                <w:szCs w:val="22"/>
              </w:rPr>
              <w:t>0.0778</w:t>
            </w:r>
          </w:p>
        </w:tc>
      </w:tr>
      <w:tr w:rsidR="000B3B32" w:rsidRPr="003E6872" w14:paraId="40E94CD1" w14:textId="77777777" w:rsidTr="000B3B32">
        <w:trPr>
          <w:gridAfter w:val="1"/>
          <w:wAfter w:w="274" w:type="dxa"/>
          <w:trHeight w:hRule="exact" w:val="245"/>
        </w:trPr>
        <w:tc>
          <w:tcPr>
            <w:tcW w:w="723" w:type="dxa"/>
            <w:tcBorders>
              <w:top w:val="nil"/>
              <w:left w:val="nil"/>
              <w:bottom w:val="nil"/>
              <w:right w:val="nil"/>
            </w:tcBorders>
            <w:noWrap/>
            <w:hideMark/>
          </w:tcPr>
          <w:p w14:paraId="46635017" w14:textId="0E9D0DFB" w:rsidR="000B3B32" w:rsidRPr="009D4852" w:rsidRDefault="000B3B32" w:rsidP="000B3B32">
            <w:pPr>
              <w:jc w:val="right"/>
              <w:rPr>
                <w:color w:val="000000"/>
                <w:sz w:val="20"/>
              </w:rPr>
            </w:pPr>
            <w:r>
              <w:rPr>
                <w:rFonts w:ascii="Calibri" w:hAnsi="Calibri" w:cs="Calibri"/>
                <w:color w:val="000000"/>
                <w:sz w:val="22"/>
                <w:szCs w:val="22"/>
              </w:rPr>
              <w:t>44</w:t>
            </w:r>
          </w:p>
        </w:tc>
        <w:tc>
          <w:tcPr>
            <w:tcW w:w="1871" w:type="dxa"/>
            <w:tcBorders>
              <w:top w:val="nil"/>
              <w:left w:val="nil"/>
              <w:bottom w:val="nil"/>
              <w:right w:val="nil"/>
            </w:tcBorders>
            <w:noWrap/>
            <w:hideMark/>
          </w:tcPr>
          <w:p w14:paraId="6B0468A1" w14:textId="16A7E25E"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87]</w:t>
            </w:r>
          </w:p>
        </w:tc>
        <w:tc>
          <w:tcPr>
            <w:tcW w:w="1033" w:type="dxa"/>
            <w:tcBorders>
              <w:top w:val="nil"/>
              <w:left w:val="nil"/>
              <w:bottom w:val="nil"/>
              <w:right w:val="nil"/>
            </w:tcBorders>
            <w:noWrap/>
            <w:hideMark/>
          </w:tcPr>
          <w:p w14:paraId="232EE65F" w14:textId="476EA226" w:rsidR="000B3B32" w:rsidRPr="009D4852" w:rsidRDefault="000B3B32" w:rsidP="000B3B32">
            <w:pPr>
              <w:jc w:val="right"/>
              <w:rPr>
                <w:color w:val="000000"/>
                <w:sz w:val="20"/>
              </w:rPr>
            </w:pPr>
            <w:r>
              <w:rPr>
                <w:rFonts w:ascii="Calibri" w:hAnsi="Calibri" w:cs="Calibri"/>
                <w:color w:val="000000"/>
                <w:sz w:val="22"/>
                <w:szCs w:val="22"/>
              </w:rPr>
              <w:t>139.3300</w:t>
            </w:r>
          </w:p>
        </w:tc>
        <w:tc>
          <w:tcPr>
            <w:tcW w:w="883" w:type="dxa"/>
            <w:tcBorders>
              <w:top w:val="nil"/>
              <w:left w:val="nil"/>
              <w:bottom w:val="nil"/>
              <w:right w:val="nil"/>
            </w:tcBorders>
            <w:noWrap/>
            <w:hideMark/>
          </w:tcPr>
          <w:p w14:paraId="594883FB" w14:textId="55933EBD" w:rsidR="000B3B32" w:rsidRPr="009D4852" w:rsidRDefault="000B3B32" w:rsidP="000B3B32">
            <w:pPr>
              <w:jc w:val="right"/>
              <w:rPr>
                <w:color w:val="000000"/>
                <w:sz w:val="20"/>
              </w:rPr>
            </w:pPr>
            <w:r>
              <w:rPr>
                <w:rFonts w:ascii="Calibri" w:hAnsi="Calibri" w:cs="Calibri"/>
                <w:color w:val="000000"/>
                <w:sz w:val="22"/>
                <w:szCs w:val="22"/>
              </w:rPr>
              <w:t>0.6684</w:t>
            </w:r>
          </w:p>
        </w:tc>
        <w:tc>
          <w:tcPr>
            <w:tcW w:w="800" w:type="dxa"/>
            <w:tcBorders>
              <w:top w:val="nil"/>
              <w:left w:val="nil"/>
              <w:bottom w:val="nil"/>
              <w:right w:val="nil"/>
            </w:tcBorders>
            <w:noWrap/>
            <w:hideMark/>
          </w:tcPr>
          <w:p w14:paraId="4DFC1A3C" w14:textId="3E015E88" w:rsidR="000B3B32" w:rsidRPr="009D4852" w:rsidRDefault="000B3B32" w:rsidP="000B3B32">
            <w:pPr>
              <w:jc w:val="right"/>
              <w:rPr>
                <w:color w:val="000000"/>
                <w:sz w:val="20"/>
              </w:rPr>
            </w:pPr>
            <w:r>
              <w:rPr>
                <w:rFonts w:ascii="Calibri" w:hAnsi="Calibri" w:cs="Calibri"/>
                <w:color w:val="000000"/>
                <w:sz w:val="22"/>
                <w:szCs w:val="22"/>
              </w:rPr>
              <w:t>90</w:t>
            </w:r>
          </w:p>
        </w:tc>
        <w:tc>
          <w:tcPr>
            <w:tcW w:w="1764" w:type="dxa"/>
            <w:tcBorders>
              <w:top w:val="nil"/>
              <w:left w:val="nil"/>
              <w:bottom w:val="nil"/>
              <w:right w:val="nil"/>
            </w:tcBorders>
            <w:noWrap/>
            <w:hideMark/>
          </w:tcPr>
          <w:p w14:paraId="5B8758C5" w14:textId="3A3AEA5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726569C3" w14:textId="25DCBB16" w:rsidR="000B3B32" w:rsidRPr="009D4852" w:rsidRDefault="000B3B32" w:rsidP="000B3B32">
            <w:pPr>
              <w:jc w:val="right"/>
              <w:rPr>
                <w:color w:val="000000"/>
                <w:sz w:val="20"/>
              </w:rPr>
            </w:pPr>
            <w:r>
              <w:rPr>
                <w:rFonts w:ascii="Calibri" w:hAnsi="Calibri" w:cs="Calibri"/>
                <w:color w:val="000000"/>
                <w:sz w:val="22"/>
                <w:szCs w:val="22"/>
              </w:rPr>
              <w:t>0.7553</w:t>
            </w:r>
          </w:p>
        </w:tc>
        <w:tc>
          <w:tcPr>
            <w:tcW w:w="924" w:type="dxa"/>
            <w:tcBorders>
              <w:top w:val="nil"/>
              <w:left w:val="nil"/>
              <w:bottom w:val="nil"/>
              <w:right w:val="nil"/>
            </w:tcBorders>
            <w:noWrap/>
            <w:hideMark/>
          </w:tcPr>
          <w:p w14:paraId="379742C5" w14:textId="0879287E" w:rsidR="000B3B32" w:rsidRPr="009D4852" w:rsidRDefault="000B3B32" w:rsidP="000B3B32">
            <w:pPr>
              <w:jc w:val="right"/>
              <w:rPr>
                <w:color w:val="000000"/>
                <w:sz w:val="20"/>
              </w:rPr>
            </w:pPr>
            <w:r>
              <w:rPr>
                <w:rFonts w:ascii="Calibri" w:hAnsi="Calibri" w:cs="Calibri"/>
                <w:color w:val="000000"/>
                <w:sz w:val="22"/>
                <w:szCs w:val="22"/>
              </w:rPr>
              <w:t>0.0674</w:t>
            </w:r>
          </w:p>
        </w:tc>
      </w:tr>
      <w:tr w:rsidR="000B3B32" w:rsidRPr="003E6872" w14:paraId="60A4F67A" w14:textId="77777777" w:rsidTr="000B3B32">
        <w:trPr>
          <w:gridAfter w:val="1"/>
          <w:wAfter w:w="274" w:type="dxa"/>
          <w:trHeight w:hRule="exact" w:val="245"/>
        </w:trPr>
        <w:tc>
          <w:tcPr>
            <w:tcW w:w="723" w:type="dxa"/>
            <w:tcBorders>
              <w:top w:val="nil"/>
              <w:left w:val="nil"/>
              <w:bottom w:val="nil"/>
              <w:right w:val="nil"/>
            </w:tcBorders>
            <w:noWrap/>
            <w:hideMark/>
          </w:tcPr>
          <w:p w14:paraId="5134D22E" w14:textId="14E1DE2F" w:rsidR="000B3B32" w:rsidRPr="009D4852" w:rsidRDefault="000B3B32" w:rsidP="000B3B32">
            <w:pPr>
              <w:jc w:val="right"/>
              <w:rPr>
                <w:color w:val="000000"/>
                <w:sz w:val="20"/>
              </w:rPr>
            </w:pPr>
            <w:r>
              <w:rPr>
                <w:rFonts w:ascii="Calibri" w:hAnsi="Calibri" w:cs="Calibri"/>
                <w:color w:val="000000"/>
                <w:sz w:val="22"/>
                <w:szCs w:val="22"/>
              </w:rPr>
              <w:t>45</w:t>
            </w:r>
          </w:p>
        </w:tc>
        <w:tc>
          <w:tcPr>
            <w:tcW w:w="1871" w:type="dxa"/>
            <w:tcBorders>
              <w:top w:val="nil"/>
              <w:left w:val="nil"/>
              <w:bottom w:val="nil"/>
              <w:right w:val="nil"/>
            </w:tcBorders>
            <w:noWrap/>
            <w:hideMark/>
          </w:tcPr>
          <w:p w14:paraId="727009E5" w14:textId="2784598C"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88]</w:t>
            </w:r>
          </w:p>
        </w:tc>
        <w:tc>
          <w:tcPr>
            <w:tcW w:w="1033" w:type="dxa"/>
            <w:tcBorders>
              <w:top w:val="nil"/>
              <w:left w:val="nil"/>
              <w:bottom w:val="nil"/>
              <w:right w:val="nil"/>
            </w:tcBorders>
            <w:noWrap/>
            <w:hideMark/>
          </w:tcPr>
          <w:p w14:paraId="4F389891" w14:textId="1DBF7E44" w:rsidR="000B3B32" w:rsidRPr="009D4852" w:rsidRDefault="000B3B32" w:rsidP="000B3B32">
            <w:pPr>
              <w:jc w:val="right"/>
              <w:rPr>
                <w:color w:val="000000"/>
                <w:sz w:val="20"/>
              </w:rPr>
            </w:pPr>
            <w:r>
              <w:rPr>
                <w:rFonts w:ascii="Calibri" w:hAnsi="Calibri" w:cs="Calibri"/>
                <w:color w:val="000000"/>
                <w:sz w:val="22"/>
                <w:szCs w:val="22"/>
              </w:rPr>
              <w:t>0.0758</w:t>
            </w:r>
          </w:p>
        </w:tc>
        <w:tc>
          <w:tcPr>
            <w:tcW w:w="883" w:type="dxa"/>
            <w:tcBorders>
              <w:top w:val="nil"/>
              <w:left w:val="nil"/>
              <w:bottom w:val="nil"/>
              <w:right w:val="nil"/>
            </w:tcBorders>
            <w:noWrap/>
            <w:hideMark/>
          </w:tcPr>
          <w:p w14:paraId="4941CE9D" w14:textId="160113DC" w:rsidR="000B3B32" w:rsidRPr="009D4852" w:rsidRDefault="000B3B32" w:rsidP="000B3B32">
            <w:pPr>
              <w:jc w:val="right"/>
              <w:rPr>
                <w:color w:val="000000"/>
                <w:sz w:val="20"/>
              </w:rPr>
            </w:pPr>
            <w:r>
              <w:rPr>
                <w:rFonts w:ascii="Calibri" w:hAnsi="Calibri" w:cs="Calibri"/>
                <w:color w:val="000000"/>
                <w:sz w:val="22"/>
                <w:szCs w:val="22"/>
              </w:rPr>
              <w:t>0.0042</w:t>
            </w:r>
          </w:p>
        </w:tc>
        <w:tc>
          <w:tcPr>
            <w:tcW w:w="800" w:type="dxa"/>
            <w:tcBorders>
              <w:top w:val="nil"/>
              <w:left w:val="nil"/>
              <w:bottom w:val="nil"/>
              <w:right w:val="nil"/>
            </w:tcBorders>
            <w:noWrap/>
            <w:hideMark/>
          </w:tcPr>
          <w:p w14:paraId="7CA03200" w14:textId="02447599" w:rsidR="000B3B32" w:rsidRPr="009D4852" w:rsidRDefault="000B3B32" w:rsidP="000B3B32">
            <w:pPr>
              <w:jc w:val="right"/>
              <w:rPr>
                <w:color w:val="000000"/>
                <w:sz w:val="20"/>
              </w:rPr>
            </w:pPr>
            <w:r>
              <w:rPr>
                <w:rFonts w:ascii="Calibri" w:hAnsi="Calibri" w:cs="Calibri"/>
                <w:color w:val="000000"/>
                <w:sz w:val="22"/>
                <w:szCs w:val="22"/>
              </w:rPr>
              <w:t>91</w:t>
            </w:r>
          </w:p>
        </w:tc>
        <w:tc>
          <w:tcPr>
            <w:tcW w:w="1764" w:type="dxa"/>
            <w:tcBorders>
              <w:top w:val="nil"/>
              <w:left w:val="nil"/>
              <w:bottom w:val="nil"/>
              <w:right w:val="nil"/>
            </w:tcBorders>
            <w:noWrap/>
            <w:hideMark/>
          </w:tcPr>
          <w:p w14:paraId="28AB2974" w14:textId="60716F5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49621FEE" w14:textId="749071C8" w:rsidR="000B3B32" w:rsidRPr="009D4852" w:rsidRDefault="000B3B32" w:rsidP="000B3B32">
            <w:pPr>
              <w:jc w:val="right"/>
              <w:rPr>
                <w:color w:val="000000"/>
                <w:sz w:val="20"/>
              </w:rPr>
            </w:pPr>
            <w:r>
              <w:rPr>
                <w:rFonts w:ascii="Calibri" w:hAnsi="Calibri" w:cs="Calibri"/>
                <w:color w:val="000000"/>
                <w:sz w:val="22"/>
                <w:szCs w:val="22"/>
              </w:rPr>
              <w:t>-0.1562</w:t>
            </w:r>
          </w:p>
        </w:tc>
        <w:tc>
          <w:tcPr>
            <w:tcW w:w="924" w:type="dxa"/>
            <w:tcBorders>
              <w:top w:val="nil"/>
              <w:left w:val="nil"/>
              <w:bottom w:val="nil"/>
              <w:right w:val="nil"/>
            </w:tcBorders>
            <w:noWrap/>
            <w:hideMark/>
          </w:tcPr>
          <w:p w14:paraId="546FD0AA" w14:textId="51FC9FD7" w:rsidR="000B3B32" w:rsidRPr="009D4852" w:rsidRDefault="000B3B32" w:rsidP="000B3B32">
            <w:pPr>
              <w:jc w:val="right"/>
              <w:rPr>
                <w:color w:val="000000"/>
                <w:sz w:val="20"/>
              </w:rPr>
            </w:pPr>
            <w:r>
              <w:rPr>
                <w:rFonts w:ascii="Calibri" w:hAnsi="Calibri" w:cs="Calibri"/>
                <w:color w:val="000000"/>
                <w:sz w:val="22"/>
                <w:szCs w:val="22"/>
              </w:rPr>
              <w:t>0.0555</w:t>
            </w:r>
          </w:p>
        </w:tc>
      </w:tr>
      <w:tr w:rsidR="000B3B32" w:rsidRPr="003E6872" w14:paraId="240D3698" w14:textId="77777777" w:rsidTr="000B3B32">
        <w:trPr>
          <w:gridAfter w:val="1"/>
          <w:wAfter w:w="274" w:type="dxa"/>
          <w:trHeight w:hRule="exact" w:val="245"/>
        </w:trPr>
        <w:tc>
          <w:tcPr>
            <w:tcW w:w="723" w:type="dxa"/>
            <w:tcBorders>
              <w:top w:val="nil"/>
              <w:left w:val="nil"/>
              <w:bottom w:val="nil"/>
              <w:right w:val="nil"/>
            </w:tcBorders>
            <w:noWrap/>
            <w:hideMark/>
          </w:tcPr>
          <w:p w14:paraId="339095AA" w14:textId="2F811AAE" w:rsidR="000B3B32" w:rsidRPr="009D4852" w:rsidRDefault="000B3B32" w:rsidP="000B3B32">
            <w:pPr>
              <w:jc w:val="right"/>
              <w:rPr>
                <w:color w:val="000000"/>
                <w:sz w:val="20"/>
              </w:rPr>
            </w:pPr>
            <w:r>
              <w:rPr>
                <w:rFonts w:ascii="Calibri" w:hAnsi="Calibri" w:cs="Calibri"/>
                <w:color w:val="000000"/>
                <w:sz w:val="22"/>
                <w:szCs w:val="22"/>
              </w:rPr>
              <w:lastRenderedPageBreak/>
              <w:t>46</w:t>
            </w:r>
          </w:p>
        </w:tc>
        <w:tc>
          <w:tcPr>
            <w:tcW w:w="1871" w:type="dxa"/>
            <w:tcBorders>
              <w:top w:val="nil"/>
              <w:left w:val="nil"/>
              <w:bottom w:val="nil"/>
              <w:right w:val="nil"/>
            </w:tcBorders>
            <w:noWrap/>
            <w:hideMark/>
          </w:tcPr>
          <w:p w14:paraId="4CCA7173" w14:textId="3DFF54CA"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D6F28B0" w14:textId="391347AF" w:rsidR="000B3B32" w:rsidRPr="009D4852" w:rsidRDefault="000B3B32" w:rsidP="000B3B32">
            <w:pPr>
              <w:jc w:val="right"/>
              <w:rPr>
                <w:color w:val="000000"/>
                <w:sz w:val="20"/>
              </w:rPr>
            </w:pPr>
            <w:r>
              <w:rPr>
                <w:rFonts w:ascii="Calibri" w:hAnsi="Calibri" w:cs="Calibri"/>
                <w:color w:val="000000"/>
                <w:sz w:val="22"/>
                <w:szCs w:val="22"/>
              </w:rPr>
              <w:t>4.7502</w:t>
            </w:r>
          </w:p>
        </w:tc>
        <w:tc>
          <w:tcPr>
            <w:tcW w:w="883" w:type="dxa"/>
            <w:tcBorders>
              <w:top w:val="nil"/>
              <w:left w:val="nil"/>
              <w:bottom w:val="nil"/>
              <w:right w:val="nil"/>
            </w:tcBorders>
            <w:noWrap/>
            <w:hideMark/>
          </w:tcPr>
          <w:p w14:paraId="7C78AE97" w14:textId="48D6C3E1" w:rsidR="000B3B32" w:rsidRPr="009D4852" w:rsidRDefault="000B3B32" w:rsidP="000B3B32">
            <w:pPr>
              <w:jc w:val="right"/>
              <w:rPr>
                <w:color w:val="000000"/>
                <w:sz w:val="20"/>
              </w:rPr>
            </w:pPr>
            <w:r>
              <w:rPr>
                <w:rFonts w:ascii="Calibri" w:hAnsi="Calibri" w:cs="Calibri"/>
                <w:color w:val="000000"/>
                <w:sz w:val="22"/>
                <w:szCs w:val="22"/>
              </w:rPr>
              <w:t>0.0090</w:t>
            </w:r>
          </w:p>
        </w:tc>
        <w:tc>
          <w:tcPr>
            <w:tcW w:w="800" w:type="dxa"/>
            <w:tcBorders>
              <w:top w:val="nil"/>
              <w:left w:val="nil"/>
              <w:bottom w:val="nil"/>
              <w:right w:val="nil"/>
            </w:tcBorders>
            <w:noWrap/>
            <w:hideMark/>
          </w:tcPr>
          <w:p w14:paraId="3CCEE213" w14:textId="206BE477" w:rsidR="000B3B32" w:rsidRPr="009D4852" w:rsidRDefault="000B3B32" w:rsidP="000B3B32">
            <w:pPr>
              <w:jc w:val="right"/>
              <w:rPr>
                <w:color w:val="000000"/>
                <w:sz w:val="20"/>
              </w:rPr>
            </w:pPr>
            <w:r>
              <w:rPr>
                <w:rFonts w:ascii="Calibri" w:hAnsi="Calibri" w:cs="Calibri"/>
                <w:color w:val="000000"/>
                <w:sz w:val="22"/>
                <w:szCs w:val="22"/>
              </w:rPr>
              <w:t>92</w:t>
            </w:r>
          </w:p>
        </w:tc>
        <w:tc>
          <w:tcPr>
            <w:tcW w:w="1764" w:type="dxa"/>
            <w:tcBorders>
              <w:top w:val="nil"/>
              <w:left w:val="nil"/>
              <w:bottom w:val="nil"/>
              <w:right w:val="nil"/>
            </w:tcBorders>
            <w:noWrap/>
            <w:hideMark/>
          </w:tcPr>
          <w:p w14:paraId="67C3B942" w14:textId="3875FB0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5AA70852" w14:textId="2FDEC913" w:rsidR="000B3B32" w:rsidRPr="009D4852" w:rsidRDefault="000B3B32" w:rsidP="000B3B32">
            <w:pPr>
              <w:jc w:val="right"/>
              <w:rPr>
                <w:color w:val="000000"/>
                <w:sz w:val="20"/>
              </w:rPr>
            </w:pPr>
            <w:r>
              <w:rPr>
                <w:rFonts w:ascii="Calibri" w:hAnsi="Calibri" w:cs="Calibri"/>
                <w:color w:val="000000"/>
                <w:sz w:val="22"/>
                <w:szCs w:val="22"/>
              </w:rPr>
              <w:t>-0.0183</w:t>
            </w:r>
          </w:p>
        </w:tc>
        <w:tc>
          <w:tcPr>
            <w:tcW w:w="924" w:type="dxa"/>
            <w:tcBorders>
              <w:top w:val="nil"/>
              <w:left w:val="nil"/>
              <w:bottom w:val="nil"/>
              <w:right w:val="nil"/>
            </w:tcBorders>
            <w:noWrap/>
            <w:hideMark/>
          </w:tcPr>
          <w:p w14:paraId="54F7087B" w14:textId="471639AF" w:rsidR="000B3B32" w:rsidRPr="009D4852" w:rsidRDefault="000B3B32" w:rsidP="000B3B32">
            <w:pPr>
              <w:jc w:val="right"/>
              <w:rPr>
                <w:color w:val="000000"/>
                <w:sz w:val="20"/>
              </w:rPr>
            </w:pPr>
            <w:r>
              <w:rPr>
                <w:rFonts w:ascii="Calibri" w:hAnsi="Calibri" w:cs="Calibri"/>
                <w:color w:val="000000"/>
                <w:sz w:val="22"/>
                <w:szCs w:val="22"/>
              </w:rPr>
              <w:t>0.0501</w:t>
            </w:r>
          </w:p>
        </w:tc>
      </w:tr>
      <w:tr w:rsidR="000B3B32" w:rsidRPr="003E6872" w14:paraId="462C489D" w14:textId="77777777" w:rsidTr="000B3B32">
        <w:trPr>
          <w:gridAfter w:val="1"/>
          <w:wAfter w:w="274" w:type="dxa"/>
          <w:trHeight w:hRule="exact" w:val="245"/>
        </w:trPr>
        <w:tc>
          <w:tcPr>
            <w:tcW w:w="723" w:type="dxa"/>
            <w:tcBorders>
              <w:top w:val="nil"/>
              <w:left w:val="nil"/>
              <w:bottom w:val="nil"/>
              <w:right w:val="nil"/>
            </w:tcBorders>
            <w:noWrap/>
            <w:hideMark/>
          </w:tcPr>
          <w:p w14:paraId="29F42BE1" w14:textId="05A550CE" w:rsidR="000B3B32" w:rsidRPr="009D4852" w:rsidRDefault="000B3B32" w:rsidP="000B3B32">
            <w:pPr>
              <w:jc w:val="right"/>
              <w:rPr>
                <w:color w:val="000000"/>
                <w:sz w:val="20"/>
              </w:rPr>
            </w:pPr>
            <w:r>
              <w:rPr>
                <w:rFonts w:ascii="Calibri" w:hAnsi="Calibri" w:cs="Calibri"/>
                <w:color w:val="000000"/>
                <w:sz w:val="22"/>
                <w:szCs w:val="22"/>
              </w:rPr>
              <w:t>93</w:t>
            </w:r>
          </w:p>
        </w:tc>
        <w:tc>
          <w:tcPr>
            <w:tcW w:w="1871" w:type="dxa"/>
            <w:tcBorders>
              <w:top w:val="nil"/>
              <w:left w:val="nil"/>
              <w:bottom w:val="nil"/>
              <w:right w:val="nil"/>
            </w:tcBorders>
            <w:noWrap/>
            <w:hideMark/>
          </w:tcPr>
          <w:p w14:paraId="1744153B" w14:textId="19C8878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9EF3EA5" w14:textId="4E7956E7" w:rsidR="000B3B32" w:rsidRPr="009D4852" w:rsidRDefault="000B3B32" w:rsidP="000B3B32">
            <w:pPr>
              <w:jc w:val="right"/>
              <w:rPr>
                <w:color w:val="000000"/>
                <w:sz w:val="20"/>
              </w:rPr>
            </w:pPr>
            <w:r>
              <w:rPr>
                <w:rFonts w:ascii="Calibri" w:hAnsi="Calibri" w:cs="Calibri"/>
                <w:color w:val="000000"/>
                <w:sz w:val="22"/>
                <w:szCs w:val="22"/>
              </w:rPr>
              <w:t>0.6473</w:t>
            </w:r>
          </w:p>
        </w:tc>
        <w:tc>
          <w:tcPr>
            <w:tcW w:w="883" w:type="dxa"/>
            <w:tcBorders>
              <w:top w:val="nil"/>
              <w:left w:val="nil"/>
              <w:bottom w:val="nil"/>
              <w:right w:val="nil"/>
            </w:tcBorders>
            <w:noWrap/>
            <w:hideMark/>
          </w:tcPr>
          <w:p w14:paraId="5A42FAFC" w14:textId="6597C555" w:rsidR="000B3B32" w:rsidRPr="009D4852" w:rsidRDefault="000B3B32" w:rsidP="000B3B32">
            <w:pPr>
              <w:jc w:val="right"/>
              <w:rPr>
                <w:color w:val="000000"/>
                <w:sz w:val="20"/>
              </w:rPr>
            </w:pPr>
            <w:r>
              <w:rPr>
                <w:rFonts w:ascii="Calibri" w:hAnsi="Calibri" w:cs="Calibri"/>
                <w:color w:val="000000"/>
                <w:sz w:val="22"/>
                <w:szCs w:val="22"/>
              </w:rPr>
              <w:t>0.0421</w:t>
            </w:r>
          </w:p>
        </w:tc>
        <w:tc>
          <w:tcPr>
            <w:tcW w:w="800" w:type="dxa"/>
            <w:tcBorders>
              <w:top w:val="nil"/>
              <w:left w:val="nil"/>
              <w:bottom w:val="nil"/>
              <w:right w:val="nil"/>
            </w:tcBorders>
            <w:noWrap/>
            <w:hideMark/>
          </w:tcPr>
          <w:p w14:paraId="56A3747B" w14:textId="0E8E6A46" w:rsidR="000B3B32" w:rsidRPr="009D4852" w:rsidRDefault="000B3B32" w:rsidP="000B3B32">
            <w:pPr>
              <w:jc w:val="right"/>
              <w:rPr>
                <w:color w:val="000000"/>
                <w:sz w:val="20"/>
              </w:rPr>
            </w:pPr>
            <w:r>
              <w:rPr>
                <w:rFonts w:ascii="Calibri" w:hAnsi="Calibri" w:cs="Calibri"/>
                <w:color w:val="000000"/>
                <w:sz w:val="22"/>
                <w:szCs w:val="22"/>
              </w:rPr>
              <w:t>143</w:t>
            </w:r>
          </w:p>
        </w:tc>
        <w:tc>
          <w:tcPr>
            <w:tcW w:w="1764" w:type="dxa"/>
            <w:tcBorders>
              <w:top w:val="nil"/>
              <w:left w:val="nil"/>
              <w:bottom w:val="nil"/>
              <w:right w:val="nil"/>
            </w:tcBorders>
            <w:noWrap/>
            <w:hideMark/>
          </w:tcPr>
          <w:p w14:paraId="57B871D7" w14:textId="0C19FC9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59F4392B" w14:textId="6FB91F67" w:rsidR="000B3B32" w:rsidRPr="009D4852" w:rsidRDefault="000B3B32" w:rsidP="000B3B32">
            <w:pPr>
              <w:jc w:val="right"/>
              <w:rPr>
                <w:color w:val="000000"/>
                <w:sz w:val="20"/>
              </w:rPr>
            </w:pPr>
            <w:r>
              <w:rPr>
                <w:rFonts w:ascii="Calibri" w:hAnsi="Calibri" w:cs="Calibri"/>
                <w:color w:val="000000"/>
                <w:sz w:val="22"/>
                <w:szCs w:val="22"/>
              </w:rPr>
              <w:t>-1.1666</w:t>
            </w:r>
          </w:p>
        </w:tc>
        <w:tc>
          <w:tcPr>
            <w:tcW w:w="924" w:type="dxa"/>
            <w:tcBorders>
              <w:top w:val="nil"/>
              <w:left w:val="nil"/>
              <w:bottom w:val="nil"/>
              <w:right w:val="nil"/>
            </w:tcBorders>
            <w:noWrap/>
            <w:hideMark/>
          </w:tcPr>
          <w:p w14:paraId="09420E53" w14:textId="2DD9C16E" w:rsidR="000B3B32" w:rsidRPr="009D4852" w:rsidRDefault="000B3B32" w:rsidP="000B3B32">
            <w:pPr>
              <w:jc w:val="right"/>
              <w:rPr>
                <w:color w:val="000000"/>
                <w:sz w:val="20"/>
              </w:rPr>
            </w:pPr>
            <w:r>
              <w:rPr>
                <w:rFonts w:ascii="Calibri" w:hAnsi="Calibri" w:cs="Calibri"/>
                <w:color w:val="000000"/>
                <w:sz w:val="22"/>
                <w:szCs w:val="22"/>
              </w:rPr>
              <w:t>0.1041</w:t>
            </w:r>
          </w:p>
        </w:tc>
      </w:tr>
      <w:tr w:rsidR="000B3B32" w:rsidRPr="003E6872" w14:paraId="382FD9D1" w14:textId="77777777" w:rsidTr="000B3B32">
        <w:trPr>
          <w:gridAfter w:val="1"/>
          <w:wAfter w:w="274" w:type="dxa"/>
          <w:trHeight w:hRule="exact" w:val="245"/>
        </w:trPr>
        <w:tc>
          <w:tcPr>
            <w:tcW w:w="723" w:type="dxa"/>
            <w:tcBorders>
              <w:top w:val="nil"/>
              <w:left w:val="nil"/>
              <w:bottom w:val="nil"/>
              <w:right w:val="nil"/>
            </w:tcBorders>
            <w:noWrap/>
            <w:hideMark/>
          </w:tcPr>
          <w:p w14:paraId="2BEA8D4C" w14:textId="0FCD6C55" w:rsidR="000B3B32" w:rsidRPr="009D4852" w:rsidRDefault="000B3B32" w:rsidP="000B3B32">
            <w:pPr>
              <w:jc w:val="right"/>
              <w:rPr>
                <w:color w:val="000000"/>
                <w:sz w:val="20"/>
              </w:rPr>
            </w:pPr>
            <w:r>
              <w:rPr>
                <w:rFonts w:ascii="Calibri" w:hAnsi="Calibri" w:cs="Calibri"/>
                <w:color w:val="000000"/>
                <w:sz w:val="22"/>
                <w:szCs w:val="22"/>
              </w:rPr>
              <w:t>94</w:t>
            </w:r>
          </w:p>
        </w:tc>
        <w:tc>
          <w:tcPr>
            <w:tcW w:w="1871" w:type="dxa"/>
            <w:tcBorders>
              <w:top w:val="nil"/>
              <w:left w:val="nil"/>
              <w:bottom w:val="nil"/>
              <w:right w:val="nil"/>
            </w:tcBorders>
            <w:noWrap/>
            <w:hideMark/>
          </w:tcPr>
          <w:p w14:paraId="603B636A" w14:textId="5F6E0BA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161CC4C" w14:textId="2A3DE949" w:rsidR="000B3B32" w:rsidRPr="009D4852" w:rsidRDefault="000B3B32" w:rsidP="000B3B32">
            <w:pPr>
              <w:jc w:val="right"/>
              <w:rPr>
                <w:color w:val="000000"/>
                <w:sz w:val="20"/>
              </w:rPr>
            </w:pPr>
            <w:r>
              <w:rPr>
                <w:rFonts w:ascii="Calibri" w:hAnsi="Calibri" w:cs="Calibri"/>
                <w:color w:val="000000"/>
                <w:sz w:val="22"/>
                <w:szCs w:val="22"/>
              </w:rPr>
              <w:t>0.6613</w:t>
            </w:r>
          </w:p>
        </w:tc>
        <w:tc>
          <w:tcPr>
            <w:tcW w:w="883" w:type="dxa"/>
            <w:tcBorders>
              <w:top w:val="nil"/>
              <w:left w:val="nil"/>
              <w:bottom w:val="nil"/>
              <w:right w:val="nil"/>
            </w:tcBorders>
            <w:noWrap/>
            <w:hideMark/>
          </w:tcPr>
          <w:p w14:paraId="7FE763EF" w14:textId="31A98A9A" w:rsidR="000B3B32" w:rsidRPr="009D4852" w:rsidRDefault="000B3B32" w:rsidP="000B3B32">
            <w:pPr>
              <w:jc w:val="right"/>
              <w:rPr>
                <w:color w:val="000000"/>
                <w:sz w:val="20"/>
              </w:rPr>
            </w:pPr>
            <w:r>
              <w:rPr>
                <w:rFonts w:ascii="Calibri" w:hAnsi="Calibri" w:cs="Calibri"/>
                <w:color w:val="000000"/>
                <w:sz w:val="22"/>
                <w:szCs w:val="22"/>
              </w:rPr>
              <w:t>0.0446</w:t>
            </w:r>
          </w:p>
        </w:tc>
        <w:tc>
          <w:tcPr>
            <w:tcW w:w="800" w:type="dxa"/>
            <w:tcBorders>
              <w:top w:val="nil"/>
              <w:left w:val="nil"/>
              <w:bottom w:val="nil"/>
              <w:right w:val="nil"/>
            </w:tcBorders>
            <w:noWrap/>
            <w:hideMark/>
          </w:tcPr>
          <w:p w14:paraId="6AF1D057" w14:textId="6BE6BDDF" w:rsidR="000B3B32" w:rsidRPr="009D4852" w:rsidRDefault="000B3B32" w:rsidP="000B3B32">
            <w:pPr>
              <w:jc w:val="right"/>
              <w:rPr>
                <w:color w:val="000000"/>
                <w:sz w:val="20"/>
              </w:rPr>
            </w:pPr>
            <w:r>
              <w:rPr>
                <w:rFonts w:ascii="Calibri" w:hAnsi="Calibri" w:cs="Calibri"/>
                <w:color w:val="000000"/>
                <w:sz w:val="22"/>
                <w:szCs w:val="22"/>
              </w:rPr>
              <w:t>144</w:t>
            </w:r>
          </w:p>
        </w:tc>
        <w:tc>
          <w:tcPr>
            <w:tcW w:w="1764" w:type="dxa"/>
            <w:tcBorders>
              <w:top w:val="nil"/>
              <w:left w:val="nil"/>
              <w:bottom w:val="nil"/>
              <w:right w:val="nil"/>
            </w:tcBorders>
            <w:noWrap/>
            <w:hideMark/>
          </w:tcPr>
          <w:p w14:paraId="59D29802" w14:textId="6EAAABC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F1E6F0C" w14:textId="6A11C4CE" w:rsidR="000B3B32" w:rsidRPr="009D4852" w:rsidRDefault="000B3B32" w:rsidP="000B3B32">
            <w:pPr>
              <w:jc w:val="right"/>
              <w:rPr>
                <w:color w:val="000000"/>
                <w:sz w:val="20"/>
              </w:rPr>
            </w:pPr>
            <w:r>
              <w:rPr>
                <w:rFonts w:ascii="Calibri" w:hAnsi="Calibri" w:cs="Calibri"/>
                <w:color w:val="000000"/>
                <w:sz w:val="22"/>
                <w:szCs w:val="22"/>
              </w:rPr>
              <w:t>0.1505</w:t>
            </w:r>
          </w:p>
        </w:tc>
        <w:tc>
          <w:tcPr>
            <w:tcW w:w="924" w:type="dxa"/>
            <w:tcBorders>
              <w:top w:val="nil"/>
              <w:left w:val="nil"/>
              <w:bottom w:val="nil"/>
              <w:right w:val="nil"/>
            </w:tcBorders>
            <w:noWrap/>
            <w:hideMark/>
          </w:tcPr>
          <w:p w14:paraId="4D9715E5" w14:textId="1D6367F5" w:rsidR="000B3B32" w:rsidRPr="009D4852" w:rsidRDefault="000B3B32" w:rsidP="000B3B32">
            <w:pPr>
              <w:jc w:val="right"/>
              <w:rPr>
                <w:color w:val="000000"/>
                <w:sz w:val="20"/>
              </w:rPr>
            </w:pPr>
            <w:r>
              <w:rPr>
                <w:rFonts w:ascii="Calibri" w:hAnsi="Calibri" w:cs="Calibri"/>
                <w:color w:val="000000"/>
                <w:sz w:val="22"/>
                <w:szCs w:val="22"/>
              </w:rPr>
              <w:t>0.1044</w:t>
            </w:r>
          </w:p>
        </w:tc>
      </w:tr>
      <w:tr w:rsidR="000B3B32" w:rsidRPr="003E6872" w14:paraId="56ECAC22" w14:textId="77777777" w:rsidTr="000B3B32">
        <w:trPr>
          <w:gridAfter w:val="1"/>
          <w:wAfter w:w="274" w:type="dxa"/>
          <w:trHeight w:hRule="exact" w:val="245"/>
        </w:trPr>
        <w:tc>
          <w:tcPr>
            <w:tcW w:w="723" w:type="dxa"/>
            <w:tcBorders>
              <w:top w:val="nil"/>
              <w:left w:val="nil"/>
              <w:bottom w:val="nil"/>
              <w:right w:val="nil"/>
            </w:tcBorders>
            <w:noWrap/>
            <w:hideMark/>
          </w:tcPr>
          <w:p w14:paraId="1EC408C9" w14:textId="20D18243" w:rsidR="000B3B32" w:rsidRPr="009D4852" w:rsidRDefault="000B3B32" w:rsidP="000B3B32">
            <w:pPr>
              <w:jc w:val="right"/>
              <w:rPr>
                <w:color w:val="000000"/>
                <w:sz w:val="20"/>
              </w:rPr>
            </w:pPr>
            <w:r>
              <w:rPr>
                <w:rFonts w:ascii="Calibri" w:hAnsi="Calibri" w:cs="Calibri"/>
                <w:color w:val="000000"/>
                <w:sz w:val="22"/>
                <w:szCs w:val="22"/>
              </w:rPr>
              <w:t>95</w:t>
            </w:r>
          </w:p>
        </w:tc>
        <w:tc>
          <w:tcPr>
            <w:tcW w:w="1871" w:type="dxa"/>
            <w:tcBorders>
              <w:top w:val="nil"/>
              <w:left w:val="nil"/>
              <w:bottom w:val="nil"/>
              <w:right w:val="nil"/>
            </w:tcBorders>
            <w:noWrap/>
            <w:hideMark/>
          </w:tcPr>
          <w:p w14:paraId="6191C309" w14:textId="46374D9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FF41D11" w14:textId="19811789" w:rsidR="000B3B32" w:rsidRPr="009D4852" w:rsidRDefault="000B3B32" w:rsidP="000B3B32">
            <w:pPr>
              <w:jc w:val="right"/>
              <w:rPr>
                <w:color w:val="000000"/>
                <w:sz w:val="20"/>
              </w:rPr>
            </w:pPr>
            <w:r>
              <w:rPr>
                <w:rFonts w:ascii="Calibri" w:hAnsi="Calibri" w:cs="Calibri"/>
                <w:color w:val="000000"/>
                <w:sz w:val="22"/>
                <w:szCs w:val="22"/>
              </w:rPr>
              <w:t>0.1413</w:t>
            </w:r>
          </w:p>
        </w:tc>
        <w:tc>
          <w:tcPr>
            <w:tcW w:w="883" w:type="dxa"/>
            <w:tcBorders>
              <w:top w:val="nil"/>
              <w:left w:val="nil"/>
              <w:bottom w:val="nil"/>
              <w:right w:val="nil"/>
            </w:tcBorders>
            <w:noWrap/>
            <w:hideMark/>
          </w:tcPr>
          <w:p w14:paraId="430BE520" w14:textId="6157EB08" w:rsidR="000B3B32" w:rsidRPr="009D4852" w:rsidRDefault="000B3B32" w:rsidP="000B3B32">
            <w:pPr>
              <w:jc w:val="right"/>
              <w:rPr>
                <w:color w:val="000000"/>
                <w:sz w:val="20"/>
              </w:rPr>
            </w:pPr>
            <w:r>
              <w:rPr>
                <w:rFonts w:ascii="Calibri" w:hAnsi="Calibri" w:cs="Calibri"/>
                <w:color w:val="000000"/>
                <w:sz w:val="22"/>
                <w:szCs w:val="22"/>
              </w:rPr>
              <w:t>0.0484</w:t>
            </w:r>
          </w:p>
        </w:tc>
        <w:tc>
          <w:tcPr>
            <w:tcW w:w="800" w:type="dxa"/>
            <w:tcBorders>
              <w:top w:val="nil"/>
              <w:left w:val="nil"/>
              <w:bottom w:val="nil"/>
              <w:right w:val="nil"/>
            </w:tcBorders>
            <w:noWrap/>
            <w:hideMark/>
          </w:tcPr>
          <w:p w14:paraId="3A61CF32" w14:textId="34890268" w:rsidR="000B3B32" w:rsidRPr="009D4852" w:rsidRDefault="000B3B32" w:rsidP="000B3B32">
            <w:pPr>
              <w:jc w:val="right"/>
              <w:rPr>
                <w:color w:val="000000"/>
                <w:sz w:val="20"/>
              </w:rPr>
            </w:pPr>
            <w:r>
              <w:rPr>
                <w:rFonts w:ascii="Calibri" w:hAnsi="Calibri" w:cs="Calibri"/>
                <w:color w:val="000000"/>
                <w:sz w:val="22"/>
                <w:szCs w:val="22"/>
              </w:rPr>
              <w:t>145</w:t>
            </w:r>
          </w:p>
        </w:tc>
        <w:tc>
          <w:tcPr>
            <w:tcW w:w="1764" w:type="dxa"/>
            <w:tcBorders>
              <w:top w:val="nil"/>
              <w:left w:val="nil"/>
              <w:bottom w:val="nil"/>
              <w:right w:val="nil"/>
            </w:tcBorders>
            <w:noWrap/>
            <w:hideMark/>
          </w:tcPr>
          <w:p w14:paraId="55569172" w14:textId="116425E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516ABE9" w14:textId="40143ACE" w:rsidR="000B3B32" w:rsidRPr="009D4852" w:rsidRDefault="000B3B32" w:rsidP="000B3B32">
            <w:pPr>
              <w:jc w:val="right"/>
              <w:rPr>
                <w:color w:val="000000"/>
                <w:sz w:val="20"/>
              </w:rPr>
            </w:pPr>
            <w:r>
              <w:rPr>
                <w:rFonts w:ascii="Calibri" w:hAnsi="Calibri" w:cs="Calibri"/>
                <w:color w:val="000000"/>
                <w:sz w:val="22"/>
                <w:szCs w:val="22"/>
              </w:rPr>
              <w:t>-0.1452</w:t>
            </w:r>
          </w:p>
        </w:tc>
        <w:tc>
          <w:tcPr>
            <w:tcW w:w="924" w:type="dxa"/>
            <w:tcBorders>
              <w:top w:val="nil"/>
              <w:left w:val="nil"/>
              <w:bottom w:val="nil"/>
              <w:right w:val="nil"/>
            </w:tcBorders>
            <w:noWrap/>
            <w:hideMark/>
          </w:tcPr>
          <w:p w14:paraId="01CE0043" w14:textId="78B666ED" w:rsidR="000B3B32" w:rsidRPr="009D4852" w:rsidRDefault="000B3B32" w:rsidP="000B3B32">
            <w:pPr>
              <w:jc w:val="right"/>
              <w:rPr>
                <w:color w:val="000000"/>
                <w:sz w:val="20"/>
              </w:rPr>
            </w:pPr>
            <w:r>
              <w:rPr>
                <w:rFonts w:ascii="Calibri" w:hAnsi="Calibri" w:cs="Calibri"/>
                <w:color w:val="000000"/>
                <w:sz w:val="22"/>
                <w:szCs w:val="22"/>
              </w:rPr>
              <w:t>0.1040</w:t>
            </w:r>
          </w:p>
        </w:tc>
      </w:tr>
      <w:tr w:rsidR="000B3B32" w:rsidRPr="003E6872" w14:paraId="3351FAEC" w14:textId="77777777" w:rsidTr="000B3B32">
        <w:trPr>
          <w:gridAfter w:val="1"/>
          <w:wAfter w:w="274" w:type="dxa"/>
          <w:trHeight w:hRule="exact" w:val="245"/>
        </w:trPr>
        <w:tc>
          <w:tcPr>
            <w:tcW w:w="723" w:type="dxa"/>
            <w:tcBorders>
              <w:top w:val="nil"/>
              <w:left w:val="nil"/>
              <w:bottom w:val="nil"/>
              <w:right w:val="nil"/>
            </w:tcBorders>
            <w:noWrap/>
            <w:hideMark/>
          </w:tcPr>
          <w:p w14:paraId="50946B1F" w14:textId="39364CC2" w:rsidR="000B3B32" w:rsidRPr="009D4852" w:rsidRDefault="000B3B32" w:rsidP="000B3B32">
            <w:pPr>
              <w:jc w:val="right"/>
              <w:rPr>
                <w:color w:val="000000"/>
                <w:sz w:val="20"/>
              </w:rPr>
            </w:pPr>
            <w:r>
              <w:rPr>
                <w:rFonts w:ascii="Calibri" w:hAnsi="Calibri" w:cs="Calibri"/>
                <w:color w:val="000000"/>
                <w:sz w:val="22"/>
                <w:szCs w:val="22"/>
              </w:rPr>
              <w:t>96</w:t>
            </w:r>
          </w:p>
        </w:tc>
        <w:tc>
          <w:tcPr>
            <w:tcW w:w="1871" w:type="dxa"/>
            <w:tcBorders>
              <w:top w:val="nil"/>
              <w:left w:val="nil"/>
              <w:bottom w:val="nil"/>
              <w:right w:val="nil"/>
            </w:tcBorders>
            <w:noWrap/>
            <w:hideMark/>
          </w:tcPr>
          <w:p w14:paraId="68DE5BC7" w14:textId="678103F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573C121" w14:textId="107F724F" w:rsidR="000B3B32" w:rsidRPr="009D4852" w:rsidRDefault="000B3B32" w:rsidP="000B3B32">
            <w:pPr>
              <w:jc w:val="right"/>
              <w:rPr>
                <w:color w:val="000000"/>
                <w:sz w:val="20"/>
              </w:rPr>
            </w:pPr>
            <w:r>
              <w:rPr>
                <w:rFonts w:ascii="Calibri" w:hAnsi="Calibri" w:cs="Calibri"/>
                <w:color w:val="000000"/>
                <w:sz w:val="22"/>
                <w:szCs w:val="22"/>
              </w:rPr>
              <w:t>0.8166</w:t>
            </w:r>
          </w:p>
        </w:tc>
        <w:tc>
          <w:tcPr>
            <w:tcW w:w="883" w:type="dxa"/>
            <w:tcBorders>
              <w:top w:val="nil"/>
              <w:left w:val="nil"/>
              <w:bottom w:val="nil"/>
              <w:right w:val="nil"/>
            </w:tcBorders>
            <w:noWrap/>
            <w:hideMark/>
          </w:tcPr>
          <w:p w14:paraId="34C4CEAE" w14:textId="32F31A28" w:rsidR="000B3B32" w:rsidRPr="009D4852" w:rsidRDefault="000B3B32" w:rsidP="000B3B32">
            <w:pPr>
              <w:jc w:val="right"/>
              <w:rPr>
                <w:color w:val="000000"/>
                <w:sz w:val="20"/>
              </w:rPr>
            </w:pPr>
            <w:r>
              <w:rPr>
                <w:rFonts w:ascii="Calibri" w:hAnsi="Calibri" w:cs="Calibri"/>
                <w:color w:val="000000"/>
                <w:sz w:val="22"/>
                <w:szCs w:val="22"/>
              </w:rPr>
              <w:t>0.0521</w:t>
            </w:r>
          </w:p>
        </w:tc>
        <w:tc>
          <w:tcPr>
            <w:tcW w:w="800" w:type="dxa"/>
            <w:tcBorders>
              <w:top w:val="nil"/>
              <w:left w:val="nil"/>
              <w:bottom w:val="nil"/>
              <w:right w:val="nil"/>
            </w:tcBorders>
            <w:noWrap/>
            <w:hideMark/>
          </w:tcPr>
          <w:p w14:paraId="7D39ABD2" w14:textId="1B3AD109" w:rsidR="000B3B32" w:rsidRPr="009D4852" w:rsidRDefault="000B3B32" w:rsidP="000B3B32">
            <w:pPr>
              <w:jc w:val="right"/>
              <w:rPr>
                <w:color w:val="000000"/>
                <w:sz w:val="20"/>
              </w:rPr>
            </w:pPr>
            <w:r>
              <w:rPr>
                <w:rFonts w:ascii="Calibri" w:hAnsi="Calibri" w:cs="Calibri"/>
                <w:color w:val="000000"/>
                <w:sz w:val="22"/>
                <w:szCs w:val="22"/>
              </w:rPr>
              <w:t>146</w:t>
            </w:r>
          </w:p>
        </w:tc>
        <w:tc>
          <w:tcPr>
            <w:tcW w:w="1764" w:type="dxa"/>
            <w:tcBorders>
              <w:top w:val="nil"/>
              <w:left w:val="nil"/>
              <w:bottom w:val="nil"/>
              <w:right w:val="nil"/>
            </w:tcBorders>
            <w:noWrap/>
            <w:hideMark/>
          </w:tcPr>
          <w:p w14:paraId="2881837D" w14:textId="431953F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0B9E10FB" w14:textId="1FAD30B8" w:rsidR="000B3B32" w:rsidRPr="009D4852" w:rsidRDefault="000B3B32" w:rsidP="000B3B32">
            <w:pPr>
              <w:jc w:val="right"/>
              <w:rPr>
                <w:color w:val="000000"/>
                <w:sz w:val="20"/>
              </w:rPr>
            </w:pPr>
            <w:r>
              <w:rPr>
                <w:rFonts w:ascii="Calibri" w:hAnsi="Calibri" w:cs="Calibri"/>
                <w:color w:val="000000"/>
                <w:sz w:val="22"/>
                <w:szCs w:val="22"/>
              </w:rPr>
              <w:t>-0.9235</w:t>
            </w:r>
          </w:p>
        </w:tc>
        <w:tc>
          <w:tcPr>
            <w:tcW w:w="924" w:type="dxa"/>
            <w:tcBorders>
              <w:top w:val="nil"/>
              <w:left w:val="nil"/>
              <w:bottom w:val="nil"/>
              <w:right w:val="nil"/>
            </w:tcBorders>
            <w:noWrap/>
            <w:hideMark/>
          </w:tcPr>
          <w:p w14:paraId="49FE13FF" w14:textId="030705BC" w:rsidR="000B3B32" w:rsidRPr="009D4852" w:rsidRDefault="000B3B32" w:rsidP="000B3B32">
            <w:pPr>
              <w:jc w:val="right"/>
              <w:rPr>
                <w:color w:val="000000"/>
                <w:sz w:val="20"/>
              </w:rPr>
            </w:pPr>
            <w:r>
              <w:rPr>
                <w:rFonts w:ascii="Calibri" w:hAnsi="Calibri" w:cs="Calibri"/>
                <w:color w:val="000000"/>
                <w:sz w:val="22"/>
                <w:szCs w:val="22"/>
              </w:rPr>
              <w:t>0.1033</w:t>
            </w:r>
          </w:p>
        </w:tc>
      </w:tr>
      <w:tr w:rsidR="000B3B32" w:rsidRPr="003E6872" w14:paraId="04CC5C2E" w14:textId="77777777" w:rsidTr="000B3B32">
        <w:trPr>
          <w:gridAfter w:val="1"/>
          <w:wAfter w:w="274" w:type="dxa"/>
          <w:trHeight w:hRule="exact" w:val="245"/>
        </w:trPr>
        <w:tc>
          <w:tcPr>
            <w:tcW w:w="723" w:type="dxa"/>
            <w:tcBorders>
              <w:top w:val="nil"/>
              <w:left w:val="nil"/>
              <w:bottom w:val="nil"/>
              <w:right w:val="nil"/>
            </w:tcBorders>
            <w:noWrap/>
            <w:hideMark/>
          </w:tcPr>
          <w:p w14:paraId="6B140F0A" w14:textId="546E2C4F" w:rsidR="000B3B32" w:rsidRPr="009D4852" w:rsidRDefault="000B3B32" w:rsidP="000B3B32">
            <w:pPr>
              <w:jc w:val="right"/>
              <w:rPr>
                <w:color w:val="000000"/>
                <w:sz w:val="20"/>
              </w:rPr>
            </w:pPr>
            <w:r>
              <w:rPr>
                <w:rFonts w:ascii="Calibri" w:hAnsi="Calibri" w:cs="Calibri"/>
                <w:color w:val="000000"/>
                <w:sz w:val="22"/>
                <w:szCs w:val="22"/>
              </w:rPr>
              <w:t>97</w:t>
            </w:r>
          </w:p>
        </w:tc>
        <w:tc>
          <w:tcPr>
            <w:tcW w:w="1871" w:type="dxa"/>
            <w:tcBorders>
              <w:top w:val="nil"/>
              <w:left w:val="nil"/>
              <w:bottom w:val="nil"/>
              <w:right w:val="nil"/>
            </w:tcBorders>
            <w:noWrap/>
            <w:hideMark/>
          </w:tcPr>
          <w:p w14:paraId="7B91F4A1" w14:textId="1529F9C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962CA63" w14:textId="465ECF9F" w:rsidR="000B3B32" w:rsidRPr="009D4852" w:rsidRDefault="000B3B32" w:rsidP="000B3B32">
            <w:pPr>
              <w:jc w:val="right"/>
              <w:rPr>
                <w:color w:val="000000"/>
                <w:sz w:val="20"/>
              </w:rPr>
            </w:pPr>
            <w:r>
              <w:rPr>
                <w:rFonts w:ascii="Calibri" w:hAnsi="Calibri" w:cs="Calibri"/>
                <w:color w:val="000000"/>
                <w:sz w:val="22"/>
                <w:szCs w:val="22"/>
              </w:rPr>
              <w:t>-4.3137</w:t>
            </w:r>
          </w:p>
        </w:tc>
        <w:tc>
          <w:tcPr>
            <w:tcW w:w="883" w:type="dxa"/>
            <w:tcBorders>
              <w:top w:val="nil"/>
              <w:left w:val="nil"/>
              <w:bottom w:val="nil"/>
              <w:right w:val="nil"/>
            </w:tcBorders>
            <w:noWrap/>
            <w:hideMark/>
          </w:tcPr>
          <w:p w14:paraId="4DFB0238" w14:textId="1C39C529" w:rsidR="000B3B32" w:rsidRPr="009D4852" w:rsidRDefault="000B3B32" w:rsidP="000B3B32">
            <w:pPr>
              <w:jc w:val="right"/>
              <w:rPr>
                <w:color w:val="000000"/>
                <w:sz w:val="20"/>
              </w:rPr>
            </w:pPr>
            <w:r>
              <w:rPr>
                <w:rFonts w:ascii="Calibri" w:hAnsi="Calibri" w:cs="Calibri"/>
                <w:color w:val="000000"/>
                <w:sz w:val="22"/>
                <w:szCs w:val="22"/>
              </w:rPr>
              <w:t>0.0498</w:t>
            </w:r>
          </w:p>
        </w:tc>
        <w:tc>
          <w:tcPr>
            <w:tcW w:w="800" w:type="dxa"/>
            <w:tcBorders>
              <w:top w:val="nil"/>
              <w:left w:val="nil"/>
              <w:bottom w:val="nil"/>
              <w:right w:val="nil"/>
            </w:tcBorders>
            <w:noWrap/>
            <w:hideMark/>
          </w:tcPr>
          <w:p w14:paraId="3190F869" w14:textId="07F59182" w:rsidR="000B3B32" w:rsidRPr="009D4852" w:rsidRDefault="000B3B32" w:rsidP="000B3B32">
            <w:pPr>
              <w:jc w:val="right"/>
              <w:rPr>
                <w:color w:val="000000"/>
                <w:sz w:val="20"/>
              </w:rPr>
            </w:pPr>
            <w:r>
              <w:rPr>
                <w:rFonts w:ascii="Calibri" w:hAnsi="Calibri" w:cs="Calibri"/>
                <w:color w:val="000000"/>
                <w:sz w:val="22"/>
                <w:szCs w:val="22"/>
              </w:rPr>
              <w:t>147</w:t>
            </w:r>
          </w:p>
        </w:tc>
        <w:tc>
          <w:tcPr>
            <w:tcW w:w="1764" w:type="dxa"/>
            <w:tcBorders>
              <w:top w:val="nil"/>
              <w:left w:val="nil"/>
              <w:bottom w:val="nil"/>
              <w:right w:val="nil"/>
            </w:tcBorders>
            <w:noWrap/>
            <w:hideMark/>
          </w:tcPr>
          <w:p w14:paraId="2196945C" w14:textId="753274F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28C65A73" w14:textId="2F7DBBC2" w:rsidR="000B3B32" w:rsidRPr="009D4852" w:rsidRDefault="000B3B32" w:rsidP="000B3B32">
            <w:pPr>
              <w:jc w:val="right"/>
              <w:rPr>
                <w:color w:val="000000"/>
                <w:sz w:val="20"/>
              </w:rPr>
            </w:pPr>
            <w:r>
              <w:rPr>
                <w:rFonts w:ascii="Calibri" w:hAnsi="Calibri" w:cs="Calibri"/>
                <w:color w:val="000000"/>
                <w:sz w:val="22"/>
                <w:szCs w:val="22"/>
              </w:rPr>
              <w:t>-0.1705</w:t>
            </w:r>
          </w:p>
        </w:tc>
        <w:tc>
          <w:tcPr>
            <w:tcW w:w="924" w:type="dxa"/>
            <w:tcBorders>
              <w:top w:val="nil"/>
              <w:left w:val="nil"/>
              <w:bottom w:val="nil"/>
              <w:right w:val="nil"/>
            </w:tcBorders>
            <w:noWrap/>
            <w:hideMark/>
          </w:tcPr>
          <w:p w14:paraId="5C88BD20" w14:textId="525F3867" w:rsidR="000B3B32" w:rsidRPr="009D4852" w:rsidRDefault="000B3B32" w:rsidP="000B3B32">
            <w:pPr>
              <w:jc w:val="right"/>
              <w:rPr>
                <w:color w:val="000000"/>
                <w:sz w:val="20"/>
              </w:rPr>
            </w:pPr>
            <w:r>
              <w:rPr>
                <w:rFonts w:ascii="Calibri" w:hAnsi="Calibri" w:cs="Calibri"/>
                <w:color w:val="000000"/>
                <w:sz w:val="22"/>
                <w:szCs w:val="22"/>
              </w:rPr>
              <w:t>0.1032</w:t>
            </w:r>
          </w:p>
        </w:tc>
      </w:tr>
      <w:tr w:rsidR="000B3B32" w:rsidRPr="003E6872" w14:paraId="2DF377C8" w14:textId="77777777" w:rsidTr="000B3B32">
        <w:trPr>
          <w:gridAfter w:val="1"/>
          <w:wAfter w:w="274" w:type="dxa"/>
          <w:trHeight w:hRule="exact" w:val="245"/>
        </w:trPr>
        <w:tc>
          <w:tcPr>
            <w:tcW w:w="723" w:type="dxa"/>
            <w:tcBorders>
              <w:top w:val="nil"/>
              <w:left w:val="nil"/>
              <w:bottom w:val="nil"/>
              <w:right w:val="nil"/>
            </w:tcBorders>
            <w:noWrap/>
            <w:hideMark/>
          </w:tcPr>
          <w:p w14:paraId="2EF9053D" w14:textId="67769C59" w:rsidR="000B3B32" w:rsidRPr="009D4852" w:rsidRDefault="000B3B32" w:rsidP="000B3B32">
            <w:pPr>
              <w:jc w:val="right"/>
              <w:rPr>
                <w:color w:val="000000"/>
                <w:sz w:val="20"/>
              </w:rPr>
            </w:pPr>
            <w:r>
              <w:rPr>
                <w:rFonts w:ascii="Calibri" w:hAnsi="Calibri" w:cs="Calibri"/>
                <w:color w:val="000000"/>
                <w:sz w:val="22"/>
                <w:szCs w:val="22"/>
              </w:rPr>
              <w:t>98</w:t>
            </w:r>
          </w:p>
        </w:tc>
        <w:tc>
          <w:tcPr>
            <w:tcW w:w="1871" w:type="dxa"/>
            <w:tcBorders>
              <w:top w:val="nil"/>
              <w:left w:val="nil"/>
              <w:bottom w:val="nil"/>
              <w:right w:val="nil"/>
            </w:tcBorders>
            <w:noWrap/>
            <w:hideMark/>
          </w:tcPr>
          <w:p w14:paraId="224AB54D" w14:textId="084572A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71A1108" w14:textId="140B1D20" w:rsidR="000B3B32" w:rsidRPr="009D4852" w:rsidRDefault="000B3B32" w:rsidP="000B3B32">
            <w:pPr>
              <w:jc w:val="right"/>
              <w:rPr>
                <w:color w:val="000000"/>
                <w:sz w:val="20"/>
              </w:rPr>
            </w:pPr>
            <w:r>
              <w:rPr>
                <w:rFonts w:ascii="Calibri" w:hAnsi="Calibri" w:cs="Calibri"/>
                <w:color w:val="000000"/>
                <w:sz w:val="22"/>
                <w:szCs w:val="22"/>
              </w:rPr>
              <w:t>-4.6984</w:t>
            </w:r>
          </w:p>
        </w:tc>
        <w:tc>
          <w:tcPr>
            <w:tcW w:w="883" w:type="dxa"/>
            <w:tcBorders>
              <w:top w:val="nil"/>
              <w:left w:val="nil"/>
              <w:bottom w:val="nil"/>
              <w:right w:val="nil"/>
            </w:tcBorders>
            <w:noWrap/>
            <w:hideMark/>
          </w:tcPr>
          <w:p w14:paraId="2E0C3361" w14:textId="206AFC76" w:rsidR="000B3B32" w:rsidRPr="009D4852" w:rsidRDefault="000B3B32" w:rsidP="000B3B32">
            <w:pPr>
              <w:jc w:val="right"/>
              <w:rPr>
                <w:color w:val="000000"/>
                <w:sz w:val="20"/>
              </w:rPr>
            </w:pPr>
            <w:r>
              <w:rPr>
                <w:rFonts w:ascii="Calibri" w:hAnsi="Calibri" w:cs="Calibri"/>
                <w:color w:val="000000"/>
                <w:sz w:val="22"/>
                <w:szCs w:val="22"/>
              </w:rPr>
              <w:t>0.0436</w:t>
            </w:r>
          </w:p>
        </w:tc>
        <w:tc>
          <w:tcPr>
            <w:tcW w:w="800" w:type="dxa"/>
            <w:tcBorders>
              <w:top w:val="nil"/>
              <w:left w:val="nil"/>
              <w:bottom w:val="nil"/>
              <w:right w:val="nil"/>
            </w:tcBorders>
            <w:noWrap/>
            <w:hideMark/>
          </w:tcPr>
          <w:p w14:paraId="251BD10E" w14:textId="6CE0AA72" w:rsidR="000B3B32" w:rsidRPr="009D4852" w:rsidRDefault="000B3B32" w:rsidP="000B3B32">
            <w:pPr>
              <w:jc w:val="right"/>
              <w:rPr>
                <w:color w:val="000000"/>
                <w:sz w:val="20"/>
              </w:rPr>
            </w:pPr>
            <w:r>
              <w:rPr>
                <w:rFonts w:ascii="Calibri" w:hAnsi="Calibri" w:cs="Calibri"/>
                <w:color w:val="000000"/>
                <w:sz w:val="22"/>
                <w:szCs w:val="22"/>
              </w:rPr>
              <w:t>148</w:t>
            </w:r>
          </w:p>
        </w:tc>
        <w:tc>
          <w:tcPr>
            <w:tcW w:w="1764" w:type="dxa"/>
            <w:tcBorders>
              <w:top w:val="nil"/>
              <w:left w:val="nil"/>
              <w:bottom w:val="nil"/>
              <w:right w:val="nil"/>
            </w:tcBorders>
            <w:noWrap/>
            <w:hideMark/>
          </w:tcPr>
          <w:p w14:paraId="372FBE22" w14:textId="1C45981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3D9DF319" w14:textId="42BD65D3" w:rsidR="000B3B32" w:rsidRPr="009D4852" w:rsidRDefault="000B3B32" w:rsidP="000B3B32">
            <w:pPr>
              <w:jc w:val="right"/>
              <w:rPr>
                <w:color w:val="000000"/>
                <w:sz w:val="20"/>
              </w:rPr>
            </w:pPr>
            <w:r>
              <w:rPr>
                <w:rFonts w:ascii="Calibri" w:hAnsi="Calibri" w:cs="Calibri"/>
                <w:color w:val="000000"/>
                <w:sz w:val="22"/>
                <w:szCs w:val="22"/>
              </w:rPr>
              <w:t>-0.4818</w:t>
            </w:r>
          </w:p>
        </w:tc>
        <w:tc>
          <w:tcPr>
            <w:tcW w:w="924" w:type="dxa"/>
            <w:tcBorders>
              <w:top w:val="nil"/>
              <w:left w:val="nil"/>
              <w:bottom w:val="nil"/>
              <w:right w:val="nil"/>
            </w:tcBorders>
            <w:noWrap/>
            <w:hideMark/>
          </w:tcPr>
          <w:p w14:paraId="6F83CA44" w14:textId="29009C96" w:rsidR="000B3B32" w:rsidRPr="009D4852" w:rsidRDefault="000B3B32" w:rsidP="000B3B32">
            <w:pPr>
              <w:jc w:val="right"/>
              <w:rPr>
                <w:color w:val="000000"/>
                <w:sz w:val="20"/>
              </w:rPr>
            </w:pPr>
            <w:r>
              <w:rPr>
                <w:rFonts w:ascii="Calibri" w:hAnsi="Calibri" w:cs="Calibri"/>
                <w:color w:val="000000"/>
                <w:sz w:val="22"/>
                <w:szCs w:val="22"/>
              </w:rPr>
              <w:t>0.1029</w:t>
            </w:r>
          </w:p>
        </w:tc>
      </w:tr>
      <w:tr w:rsidR="000B3B32" w:rsidRPr="003E6872" w14:paraId="0F32D491" w14:textId="77777777" w:rsidTr="000B3B32">
        <w:trPr>
          <w:gridAfter w:val="1"/>
          <w:wAfter w:w="274" w:type="dxa"/>
          <w:trHeight w:hRule="exact" w:val="245"/>
        </w:trPr>
        <w:tc>
          <w:tcPr>
            <w:tcW w:w="723" w:type="dxa"/>
            <w:tcBorders>
              <w:top w:val="nil"/>
              <w:left w:val="nil"/>
              <w:bottom w:val="nil"/>
              <w:right w:val="nil"/>
            </w:tcBorders>
            <w:noWrap/>
            <w:hideMark/>
          </w:tcPr>
          <w:p w14:paraId="70470ED7" w14:textId="3AC63451" w:rsidR="000B3B32" w:rsidRPr="009D4852" w:rsidRDefault="000B3B32" w:rsidP="000B3B32">
            <w:pPr>
              <w:jc w:val="right"/>
              <w:rPr>
                <w:color w:val="000000"/>
                <w:sz w:val="20"/>
              </w:rPr>
            </w:pPr>
            <w:r>
              <w:rPr>
                <w:rFonts w:ascii="Calibri" w:hAnsi="Calibri" w:cs="Calibri"/>
                <w:color w:val="000000"/>
                <w:sz w:val="22"/>
                <w:szCs w:val="22"/>
              </w:rPr>
              <w:t>99</w:t>
            </w:r>
          </w:p>
        </w:tc>
        <w:tc>
          <w:tcPr>
            <w:tcW w:w="1871" w:type="dxa"/>
            <w:tcBorders>
              <w:top w:val="nil"/>
              <w:left w:val="nil"/>
              <w:bottom w:val="nil"/>
              <w:right w:val="nil"/>
            </w:tcBorders>
            <w:noWrap/>
            <w:hideMark/>
          </w:tcPr>
          <w:p w14:paraId="7111507A" w14:textId="6B072A0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0495A9F" w14:textId="4CF05F17" w:rsidR="000B3B32" w:rsidRPr="009D4852" w:rsidRDefault="000B3B32" w:rsidP="000B3B32">
            <w:pPr>
              <w:jc w:val="right"/>
              <w:rPr>
                <w:color w:val="000000"/>
                <w:sz w:val="20"/>
              </w:rPr>
            </w:pPr>
            <w:r>
              <w:rPr>
                <w:rFonts w:ascii="Calibri" w:hAnsi="Calibri" w:cs="Calibri"/>
                <w:color w:val="000000"/>
                <w:sz w:val="22"/>
                <w:szCs w:val="22"/>
              </w:rPr>
              <w:t>-0.2052</w:t>
            </w:r>
          </w:p>
        </w:tc>
        <w:tc>
          <w:tcPr>
            <w:tcW w:w="883" w:type="dxa"/>
            <w:tcBorders>
              <w:top w:val="nil"/>
              <w:left w:val="nil"/>
              <w:bottom w:val="nil"/>
              <w:right w:val="nil"/>
            </w:tcBorders>
            <w:noWrap/>
            <w:hideMark/>
          </w:tcPr>
          <w:p w14:paraId="59265ACE" w14:textId="1BC39BBA" w:rsidR="000B3B32" w:rsidRPr="009D4852" w:rsidRDefault="000B3B32" w:rsidP="000B3B32">
            <w:pPr>
              <w:jc w:val="right"/>
              <w:rPr>
                <w:color w:val="000000"/>
                <w:sz w:val="20"/>
              </w:rPr>
            </w:pPr>
            <w:r>
              <w:rPr>
                <w:rFonts w:ascii="Calibri" w:hAnsi="Calibri" w:cs="Calibri"/>
                <w:color w:val="000000"/>
                <w:sz w:val="22"/>
                <w:szCs w:val="22"/>
              </w:rPr>
              <w:t>0.0425</w:t>
            </w:r>
          </w:p>
        </w:tc>
        <w:tc>
          <w:tcPr>
            <w:tcW w:w="800" w:type="dxa"/>
            <w:tcBorders>
              <w:top w:val="nil"/>
              <w:left w:val="nil"/>
              <w:bottom w:val="nil"/>
              <w:right w:val="nil"/>
            </w:tcBorders>
            <w:noWrap/>
            <w:hideMark/>
          </w:tcPr>
          <w:p w14:paraId="2F7670E5" w14:textId="5A1792BA" w:rsidR="000B3B32" w:rsidRPr="009D4852" w:rsidRDefault="000B3B32" w:rsidP="000B3B32">
            <w:pPr>
              <w:jc w:val="right"/>
              <w:rPr>
                <w:color w:val="000000"/>
                <w:sz w:val="20"/>
              </w:rPr>
            </w:pPr>
            <w:r>
              <w:rPr>
                <w:rFonts w:ascii="Calibri" w:hAnsi="Calibri" w:cs="Calibri"/>
                <w:color w:val="000000"/>
                <w:sz w:val="22"/>
                <w:szCs w:val="22"/>
              </w:rPr>
              <w:t>149</w:t>
            </w:r>
          </w:p>
        </w:tc>
        <w:tc>
          <w:tcPr>
            <w:tcW w:w="1764" w:type="dxa"/>
            <w:tcBorders>
              <w:top w:val="nil"/>
              <w:left w:val="nil"/>
              <w:bottom w:val="nil"/>
              <w:right w:val="nil"/>
            </w:tcBorders>
            <w:noWrap/>
            <w:hideMark/>
          </w:tcPr>
          <w:p w14:paraId="6DD5D5C8" w14:textId="1904DE2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3F775CA2" w14:textId="0F7BC148" w:rsidR="000B3B32" w:rsidRPr="009D4852" w:rsidRDefault="000B3B32" w:rsidP="000B3B32">
            <w:pPr>
              <w:jc w:val="right"/>
              <w:rPr>
                <w:color w:val="000000"/>
                <w:sz w:val="20"/>
              </w:rPr>
            </w:pPr>
            <w:r>
              <w:rPr>
                <w:rFonts w:ascii="Calibri" w:hAnsi="Calibri" w:cs="Calibri"/>
                <w:color w:val="000000"/>
                <w:sz w:val="22"/>
                <w:szCs w:val="22"/>
              </w:rPr>
              <w:t>-0.5852</w:t>
            </w:r>
          </w:p>
        </w:tc>
        <w:tc>
          <w:tcPr>
            <w:tcW w:w="924" w:type="dxa"/>
            <w:tcBorders>
              <w:top w:val="nil"/>
              <w:left w:val="nil"/>
              <w:bottom w:val="nil"/>
              <w:right w:val="nil"/>
            </w:tcBorders>
            <w:noWrap/>
            <w:hideMark/>
          </w:tcPr>
          <w:p w14:paraId="612979CF" w14:textId="74F6FE1B" w:rsidR="000B3B32" w:rsidRPr="009D4852" w:rsidRDefault="000B3B32" w:rsidP="000B3B32">
            <w:pPr>
              <w:jc w:val="right"/>
              <w:rPr>
                <w:color w:val="000000"/>
                <w:sz w:val="20"/>
              </w:rPr>
            </w:pPr>
            <w:r>
              <w:rPr>
                <w:rFonts w:ascii="Calibri" w:hAnsi="Calibri" w:cs="Calibri"/>
                <w:color w:val="000000"/>
                <w:sz w:val="22"/>
                <w:szCs w:val="22"/>
              </w:rPr>
              <w:t>0.1027</w:t>
            </w:r>
          </w:p>
        </w:tc>
      </w:tr>
      <w:tr w:rsidR="000B3B32" w:rsidRPr="003E6872" w14:paraId="20C944D6" w14:textId="77777777" w:rsidTr="000B3B32">
        <w:trPr>
          <w:gridAfter w:val="1"/>
          <w:wAfter w:w="274" w:type="dxa"/>
          <w:trHeight w:hRule="exact" w:val="245"/>
        </w:trPr>
        <w:tc>
          <w:tcPr>
            <w:tcW w:w="723" w:type="dxa"/>
            <w:tcBorders>
              <w:top w:val="nil"/>
              <w:left w:val="nil"/>
              <w:bottom w:val="nil"/>
              <w:right w:val="nil"/>
            </w:tcBorders>
            <w:noWrap/>
            <w:hideMark/>
          </w:tcPr>
          <w:p w14:paraId="2C117467" w14:textId="279CE44E" w:rsidR="000B3B32" w:rsidRPr="009D4852" w:rsidRDefault="000B3B32" w:rsidP="000B3B32">
            <w:pPr>
              <w:jc w:val="right"/>
              <w:rPr>
                <w:color w:val="000000"/>
                <w:sz w:val="20"/>
              </w:rPr>
            </w:pPr>
            <w:r>
              <w:rPr>
                <w:rFonts w:ascii="Calibri" w:hAnsi="Calibri" w:cs="Calibri"/>
                <w:color w:val="000000"/>
                <w:sz w:val="22"/>
                <w:szCs w:val="22"/>
              </w:rPr>
              <w:t>100</w:t>
            </w:r>
          </w:p>
        </w:tc>
        <w:tc>
          <w:tcPr>
            <w:tcW w:w="1871" w:type="dxa"/>
            <w:tcBorders>
              <w:top w:val="nil"/>
              <w:left w:val="nil"/>
              <w:bottom w:val="nil"/>
              <w:right w:val="nil"/>
            </w:tcBorders>
            <w:noWrap/>
            <w:hideMark/>
          </w:tcPr>
          <w:p w14:paraId="34AB4FF6" w14:textId="21FF95E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B276137" w14:textId="02D08AB0" w:rsidR="000B3B32" w:rsidRPr="009D4852" w:rsidRDefault="000B3B32" w:rsidP="000B3B32">
            <w:pPr>
              <w:jc w:val="right"/>
              <w:rPr>
                <w:color w:val="000000"/>
                <w:sz w:val="20"/>
              </w:rPr>
            </w:pPr>
            <w:r>
              <w:rPr>
                <w:rFonts w:ascii="Calibri" w:hAnsi="Calibri" w:cs="Calibri"/>
                <w:color w:val="000000"/>
                <w:sz w:val="22"/>
                <w:szCs w:val="22"/>
              </w:rPr>
              <w:t>-0.1351</w:t>
            </w:r>
          </w:p>
        </w:tc>
        <w:tc>
          <w:tcPr>
            <w:tcW w:w="883" w:type="dxa"/>
            <w:tcBorders>
              <w:top w:val="nil"/>
              <w:left w:val="nil"/>
              <w:bottom w:val="nil"/>
              <w:right w:val="nil"/>
            </w:tcBorders>
            <w:noWrap/>
            <w:hideMark/>
          </w:tcPr>
          <w:p w14:paraId="20C95472" w14:textId="641B7392" w:rsidR="000B3B32" w:rsidRPr="009D4852" w:rsidRDefault="000B3B32" w:rsidP="000B3B32">
            <w:pPr>
              <w:jc w:val="right"/>
              <w:rPr>
                <w:color w:val="000000"/>
                <w:sz w:val="20"/>
              </w:rPr>
            </w:pPr>
            <w:r>
              <w:rPr>
                <w:rFonts w:ascii="Calibri" w:hAnsi="Calibri" w:cs="Calibri"/>
                <w:color w:val="000000"/>
                <w:sz w:val="22"/>
                <w:szCs w:val="22"/>
              </w:rPr>
              <w:t>0.0433</w:t>
            </w:r>
          </w:p>
        </w:tc>
        <w:tc>
          <w:tcPr>
            <w:tcW w:w="800" w:type="dxa"/>
            <w:tcBorders>
              <w:top w:val="nil"/>
              <w:left w:val="nil"/>
              <w:bottom w:val="nil"/>
              <w:right w:val="nil"/>
            </w:tcBorders>
            <w:noWrap/>
            <w:hideMark/>
          </w:tcPr>
          <w:p w14:paraId="66B96E9B" w14:textId="4DA4EF51" w:rsidR="000B3B32" w:rsidRPr="009D4852" w:rsidRDefault="000B3B32" w:rsidP="000B3B32">
            <w:pPr>
              <w:jc w:val="right"/>
              <w:rPr>
                <w:color w:val="000000"/>
                <w:sz w:val="20"/>
              </w:rPr>
            </w:pPr>
            <w:r>
              <w:rPr>
                <w:rFonts w:ascii="Calibri" w:hAnsi="Calibri" w:cs="Calibri"/>
                <w:color w:val="000000"/>
                <w:sz w:val="22"/>
                <w:szCs w:val="22"/>
              </w:rPr>
              <w:t>150</w:t>
            </w:r>
          </w:p>
        </w:tc>
        <w:tc>
          <w:tcPr>
            <w:tcW w:w="1764" w:type="dxa"/>
            <w:tcBorders>
              <w:top w:val="nil"/>
              <w:left w:val="nil"/>
              <w:bottom w:val="nil"/>
              <w:right w:val="nil"/>
            </w:tcBorders>
            <w:noWrap/>
            <w:hideMark/>
          </w:tcPr>
          <w:p w14:paraId="72D51E4D" w14:textId="35F9036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4F862AF" w14:textId="70F7C472" w:rsidR="000B3B32" w:rsidRPr="009D4852" w:rsidRDefault="000B3B32" w:rsidP="000B3B32">
            <w:pPr>
              <w:jc w:val="right"/>
              <w:rPr>
                <w:color w:val="000000"/>
                <w:sz w:val="20"/>
              </w:rPr>
            </w:pPr>
            <w:r>
              <w:rPr>
                <w:rFonts w:ascii="Calibri" w:hAnsi="Calibri" w:cs="Calibri"/>
                <w:color w:val="000000"/>
                <w:sz w:val="22"/>
                <w:szCs w:val="22"/>
              </w:rPr>
              <w:t>-0.3656</w:t>
            </w:r>
          </w:p>
        </w:tc>
        <w:tc>
          <w:tcPr>
            <w:tcW w:w="924" w:type="dxa"/>
            <w:tcBorders>
              <w:top w:val="nil"/>
              <w:left w:val="nil"/>
              <w:bottom w:val="nil"/>
              <w:right w:val="nil"/>
            </w:tcBorders>
            <w:noWrap/>
            <w:hideMark/>
          </w:tcPr>
          <w:p w14:paraId="77EED75F" w14:textId="4656052E" w:rsidR="000B3B32" w:rsidRPr="009D4852" w:rsidRDefault="000B3B32" w:rsidP="000B3B32">
            <w:pPr>
              <w:jc w:val="right"/>
              <w:rPr>
                <w:color w:val="000000"/>
                <w:sz w:val="20"/>
              </w:rPr>
            </w:pPr>
            <w:r>
              <w:rPr>
                <w:rFonts w:ascii="Calibri" w:hAnsi="Calibri" w:cs="Calibri"/>
                <w:color w:val="000000"/>
                <w:sz w:val="22"/>
                <w:szCs w:val="22"/>
              </w:rPr>
              <w:t>0.1026</w:t>
            </w:r>
          </w:p>
        </w:tc>
      </w:tr>
      <w:tr w:rsidR="000B3B32" w:rsidRPr="003E6872" w14:paraId="322F22C1" w14:textId="77777777" w:rsidTr="000B3B32">
        <w:trPr>
          <w:gridAfter w:val="1"/>
          <w:wAfter w:w="274" w:type="dxa"/>
          <w:trHeight w:hRule="exact" w:val="245"/>
        </w:trPr>
        <w:tc>
          <w:tcPr>
            <w:tcW w:w="723" w:type="dxa"/>
            <w:tcBorders>
              <w:top w:val="nil"/>
              <w:left w:val="nil"/>
              <w:bottom w:val="nil"/>
              <w:right w:val="nil"/>
            </w:tcBorders>
            <w:noWrap/>
            <w:hideMark/>
          </w:tcPr>
          <w:p w14:paraId="646279D1" w14:textId="55EAE3D3" w:rsidR="000B3B32" w:rsidRPr="009D4852" w:rsidRDefault="000B3B32" w:rsidP="000B3B32">
            <w:pPr>
              <w:jc w:val="right"/>
              <w:rPr>
                <w:color w:val="000000"/>
                <w:sz w:val="20"/>
              </w:rPr>
            </w:pPr>
            <w:r>
              <w:rPr>
                <w:rFonts w:ascii="Calibri" w:hAnsi="Calibri" w:cs="Calibri"/>
                <w:color w:val="000000"/>
                <w:sz w:val="22"/>
                <w:szCs w:val="22"/>
              </w:rPr>
              <w:t>101</w:t>
            </w:r>
          </w:p>
        </w:tc>
        <w:tc>
          <w:tcPr>
            <w:tcW w:w="1871" w:type="dxa"/>
            <w:tcBorders>
              <w:top w:val="nil"/>
              <w:left w:val="nil"/>
              <w:bottom w:val="nil"/>
              <w:right w:val="nil"/>
            </w:tcBorders>
            <w:noWrap/>
            <w:hideMark/>
          </w:tcPr>
          <w:p w14:paraId="30E829FB" w14:textId="51ACF45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59F60F8" w14:textId="27DC3573" w:rsidR="000B3B32" w:rsidRPr="009D4852" w:rsidRDefault="000B3B32" w:rsidP="000B3B32">
            <w:pPr>
              <w:jc w:val="right"/>
              <w:rPr>
                <w:color w:val="000000"/>
                <w:sz w:val="20"/>
              </w:rPr>
            </w:pPr>
            <w:r>
              <w:rPr>
                <w:rFonts w:ascii="Calibri" w:hAnsi="Calibri" w:cs="Calibri"/>
                <w:color w:val="000000"/>
                <w:sz w:val="22"/>
                <w:szCs w:val="22"/>
              </w:rPr>
              <w:t>0.8307</w:t>
            </w:r>
          </w:p>
        </w:tc>
        <w:tc>
          <w:tcPr>
            <w:tcW w:w="883" w:type="dxa"/>
            <w:tcBorders>
              <w:top w:val="nil"/>
              <w:left w:val="nil"/>
              <w:bottom w:val="nil"/>
              <w:right w:val="nil"/>
            </w:tcBorders>
            <w:noWrap/>
            <w:hideMark/>
          </w:tcPr>
          <w:p w14:paraId="5E57DB51" w14:textId="54F4CB8E" w:rsidR="000B3B32" w:rsidRPr="009D4852" w:rsidRDefault="000B3B32" w:rsidP="000B3B32">
            <w:pPr>
              <w:jc w:val="right"/>
              <w:rPr>
                <w:color w:val="000000"/>
                <w:sz w:val="20"/>
              </w:rPr>
            </w:pPr>
            <w:r>
              <w:rPr>
                <w:rFonts w:ascii="Calibri" w:hAnsi="Calibri" w:cs="Calibri"/>
                <w:color w:val="000000"/>
                <w:sz w:val="22"/>
                <w:szCs w:val="22"/>
              </w:rPr>
              <w:t>0.0460</w:t>
            </w:r>
          </w:p>
        </w:tc>
        <w:tc>
          <w:tcPr>
            <w:tcW w:w="800" w:type="dxa"/>
            <w:tcBorders>
              <w:top w:val="nil"/>
              <w:left w:val="nil"/>
              <w:bottom w:val="nil"/>
              <w:right w:val="nil"/>
            </w:tcBorders>
            <w:noWrap/>
            <w:hideMark/>
          </w:tcPr>
          <w:p w14:paraId="6B85885E" w14:textId="6A9845F9" w:rsidR="000B3B32" w:rsidRPr="009D4852" w:rsidRDefault="000B3B32" w:rsidP="000B3B32">
            <w:pPr>
              <w:jc w:val="right"/>
              <w:rPr>
                <w:color w:val="000000"/>
                <w:sz w:val="20"/>
              </w:rPr>
            </w:pPr>
            <w:r>
              <w:rPr>
                <w:rFonts w:ascii="Calibri" w:hAnsi="Calibri" w:cs="Calibri"/>
                <w:color w:val="000000"/>
                <w:sz w:val="22"/>
                <w:szCs w:val="22"/>
              </w:rPr>
              <w:t>151</w:t>
            </w:r>
          </w:p>
        </w:tc>
        <w:tc>
          <w:tcPr>
            <w:tcW w:w="1764" w:type="dxa"/>
            <w:tcBorders>
              <w:top w:val="nil"/>
              <w:left w:val="nil"/>
              <w:bottom w:val="nil"/>
              <w:right w:val="nil"/>
            </w:tcBorders>
            <w:noWrap/>
            <w:hideMark/>
          </w:tcPr>
          <w:p w14:paraId="7CCD6519" w14:textId="0B4DE7C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6EAC6019" w14:textId="6D7322B8" w:rsidR="000B3B32" w:rsidRPr="009D4852" w:rsidRDefault="000B3B32" w:rsidP="000B3B32">
            <w:pPr>
              <w:jc w:val="right"/>
              <w:rPr>
                <w:color w:val="000000"/>
                <w:sz w:val="20"/>
              </w:rPr>
            </w:pPr>
            <w:r>
              <w:rPr>
                <w:rFonts w:ascii="Calibri" w:hAnsi="Calibri" w:cs="Calibri"/>
                <w:color w:val="000000"/>
                <w:sz w:val="22"/>
                <w:szCs w:val="22"/>
              </w:rPr>
              <w:t>-0.6630</w:t>
            </w:r>
          </w:p>
        </w:tc>
        <w:tc>
          <w:tcPr>
            <w:tcW w:w="924" w:type="dxa"/>
            <w:tcBorders>
              <w:top w:val="nil"/>
              <w:left w:val="nil"/>
              <w:bottom w:val="nil"/>
              <w:right w:val="nil"/>
            </w:tcBorders>
            <w:noWrap/>
            <w:hideMark/>
          </w:tcPr>
          <w:p w14:paraId="65EF8E33" w14:textId="48FE9B0F" w:rsidR="000B3B32" w:rsidRPr="009D4852" w:rsidRDefault="000B3B32" w:rsidP="000B3B32">
            <w:pPr>
              <w:jc w:val="right"/>
              <w:rPr>
                <w:color w:val="000000"/>
                <w:sz w:val="20"/>
              </w:rPr>
            </w:pPr>
            <w:r>
              <w:rPr>
                <w:rFonts w:ascii="Calibri" w:hAnsi="Calibri" w:cs="Calibri"/>
                <w:color w:val="000000"/>
                <w:sz w:val="22"/>
                <w:szCs w:val="22"/>
              </w:rPr>
              <w:t>0.1025</w:t>
            </w:r>
          </w:p>
        </w:tc>
      </w:tr>
      <w:tr w:rsidR="000B3B32" w:rsidRPr="003E6872" w14:paraId="1C9671DB" w14:textId="77777777" w:rsidTr="000B3B32">
        <w:trPr>
          <w:gridAfter w:val="1"/>
          <w:wAfter w:w="274" w:type="dxa"/>
          <w:trHeight w:hRule="exact" w:val="245"/>
        </w:trPr>
        <w:tc>
          <w:tcPr>
            <w:tcW w:w="723" w:type="dxa"/>
            <w:tcBorders>
              <w:top w:val="nil"/>
              <w:left w:val="nil"/>
              <w:bottom w:val="nil"/>
              <w:right w:val="nil"/>
            </w:tcBorders>
            <w:noWrap/>
            <w:hideMark/>
          </w:tcPr>
          <w:p w14:paraId="555512FD" w14:textId="1AD46E3B" w:rsidR="000B3B32" w:rsidRPr="009D4852" w:rsidRDefault="000B3B32" w:rsidP="000B3B32">
            <w:pPr>
              <w:jc w:val="right"/>
              <w:rPr>
                <w:color w:val="000000"/>
                <w:sz w:val="20"/>
              </w:rPr>
            </w:pPr>
            <w:r>
              <w:rPr>
                <w:rFonts w:ascii="Calibri" w:hAnsi="Calibri" w:cs="Calibri"/>
                <w:color w:val="000000"/>
                <w:sz w:val="22"/>
                <w:szCs w:val="22"/>
              </w:rPr>
              <w:t>102</w:t>
            </w:r>
          </w:p>
        </w:tc>
        <w:tc>
          <w:tcPr>
            <w:tcW w:w="1871" w:type="dxa"/>
            <w:tcBorders>
              <w:top w:val="nil"/>
              <w:left w:val="nil"/>
              <w:bottom w:val="nil"/>
              <w:right w:val="nil"/>
            </w:tcBorders>
            <w:noWrap/>
            <w:hideMark/>
          </w:tcPr>
          <w:p w14:paraId="3BC65BB0" w14:textId="1CCFB8B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3B8385E" w14:textId="18328DD5" w:rsidR="000B3B32" w:rsidRPr="009D4852" w:rsidRDefault="000B3B32" w:rsidP="000B3B32">
            <w:pPr>
              <w:jc w:val="right"/>
              <w:rPr>
                <w:color w:val="000000"/>
                <w:sz w:val="20"/>
              </w:rPr>
            </w:pPr>
            <w:r>
              <w:rPr>
                <w:rFonts w:ascii="Calibri" w:hAnsi="Calibri" w:cs="Calibri"/>
                <w:color w:val="000000"/>
                <w:sz w:val="22"/>
                <w:szCs w:val="22"/>
              </w:rPr>
              <w:t>0.4267</w:t>
            </w:r>
          </w:p>
        </w:tc>
        <w:tc>
          <w:tcPr>
            <w:tcW w:w="883" w:type="dxa"/>
            <w:tcBorders>
              <w:top w:val="nil"/>
              <w:left w:val="nil"/>
              <w:bottom w:val="nil"/>
              <w:right w:val="nil"/>
            </w:tcBorders>
            <w:noWrap/>
            <w:hideMark/>
          </w:tcPr>
          <w:p w14:paraId="0D57484A" w14:textId="1EFCBA18" w:rsidR="000B3B32" w:rsidRPr="009D4852" w:rsidRDefault="000B3B32" w:rsidP="000B3B32">
            <w:pPr>
              <w:jc w:val="right"/>
              <w:rPr>
                <w:color w:val="000000"/>
                <w:sz w:val="20"/>
              </w:rPr>
            </w:pPr>
            <w:r>
              <w:rPr>
                <w:rFonts w:ascii="Calibri" w:hAnsi="Calibri" w:cs="Calibri"/>
                <w:color w:val="000000"/>
                <w:sz w:val="22"/>
                <w:szCs w:val="22"/>
              </w:rPr>
              <w:t>0.0448</w:t>
            </w:r>
          </w:p>
        </w:tc>
        <w:tc>
          <w:tcPr>
            <w:tcW w:w="800" w:type="dxa"/>
            <w:tcBorders>
              <w:top w:val="nil"/>
              <w:left w:val="nil"/>
              <w:bottom w:val="nil"/>
              <w:right w:val="nil"/>
            </w:tcBorders>
            <w:noWrap/>
            <w:hideMark/>
          </w:tcPr>
          <w:p w14:paraId="687D0610" w14:textId="0E32915F" w:rsidR="000B3B32" w:rsidRPr="009D4852" w:rsidRDefault="000B3B32" w:rsidP="000B3B32">
            <w:pPr>
              <w:jc w:val="right"/>
              <w:rPr>
                <w:color w:val="000000"/>
                <w:sz w:val="20"/>
              </w:rPr>
            </w:pPr>
            <w:r>
              <w:rPr>
                <w:rFonts w:ascii="Calibri" w:hAnsi="Calibri" w:cs="Calibri"/>
                <w:color w:val="000000"/>
                <w:sz w:val="22"/>
                <w:szCs w:val="22"/>
              </w:rPr>
              <w:t>152</w:t>
            </w:r>
          </w:p>
        </w:tc>
        <w:tc>
          <w:tcPr>
            <w:tcW w:w="1764" w:type="dxa"/>
            <w:tcBorders>
              <w:top w:val="nil"/>
              <w:left w:val="nil"/>
              <w:bottom w:val="nil"/>
              <w:right w:val="nil"/>
            </w:tcBorders>
            <w:noWrap/>
            <w:hideMark/>
          </w:tcPr>
          <w:p w14:paraId="1F5E8315" w14:textId="1B75FBC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07D78C5B" w14:textId="1FD714EA" w:rsidR="000B3B32" w:rsidRPr="009D4852" w:rsidRDefault="000B3B32" w:rsidP="000B3B32">
            <w:pPr>
              <w:jc w:val="right"/>
              <w:rPr>
                <w:color w:val="000000"/>
                <w:sz w:val="20"/>
              </w:rPr>
            </w:pPr>
            <w:r>
              <w:rPr>
                <w:rFonts w:ascii="Calibri" w:hAnsi="Calibri" w:cs="Calibri"/>
                <w:color w:val="000000"/>
                <w:sz w:val="22"/>
                <w:szCs w:val="22"/>
              </w:rPr>
              <w:t>-0.5143</w:t>
            </w:r>
          </w:p>
        </w:tc>
        <w:tc>
          <w:tcPr>
            <w:tcW w:w="924" w:type="dxa"/>
            <w:tcBorders>
              <w:top w:val="nil"/>
              <w:left w:val="nil"/>
              <w:bottom w:val="nil"/>
              <w:right w:val="nil"/>
            </w:tcBorders>
            <w:noWrap/>
            <w:hideMark/>
          </w:tcPr>
          <w:p w14:paraId="73303CB9" w14:textId="47EF51D3" w:rsidR="000B3B32" w:rsidRPr="009D4852" w:rsidRDefault="000B3B32" w:rsidP="000B3B32">
            <w:pPr>
              <w:jc w:val="right"/>
              <w:rPr>
                <w:color w:val="000000"/>
                <w:sz w:val="20"/>
              </w:rPr>
            </w:pPr>
            <w:r>
              <w:rPr>
                <w:rFonts w:ascii="Calibri" w:hAnsi="Calibri" w:cs="Calibri"/>
                <w:color w:val="000000"/>
                <w:sz w:val="22"/>
                <w:szCs w:val="22"/>
              </w:rPr>
              <w:t>0.1022</w:t>
            </w:r>
          </w:p>
        </w:tc>
      </w:tr>
      <w:tr w:rsidR="000B3B32" w:rsidRPr="003E6872" w14:paraId="2C45F83E" w14:textId="77777777" w:rsidTr="000B3B32">
        <w:trPr>
          <w:gridAfter w:val="1"/>
          <w:wAfter w:w="274" w:type="dxa"/>
          <w:trHeight w:hRule="exact" w:val="245"/>
        </w:trPr>
        <w:tc>
          <w:tcPr>
            <w:tcW w:w="723" w:type="dxa"/>
            <w:tcBorders>
              <w:top w:val="nil"/>
              <w:left w:val="nil"/>
              <w:bottom w:val="nil"/>
              <w:right w:val="nil"/>
            </w:tcBorders>
            <w:noWrap/>
            <w:hideMark/>
          </w:tcPr>
          <w:p w14:paraId="529AA0B8" w14:textId="2A4CC128" w:rsidR="000B3B32" w:rsidRPr="009D4852" w:rsidRDefault="000B3B32" w:rsidP="000B3B32">
            <w:pPr>
              <w:jc w:val="right"/>
              <w:rPr>
                <w:color w:val="000000"/>
                <w:sz w:val="20"/>
              </w:rPr>
            </w:pPr>
            <w:r>
              <w:rPr>
                <w:rFonts w:ascii="Calibri" w:hAnsi="Calibri" w:cs="Calibri"/>
                <w:color w:val="000000"/>
                <w:sz w:val="22"/>
                <w:szCs w:val="22"/>
              </w:rPr>
              <w:t>103</w:t>
            </w:r>
          </w:p>
        </w:tc>
        <w:tc>
          <w:tcPr>
            <w:tcW w:w="1871" w:type="dxa"/>
            <w:tcBorders>
              <w:top w:val="nil"/>
              <w:left w:val="nil"/>
              <w:bottom w:val="nil"/>
              <w:right w:val="nil"/>
            </w:tcBorders>
            <w:noWrap/>
            <w:hideMark/>
          </w:tcPr>
          <w:p w14:paraId="11149B99" w14:textId="1BD29A0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EA1ED82" w14:textId="5628ED6C" w:rsidR="000B3B32" w:rsidRPr="009D4852" w:rsidRDefault="000B3B32" w:rsidP="000B3B32">
            <w:pPr>
              <w:jc w:val="right"/>
              <w:rPr>
                <w:color w:val="000000"/>
                <w:sz w:val="20"/>
              </w:rPr>
            </w:pPr>
            <w:r>
              <w:rPr>
                <w:rFonts w:ascii="Calibri" w:hAnsi="Calibri" w:cs="Calibri"/>
                <w:color w:val="000000"/>
                <w:sz w:val="22"/>
                <w:szCs w:val="22"/>
              </w:rPr>
              <w:t>-0.1717</w:t>
            </w:r>
          </w:p>
        </w:tc>
        <w:tc>
          <w:tcPr>
            <w:tcW w:w="883" w:type="dxa"/>
            <w:tcBorders>
              <w:top w:val="nil"/>
              <w:left w:val="nil"/>
              <w:bottom w:val="nil"/>
              <w:right w:val="nil"/>
            </w:tcBorders>
            <w:noWrap/>
            <w:hideMark/>
          </w:tcPr>
          <w:p w14:paraId="05218586" w14:textId="7606EDCF" w:rsidR="000B3B32" w:rsidRPr="009D4852" w:rsidRDefault="000B3B32" w:rsidP="000B3B32">
            <w:pPr>
              <w:jc w:val="right"/>
              <w:rPr>
                <w:color w:val="000000"/>
                <w:sz w:val="20"/>
              </w:rPr>
            </w:pPr>
            <w:r>
              <w:rPr>
                <w:rFonts w:ascii="Calibri" w:hAnsi="Calibri" w:cs="Calibri"/>
                <w:color w:val="000000"/>
                <w:sz w:val="22"/>
                <w:szCs w:val="22"/>
              </w:rPr>
              <w:t>0.0436</w:t>
            </w:r>
          </w:p>
        </w:tc>
        <w:tc>
          <w:tcPr>
            <w:tcW w:w="800" w:type="dxa"/>
            <w:tcBorders>
              <w:top w:val="nil"/>
              <w:left w:val="nil"/>
              <w:bottom w:val="nil"/>
              <w:right w:val="nil"/>
            </w:tcBorders>
            <w:noWrap/>
            <w:hideMark/>
          </w:tcPr>
          <w:p w14:paraId="720C0B5E" w14:textId="1EBFA17A" w:rsidR="000B3B32" w:rsidRPr="009D4852" w:rsidRDefault="000B3B32" w:rsidP="000B3B32">
            <w:pPr>
              <w:jc w:val="right"/>
              <w:rPr>
                <w:color w:val="000000"/>
                <w:sz w:val="20"/>
              </w:rPr>
            </w:pPr>
            <w:r>
              <w:rPr>
                <w:rFonts w:ascii="Calibri" w:hAnsi="Calibri" w:cs="Calibri"/>
                <w:color w:val="000000"/>
                <w:sz w:val="22"/>
                <w:szCs w:val="22"/>
              </w:rPr>
              <w:t>153</w:t>
            </w:r>
          </w:p>
        </w:tc>
        <w:tc>
          <w:tcPr>
            <w:tcW w:w="1764" w:type="dxa"/>
            <w:tcBorders>
              <w:top w:val="nil"/>
              <w:left w:val="nil"/>
              <w:bottom w:val="nil"/>
              <w:right w:val="nil"/>
            </w:tcBorders>
            <w:noWrap/>
            <w:hideMark/>
          </w:tcPr>
          <w:p w14:paraId="531CFD00" w14:textId="4E8D956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1A22B98D" w14:textId="2AF9120C" w:rsidR="000B3B32" w:rsidRPr="009D4852" w:rsidRDefault="000B3B32" w:rsidP="000B3B32">
            <w:pPr>
              <w:jc w:val="right"/>
              <w:rPr>
                <w:color w:val="000000"/>
                <w:sz w:val="20"/>
              </w:rPr>
            </w:pPr>
            <w:r>
              <w:rPr>
                <w:rFonts w:ascii="Calibri" w:hAnsi="Calibri" w:cs="Calibri"/>
                <w:color w:val="000000"/>
                <w:sz w:val="22"/>
                <w:szCs w:val="22"/>
              </w:rPr>
              <w:t>-0.4651</w:t>
            </w:r>
          </w:p>
        </w:tc>
        <w:tc>
          <w:tcPr>
            <w:tcW w:w="924" w:type="dxa"/>
            <w:tcBorders>
              <w:top w:val="nil"/>
              <w:left w:val="nil"/>
              <w:bottom w:val="nil"/>
              <w:right w:val="nil"/>
            </w:tcBorders>
            <w:noWrap/>
            <w:hideMark/>
          </w:tcPr>
          <w:p w14:paraId="413513D0" w14:textId="28B333E9" w:rsidR="000B3B32" w:rsidRPr="009D4852" w:rsidRDefault="000B3B32" w:rsidP="000B3B32">
            <w:pPr>
              <w:jc w:val="right"/>
              <w:rPr>
                <w:color w:val="000000"/>
                <w:sz w:val="20"/>
              </w:rPr>
            </w:pPr>
            <w:r>
              <w:rPr>
                <w:rFonts w:ascii="Calibri" w:hAnsi="Calibri" w:cs="Calibri"/>
                <w:color w:val="000000"/>
                <w:sz w:val="22"/>
                <w:szCs w:val="22"/>
              </w:rPr>
              <w:t>0.1023</w:t>
            </w:r>
          </w:p>
        </w:tc>
      </w:tr>
      <w:tr w:rsidR="000B3B32" w:rsidRPr="003E6872" w14:paraId="56F51E15" w14:textId="77777777" w:rsidTr="000B3B32">
        <w:trPr>
          <w:gridAfter w:val="1"/>
          <w:wAfter w:w="274" w:type="dxa"/>
          <w:trHeight w:hRule="exact" w:val="245"/>
        </w:trPr>
        <w:tc>
          <w:tcPr>
            <w:tcW w:w="723" w:type="dxa"/>
            <w:tcBorders>
              <w:top w:val="nil"/>
              <w:left w:val="nil"/>
              <w:bottom w:val="nil"/>
              <w:right w:val="nil"/>
            </w:tcBorders>
            <w:noWrap/>
            <w:hideMark/>
          </w:tcPr>
          <w:p w14:paraId="135128A9" w14:textId="5D53CF1A" w:rsidR="000B3B32" w:rsidRPr="009D4852" w:rsidRDefault="000B3B32" w:rsidP="000B3B32">
            <w:pPr>
              <w:jc w:val="right"/>
              <w:rPr>
                <w:color w:val="000000"/>
                <w:sz w:val="20"/>
              </w:rPr>
            </w:pPr>
            <w:r>
              <w:rPr>
                <w:rFonts w:ascii="Calibri" w:hAnsi="Calibri" w:cs="Calibri"/>
                <w:color w:val="000000"/>
                <w:sz w:val="22"/>
                <w:szCs w:val="22"/>
              </w:rPr>
              <w:t>104</w:t>
            </w:r>
          </w:p>
        </w:tc>
        <w:tc>
          <w:tcPr>
            <w:tcW w:w="1871" w:type="dxa"/>
            <w:tcBorders>
              <w:top w:val="nil"/>
              <w:left w:val="nil"/>
              <w:bottom w:val="nil"/>
              <w:right w:val="nil"/>
            </w:tcBorders>
            <w:noWrap/>
            <w:hideMark/>
          </w:tcPr>
          <w:p w14:paraId="2B918F79" w14:textId="064413E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A39D1A7" w14:textId="3DE2A4E3" w:rsidR="000B3B32" w:rsidRPr="009D4852" w:rsidRDefault="000B3B32" w:rsidP="000B3B32">
            <w:pPr>
              <w:jc w:val="right"/>
              <w:rPr>
                <w:color w:val="000000"/>
                <w:sz w:val="20"/>
              </w:rPr>
            </w:pPr>
            <w:r>
              <w:rPr>
                <w:rFonts w:ascii="Calibri" w:hAnsi="Calibri" w:cs="Calibri"/>
                <w:color w:val="000000"/>
                <w:sz w:val="22"/>
                <w:szCs w:val="22"/>
              </w:rPr>
              <w:t>-0.2598</w:t>
            </w:r>
          </w:p>
        </w:tc>
        <w:tc>
          <w:tcPr>
            <w:tcW w:w="883" w:type="dxa"/>
            <w:tcBorders>
              <w:top w:val="nil"/>
              <w:left w:val="nil"/>
              <w:bottom w:val="nil"/>
              <w:right w:val="nil"/>
            </w:tcBorders>
            <w:noWrap/>
            <w:hideMark/>
          </w:tcPr>
          <w:p w14:paraId="672CAC16" w14:textId="370B6125" w:rsidR="000B3B32" w:rsidRPr="009D4852" w:rsidRDefault="000B3B32" w:rsidP="000B3B32">
            <w:pPr>
              <w:jc w:val="right"/>
              <w:rPr>
                <w:color w:val="000000"/>
                <w:sz w:val="20"/>
              </w:rPr>
            </w:pPr>
            <w:r>
              <w:rPr>
                <w:rFonts w:ascii="Calibri" w:hAnsi="Calibri" w:cs="Calibri"/>
                <w:color w:val="000000"/>
                <w:sz w:val="22"/>
                <w:szCs w:val="22"/>
              </w:rPr>
              <w:t>0.0432</w:t>
            </w:r>
          </w:p>
        </w:tc>
        <w:tc>
          <w:tcPr>
            <w:tcW w:w="800" w:type="dxa"/>
            <w:tcBorders>
              <w:top w:val="nil"/>
              <w:left w:val="nil"/>
              <w:bottom w:val="nil"/>
              <w:right w:val="nil"/>
            </w:tcBorders>
            <w:noWrap/>
            <w:hideMark/>
          </w:tcPr>
          <w:p w14:paraId="37D2BF94" w14:textId="291CB828" w:rsidR="000B3B32" w:rsidRPr="009D4852" w:rsidRDefault="000B3B32" w:rsidP="000B3B32">
            <w:pPr>
              <w:jc w:val="right"/>
              <w:rPr>
                <w:color w:val="000000"/>
                <w:sz w:val="20"/>
              </w:rPr>
            </w:pPr>
            <w:r>
              <w:rPr>
                <w:rFonts w:ascii="Calibri" w:hAnsi="Calibri" w:cs="Calibri"/>
                <w:color w:val="000000"/>
                <w:sz w:val="22"/>
                <w:szCs w:val="22"/>
              </w:rPr>
              <w:t>154</w:t>
            </w:r>
          </w:p>
        </w:tc>
        <w:tc>
          <w:tcPr>
            <w:tcW w:w="1764" w:type="dxa"/>
            <w:tcBorders>
              <w:top w:val="nil"/>
              <w:left w:val="nil"/>
              <w:bottom w:val="nil"/>
              <w:right w:val="nil"/>
            </w:tcBorders>
            <w:noWrap/>
            <w:hideMark/>
          </w:tcPr>
          <w:p w14:paraId="2B0C66B6" w14:textId="7FF5035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15CD14B5" w14:textId="7B705D6B" w:rsidR="000B3B32" w:rsidRPr="009D4852" w:rsidRDefault="000B3B32" w:rsidP="000B3B32">
            <w:pPr>
              <w:jc w:val="right"/>
              <w:rPr>
                <w:color w:val="000000"/>
                <w:sz w:val="20"/>
              </w:rPr>
            </w:pPr>
            <w:r>
              <w:rPr>
                <w:rFonts w:ascii="Calibri" w:hAnsi="Calibri" w:cs="Calibri"/>
                <w:color w:val="000000"/>
                <w:sz w:val="22"/>
                <w:szCs w:val="22"/>
              </w:rPr>
              <w:t>-0.5305</w:t>
            </w:r>
          </w:p>
        </w:tc>
        <w:tc>
          <w:tcPr>
            <w:tcW w:w="924" w:type="dxa"/>
            <w:tcBorders>
              <w:top w:val="nil"/>
              <w:left w:val="nil"/>
              <w:bottom w:val="nil"/>
              <w:right w:val="nil"/>
            </w:tcBorders>
            <w:noWrap/>
            <w:hideMark/>
          </w:tcPr>
          <w:p w14:paraId="77A02D41" w14:textId="03E2D689" w:rsidR="000B3B32" w:rsidRPr="009D4852" w:rsidRDefault="000B3B32" w:rsidP="000B3B32">
            <w:pPr>
              <w:jc w:val="right"/>
              <w:rPr>
                <w:color w:val="000000"/>
                <w:sz w:val="20"/>
              </w:rPr>
            </w:pPr>
            <w:r>
              <w:rPr>
                <w:rFonts w:ascii="Calibri" w:hAnsi="Calibri" w:cs="Calibri"/>
                <w:color w:val="000000"/>
                <w:sz w:val="22"/>
                <w:szCs w:val="22"/>
              </w:rPr>
              <w:t>0.1026</w:t>
            </w:r>
          </w:p>
        </w:tc>
      </w:tr>
      <w:tr w:rsidR="000B3B32" w:rsidRPr="003E6872" w14:paraId="28C04DD3" w14:textId="77777777" w:rsidTr="000B3B32">
        <w:trPr>
          <w:gridAfter w:val="1"/>
          <w:wAfter w:w="274" w:type="dxa"/>
          <w:trHeight w:hRule="exact" w:val="245"/>
        </w:trPr>
        <w:tc>
          <w:tcPr>
            <w:tcW w:w="723" w:type="dxa"/>
            <w:tcBorders>
              <w:top w:val="nil"/>
              <w:left w:val="nil"/>
              <w:bottom w:val="nil"/>
              <w:right w:val="nil"/>
            </w:tcBorders>
            <w:noWrap/>
            <w:hideMark/>
          </w:tcPr>
          <w:p w14:paraId="148FF50E" w14:textId="15D182BD" w:rsidR="000B3B32" w:rsidRPr="009D4852" w:rsidRDefault="000B3B32" w:rsidP="000B3B32">
            <w:pPr>
              <w:jc w:val="right"/>
              <w:rPr>
                <w:color w:val="000000"/>
                <w:sz w:val="20"/>
              </w:rPr>
            </w:pPr>
            <w:r>
              <w:rPr>
                <w:rFonts w:ascii="Calibri" w:hAnsi="Calibri" w:cs="Calibri"/>
                <w:color w:val="000000"/>
                <w:sz w:val="22"/>
                <w:szCs w:val="22"/>
              </w:rPr>
              <w:t>105</w:t>
            </w:r>
          </w:p>
        </w:tc>
        <w:tc>
          <w:tcPr>
            <w:tcW w:w="1871" w:type="dxa"/>
            <w:tcBorders>
              <w:top w:val="nil"/>
              <w:left w:val="nil"/>
              <w:bottom w:val="nil"/>
              <w:right w:val="nil"/>
            </w:tcBorders>
            <w:noWrap/>
            <w:hideMark/>
          </w:tcPr>
          <w:p w14:paraId="71B8E35D" w14:textId="6052C27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CF75959" w14:textId="0BCB0C45" w:rsidR="000B3B32" w:rsidRPr="009D4852" w:rsidRDefault="000B3B32" w:rsidP="000B3B32">
            <w:pPr>
              <w:jc w:val="right"/>
              <w:rPr>
                <w:color w:val="000000"/>
                <w:sz w:val="20"/>
              </w:rPr>
            </w:pPr>
            <w:r>
              <w:rPr>
                <w:rFonts w:ascii="Calibri" w:hAnsi="Calibri" w:cs="Calibri"/>
                <w:color w:val="000000"/>
                <w:sz w:val="22"/>
                <w:szCs w:val="22"/>
              </w:rPr>
              <w:t>-0.1530</w:t>
            </w:r>
          </w:p>
        </w:tc>
        <w:tc>
          <w:tcPr>
            <w:tcW w:w="883" w:type="dxa"/>
            <w:tcBorders>
              <w:top w:val="nil"/>
              <w:left w:val="nil"/>
              <w:bottom w:val="nil"/>
              <w:right w:val="nil"/>
            </w:tcBorders>
            <w:noWrap/>
            <w:hideMark/>
          </w:tcPr>
          <w:p w14:paraId="182BA132" w14:textId="7C86D131" w:rsidR="000B3B32" w:rsidRPr="009D4852" w:rsidRDefault="000B3B32" w:rsidP="000B3B32">
            <w:pPr>
              <w:jc w:val="right"/>
              <w:rPr>
                <w:color w:val="000000"/>
                <w:sz w:val="20"/>
              </w:rPr>
            </w:pPr>
            <w:r>
              <w:rPr>
                <w:rFonts w:ascii="Calibri" w:hAnsi="Calibri" w:cs="Calibri"/>
                <w:color w:val="000000"/>
                <w:sz w:val="22"/>
                <w:szCs w:val="22"/>
              </w:rPr>
              <w:t>0.0421</w:t>
            </w:r>
          </w:p>
        </w:tc>
        <w:tc>
          <w:tcPr>
            <w:tcW w:w="800" w:type="dxa"/>
            <w:tcBorders>
              <w:top w:val="nil"/>
              <w:left w:val="nil"/>
              <w:bottom w:val="nil"/>
              <w:right w:val="nil"/>
            </w:tcBorders>
            <w:noWrap/>
            <w:hideMark/>
          </w:tcPr>
          <w:p w14:paraId="5CD3CA49" w14:textId="30E208FB" w:rsidR="000B3B32" w:rsidRPr="009D4852" w:rsidRDefault="000B3B32" w:rsidP="000B3B32">
            <w:pPr>
              <w:jc w:val="right"/>
              <w:rPr>
                <w:color w:val="000000"/>
                <w:sz w:val="20"/>
              </w:rPr>
            </w:pPr>
            <w:r>
              <w:rPr>
                <w:rFonts w:ascii="Calibri" w:hAnsi="Calibri" w:cs="Calibri"/>
                <w:color w:val="000000"/>
                <w:sz w:val="22"/>
                <w:szCs w:val="22"/>
              </w:rPr>
              <w:t>155</w:t>
            </w:r>
          </w:p>
        </w:tc>
        <w:tc>
          <w:tcPr>
            <w:tcW w:w="1764" w:type="dxa"/>
            <w:tcBorders>
              <w:top w:val="nil"/>
              <w:left w:val="nil"/>
              <w:bottom w:val="nil"/>
              <w:right w:val="nil"/>
            </w:tcBorders>
            <w:noWrap/>
            <w:hideMark/>
          </w:tcPr>
          <w:p w14:paraId="44044B87" w14:textId="30ACFA8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3D2614B" w14:textId="5ED0050A" w:rsidR="000B3B32" w:rsidRPr="009D4852" w:rsidRDefault="000B3B32" w:rsidP="000B3B32">
            <w:pPr>
              <w:jc w:val="right"/>
              <w:rPr>
                <w:color w:val="000000"/>
                <w:sz w:val="20"/>
              </w:rPr>
            </w:pPr>
            <w:r>
              <w:rPr>
                <w:rFonts w:ascii="Calibri" w:hAnsi="Calibri" w:cs="Calibri"/>
                <w:color w:val="000000"/>
                <w:sz w:val="22"/>
                <w:szCs w:val="22"/>
              </w:rPr>
              <w:t>-0.9195</w:t>
            </w:r>
          </w:p>
        </w:tc>
        <w:tc>
          <w:tcPr>
            <w:tcW w:w="924" w:type="dxa"/>
            <w:tcBorders>
              <w:top w:val="nil"/>
              <w:left w:val="nil"/>
              <w:bottom w:val="nil"/>
              <w:right w:val="nil"/>
            </w:tcBorders>
            <w:noWrap/>
            <w:hideMark/>
          </w:tcPr>
          <w:p w14:paraId="68EB5F9F" w14:textId="51482D5A" w:rsidR="000B3B32" w:rsidRPr="009D4852" w:rsidRDefault="000B3B32" w:rsidP="000B3B32">
            <w:pPr>
              <w:jc w:val="right"/>
              <w:rPr>
                <w:color w:val="000000"/>
                <w:sz w:val="20"/>
              </w:rPr>
            </w:pPr>
            <w:r>
              <w:rPr>
                <w:rFonts w:ascii="Calibri" w:hAnsi="Calibri" w:cs="Calibri"/>
                <w:color w:val="000000"/>
                <w:sz w:val="22"/>
                <w:szCs w:val="22"/>
              </w:rPr>
              <w:t>0.1029</w:t>
            </w:r>
          </w:p>
        </w:tc>
      </w:tr>
      <w:tr w:rsidR="000B3B32" w:rsidRPr="003E6872" w14:paraId="69440457" w14:textId="77777777" w:rsidTr="000B3B32">
        <w:trPr>
          <w:gridAfter w:val="1"/>
          <w:wAfter w:w="274" w:type="dxa"/>
          <w:trHeight w:hRule="exact" w:val="245"/>
        </w:trPr>
        <w:tc>
          <w:tcPr>
            <w:tcW w:w="723" w:type="dxa"/>
            <w:tcBorders>
              <w:top w:val="nil"/>
              <w:left w:val="nil"/>
              <w:bottom w:val="nil"/>
              <w:right w:val="nil"/>
            </w:tcBorders>
            <w:noWrap/>
            <w:hideMark/>
          </w:tcPr>
          <w:p w14:paraId="7476632D" w14:textId="0B0764AF" w:rsidR="000B3B32" w:rsidRPr="009D4852" w:rsidRDefault="000B3B32" w:rsidP="000B3B32">
            <w:pPr>
              <w:jc w:val="right"/>
              <w:rPr>
                <w:color w:val="000000"/>
                <w:sz w:val="20"/>
              </w:rPr>
            </w:pPr>
            <w:r>
              <w:rPr>
                <w:rFonts w:ascii="Calibri" w:hAnsi="Calibri" w:cs="Calibri"/>
                <w:color w:val="000000"/>
                <w:sz w:val="22"/>
                <w:szCs w:val="22"/>
              </w:rPr>
              <w:t>106</w:t>
            </w:r>
          </w:p>
        </w:tc>
        <w:tc>
          <w:tcPr>
            <w:tcW w:w="1871" w:type="dxa"/>
            <w:tcBorders>
              <w:top w:val="nil"/>
              <w:left w:val="nil"/>
              <w:bottom w:val="nil"/>
              <w:right w:val="nil"/>
            </w:tcBorders>
            <w:noWrap/>
            <w:hideMark/>
          </w:tcPr>
          <w:p w14:paraId="7CC7B925" w14:textId="7C217D7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1516ADC4" w14:textId="53FCC14C" w:rsidR="000B3B32" w:rsidRPr="009D4852" w:rsidRDefault="000B3B32" w:rsidP="000B3B32">
            <w:pPr>
              <w:jc w:val="right"/>
              <w:rPr>
                <w:color w:val="000000"/>
                <w:sz w:val="20"/>
              </w:rPr>
            </w:pPr>
            <w:r>
              <w:rPr>
                <w:rFonts w:ascii="Calibri" w:hAnsi="Calibri" w:cs="Calibri"/>
                <w:color w:val="000000"/>
                <w:sz w:val="22"/>
                <w:szCs w:val="22"/>
              </w:rPr>
              <w:t>0.3068</w:t>
            </w:r>
          </w:p>
        </w:tc>
        <w:tc>
          <w:tcPr>
            <w:tcW w:w="883" w:type="dxa"/>
            <w:tcBorders>
              <w:top w:val="nil"/>
              <w:left w:val="nil"/>
              <w:bottom w:val="nil"/>
              <w:right w:val="nil"/>
            </w:tcBorders>
            <w:noWrap/>
            <w:hideMark/>
          </w:tcPr>
          <w:p w14:paraId="2214EC48" w14:textId="189CCBEC" w:rsidR="000B3B32" w:rsidRPr="009D4852" w:rsidRDefault="000B3B32" w:rsidP="000B3B32">
            <w:pPr>
              <w:jc w:val="right"/>
              <w:rPr>
                <w:color w:val="000000"/>
                <w:sz w:val="20"/>
              </w:rPr>
            </w:pPr>
            <w:r>
              <w:rPr>
                <w:rFonts w:ascii="Calibri" w:hAnsi="Calibri" w:cs="Calibri"/>
                <w:color w:val="000000"/>
                <w:sz w:val="22"/>
                <w:szCs w:val="22"/>
              </w:rPr>
              <w:t>0.0409</w:t>
            </w:r>
          </w:p>
        </w:tc>
        <w:tc>
          <w:tcPr>
            <w:tcW w:w="800" w:type="dxa"/>
            <w:tcBorders>
              <w:top w:val="nil"/>
              <w:left w:val="nil"/>
              <w:bottom w:val="nil"/>
              <w:right w:val="nil"/>
            </w:tcBorders>
            <w:noWrap/>
            <w:hideMark/>
          </w:tcPr>
          <w:p w14:paraId="17B942DA" w14:textId="2C752677" w:rsidR="000B3B32" w:rsidRPr="009D4852" w:rsidRDefault="000B3B32" w:rsidP="000B3B32">
            <w:pPr>
              <w:jc w:val="right"/>
              <w:rPr>
                <w:color w:val="000000"/>
                <w:sz w:val="20"/>
              </w:rPr>
            </w:pPr>
            <w:r>
              <w:rPr>
                <w:rFonts w:ascii="Calibri" w:hAnsi="Calibri" w:cs="Calibri"/>
                <w:color w:val="000000"/>
                <w:sz w:val="22"/>
                <w:szCs w:val="22"/>
              </w:rPr>
              <w:t>156</w:t>
            </w:r>
          </w:p>
        </w:tc>
        <w:tc>
          <w:tcPr>
            <w:tcW w:w="1764" w:type="dxa"/>
            <w:tcBorders>
              <w:top w:val="nil"/>
              <w:left w:val="nil"/>
              <w:bottom w:val="nil"/>
              <w:right w:val="nil"/>
            </w:tcBorders>
            <w:noWrap/>
            <w:hideMark/>
          </w:tcPr>
          <w:p w14:paraId="39465D9E" w14:textId="40E79C5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5B82479F" w14:textId="2670153B" w:rsidR="000B3B32" w:rsidRPr="009D4852" w:rsidRDefault="000B3B32" w:rsidP="000B3B32">
            <w:pPr>
              <w:jc w:val="right"/>
              <w:rPr>
                <w:color w:val="000000"/>
                <w:sz w:val="20"/>
              </w:rPr>
            </w:pPr>
            <w:r>
              <w:rPr>
                <w:rFonts w:ascii="Calibri" w:hAnsi="Calibri" w:cs="Calibri"/>
                <w:color w:val="000000"/>
                <w:sz w:val="22"/>
                <w:szCs w:val="22"/>
              </w:rPr>
              <w:t>-1.0982</w:t>
            </w:r>
          </w:p>
        </w:tc>
        <w:tc>
          <w:tcPr>
            <w:tcW w:w="924" w:type="dxa"/>
            <w:tcBorders>
              <w:top w:val="nil"/>
              <w:left w:val="nil"/>
              <w:bottom w:val="nil"/>
              <w:right w:val="nil"/>
            </w:tcBorders>
            <w:noWrap/>
            <w:hideMark/>
          </w:tcPr>
          <w:p w14:paraId="300274B5" w14:textId="3F25629E" w:rsidR="000B3B32" w:rsidRPr="009D4852" w:rsidRDefault="000B3B32" w:rsidP="000B3B32">
            <w:pPr>
              <w:jc w:val="right"/>
              <w:rPr>
                <w:color w:val="000000"/>
                <w:sz w:val="20"/>
              </w:rPr>
            </w:pPr>
            <w:r>
              <w:rPr>
                <w:rFonts w:ascii="Calibri" w:hAnsi="Calibri" w:cs="Calibri"/>
                <w:color w:val="000000"/>
                <w:sz w:val="22"/>
                <w:szCs w:val="22"/>
              </w:rPr>
              <w:t>0.1032</w:t>
            </w:r>
          </w:p>
        </w:tc>
      </w:tr>
      <w:tr w:rsidR="000B3B32" w:rsidRPr="003E6872" w14:paraId="246F2BE3" w14:textId="77777777" w:rsidTr="000B3B32">
        <w:trPr>
          <w:gridAfter w:val="1"/>
          <w:wAfter w:w="274" w:type="dxa"/>
          <w:trHeight w:hRule="exact" w:val="245"/>
        </w:trPr>
        <w:tc>
          <w:tcPr>
            <w:tcW w:w="723" w:type="dxa"/>
            <w:tcBorders>
              <w:top w:val="nil"/>
              <w:left w:val="nil"/>
              <w:bottom w:val="nil"/>
              <w:right w:val="nil"/>
            </w:tcBorders>
            <w:noWrap/>
            <w:hideMark/>
          </w:tcPr>
          <w:p w14:paraId="71676D79" w14:textId="2C0DF5E1" w:rsidR="000B3B32" w:rsidRPr="009D4852" w:rsidRDefault="000B3B32" w:rsidP="000B3B32">
            <w:pPr>
              <w:jc w:val="right"/>
              <w:rPr>
                <w:color w:val="000000"/>
                <w:sz w:val="20"/>
              </w:rPr>
            </w:pPr>
            <w:r>
              <w:rPr>
                <w:rFonts w:ascii="Calibri" w:hAnsi="Calibri" w:cs="Calibri"/>
                <w:color w:val="000000"/>
                <w:sz w:val="22"/>
                <w:szCs w:val="22"/>
              </w:rPr>
              <w:t>107</w:t>
            </w:r>
          </w:p>
        </w:tc>
        <w:tc>
          <w:tcPr>
            <w:tcW w:w="1871" w:type="dxa"/>
            <w:tcBorders>
              <w:top w:val="nil"/>
              <w:left w:val="nil"/>
              <w:bottom w:val="nil"/>
              <w:right w:val="nil"/>
            </w:tcBorders>
            <w:noWrap/>
            <w:hideMark/>
          </w:tcPr>
          <w:p w14:paraId="27DF9C11" w14:textId="14FCA2D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872FB3D" w14:textId="09F9B2D6" w:rsidR="000B3B32" w:rsidRPr="009D4852" w:rsidRDefault="000B3B32" w:rsidP="000B3B32">
            <w:pPr>
              <w:jc w:val="right"/>
              <w:rPr>
                <w:color w:val="000000"/>
                <w:sz w:val="20"/>
              </w:rPr>
            </w:pPr>
            <w:r>
              <w:rPr>
                <w:rFonts w:ascii="Calibri" w:hAnsi="Calibri" w:cs="Calibri"/>
                <w:color w:val="000000"/>
                <w:sz w:val="22"/>
                <w:szCs w:val="22"/>
              </w:rPr>
              <w:t>0.2579</w:t>
            </w:r>
          </w:p>
        </w:tc>
        <w:tc>
          <w:tcPr>
            <w:tcW w:w="883" w:type="dxa"/>
            <w:tcBorders>
              <w:top w:val="nil"/>
              <w:left w:val="nil"/>
              <w:bottom w:val="nil"/>
              <w:right w:val="nil"/>
            </w:tcBorders>
            <w:noWrap/>
            <w:hideMark/>
          </w:tcPr>
          <w:p w14:paraId="7E1D1C70" w14:textId="1AC5AC40" w:rsidR="000B3B32" w:rsidRPr="009D4852" w:rsidRDefault="000B3B32" w:rsidP="000B3B32">
            <w:pPr>
              <w:jc w:val="right"/>
              <w:rPr>
                <w:color w:val="000000"/>
                <w:sz w:val="20"/>
              </w:rPr>
            </w:pPr>
            <w:r>
              <w:rPr>
                <w:rFonts w:ascii="Calibri" w:hAnsi="Calibri" w:cs="Calibri"/>
                <w:color w:val="000000"/>
                <w:sz w:val="22"/>
                <w:szCs w:val="22"/>
              </w:rPr>
              <w:t>0.0410</w:t>
            </w:r>
          </w:p>
        </w:tc>
        <w:tc>
          <w:tcPr>
            <w:tcW w:w="800" w:type="dxa"/>
            <w:tcBorders>
              <w:top w:val="nil"/>
              <w:left w:val="nil"/>
              <w:bottom w:val="nil"/>
              <w:right w:val="nil"/>
            </w:tcBorders>
            <w:noWrap/>
            <w:hideMark/>
          </w:tcPr>
          <w:p w14:paraId="3DD8E741" w14:textId="0E4D52A1" w:rsidR="000B3B32" w:rsidRPr="009D4852" w:rsidRDefault="000B3B32" w:rsidP="000B3B32">
            <w:pPr>
              <w:jc w:val="right"/>
              <w:rPr>
                <w:color w:val="000000"/>
                <w:sz w:val="20"/>
              </w:rPr>
            </w:pPr>
            <w:r>
              <w:rPr>
                <w:rFonts w:ascii="Calibri" w:hAnsi="Calibri" w:cs="Calibri"/>
                <w:color w:val="000000"/>
                <w:sz w:val="22"/>
                <w:szCs w:val="22"/>
              </w:rPr>
              <w:t>157</w:t>
            </w:r>
          </w:p>
        </w:tc>
        <w:tc>
          <w:tcPr>
            <w:tcW w:w="1764" w:type="dxa"/>
            <w:tcBorders>
              <w:top w:val="nil"/>
              <w:left w:val="nil"/>
              <w:bottom w:val="nil"/>
              <w:right w:val="nil"/>
            </w:tcBorders>
            <w:noWrap/>
            <w:hideMark/>
          </w:tcPr>
          <w:p w14:paraId="452C781D" w14:textId="6CB9832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5608BFA9" w14:textId="7B29B1EB" w:rsidR="000B3B32" w:rsidRPr="009D4852" w:rsidRDefault="000B3B32" w:rsidP="000B3B32">
            <w:pPr>
              <w:jc w:val="right"/>
              <w:rPr>
                <w:color w:val="000000"/>
                <w:sz w:val="20"/>
              </w:rPr>
            </w:pPr>
            <w:r>
              <w:rPr>
                <w:rFonts w:ascii="Calibri" w:hAnsi="Calibri" w:cs="Calibri"/>
                <w:color w:val="000000"/>
                <w:sz w:val="22"/>
                <w:szCs w:val="22"/>
              </w:rPr>
              <w:t>-1.5734</w:t>
            </w:r>
          </w:p>
        </w:tc>
        <w:tc>
          <w:tcPr>
            <w:tcW w:w="924" w:type="dxa"/>
            <w:tcBorders>
              <w:top w:val="nil"/>
              <w:left w:val="nil"/>
              <w:bottom w:val="nil"/>
              <w:right w:val="nil"/>
            </w:tcBorders>
            <w:noWrap/>
            <w:hideMark/>
          </w:tcPr>
          <w:p w14:paraId="28AD890B" w14:textId="2E64EB49" w:rsidR="000B3B32" w:rsidRPr="009D4852" w:rsidRDefault="000B3B32" w:rsidP="000B3B32">
            <w:pPr>
              <w:jc w:val="right"/>
              <w:rPr>
                <w:color w:val="000000"/>
                <w:sz w:val="20"/>
              </w:rPr>
            </w:pPr>
            <w:r>
              <w:rPr>
                <w:rFonts w:ascii="Calibri" w:hAnsi="Calibri" w:cs="Calibri"/>
                <w:color w:val="000000"/>
                <w:sz w:val="22"/>
                <w:szCs w:val="22"/>
              </w:rPr>
              <w:t>0.1033</w:t>
            </w:r>
          </w:p>
        </w:tc>
      </w:tr>
      <w:tr w:rsidR="000B3B32" w:rsidRPr="003E6872" w14:paraId="2D5CB599" w14:textId="77777777" w:rsidTr="000B3B32">
        <w:trPr>
          <w:gridAfter w:val="1"/>
          <w:wAfter w:w="274" w:type="dxa"/>
          <w:trHeight w:hRule="exact" w:val="245"/>
        </w:trPr>
        <w:tc>
          <w:tcPr>
            <w:tcW w:w="723" w:type="dxa"/>
            <w:tcBorders>
              <w:top w:val="nil"/>
              <w:left w:val="nil"/>
              <w:bottom w:val="nil"/>
              <w:right w:val="nil"/>
            </w:tcBorders>
            <w:noWrap/>
            <w:hideMark/>
          </w:tcPr>
          <w:p w14:paraId="57F3627A" w14:textId="3CF8314B" w:rsidR="000B3B32" w:rsidRPr="009D4852" w:rsidRDefault="000B3B32" w:rsidP="000B3B32">
            <w:pPr>
              <w:jc w:val="right"/>
              <w:rPr>
                <w:color w:val="000000"/>
                <w:sz w:val="20"/>
              </w:rPr>
            </w:pPr>
            <w:r>
              <w:rPr>
                <w:rFonts w:ascii="Calibri" w:hAnsi="Calibri" w:cs="Calibri"/>
                <w:color w:val="000000"/>
                <w:sz w:val="22"/>
                <w:szCs w:val="22"/>
              </w:rPr>
              <w:t>108</w:t>
            </w:r>
          </w:p>
        </w:tc>
        <w:tc>
          <w:tcPr>
            <w:tcW w:w="1871" w:type="dxa"/>
            <w:tcBorders>
              <w:top w:val="nil"/>
              <w:left w:val="nil"/>
              <w:bottom w:val="nil"/>
              <w:right w:val="nil"/>
            </w:tcBorders>
            <w:noWrap/>
            <w:hideMark/>
          </w:tcPr>
          <w:p w14:paraId="2F15D94F" w14:textId="31DE1F4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743E7041" w14:textId="557C5CD2" w:rsidR="000B3B32" w:rsidRPr="009D4852" w:rsidRDefault="000B3B32" w:rsidP="000B3B32">
            <w:pPr>
              <w:jc w:val="right"/>
              <w:rPr>
                <w:color w:val="000000"/>
                <w:sz w:val="20"/>
              </w:rPr>
            </w:pPr>
            <w:r>
              <w:rPr>
                <w:rFonts w:ascii="Calibri" w:hAnsi="Calibri" w:cs="Calibri"/>
                <w:color w:val="000000"/>
                <w:sz w:val="22"/>
                <w:szCs w:val="22"/>
              </w:rPr>
              <w:t>0.5270</w:t>
            </w:r>
          </w:p>
        </w:tc>
        <w:tc>
          <w:tcPr>
            <w:tcW w:w="883" w:type="dxa"/>
            <w:tcBorders>
              <w:top w:val="nil"/>
              <w:left w:val="nil"/>
              <w:bottom w:val="nil"/>
              <w:right w:val="nil"/>
            </w:tcBorders>
            <w:noWrap/>
            <w:hideMark/>
          </w:tcPr>
          <w:p w14:paraId="1A657589" w14:textId="24576217" w:rsidR="000B3B32" w:rsidRPr="009D4852" w:rsidRDefault="000B3B32" w:rsidP="000B3B32">
            <w:pPr>
              <w:jc w:val="right"/>
              <w:rPr>
                <w:color w:val="000000"/>
                <w:sz w:val="20"/>
              </w:rPr>
            </w:pPr>
            <w:r>
              <w:rPr>
                <w:rFonts w:ascii="Calibri" w:hAnsi="Calibri" w:cs="Calibri"/>
                <w:color w:val="000000"/>
                <w:sz w:val="22"/>
                <w:szCs w:val="22"/>
              </w:rPr>
              <w:t>0.0415</w:t>
            </w:r>
          </w:p>
        </w:tc>
        <w:tc>
          <w:tcPr>
            <w:tcW w:w="800" w:type="dxa"/>
            <w:tcBorders>
              <w:top w:val="nil"/>
              <w:left w:val="nil"/>
              <w:bottom w:val="nil"/>
              <w:right w:val="nil"/>
            </w:tcBorders>
            <w:noWrap/>
            <w:hideMark/>
          </w:tcPr>
          <w:p w14:paraId="415ACF6D" w14:textId="002A984C" w:rsidR="000B3B32" w:rsidRPr="009D4852" w:rsidRDefault="000B3B32" w:rsidP="000B3B32">
            <w:pPr>
              <w:jc w:val="right"/>
              <w:rPr>
                <w:color w:val="000000"/>
                <w:sz w:val="20"/>
              </w:rPr>
            </w:pPr>
            <w:r>
              <w:rPr>
                <w:rFonts w:ascii="Calibri" w:hAnsi="Calibri" w:cs="Calibri"/>
                <w:color w:val="000000"/>
                <w:sz w:val="22"/>
                <w:szCs w:val="22"/>
              </w:rPr>
              <w:t>158</w:t>
            </w:r>
          </w:p>
        </w:tc>
        <w:tc>
          <w:tcPr>
            <w:tcW w:w="1764" w:type="dxa"/>
            <w:tcBorders>
              <w:top w:val="nil"/>
              <w:left w:val="nil"/>
              <w:bottom w:val="nil"/>
              <w:right w:val="nil"/>
            </w:tcBorders>
            <w:noWrap/>
            <w:hideMark/>
          </w:tcPr>
          <w:p w14:paraId="53D46D73" w14:textId="7F432EE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1777C15A" w14:textId="03258ED5" w:rsidR="000B3B32" w:rsidRPr="009D4852" w:rsidRDefault="000B3B32" w:rsidP="000B3B32">
            <w:pPr>
              <w:jc w:val="right"/>
              <w:rPr>
                <w:color w:val="000000"/>
                <w:sz w:val="20"/>
              </w:rPr>
            </w:pPr>
            <w:r>
              <w:rPr>
                <w:rFonts w:ascii="Calibri" w:hAnsi="Calibri" w:cs="Calibri"/>
                <w:color w:val="000000"/>
                <w:sz w:val="22"/>
                <w:szCs w:val="22"/>
              </w:rPr>
              <w:t>-2.1095</w:t>
            </w:r>
          </w:p>
        </w:tc>
        <w:tc>
          <w:tcPr>
            <w:tcW w:w="924" w:type="dxa"/>
            <w:tcBorders>
              <w:top w:val="nil"/>
              <w:left w:val="nil"/>
              <w:bottom w:val="nil"/>
              <w:right w:val="nil"/>
            </w:tcBorders>
            <w:noWrap/>
            <w:hideMark/>
          </w:tcPr>
          <w:p w14:paraId="684154BD" w14:textId="3C43BD17" w:rsidR="000B3B32" w:rsidRPr="009D4852" w:rsidRDefault="000B3B32" w:rsidP="000B3B32">
            <w:pPr>
              <w:jc w:val="right"/>
              <w:rPr>
                <w:color w:val="000000"/>
                <w:sz w:val="20"/>
              </w:rPr>
            </w:pPr>
            <w:r>
              <w:rPr>
                <w:rFonts w:ascii="Calibri" w:hAnsi="Calibri" w:cs="Calibri"/>
                <w:color w:val="000000"/>
                <w:sz w:val="22"/>
                <w:szCs w:val="22"/>
              </w:rPr>
              <w:t>0.1037</w:t>
            </w:r>
          </w:p>
        </w:tc>
      </w:tr>
      <w:tr w:rsidR="000B3B32" w:rsidRPr="003E6872" w14:paraId="5FAFAADF" w14:textId="77777777" w:rsidTr="000B3B32">
        <w:trPr>
          <w:gridAfter w:val="1"/>
          <w:wAfter w:w="274" w:type="dxa"/>
          <w:trHeight w:hRule="exact" w:val="245"/>
        </w:trPr>
        <w:tc>
          <w:tcPr>
            <w:tcW w:w="723" w:type="dxa"/>
            <w:tcBorders>
              <w:top w:val="nil"/>
              <w:left w:val="nil"/>
              <w:bottom w:val="nil"/>
              <w:right w:val="nil"/>
            </w:tcBorders>
            <w:noWrap/>
            <w:hideMark/>
          </w:tcPr>
          <w:p w14:paraId="58AF6760" w14:textId="3084E1E8" w:rsidR="000B3B32" w:rsidRPr="009D4852" w:rsidRDefault="000B3B32" w:rsidP="000B3B32">
            <w:pPr>
              <w:jc w:val="right"/>
              <w:rPr>
                <w:color w:val="000000"/>
                <w:sz w:val="20"/>
              </w:rPr>
            </w:pPr>
            <w:r>
              <w:rPr>
                <w:rFonts w:ascii="Calibri" w:hAnsi="Calibri" w:cs="Calibri"/>
                <w:color w:val="000000"/>
                <w:sz w:val="22"/>
                <w:szCs w:val="22"/>
              </w:rPr>
              <w:t>109</w:t>
            </w:r>
          </w:p>
        </w:tc>
        <w:tc>
          <w:tcPr>
            <w:tcW w:w="1871" w:type="dxa"/>
            <w:tcBorders>
              <w:top w:val="nil"/>
              <w:left w:val="nil"/>
              <w:bottom w:val="nil"/>
              <w:right w:val="nil"/>
            </w:tcBorders>
            <w:noWrap/>
            <w:hideMark/>
          </w:tcPr>
          <w:p w14:paraId="5C1DC1F0" w14:textId="1F3ABAD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7CA5FBE3" w14:textId="27D62CA5" w:rsidR="000B3B32" w:rsidRPr="009D4852" w:rsidRDefault="000B3B32" w:rsidP="000B3B32">
            <w:pPr>
              <w:jc w:val="right"/>
              <w:rPr>
                <w:color w:val="000000"/>
                <w:sz w:val="20"/>
              </w:rPr>
            </w:pPr>
            <w:r>
              <w:rPr>
                <w:rFonts w:ascii="Calibri" w:hAnsi="Calibri" w:cs="Calibri"/>
                <w:color w:val="000000"/>
                <w:sz w:val="22"/>
                <w:szCs w:val="22"/>
              </w:rPr>
              <w:t>0.2565</w:t>
            </w:r>
          </w:p>
        </w:tc>
        <w:tc>
          <w:tcPr>
            <w:tcW w:w="883" w:type="dxa"/>
            <w:tcBorders>
              <w:top w:val="nil"/>
              <w:left w:val="nil"/>
              <w:bottom w:val="nil"/>
              <w:right w:val="nil"/>
            </w:tcBorders>
            <w:noWrap/>
            <w:hideMark/>
          </w:tcPr>
          <w:p w14:paraId="06BD1C4B" w14:textId="43C68EA8" w:rsidR="000B3B32" w:rsidRPr="009D4852" w:rsidRDefault="000B3B32" w:rsidP="000B3B32">
            <w:pPr>
              <w:jc w:val="right"/>
              <w:rPr>
                <w:color w:val="000000"/>
                <w:sz w:val="20"/>
              </w:rPr>
            </w:pPr>
            <w:r>
              <w:rPr>
                <w:rFonts w:ascii="Calibri" w:hAnsi="Calibri" w:cs="Calibri"/>
                <w:color w:val="000000"/>
                <w:sz w:val="22"/>
                <w:szCs w:val="22"/>
              </w:rPr>
              <w:t>0.0408</w:t>
            </w:r>
          </w:p>
        </w:tc>
        <w:tc>
          <w:tcPr>
            <w:tcW w:w="800" w:type="dxa"/>
            <w:tcBorders>
              <w:top w:val="nil"/>
              <w:left w:val="nil"/>
              <w:bottom w:val="nil"/>
              <w:right w:val="nil"/>
            </w:tcBorders>
            <w:noWrap/>
            <w:hideMark/>
          </w:tcPr>
          <w:p w14:paraId="1FF32138" w14:textId="5ED14F56" w:rsidR="000B3B32" w:rsidRPr="009D4852" w:rsidRDefault="000B3B32" w:rsidP="000B3B32">
            <w:pPr>
              <w:jc w:val="right"/>
              <w:rPr>
                <w:color w:val="000000"/>
                <w:sz w:val="20"/>
              </w:rPr>
            </w:pPr>
            <w:r>
              <w:rPr>
                <w:rFonts w:ascii="Calibri" w:hAnsi="Calibri" w:cs="Calibri"/>
                <w:color w:val="000000"/>
                <w:sz w:val="22"/>
                <w:szCs w:val="22"/>
              </w:rPr>
              <w:t>159</w:t>
            </w:r>
          </w:p>
        </w:tc>
        <w:tc>
          <w:tcPr>
            <w:tcW w:w="1764" w:type="dxa"/>
            <w:tcBorders>
              <w:top w:val="nil"/>
              <w:left w:val="nil"/>
              <w:bottom w:val="nil"/>
              <w:right w:val="nil"/>
            </w:tcBorders>
            <w:noWrap/>
            <w:hideMark/>
          </w:tcPr>
          <w:p w14:paraId="4D4E2F1E" w14:textId="2FBFEBB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4B728091" w14:textId="5D3D2D1D" w:rsidR="000B3B32" w:rsidRPr="009D4852" w:rsidRDefault="000B3B32" w:rsidP="000B3B32">
            <w:pPr>
              <w:jc w:val="right"/>
              <w:rPr>
                <w:color w:val="000000"/>
                <w:sz w:val="20"/>
              </w:rPr>
            </w:pPr>
            <w:r>
              <w:rPr>
                <w:rFonts w:ascii="Calibri" w:hAnsi="Calibri" w:cs="Calibri"/>
                <w:color w:val="000000"/>
                <w:sz w:val="22"/>
                <w:szCs w:val="22"/>
              </w:rPr>
              <w:t>-1.4242</w:t>
            </w:r>
          </w:p>
        </w:tc>
        <w:tc>
          <w:tcPr>
            <w:tcW w:w="924" w:type="dxa"/>
            <w:tcBorders>
              <w:top w:val="nil"/>
              <w:left w:val="nil"/>
              <w:bottom w:val="nil"/>
              <w:right w:val="nil"/>
            </w:tcBorders>
            <w:noWrap/>
            <w:hideMark/>
          </w:tcPr>
          <w:p w14:paraId="02BB1F62" w14:textId="7463015E" w:rsidR="000B3B32" w:rsidRPr="009D4852" w:rsidRDefault="000B3B32" w:rsidP="000B3B32">
            <w:pPr>
              <w:jc w:val="right"/>
              <w:rPr>
                <w:color w:val="000000"/>
                <w:sz w:val="20"/>
              </w:rPr>
            </w:pPr>
            <w:r>
              <w:rPr>
                <w:rFonts w:ascii="Calibri" w:hAnsi="Calibri" w:cs="Calibri"/>
                <w:color w:val="000000"/>
                <w:sz w:val="22"/>
                <w:szCs w:val="22"/>
              </w:rPr>
              <w:t>0.1042</w:t>
            </w:r>
          </w:p>
        </w:tc>
      </w:tr>
      <w:tr w:rsidR="000B3B32" w:rsidRPr="003E6872" w14:paraId="33427A95" w14:textId="77777777" w:rsidTr="000B3B32">
        <w:trPr>
          <w:gridAfter w:val="1"/>
          <w:wAfter w:w="274" w:type="dxa"/>
          <w:trHeight w:hRule="exact" w:val="245"/>
        </w:trPr>
        <w:tc>
          <w:tcPr>
            <w:tcW w:w="723" w:type="dxa"/>
            <w:tcBorders>
              <w:top w:val="nil"/>
              <w:left w:val="nil"/>
              <w:bottom w:val="nil"/>
              <w:right w:val="nil"/>
            </w:tcBorders>
            <w:noWrap/>
            <w:hideMark/>
          </w:tcPr>
          <w:p w14:paraId="713B16A9" w14:textId="2DB4833A" w:rsidR="000B3B32" w:rsidRPr="009D4852" w:rsidRDefault="000B3B32" w:rsidP="000B3B32">
            <w:pPr>
              <w:jc w:val="right"/>
              <w:rPr>
                <w:color w:val="000000"/>
                <w:sz w:val="20"/>
              </w:rPr>
            </w:pPr>
            <w:r>
              <w:rPr>
                <w:rFonts w:ascii="Calibri" w:hAnsi="Calibri" w:cs="Calibri"/>
                <w:color w:val="000000"/>
                <w:sz w:val="22"/>
                <w:szCs w:val="22"/>
              </w:rPr>
              <w:t>110</w:t>
            </w:r>
          </w:p>
        </w:tc>
        <w:tc>
          <w:tcPr>
            <w:tcW w:w="1871" w:type="dxa"/>
            <w:tcBorders>
              <w:top w:val="nil"/>
              <w:left w:val="nil"/>
              <w:bottom w:val="nil"/>
              <w:right w:val="nil"/>
            </w:tcBorders>
            <w:noWrap/>
            <w:hideMark/>
          </w:tcPr>
          <w:p w14:paraId="02E14696" w14:textId="04534E7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175D9F45" w14:textId="21B93550" w:rsidR="000B3B32" w:rsidRPr="009D4852" w:rsidRDefault="000B3B32" w:rsidP="000B3B32">
            <w:pPr>
              <w:jc w:val="right"/>
              <w:rPr>
                <w:color w:val="000000"/>
                <w:sz w:val="20"/>
              </w:rPr>
            </w:pPr>
            <w:r>
              <w:rPr>
                <w:rFonts w:ascii="Calibri" w:hAnsi="Calibri" w:cs="Calibri"/>
                <w:color w:val="000000"/>
                <w:sz w:val="22"/>
                <w:szCs w:val="22"/>
              </w:rPr>
              <w:t>0.6087</w:t>
            </w:r>
          </w:p>
        </w:tc>
        <w:tc>
          <w:tcPr>
            <w:tcW w:w="883" w:type="dxa"/>
            <w:tcBorders>
              <w:top w:val="nil"/>
              <w:left w:val="nil"/>
              <w:bottom w:val="nil"/>
              <w:right w:val="nil"/>
            </w:tcBorders>
            <w:noWrap/>
            <w:hideMark/>
          </w:tcPr>
          <w:p w14:paraId="7DB3C513" w14:textId="61E650C6" w:rsidR="000B3B32" w:rsidRPr="009D4852" w:rsidRDefault="000B3B32" w:rsidP="000B3B32">
            <w:pPr>
              <w:jc w:val="right"/>
              <w:rPr>
                <w:color w:val="000000"/>
                <w:sz w:val="20"/>
              </w:rPr>
            </w:pPr>
            <w:r>
              <w:rPr>
                <w:rFonts w:ascii="Calibri" w:hAnsi="Calibri" w:cs="Calibri"/>
                <w:color w:val="000000"/>
                <w:sz w:val="22"/>
                <w:szCs w:val="22"/>
              </w:rPr>
              <w:t>0.0409</w:t>
            </w:r>
          </w:p>
        </w:tc>
        <w:tc>
          <w:tcPr>
            <w:tcW w:w="800" w:type="dxa"/>
            <w:tcBorders>
              <w:top w:val="nil"/>
              <w:left w:val="nil"/>
              <w:bottom w:val="nil"/>
              <w:right w:val="nil"/>
            </w:tcBorders>
            <w:noWrap/>
            <w:hideMark/>
          </w:tcPr>
          <w:p w14:paraId="749C64C8" w14:textId="60C3B24A" w:rsidR="000B3B32" w:rsidRPr="009D4852" w:rsidRDefault="000B3B32" w:rsidP="000B3B32">
            <w:pPr>
              <w:jc w:val="right"/>
              <w:rPr>
                <w:color w:val="000000"/>
                <w:sz w:val="20"/>
              </w:rPr>
            </w:pPr>
            <w:r>
              <w:rPr>
                <w:rFonts w:ascii="Calibri" w:hAnsi="Calibri" w:cs="Calibri"/>
                <w:color w:val="000000"/>
                <w:sz w:val="22"/>
                <w:szCs w:val="22"/>
              </w:rPr>
              <w:t>160</w:t>
            </w:r>
          </w:p>
        </w:tc>
        <w:tc>
          <w:tcPr>
            <w:tcW w:w="1764" w:type="dxa"/>
            <w:tcBorders>
              <w:top w:val="nil"/>
              <w:left w:val="nil"/>
              <w:bottom w:val="nil"/>
              <w:right w:val="nil"/>
            </w:tcBorders>
            <w:noWrap/>
            <w:hideMark/>
          </w:tcPr>
          <w:p w14:paraId="2ED348AA" w14:textId="42D079C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A976CE8" w14:textId="71BA4E14" w:rsidR="000B3B32" w:rsidRPr="009D4852" w:rsidRDefault="000B3B32" w:rsidP="000B3B32">
            <w:pPr>
              <w:jc w:val="right"/>
              <w:rPr>
                <w:color w:val="000000"/>
                <w:sz w:val="20"/>
              </w:rPr>
            </w:pPr>
            <w:r>
              <w:rPr>
                <w:rFonts w:ascii="Calibri" w:hAnsi="Calibri" w:cs="Calibri"/>
                <w:color w:val="000000"/>
                <w:sz w:val="22"/>
                <w:szCs w:val="22"/>
              </w:rPr>
              <w:t>-2.0438</w:t>
            </w:r>
          </w:p>
        </w:tc>
        <w:tc>
          <w:tcPr>
            <w:tcW w:w="924" w:type="dxa"/>
            <w:tcBorders>
              <w:top w:val="nil"/>
              <w:left w:val="nil"/>
              <w:bottom w:val="nil"/>
              <w:right w:val="nil"/>
            </w:tcBorders>
            <w:noWrap/>
            <w:hideMark/>
          </w:tcPr>
          <w:p w14:paraId="1E3A079B" w14:textId="555E541A" w:rsidR="000B3B32" w:rsidRPr="009D4852" w:rsidRDefault="000B3B32" w:rsidP="000B3B32">
            <w:pPr>
              <w:jc w:val="right"/>
              <w:rPr>
                <w:color w:val="000000"/>
                <w:sz w:val="20"/>
              </w:rPr>
            </w:pPr>
            <w:r>
              <w:rPr>
                <w:rFonts w:ascii="Calibri" w:hAnsi="Calibri" w:cs="Calibri"/>
                <w:color w:val="000000"/>
                <w:sz w:val="22"/>
                <w:szCs w:val="22"/>
              </w:rPr>
              <w:t>0.1051</w:t>
            </w:r>
          </w:p>
        </w:tc>
      </w:tr>
      <w:tr w:rsidR="000B3B32" w:rsidRPr="003E6872" w14:paraId="1248D23C" w14:textId="77777777" w:rsidTr="000B3B32">
        <w:trPr>
          <w:gridAfter w:val="1"/>
          <w:wAfter w:w="274" w:type="dxa"/>
          <w:trHeight w:hRule="exact" w:val="245"/>
        </w:trPr>
        <w:tc>
          <w:tcPr>
            <w:tcW w:w="723" w:type="dxa"/>
            <w:tcBorders>
              <w:top w:val="nil"/>
              <w:left w:val="nil"/>
              <w:bottom w:val="nil"/>
              <w:right w:val="nil"/>
            </w:tcBorders>
            <w:noWrap/>
            <w:hideMark/>
          </w:tcPr>
          <w:p w14:paraId="18658597" w14:textId="46B195A0" w:rsidR="000B3B32" w:rsidRPr="009D4852" w:rsidRDefault="000B3B32" w:rsidP="000B3B32">
            <w:pPr>
              <w:jc w:val="right"/>
              <w:rPr>
                <w:color w:val="000000"/>
                <w:sz w:val="20"/>
              </w:rPr>
            </w:pPr>
            <w:r>
              <w:rPr>
                <w:rFonts w:ascii="Calibri" w:hAnsi="Calibri" w:cs="Calibri"/>
                <w:color w:val="000000"/>
                <w:sz w:val="22"/>
                <w:szCs w:val="22"/>
              </w:rPr>
              <w:t>111</w:t>
            </w:r>
          </w:p>
        </w:tc>
        <w:tc>
          <w:tcPr>
            <w:tcW w:w="1871" w:type="dxa"/>
            <w:tcBorders>
              <w:top w:val="nil"/>
              <w:left w:val="nil"/>
              <w:bottom w:val="nil"/>
              <w:right w:val="nil"/>
            </w:tcBorders>
            <w:noWrap/>
            <w:hideMark/>
          </w:tcPr>
          <w:p w14:paraId="09C2B512" w14:textId="38E5BBC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DA92465" w14:textId="2944BADC" w:rsidR="000B3B32" w:rsidRPr="009D4852" w:rsidRDefault="000B3B32" w:rsidP="000B3B32">
            <w:pPr>
              <w:jc w:val="right"/>
              <w:rPr>
                <w:color w:val="000000"/>
                <w:sz w:val="20"/>
              </w:rPr>
            </w:pPr>
            <w:r>
              <w:rPr>
                <w:rFonts w:ascii="Calibri" w:hAnsi="Calibri" w:cs="Calibri"/>
                <w:color w:val="000000"/>
                <w:sz w:val="22"/>
                <w:szCs w:val="22"/>
              </w:rPr>
              <w:t>0.7546</w:t>
            </w:r>
          </w:p>
        </w:tc>
        <w:tc>
          <w:tcPr>
            <w:tcW w:w="883" w:type="dxa"/>
            <w:tcBorders>
              <w:top w:val="nil"/>
              <w:left w:val="nil"/>
              <w:bottom w:val="nil"/>
              <w:right w:val="nil"/>
            </w:tcBorders>
            <w:noWrap/>
            <w:hideMark/>
          </w:tcPr>
          <w:p w14:paraId="2CE5FAA7" w14:textId="2FE0FB40" w:rsidR="000B3B32" w:rsidRPr="009D4852" w:rsidRDefault="000B3B32" w:rsidP="000B3B32">
            <w:pPr>
              <w:jc w:val="right"/>
              <w:rPr>
                <w:color w:val="000000"/>
                <w:sz w:val="20"/>
              </w:rPr>
            </w:pPr>
            <w:r>
              <w:rPr>
                <w:rFonts w:ascii="Calibri" w:hAnsi="Calibri" w:cs="Calibri"/>
                <w:color w:val="000000"/>
                <w:sz w:val="22"/>
                <w:szCs w:val="22"/>
              </w:rPr>
              <w:t>0.0428</w:t>
            </w:r>
          </w:p>
        </w:tc>
        <w:tc>
          <w:tcPr>
            <w:tcW w:w="800" w:type="dxa"/>
            <w:tcBorders>
              <w:top w:val="nil"/>
              <w:left w:val="nil"/>
              <w:bottom w:val="nil"/>
              <w:right w:val="nil"/>
            </w:tcBorders>
            <w:noWrap/>
            <w:hideMark/>
          </w:tcPr>
          <w:p w14:paraId="0DCDA8D8" w14:textId="394B2E0F" w:rsidR="000B3B32" w:rsidRPr="009D4852" w:rsidRDefault="000B3B32" w:rsidP="000B3B32">
            <w:pPr>
              <w:jc w:val="right"/>
              <w:rPr>
                <w:color w:val="000000"/>
                <w:sz w:val="20"/>
              </w:rPr>
            </w:pPr>
            <w:r>
              <w:rPr>
                <w:rFonts w:ascii="Calibri" w:hAnsi="Calibri" w:cs="Calibri"/>
                <w:color w:val="000000"/>
                <w:sz w:val="22"/>
                <w:szCs w:val="22"/>
              </w:rPr>
              <w:t>161</w:t>
            </w:r>
          </w:p>
        </w:tc>
        <w:tc>
          <w:tcPr>
            <w:tcW w:w="1764" w:type="dxa"/>
            <w:tcBorders>
              <w:top w:val="nil"/>
              <w:left w:val="nil"/>
              <w:bottom w:val="nil"/>
              <w:right w:val="nil"/>
            </w:tcBorders>
            <w:noWrap/>
            <w:hideMark/>
          </w:tcPr>
          <w:p w14:paraId="25D32795" w14:textId="7BB4822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30A2530D" w14:textId="16E71DDB" w:rsidR="000B3B32" w:rsidRPr="009D4852" w:rsidRDefault="000B3B32" w:rsidP="000B3B32">
            <w:pPr>
              <w:jc w:val="right"/>
              <w:rPr>
                <w:color w:val="000000"/>
                <w:sz w:val="20"/>
              </w:rPr>
            </w:pPr>
            <w:r>
              <w:rPr>
                <w:rFonts w:ascii="Calibri" w:hAnsi="Calibri" w:cs="Calibri"/>
                <w:color w:val="000000"/>
                <w:sz w:val="22"/>
                <w:szCs w:val="22"/>
              </w:rPr>
              <w:t>-1.7050</w:t>
            </w:r>
          </w:p>
        </w:tc>
        <w:tc>
          <w:tcPr>
            <w:tcW w:w="924" w:type="dxa"/>
            <w:tcBorders>
              <w:top w:val="nil"/>
              <w:left w:val="nil"/>
              <w:bottom w:val="nil"/>
              <w:right w:val="nil"/>
            </w:tcBorders>
            <w:noWrap/>
            <w:hideMark/>
          </w:tcPr>
          <w:p w14:paraId="5E58DDFB" w14:textId="7F19B410" w:rsidR="000B3B32" w:rsidRPr="009D4852" w:rsidRDefault="000B3B32" w:rsidP="000B3B32">
            <w:pPr>
              <w:jc w:val="right"/>
              <w:rPr>
                <w:color w:val="000000"/>
                <w:sz w:val="20"/>
              </w:rPr>
            </w:pPr>
            <w:r>
              <w:rPr>
                <w:rFonts w:ascii="Calibri" w:hAnsi="Calibri" w:cs="Calibri"/>
                <w:color w:val="000000"/>
                <w:sz w:val="22"/>
                <w:szCs w:val="22"/>
              </w:rPr>
              <w:t>0.1066</w:t>
            </w:r>
          </w:p>
        </w:tc>
      </w:tr>
      <w:tr w:rsidR="000B3B32" w:rsidRPr="003E6872" w14:paraId="28B96BEE" w14:textId="77777777" w:rsidTr="000B3B32">
        <w:trPr>
          <w:gridAfter w:val="1"/>
          <w:wAfter w:w="274" w:type="dxa"/>
          <w:trHeight w:hRule="exact" w:val="245"/>
        </w:trPr>
        <w:tc>
          <w:tcPr>
            <w:tcW w:w="723" w:type="dxa"/>
            <w:tcBorders>
              <w:top w:val="nil"/>
              <w:left w:val="nil"/>
              <w:bottom w:val="nil"/>
              <w:right w:val="nil"/>
            </w:tcBorders>
            <w:noWrap/>
            <w:hideMark/>
          </w:tcPr>
          <w:p w14:paraId="0EB5F86E" w14:textId="48354023" w:rsidR="000B3B32" w:rsidRPr="009D4852" w:rsidRDefault="000B3B32" w:rsidP="000B3B32">
            <w:pPr>
              <w:jc w:val="right"/>
              <w:rPr>
                <w:color w:val="000000"/>
                <w:sz w:val="20"/>
              </w:rPr>
            </w:pPr>
            <w:r>
              <w:rPr>
                <w:rFonts w:ascii="Calibri" w:hAnsi="Calibri" w:cs="Calibri"/>
                <w:color w:val="000000"/>
                <w:sz w:val="22"/>
                <w:szCs w:val="22"/>
              </w:rPr>
              <w:t>112</w:t>
            </w:r>
          </w:p>
        </w:tc>
        <w:tc>
          <w:tcPr>
            <w:tcW w:w="1871" w:type="dxa"/>
            <w:tcBorders>
              <w:top w:val="nil"/>
              <w:left w:val="nil"/>
              <w:bottom w:val="nil"/>
              <w:right w:val="nil"/>
            </w:tcBorders>
            <w:noWrap/>
            <w:hideMark/>
          </w:tcPr>
          <w:p w14:paraId="76084303" w14:textId="610F3FD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5FFCCFE" w14:textId="514A7F76" w:rsidR="000B3B32" w:rsidRPr="009D4852" w:rsidRDefault="000B3B32" w:rsidP="000B3B32">
            <w:pPr>
              <w:jc w:val="right"/>
              <w:rPr>
                <w:color w:val="000000"/>
                <w:sz w:val="20"/>
              </w:rPr>
            </w:pPr>
            <w:r>
              <w:rPr>
                <w:rFonts w:ascii="Calibri" w:hAnsi="Calibri" w:cs="Calibri"/>
                <w:color w:val="000000"/>
                <w:sz w:val="22"/>
                <w:szCs w:val="22"/>
              </w:rPr>
              <w:t>0.5364</w:t>
            </w:r>
          </w:p>
        </w:tc>
        <w:tc>
          <w:tcPr>
            <w:tcW w:w="883" w:type="dxa"/>
            <w:tcBorders>
              <w:top w:val="nil"/>
              <w:left w:val="nil"/>
              <w:bottom w:val="nil"/>
              <w:right w:val="nil"/>
            </w:tcBorders>
            <w:noWrap/>
            <w:hideMark/>
          </w:tcPr>
          <w:p w14:paraId="3167EC57" w14:textId="11B8B00A" w:rsidR="000B3B32" w:rsidRPr="009D4852" w:rsidRDefault="000B3B32" w:rsidP="000B3B32">
            <w:pPr>
              <w:jc w:val="right"/>
              <w:rPr>
                <w:color w:val="000000"/>
                <w:sz w:val="20"/>
              </w:rPr>
            </w:pPr>
            <w:r>
              <w:rPr>
                <w:rFonts w:ascii="Calibri" w:hAnsi="Calibri" w:cs="Calibri"/>
                <w:color w:val="000000"/>
                <w:sz w:val="22"/>
                <w:szCs w:val="22"/>
              </w:rPr>
              <w:t>0.0440</w:t>
            </w:r>
          </w:p>
        </w:tc>
        <w:tc>
          <w:tcPr>
            <w:tcW w:w="800" w:type="dxa"/>
            <w:tcBorders>
              <w:top w:val="nil"/>
              <w:left w:val="nil"/>
              <w:bottom w:val="nil"/>
              <w:right w:val="nil"/>
            </w:tcBorders>
            <w:noWrap/>
            <w:hideMark/>
          </w:tcPr>
          <w:p w14:paraId="7AE284B1" w14:textId="2291EEBF" w:rsidR="000B3B32" w:rsidRPr="009D4852" w:rsidRDefault="000B3B32" w:rsidP="000B3B32">
            <w:pPr>
              <w:jc w:val="right"/>
              <w:rPr>
                <w:color w:val="000000"/>
                <w:sz w:val="20"/>
              </w:rPr>
            </w:pPr>
            <w:r>
              <w:rPr>
                <w:rFonts w:ascii="Calibri" w:hAnsi="Calibri" w:cs="Calibri"/>
                <w:color w:val="000000"/>
                <w:sz w:val="22"/>
                <w:szCs w:val="22"/>
              </w:rPr>
              <w:t>162</w:t>
            </w:r>
          </w:p>
        </w:tc>
        <w:tc>
          <w:tcPr>
            <w:tcW w:w="1764" w:type="dxa"/>
            <w:tcBorders>
              <w:top w:val="nil"/>
              <w:left w:val="nil"/>
              <w:bottom w:val="nil"/>
              <w:right w:val="nil"/>
            </w:tcBorders>
            <w:noWrap/>
            <w:hideMark/>
          </w:tcPr>
          <w:p w14:paraId="5F097841" w14:textId="10B7802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09573C7E" w14:textId="5D9E7539" w:rsidR="000B3B32" w:rsidRPr="009D4852" w:rsidRDefault="000B3B32" w:rsidP="000B3B32">
            <w:pPr>
              <w:jc w:val="right"/>
              <w:rPr>
                <w:color w:val="000000"/>
                <w:sz w:val="20"/>
              </w:rPr>
            </w:pPr>
            <w:r>
              <w:rPr>
                <w:rFonts w:ascii="Calibri" w:hAnsi="Calibri" w:cs="Calibri"/>
                <w:color w:val="000000"/>
                <w:sz w:val="22"/>
                <w:szCs w:val="22"/>
              </w:rPr>
              <w:t>-1.1971</w:t>
            </w:r>
          </w:p>
        </w:tc>
        <w:tc>
          <w:tcPr>
            <w:tcW w:w="924" w:type="dxa"/>
            <w:tcBorders>
              <w:top w:val="nil"/>
              <w:left w:val="nil"/>
              <w:bottom w:val="nil"/>
              <w:right w:val="nil"/>
            </w:tcBorders>
            <w:noWrap/>
            <w:hideMark/>
          </w:tcPr>
          <w:p w14:paraId="72B8704F" w14:textId="6BCE4C63" w:rsidR="000B3B32" w:rsidRPr="009D4852" w:rsidRDefault="000B3B32" w:rsidP="000B3B32">
            <w:pPr>
              <w:jc w:val="right"/>
              <w:rPr>
                <w:color w:val="000000"/>
                <w:sz w:val="20"/>
              </w:rPr>
            </w:pPr>
            <w:r>
              <w:rPr>
                <w:rFonts w:ascii="Calibri" w:hAnsi="Calibri" w:cs="Calibri"/>
                <w:color w:val="000000"/>
                <w:sz w:val="22"/>
                <w:szCs w:val="22"/>
              </w:rPr>
              <w:t>0.1088</w:t>
            </w:r>
          </w:p>
        </w:tc>
      </w:tr>
      <w:tr w:rsidR="000B3B32" w:rsidRPr="003E6872" w14:paraId="426A366E" w14:textId="77777777" w:rsidTr="000B3B32">
        <w:trPr>
          <w:gridAfter w:val="1"/>
          <w:wAfter w:w="274" w:type="dxa"/>
          <w:trHeight w:hRule="exact" w:val="245"/>
        </w:trPr>
        <w:tc>
          <w:tcPr>
            <w:tcW w:w="723" w:type="dxa"/>
            <w:tcBorders>
              <w:top w:val="nil"/>
              <w:left w:val="nil"/>
              <w:bottom w:val="nil"/>
              <w:right w:val="nil"/>
            </w:tcBorders>
            <w:noWrap/>
            <w:hideMark/>
          </w:tcPr>
          <w:p w14:paraId="6C6E4C38" w14:textId="38412476" w:rsidR="000B3B32" w:rsidRPr="009D4852" w:rsidRDefault="000B3B32" w:rsidP="000B3B32">
            <w:pPr>
              <w:jc w:val="right"/>
              <w:rPr>
                <w:color w:val="000000"/>
                <w:sz w:val="20"/>
              </w:rPr>
            </w:pPr>
            <w:r>
              <w:rPr>
                <w:rFonts w:ascii="Calibri" w:hAnsi="Calibri" w:cs="Calibri"/>
                <w:color w:val="000000"/>
                <w:sz w:val="22"/>
                <w:szCs w:val="22"/>
              </w:rPr>
              <w:t>113</w:t>
            </w:r>
          </w:p>
        </w:tc>
        <w:tc>
          <w:tcPr>
            <w:tcW w:w="1871" w:type="dxa"/>
            <w:tcBorders>
              <w:top w:val="nil"/>
              <w:left w:val="nil"/>
              <w:bottom w:val="nil"/>
              <w:right w:val="nil"/>
            </w:tcBorders>
            <w:noWrap/>
            <w:hideMark/>
          </w:tcPr>
          <w:p w14:paraId="5E6EFA7A" w14:textId="1BC401F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28BF728" w14:textId="10FDBC0B" w:rsidR="000B3B32" w:rsidRPr="009D4852" w:rsidRDefault="000B3B32" w:rsidP="000B3B32">
            <w:pPr>
              <w:jc w:val="right"/>
              <w:rPr>
                <w:color w:val="000000"/>
                <w:sz w:val="20"/>
              </w:rPr>
            </w:pPr>
            <w:r>
              <w:rPr>
                <w:rFonts w:ascii="Calibri" w:hAnsi="Calibri" w:cs="Calibri"/>
                <w:color w:val="000000"/>
                <w:sz w:val="22"/>
                <w:szCs w:val="22"/>
              </w:rPr>
              <w:t>0.3799</w:t>
            </w:r>
          </w:p>
        </w:tc>
        <w:tc>
          <w:tcPr>
            <w:tcW w:w="883" w:type="dxa"/>
            <w:tcBorders>
              <w:top w:val="nil"/>
              <w:left w:val="nil"/>
              <w:bottom w:val="nil"/>
              <w:right w:val="nil"/>
            </w:tcBorders>
            <w:noWrap/>
            <w:hideMark/>
          </w:tcPr>
          <w:p w14:paraId="2E959565" w14:textId="7EACCED8" w:rsidR="000B3B32" w:rsidRPr="009D4852" w:rsidRDefault="000B3B32" w:rsidP="000B3B32">
            <w:pPr>
              <w:jc w:val="right"/>
              <w:rPr>
                <w:color w:val="000000"/>
                <w:sz w:val="20"/>
              </w:rPr>
            </w:pPr>
            <w:r>
              <w:rPr>
                <w:rFonts w:ascii="Calibri" w:hAnsi="Calibri" w:cs="Calibri"/>
                <w:color w:val="000000"/>
                <w:sz w:val="22"/>
                <w:szCs w:val="22"/>
              </w:rPr>
              <w:t>0.0445</w:t>
            </w:r>
          </w:p>
        </w:tc>
        <w:tc>
          <w:tcPr>
            <w:tcW w:w="800" w:type="dxa"/>
            <w:tcBorders>
              <w:top w:val="nil"/>
              <w:left w:val="nil"/>
              <w:bottom w:val="nil"/>
              <w:right w:val="nil"/>
            </w:tcBorders>
            <w:noWrap/>
            <w:hideMark/>
          </w:tcPr>
          <w:p w14:paraId="3B9111B1" w14:textId="6F571EE3" w:rsidR="000B3B32" w:rsidRPr="009D4852" w:rsidRDefault="000B3B32" w:rsidP="000B3B32">
            <w:pPr>
              <w:jc w:val="right"/>
              <w:rPr>
                <w:color w:val="000000"/>
                <w:sz w:val="20"/>
              </w:rPr>
            </w:pPr>
            <w:r>
              <w:rPr>
                <w:rFonts w:ascii="Calibri" w:hAnsi="Calibri" w:cs="Calibri"/>
                <w:color w:val="000000"/>
                <w:sz w:val="22"/>
                <w:szCs w:val="22"/>
              </w:rPr>
              <w:t>163</w:t>
            </w:r>
          </w:p>
        </w:tc>
        <w:tc>
          <w:tcPr>
            <w:tcW w:w="1764" w:type="dxa"/>
            <w:tcBorders>
              <w:top w:val="nil"/>
              <w:left w:val="nil"/>
              <w:bottom w:val="nil"/>
              <w:right w:val="nil"/>
            </w:tcBorders>
            <w:noWrap/>
            <w:hideMark/>
          </w:tcPr>
          <w:p w14:paraId="47609083" w14:textId="142316A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5E94C9EE" w14:textId="412D8856" w:rsidR="000B3B32" w:rsidRPr="009D4852" w:rsidRDefault="000B3B32" w:rsidP="000B3B32">
            <w:pPr>
              <w:jc w:val="right"/>
              <w:rPr>
                <w:color w:val="000000"/>
                <w:sz w:val="20"/>
              </w:rPr>
            </w:pPr>
            <w:r>
              <w:rPr>
                <w:rFonts w:ascii="Calibri" w:hAnsi="Calibri" w:cs="Calibri"/>
                <w:color w:val="000000"/>
                <w:sz w:val="22"/>
                <w:szCs w:val="22"/>
              </w:rPr>
              <w:t>-0.8369</w:t>
            </w:r>
          </w:p>
        </w:tc>
        <w:tc>
          <w:tcPr>
            <w:tcW w:w="924" w:type="dxa"/>
            <w:tcBorders>
              <w:top w:val="nil"/>
              <w:left w:val="nil"/>
              <w:bottom w:val="nil"/>
              <w:right w:val="nil"/>
            </w:tcBorders>
            <w:noWrap/>
            <w:hideMark/>
          </w:tcPr>
          <w:p w14:paraId="0D138F39" w14:textId="04974B39" w:rsidR="000B3B32" w:rsidRPr="009D4852" w:rsidRDefault="000B3B32" w:rsidP="000B3B32">
            <w:pPr>
              <w:jc w:val="right"/>
              <w:rPr>
                <w:color w:val="000000"/>
                <w:sz w:val="20"/>
              </w:rPr>
            </w:pPr>
            <w:r>
              <w:rPr>
                <w:rFonts w:ascii="Calibri" w:hAnsi="Calibri" w:cs="Calibri"/>
                <w:color w:val="000000"/>
                <w:sz w:val="22"/>
                <w:szCs w:val="22"/>
              </w:rPr>
              <w:t>0.1114</w:t>
            </w:r>
          </w:p>
        </w:tc>
      </w:tr>
      <w:tr w:rsidR="000B3B32" w:rsidRPr="003E6872" w14:paraId="699FEA0E" w14:textId="77777777" w:rsidTr="000B3B32">
        <w:trPr>
          <w:gridAfter w:val="1"/>
          <w:wAfter w:w="274" w:type="dxa"/>
          <w:trHeight w:hRule="exact" w:val="245"/>
        </w:trPr>
        <w:tc>
          <w:tcPr>
            <w:tcW w:w="723" w:type="dxa"/>
            <w:tcBorders>
              <w:top w:val="nil"/>
              <w:left w:val="nil"/>
              <w:bottom w:val="nil"/>
              <w:right w:val="nil"/>
            </w:tcBorders>
            <w:noWrap/>
            <w:hideMark/>
          </w:tcPr>
          <w:p w14:paraId="7FB6E0B1" w14:textId="5B1CC643" w:rsidR="000B3B32" w:rsidRPr="009D4852" w:rsidRDefault="000B3B32" w:rsidP="000B3B32">
            <w:pPr>
              <w:jc w:val="right"/>
              <w:rPr>
                <w:color w:val="000000"/>
                <w:sz w:val="20"/>
              </w:rPr>
            </w:pPr>
            <w:r>
              <w:rPr>
                <w:rFonts w:ascii="Calibri" w:hAnsi="Calibri" w:cs="Calibri"/>
                <w:color w:val="000000"/>
                <w:sz w:val="22"/>
                <w:szCs w:val="22"/>
              </w:rPr>
              <w:t>114</w:t>
            </w:r>
          </w:p>
        </w:tc>
        <w:tc>
          <w:tcPr>
            <w:tcW w:w="1871" w:type="dxa"/>
            <w:tcBorders>
              <w:top w:val="nil"/>
              <w:left w:val="nil"/>
              <w:bottom w:val="nil"/>
              <w:right w:val="nil"/>
            </w:tcBorders>
            <w:noWrap/>
            <w:hideMark/>
          </w:tcPr>
          <w:p w14:paraId="25D6D220" w14:textId="5C6924B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D47D7CA" w14:textId="71C051E3" w:rsidR="000B3B32" w:rsidRPr="009D4852" w:rsidRDefault="000B3B32" w:rsidP="000B3B32">
            <w:pPr>
              <w:jc w:val="right"/>
              <w:rPr>
                <w:color w:val="000000"/>
                <w:sz w:val="20"/>
              </w:rPr>
            </w:pPr>
            <w:r>
              <w:rPr>
                <w:rFonts w:ascii="Calibri" w:hAnsi="Calibri" w:cs="Calibri"/>
                <w:color w:val="000000"/>
                <w:sz w:val="22"/>
                <w:szCs w:val="22"/>
              </w:rPr>
              <w:t>-0.2597</w:t>
            </w:r>
          </w:p>
        </w:tc>
        <w:tc>
          <w:tcPr>
            <w:tcW w:w="883" w:type="dxa"/>
            <w:tcBorders>
              <w:top w:val="nil"/>
              <w:left w:val="nil"/>
              <w:bottom w:val="nil"/>
              <w:right w:val="nil"/>
            </w:tcBorders>
            <w:noWrap/>
            <w:hideMark/>
          </w:tcPr>
          <w:p w14:paraId="082E22C6" w14:textId="308E3FA5" w:rsidR="000B3B32" w:rsidRPr="009D4852" w:rsidRDefault="000B3B32" w:rsidP="000B3B32">
            <w:pPr>
              <w:jc w:val="right"/>
              <w:rPr>
                <w:color w:val="000000"/>
                <w:sz w:val="20"/>
              </w:rPr>
            </w:pPr>
            <w:r>
              <w:rPr>
                <w:rFonts w:ascii="Calibri" w:hAnsi="Calibri" w:cs="Calibri"/>
                <w:color w:val="000000"/>
                <w:sz w:val="22"/>
                <w:szCs w:val="22"/>
              </w:rPr>
              <w:t>0.0446</w:t>
            </w:r>
          </w:p>
        </w:tc>
        <w:tc>
          <w:tcPr>
            <w:tcW w:w="800" w:type="dxa"/>
            <w:tcBorders>
              <w:top w:val="nil"/>
              <w:left w:val="nil"/>
              <w:bottom w:val="nil"/>
              <w:right w:val="nil"/>
            </w:tcBorders>
            <w:noWrap/>
            <w:hideMark/>
          </w:tcPr>
          <w:p w14:paraId="6CF8B6DB" w14:textId="2FC7747C" w:rsidR="000B3B32" w:rsidRPr="009D4852" w:rsidRDefault="000B3B32" w:rsidP="000B3B32">
            <w:pPr>
              <w:jc w:val="right"/>
              <w:rPr>
                <w:color w:val="000000"/>
                <w:sz w:val="20"/>
              </w:rPr>
            </w:pPr>
            <w:r>
              <w:rPr>
                <w:rFonts w:ascii="Calibri" w:hAnsi="Calibri" w:cs="Calibri"/>
                <w:color w:val="000000"/>
                <w:sz w:val="22"/>
                <w:szCs w:val="22"/>
              </w:rPr>
              <w:t>164</w:t>
            </w:r>
          </w:p>
        </w:tc>
        <w:tc>
          <w:tcPr>
            <w:tcW w:w="1764" w:type="dxa"/>
            <w:tcBorders>
              <w:top w:val="nil"/>
              <w:left w:val="nil"/>
              <w:bottom w:val="nil"/>
              <w:right w:val="nil"/>
            </w:tcBorders>
            <w:noWrap/>
            <w:hideMark/>
          </w:tcPr>
          <w:p w14:paraId="1C8BE0DA" w14:textId="70AA5A7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3D3DD73F" w14:textId="48243B08" w:rsidR="000B3B32" w:rsidRPr="009D4852" w:rsidRDefault="000B3B32" w:rsidP="000B3B32">
            <w:pPr>
              <w:jc w:val="right"/>
              <w:rPr>
                <w:color w:val="000000"/>
                <w:sz w:val="20"/>
              </w:rPr>
            </w:pPr>
            <w:r>
              <w:rPr>
                <w:rFonts w:ascii="Calibri" w:hAnsi="Calibri" w:cs="Calibri"/>
                <w:color w:val="000000"/>
                <w:sz w:val="22"/>
                <w:szCs w:val="22"/>
              </w:rPr>
              <w:t>-0.9202</w:t>
            </w:r>
          </w:p>
        </w:tc>
        <w:tc>
          <w:tcPr>
            <w:tcW w:w="924" w:type="dxa"/>
            <w:tcBorders>
              <w:top w:val="nil"/>
              <w:left w:val="nil"/>
              <w:bottom w:val="nil"/>
              <w:right w:val="nil"/>
            </w:tcBorders>
            <w:noWrap/>
            <w:hideMark/>
          </w:tcPr>
          <w:p w14:paraId="087773BE" w14:textId="6CC28EEE" w:rsidR="000B3B32" w:rsidRPr="009D4852" w:rsidRDefault="000B3B32" w:rsidP="000B3B32">
            <w:pPr>
              <w:jc w:val="right"/>
              <w:rPr>
                <w:color w:val="000000"/>
                <w:sz w:val="20"/>
              </w:rPr>
            </w:pPr>
            <w:r>
              <w:rPr>
                <w:rFonts w:ascii="Calibri" w:hAnsi="Calibri" w:cs="Calibri"/>
                <w:color w:val="000000"/>
                <w:sz w:val="22"/>
                <w:szCs w:val="22"/>
              </w:rPr>
              <w:t>0.1137</w:t>
            </w:r>
          </w:p>
        </w:tc>
      </w:tr>
      <w:tr w:rsidR="000B3B32" w:rsidRPr="003E6872" w14:paraId="30BE6DA5" w14:textId="77777777" w:rsidTr="000B3B32">
        <w:trPr>
          <w:gridAfter w:val="1"/>
          <w:wAfter w:w="274" w:type="dxa"/>
          <w:trHeight w:hRule="exact" w:val="245"/>
        </w:trPr>
        <w:tc>
          <w:tcPr>
            <w:tcW w:w="723" w:type="dxa"/>
            <w:tcBorders>
              <w:top w:val="nil"/>
              <w:left w:val="nil"/>
              <w:bottom w:val="nil"/>
              <w:right w:val="nil"/>
            </w:tcBorders>
            <w:noWrap/>
            <w:hideMark/>
          </w:tcPr>
          <w:p w14:paraId="36E31778" w14:textId="2ADED72A" w:rsidR="000B3B32" w:rsidRPr="009D4852" w:rsidRDefault="000B3B32" w:rsidP="000B3B32">
            <w:pPr>
              <w:jc w:val="right"/>
              <w:rPr>
                <w:color w:val="000000"/>
                <w:sz w:val="20"/>
              </w:rPr>
            </w:pPr>
            <w:r>
              <w:rPr>
                <w:rFonts w:ascii="Calibri" w:hAnsi="Calibri" w:cs="Calibri"/>
                <w:color w:val="000000"/>
                <w:sz w:val="22"/>
                <w:szCs w:val="22"/>
              </w:rPr>
              <w:t>115</w:t>
            </w:r>
          </w:p>
        </w:tc>
        <w:tc>
          <w:tcPr>
            <w:tcW w:w="1871" w:type="dxa"/>
            <w:tcBorders>
              <w:top w:val="nil"/>
              <w:left w:val="nil"/>
              <w:bottom w:val="nil"/>
              <w:right w:val="nil"/>
            </w:tcBorders>
            <w:noWrap/>
            <w:hideMark/>
          </w:tcPr>
          <w:p w14:paraId="41081E27" w14:textId="5CA56E3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F79838D" w14:textId="2A9A95DC" w:rsidR="000B3B32" w:rsidRPr="009D4852" w:rsidRDefault="000B3B32" w:rsidP="000B3B32">
            <w:pPr>
              <w:jc w:val="right"/>
              <w:rPr>
                <w:color w:val="000000"/>
                <w:sz w:val="20"/>
              </w:rPr>
            </w:pPr>
            <w:r>
              <w:rPr>
                <w:rFonts w:ascii="Calibri" w:hAnsi="Calibri" w:cs="Calibri"/>
                <w:color w:val="000000"/>
                <w:sz w:val="22"/>
                <w:szCs w:val="22"/>
              </w:rPr>
              <w:t>-0.3394</w:t>
            </w:r>
          </w:p>
        </w:tc>
        <w:tc>
          <w:tcPr>
            <w:tcW w:w="883" w:type="dxa"/>
            <w:tcBorders>
              <w:top w:val="nil"/>
              <w:left w:val="nil"/>
              <w:bottom w:val="nil"/>
              <w:right w:val="nil"/>
            </w:tcBorders>
            <w:noWrap/>
            <w:hideMark/>
          </w:tcPr>
          <w:p w14:paraId="23B899B5" w14:textId="03B1117C" w:rsidR="000B3B32" w:rsidRPr="009D4852" w:rsidRDefault="000B3B32" w:rsidP="000B3B32">
            <w:pPr>
              <w:jc w:val="right"/>
              <w:rPr>
                <w:color w:val="000000"/>
                <w:sz w:val="20"/>
              </w:rPr>
            </w:pPr>
            <w:r>
              <w:rPr>
                <w:rFonts w:ascii="Calibri" w:hAnsi="Calibri" w:cs="Calibri"/>
                <w:color w:val="000000"/>
                <w:sz w:val="22"/>
                <w:szCs w:val="22"/>
              </w:rPr>
              <w:t>0.0448</w:t>
            </w:r>
          </w:p>
        </w:tc>
        <w:tc>
          <w:tcPr>
            <w:tcW w:w="800" w:type="dxa"/>
            <w:tcBorders>
              <w:top w:val="nil"/>
              <w:left w:val="nil"/>
              <w:bottom w:val="nil"/>
              <w:right w:val="nil"/>
            </w:tcBorders>
            <w:noWrap/>
            <w:hideMark/>
          </w:tcPr>
          <w:p w14:paraId="7BED745D" w14:textId="690C23FD" w:rsidR="000B3B32" w:rsidRPr="009D4852" w:rsidRDefault="000B3B32" w:rsidP="000B3B32">
            <w:pPr>
              <w:jc w:val="right"/>
              <w:rPr>
                <w:color w:val="000000"/>
                <w:sz w:val="20"/>
              </w:rPr>
            </w:pPr>
            <w:r>
              <w:rPr>
                <w:rFonts w:ascii="Calibri" w:hAnsi="Calibri" w:cs="Calibri"/>
                <w:color w:val="000000"/>
                <w:sz w:val="22"/>
                <w:szCs w:val="22"/>
              </w:rPr>
              <w:t>165</w:t>
            </w:r>
          </w:p>
        </w:tc>
        <w:tc>
          <w:tcPr>
            <w:tcW w:w="1764" w:type="dxa"/>
            <w:tcBorders>
              <w:top w:val="nil"/>
              <w:left w:val="nil"/>
              <w:bottom w:val="nil"/>
              <w:right w:val="nil"/>
            </w:tcBorders>
            <w:noWrap/>
            <w:hideMark/>
          </w:tcPr>
          <w:p w14:paraId="5F961C27" w14:textId="140A5C7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1CC2F47D" w14:textId="2D25F5A1" w:rsidR="000B3B32" w:rsidRPr="009D4852" w:rsidRDefault="000B3B32" w:rsidP="000B3B32">
            <w:pPr>
              <w:jc w:val="right"/>
              <w:rPr>
                <w:color w:val="000000"/>
                <w:sz w:val="20"/>
              </w:rPr>
            </w:pPr>
            <w:r>
              <w:rPr>
                <w:rFonts w:ascii="Calibri" w:hAnsi="Calibri" w:cs="Calibri"/>
                <w:color w:val="000000"/>
                <w:sz w:val="22"/>
                <w:szCs w:val="22"/>
              </w:rPr>
              <w:t>-0.0389</w:t>
            </w:r>
          </w:p>
        </w:tc>
        <w:tc>
          <w:tcPr>
            <w:tcW w:w="924" w:type="dxa"/>
            <w:tcBorders>
              <w:top w:val="nil"/>
              <w:left w:val="nil"/>
              <w:bottom w:val="nil"/>
              <w:right w:val="nil"/>
            </w:tcBorders>
            <w:noWrap/>
            <w:hideMark/>
          </w:tcPr>
          <w:p w14:paraId="7E2A1D99" w14:textId="352DBB66"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08F270E6" w14:textId="77777777" w:rsidTr="000B3B32">
        <w:trPr>
          <w:gridAfter w:val="1"/>
          <w:wAfter w:w="274" w:type="dxa"/>
          <w:trHeight w:hRule="exact" w:val="245"/>
        </w:trPr>
        <w:tc>
          <w:tcPr>
            <w:tcW w:w="723" w:type="dxa"/>
            <w:tcBorders>
              <w:top w:val="nil"/>
              <w:left w:val="nil"/>
              <w:bottom w:val="nil"/>
              <w:right w:val="nil"/>
            </w:tcBorders>
            <w:noWrap/>
            <w:hideMark/>
          </w:tcPr>
          <w:p w14:paraId="14811E8C" w14:textId="2ACC0B78" w:rsidR="000B3B32" w:rsidRPr="009D4852" w:rsidRDefault="000B3B32" w:rsidP="000B3B32">
            <w:pPr>
              <w:jc w:val="right"/>
              <w:rPr>
                <w:color w:val="000000"/>
                <w:sz w:val="20"/>
              </w:rPr>
            </w:pPr>
            <w:r>
              <w:rPr>
                <w:rFonts w:ascii="Calibri" w:hAnsi="Calibri" w:cs="Calibri"/>
                <w:color w:val="000000"/>
                <w:sz w:val="22"/>
                <w:szCs w:val="22"/>
              </w:rPr>
              <w:t>116</w:t>
            </w:r>
          </w:p>
        </w:tc>
        <w:tc>
          <w:tcPr>
            <w:tcW w:w="1871" w:type="dxa"/>
            <w:tcBorders>
              <w:top w:val="nil"/>
              <w:left w:val="nil"/>
              <w:bottom w:val="nil"/>
              <w:right w:val="nil"/>
            </w:tcBorders>
            <w:noWrap/>
            <w:hideMark/>
          </w:tcPr>
          <w:p w14:paraId="387D9EE7" w14:textId="787123F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645C6AE" w14:textId="1AB054A5" w:rsidR="000B3B32" w:rsidRPr="009D4852" w:rsidRDefault="000B3B32" w:rsidP="000B3B32">
            <w:pPr>
              <w:jc w:val="right"/>
              <w:rPr>
                <w:color w:val="000000"/>
                <w:sz w:val="20"/>
              </w:rPr>
            </w:pPr>
            <w:r>
              <w:rPr>
                <w:rFonts w:ascii="Calibri" w:hAnsi="Calibri" w:cs="Calibri"/>
                <w:color w:val="000000"/>
                <w:sz w:val="22"/>
                <w:szCs w:val="22"/>
              </w:rPr>
              <w:t>-0.1817</w:t>
            </w:r>
          </w:p>
        </w:tc>
        <w:tc>
          <w:tcPr>
            <w:tcW w:w="883" w:type="dxa"/>
            <w:tcBorders>
              <w:top w:val="nil"/>
              <w:left w:val="nil"/>
              <w:bottom w:val="nil"/>
              <w:right w:val="nil"/>
            </w:tcBorders>
            <w:noWrap/>
            <w:hideMark/>
          </w:tcPr>
          <w:p w14:paraId="7DE3D4FA" w14:textId="590251DF" w:rsidR="000B3B32" w:rsidRPr="009D4852" w:rsidRDefault="000B3B32" w:rsidP="000B3B32">
            <w:pPr>
              <w:jc w:val="right"/>
              <w:rPr>
                <w:color w:val="000000"/>
                <w:sz w:val="20"/>
              </w:rPr>
            </w:pPr>
            <w:r>
              <w:rPr>
                <w:rFonts w:ascii="Calibri" w:hAnsi="Calibri" w:cs="Calibri"/>
                <w:color w:val="000000"/>
                <w:sz w:val="22"/>
                <w:szCs w:val="22"/>
              </w:rPr>
              <w:t>0.0460</w:t>
            </w:r>
          </w:p>
        </w:tc>
        <w:tc>
          <w:tcPr>
            <w:tcW w:w="800" w:type="dxa"/>
            <w:tcBorders>
              <w:top w:val="nil"/>
              <w:left w:val="nil"/>
              <w:bottom w:val="nil"/>
              <w:right w:val="nil"/>
            </w:tcBorders>
            <w:noWrap/>
            <w:hideMark/>
          </w:tcPr>
          <w:p w14:paraId="286E7DDF" w14:textId="630E6EB5" w:rsidR="000B3B32" w:rsidRPr="009D4852" w:rsidRDefault="000B3B32" w:rsidP="000B3B32">
            <w:pPr>
              <w:jc w:val="right"/>
              <w:rPr>
                <w:color w:val="000000"/>
                <w:sz w:val="20"/>
              </w:rPr>
            </w:pPr>
            <w:r>
              <w:rPr>
                <w:rFonts w:ascii="Calibri" w:hAnsi="Calibri" w:cs="Calibri"/>
                <w:color w:val="000000"/>
                <w:sz w:val="22"/>
                <w:szCs w:val="22"/>
              </w:rPr>
              <w:t>166</w:t>
            </w:r>
          </w:p>
        </w:tc>
        <w:tc>
          <w:tcPr>
            <w:tcW w:w="1764" w:type="dxa"/>
            <w:tcBorders>
              <w:top w:val="nil"/>
              <w:left w:val="nil"/>
              <w:bottom w:val="nil"/>
              <w:right w:val="nil"/>
            </w:tcBorders>
            <w:noWrap/>
            <w:hideMark/>
          </w:tcPr>
          <w:p w14:paraId="31DFA203" w14:textId="69A1CF7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B572A4C" w14:textId="33DA962E" w:rsidR="000B3B32" w:rsidRPr="009D4852" w:rsidRDefault="000B3B32" w:rsidP="000B3B32">
            <w:pPr>
              <w:jc w:val="right"/>
              <w:rPr>
                <w:color w:val="000000"/>
                <w:sz w:val="20"/>
              </w:rPr>
            </w:pPr>
            <w:r>
              <w:rPr>
                <w:rFonts w:ascii="Calibri" w:hAnsi="Calibri" w:cs="Calibri"/>
                <w:color w:val="000000"/>
                <w:sz w:val="22"/>
                <w:szCs w:val="22"/>
              </w:rPr>
              <w:t>-0.0389</w:t>
            </w:r>
          </w:p>
        </w:tc>
        <w:tc>
          <w:tcPr>
            <w:tcW w:w="924" w:type="dxa"/>
            <w:tcBorders>
              <w:top w:val="nil"/>
              <w:left w:val="nil"/>
              <w:bottom w:val="nil"/>
              <w:right w:val="nil"/>
            </w:tcBorders>
            <w:noWrap/>
            <w:hideMark/>
          </w:tcPr>
          <w:p w14:paraId="09FEA451" w14:textId="5DA3E424"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234391F0" w14:textId="77777777" w:rsidTr="000B3B32">
        <w:trPr>
          <w:gridAfter w:val="1"/>
          <w:wAfter w:w="274" w:type="dxa"/>
          <w:trHeight w:hRule="exact" w:val="245"/>
        </w:trPr>
        <w:tc>
          <w:tcPr>
            <w:tcW w:w="723" w:type="dxa"/>
            <w:tcBorders>
              <w:top w:val="nil"/>
              <w:left w:val="nil"/>
              <w:bottom w:val="nil"/>
              <w:right w:val="nil"/>
            </w:tcBorders>
            <w:noWrap/>
            <w:hideMark/>
          </w:tcPr>
          <w:p w14:paraId="57E1E73E" w14:textId="469957F5" w:rsidR="000B3B32" w:rsidRPr="009D4852" w:rsidRDefault="000B3B32" w:rsidP="000B3B32">
            <w:pPr>
              <w:jc w:val="right"/>
              <w:rPr>
                <w:color w:val="000000"/>
                <w:sz w:val="20"/>
              </w:rPr>
            </w:pPr>
            <w:r>
              <w:rPr>
                <w:rFonts w:ascii="Calibri" w:hAnsi="Calibri" w:cs="Calibri"/>
                <w:color w:val="000000"/>
                <w:sz w:val="22"/>
                <w:szCs w:val="22"/>
              </w:rPr>
              <w:t>117</w:t>
            </w:r>
          </w:p>
        </w:tc>
        <w:tc>
          <w:tcPr>
            <w:tcW w:w="1871" w:type="dxa"/>
            <w:tcBorders>
              <w:top w:val="nil"/>
              <w:left w:val="nil"/>
              <w:bottom w:val="nil"/>
              <w:right w:val="nil"/>
            </w:tcBorders>
            <w:noWrap/>
            <w:hideMark/>
          </w:tcPr>
          <w:p w14:paraId="10711E80" w14:textId="64964A7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EABDA55" w14:textId="45421E1E" w:rsidR="000B3B32" w:rsidRPr="009D4852" w:rsidRDefault="000B3B32" w:rsidP="000B3B32">
            <w:pPr>
              <w:jc w:val="right"/>
              <w:rPr>
                <w:color w:val="000000"/>
                <w:sz w:val="20"/>
              </w:rPr>
            </w:pPr>
            <w:r>
              <w:rPr>
                <w:rFonts w:ascii="Calibri" w:hAnsi="Calibri" w:cs="Calibri"/>
                <w:color w:val="000000"/>
                <w:sz w:val="22"/>
                <w:szCs w:val="22"/>
              </w:rPr>
              <w:t>0.1255</w:t>
            </w:r>
          </w:p>
        </w:tc>
        <w:tc>
          <w:tcPr>
            <w:tcW w:w="883" w:type="dxa"/>
            <w:tcBorders>
              <w:top w:val="nil"/>
              <w:left w:val="nil"/>
              <w:bottom w:val="nil"/>
              <w:right w:val="nil"/>
            </w:tcBorders>
            <w:noWrap/>
            <w:hideMark/>
          </w:tcPr>
          <w:p w14:paraId="01E3D3D0" w14:textId="1878949C" w:rsidR="000B3B32" w:rsidRPr="009D4852" w:rsidRDefault="000B3B32" w:rsidP="000B3B32">
            <w:pPr>
              <w:jc w:val="right"/>
              <w:rPr>
                <w:color w:val="000000"/>
                <w:sz w:val="20"/>
              </w:rPr>
            </w:pPr>
            <w:r>
              <w:rPr>
                <w:rFonts w:ascii="Calibri" w:hAnsi="Calibri" w:cs="Calibri"/>
                <w:color w:val="000000"/>
                <w:sz w:val="22"/>
                <w:szCs w:val="22"/>
              </w:rPr>
              <w:t>0.0490</w:t>
            </w:r>
          </w:p>
        </w:tc>
        <w:tc>
          <w:tcPr>
            <w:tcW w:w="800" w:type="dxa"/>
            <w:tcBorders>
              <w:top w:val="nil"/>
              <w:left w:val="nil"/>
              <w:bottom w:val="nil"/>
              <w:right w:val="nil"/>
            </w:tcBorders>
            <w:noWrap/>
            <w:hideMark/>
          </w:tcPr>
          <w:p w14:paraId="1C417961" w14:textId="79BFBF5A" w:rsidR="000B3B32" w:rsidRPr="009D4852" w:rsidRDefault="000B3B32" w:rsidP="000B3B32">
            <w:pPr>
              <w:jc w:val="right"/>
              <w:rPr>
                <w:color w:val="000000"/>
                <w:sz w:val="20"/>
              </w:rPr>
            </w:pPr>
            <w:r>
              <w:rPr>
                <w:rFonts w:ascii="Calibri" w:hAnsi="Calibri" w:cs="Calibri"/>
                <w:color w:val="000000"/>
                <w:sz w:val="22"/>
                <w:szCs w:val="22"/>
              </w:rPr>
              <w:t>167</w:t>
            </w:r>
          </w:p>
        </w:tc>
        <w:tc>
          <w:tcPr>
            <w:tcW w:w="1764" w:type="dxa"/>
            <w:tcBorders>
              <w:top w:val="nil"/>
              <w:left w:val="nil"/>
              <w:bottom w:val="nil"/>
              <w:right w:val="nil"/>
            </w:tcBorders>
            <w:noWrap/>
            <w:hideMark/>
          </w:tcPr>
          <w:p w14:paraId="16DA352A" w14:textId="0BFCBE5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C365C35" w14:textId="06B38AE3" w:rsidR="000B3B32" w:rsidRPr="009D4852" w:rsidRDefault="000B3B32" w:rsidP="000B3B32">
            <w:pPr>
              <w:jc w:val="right"/>
              <w:rPr>
                <w:color w:val="000000"/>
                <w:sz w:val="20"/>
              </w:rPr>
            </w:pPr>
            <w:r>
              <w:rPr>
                <w:rFonts w:ascii="Calibri" w:hAnsi="Calibri" w:cs="Calibri"/>
                <w:color w:val="000000"/>
                <w:sz w:val="22"/>
                <w:szCs w:val="22"/>
              </w:rPr>
              <w:t>1.7534</w:t>
            </w:r>
          </w:p>
        </w:tc>
        <w:tc>
          <w:tcPr>
            <w:tcW w:w="924" w:type="dxa"/>
            <w:tcBorders>
              <w:top w:val="nil"/>
              <w:left w:val="nil"/>
              <w:bottom w:val="nil"/>
              <w:right w:val="nil"/>
            </w:tcBorders>
            <w:noWrap/>
            <w:hideMark/>
          </w:tcPr>
          <w:p w14:paraId="5C7C2FD3" w14:textId="2EA01612"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7B27F524" w14:textId="77777777" w:rsidTr="000B3B32">
        <w:trPr>
          <w:gridAfter w:val="1"/>
          <w:wAfter w:w="274" w:type="dxa"/>
          <w:trHeight w:hRule="exact" w:val="245"/>
        </w:trPr>
        <w:tc>
          <w:tcPr>
            <w:tcW w:w="723" w:type="dxa"/>
            <w:tcBorders>
              <w:top w:val="nil"/>
              <w:left w:val="nil"/>
              <w:bottom w:val="nil"/>
              <w:right w:val="nil"/>
            </w:tcBorders>
            <w:noWrap/>
            <w:hideMark/>
          </w:tcPr>
          <w:p w14:paraId="72426752" w14:textId="73648953" w:rsidR="000B3B32" w:rsidRPr="009D4852" w:rsidRDefault="000B3B32" w:rsidP="000B3B32">
            <w:pPr>
              <w:jc w:val="right"/>
              <w:rPr>
                <w:color w:val="000000"/>
                <w:sz w:val="20"/>
              </w:rPr>
            </w:pPr>
            <w:r>
              <w:rPr>
                <w:rFonts w:ascii="Calibri" w:hAnsi="Calibri" w:cs="Calibri"/>
                <w:color w:val="000000"/>
                <w:sz w:val="22"/>
                <w:szCs w:val="22"/>
              </w:rPr>
              <w:t>118</w:t>
            </w:r>
          </w:p>
        </w:tc>
        <w:tc>
          <w:tcPr>
            <w:tcW w:w="1871" w:type="dxa"/>
            <w:tcBorders>
              <w:top w:val="nil"/>
              <w:left w:val="nil"/>
              <w:bottom w:val="nil"/>
              <w:right w:val="nil"/>
            </w:tcBorders>
            <w:noWrap/>
            <w:hideMark/>
          </w:tcPr>
          <w:p w14:paraId="7882AB66" w14:textId="4007A41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7F65693" w14:textId="36387F8D" w:rsidR="000B3B32" w:rsidRPr="009D4852" w:rsidRDefault="000B3B32" w:rsidP="000B3B32">
            <w:pPr>
              <w:jc w:val="right"/>
              <w:rPr>
                <w:color w:val="000000"/>
                <w:sz w:val="20"/>
              </w:rPr>
            </w:pPr>
            <w:r>
              <w:rPr>
                <w:rFonts w:ascii="Calibri" w:hAnsi="Calibri" w:cs="Calibri"/>
                <w:color w:val="000000"/>
                <w:sz w:val="22"/>
                <w:szCs w:val="22"/>
              </w:rPr>
              <w:t>0.1318</w:t>
            </w:r>
          </w:p>
        </w:tc>
        <w:tc>
          <w:tcPr>
            <w:tcW w:w="883" w:type="dxa"/>
            <w:tcBorders>
              <w:top w:val="nil"/>
              <w:left w:val="nil"/>
              <w:bottom w:val="nil"/>
              <w:right w:val="nil"/>
            </w:tcBorders>
            <w:noWrap/>
            <w:hideMark/>
          </w:tcPr>
          <w:p w14:paraId="50641C3E" w14:textId="0752D3B5" w:rsidR="000B3B32" w:rsidRPr="009D4852" w:rsidRDefault="000B3B32" w:rsidP="000B3B32">
            <w:pPr>
              <w:jc w:val="right"/>
              <w:rPr>
                <w:color w:val="000000"/>
                <w:sz w:val="20"/>
              </w:rPr>
            </w:pPr>
            <w:r>
              <w:rPr>
                <w:rFonts w:ascii="Calibri" w:hAnsi="Calibri" w:cs="Calibri"/>
                <w:color w:val="000000"/>
                <w:sz w:val="22"/>
                <w:szCs w:val="22"/>
              </w:rPr>
              <w:t>0.0543</w:t>
            </w:r>
          </w:p>
        </w:tc>
        <w:tc>
          <w:tcPr>
            <w:tcW w:w="800" w:type="dxa"/>
            <w:tcBorders>
              <w:top w:val="nil"/>
              <w:left w:val="nil"/>
              <w:bottom w:val="nil"/>
              <w:right w:val="nil"/>
            </w:tcBorders>
            <w:noWrap/>
            <w:hideMark/>
          </w:tcPr>
          <w:p w14:paraId="2B9C645F" w14:textId="34633E78" w:rsidR="000B3B32" w:rsidRPr="009D4852" w:rsidRDefault="000B3B32" w:rsidP="000B3B32">
            <w:pPr>
              <w:jc w:val="right"/>
              <w:rPr>
                <w:color w:val="000000"/>
                <w:sz w:val="20"/>
              </w:rPr>
            </w:pPr>
            <w:r>
              <w:rPr>
                <w:rFonts w:ascii="Calibri" w:hAnsi="Calibri" w:cs="Calibri"/>
                <w:color w:val="000000"/>
                <w:sz w:val="22"/>
                <w:szCs w:val="22"/>
              </w:rPr>
              <w:t>168</w:t>
            </w:r>
          </w:p>
        </w:tc>
        <w:tc>
          <w:tcPr>
            <w:tcW w:w="1764" w:type="dxa"/>
            <w:tcBorders>
              <w:top w:val="nil"/>
              <w:left w:val="nil"/>
              <w:bottom w:val="nil"/>
              <w:right w:val="nil"/>
            </w:tcBorders>
            <w:noWrap/>
            <w:hideMark/>
          </w:tcPr>
          <w:p w14:paraId="29C34EEE" w14:textId="305E917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4B7BFB3" w14:textId="1497A610" w:rsidR="000B3B32" w:rsidRPr="009D4852" w:rsidRDefault="000B3B32" w:rsidP="000B3B32">
            <w:pPr>
              <w:jc w:val="right"/>
              <w:rPr>
                <w:color w:val="000000"/>
                <w:sz w:val="20"/>
              </w:rPr>
            </w:pPr>
            <w:r>
              <w:rPr>
                <w:rFonts w:ascii="Calibri" w:hAnsi="Calibri" w:cs="Calibri"/>
                <w:color w:val="000000"/>
                <w:sz w:val="22"/>
                <w:szCs w:val="22"/>
              </w:rPr>
              <w:t>1.4486</w:t>
            </w:r>
          </w:p>
        </w:tc>
        <w:tc>
          <w:tcPr>
            <w:tcW w:w="924" w:type="dxa"/>
            <w:tcBorders>
              <w:top w:val="nil"/>
              <w:left w:val="nil"/>
              <w:bottom w:val="nil"/>
              <w:right w:val="nil"/>
            </w:tcBorders>
            <w:noWrap/>
            <w:hideMark/>
          </w:tcPr>
          <w:p w14:paraId="58421B8E" w14:textId="276AD93F"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10F570C7" w14:textId="77777777" w:rsidTr="000B3B32">
        <w:trPr>
          <w:gridAfter w:val="1"/>
          <w:wAfter w:w="274" w:type="dxa"/>
          <w:trHeight w:hRule="exact" w:val="245"/>
        </w:trPr>
        <w:tc>
          <w:tcPr>
            <w:tcW w:w="723" w:type="dxa"/>
            <w:tcBorders>
              <w:top w:val="nil"/>
              <w:left w:val="nil"/>
              <w:bottom w:val="nil"/>
              <w:right w:val="nil"/>
            </w:tcBorders>
            <w:noWrap/>
            <w:hideMark/>
          </w:tcPr>
          <w:p w14:paraId="46F46F1F" w14:textId="7BB3471F" w:rsidR="000B3B32" w:rsidRPr="009D4852" w:rsidRDefault="000B3B32" w:rsidP="000B3B32">
            <w:pPr>
              <w:jc w:val="right"/>
              <w:rPr>
                <w:color w:val="000000"/>
                <w:sz w:val="20"/>
              </w:rPr>
            </w:pPr>
            <w:r>
              <w:rPr>
                <w:rFonts w:ascii="Calibri" w:hAnsi="Calibri" w:cs="Calibri"/>
                <w:color w:val="000000"/>
                <w:sz w:val="22"/>
                <w:szCs w:val="22"/>
              </w:rPr>
              <w:t>119</w:t>
            </w:r>
          </w:p>
        </w:tc>
        <w:tc>
          <w:tcPr>
            <w:tcW w:w="1871" w:type="dxa"/>
            <w:tcBorders>
              <w:top w:val="nil"/>
              <w:left w:val="nil"/>
              <w:bottom w:val="nil"/>
              <w:right w:val="nil"/>
            </w:tcBorders>
            <w:noWrap/>
            <w:hideMark/>
          </w:tcPr>
          <w:p w14:paraId="2A57DAA5" w14:textId="01506CB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76BB261" w14:textId="5EFF2DC0" w:rsidR="000B3B32" w:rsidRPr="009D4852" w:rsidRDefault="000B3B32" w:rsidP="000B3B32">
            <w:pPr>
              <w:jc w:val="right"/>
              <w:rPr>
                <w:color w:val="000000"/>
                <w:sz w:val="20"/>
              </w:rPr>
            </w:pPr>
            <w:r>
              <w:rPr>
                <w:rFonts w:ascii="Calibri" w:hAnsi="Calibri" w:cs="Calibri"/>
                <w:color w:val="000000"/>
                <w:sz w:val="22"/>
                <w:szCs w:val="22"/>
              </w:rPr>
              <w:t>0.0504</w:t>
            </w:r>
          </w:p>
        </w:tc>
        <w:tc>
          <w:tcPr>
            <w:tcW w:w="883" w:type="dxa"/>
            <w:tcBorders>
              <w:top w:val="nil"/>
              <w:left w:val="nil"/>
              <w:bottom w:val="nil"/>
              <w:right w:val="nil"/>
            </w:tcBorders>
            <w:noWrap/>
            <w:hideMark/>
          </w:tcPr>
          <w:p w14:paraId="49A6DCD3" w14:textId="36877471" w:rsidR="000B3B32" w:rsidRPr="009D4852" w:rsidRDefault="000B3B32" w:rsidP="000B3B32">
            <w:pPr>
              <w:jc w:val="right"/>
              <w:rPr>
                <w:color w:val="000000"/>
                <w:sz w:val="20"/>
              </w:rPr>
            </w:pPr>
            <w:r>
              <w:rPr>
                <w:rFonts w:ascii="Calibri" w:hAnsi="Calibri" w:cs="Calibri"/>
                <w:color w:val="000000"/>
                <w:sz w:val="22"/>
                <w:szCs w:val="22"/>
              </w:rPr>
              <w:t>0.0618</w:t>
            </w:r>
          </w:p>
        </w:tc>
        <w:tc>
          <w:tcPr>
            <w:tcW w:w="800" w:type="dxa"/>
            <w:tcBorders>
              <w:top w:val="nil"/>
              <w:left w:val="nil"/>
              <w:bottom w:val="nil"/>
              <w:right w:val="nil"/>
            </w:tcBorders>
            <w:noWrap/>
            <w:hideMark/>
          </w:tcPr>
          <w:p w14:paraId="21725D3A" w14:textId="3AEB9851" w:rsidR="000B3B32" w:rsidRPr="009D4852" w:rsidRDefault="000B3B32" w:rsidP="000B3B32">
            <w:pPr>
              <w:jc w:val="right"/>
              <w:rPr>
                <w:color w:val="000000"/>
                <w:sz w:val="20"/>
              </w:rPr>
            </w:pPr>
            <w:r>
              <w:rPr>
                <w:rFonts w:ascii="Calibri" w:hAnsi="Calibri" w:cs="Calibri"/>
                <w:color w:val="000000"/>
                <w:sz w:val="22"/>
                <w:szCs w:val="22"/>
              </w:rPr>
              <w:t>169</w:t>
            </w:r>
          </w:p>
        </w:tc>
        <w:tc>
          <w:tcPr>
            <w:tcW w:w="1764" w:type="dxa"/>
            <w:tcBorders>
              <w:top w:val="nil"/>
              <w:left w:val="nil"/>
              <w:bottom w:val="nil"/>
              <w:right w:val="nil"/>
            </w:tcBorders>
            <w:noWrap/>
            <w:hideMark/>
          </w:tcPr>
          <w:p w14:paraId="3B6F33FE" w14:textId="3F8CEA2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42A5A69" w14:textId="59AA28D7" w:rsidR="000B3B32" w:rsidRPr="009D4852" w:rsidRDefault="000B3B32" w:rsidP="000B3B32">
            <w:pPr>
              <w:jc w:val="right"/>
              <w:rPr>
                <w:color w:val="000000"/>
                <w:sz w:val="20"/>
              </w:rPr>
            </w:pPr>
            <w:r>
              <w:rPr>
                <w:rFonts w:ascii="Calibri" w:hAnsi="Calibri" w:cs="Calibri"/>
                <w:color w:val="000000"/>
                <w:sz w:val="22"/>
                <w:szCs w:val="22"/>
              </w:rPr>
              <w:t>1.6752</w:t>
            </w:r>
          </w:p>
        </w:tc>
        <w:tc>
          <w:tcPr>
            <w:tcW w:w="924" w:type="dxa"/>
            <w:tcBorders>
              <w:top w:val="nil"/>
              <w:left w:val="nil"/>
              <w:bottom w:val="nil"/>
              <w:right w:val="nil"/>
            </w:tcBorders>
            <w:noWrap/>
            <w:hideMark/>
          </w:tcPr>
          <w:p w14:paraId="57DB3E64" w14:textId="08F86D6F"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5627D49D" w14:textId="77777777" w:rsidTr="000B3B32">
        <w:trPr>
          <w:gridAfter w:val="1"/>
          <w:wAfter w:w="274" w:type="dxa"/>
          <w:trHeight w:hRule="exact" w:val="245"/>
        </w:trPr>
        <w:tc>
          <w:tcPr>
            <w:tcW w:w="723" w:type="dxa"/>
            <w:tcBorders>
              <w:top w:val="nil"/>
              <w:left w:val="nil"/>
              <w:bottom w:val="nil"/>
              <w:right w:val="nil"/>
            </w:tcBorders>
            <w:noWrap/>
            <w:hideMark/>
          </w:tcPr>
          <w:p w14:paraId="32F42BBB" w14:textId="17FD68DE" w:rsidR="000B3B32" w:rsidRPr="009D4852" w:rsidRDefault="000B3B32" w:rsidP="000B3B32">
            <w:pPr>
              <w:jc w:val="right"/>
              <w:rPr>
                <w:color w:val="000000"/>
                <w:sz w:val="20"/>
              </w:rPr>
            </w:pPr>
            <w:r>
              <w:rPr>
                <w:rFonts w:ascii="Calibri" w:hAnsi="Calibri" w:cs="Calibri"/>
                <w:color w:val="000000"/>
                <w:sz w:val="22"/>
                <w:szCs w:val="22"/>
              </w:rPr>
              <w:t>120</w:t>
            </w:r>
          </w:p>
        </w:tc>
        <w:tc>
          <w:tcPr>
            <w:tcW w:w="1871" w:type="dxa"/>
            <w:tcBorders>
              <w:top w:val="nil"/>
              <w:left w:val="nil"/>
              <w:bottom w:val="nil"/>
              <w:right w:val="nil"/>
            </w:tcBorders>
            <w:noWrap/>
            <w:hideMark/>
          </w:tcPr>
          <w:p w14:paraId="5C3E6991" w14:textId="5513721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164C833" w14:textId="22969FF4" w:rsidR="000B3B32" w:rsidRPr="009D4852" w:rsidRDefault="000B3B32" w:rsidP="000B3B32">
            <w:pPr>
              <w:jc w:val="right"/>
              <w:rPr>
                <w:color w:val="000000"/>
                <w:sz w:val="20"/>
              </w:rPr>
            </w:pPr>
            <w:r>
              <w:rPr>
                <w:rFonts w:ascii="Calibri" w:hAnsi="Calibri" w:cs="Calibri"/>
                <w:color w:val="000000"/>
                <w:sz w:val="22"/>
                <w:szCs w:val="22"/>
              </w:rPr>
              <w:t>-0.1154</w:t>
            </w:r>
          </w:p>
        </w:tc>
        <w:tc>
          <w:tcPr>
            <w:tcW w:w="883" w:type="dxa"/>
            <w:tcBorders>
              <w:top w:val="nil"/>
              <w:left w:val="nil"/>
              <w:bottom w:val="nil"/>
              <w:right w:val="nil"/>
            </w:tcBorders>
            <w:noWrap/>
            <w:hideMark/>
          </w:tcPr>
          <w:p w14:paraId="72613546" w14:textId="488C9D61" w:rsidR="000B3B32" w:rsidRPr="009D4852" w:rsidRDefault="000B3B32" w:rsidP="000B3B32">
            <w:pPr>
              <w:jc w:val="right"/>
              <w:rPr>
                <w:color w:val="000000"/>
                <w:sz w:val="20"/>
              </w:rPr>
            </w:pPr>
            <w:r>
              <w:rPr>
                <w:rFonts w:ascii="Calibri" w:hAnsi="Calibri" w:cs="Calibri"/>
                <w:color w:val="000000"/>
                <w:sz w:val="22"/>
                <w:szCs w:val="22"/>
              </w:rPr>
              <w:t>0.0703</w:t>
            </w:r>
          </w:p>
        </w:tc>
        <w:tc>
          <w:tcPr>
            <w:tcW w:w="800" w:type="dxa"/>
            <w:tcBorders>
              <w:top w:val="nil"/>
              <w:left w:val="nil"/>
              <w:bottom w:val="nil"/>
              <w:right w:val="nil"/>
            </w:tcBorders>
            <w:noWrap/>
            <w:hideMark/>
          </w:tcPr>
          <w:p w14:paraId="1645BC16" w14:textId="70D96C58" w:rsidR="000B3B32" w:rsidRPr="009D4852" w:rsidRDefault="000B3B32" w:rsidP="000B3B32">
            <w:pPr>
              <w:jc w:val="right"/>
              <w:rPr>
                <w:color w:val="000000"/>
                <w:sz w:val="20"/>
              </w:rPr>
            </w:pPr>
            <w:r>
              <w:rPr>
                <w:rFonts w:ascii="Calibri" w:hAnsi="Calibri" w:cs="Calibri"/>
                <w:color w:val="000000"/>
                <w:sz w:val="22"/>
                <w:szCs w:val="22"/>
              </w:rPr>
              <w:t>170</w:t>
            </w:r>
          </w:p>
        </w:tc>
        <w:tc>
          <w:tcPr>
            <w:tcW w:w="1764" w:type="dxa"/>
            <w:tcBorders>
              <w:top w:val="nil"/>
              <w:left w:val="nil"/>
              <w:bottom w:val="nil"/>
              <w:right w:val="nil"/>
            </w:tcBorders>
            <w:noWrap/>
            <w:hideMark/>
          </w:tcPr>
          <w:p w14:paraId="0C4D6300" w14:textId="09AFEB2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FDBA3A9" w14:textId="174CF9D6" w:rsidR="000B3B32" w:rsidRPr="009D4852" w:rsidRDefault="000B3B32" w:rsidP="000B3B32">
            <w:pPr>
              <w:jc w:val="right"/>
              <w:rPr>
                <w:color w:val="000000"/>
                <w:sz w:val="20"/>
              </w:rPr>
            </w:pPr>
            <w:r>
              <w:rPr>
                <w:rFonts w:ascii="Calibri" w:hAnsi="Calibri" w:cs="Calibri"/>
                <w:color w:val="000000"/>
                <w:sz w:val="22"/>
                <w:szCs w:val="22"/>
              </w:rPr>
              <w:t>2.5537</w:t>
            </w:r>
          </w:p>
        </w:tc>
        <w:tc>
          <w:tcPr>
            <w:tcW w:w="924" w:type="dxa"/>
            <w:tcBorders>
              <w:top w:val="nil"/>
              <w:left w:val="nil"/>
              <w:bottom w:val="nil"/>
              <w:right w:val="nil"/>
            </w:tcBorders>
            <w:noWrap/>
            <w:hideMark/>
          </w:tcPr>
          <w:p w14:paraId="782247C2" w14:textId="08B8470B"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300508B6" w14:textId="77777777" w:rsidTr="000B3B32">
        <w:trPr>
          <w:gridAfter w:val="1"/>
          <w:wAfter w:w="274" w:type="dxa"/>
          <w:trHeight w:hRule="exact" w:val="245"/>
        </w:trPr>
        <w:tc>
          <w:tcPr>
            <w:tcW w:w="723" w:type="dxa"/>
            <w:tcBorders>
              <w:top w:val="nil"/>
              <w:left w:val="nil"/>
              <w:bottom w:val="nil"/>
              <w:right w:val="nil"/>
            </w:tcBorders>
            <w:noWrap/>
            <w:hideMark/>
          </w:tcPr>
          <w:p w14:paraId="51145DAE" w14:textId="6C55E245" w:rsidR="000B3B32" w:rsidRPr="009D4852" w:rsidRDefault="000B3B32" w:rsidP="000B3B32">
            <w:pPr>
              <w:jc w:val="right"/>
              <w:rPr>
                <w:color w:val="000000"/>
                <w:sz w:val="20"/>
              </w:rPr>
            </w:pPr>
            <w:r>
              <w:rPr>
                <w:rFonts w:ascii="Calibri" w:hAnsi="Calibri" w:cs="Calibri"/>
                <w:color w:val="000000"/>
                <w:sz w:val="22"/>
                <w:szCs w:val="22"/>
              </w:rPr>
              <w:t>121</w:t>
            </w:r>
          </w:p>
        </w:tc>
        <w:tc>
          <w:tcPr>
            <w:tcW w:w="1871" w:type="dxa"/>
            <w:tcBorders>
              <w:top w:val="nil"/>
              <w:left w:val="nil"/>
              <w:bottom w:val="nil"/>
              <w:right w:val="nil"/>
            </w:tcBorders>
            <w:noWrap/>
            <w:hideMark/>
          </w:tcPr>
          <w:p w14:paraId="155AC377" w14:textId="79B0F04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6096B3F" w14:textId="1F432857" w:rsidR="000B3B32" w:rsidRPr="009D4852" w:rsidRDefault="000B3B32" w:rsidP="000B3B32">
            <w:pPr>
              <w:jc w:val="right"/>
              <w:rPr>
                <w:color w:val="000000"/>
                <w:sz w:val="20"/>
              </w:rPr>
            </w:pPr>
            <w:r>
              <w:rPr>
                <w:rFonts w:ascii="Calibri" w:hAnsi="Calibri" w:cs="Calibri"/>
                <w:color w:val="000000"/>
                <w:sz w:val="22"/>
                <w:szCs w:val="22"/>
              </w:rPr>
              <w:t>-0.4048</w:t>
            </w:r>
          </w:p>
        </w:tc>
        <w:tc>
          <w:tcPr>
            <w:tcW w:w="883" w:type="dxa"/>
            <w:tcBorders>
              <w:top w:val="nil"/>
              <w:left w:val="nil"/>
              <w:bottom w:val="nil"/>
              <w:right w:val="nil"/>
            </w:tcBorders>
            <w:noWrap/>
            <w:hideMark/>
          </w:tcPr>
          <w:p w14:paraId="42642082" w14:textId="40970753" w:rsidR="000B3B32" w:rsidRPr="009D4852" w:rsidRDefault="000B3B32" w:rsidP="000B3B32">
            <w:pPr>
              <w:jc w:val="right"/>
              <w:rPr>
                <w:color w:val="000000"/>
                <w:sz w:val="20"/>
              </w:rPr>
            </w:pPr>
            <w:r>
              <w:rPr>
                <w:rFonts w:ascii="Calibri" w:hAnsi="Calibri" w:cs="Calibri"/>
                <w:color w:val="000000"/>
                <w:sz w:val="22"/>
                <w:szCs w:val="22"/>
              </w:rPr>
              <w:t>0.0777</w:t>
            </w:r>
          </w:p>
        </w:tc>
        <w:tc>
          <w:tcPr>
            <w:tcW w:w="800" w:type="dxa"/>
            <w:tcBorders>
              <w:top w:val="nil"/>
              <w:left w:val="nil"/>
              <w:bottom w:val="nil"/>
              <w:right w:val="nil"/>
            </w:tcBorders>
            <w:noWrap/>
            <w:hideMark/>
          </w:tcPr>
          <w:p w14:paraId="16400627" w14:textId="21A7C097" w:rsidR="000B3B32" w:rsidRPr="009D4852" w:rsidRDefault="000B3B32" w:rsidP="000B3B32">
            <w:pPr>
              <w:jc w:val="right"/>
              <w:rPr>
                <w:color w:val="000000"/>
                <w:sz w:val="20"/>
              </w:rPr>
            </w:pPr>
            <w:r>
              <w:rPr>
                <w:rFonts w:ascii="Calibri" w:hAnsi="Calibri" w:cs="Calibri"/>
                <w:color w:val="000000"/>
                <w:sz w:val="22"/>
                <w:szCs w:val="22"/>
              </w:rPr>
              <w:t>171</w:t>
            </w:r>
          </w:p>
        </w:tc>
        <w:tc>
          <w:tcPr>
            <w:tcW w:w="1764" w:type="dxa"/>
            <w:tcBorders>
              <w:top w:val="nil"/>
              <w:left w:val="nil"/>
              <w:bottom w:val="nil"/>
              <w:right w:val="nil"/>
            </w:tcBorders>
            <w:noWrap/>
            <w:hideMark/>
          </w:tcPr>
          <w:p w14:paraId="3138C15D" w14:textId="3B894AC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95ED34A" w14:textId="33E5D56D" w:rsidR="000B3B32" w:rsidRPr="009D4852" w:rsidRDefault="000B3B32" w:rsidP="000B3B32">
            <w:pPr>
              <w:jc w:val="right"/>
              <w:rPr>
                <w:color w:val="000000"/>
                <w:sz w:val="20"/>
              </w:rPr>
            </w:pPr>
            <w:r>
              <w:rPr>
                <w:rFonts w:ascii="Calibri" w:hAnsi="Calibri" w:cs="Calibri"/>
                <w:color w:val="000000"/>
                <w:sz w:val="22"/>
                <w:szCs w:val="22"/>
              </w:rPr>
              <w:t>1.4425</w:t>
            </w:r>
          </w:p>
        </w:tc>
        <w:tc>
          <w:tcPr>
            <w:tcW w:w="924" w:type="dxa"/>
            <w:tcBorders>
              <w:top w:val="nil"/>
              <w:left w:val="nil"/>
              <w:bottom w:val="nil"/>
              <w:right w:val="nil"/>
            </w:tcBorders>
            <w:noWrap/>
            <w:hideMark/>
          </w:tcPr>
          <w:p w14:paraId="75DCBB29" w14:textId="231EE216"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73367A6A" w14:textId="77777777" w:rsidTr="000B3B32">
        <w:trPr>
          <w:gridAfter w:val="1"/>
          <w:wAfter w:w="274" w:type="dxa"/>
          <w:trHeight w:hRule="exact" w:val="245"/>
        </w:trPr>
        <w:tc>
          <w:tcPr>
            <w:tcW w:w="723" w:type="dxa"/>
            <w:tcBorders>
              <w:top w:val="nil"/>
              <w:left w:val="nil"/>
              <w:bottom w:val="nil"/>
              <w:right w:val="nil"/>
            </w:tcBorders>
            <w:noWrap/>
            <w:hideMark/>
          </w:tcPr>
          <w:p w14:paraId="4C2BE87C" w14:textId="4E889AC4" w:rsidR="000B3B32" w:rsidRPr="009D4852" w:rsidRDefault="000B3B32" w:rsidP="000B3B32">
            <w:pPr>
              <w:jc w:val="right"/>
              <w:rPr>
                <w:color w:val="000000"/>
                <w:sz w:val="20"/>
              </w:rPr>
            </w:pPr>
            <w:r>
              <w:rPr>
                <w:rFonts w:ascii="Calibri" w:hAnsi="Calibri" w:cs="Calibri"/>
                <w:color w:val="000000"/>
                <w:sz w:val="22"/>
                <w:szCs w:val="22"/>
              </w:rPr>
              <w:t>122</w:t>
            </w:r>
          </w:p>
        </w:tc>
        <w:tc>
          <w:tcPr>
            <w:tcW w:w="1871" w:type="dxa"/>
            <w:tcBorders>
              <w:top w:val="nil"/>
              <w:left w:val="nil"/>
              <w:bottom w:val="nil"/>
              <w:right w:val="nil"/>
            </w:tcBorders>
            <w:noWrap/>
            <w:hideMark/>
          </w:tcPr>
          <w:p w14:paraId="4B82C9FE" w14:textId="2569A6B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38BF328" w14:textId="1D26D1AD" w:rsidR="000B3B32" w:rsidRPr="009D4852" w:rsidRDefault="000B3B32" w:rsidP="000B3B32">
            <w:pPr>
              <w:jc w:val="right"/>
              <w:rPr>
                <w:color w:val="000000"/>
                <w:sz w:val="20"/>
              </w:rPr>
            </w:pPr>
            <w:r>
              <w:rPr>
                <w:rFonts w:ascii="Calibri" w:hAnsi="Calibri" w:cs="Calibri"/>
                <w:color w:val="000000"/>
                <w:sz w:val="22"/>
                <w:szCs w:val="22"/>
              </w:rPr>
              <w:t>0.1080</w:t>
            </w:r>
          </w:p>
        </w:tc>
        <w:tc>
          <w:tcPr>
            <w:tcW w:w="883" w:type="dxa"/>
            <w:tcBorders>
              <w:top w:val="nil"/>
              <w:left w:val="nil"/>
              <w:bottom w:val="nil"/>
              <w:right w:val="nil"/>
            </w:tcBorders>
            <w:noWrap/>
            <w:hideMark/>
          </w:tcPr>
          <w:p w14:paraId="5AFC3639" w14:textId="2EBF79CA" w:rsidR="000B3B32" w:rsidRPr="009D4852" w:rsidRDefault="000B3B32" w:rsidP="000B3B32">
            <w:pPr>
              <w:jc w:val="right"/>
              <w:rPr>
                <w:color w:val="000000"/>
                <w:sz w:val="20"/>
              </w:rPr>
            </w:pPr>
            <w:r>
              <w:rPr>
                <w:rFonts w:ascii="Calibri" w:hAnsi="Calibri" w:cs="Calibri"/>
                <w:color w:val="000000"/>
                <w:sz w:val="22"/>
                <w:szCs w:val="22"/>
              </w:rPr>
              <w:t>0.1241</w:t>
            </w:r>
          </w:p>
        </w:tc>
        <w:tc>
          <w:tcPr>
            <w:tcW w:w="800" w:type="dxa"/>
            <w:tcBorders>
              <w:top w:val="nil"/>
              <w:left w:val="nil"/>
              <w:bottom w:val="nil"/>
              <w:right w:val="nil"/>
            </w:tcBorders>
            <w:noWrap/>
            <w:hideMark/>
          </w:tcPr>
          <w:p w14:paraId="18B909BE" w14:textId="38C81796" w:rsidR="000B3B32" w:rsidRPr="009D4852" w:rsidRDefault="000B3B32" w:rsidP="000B3B32">
            <w:pPr>
              <w:jc w:val="right"/>
              <w:rPr>
                <w:color w:val="000000"/>
                <w:sz w:val="20"/>
              </w:rPr>
            </w:pPr>
            <w:r>
              <w:rPr>
                <w:rFonts w:ascii="Calibri" w:hAnsi="Calibri" w:cs="Calibri"/>
                <w:color w:val="000000"/>
                <w:sz w:val="22"/>
                <w:szCs w:val="22"/>
              </w:rPr>
              <w:t>172</w:t>
            </w:r>
          </w:p>
        </w:tc>
        <w:tc>
          <w:tcPr>
            <w:tcW w:w="1764" w:type="dxa"/>
            <w:tcBorders>
              <w:top w:val="nil"/>
              <w:left w:val="nil"/>
              <w:bottom w:val="nil"/>
              <w:right w:val="nil"/>
            </w:tcBorders>
            <w:noWrap/>
            <w:hideMark/>
          </w:tcPr>
          <w:p w14:paraId="0DB77A1F" w14:textId="2AAA8D8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2D49E4C" w14:textId="5A942BB7" w:rsidR="000B3B32" w:rsidRPr="009D4852" w:rsidRDefault="000B3B32" w:rsidP="000B3B32">
            <w:pPr>
              <w:jc w:val="right"/>
              <w:rPr>
                <w:color w:val="000000"/>
                <w:sz w:val="20"/>
              </w:rPr>
            </w:pPr>
            <w:r>
              <w:rPr>
                <w:rFonts w:ascii="Calibri" w:hAnsi="Calibri" w:cs="Calibri"/>
                <w:color w:val="000000"/>
                <w:sz w:val="22"/>
                <w:szCs w:val="22"/>
              </w:rPr>
              <w:t>1.6004</w:t>
            </w:r>
          </w:p>
        </w:tc>
        <w:tc>
          <w:tcPr>
            <w:tcW w:w="924" w:type="dxa"/>
            <w:tcBorders>
              <w:top w:val="nil"/>
              <w:left w:val="nil"/>
              <w:bottom w:val="nil"/>
              <w:right w:val="nil"/>
            </w:tcBorders>
            <w:noWrap/>
            <w:hideMark/>
          </w:tcPr>
          <w:p w14:paraId="41C9BBCD" w14:textId="0C7DB215"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6AE15CA8" w14:textId="77777777" w:rsidTr="000B3B32">
        <w:trPr>
          <w:gridAfter w:val="1"/>
          <w:wAfter w:w="274" w:type="dxa"/>
          <w:trHeight w:hRule="exact" w:val="245"/>
        </w:trPr>
        <w:tc>
          <w:tcPr>
            <w:tcW w:w="723" w:type="dxa"/>
            <w:tcBorders>
              <w:top w:val="nil"/>
              <w:left w:val="nil"/>
              <w:bottom w:val="nil"/>
              <w:right w:val="nil"/>
            </w:tcBorders>
            <w:noWrap/>
            <w:hideMark/>
          </w:tcPr>
          <w:p w14:paraId="0C0337A3" w14:textId="3390BB12" w:rsidR="000B3B32" w:rsidRPr="009D4852" w:rsidRDefault="000B3B32" w:rsidP="000B3B32">
            <w:pPr>
              <w:jc w:val="right"/>
              <w:rPr>
                <w:color w:val="000000"/>
                <w:sz w:val="20"/>
              </w:rPr>
            </w:pPr>
            <w:r>
              <w:rPr>
                <w:rFonts w:ascii="Calibri" w:hAnsi="Calibri" w:cs="Calibri"/>
                <w:color w:val="000000"/>
                <w:sz w:val="22"/>
                <w:szCs w:val="22"/>
              </w:rPr>
              <w:t>123</w:t>
            </w:r>
          </w:p>
        </w:tc>
        <w:tc>
          <w:tcPr>
            <w:tcW w:w="1871" w:type="dxa"/>
            <w:tcBorders>
              <w:top w:val="nil"/>
              <w:left w:val="nil"/>
              <w:bottom w:val="nil"/>
              <w:right w:val="nil"/>
            </w:tcBorders>
            <w:noWrap/>
            <w:hideMark/>
          </w:tcPr>
          <w:p w14:paraId="727A16E4" w14:textId="1621D91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50CD2F40" w14:textId="43B1127C" w:rsidR="000B3B32" w:rsidRPr="009D4852" w:rsidRDefault="000B3B32" w:rsidP="000B3B32">
            <w:pPr>
              <w:jc w:val="right"/>
              <w:rPr>
                <w:color w:val="000000"/>
                <w:sz w:val="20"/>
              </w:rPr>
            </w:pPr>
            <w:r>
              <w:rPr>
                <w:rFonts w:ascii="Calibri" w:hAnsi="Calibri" w:cs="Calibri"/>
                <w:color w:val="000000"/>
                <w:sz w:val="22"/>
                <w:szCs w:val="22"/>
              </w:rPr>
              <w:t>0.5997</w:t>
            </w:r>
          </w:p>
        </w:tc>
        <w:tc>
          <w:tcPr>
            <w:tcW w:w="883" w:type="dxa"/>
            <w:tcBorders>
              <w:top w:val="nil"/>
              <w:left w:val="nil"/>
              <w:bottom w:val="nil"/>
              <w:right w:val="nil"/>
            </w:tcBorders>
            <w:noWrap/>
            <w:hideMark/>
          </w:tcPr>
          <w:p w14:paraId="6A9A7EFE" w14:textId="6F0B04F4" w:rsidR="000B3B32" w:rsidRPr="009D4852" w:rsidRDefault="000B3B32" w:rsidP="000B3B32">
            <w:pPr>
              <w:jc w:val="right"/>
              <w:rPr>
                <w:color w:val="000000"/>
                <w:sz w:val="20"/>
              </w:rPr>
            </w:pPr>
            <w:r>
              <w:rPr>
                <w:rFonts w:ascii="Calibri" w:hAnsi="Calibri" w:cs="Calibri"/>
                <w:color w:val="000000"/>
                <w:sz w:val="22"/>
                <w:szCs w:val="22"/>
              </w:rPr>
              <w:t>0.1153</w:t>
            </w:r>
          </w:p>
        </w:tc>
        <w:tc>
          <w:tcPr>
            <w:tcW w:w="800" w:type="dxa"/>
            <w:tcBorders>
              <w:top w:val="nil"/>
              <w:left w:val="nil"/>
              <w:bottom w:val="nil"/>
              <w:right w:val="nil"/>
            </w:tcBorders>
            <w:noWrap/>
            <w:hideMark/>
          </w:tcPr>
          <w:p w14:paraId="4406C0D2" w14:textId="217F8E61" w:rsidR="000B3B32" w:rsidRPr="009D4852" w:rsidRDefault="000B3B32" w:rsidP="000B3B32">
            <w:pPr>
              <w:jc w:val="right"/>
              <w:rPr>
                <w:color w:val="000000"/>
                <w:sz w:val="20"/>
              </w:rPr>
            </w:pPr>
            <w:r>
              <w:rPr>
                <w:rFonts w:ascii="Calibri" w:hAnsi="Calibri" w:cs="Calibri"/>
                <w:color w:val="000000"/>
                <w:sz w:val="22"/>
                <w:szCs w:val="22"/>
              </w:rPr>
              <w:t>173</w:t>
            </w:r>
          </w:p>
        </w:tc>
        <w:tc>
          <w:tcPr>
            <w:tcW w:w="1764" w:type="dxa"/>
            <w:tcBorders>
              <w:top w:val="nil"/>
              <w:left w:val="nil"/>
              <w:bottom w:val="nil"/>
              <w:right w:val="nil"/>
            </w:tcBorders>
            <w:noWrap/>
            <w:hideMark/>
          </w:tcPr>
          <w:p w14:paraId="52201D5E" w14:textId="6B085B9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5137A43" w14:textId="6F28B4FD" w:rsidR="000B3B32" w:rsidRPr="009D4852" w:rsidRDefault="000B3B32" w:rsidP="000B3B32">
            <w:pPr>
              <w:jc w:val="right"/>
              <w:rPr>
                <w:color w:val="000000"/>
                <w:sz w:val="20"/>
              </w:rPr>
            </w:pPr>
            <w:r>
              <w:rPr>
                <w:rFonts w:ascii="Calibri" w:hAnsi="Calibri" w:cs="Calibri"/>
                <w:color w:val="000000"/>
                <w:sz w:val="22"/>
                <w:szCs w:val="22"/>
              </w:rPr>
              <w:t>-0.2471</w:t>
            </w:r>
          </w:p>
        </w:tc>
        <w:tc>
          <w:tcPr>
            <w:tcW w:w="924" w:type="dxa"/>
            <w:tcBorders>
              <w:top w:val="nil"/>
              <w:left w:val="nil"/>
              <w:bottom w:val="nil"/>
              <w:right w:val="nil"/>
            </w:tcBorders>
            <w:noWrap/>
            <w:hideMark/>
          </w:tcPr>
          <w:p w14:paraId="47463162" w14:textId="2BAC9A48"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9669A3C" w14:textId="77777777" w:rsidTr="000B3B32">
        <w:trPr>
          <w:gridAfter w:val="1"/>
          <w:wAfter w:w="274" w:type="dxa"/>
          <w:trHeight w:hRule="exact" w:val="245"/>
        </w:trPr>
        <w:tc>
          <w:tcPr>
            <w:tcW w:w="723" w:type="dxa"/>
            <w:tcBorders>
              <w:top w:val="nil"/>
              <w:left w:val="nil"/>
              <w:bottom w:val="nil"/>
              <w:right w:val="nil"/>
            </w:tcBorders>
            <w:noWrap/>
            <w:hideMark/>
          </w:tcPr>
          <w:p w14:paraId="62AC93FD" w14:textId="0F2FF77B" w:rsidR="000B3B32" w:rsidRPr="009D4852" w:rsidRDefault="000B3B32" w:rsidP="000B3B32">
            <w:pPr>
              <w:jc w:val="right"/>
              <w:rPr>
                <w:color w:val="000000"/>
                <w:sz w:val="20"/>
              </w:rPr>
            </w:pPr>
            <w:r>
              <w:rPr>
                <w:rFonts w:ascii="Calibri" w:hAnsi="Calibri" w:cs="Calibri"/>
                <w:color w:val="000000"/>
                <w:sz w:val="22"/>
                <w:szCs w:val="22"/>
              </w:rPr>
              <w:t>124</w:t>
            </w:r>
          </w:p>
        </w:tc>
        <w:tc>
          <w:tcPr>
            <w:tcW w:w="1871" w:type="dxa"/>
            <w:tcBorders>
              <w:top w:val="nil"/>
              <w:left w:val="nil"/>
              <w:bottom w:val="nil"/>
              <w:right w:val="nil"/>
            </w:tcBorders>
            <w:noWrap/>
            <w:hideMark/>
          </w:tcPr>
          <w:p w14:paraId="11B62D99" w14:textId="3563893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15001483" w14:textId="115FC87C" w:rsidR="000B3B32" w:rsidRPr="009D4852" w:rsidRDefault="000B3B32" w:rsidP="000B3B32">
            <w:pPr>
              <w:jc w:val="right"/>
              <w:rPr>
                <w:color w:val="000000"/>
                <w:sz w:val="20"/>
              </w:rPr>
            </w:pPr>
            <w:r>
              <w:rPr>
                <w:rFonts w:ascii="Calibri" w:hAnsi="Calibri" w:cs="Calibri"/>
                <w:color w:val="000000"/>
                <w:sz w:val="22"/>
                <w:szCs w:val="22"/>
              </w:rPr>
              <w:t>0.6432</w:t>
            </w:r>
          </w:p>
        </w:tc>
        <w:tc>
          <w:tcPr>
            <w:tcW w:w="883" w:type="dxa"/>
            <w:tcBorders>
              <w:top w:val="nil"/>
              <w:left w:val="nil"/>
              <w:bottom w:val="nil"/>
              <w:right w:val="nil"/>
            </w:tcBorders>
            <w:noWrap/>
            <w:hideMark/>
          </w:tcPr>
          <w:p w14:paraId="3F1F9578" w14:textId="2B9D06C7" w:rsidR="000B3B32" w:rsidRPr="009D4852" w:rsidRDefault="000B3B32" w:rsidP="000B3B32">
            <w:pPr>
              <w:jc w:val="right"/>
              <w:rPr>
                <w:color w:val="000000"/>
                <w:sz w:val="20"/>
              </w:rPr>
            </w:pPr>
            <w:r>
              <w:rPr>
                <w:rFonts w:ascii="Calibri" w:hAnsi="Calibri" w:cs="Calibri"/>
                <w:color w:val="000000"/>
                <w:sz w:val="22"/>
                <w:szCs w:val="22"/>
              </w:rPr>
              <w:t>0.1104</w:t>
            </w:r>
          </w:p>
        </w:tc>
        <w:tc>
          <w:tcPr>
            <w:tcW w:w="800" w:type="dxa"/>
            <w:tcBorders>
              <w:top w:val="nil"/>
              <w:left w:val="nil"/>
              <w:bottom w:val="nil"/>
              <w:right w:val="nil"/>
            </w:tcBorders>
            <w:noWrap/>
            <w:hideMark/>
          </w:tcPr>
          <w:p w14:paraId="39B5F90E" w14:textId="72B2D477" w:rsidR="000B3B32" w:rsidRPr="009D4852" w:rsidRDefault="000B3B32" w:rsidP="000B3B32">
            <w:pPr>
              <w:jc w:val="right"/>
              <w:rPr>
                <w:color w:val="000000"/>
                <w:sz w:val="20"/>
              </w:rPr>
            </w:pPr>
            <w:r>
              <w:rPr>
                <w:rFonts w:ascii="Calibri" w:hAnsi="Calibri" w:cs="Calibri"/>
                <w:color w:val="000000"/>
                <w:sz w:val="22"/>
                <w:szCs w:val="22"/>
              </w:rPr>
              <w:t>174</w:t>
            </w:r>
          </w:p>
        </w:tc>
        <w:tc>
          <w:tcPr>
            <w:tcW w:w="1764" w:type="dxa"/>
            <w:tcBorders>
              <w:top w:val="nil"/>
              <w:left w:val="nil"/>
              <w:bottom w:val="nil"/>
              <w:right w:val="nil"/>
            </w:tcBorders>
            <w:noWrap/>
            <w:hideMark/>
          </w:tcPr>
          <w:p w14:paraId="15206D79" w14:textId="45C7D7F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18147734" w14:textId="7D187929" w:rsidR="000B3B32" w:rsidRPr="009D4852" w:rsidRDefault="000B3B32" w:rsidP="000B3B32">
            <w:pPr>
              <w:jc w:val="right"/>
              <w:rPr>
                <w:color w:val="000000"/>
                <w:sz w:val="20"/>
              </w:rPr>
            </w:pPr>
            <w:r>
              <w:rPr>
                <w:rFonts w:ascii="Calibri" w:hAnsi="Calibri" w:cs="Calibri"/>
                <w:color w:val="000000"/>
                <w:sz w:val="22"/>
                <w:szCs w:val="22"/>
              </w:rPr>
              <w:t>0.9281</w:t>
            </w:r>
          </w:p>
        </w:tc>
        <w:tc>
          <w:tcPr>
            <w:tcW w:w="924" w:type="dxa"/>
            <w:tcBorders>
              <w:top w:val="nil"/>
              <w:left w:val="nil"/>
              <w:bottom w:val="nil"/>
              <w:right w:val="nil"/>
            </w:tcBorders>
            <w:noWrap/>
            <w:hideMark/>
          </w:tcPr>
          <w:p w14:paraId="642DBADD" w14:textId="58CCE5BA"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24747C7B" w14:textId="77777777" w:rsidTr="000B3B32">
        <w:trPr>
          <w:gridAfter w:val="1"/>
          <w:wAfter w:w="274" w:type="dxa"/>
          <w:trHeight w:hRule="exact" w:val="245"/>
        </w:trPr>
        <w:tc>
          <w:tcPr>
            <w:tcW w:w="723" w:type="dxa"/>
            <w:tcBorders>
              <w:top w:val="nil"/>
              <w:left w:val="nil"/>
              <w:bottom w:val="nil"/>
              <w:right w:val="nil"/>
            </w:tcBorders>
            <w:noWrap/>
            <w:hideMark/>
          </w:tcPr>
          <w:p w14:paraId="0037C37F" w14:textId="5FF2116C" w:rsidR="000B3B32" w:rsidRPr="009D4852" w:rsidRDefault="000B3B32" w:rsidP="000B3B32">
            <w:pPr>
              <w:jc w:val="right"/>
              <w:rPr>
                <w:color w:val="000000"/>
                <w:sz w:val="20"/>
              </w:rPr>
            </w:pPr>
            <w:r>
              <w:rPr>
                <w:rFonts w:ascii="Calibri" w:hAnsi="Calibri" w:cs="Calibri"/>
                <w:color w:val="000000"/>
                <w:sz w:val="22"/>
                <w:szCs w:val="22"/>
              </w:rPr>
              <w:t>125</w:t>
            </w:r>
          </w:p>
        </w:tc>
        <w:tc>
          <w:tcPr>
            <w:tcW w:w="1871" w:type="dxa"/>
            <w:tcBorders>
              <w:top w:val="nil"/>
              <w:left w:val="nil"/>
              <w:bottom w:val="nil"/>
              <w:right w:val="nil"/>
            </w:tcBorders>
            <w:noWrap/>
            <w:hideMark/>
          </w:tcPr>
          <w:p w14:paraId="76538E7D" w14:textId="02D5774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E8E49D1" w14:textId="2D887F3B" w:rsidR="000B3B32" w:rsidRPr="009D4852" w:rsidRDefault="000B3B32" w:rsidP="000B3B32">
            <w:pPr>
              <w:jc w:val="right"/>
              <w:rPr>
                <w:color w:val="000000"/>
                <w:sz w:val="20"/>
              </w:rPr>
            </w:pPr>
            <w:r>
              <w:rPr>
                <w:rFonts w:ascii="Calibri" w:hAnsi="Calibri" w:cs="Calibri"/>
                <w:color w:val="000000"/>
                <w:sz w:val="22"/>
                <w:szCs w:val="22"/>
              </w:rPr>
              <w:t>0.7961</w:t>
            </w:r>
          </w:p>
        </w:tc>
        <w:tc>
          <w:tcPr>
            <w:tcW w:w="883" w:type="dxa"/>
            <w:tcBorders>
              <w:top w:val="nil"/>
              <w:left w:val="nil"/>
              <w:bottom w:val="nil"/>
              <w:right w:val="nil"/>
            </w:tcBorders>
            <w:noWrap/>
            <w:hideMark/>
          </w:tcPr>
          <w:p w14:paraId="33B2E19E" w14:textId="6CE9043E" w:rsidR="000B3B32" w:rsidRPr="009D4852" w:rsidRDefault="000B3B32" w:rsidP="000B3B32">
            <w:pPr>
              <w:jc w:val="right"/>
              <w:rPr>
                <w:color w:val="000000"/>
                <w:sz w:val="20"/>
              </w:rPr>
            </w:pPr>
            <w:r>
              <w:rPr>
                <w:rFonts w:ascii="Calibri" w:hAnsi="Calibri" w:cs="Calibri"/>
                <w:color w:val="000000"/>
                <w:sz w:val="22"/>
                <w:szCs w:val="22"/>
              </w:rPr>
              <w:t>0.1099</w:t>
            </w:r>
          </w:p>
        </w:tc>
        <w:tc>
          <w:tcPr>
            <w:tcW w:w="800" w:type="dxa"/>
            <w:tcBorders>
              <w:top w:val="nil"/>
              <w:left w:val="nil"/>
              <w:bottom w:val="nil"/>
              <w:right w:val="nil"/>
            </w:tcBorders>
            <w:noWrap/>
            <w:hideMark/>
          </w:tcPr>
          <w:p w14:paraId="70864CA0" w14:textId="470C03FE" w:rsidR="000B3B32" w:rsidRPr="009D4852" w:rsidRDefault="000B3B32" w:rsidP="000B3B32">
            <w:pPr>
              <w:jc w:val="right"/>
              <w:rPr>
                <w:color w:val="000000"/>
                <w:sz w:val="20"/>
              </w:rPr>
            </w:pPr>
            <w:r>
              <w:rPr>
                <w:rFonts w:ascii="Calibri" w:hAnsi="Calibri" w:cs="Calibri"/>
                <w:color w:val="000000"/>
                <w:sz w:val="22"/>
                <w:szCs w:val="22"/>
              </w:rPr>
              <w:t>175</w:t>
            </w:r>
          </w:p>
        </w:tc>
        <w:tc>
          <w:tcPr>
            <w:tcW w:w="1764" w:type="dxa"/>
            <w:tcBorders>
              <w:top w:val="nil"/>
              <w:left w:val="nil"/>
              <w:bottom w:val="nil"/>
              <w:right w:val="nil"/>
            </w:tcBorders>
            <w:noWrap/>
            <w:hideMark/>
          </w:tcPr>
          <w:p w14:paraId="6B369B58" w14:textId="6D33FB4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8F27DAD" w14:textId="2DC859E4" w:rsidR="000B3B32" w:rsidRPr="009D4852" w:rsidRDefault="000B3B32" w:rsidP="000B3B32">
            <w:pPr>
              <w:jc w:val="right"/>
              <w:rPr>
                <w:color w:val="000000"/>
                <w:sz w:val="20"/>
              </w:rPr>
            </w:pPr>
            <w:r>
              <w:rPr>
                <w:rFonts w:ascii="Calibri" w:hAnsi="Calibri" w:cs="Calibri"/>
                <w:color w:val="000000"/>
                <w:sz w:val="22"/>
                <w:szCs w:val="22"/>
              </w:rPr>
              <w:t>0.4544</w:t>
            </w:r>
          </w:p>
        </w:tc>
        <w:tc>
          <w:tcPr>
            <w:tcW w:w="924" w:type="dxa"/>
            <w:tcBorders>
              <w:top w:val="nil"/>
              <w:left w:val="nil"/>
              <w:bottom w:val="nil"/>
              <w:right w:val="nil"/>
            </w:tcBorders>
            <w:noWrap/>
            <w:hideMark/>
          </w:tcPr>
          <w:p w14:paraId="79CC0F51" w14:textId="34637A02"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D3A82F7" w14:textId="77777777" w:rsidTr="000B3B32">
        <w:trPr>
          <w:gridAfter w:val="1"/>
          <w:wAfter w:w="274" w:type="dxa"/>
          <w:trHeight w:hRule="exact" w:val="245"/>
        </w:trPr>
        <w:tc>
          <w:tcPr>
            <w:tcW w:w="723" w:type="dxa"/>
            <w:tcBorders>
              <w:top w:val="nil"/>
              <w:left w:val="nil"/>
              <w:bottom w:val="nil"/>
              <w:right w:val="nil"/>
            </w:tcBorders>
            <w:noWrap/>
            <w:hideMark/>
          </w:tcPr>
          <w:p w14:paraId="23D83D72" w14:textId="79084362" w:rsidR="000B3B32" w:rsidRPr="009D4852" w:rsidRDefault="000B3B32" w:rsidP="000B3B32">
            <w:pPr>
              <w:jc w:val="right"/>
              <w:rPr>
                <w:color w:val="000000"/>
                <w:sz w:val="20"/>
              </w:rPr>
            </w:pPr>
            <w:r>
              <w:rPr>
                <w:rFonts w:ascii="Calibri" w:hAnsi="Calibri" w:cs="Calibri"/>
                <w:color w:val="000000"/>
                <w:sz w:val="22"/>
                <w:szCs w:val="22"/>
              </w:rPr>
              <w:t>126</w:t>
            </w:r>
          </w:p>
        </w:tc>
        <w:tc>
          <w:tcPr>
            <w:tcW w:w="1871" w:type="dxa"/>
            <w:tcBorders>
              <w:top w:val="nil"/>
              <w:left w:val="nil"/>
              <w:bottom w:val="nil"/>
              <w:right w:val="nil"/>
            </w:tcBorders>
            <w:noWrap/>
            <w:hideMark/>
          </w:tcPr>
          <w:p w14:paraId="39BA122F" w14:textId="2CD4ADD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325871C3" w14:textId="79A7BF96" w:rsidR="000B3B32" w:rsidRPr="009D4852" w:rsidRDefault="000B3B32" w:rsidP="000B3B32">
            <w:pPr>
              <w:jc w:val="right"/>
              <w:rPr>
                <w:color w:val="000000"/>
                <w:sz w:val="20"/>
              </w:rPr>
            </w:pPr>
            <w:r>
              <w:rPr>
                <w:rFonts w:ascii="Calibri" w:hAnsi="Calibri" w:cs="Calibri"/>
                <w:color w:val="000000"/>
                <w:sz w:val="22"/>
                <w:szCs w:val="22"/>
              </w:rPr>
              <w:t>1.6043</w:t>
            </w:r>
          </w:p>
        </w:tc>
        <w:tc>
          <w:tcPr>
            <w:tcW w:w="883" w:type="dxa"/>
            <w:tcBorders>
              <w:top w:val="nil"/>
              <w:left w:val="nil"/>
              <w:bottom w:val="nil"/>
              <w:right w:val="nil"/>
            </w:tcBorders>
            <w:noWrap/>
            <w:hideMark/>
          </w:tcPr>
          <w:p w14:paraId="061113C5" w14:textId="15DC6A13" w:rsidR="000B3B32" w:rsidRPr="009D4852" w:rsidRDefault="000B3B32" w:rsidP="000B3B32">
            <w:pPr>
              <w:jc w:val="right"/>
              <w:rPr>
                <w:color w:val="000000"/>
                <w:sz w:val="20"/>
              </w:rPr>
            </w:pPr>
            <w:r>
              <w:rPr>
                <w:rFonts w:ascii="Calibri" w:hAnsi="Calibri" w:cs="Calibri"/>
                <w:color w:val="000000"/>
                <w:sz w:val="22"/>
                <w:szCs w:val="22"/>
              </w:rPr>
              <w:t>0.1176</w:t>
            </w:r>
          </w:p>
        </w:tc>
        <w:tc>
          <w:tcPr>
            <w:tcW w:w="800" w:type="dxa"/>
            <w:tcBorders>
              <w:top w:val="nil"/>
              <w:left w:val="nil"/>
              <w:bottom w:val="nil"/>
              <w:right w:val="nil"/>
            </w:tcBorders>
            <w:noWrap/>
            <w:hideMark/>
          </w:tcPr>
          <w:p w14:paraId="58301C72" w14:textId="389E13A0" w:rsidR="000B3B32" w:rsidRPr="009D4852" w:rsidRDefault="000B3B32" w:rsidP="000B3B32">
            <w:pPr>
              <w:jc w:val="right"/>
              <w:rPr>
                <w:color w:val="000000"/>
                <w:sz w:val="20"/>
              </w:rPr>
            </w:pPr>
            <w:r>
              <w:rPr>
                <w:rFonts w:ascii="Calibri" w:hAnsi="Calibri" w:cs="Calibri"/>
                <w:color w:val="000000"/>
                <w:sz w:val="22"/>
                <w:szCs w:val="22"/>
              </w:rPr>
              <w:t>176</w:t>
            </w:r>
          </w:p>
        </w:tc>
        <w:tc>
          <w:tcPr>
            <w:tcW w:w="1764" w:type="dxa"/>
            <w:tcBorders>
              <w:top w:val="nil"/>
              <w:left w:val="nil"/>
              <w:bottom w:val="nil"/>
              <w:right w:val="nil"/>
            </w:tcBorders>
            <w:noWrap/>
            <w:hideMark/>
          </w:tcPr>
          <w:p w14:paraId="48C01DE0" w14:textId="456FB73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D46F9C3" w14:textId="3B0903C5" w:rsidR="000B3B32" w:rsidRPr="009D4852" w:rsidRDefault="000B3B32" w:rsidP="000B3B32">
            <w:pPr>
              <w:jc w:val="right"/>
              <w:rPr>
                <w:color w:val="000000"/>
                <w:sz w:val="20"/>
              </w:rPr>
            </w:pPr>
            <w:r>
              <w:rPr>
                <w:rFonts w:ascii="Calibri" w:hAnsi="Calibri" w:cs="Calibri"/>
                <w:color w:val="000000"/>
                <w:sz w:val="22"/>
                <w:szCs w:val="22"/>
              </w:rPr>
              <w:t>0.9396</w:t>
            </w:r>
          </w:p>
        </w:tc>
        <w:tc>
          <w:tcPr>
            <w:tcW w:w="924" w:type="dxa"/>
            <w:tcBorders>
              <w:top w:val="nil"/>
              <w:left w:val="nil"/>
              <w:bottom w:val="nil"/>
              <w:right w:val="nil"/>
            </w:tcBorders>
            <w:noWrap/>
            <w:hideMark/>
          </w:tcPr>
          <w:p w14:paraId="76E86A14" w14:textId="02CE1AFB"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4CC7F5B" w14:textId="77777777" w:rsidTr="000B3B32">
        <w:trPr>
          <w:gridAfter w:val="1"/>
          <w:wAfter w:w="274" w:type="dxa"/>
          <w:trHeight w:hRule="exact" w:val="245"/>
        </w:trPr>
        <w:tc>
          <w:tcPr>
            <w:tcW w:w="723" w:type="dxa"/>
            <w:tcBorders>
              <w:top w:val="nil"/>
              <w:left w:val="nil"/>
              <w:bottom w:val="nil"/>
              <w:right w:val="nil"/>
            </w:tcBorders>
            <w:noWrap/>
            <w:hideMark/>
          </w:tcPr>
          <w:p w14:paraId="58BF27C1" w14:textId="38F82C0F" w:rsidR="000B3B32" w:rsidRPr="009D4852" w:rsidRDefault="000B3B32" w:rsidP="000B3B32">
            <w:pPr>
              <w:jc w:val="right"/>
              <w:rPr>
                <w:color w:val="000000"/>
                <w:sz w:val="20"/>
              </w:rPr>
            </w:pPr>
            <w:r>
              <w:rPr>
                <w:rFonts w:ascii="Calibri" w:hAnsi="Calibri" w:cs="Calibri"/>
                <w:color w:val="000000"/>
                <w:sz w:val="22"/>
                <w:szCs w:val="22"/>
              </w:rPr>
              <w:t>127</w:t>
            </w:r>
          </w:p>
        </w:tc>
        <w:tc>
          <w:tcPr>
            <w:tcW w:w="1871" w:type="dxa"/>
            <w:tcBorders>
              <w:top w:val="nil"/>
              <w:left w:val="nil"/>
              <w:bottom w:val="nil"/>
              <w:right w:val="nil"/>
            </w:tcBorders>
            <w:noWrap/>
            <w:hideMark/>
          </w:tcPr>
          <w:p w14:paraId="3864F1C7" w14:textId="7375970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139C30E5" w14:textId="7E87E107" w:rsidR="000B3B32" w:rsidRPr="009D4852" w:rsidRDefault="000B3B32" w:rsidP="000B3B32">
            <w:pPr>
              <w:jc w:val="right"/>
              <w:rPr>
                <w:color w:val="000000"/>
                <w:sz w:val="20"/>
              </w:rPr>
            </w:pPr>
            <w:r>
              <w:rPr>
                <w:rFonts w:ascii="Calibri" w:hAnsi="Calibri" w:cs="Calibri"/>
                <w:color w:val="000000"/>
                <w:sz w:val="22"/>
                <w:szCs w:val="22"/>
              </w:rPr>
              <w:t>1.3785</w:t>
            </w:r>
          </w:p>
        </w:tc>
        <w:tc>
          <w:tcPr>
            <w:tcW w:w="883" w:type="dxa"/>
            <w:tcBorders>
              <w:top w:val="nil"/>
              <w:left w:val="nil"/>
              <w:bottom w:val="nil"/>
              <w:right w:val="nil"/>
            </w:tcBorders>
            <w:noWrap/>
            <w:hideMark/>
          </w:tcPr>
          <w:p w14:paraId="6A0C6D3F" w14:textId="0FEC49AD" w:rsidR="000B3B32" w:rsidRPr="009D4852" w:rsidRDefault="000B3B32" w:rsidP="000B3B32">
            <w:pPr>
              <w:jc w:val="right"/>
              <w:rPr>
                <w:color w:val="000000"/>
                <w:sz w:val="20"/>
              </w:rPr>
            </w:pPr>
            <w:r>
              <w:rPr>
                <w:rFonts w:ascii="Calibri" w:hAnsi="Calibri" w:cs="Calibri"/>
                <w:color w:val="000000"/>
                <w:sz w:val="22"/>
                <w:szCs w:val="22"/>
              </w:rPr>
              <w:t>0.1498</w:t>
            </w:r>
          </w:p>
        </w:tc>
        <w:tc>
          <w:tcPr>
            <w:tcW w:w="800" w:type="dxa"/>
            <w:tcBorders>
              <w:top w:val="nil"/>
              <w:left w:val="nil"/>
              <w:bottom w:val="nil"/>
              <w:right w:val="nil"/>
            </w:tcBorders>
            <w:noWrap/>
            <w:hideMark/>
          </w:tcPr>
          <w:p w14:paraId="79C80298" w14:textId="1DCD0D02" w:rsidR="000B3B32" w:rsidRPr="009D4852" w:rsidRDefault="000B3B32" w:rsidP="000B3B32">
            <w:pPr>
              <w:jc w:val="right"/>
              <w:rPr>
                <w:color w:val="000000"/>
                <w:sz w:val="20"/>
              </w:rPr>
            </w:pPr>
            <w:r>
              <w:rPr>
                <w:rFonts w:ascii="Calibri" w:hAnsi="Calibri" w:cs="Calibri"/>
                <w:color w:val="000000"/>
                <w:sz w:val="22"/>
                <w:szCs w:val="22"/>
              </w:rPr>
              <w:t>177</w:t>
            </w:r>
          </w:p>
        </w:tc>
        <w:tc>
          <w:tcPr>
            <w:tcW w:w="1764" w:type="dxa"/>
            <w:tcBorders>
              <w:top w:val="nil"/>
              <w:left w:val="nil"/>
              <w:bottom w:val="nil"/>
              <w:right w:val="nil"/>
            </w:tcBorders>
            <w:noWrap/>
            <w:hideMark/>
          </w:tcPr>
          <w:p w14:paraId="091872F7" w14:textId="594BC73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9FF1705" w14:textId="1CEE89D7" w:rsidR="000B3B32" w:rsidRPr="009D4852" w:rsidRDefault="000B3B32" w:rsidP="000B3B32">
            <w:pPr>
              <w:jc w:val="right"/>
              <w:rPr>
                <w:color w:val="000000"/>
                <w:sz w:val="20"/>
              </w:rPr>
            </w:pPr>
            <w:r>
              <w:rPr>
                <w:rFonts w:ascii="Calibri" w:hAnsi="Calibri" w:cs="Calibri"/>
                <w:color w:val="000000"/>
                <w:sz w:val="22"/>
                <w:szCs w:val="22"/>
              </w:rPr>
              <w:t>1.6528</w:t>
            </w:r>
          </w:p>
        </w:tc>
        <w:tc>
          <w:tcPr>
            <w:tcW w:w="924" w:type="dxa"/>
            <w:tcBorders>
              <w:top w:val="nil"/>
              <w:left w:val="nil"/>
              <w:bottom w:val="nil"/>
              <w:right w:val="nil"/>
            </w:tcBorders>
            <w:noWrap/>
            <w:hideMark/>
          </w:tcPr>
          <w:p w14:paraId="1A22D184" w14:textId="306E82A9"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8F7CC04" w14:textId="77777777" w:rsidTr="000B3B32">
        <w:trPr>
          <w:gridAfter w:val="1"/>
          <w:wAfter w:w="274" w:type="dxa"/>
          <w:trHeight w:hRule="exact" w:val="245"/>
        </w:trPr>
        <w:tc>
          <w:tcPr>
            <w:tcW w:w="723" w:type="dxa"/>
            <w:tcBorders>
              <w:top w:val="nil"/>
              <w:left w:val="nil"/>
              <w:bottom w:val="nil"/>
              <w:right w:val="nil"/>
            </w:tcBorders>
            <w:noWrap/>
            <w:hideMark/>
          </w:tcPr>
          <w:p w14:paraId="743EAE0E" w14:textId="3DE47485" w:rsidR="000B3B32" w:rsidRPr="009D4852" w:rsidRDefault="000B3B32" w:rsidP="000B3B32">
            <w:pPr>
              <w:jc w:val="right"/>
              <w:rPr>
                <w:color w:val="000000"/>
                <w:sz w:val="20"/>
              </w:rPr>
            </w:pPr>
            <w:r>
              <w:rPr>
                <w:rFonts w:ascii="Calibri" w:hAnsi="Calibri" w:cs="Calibri"/>
                <w:color w:val="000000"/>
                <w:sz w:val="22"/>
                <w:szCs w:val="22"/>
              </w:rPr>
              <w:t>128</w:t>
            </w:r>
          </w:p>
        </w:tc>
        <w:tc>
          <w:tcPr>
            <w:tcW w:w="1871" w:type="dxa"/>
            <w:tcBorders>
              <w:top w:val="nil"/>
              <w:left w:val="nil"/>
              <w:bottom w:val="nil"/>
              <w:right w:val="nil"/>
            </w:tcBorders>
            <w:noWrap/>
            <w:hideMark/>
          </w:tcPr>
          <w:p w14:paraId="23A853C9" w14:textId="21F3891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0BA313E0" w14:textId="147EABA3" w:rsidR="000B3B32" w:rsidRPr="009D4852" w:rsidRDefault="000B3B32" w:rsidP="000B3B32">
            <w:pPr>
              <w:jc w:val="right"/>
              <w:rPr>
                <w:color w:val="000000"/>
                <w:sz w:val="20"/>
              </w:rPr>
            </w:pPr>
            <w:r>
              <w:rPr>
                <w:rFonts w:ascii="Calibri" w:hAnsi="Calibri" w:cs="Calibri"/>
                <w:color w:val="000000"/>
                <w:sz w:val="22"/>
                <w:szCs w:val="22"/>
              </w:rPr>
              <w:t>2.6055</w:t>
            </w:r>
          </w:p>
        </w:tc>
        <w:tc>
          <w:tcPr>
            <w:tcW w:w="883" w:type="dxa"/>
            <w:tcBorders>
              <w:top w:val="nil"/>
              <w:left w:val="nil"/>
              <w:bottom w:val="nil"/>
              <w:right w:val="nil"/>
            </w:tcBorders>
            <w:noWrap/>
            <w:hideMark/>
          </w:tcPr>
          <w:p w14:paraId="0A3E214A" w14:textId="2CD7A6CD" w:rsidR="000B3B32" w:rsidRPr="009D4852" w:rsidRDefault="000B3B32" w:rsidP="000B3B32">
            <w:pPr>
              <w:jc w:val="right"/>
              <w:rPr>
                <w:color w:val="000000"/>
                <w:sz w:val="20"/>
              </w:rPr>
            </w:pPr>
            <w:r>
              <w:rPr>
                <w:rFonts w:ascii="Calibri" w:hAnsi="Calibri" w:cs="Calibri"/>
                <w:color w:val="000000"/>
                <w:sz w:val="22"/>
                <w:szCs w:val="22"/>
              </w:rPr>
              <w:t>0.1479</w:t>
            </w:r>
          </w:p>
        </w:tc>
        <w:tc>
          <w:tcPr>
            <w:tcW w:w="800" w:type="dxa"/>
            <w:tcBorders>
              <w:top w:val="nil"/>
              <w:left w:val="nil"/>
              <w:bottom w:val="nil"/>
              <w:right w:val="nil"/>
            </w:tcBorders>
            <w:noWrap/>
            <w:hideMark/>
          </w:tcPr>
          <w:p w14:paraId="0C8FCE1B" w14:textId="320BA1B1" w:rsidR="000B3B32" w:rsidRPr="009D4852" w:rsidRDefault="000B3B32" w:rsidP="000B3B32">
            <w:pPr>
              <w:jc w:val="right"/>
              <w:rPr>
                <w:color w:val="000000"/>
                <w:sz w:val="20"/>
              </w:rPr>
            </w:pPr>
            <w:r>
              <w:rPr>
                <w:rFonts w:ascii="Calibri" w:hAnsi="Calibri" w:cs="Calibri"/>
                <w:color w:val="000000"/>
                <w:sz w:val="22"/>
                <w:szCs w:val="22"/>
              </w:rPr>
              <w:t>178</w:t>
            </w:r>
          </w:p>
        </w:tc>
        <w:tc>
          <w:tcPr>
            <w:tcW w:w="1764" w:type="dxa"/>
            <w:tcBorders>
              <w:top w:val="nil"/>
              <w:left w:val="nil"/>
              <w:bottom w:val="nil"/>
              <w:right w:val="nil"/>
            </w:tcBorders>
            <w:noWrap/>
            <w:hideMark/>
          </w:tcPr>
          <w:p w14:paraId="03E29A75" w14:textId="4CAAAD4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74C3A45" w14:textId="2F117CEF" w:rsidR="000B3B32" w:rsidRPr="009D4852" w:rsidRDefault="000B3B32" w:rsidP="000B3B32">
            <w:pPr>
              <w:jc w:val="right"/>
              <w:rPr>
                <w:color w:val="000000"/>
                <w:sz w:val="20"/>
              </w:rPr>
            </w:pPr>
            <w:r>
              <w:rPr>
                <w:rFonts w:ascii="Calibri" w:hAnsi="Calibri" w:cs="Calibri"/>
                <w:color w:val="000000"/>
                <w:sz w:val="22"/>
                <w:szCs w:val="22"/>
              </w:rPr>
              <w:t>1.6604</w:t>
            </w:r>
          </w:p>
        </w:tc>
        <w:tc>
          <w:tcPr>
            <w:tcW w:w="924" w:type="dxa"/>
            <w:tcBorders>
              <w:top w:val="nil"/>
              <w:left w:val="nil"/>
              <w:bottom w:val="nil"/>
              <w:right w:val="nil"/>
            </w:tcBorders>
            <w:noWrap/>
            <w:hideMark/>
          </w:tcPr>
          <w:p w14:paraId="326432A6" w14:textId="14AA1CB4"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0A7E81BD" w14:textId="77777777" w:rsidTr="000B3B32">
        <w:trPr>
          <w:gridAfter w:val="1"/>
          <w:wAfter w:w="274" w:type="dxa"/>
          <w:trHeight w:hRule="exact" w:val="245"/>
        </w:trPr>
        <w:tc>
          <w:tcPr>
            <w:tcW w:w="723" w:type="dxa"/>
            <w:tcBorders>
              <w:top w:val="nil"/>
              <w:left w:val="nil"/>
              <w:bottom w:val="nil"/>
              <w:right w:val="nil"/>
            </w:tcBorders>
            <w:noWrap/>
            <w:hideMark/>
          </w:tcPr>
          <w:p w14:paraId="655A9AC1" w14:textId="1052EEB6" w:rsidR="000B3B32" w:rsidRPr="009D4852" w:rsidRDefault="000B3B32" w:rsidP="000B3B32">
            <w:pPr>
              <w:jc w:val="right"/>
              <w:rPr>
                <w:color w:val="000000"/>
                <w:sz w:val="20"/>
              </w:rPr>
            </w:pPr>
            <w:r>
              <w:rPr>
                <w:rFonts w:ascii="Calibri" w:hAnsi="Calibri" w:cs="Calibri"/>
                <w:color w:val="000000"/>
                <w:sz w:val="22"/>
                <w:szCs w:val="22"/>
              </w:rPr>
              <w:t>129</w:t>
            </w:r>
          </w:p>
        </w:tc>
        <w:tc>
          <w:tcPr>
            <w:tcW w:w="1871" w:type="dxa"/>
            <w:tcBorders>
              <w:top w:val="nil"/>
              <w:left w:val="nil"/>
              <w:bottom w:val="nil"/>
              <w:right w:val="nil"/>
            </w:tcBorders>
            <w:noWrap/>
            <w:hideMark/>
          </w:tcPr>
          <w:p w14:paraId="5FEFCE21" w14:textId="063AF75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0DC3B709" w14:textId="6F17F9CE" w:rsidR="000B3B32" w:rsidRPr="009D4852" w:rsidRDefault="000B3B32" w:rsidP="000B3B32">
            <w:pPr>
              <w:jc w:val="right"/>
              <w:rPr>
                <w:color w:val="000000"/>
                <w:sz w:val="20"/>
              </w:rPr>
            </w:pPr>
            <w:r>
              <w:rPr>
                <w:rFonts w:ascii="Calibri" w:hAnsi="Calibri" w:cs="Calibri"/>
                <w:color w:val="000000"/>
                <w:sz w:val="22"/>
                <w:szCs w:val="22"/>
              </w:rPr>
              <w:t>2.2278</w:t>
            </w:r>
          </w:p>
        </w:tc>
        <w:tc>
          <w:tcPr>
            <w:tcW w:w="883" w:type="dxa"/>
            <w:tcBorders>
              <w:top w:val="nil"/>
              <w:left w:val="nil"/>
              <w:bottom w:val="nil"/>
              <w:right w:val="nil"/>
            </w:tcBorders>
            <w:noWrap/>
            <w:hideMark/>
          </w:tcPr>
          <w:p w14:paraId="28518F17" w14:textId="30F67300" w:rsidR="000B3B32" w:rsidRPr="009D4852" w:rsidRDefault="000B3B32" w:rsidP="000B3B32">
            <w:pPr>
              <w:jc w:val="right"/>
              <w:rPr>
                <w:color w:val="000000"/>
                <w:sz w:val="20"/>
              </w:rPr>
            </w:pPr>
            <w:r>
              <w:rPr>
                <w:rFonts w:ascii="Calibri" w:hAnsi="Calibri" w:cs="Calibri"/>
                <w:color w:val="000000"/>
                <w:sz w:val="22"/>
                <w:szCs w:val="22"/>
              </w:rPr>
              <w:t>0.1247</w:t>
            </w:r>
          </w:p>
        </w:tc>
        <w:tc>
          <w:tcPr>
            <w:tcW w:w="800" w:type="dxa"/>
            <w:tcBorders>
              <w:top w:val="nil"/>
              <w:left w:val="nil"/>
              <w:bottom w:val="nil"/>
              <w:right w:val="nil"/>
            </w:tcBorders>
            <w:noWrap/>
            <w:hideMark/>
          </w:tcPr>
          <w:p w14:paraId="5BEB2F62" w14:textId="047E776F" w:rsidR="000B3B32" w:rsidRPr="009D4852" w:rsidRDefault="000B3B32" w:rsidP="000B3B32">
            <w:pPr>
              <w:jc w:val="right"/>
              <w:rPr>
                <w:color w:val="000000"/>
                <w:sz w:val="20"/>
              </w:rPr>
            </w:pPr>
            <w:r>
              <w:rPr>
                <w:rFonts w:ascii="Calibri" w:hAnsi="Calibri" w:cs="Calibri"/>
                <w:color w:val="000000"/>
                <w:sz w:val="22"/>
                <w:szCs w:val="22"/>
              </w:rPr>
              <w:t>179</w:t>
            </w:r>
          </w:p>
        </w:tc>
        <w:tc>
          <w:tcPr>
            <w:tcW w:w="1764" w:type="dxa"/>
            <w:tcBorders>
              <w:top w:val="nil"/>
              <w:left w:val="nil"/>
              <w:bottom w:val="nil"/>
              <w:right w:val="nil"/>
            </w:tcBorders>
            <w:noWrap/>
            <w:hideMark/>
          </w:tcPr>
          <w:p w14:paraId="6885AE1F" w14:textId="7D13A01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B75CE33" w14:textId="7228E547" w:rsidR="000B3B32" w:rsidRPr="009D4852" w:rsidRDefault="000B3B32" w:rsidP="000B3B32">
            <w:pPr>
              <w:jc w:val="right"/>
              <w:rPr>
                <w:color w:val="000000"/>
                <w:sz w:val="20"/>
              </w:rPr>
            </w:pPr>
            <w:r>
              <w:rPr>
                <w:rFonts w:ascii="Calibri" w:hAnsi="Calibri" w:cs="Calibri"/>
                <w:color w:val="000000"/>
                <w:sz w:val="22"/>
                <w:szCs w:val="22"/>
              </w:rPr>
              <w:t>3.0291</w:t>
            </w:r>
          </w:p>
        </w:tc>
        <w:tc>
          <w:tcPr>
            <w:tcW w:w="924" w:type="dxa"/>
            <w:tcBorders>
              <w:top w:val="nil"/>
              <w:left w:val="nil"/>
              <w:bottom w:val="nil"/>
              <w:right w:val="nil"/>
            </w:tcBorders>
            <w:noWrap/>
            <w:hideMark/>
          </w:tcPr>
          <w:p w14:paraId="21746CCC" w14:textId="20FA657A" w:rsidR="000B3B32" w:rsidRPr="009D4852" w:rsidRDefault="000B3B32" w:rsidP="000B3B32">
            <w:pPr>
              <w:jc w:val="right"/>
              <w:rPr>
                <w:color w:val="000000"/>
                <w:sz w:val="20"/>
              </w:rPr>
            </w:pPr>
            <w:r>
              <w:rPr>
                <w:rFonts w:ascii="Calibri" w:hAnsi="Calibri" w:cs="Calibri"/>
                <w:color w:val="000000"/>
                <w:sz w:val="22"/>
                <w:szCs w:val="22"/>
              </w:rPr>
              <w:t>0.0725</w:t>
            </w:r>
          </w:p>
        </w:tc>
      </w:tr>
      <w:tr w:rsidR="000B3B32" w:rsidRPr="003E6872" w14:paraId="6B4AC9AE" w14:textId="77777777" w:rsidTr="000B3B32">
        <w:trPr>
          <w:gridAfter w:val="1"/>
          <w:wAfter w:w="274" w:type="dxa"/>
          <w:trHeight w:hRule="exact" w:val="245"/>
        </w:trPr>
        <w:tc>
          <w:tcPr>
            <w:tcW w:w="723" w:type="dxa"/>
            <w:tcBorders>
              <w:top w:val="nil"/>
              <w:left w:val="nil"/>
              <w:bottom w:val="nil"/>
              <w:right w:val="nil"/>
            </w:tcBorders>
            <w:noWrap/>
            <w:hideMark/>
          </w:tcPr>
          <w:p w14:paraId="3243E8E8" w14:textId="2AE73F23" w:rsidR="000B3B32" w:rsidRPr="009D4852" w:rsidRDefault="000B3B32" w:rsidP="000B3B32">
            <w:pPr>
              <w:jc w:val="right"/>
              <w:rPr>
                <w:color w:val="000000"/>
                <w:sz w:val="20"/>
              </w:rPr>
            </w:pPr>
            <w:r>
              <w:rPr>
                <w:rFonts w:ascii="Calibri" w:hAnsi="Calibri" w:cs="Calibri"/>
                <w:color w:val="000000"/>
                <w:sz w:val="22"/>
                <w:szCs w:val="22"/>
              </w:rPr>
              <w:t>130</w:t>
            </w:r>
          </w:p>
        </w:tc>
        <w:tc>
          <w:tcPr>
            <w:tcW w:w="1871" w:type="dxa"/>
            <w:tcBorders>
              <w:top w:val="nil"/>
              <w:left w:val="nil"/>
              <w:bottom w:val="nil"/>
              <w:right w:val="nil"/>
            </w:tcBorders>
            <w:noWrap/>
            <w:hideMark/>
          </w:tcPr>
          <w:p w14:paraId="724ADD6D" w14:textId="07308C9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3D1D93F0" w14:textId="38200C66" w:rsidR="000B3B32" w:rsidRPr="009D4852" w:rsidRDefault="000B3B32" w:rsidP="000B3B32">
            <w:pPr>
              <w:jc w:val="right"/>
              <w:rPr>
                <w:color w:val="000000"/>
                <w:sz w:val="20"/>
              </w:rPr>
            </w:pPr>
            <w:r>
              <w:rPr>
                <w:rFonts w:ascii="Calibri" w:hAnsi="Calibri" w:cs="Calibri"/>
                <w:color w:val="000000"/>
                <w:sz w:val="22"/>
                <w:szCs w:val="22"/>
              </w:rPr>
              <w:t>3.3378</w:t>
            </w:r>
          </w:p>
        </w:tc>
        <w:tc>
          <w:tcPr>
            <w:tcW w:w="883" w:type="dxa"/>
            <w:tcBorders>
              <w:top w:val="nil"/>
              <w:left w:val="nil"/>
              <w:bottom w:val="nil"/>
              <w:right w:val="nil"/>
            </w:tcBorders>
            <w:noWrap/>
            <w:hideMark/>
          </w:tcPr>
          <w:p w14:paraId="32C1230C" w14:textId="4C318EA0" w:rsidR="000B3B32" w:rsidRPr="009D4852" w:rsidRDefault="000B3B32" w:rsidP="000B3B32">
            <w:pPr>
              <w:jc w:val="right"/>
              <w:rPr>
                <w:color w:val="000000"/>
                <w:sz w:val="20"/>
              </w:rPr>
            </w:pPr>
            <w:r>
              <w:rPr>
                <w:rFonts w:ascii="Calibri" w:hAnsi="Calibri" w:cs="Calibri"/>
                <w:color w:val="000000"/>
                <w:sz w:val="22"/>
                <w:szCs w:val="22"/>
              </w:rPr>
              <w:t>0.1187</w:t>
            </w:r>
          </w:p>
        </w:tc>
        <w:tc>
          <w:tcPr>
            <w:tcW w:w="800" w:type="dxa"/>
            <w:tcBorders>
              <w:top w:val="nil"/>
              <w:left w:val="nil"/>
              <w:bottom w:val="nil"/>
              <w:right w:val="nil"/>
            </w:tcBorders>
            <w:noWrap/>
            <w:hideMark/>
          </w:tcPr>
          <w:p w14:paraId="366A5A6D" w14:textId="4BAE22DD" w:rsidR="000B3B32" w:rsidRPr="009D4852" w:rsidRDefault="000B3B32" w:rsidP="000B3B32">
            <w:pPr>
              <w:jc w:val="right"/>
              <w:rPr>
                <w:color w:val="000000"/>
                <w:sz w:val="20"/>
              </w:rPr>
            </w:pPr>
            <w:r>
              <w:rPr>
                <w:rFonts w:ascii="Calibri" w:hAnsi="Calibri" w:cs="Calibri"/>
                <w:color w:val="000000"/>
                <w:sz w:val="22"/>
                <w:szCs w:val="22"/>
              </w:rPr>
              <w:t>180</w:t>
            </w:r>
          </w:p>
        </w:tc>
        <w:tc>
          <w:tcPr>
            <w:tcW w:w="1764" w:type="dxa"/>
            <w:tcBorders>
              <w:top w:val="nil"/>
              <w:left w:val="nil"/>
              <w:bottom w:val="nil"/>
              <w:right w:val="nil"/>
            </w:tcBorders>
            <w:noWrap/>
            <w:hideMark/>
          </w:tcPr>
          <w:p w14:paraId="291BE3FC" w14:textId="28EB4A5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E0612F7" w14:textId="45EFC363" w:rsidR="000B3B32" w:rsidRPr="009D4852" w:rsidRDefault="000B3B32" w:rsidP="000B3B32">
            <w:pPr>
              <w:jc w:val="right"/>
              <w:rPr>
                <w:color w:val="000000"/>
                <w:sz w:val="20"/>
              </w:rPr>
            </w:pPr>
            <w:r>
              <w:rPr>
                <w:rFonts w:ascii="Calibri" w:hAnsi="Calibri" w:cs="Calibri"/>
                <w:color w:val="000000"/>
                <w:sz w:val="22"/>
                <w:szCs w:val="22"/>
              </w:rPr>
              <w:t>1.1067</w:t>
            </w:r>
          </w:p>
        </w:tc>
        <w:tc>
          <w:tcPr>
            <w:tcW w:w="924" w:type="dxa"/>
            <w:tcBorders>
              <w:top w:val="nil"/>
              <w:left w:val="nil"/>
              <w:bottom w:val="nil"/>
              <w:right w:val="nil"/>
            </w:tcBorders>
            <w:noWrap/>
            <w:hideMark/>
          </w:tcPr>
          <w:p w14:paraId="3A124E18" w14:textId="7896A813" w:rsidR="000B3B32" w:rsidRPr="009D4852" w:rsidRDefault="000B3B32" w:rsidP="000B3B32">
            <w:pPr>
              <w:jc w:val="right"/>
              <w:rPr>
                <w:color w:val="000000"/>
                <w:sz w:val="20"/>
              </w:rPr>
            </w:pPr>
            <w:r>
              <w:rPr>
                <w:rFonts w:ascii="Calibri" w:hAnsi="Calibri" w:cs="Calibri"/>
                <w:color w:val="000000"/>
                <w:sz w:val="22"/>
                <w:szCs w:val="22"/>
              </w:rPr>
              <w:t>0.0737</w:t>
            </w:r>
          </w:p>
        </w:tc>
      </w:tr>
      <w:tr w:rsidR="000B3B32" w:rsidRPr="003E6872" w14:paraId="2C533C72" w14:textId="77777777" w:rsidTr="000B3B32">
        <w:trPr>
          <w:gridAfter w:val="1"/>
          <w:wAfter w:w="274" w:type="dxa"/>
          <w:trHeight w:hRule="exact" w:val="245"/>
        </w:trPr>
        <w:tc>
          <w:tcPr>
            <w:tcW w:w="723" w:type="dxa"/>
            <w:tcBorders>
              <w:top w:val="nil"/>
              <w:left w:val="nil"/>
              <w:bottom w:val="nil"/>
              <w:right w:val="nil"/>
            </w:tcBorders>
            <w:noWrap/>
            <w:hideMark/>
          </w:tcPr>
          <w:p w14:paraId="2F2805AF" w14:textId="09FE9EB3" w:rsidR="000B3B32" w:rsidRPr="009D4852" w:rsidRDefault="000B3B32" w:rsidP="000B3B32">
            <w:pPr>
              <w:jc w:val="right"/>
              <w:rPr>
                <w:color w:val="000000"/>
                <w:sz w:val="20"/>
              </w:rPr>
            </w:pPr>
            <w:r>
              <w:rPr>
                <w:rFonts w:ascii="Calibri" w:hAnsi="Calibri" w:cs="Calibri"/>
                <w:color w:val="000000"/>
                <w:sz w:val="22"/>
                <w:szCs w:val="22"/>
              </w:rPr>
              <w:t>131</w:t>
            </w:r>
          </w:p>
        </w:tc>
        <w:tc>
          <w:tcPr>
            <w:tcW w:w="1871" w:type="dxa"/>
            <w:tcBorders>
              <w:top w:val="nil"/>
              <w:left w:val="nil"/>
              <w:bottom w:val="nil"/>
              <w:right w:val="nil"/>
            </w:tcBorders>
            <w:noWrap/>
            <w:hideMark/>
          </w:tcPr>
          <w:p w14:paraId="2D6ECC96" w14:textId="09AE1C8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0EAB714F" w14:textId="6AE0A95D" w:rsidR="000B3B32" w:rsidRPr="009D4852" w:rsidRDefault="000B3B32" w:rsidP="000B3B32">
            <w:pPr>
              <w:jc w:val="right"/>
              <w:rPr>
                <w:color w:val="000000"/>
                <w:sz w:val="20"/>
              </w:rPr>
            </w:pPr>
            <w:r>
              <w:rPr>
                <w:rFonts w:ascii="Calibri" w:hAnsi="Calibri" w:cs="Calibri"/>
                <w:color w:val="000000"/>
                <w:sz w:val="22"/>
                <w:szCs w:val="22"/>
              </w:rPr>
              <w:t>2.0784</w:t>
            </w:r>
          </w:p>
        </w:tc>
        <w:tc>
          <w:tcPr>
            <w:tcW w:w="883" w:type="dxa"/>
            <w:tcBorders>
              <w:top w:val="nil"/>
              <w:left w:val="nil"/>
              <w:bottom w:val="nil"/>
              <w:right w:val="nil"/>
            </w:tcBorders>
            <w:noWrap/>
            <w:hideMark/>
          </w:tcPr>
          <w:p w14:paraId="62269CDE" w14:textId="4C5DFC2E" w:rsidR="000B3B32" w:rsidRPr="009D4852" w:rsidRDefault="000B3B32" w:rsidP="000B3B32">
            <w:pPr>
              <w:jc w:val="right"/>
              <w:rPr>
                <w:color w:val="000000"/>
                <w:sz w:val="20"/>
              </w:rPr>
            </w:pPr>
            <w:r>
              <w:rPr>
                <w:rFonts w:ascii="Calibri" w:hAnsi="Calibri" w:cs="Calibri"/>
                <w:color w:val="000000"/>
                <w:sz w:val="22"/>
                <w:szCs w:val="22"/>
              </w:rPr>
              <w:t>0.1144</w:t>
            </w:r>
          </w:p>
        </w:tc>
        <w:tc>
          <w:tcPr>
            <w:tcW w:w="800" w:type="dxa"/>
            <w:tcBorders>
              <w:top w:val="nil"/>
              <w:left w:val="nil"/>
              <w:bottom w:val="nil"/>
              <w:right w:val="nil"/>
            </w:tcBorders>
            <w:noWrap/>
            <w:hideMark/>
          </w:tcPr>
          <w:p w14:paraId="7E5CE130" w14:textId="3EE5578A" w:rsidR="000B3B32" w:rsidRPr="009D4852" w:rsidRDefault="000B3B32" w:rsidP="000B3B32">
            <w:pPr>
              <w:jc w:val="right"/>
              <w:rPr>
                <w:color w:val="000000"/>
                <w:sz w:val="20"/>
              </w:rPr>
            </w:pPr>
            <w:r>
              <w:rPr>
                <w:rFonts w:ascii="Calibri" w:hAnsi="Calibri" w:cs="Calibri"/>
                <w:color w:val="000000"/>
                <w:sz w:val="22"/>
                <w:szCs w:val="22"/>
              </w:rPr>
              <w:t>181</w:t>
            </w:r>
          </w:p>
        </w:tc>
        <w:tc>
          <w:tcPr>
            <w:tcW w:w="1764" w:type="dxa"/>
            <w:tcBorders>
              <w:top w:val="nil"/>
              <w:left w:val="nil"/>
              <w:bottom w:val="nil"/>
              <w:right w:val="nil"/>
            </w:tcBorders>
            <w:noWrap/>
            <w:hideMark/>
          </w:tcPr>
          <w:p w14:paraId="4C37E7E5" w14:textId="0A6EF66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17C826F8" w14:textId="3006B92C" w:rsidR="000B3B32" w:rsidRPr="009D4852" w:rsidRDefault="000B3B32" w:rsidP="000B3B32">
            <w:pPr>
              <w:jc w:val="right"/>
              <w:rPr>
                <w:color w:val="000000"/>
                <w:sz w:val="20"/>
              </w:rPr>
            </w:pPr>
            <w:r>
              <w:rPr>
                <w:rFonts w:ascii="Calibri" w:hAnsi="Calibri" w:cs="Calibri"/>
                <w:color w:val="000000"/>
                <w:sz w:val="22"/>
                <w:szCs w:val="22"/>
              </w:rPr>
              <w:t>0.4148</w:t>
            </w:r>
          </w:p>
        </w:tc>
        <w:tc>
          <w:tcPr>
            <w:tcW w:w="924" w:type="dxa"/>
            <w:tcBorders>
              <w:top w:val="nil"/>
              <w:left w:val="nil"/>
              <w:bottom w:val="nil"/>
              <w:right w:val="nil"/>
            </w:tcBorders>
            <w:noWrap/>
            <w:hideMark/>
          </w:tcPr>
          <w:p w14:paraId="748BA559" w14:textId="07CA73B9" w:rsidR="000B3B32" w:rsidRPr="009D4852" w:rsidRDefault="000B3B32" w:rsidP="000B3B32">
            <w:pPr>
              <w:jc w:val="right"/>
              <w:rPr>
                <w:color w:val="000000"/>
                <w:sz w:val="20"/>
              </w:rPr>
            </w:pPr>
            <w:r>
              <w:rPr>
                <w:rFonts w:ascii="Calibri" w:hAnsi="Calibri" w:cs="Calibri"/>
                <w:color w:val="000000"/>
                <w:sz w:val="22"/>
                <w:szCs w:val="22"/>
              </w:rPr>
              <w:t>0.0911</w:t>
            </w:r>
          </w:p>
        </w:tc>
      </w:tr>
      <w:tr w:rsidR="000B3B32" w:rsidRPr="003E6872" w14:paraId="5D2F4A02" w14:textId="77777777" w:rsidTr="000B3B32">
        <w:trPr>
          <w:gridAfter w:val="1"/>
          <w:wAfter w:w="274" w:type="dxa"/>
          <w:trHeight w:hRule="exact" w:val="245"/>
        </w:trPr>
        <w:tc>
          <w:tcPr>
            <w:tcW w:w="723" w:type="dxa"/>
            <w:tcBorders>
              <w:top w:val="nil"/>
              <w:left w:val="nil"/>
              <w:bottom w:val="nil"/>
              <w:right w:val="nil"/>
            </w:tcBorders>
            <w:noWrap/>
            <w:hideMark/>
          </w:tcPr>
          <w:p w14:paraId="1042B7A9" w14:textId="5BC20659" w:rsidR="000B3B32" w:rsidRPr="009D4852" w:rsidRDefault="000B3B32" w:rsidP="000B3B32">
            <w:pPr>
              <w:jc w:val="right"/>
              <w:rPr>
                <w:color w:val="000000"/>
                <w:sz w:val="20"/>
              </w:rPr>
            </w:pPr>
            <w:r>
              <w:rPr>
                <w:rFonts w:ascii="Calibri" w:hAnsi="Calibri" w:cs="Calibri"/>
                <w:color w:val="000000"/>
                <w:sz w:val="22"/>
                <w:szCs w:val="22"/>
              </w:rPr>
              <w:t>132</w:t>
            </w:r>
          </w:p>
        </w:tc>
        <w:tc>
          <w:tcPr>
            <w:tcW w:w="1871" w:type="dxa"/>
            <w:tcBorders>
              <w:top w:val="nil"/>
              <w:left w:val="nil"/>
              <w:bottom w:val="nil"/>
              <w:right w:val="nil"/>
            </w:tcBorders>
            <w:noWrap/>
            <w:hideMark/>
          </w:tcPr>
          <w:p w14:paraId="6A8C847E" w14:textId="1B1C886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2BC3B529" w14:textId="0A18FDD1" w:rsidR="000B3B32" w:rsidRPr="009D4852" w:rsidRDefault="000B3B32" w:rsidP="000B3B32">
            <w:pPr>
              <w:jc w:val="right"/>
              <w:rPr>
                <w:color w:val="000000"/>
                <w:sz w:val="20"/>
              </w:rPr>
            </w:pPr>
            <w:r>
              <w:rPr>
                <w:rFonts w:ascii="Calibri" w:hAnsi="Calibri" w:cs="Calibri"/>
                <w:color w:val="000000"/>
                <w:sz w:val="22"/>
                <w:szCs w:val="22"/>
              </w:rPr>
              <w:t>1.0249</w:t>
            </w:r>
          </w:p>
        </w:tc>
        <w:tc>
          <w:tcPr>
            <w:tcW w:w="883" w:type="dxa"/>
            <w:tcBorders>
              <w:top w:val="nil"/>
              <w:left w:val="nil"/>
              <w:bottom w:val="nil"/>
              <w:right w:val="nil"/>
            </w:tcBorders>
            <w:noWrap/>
            <w:hideMark/>
          </w:tcPr>
          <w:p w14:paraId="0E09A224" w14:textId="29141680" w:rsidR="000B3B32" w:rsidRPr="009D4852" w:rsidRDefault="000B3B32" w:rsidP="000B3B32">
            <w:pPr>
              <w:jc w:val="right"/>
              <w:rPr>
                <w:color w:val="000000"/>
                <w:sz w:val="20"/>
              </w:rPr>
            </w:pPr>
            <w:r>
              <w:rPr>
                <w:rFonts w:ascii="Calibri" w:hAnsi="Calibri" w:cs="Calibri"/>
                <w:color w:val="000000"/>
                <w:sz w:val="22"/>
                <w:szCs w:val="22"/>
              </w:rPr>
              <w:t>0.1130</w:t>
            </w:r>
          </w:p>
        </w:tc>
        <w:tc>
          <w:tcPr>
            <w:tcW w:w="800" w:type="dxa"/>
            <w:tcBorders>
              <w:top w:val="nil"/>
              <w:left w:val="nil"/>
              <w:bottom w:val="nil"/>
              <w:right w:val="nil"/>
            </w:tcBorders>
            <w:noWrap/>
            <w:hideMark/>
          </w:tcPr>
          <w:p w14:paraId="229DF40E" w14:textId="357D0E74" w:rsidR="000B3B32" w:rsidRPr="009D4852" w:rsidRDefault="000B3B32" w:rsidP="000B3B32">
            <w:pPr>
              <w:jc w:val="right"/>
              <w:rPr>
                <w:color w:val="000000"/>
                <w:sz w:val="20"/>
              </w:rPr>
            </w:pPr>
            <w:r>
              <w:rPr>
                <w:rFonts w:ascii="Calibri" w:hAnsi="Calibri" w:cs="Calibri"/>
                <w:color w:val="000000"/>
                <w:sz w:val="22"/>
                <w:szCs w:val="22"/>
              </w:rPr>
              <w:t>182</w:t>
            </w:r>
          </w:p>
        </w:tc>
        <w:tc>
          <w:tcPr>
            <w:tcW w:w="1764" w:type="dxa"/>
            <w:tcBorders>
              <w:top w:val="nil"/>
              <w:left w:val="nil"/>
              <w:bottom w:val="nil"/>
              <w:right w:val="nil"/>
            </w:tcBorders>
            <w:noWrap/>
            <w:hideMark/>
          </w:tcPr>
          <w:p w14:paraId="20A880AC" w14:textId="3259E23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B5D1A2D" w14:textId="73923FB9" w:rsidR="000B3B32" w:rsidRPr="009D4852" w:rsidRDefault="000B3B32" w:rsidP="000B3B32">
            <w:pPr>
              <w:jc w:val="right"/>
              <w:rPr>
                <w:color w:val="000000"/>
                <w:sz w:val="20"/>
              </w:rPr>
            </w:pPr>
            <w:r>
              <w:rPr>
                <w:rFonts w:ascii="Calibri" w:hAnsi="Calibri" w:cs="Calibri"/>
                <w:color w:val="000000"/>
                <w:sz w:val="22"/>
                <w:szCs w:val="22"/>
              </w:rPr>
              <w:t>-2.9935</w:t>
            </w:r>
          </w:p>
        </w:tc>
        <w:tc>
          <w:tcPr>
            <w:tcW w:w="924" w:type="dxa"/>
            <w:tcBorders>
              <w:top w:val="nil"/>
              <w:left w:val="nil"/>
              <w:bottom w:val="nil"/>
              <w:right w:val="nil"/>
            </w:tcBorders>
            <w:noWrap/>
            <w:hideMark/>
          </w:tcPr>
          <w:p w14:paraId="3DC22C6E" w14:textId="3744CCE7"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3323AC7D" w14:textId="77777777" w:rsidTr="000B3B32">
        <w:trPr>
          <w:gridAfter w:val="1"/>
          <w:wAfter w:w="274" w:type="dxa"/>
          <w:trHeight w:hRule="exact" w:val="245"/>
        </w:trPr>
        <w:tc>
          <w:tcPr>
            <w:tcW w:w="723" w:type="dxa"/>
            <w:tcBorders>
              <w:top w:val="nil"/>
              <w:left w:val="nil"/>
              <w:bottom w:val="nil"/>
              <w:right w:val="nil"/>
            </w:tcBorders>
            <w:noWrap/>
            <w:hideMark/>
          </w:tcPr>
          <w:p w14:paraId="7A370497" w14:textId="675C918E" w:rsidR="000B3B32" w:rsidRPr="009D4852" w:rsidRDefault="000B3B32" w:rsidP="000B3B32">
            <w:pPr>
              <w:jc w:val="right"/>
              <w:rPr>
                <w:color w:val="000000"/>
                <w:sz w:val="20"/>
              </w:rPr>
            </w:pPr>
            <w:r>
              <w:rPr>
                <w:rFonts w:ascii="Calibri" w:hAnsi="Calibri" w:cs="Calibri"/>
                <w:color w:val="000000"/>
                <w:sz w:val="22"/>
                <w:szCs w:val="22"/>
              </w:rPr>
              <w:t>133</w:t>
            </w:r>
          </w:p>
        </w:tc>
        <w:tc>
          <w:tcPr>
            <w:tcW w:w="1871" w:type="dxa"/>
            <w:tcBorders>
              <w:top w:val="nil"/>
              <w:left w:val="nil"/>
              <w:bottom w:val="nil"/>
              <w:right w:val="nil"/>
            </w:tcBorders>
            <w:noWrap/>
            <w:hideMark/>
          </w:tcPr>
          <w:p w14:paraId="2BB81B34" w14:textId="3A45A22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50F86797" w14:textId="54F09864" w:rsidR="000B3B32" w:rsidRPr="009D4852" w:rsidRDefault="000B3B32" w:rsidP="000B3B32">
            <w:pPr>
              <w:jc w:val="right"/>
              <w:rPr>
                <w:color w:val="000000"/>
                <w:sz w:val="20"/>
              </w:rPr>
            </w:pPr>
            <w:r>
              <w:rPr>
                <w:rFonts w:ascii="Calibri" w:hAnsi="Calibri" w:cs="Calibri"/>
                <w:color w:val="000000"/>
                <w:sz w:val="22"/>
                <w:szCs w:val="22"/>
              </w:rPr>
              <w:t>0.5884</w:t>
            </w:r>
          </w:p>
        </w:tc>
        <w:tc>
          <w:tcPr>
            <w:tcW w:w="883" w:type="dxa"/>
            <w:tcBorders>
              <w:top w:val="nil"/>
              <w:left w:val="nil"/>
              <w:bottom w:val="nil"/>
              <w:right w:val="nil"/>
            </w:tcBorders>
            <w:noWrap/>
            <w:hideMark/>
          </w:tcPr>
          <w:p w14:paraId="64AAF38E" w14:textId="52FE8C28" w:rsidR="000B3B32" w:rsidRPr="009D4852" w:rsidRDefault="000B3B32" w:rsidP="000B3B32">
            <w:pPr>
              <w:jc w:val="right"/>
              <w:rPr>
                <w:color w:val="000000"/>
                <w:sz w:val="20"/>
              </w:rPr>
            </w:pPr>
            <w:r>
              <w:rPr>
                <w:rFonts w:ascii="Calibri" w:hAnsi="Calibri" w:cs="Calibri"/>
                <w:color w:val="000000"/>
                <w:sz w:val="22"/>
                <w:szCs w:val="22"/>
              </w:rPr>
              <w:t>0.1099</w:t>
            </w:r>
          </w:p>
        </w:tc>
        <w:tc>
          <w:tcPr>
            <w:tcW w:w="800" w:type="dxa"/>
            <w:tcBorders>
              <w:top w:val="nil"/>
              <w:left w:val="nil"/>
              <w:bottom w:val="nil"/>
              <w:right w:val="nil"/>
            </w:tcBorders>
            <w:noWrap/>
            <w:hideMark/>
          </w:tcPr>
          <w:p w14:paraId="0D4E776A" w14:textId="4B187135" w:rsidR="000B3B32" w:rsidRPr="009D4852" w:rsidRDefault="000B3B32" w:rsidP="000B3B32">
            <w:pPr>
              <w:jc w:val="right"/>
              <w:rPr>
                <w:color w:val="000000"/>
                <w:sz w:val="20"/>
              </w:rPr>
            </w:pPr>
            <w:r>
              <w:rPr>
                <w:rFonts w:ascii="Calibri" w:hAnsi="Calibri" w:cs="Calibri"/>
                <w:color w:val="000000"/>
                <w:sz w:val="22"/>
                <w:szCs w:val="22"/>
              </w:rPr>
              <w:t>183</w:t>
            </w:r>
          </w:p>
        </w:tc>
        <w:tc>
          <w:tcPr>
            <w:tcW w:w="1764" w:type="dxa"/>
            <w:tcBorders>
              <w:top w:val="nil"/>
              <w:left w:val="nil"/>
              <w:bottom w:val="nil"/>
              <w:right w:val="nil"/>
            </w:tcBorders>
            <w:noWrap/>
            <w:hideMark/>
          </w:tcPr>
          <w:p w14:paraId="1647D568" w14:textId="560ADD2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CD2BD96" w14:textId="3ABE5A19" w:rsidR="000B3B32" w:rsidRPr="009D4852" w:rsidRDefault="000B3B32" w:rsidP="000B3B32">
            <w:pPr>
              <w:jc w:val="right"/>
              <w:rPr>
                <w:color w:val="000000"/>
                <w:sz w:val="20"/>
              </w:rPr>
            </w:pPr>
            <w:r>
              <w:rPr>
                <w:rFonts w:ascii="Calibri" w:hAnsi="Calibri" w:cs="Calibri"/>
                <w:color w:val="000000"/>
                <w:sz w:val="22"/>
                <w:szCs w:val="22"/>
              </w:rPr>
              <w:t>-3.9509</w:t>
            </w:r>
          </w:p>
        </w:tc>
        <w:tc>
          <w:tcPr>
            <w:tcW w:w="924" w:type="dxa"/>
            <w:tcBorders>
              <w:top w:val="nil"/>
              <w:left w:val="nil"/>
              <w:bottom w:val="nil"/>
              <w:right w:val="nil"/>
            </w:tcBorders>
            <w:noWrap/>
            <w:hideMark/>
          </w:tcPr>
          <w:p w14:paraId="1BC01649" w14:textId="32976976"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7484D360" w14:textId="77777777" w:rsidTr="000B3B32">
        <w:trPr>
          <w:gridAfter w:val="1"/>
          <w:wAfter w:w="274" w:type="dxa"/>
          <w:trHeight w:hRule="exact" w:val="245"/>
        </w:trPr>
        <w:tc>
          <w:tcPr>
            <w:tcW w:w="723" w:type="dxa"/>
            <w:tcBorders>
              <w:top w:val="nil"/>
              <w:left w:val="nil"/>
              <w:bottom w:val="nil"/>
              <w:right w:val="nil"/>
            </w:tcBorders>
            <w:noWrap/>
            <w:hideMark/>
          </w:tcPr>
          <w:p w14:paraId="7A9CF333" w14:textId="55A7CC7E" w:rsidR="000B3B32" w:rsidRPr="009D4852" w:rsidRDefault="000B3B32" w:rsidP="000B3B32">
            <w:pPr>
              <w:jc w:val="right"/>
              <w:rPr>
                <w:color w:val="000000"/>
                <w:sz w:val="20"/>
              </w:rPr>
            </w:pPr>
            <w:r>
              <w:rPr>
                <w:rFonts w:ascii="Calibri" w:hAnsi="Calibri" w:cs="Calibri"/>
                <w:color w:val="000000"/>
                <w:sz w:val="22"/>
                <w:szCs w:val="22"/>
              </w:rPr>
              <w:t>134</w:t>
            </w:r>
          </w:p>
        </w:tc>
        <w:tc>
          <w:tcPr>
            <w:tcW w:w="1871" w:type="dxa"/>
            <w:tcBorders>
              <w:top w:val="nil"/>
              <w:left w:val="nil"/>
              <w:bottom w:val="nil"/>
              <w:right w:val="nil"/>
            </w:tcBorders>
            <w:noWrap/>
            <w:hideMark/>
          </w:tcPr>
          <w:p w14:paraId="722AE9C7" w14:textId="05DEC4A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3577A0A" w14:textId="48592379" w:rsidR="000B3B32" w:rsidRPr="009D4852" w:rsidRDefault="000B3B32" w:rsidP="000B3B32">
            <w:pPr>
              <w:jc w:val="right"/>
              <w:rPr>
                <w:color w:val="000000"/>
                <w:sz w:val="20"/>
              </w:rPr>
            </w:pPr>
            <w:r>
              <w:rPr>
                <w:rFonts w:ascii="Calibri" w:hAnsi="Calibri" w:cs="Calibri"/>
                <w:color w:val="000000"/>
                <w:sz w:val="22"/>
                <w:szCs w:val="22"/>
              </w:rPr>
              <w:t>1.3935</w:t>
            </w:r>
          </w:p>
        </w:tc>
        <w:tc>
          <w:tcPr>
            <w:tcW w:w="883" w:type="dxa"/>
            <w:tcBorders>
              <w:top w:val="nil"/>
              <w:left w:val="nil"/>
              <w:bottom w:val="nil"/>
              <w:right w:val="nil"/>
            </w:tcBorders>
            <w:noWrap/>
            <w:hideMark/>
          </w:tcPr>
          <w:p w14:paraId="7DF1D07C" w14:textId="49C3FF4C" w:rsidR="000B3B32" w:rsidRPr="009D4852" w:rsidRDefault="000B3B32" w:rsidP="000B3B32">
            <w:pPr>
              <w:jc w:val="right"/>
              <w:rPr>
                <w:color w:val="000000"/>
                <w:sz w:val="20"/>
              </w:rPr>
            </w:pPr>
            <w:r>
              <w:rPr>
                <w:rFonts w:ascii="Calibri" w:hAnsi="Calibri" w:cs="Calibri"/>
                <w:color w:val="000000"/>
                <w:sz w:val="22"/>
                <w:szCs w:val="22"/>
              </w:rPr>
              <w:t>0.1053</w:t>
            </w:r>
          </w:p>
        </w:tc>
        <w:tc>
          <w:tcPr>
            <w:tcW w:w="800" w:type="dxa"/>
            <w:tcBorders>
              <w:top w:val="nil"/>
              <w:left w:val="nil"/>
              <w:bottom w:val="nil"/>
              <w:right w:val="nil"/>
            </w:tcBorders>
            <w:noWrap/>
            <w:hideMark/>
          </w:tcPr>
          <w:p w14:paraId="40D812D1" w14:textId="6AE1304B" w:rsidR="000B3B32" w:rsidRPr="009D4852" w:rsidRDefault="000B3B32" w:rsidP="000B3B32">
            <w:pPr>
              <w:jc w:val="right"/>
              <w:rPr>
                <w:color w:val="000000"/>
                <w:sz w:val="20"/>
              </w:rPr>
            </w:pPr>
            <w:r>
              <w:rPr>
                <w:rFonts w:ascii="Calibri" w:hAnsi="Calibri" w:cs="Calibri"/>
                <w:color w:val="000000"/>
                <w:sz w:val="22"/>
                <w:szCs w:val="22"/>
              </w:rPr>
              <w:t>184</w:t>
            </w:r>
          </w:p>
        </w:tc>
        <w:tc>
          <w:tcPr>
            <w:tcW w:w="1764" w:type="dxa"/>
            <w:tcBorders>
              <w:top w:val="nil"/>
              <w:left w:val="nil"/>
              <w:bottom w:val="nil"/>
              <w:right w:val="nil"/>
            </w:tcBorders>
            <w:noWrap/>
            <w:hideMark/>
          </w:tcPr>
          <w:p w14:paraId="3C56B9D0" w14:textId="037E917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6232AE4" w14:textId="5AE7DD6B" w:rsidR="000B3B32" w:rsidRPr="009D4852" w:rsidRDefault="000B3B32" w:rsidP="000B3B32">
            <w:pPr>
              <w:jc w:val="right"/>
              <w:rPr>
                <w:color w:val="000000"/>
                <w:sz w:val="20"/>
              </w:rPr>
            </w:pPr>
            <w:r>
              <w:rPr>
                <w:rFonts w:ascii="Calibri" w:hAnsi="Calibri" w:cs="Calibri"/>
                <w:color w:val="000000"/>
                <w:sz w:val="22"/>
                <w:szCs w:val="22"/>
              </w:rPr>
              <w:t>-3.7277</w:t>
            </w:r>
          </w:p>
        </w:tc>
        <w:tc>
          <w:tcPr>
            <w:tcW w:w="924" w:type="dxa"/>
            <w:tcBorders>
              <w:top w:val="nil"/>
              <w:left w:val="nil"/>
              <w:bottom w:val="nil"/>
              <w:right w:val="nil"/>
            </w:tcBorders>
            <w:noWrap/>
            <w:hideMark/>
          </w:tcPr>
          <w:p w14:paraId="6E314DDC" w14:textId="30170EE7"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DF0AE35" w14:textId="77777777" w:rsidTr="000B3B32">
        <w:trPr>
          <w:gridAfter w:val="1"/>
          <w:wAfter w:w="274" w:type="dxa"/>
          <w:trHeight w:hRule="exact" w:val="245"/>
        </w:trPr>
        <w:tc>
          <w:tcPr>
            <w:tcW w:w="723" w:type="dxa"/>
            <w:tcBorders>
              <w:top w:val="nil"/>
              <w:left w:val="nil"/>
              <w:bottom w:val="nil"/>
              <w:right w:val="nil"/>
            </w:tcBorders>
            <w:noWrap/>
            <w:hideMark/>
          </w:tcPr>
          <w:p w14:paraId="26ADFDCA" w14:textId="3D436286" w:rsidR="000B3B32" w:rsidRPr="009D4852" w:rsidRDefault="000B3B32" w:rsidP="000B3B32">
            <w:pPr>
              <w:jc w:val="right"/>
              <w:rPr>
                <w:color w:val="000000"/>
                <w:sz w:val="20"/>
              </w:rPr>
            </w:pPr>
            <w:r>
              <w:rPr>
                <w:rFonts w:ascii="Calibri" w:hAnsi="Calibri" w:cs="Calibri"/>
                <w:color w:val="000000"/>
                <w:sz w:val="22"/>
                <w:szCs w:val="22"/>
              </w:rPr>
              <w:t>135</w:t>
            </w:r>
          </w:p>
        </w:tc>
        <w:tc>
          <w:tcPr>
            <w:tcW w:w="1871" w:type="dxa"/>
            <w:tcBorders>
              <w:top w:val="nil"/>
              <w:left w:val="nil"/>
              <w:bottom w:val="nil"/>
              <w:right w:val="nil"/>
            </w:tcBorders>
            <w:noWrap/>
            <w:hideMark/>
          </w:tcPr>
          <w:p w14:paraId="7BEE0838" w14:textId="50E0E5A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5BE4460" w14:textId="079771DA" w:rsidR="000B3B32" w:rsidRPr="009D4852" w:rsidRDefault="000B3B32" w:rsidP="000B3B32">
            <w:pPr>
              <w:jc w:val="right"/>
              <w:rPr>
                <w:color w:val="000000"/>
                <w:sz w:val="20"/>
              </w:rPr>
            </w:pPr>
            <w:r>
              <w:rPr>
                <w:rFonts w:ascii="Calibri" w:hAnsi="Calibri" w:cs="Calibri"/>
                <w:color w:val="000000"/>
                <w:sz w:val="22"/>
                <w:szCs w:val="22"/>
              </w:rPr>
              <w:t>-0.0188</w:t>
            </w:r>
          </w:p>
        </w:tc>
        <w:tc>
          <w:tcPr>
            <w:tcW w:w="883" w:type="dxa"/>
            <w:tcBorders>
              <w:top w:val="nil"/>
              <w:left w:val="nil"/>
              <w:bottom w:val="nil"/>
              <w:right w:val="nil"/>
            </w:tcBorders>
            <w:noWrap/>
            <w:hideMark/>
          </w:tcPr>
          <w:p w14:paraId="1F5216C8" w14:textId="49CDB873" w:rsidR="000B3B32" w:rsidRPr="009D4852" w:rsidRDefault="000B3B32" w:rsidP="000B3B32">
            <w:pPr>
              <w:jc w:val="right"/>
              <w:rPr>
                <w:color w:val="000000"/>
                <w:sz w:val="20"/>
              </w:rPr>
            </w:pPr>
            <w:r>
              <w:rPr>
                <w:rFonts w:ascii="Calibri" w:hAnsi="Calibri" w:cs="Calibri"/>
                <w:color w:val="000000"/>
                <w:sz w:val="22"/>
                <w:szCs w:val="22"/>
              </w:rPr>
              <w:t>0.1043</w:t>
            </w:r>
          </w:p>
        </w:tc>
        <w:tc>
          <w:tcPr>
            <w:tcW w:w="800" w:type="dxa"/>
            <w:tcBorders>
              <w:top w:val="nil"/>
              <w:left w:val="nil"/>
              <w:bottom w:val="nil"/>
              <w:right w:val="nil"/>
            </w:tcBorders>
            <w:noWrap/>
            <w:hideMark/>
          </w:tcPr>
          <w:p w14:paraId="2B40AC88" w14:textId="07E993F0" w:rsidR="000B3B32" w:rsidRPr="009D4852" w:rsidRDefault="000B3B32" w:rsidP="000B3B32">
            <w:pPr>
              <w:jc w:val="right"/>
              <w:rPr>
                <w:color w:val="000000"/>
                <w:sz w:val="20"/>
              </w:rPr>
            </w:pPr>
            <w:r>
              <w:rPr>
                <w:rFonts w:ascii="Calibri" w:hAnsi="Calibri" w:cs="Calibri"/>
                <w:color w:val="000000"/>
                <w:sz w:val="22"/>
                <w:szCs w:val="22"/>
              </w:rPr>
              <w:t>185</w:t>
            </w:r>
          </w:p>
        </w:tc>
        <w:tc>
          <w:tcPr>
            <w:tcW w:w="1764" w:type="dxa"/>
            <w:tcBorders>
              <w:top w:val="nil"/>
              <w:left w:val="nil"/>
              <w:bottom w:val="nil"/>
              <w:right w:val="nil"/>
            </w:tcBorders>
            <w:noWrap/>
            <w:hideMark/>
          </w:tcPr>
          <w:p w14:paraId="6B27A7E2" w14:textId="076C15E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B607811" w14:textId="6571F5B0" w:rsidR="000B3B32" w:rsidRPr="009D4852" w:rsidRDefault="000B3B32" w:rsidP="000B3B32">
            <w:pPr>
              <w:jc w:val="right"/>
              <w:rPr>
                <w:color w:val="000000"/>
                <w:sz w:val="20"/>
              </w:rPr>
            </w:pPr>
            <w:r>
              <w:rPr>
                <w:rFonts w:ascii="Calibri" w:hAnsi="Calibri" w:cs="Calibri"/>
                <w:color w:val="000000"/>
                <w:sz w:val="22"/>
                <w:szCs w:val="22"/>
              </w:rPr>
              <w:t>-3.7277</w:t>
            </w:r>
          </w:p>
        </w:tc>
        <w:tc>
          <w:tcPr>
            <w:tcW w:w="924" w:type="dxa"/>
            <w:tcBorders>
              <w:top w:val="nil"/>
              <w:left w:val="nil"/>
              <w:bottom w:val="nil"/>
              <w:right w:val="nil"/>
            </w:tcBorders>
            <w:noWrap/>
            <w:hideMark/>
          </w:tcPr>
          <w:p w14:paraId="6EEB24D3" w14:textId="617690B8"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26A211EF" w14:textId="77777777" w:rsidTr="000B3B32">
        <w:trPr>
          <w:gridAfter w:val="1"/>
          <w:wAfter w:w="274" w:type="dxa"/>
          <w:trHeight w:hRule="exact" w:val="245"/>
        </w:trPr>
        <w:tc>
          <w:tcPr>
            <w:tcW w:w="723" w:type="dxa"/>
            <w:tcBorders>
              <w:top w:val="nil"/>
              <w:left w:val="nil"/>
              <w:bottom w:val="nil"/>
              <w:right w:val="nil"/>
            </w:tcBorders>
            <w:noWrap/>
            <w:hideMark/>
          </w:tcPr>
          <w:p w14:paraId="25581553" w14:textId="779013E1" w:rsidR="000B3B32" w:rsidRPr="009D4852" w:rsidRDefault="000B3B32" w:rsidP="000B3B32">
            <w:pPr>
              <w:jc w:val="right"/>
              <w:rPr>
                <w:color w:val="000000"/>
                <w:sz w:val="20"/>
              </w:rPr>
            </w:pPr>
            <w:r>
              <w:rPr>
                <w:rFonts w:ascii="Calibri" w:hAnsi="Calibri" w:cs="Calibri"/>
                <w:color w:val="000000"/>
                <w:sz w:val="22"/>
                <w:szCs w:val="22"/>
              </w:rPr>
              <w:t>136</w:t>
            </w:r>
          </w:p>
        </w:tc>
        <w:tc>
          <w:tcPr>
            <w:tcW w:w="1871" w:type="dxa"/>
            <w:tcBorders>
              <w:top w:val="nil"/>
              <w:left w:val="nil"/>
              <w:bottom w:val="nil"/>
              <w:right w:val="nil"/>
            </w:tcBorders>
            <w:noWrap/>
            <w:hideMark/>
          </w:tcPr>
          <w:p w14:paraId="3F36E479" w14:textId="5698C85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37E7CF33" w14:textId="71CB3C58" w:rsidR="000B3B32" w:rsidRPr="009D4852" w:rsidRDefault="000B3B32" w:rsidP="000B3B32">
            <w:pPr>
              <w:jc w:val="right"/>
              <w:rPr>
                <w:color w:val="000000"/>
                <w:sz w:val="20"/>
              </w:rPr>
            </w:pPr>
            <w:r>
              <w:rPr>
                <w:rFonts w:ascii="Calibri" w:hAnsi="Calibri" w:cs="Calibri"/>
                <w:color w:val="000000"/>
                <w:sz w:val="22"/>
                <w:szCs w:val="22"/>
              </w:rPr>
              <w:t>0.4504</w:t>
            </w:r>
          </w:p>
        </w:tc>
        <w:tc>
          <w:tcPr>
            <w:tcW w:w="883" w:type="dxa"/>
            <w:tcBorders>
              <w:top w:val="nil"/>
              <w:left w:val="nil"/>
              <w:bottom w:val="nil"/>
              <w:right w:val="nil"/>
            </w:tcBorders>
            <w:noWrap/>
            <w:hideMark/>
          </w:tcPr>
          <w:p w14:paraId="530497D1" w14:textId="7AE06068" w:rsidR="000B3B32" w:rsidRPr="009D4852" w:rsidRDefault="000B3B32" w:rsidP="000B3B32">
            <w:pPr>
              <w:jc w:val="right"/>
              <w:rPr>
                <w:color w:val="000000"/>
                <w:sz w:val="20"/>
              </w:rPr>
            </w:pPr>
            <w:r>
              <w:rPr>
                <w:rFonts w:ascii="Calibri" w:hAnsi="Calibri" w:cs="Calibri"/>
                <w:color w:val="000000"/>
                <w:sz w:val="22"/>
                <w:szCs w:val="22"/>
              </w:rPr>
              <w:t>0.1044</w:t>
            </w:r>
          </w:p>
        </w:tc>
        <w:tc>
          <w:tcPr>
            <w:tcW w:w="800" w:type="dxa"/>
            <w:tcBorders>
              <w:top w:val="nil"/>
              <w:left w:val="nil"/>
              <w:bottom w:val="nil"/>
              <w:right w:val="nil"/>
            </w:tcBorders>
            <w:noWrap/>
            <w:hideMark/>
          </w:tcPr>
          <w:p w14:paraId="724100EB" w14:textId="718D8F6F" w:rsidR="000B3B32" w:rsidRPr="009D4852" w:rsidRDefault="000B3B32" w:rsidP="000B3B32">
            <w:pPr>
              <w:jc w:val="right"/>
              <w:rPr>
                <w:color w:val="000000"/>
                <w:sz w:val="20"/>
              </w:rPr>
            </w:pPr>
            <w:r>
              <w:rPr>
                <w:rFonts w:ascii="Calibri" w:hAnsi="Calibri" w:cs="Calibri"/>
                <w:color w:val="000000"/>
                <w:sz w:val="22"/>
                <w:szCs w:val="22"/>
              </w:rPr>
              <w:t>186</w:t>
            </w:r>
          </w:p>
        </w:tc>
        <w:tc>
          <w:tcPr>
            <w:tcW w:w="1764" w:type="dxa"/>
            <w:tcBorders>
              <w:top w:val="nil"/>
              <w:left w:val="nil"/>
              <w:bottom w:val="nil"/>
              <w:right w:val="nil"/>
            </w:tcBorders>
            <w:noWrap/>
            <w:hideMark/>
          </w:tcPr>
          <w:p w14:paraId="42CD28F6" w14:textId="364A522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3A94D4B" w14:textId="46D11C54" w:rsidR="000B3B32" w:rsidRPr="009D4852" w:rsidRDefault="000B3B32" w:rsidP="000B3B32">
            <w:pPr>
              <w:jc w:val="right"/>
              <w:rPr>
                <w:color w:val="000000"/>
                <w:sz w:val="20"/>
              </w:rPr>
            </w:pPr>
            <w:r>
              <w:rPr>
                <w:rFonts w:ascii="Calibri" w:hAnsi="Calibri" w:cs="Calibri"/>
                <w:color w:val="000000"/>
                <w:sz w:val="22"/>
                <w:szCs w:val="22"/>
              </w:rPr>
              <w:t>-4.6440</w:t>
            </w:r>
          </w:p>
        </w:tc>
        <w:tc>
          <w:tcPr>
            <w:tcW w:w="924" w:type="dxa"/>
            <w:tcBorders>
              <w:top w:val="nil"/>
              <w:left w:val="nil"/>
              <w:bottom w:val="nil"/>
              <w:right w:val="nil"/>
            </w:tcBorders>
            <w:noWrap/>
            <w:hideMark/>
          </w:tcPr>
          <w:p w14:paraId="21070D9D" w14:textId="17FE95D0"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563F4CA8" w14:textId="77777777" w:rsidTr="000B3B32">
        <w:trPr>
          <w:gridAfter w:val="1"/>
          <w:wAfter w:w="274" w:type="dxa"/>
          <w:trHeight w:hRule="exact" w:val="245"/>
        </w:trPr>
        <w:tc>
          <w:tcPr>
            <w:tcW w:w="723" w:type="dxa"/>
            <w:tcBorders>
              <w:top w:val="nil"/>
              <w:left w:val="nil"/>
              <w:bottom w:val="nil"/>
              <w:right w:val="nil"/>
            </w:tcBorders>
            <w:noWrap/>
            <w:hideMark/>
          </w:tcPr>
          <w:p w14:paraId="3296C5C2" w14:textId="75D95053" w:rsidR="000B3B32" w:rsidRPr="009D4852" w:rsidRDefault="000B3B32" w:rsidP="000B3B32">
            <w:pPr>
              <w:jc w:val="right"/>
              <w:rPr>
                <w:color w:val="000000"/>
                <w:sz w:val="20"/>
              </w:rPr>
            </w:pPr>
            <w:r>
              <w:rPr>
                <w:rFonts w:ascii="Calibri" w:hAnsi="Calibri" w:cs="Calibri"/>
                <w:color w:val="000000"/>
                <w:sz w:val="22"/>
                <w:szCs w:val="22"/>
              </w:rPr>
              <w:t>137</w:t>
            </w:r>
          </w:p>
        </w:tc>
        <w:tc>
          <w:tcPr>
            <w:tcW w:w="1871" w:type="dxa"/>
            <w:tcBorders>
              <w:top w:val="nil"/>
              <w:left w:val="nil"/>
              <w:bottom w:val="nil"/>
              <w:right w:val="nil"/>
            </w:tcBorders>
            <w:noWrap/>
            <w:hideMark/>
          </w:tcPr>
          <w:p w14:paraId="5D2D6556" w14:textId="5F54EF8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3195877C" w14:textId="1759FB68" w:rsidR="000B3B32" w:rsidRPr="009D4852" w:rsidRDefault="000B3B32" w:rsidP="000B3B32">
            <w:pPr>
              <w:jc w:val="right"/>
              <w:rPr>
                <w:color w:val="000000"/>
                <w:sz w:val="20"/>
              </w:rPr>
            </w:pPr>
            <w:r>
              <w:rPr>
                <w:rFonts w:ascii="Calibri" w:hAnsi="Calibri" w:cs="Calibri"/>
                <w:color w:val="000000"/>
                <w:sz w:val="22"/>
                <w:szCs w:val="22"/>
              </w:rPr>
              <w:t>0.8879</w:t>
            </w:r>
          </w:p>
        </w:tc>
        <w:tc>
          <w:tcPr>
            <w:tcW w:w="883" w:type="dxa"/>
            <w:tcBorders>
              <w:top w:val="nil"/>
              <w:left w:val="nil"/>
              <w:bottom w:val="nil"/>
              <w:right w:val="nil"/>
            </w:tcBorders>
            <w:noWrap/>
            <w:hideMark/>
          </w:tcPr>
          <w:p w14:paraId="507B6175" w14:textId="33CE839E" w:rsidR="000B3B32" w:rsidRPr="009D4852" w:rsidRDefault="000B3B32" w:rsidP="000B3B32">
            <w:pPr>
              <w:jc w:val="right"/>
              <w:rPr>
                <w:color w:val="000000"/>
                <w:sz w:val="20"/>
              </w:rPr>
            </w:pPr>
            <w:r>
              <w:rPr>
                <w:rFonts w:ascii="Calibri" w:hAnsi="Calibri" w:cs="Calibri"/>
                <w:color w:val="000000"/>
                <w:sz w:val="22"/>
                <w:szCs w:val="22"/>
              </w:rPr>
              <w:t>0.1057</w:t>
            </w:r>
          </w:p>
        </w:tc>
        <w:tc>
          <w:tcPr>
            <w:tcW w:w="800" w:type="dxa"/>
            <w:tcBorders>
              <w:top w:val="nil"/>
              <w:left w:val="nil"/>
              <w:bottom w:val="nil"/>
              <w:right w:val="nil"/>
            </w:tcBorders>
            <w:noWrap/>
            <w:hideMark/>
          </w:tcPr>
          <w:p w14:paraId="2856B54C" w14:textId="44B3D6A9" w:rsidR="000B3B32" w:rsidRPr="009D4852" w:rsidRDefault="000B3B32" w:rsidP="000B3B32">
            <w:pPr>
              <w:jc w:val="right"/>
              <w:rPr>
                <w:color w:val="000000"/>
                <w:sz w:val="20"/>
              </w:rPr>
            </w:pPr>
            <w:r>
              <w:rPr>
                <w:rFonts w:ascii="Calibri" w:hAnsi="Calibri" w:cs="Calibri"/>
                <w:color w:val="000000"/>
                <w:sz w:val="22"/>
                <w:szCs w:val="22"/>
              </w:rPr>
              <w:t>187</w:t>
            </w:r>
          </w:p>
        </w:tc>
        <w:tc>
          <w:tcPr>
            <w:tcW w:w="1764" w:type="dxa"/>
            <w:tcBorders>
              <w:top w:val="nil"/>
              <w:left w:val="nil"/>
              <w:bottom w:val="nil"/>
              <w:right w:val="nil"/>
            </w:tcBorders>
            <w:noWrap/>
            <w:hideMark/>
          </w:tcPr>
          <w:p w14:paraId="2175FEC0" w14:textId="010D02E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6BAD2EF" w14:textId="728933BC" w:rsidR="000B3B32" w:rsidRPr="009D4852" w:rsidRDefault="000B3B32" w:rsidP="000B3B32">
            <w:pPr>
              <w:jc w:val="right"/>
              <w:rPr>
                <w:color w:val="000000"/>
                <w:sz w:val="20"/>
              </w:rPr>
            </w:pPr>
            <w:r>
              <w:rPr>
                <w:rFonts w:ascii="Calibri" w:hAnsi="Calibri" w:cs="Calibri"/>
                <w:color w:val="000000"/>
                <w:sz w:val="22"/>
                <w:szCs w:val="22"/>
              </w:rPr>
              <w:t>-1.1624</w:t>
            </w:r>
          </w:p>
        </w:tc>
        <w:tc>
          <w:tcPr>
            <w:tcW w:w="924" w:type="dxa"/>
            <w:tcBorders>
              <w:top w:val="nil"/>
              <w:left w:val="nil"/>
              <w:bottom w:val="nil"/>
              <w:right w:val="nil"/>
            </w:tcBorders>
            <w:noWrap/>
            <w:hideMark/>
          </w:tcPr>
          <w:p w14:paraId="083AE3BC" w14:textId="57C12C7E" w:rsidR="000B3B32" w:rsidRPr="009D4852" w:rsidRDefault="000B3B32" w:rsidP="000B3B32">
            <w:pPr>
              <w:jc w:val="right"/>
              <w:rPr>
                <w:color w:val="000000"/>
                <w:sz w:val="20"/>
              </w:rPr>
            </w:pPr>
            <w:r>
              <w:rPr>
                <w:rFonts w:ascii="Calibri" w:hAnsi="Calibri" w:cs="Calibri"/>
                <w:color w:val="000000"/>
                <w:sz w:val="22"/>
                <w:szCs w:val="22"/>
              </w:rPr>
              <w:t>0.0728</w:t>
            </w:r>
          </w:p>
        </w:tc>
      </w:tr>
      <w:tr w:rsidR="000B3B32" w:rsidRPr="003E6872" w14:paraId="62AA6F2C" w14:textId="77777777" w:rsidTr="000B3B32">
        <w:trPr>
          <w:gridAfter w:val="1"/>
          <w:wAfter w:w="274" w:type="dxa"/>
          <w:trHeight w:hRule="exact" w:val="245"/>
        </w:trPr>
        <w:tc>
          <w:tcPr>
            <w:tcW w:w="723" w:type="dxa"/>
            <w:tcBorders>
              <w:top w:val="nil"/>
              <w:left w:val="nil"/>
              <w:bottom w:val="nil"/>
              <w:right w:val="nil"/>
            </w:tcBorders>
            <w:noWrap/>
            <w:hideMark/>
          </w:tcPr>
          <w:p w14:paraId="556CAD0F" w14:textId="0432EC99" w:rsidR="000B3B32" w:rsidRPr="009D4852" w:rsidRDefault="000B3B32" w:rsidP="000B3B32">
            <w:pPr>
              <w:jc w:val="right"/>
              <w:rPr>
                <w:color w:val="000000"/>
                <w:sz w:val="20"/>
              </w:rPr>
            </w:pPr>
            <w:r>
              <w:rPr>
                <w:rFonts w:ascii="Calibri" w:hAnsi="Calibri" w:cs="Calibri"/>
                <w:color w:val="000000"/>
                <w:sz w:val="22"/>
                <w:szCs w:val="22"/>
              </w:rPr>
              <w:t>138</w:t>
            </w:r>
          </w:p>
        </w:tc>
        <w:tc>
          <w:tcPr>
            <w:tcW w:w="1871" w:type="dxa"/>
            <w:tcBorders>
              <w:top w:val="nil"/>
              <w:left w:val="nil"/>
              <w:bottom w:val="nil"/>
              <w:right w:val="nil"/>
            </w:tcBorders>
            <w:noWrap/>
            <w:hideMark/>
          </w:tcPr>
          <w:p w14:paraId="45380518" w14:textId="3993B4D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11285219" w14:textId="18CF9D36" w:rsidR="000B3B32" w:rsidRPr="009D4852" w:rsidRDefault="000B3B32" w:rsidP="000B3B32">
            <w:pPr>
              <w:jc w:val="right"/>
              <w:rPr>
                <w:color w:val="000000"/>
                <w:sz w:val="20"/>
              </w:rPr>
            </w:pPr>
            <w:r>
              <w:rPr>
                <w:rFonts w:ascii="Calibri" w:hAnsi="Calibri" w:cs="Calibri"/>
                <w:color w:val="000000"/>
                <w:sz w:val="22"/>
                <w:szCs w:val="22"/>
              </w:rPr>
              <w:t>0.7407</w:t>
            </w:r>
          </w:p>
        </w:tc>
        <w:tc>
          <w:tcPr>
            <w:tcW w:w="883" w:type="dxa"/>
            <w:tcBorders>
              <w:top w:val="nil"/>
              <w:left w:val="nil"/>
              <w:bottom w:val="nil"/>
              <w:right w:val="nil"/>
            </w:tcBorders>
            <w:noWrap/>
            <w:hideMark/>
          </w:tcPr>
          <w:p w14:paraId="52E23D88" w14:textId="6BEDB6EC" w:rsidR="000B3B32" w:rsidRPr="009D4852" w:rsidRDefault="000B3B32" w:rsidP="000B3B32">
            <w:pPr>
              <w:jc w:val="right"/>
              <w:rPr>
                <w:color w:val="000000"/>
                <w:sz w:val="20"/>
              </w:rPr>
            </w:pPr>
            <w:r>
              <w:rPr>
                <w:rFonts w:ascii="Calibri" w:hAnsi="Calibri" w:cs="Calibri"/>
                <w:color w:val="000000"/>
                <w:sz w:val="22"/>
                <w:szCs w:val="22"/>
              </w:rPr>
              <w:t>0.1059</w:t>
            </w:r>
          </w:p>
        </w:tc>
        <w:tc>
          <w:tcPr>
            <w:tcW w:w="800" w:type="dxa"/>
            <w:tcBorders>
              <w:top w:val="nil"/>
              <w:left w:val="nil"/>
              <w:bottom w:val="nil"/>
              <w:right w:val="nil"/>
            </w:tcBorders>
            <w:noWrap/>
            <w:hideMark/>
          </w:tcPr>
          <w:p w14:paraId="4C5F69F0" w14:textId="310572C3" w:rsidR="000B3B32" w:rsidRPr="009D4852" w:rsidRDefault="000B3B32" w:rsidP="000B3B32">
            <w:pPr>
              <w:jc w:val="right"/>
              <w:rPr>
                <w:color w:val="000000"/>
                <w:sz w:val="20"/>
              </w:rPr>
            </w:pPr>
            <w:r>
              <w:rPr>
                <w:rFonts w:ascii="Calibri" w:hAnsi="Calibri" w:cs="Calibri"/>
                <w:color w:val="000000"/>
                <w:sz w:val="22"/>
                <w:szCs w:val="22"/>
              </w:rPr>
              <w:t>188</w:t>
            </w:r>
          </w:p>
        </w:tc>
        <w:tc>
          <w:tcPr>
            <w:tcW w:w="1764" w:type="dxa"/>
            <w:tcBorders>
              <w:top w:val="nil"/>
              <w:left w:val="nil"/>
              <w:bottom w:val="nil"/>
              <w:right w:val="nil"/>
            </w:tcBorders>
            <w:noWrap/>
            <w:hideMark/>
          </w:tcPr>
          <w:p w14:paraId="03700CBC" w14:textId="47D1194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CA53507" w14:textId="69F13DD1" w:rsidR="000B3B32" w:rsidRPr="009D4852" w:rsidRDefault="000B3B32" w:rsidP="000B3B32">
            <w:pPr>
              <w:jc w:val="right"/>
              <w:rPr>
                <w:color w:val="000000"/>
                <w:sz w:val="20"/>
              </w:rPr>
            </w:pPr>
            <w:r>
              <w:rPr>
                <w:rFonts w:ascii="Calibri" w:hAnsi="Calibri" w:cs="Calibri"/>
                <w:color w:val="000000"/>
                <w:sz w:val="22"/>
                <w:szCs w:val="22"/>
              </w:rPr>
              <w:t>-0.2809</w:t>
            </w:r>
          </w:p>
        </w:tc>
        <w:tc>
          <w:tcPr>
            <w:tcW w:w="924" w:type="dxa"/>
            <w:tcBorders>
              <w:top w:val="nil"/>
              <w:left w:val="nil"/>
              <w:bottom w:val="nil"/>
              <w:right w:val="nil"/>
            </w:tcBorders>
            <w:noWrap/>
            <w:hideMark/>
          </w:tcPr>
          <w:p w14:paraId="68F0383D" w14:textId="577C2D2C" w:rsidR="000B3B32" w:rsidRPr="009D4852" w:rsidRDefault="000B3B32" w:rsidP="000B3B32">
            <w:pPr>
              <w:jc w:val="right"/>
              <w:rPr>
                <w:color w:val="000000"/>
                <w:sz w:val="20"/>
              </w:rPr>
            </w:pPr>
            <w:r>
              <w:rPr>
                <w:rFonts w:ascii="Calibri" w:hAnsi="Calibri" w:cs="Calibri"/>
                <w:color w:val="000000"/>
                <w:sz w:val="22"/>
                <w:szCs w:val="22"/>
              </w:rPr>
              <w:t>0.0741</w:t>
            </w:r>
          </w:p>
        </w:tc>
      </w:tr>
      <w:tr w:rsidR="000B3B32" w:rsidRPr="003E6872" w14:paraId="40D6B26A" w14:textId="77777777" w:rsidTr="000B3B32">
        <w:trPr>
          <w:gridAfter w:val="1"/>
          <w:wAfter w:w="274" w:type="dxa"/>
          <w:trHeight w:hRule="exact" w:val="245"/>
        </w:trPr>
        <w:tc>
          <w:tcPr>
            <w:tcW w:w="723" w:type="dxa"/>
            <w:tcBorders>
              <w:top w:val="nil"/>
              <w:left w:val="nil"/>
              <w:bottom w:val="nil"/>
              <w:right w:val="nil"/>
            </w:tcBorders>
            <w:noWrap/>
            <w:hideMark/>
          </w:tcPr>
          <w:p w14:paraId="3F77E438" w14:textId="44C931AD" w:rsidR="000B3B32" w:rsidRPr="009D4852" w:rsidRDefault="000B3B32" w:rsidP="000B3B32">
            <w:pPr>
              <w:jc w:val="right"/>
              <w:rPr>
                <w:color w:val="000000"/>
                <w:sz w:val="20"/>
              </w:rPr>
            </w:pPr>
            <w:r>
              <w:rPr>
                <w:rFonts w:ascii="Calibri" w:hAnsi="Calibri" w:cs="Calibri"/>
                <w:color w:val="000000"/>
                <w:sz w:val="22"/>
                <w:szCs w:val="22"/>
              </w:rPr>
              <w:t>139</w:t>
            </w:r>
          </w:p>
        </w:tc>
        <w:tc>
          <w:tcPr>
            <w:tcW w:w="1871" w:type="dxa"/>
            <w:tcBorders>
              <w:top w:val="nil"/>
              <w:left w:val="nil"/>
              <w:bottom w:val="nil"/>
              <w:right w:val="nil"/>
            </w:tcBorders>
            <w:noWrap/>
            <w:hideMark/>
          </w:tcPr>
          <w:p w14:paraId="757B0E22" w14:textId="565D9AB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0CDA2DBC" w14:textId="610FDCBF" w:rsidR="000B3B32" w:rsidRPr="009D4852" w:rsidRDefault="000B3B32" w:rsidP="000B3B32">
            <w:pPr>
              <w:jc w:val="right"/>
              <w:rPr>
                <w:color w:val="000000"/>
                <w:sz w:val="20"/>
              </w:rPr>
            </w:pPr>
            <w:r>
              <w:rPr>
                <w:rFonts w:ascii="Calibri" w:hAnsi="Calibri" w:cs="Calibri"/>
                <w:color w:val="000000"/>
                <w:sz w:val="22"/>
                <w:szCs w:val="22"/>
              </w:rPr>
              <w:t>1.2482</w:t>
            </w:r>
          </w:p>
        </w:tc>
        <w:tc>
          <w:tcPr>
            <w:tcW w:w="883" w:type="dxa"/>
            <w:tcBorders>
              <w:top w:val="nil"/>
              <w:left w:val="nil"/>
              <w:bottom w:val="nil"/>
              <w:right w:val="nil"/>
            </w:tcBorders>
            <w:noWrap/>
            <w:hideMark/>
          </w:tcPr>
          <w:p w14:paraId="291930AF" w14:textId="31D39E89" w:rsidR="000B3B32" w:rsidRPr="009D4852" w:rsidRDefault="000B3B32" w:rsidP="000B3B32">
            <w:pPr>
              <w:jc w:val="right"/>
              <w:rPr>
                <w:color w:val="000000"/>
                <w:sz w:val="20"/>
              </w:rPr>
            </w:pPr>
            <w:r>
              <w:rPr>
                <w:rFonts w:ascii="Calibri" w:hAnsi="Calibri" w:cs="Calibri"/>
                <w:color w:val="000000"/>
                <w:sz w:val="22"/>
                <w:szCs w:val="22"/>
              </w:rPr>
              <w:t>0.1085</w:t>
            </w:r>
          </w:p>
        </w:tc>
        <w:tc>
          <w:tcPr>
            <w:tcW w:w="800" w:type="dxa"/>
            <w:tcBorders>
              <w:top w:val="nil"/>
              <w:left w:val="nil"/>
              <w:bottom w:val="nil"/>
              <w:right w:val="nil"/>
            </w:tcBorders>
            <w:noWrap/>
            <w:hideMark/>
          </w:tcPr>
          <w:p w14:paraId="466D6392" w14:textId="23D9E6FD" w:rsidR="000B3B32" w:rsidRPr="009D4852" w:rsidRDefault="000B3B32" w:rsidP="000B3B32">
            <w:pPr>
              <w:jc w:val="right"/>
              <w:rPr>
                <w:color w:val="000000"/>
                <w:sz w:val="20"/>
              </w:rPr>
            </w:pPr>
            <w:r>
              <w:rPr>
                <w:rFonts w:ascii="Calibri" w:hAnsi="Calibri" w:cs="Calibri"/>
                <w:color w:val="000000"/>
                <w:sz w:val="22"/>
                <w:szCs w:val="22"/>
              </w:rPr>
              <w:t>189</w:t>
            </w:r>
          </w:p>
        </w:tc>
        <w:tc>
          <w:tcPr>
            <w:tcW w:w="1764" w:type="dxa"/>
            <w:tcBorders>
              <w:top w:val="nil"/>
              <w:left w:val="nil"/>
              <w:bottom w:val="nil"/>
              <w:right w:val="nil"/>
            </w:tcBorders>
            <w:noWrap/>
            <w:hideMark/>
          </w:tcPr>
          <w:p w14:paraId="6D91A224" w14:textId="2203205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7063193" w14:textId="4669E84B" w:rsidR="000B3B32" w:rsidRPr="009D4852" w:rsidRDefault="000B3B32" w:rsidP="000B3B32">
            <w:pPr>
              <w:jc w:val="right"/>
              <w:rPr>
                <w:color w:val="000000"/>
                <w:sz w:val="20"/>
              </w:rPr>
            </w:pPr>
            <w:r>
              <w:rPr>
                <w:rFonts w:ascii="Calibri" w:hAnsi="Calibri" w:cs="Calibri"/>
                <w:color w:val="000000"/>
                <w:sz w:val="22"/>
                <w:szCs w:val="22"/>
              </w:rPr>
              <w:t>0.1525</w:t>
            </w:r>
          </w:p>
        </w:tc>
        <w:tc>
          <w:tcPr>
            <w:tcW w:w="924" w:type="dxa"/>
            <w:tcBorders>
              <w:top w:val="nil"/>
              <w:left w:val="nil"/>
              <w:bottom w:val="nil"/>
              <w:right w:val="nil"/>
            </w:tcBorders>
            <w:noWrap/>
            <w:hideMark/>
          </w:tcPr>
          <w:p w14:paraId="13A8767F" w14:textId="1919901D" w:rsidR="000B3B32" w:rsidRPr="009D4852" w:rsidRDefault="000B3B32" w:rsidP="000B3B32">
            <w:pPr>
              <w:jc w:val="right"/>
              <w:rPr>
                <w:color w:val="000000"/>
                <w:sz w:val="20"/>
              </w:rPr>
            </w:pPr>
            <w:r>
              <w:rPr>
                <w:rFonts w:ascii="Calibri" w:hAnsi="Calibri" w:cs="Calibri"/>
                <w:color w:val="000000"/>
                <w:sz w:val="22"/>
                <w:szCs w:val="22"/>
              </w:rPr>
              <w:t>0.0812</w:t>
            </w:r>
          </w:p>
        </w:tc>
      </w:tr>
      <w:tr w:rsidR="000B3B32" w:rsidRPr="003E6872" w14:paraId="32D409F9" w14:textId="77777777" w:rsidTr="000B3B32">
        <w:trPr>
          <w:gridAfter w:val="1"/>
          <w:wAfter w:w="274" w:type="dxa"/>
          <w:trHeight w:hRule="exact" w:val="245"/>
        </w:trPr>
        <w:tc>
          <w:tcPr>
            <w:tcW w:w="723" w:type="dxa"/>
            <w:tcBorders>
              <w:top w:val="nil"/>
              <w:left w:val="nil"/>
              <w:bottom w:val="nil"/>
              <w:right w:val="nil"/>
            </w:tcBorders>
            <w:noWrap/>
            <w:hideMark/>
          </w:tcPr>
          <w:p w14:paraId="078762E7" w14:textId="7DC760FB" w:rsidR="000B3B32" w:rsidRPr="009D4852" w:rsidRDefault="000B3B32" w:rsidP="000B3B32">
            <w:pPr>
              <w:jc w:val="right"/>
              <w:rPr>
                <w:color w:val="000000"/>
                <w:sz w:val="20"/>
              </w:rPr>
            </w:pPr>
            <w:r>
              <w:rPr>
                <w:rFonts w:ascii="Calibri" w:hAnsi="Calibri" w:cs="Calibri"/>
                <w:color w:val="000000"/>
                <w:sz w:val="22"/>
                <w:szCs w:val="22"/>
              </w:rPr>
              <w:t>140</w:t>
            </w:r>
          </w:p>
        </w:tc>
        <w:tc>
          <w:tcPr>
            <w:tcW w:w="1871" w:type="dxa"/>
            <w:tcBorders>
              <w:top w:val="nil"/>
              <w:left w:val="nil"/>
              <w:bottom w:val="nil"/>
              <w:right w:val="nil"/>
            </w:tcBorders>
            <w:noWrap/>
            <w:hideMark/>
          </w:tcPr>
          <w:p w14:paraId="6FE9FBF3" w14:textId="128A987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E7396C7" w14:textId="5581A442" w:rsidR="000B3B32" w:rsidRPr="009D4852" w:rsidRDefault="000B3B32" w:rsidP="000B3B32">
            <w:pPr>
              <w:jc w:val="right"/>
              <w:rPr>
                <w:color w:val="000000"/>
                <w:sz w:val="20"/>
              </w:rPr>
            </w:pPr>
            <w:r>
              <w:rPr>
                <w:rFonts w:ascii="Calibri" w:hAnsi="Calibri" w:cs="Calibri"/>
                <w:color w:val="000000"/>
                <w:sz w:val="22"/>
                <w:szCs w:val="22"/>
              </w:rPr>
              <w:t>-0.5055</w:t>
            </w:r>
          </w:p>
        </w:tc>
        <w:tc>
          <w:tcPr>
            <w:tcW w:w="883" w:type="dxa"/>
            <w:tcBorders>
              <w:top w:val="nil"/>
              <w:left w:val="nil"/>
              <w:bottom w:val="nil"/>
              <w:right w:val="nil"/>
            </w:tcBorders>
            <w:noWrap/>
            <w:hideMark/>
          </w:tcPr>
          <w:p w14:paraId="336C5A16" w14:textId="0837E6A5" w:rsidR="000B3B32" w:rsidRPr="009D4852" w:rsidRDefault="000B3B32" w:rsidP="000B3B32">
            <w:pPr>
              <w:jc w:val="right"/>
              <w:rPr>
                <w:color w:val="000000"/>
                <w:sz w:val="20"/>
              </w:rPr>
            </w:pPr>
            <w:r>
              <w:rPr>
                <w:rFonts w:ascii="Calibri" w:hAnsi="Calibri" w:cs="Calibri"/>
                <w:color w:val="000000"/>
                <w:sz w:val="22"/>
                <w:szCs w:val="22"/>
              </w:rPr>
              <w:t>0.1055</w:t>
            </w:r>
          </w:p>
        </w:tc>
        <w:tc>
          <w:tcPr>
            <w:tcW w:w="800" w:type="dxa"/>
            <w:tcBorders>
              <w:top w:val="nil"/>
              <w:left w:val="nil"/>
              <w:bottom w:val="nil"/>
              <w:right w:val="nil"/>
            </w:tcBorders>
            <w:noWrap/>
            <w:hideMark/>
          </w:tcPr>
          <w:p w14:paraId="5EC8D954" w14:textId="56F43C4B" w:rsidR="000B3B32" w:rsidRPr="009D4852" w:rsidRDefault="000B3B32" w:rsidP="000B3B32">
            <w:pPr>
              <w:jc w:val="right"/>
              <w:rPr>
                <w:color w:val="000000"/>
                <w:sz w:val="20"/>
              </w:rPr>
            </w:pPr>
            <w:r>
              <w:rPr>
                <w:rFonts w:ascii="Calibri" w:hAnsi="Calibri" w:cs="Calibri"/>
                <w:color w:val="000000"/>
                <w:sz w:val="22"/>
                <w:szCs w:val="22"/>
              </w:rPr>
              <w:t>190</w:t>
            </w:r>
          </w:p>
        </w:tc>
        <w:tc>
          <w:tcPr>
            <w:tcW w:w="1764" w:type="dxa"/>
            <w:tcBorders>
              <w:top w:val="nil"/>
              <w:left w:val="nil"/>
              <w:bottom w:val="nil"/>
              <w:right w:val="nil"/>
            </w:tcBorders>
            <w:noWrap/>
            <w:hideMark/>
          </w:tcPr>
          <w:p w14:paraId="5A465577" w14:textId="63884F4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574989ED" w14:textId="39834580" w:rsidR="000B3B32" w:rsidRPr="009D4852" w:rsidRDefault="000B3B32" w:rsidP="000B3B32">
            <w:pPr>
              <w:jc w:val="right"/>
              <w:rPr>
                <w:color w:val="000000"/>
                <w:sz w:val="20"/>
              </w:rPr>
            </w:pPr>
            <w:r>
              <w:rPr>
                <w:rFonts w:ascii="Calibri" w:hAnsi="Calibri" w:cs="Calibri"/>
                <w:color w:val="000000"/>
                <w:sz w:val="22"/>
                <w:szCs w:val="22"/>
              </w:rPr>
              <w:t>0.8614</w:t>
            </w:r>
          </w:p>
        </w:tc>
        <w:tc>
          <w:tcPr>
            <w:tcW w:w="924" w:type="dxa"/>
            <w:tcBorders>
              <w:top w:val="nil"/>
              <w:left w:val="nil"/>
              <w:bottom w:val="nil"/>
              <w:right w:val="nil"/>
            </w:tcBorders>
            <w:noWrap/>
            <w:hideMark/>
          </w:tcPr>
          <w:p w14:paraId="3B3D1ED1" w14:textId="43EEF047" w:rsidR="000B3B32" w:rsidRPr="009D4852" w:rsidRDefault="000B3B32" w:rsidP="000B3B32">
            <w:pPr>
              <w:jc w:val="right"/>
              <w:rPr>
                <w:color w:val="000000"/>
                <w:sz w:val="20"/>
              </w:rPr>
            </w:pPr>
            <w:r>
              <w:rPr>
                <w:rFonts w:ascii="Calibri" w:hAnsi="Calibri" w:cs="Calibri"/>
                <w:color w:val="000000"/>
                <w:sz w:val="22"/>
                <w:szCs w:val="22"/>
              </w:rPr>
              <w:t>0.1050</w:t>
            </w:r>
          </w:p>
        </w:tc>
      </w:tr>
      <w:tr w:rsidR="000B3B32" w:rsidRPr="003E6872" w14:paraId="19F9274F" w14:textId="77777777" w:rsidTr="000B3B32">
        <w:trPr>
          <w:gridAfter w:val="1"/>
          <w:wAfter w:w="274" w:type="dxa"/>
          <w:trHeight w:hRule="exact" w:val="245"/>
        </w:trPr>
        <w:tc>
          <w:tcPr>
            <w:tcW w:w="723" w:type="dxa"/>
            <w:tcBorders>
              <w:top w:val="nil"/>
              <w:left w:val="nil"/>
              <w:bottom w:val="nil"/>
              <w:right w:val="nil"/>
            </w:tcBorders>
            <w:noWrap/>
            <w:hideMark/>
          </w:tcPr>
          <w:p w14:paraId="0B8F6B54" w14:textId="3CFA720B" w:rsidR="000B3B32" w:rsidRPr="009D4852" w:rsidRDefault="000B3B32" w:rsidP="000B3B32">
            <w:pPr>
              <w:jc w:val="right"/>
              <w:rPr>
                <w:color w:val="000000"/>
                <w:sz w:val="20"/>
              </w:rPr>
            </w:pPr>
            <w:r>
              <w:rPr>
                <w:rFonts w:ascii="Calibri" w:hAnsi="Calibri" w:cs="Calibri"/>
                <w:color w:val="000000"/>
                <w:sz w:val="22"/>
                <w:szCs w:val="22"/>
              </w:rPr>
              <w:lastRenderedPageBreak/>
              <w:t>141</w:t>
            </w:r>
          </w:p>
        </w:tc>
        <w:tc>
          <w:tcPr>
            <w:tcW w:w="1871" w:type="dxa"/>
            <w:tcBorders>
              <w:top w:val="nil"/>
              <w:left w:val="nil"/>
              <w:bottom w:val="nil"/>
              <w:right w:val="nil"/>
            </w:tcBorders>
            <w:noWrap/>
            <w:hideMark/>
          </w:tcPr>
          <w:p w14:paraId="18152F23" w14:textId="67BFEEF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FBE1F56" w14:textId="0C36A05C" w:rsidR="000B3B32" w:rsidRPr="009D4852" w:rsidRDefault="000B3B32" w:rsidP="000B3B32">
            <w:pPr>
              <w:jc w:val="right"/>
              <w:rPr>
                <w:color w:val="000000"/>
                <w:sz w:val="20"/>
              </w:rPr>
            </w:pPr>
            <w:r>
              <w:rPr>
                <w:rFonts w:ascii="Calibri" w:hAnsi="Calibri" w:cs="Calibri"/>
                <w:color w:val="000000"/>
                <w:sz w:val="22"/>
                <w:szCs w:val="22"/>
              </w:rPr>
              <w:t>-0.7897</w:t>
            </w:r>
          </w:p>
        </w:tc>
        <w:tc>
          <w:tcPr>
            <w:tcW w:w="883" w:type="dxa"/>
            <w:tcBorders>
              <w:top w:val="nil"/>
              <w:left w:val="nil"/>
              <w:bottom w:val="nil"/>
              <w:right w:val="nil"/>
            </w:tcBorders>
            <w:noWrap/>
            <w:hideMark/>
          </w:tcPr>
          <w:p w14:paraId="3BC52D57" w14:textId="2D28B601" w:rsidR="000B3B32" w:rsidRPr="009D4852" w:rsidRDefault="000B3B32" w:rsidP="000B3B32">
            <w:pPr>
              <w:jc w:val="right"/>
              <w:rPr>
                <w:color w:val="000000"/>
                <w:sz w:val="20"/>
              </w:rPr>
            </w:pPr>
            <w:r>
              <w:rPr>
                <w:rFonts w:ascii="Calibri" w:hAnsi="Calibri" w:cs="Calibri"/>
                <w:color w:val="000000"/>
                <w:sz w:val="22"/>
                <w:szCs w:val="22"/>
              </w:rPr>
              <w:t>0.1040</w:t>
            </w:r>
          </w:p>
        </w:tc>
        <w:tc>
          <w:tcPr>
            <w:tcW w:w="800" w:type="dxa"/>
            <w:tcBorders>
              <w:top w:val="nil"/>
              <w:left w:val="nil"/>
              <w:bottom w:val="nil"/>
              <w:right w:val="nil"/>
            </w:tcBorders>
            <w:noWrap/>
            <w:hideMark/>
          </w:tcPr>
          <w:p w14:paraId="16692944" w14:textId="28061AE1" w:rsidR="000B3B32" w:rsidRPr="009D4852" w:rsidRDefault="000B3B32" w:rsidP="000B3B32">
            <w:pPr>
              <w:jc w:val="right"/>
              <w:rPr>
                <w:color w:val="000000"/>
                <w:sz w:val="20"/>
              </w:rPr>
            </w:pPr>
            <w:r>
              <w:rPr>
                <w:rFonts w:ascii="Calibri" w:hAnsi="Calibri" w:cs="Calibri"/>
                <w:color w:val="000000"/>
                <w:sz w:val="22"/>
                <w:szCs w:val="22"/>
              </w:rPr>
              <w:t>191</w:t>
            </w:r>
          </w:p>
        </w:tc>
        <w:tc>
          <w:tcPr>
            <w:tcW w:w="1764" w:type="dxa"/>
            <w:tcBorders>
              <w:top w:val="nil"/>
              <w:left w:val="nil"/>
              <w:bottom w:val="nil"/>
              <w:right w:val="nil"/>
            </w:tcBorders>
            <w:noWrap/>
            <w:hideMark/>
          </w:tcPr>
          <w:p w14:paraId="5B60D431" w14:textId="33DE8C7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2CB94860" w14:textId="2BA3F8BC" w:rsidR="000B3B32" w:rsidRPr="009D4852" w:rsidRDefault="000B3B32" w:rsidP="000B3B32">
            <w:pPr>
              <w:jc w:val="right"/>
              <w:rPr>
                <w:color w:val="000000"/>
                <w:sz w:val="20"/>
              </w:rPr>
            </w:pPr>
            <w:r>
              <w:rPr>
                <w:rFonts w:ascii="Calibri" w:hAnsi="Calibri" w:cs="Calibri"/>
                <w:color w:val="000000"/>
                <w:sz w:val="22"/>
                <w:szCs w:val="22"/>
              </w:rPr>
              <w:t>0.2145</w:t>
            </w:r>
          </w:p>
        </w:tc>
        <w:tc>
          <w:tcPr>
            <w:tcW w:w="924" w:type="dxa"/>
            <w:tcBorders>
              <w:top w:val="nil"/>
              <w:left w:val="nil"/>
              <w:bottom w:val="nil"/>
              <w:right w:val="nil"/>
            </w:tcBorders>
            <w:noWrap/>
            <w:hideMark/>
          </w:tcPr>
          <w:p w14:paraId="5B1A45EB" w14:textId="69BE75DE" w:rsidR="000B3B32" w:rsidRPr="009D4852" w:rsidRDefault="000B3B32" w:rsidP="000B3B32">
            <w:pPr>
              <w:jc w:val="right"/>
              <w:rPr>
                <w:color w:val="000000"/>
                <w:sz w:val="20"/>
              </w:rPr>
            </w:pPr>
            <w:r>
              <w:rPr>
                <w:rFonts w:ascii="Calibri" w:hAnsi="Calibri" w:cs="Calibri"/>
                <w:color w:val="000000"/>
                <w:sz w:val="22"/>
                <w:szCs w:val="22"/>
              </w:rPr>
              <w:t>0.1027</w:t>
            </w:r>
          </w:p>
        </w:tc>
      </w:tr>
      <w:tr w:rsidR="000B3B32" w:rsidRPr="003E6872" w14:paraId="7648695E" w14:textId="77777777" w:rsidTr="000B3B32">
        <w:trPr>
          <w:gridAfter w:val="1"/>
          <w:wAfter w:w="274" w:type="dxa"/>
          <w:trHeight w:hRule="exact" w:val="245"/>
        </w:trPr>
        <w:tc>
          <w:tcPr>
            <w:tcW w:w="723" w:type="dxa"/>
            <w:tcBorders>
              <w:top w:val="nil"/>
              <w:left w:val="nil"/>
              <w:bottom w:val="nil"/>
              <w:right w:val="nil"/>
            </w:tcBorders>
            <w:noWrap/>
            <w:hideMark/>
          </w:tcPr>
          <w:p w14:paraId="0665BA80" w14:textId="44756B18" w:rsidR="000B3B32" w:rsidRPr="009D4852" w:rsidRDefault="000B3B32" w:rsidP="000B3B32">
            <w:pPr>
              <w:jc w:val="right"/>
              <w:rPr>
                <w:color w:val="000000"/>
                <w:sz w:val="20"/>
              </w:rPr>
            </w:pPr>
            <w:r>
              <w:rPr>
                <w:rFonts w:ascii="Calibri" w:hAnsi="Calibri" w:cs="Calibri"/>
                <w:color w:val="000000"/>
                <w:sz w:val="22"/>
                <w:szCs w:val="22"/>
              </w:rPr>
              <w:t>142</w:t>
            </w:r>
          </w:p>
        </w:tc>
        <w:tc>
          <w:tcPr>
            <w:tcW w:w="1871" w:type="dxa"/>
            <w:tcBorders>
              <w:top w:val="nil"/>
              <w:left w:val="nil"/>
              <w:bottom w:val="nil"/>
              <w:right w:val="nil"/>
            </w:tcBorders>
            <w:noWrap/>
            <w:hideMark/>
          </w:tcPr>
          <w:p w14:paraId="07B067D7" w14:textId="27BE9B0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158C6472" w14:textId="195026F9" w:rsidR="000B3B32" w:rsidRPr="009D4852" w:rsidRDefault="000B3B32" w:rsidP="000B3B32">
            <w:pPr>
              <w:jc w:val="right"/>
              <w:rPr>
                <w:color w:val="000000"/>
                <w:sz w:val="20"/>
              </w:rPr>
            </w:pPr>
            <w:r>
              <w:rPr>
                <w:rFonts w:ascii="Calibri" w:hAnsi="Calibri" w:cs="Calibri"/>
                <w:color w:val="000000"/>
                <w:sz w:val="22"/>
                <w:szCs w:val="22"/>
              </w:rPr>
              <w:t>-0.7106</w:t>
            </w:r>
          </w:p>
        </w:tc>
        <w:tc>
          <w:tcPr>
            <w:tcW w:w="883" w:type="dxa"/>
            <w:tcBorders>
              <w:top w:val="nil"/>
              <w:left w:val="nil"/>
              <w:bottom w:val="nil"/>
              <w:right w:val="nil"/>
            </w:tcBorders>
            <w:noWrap/>
            <w:hideMark/>
          </w:tcPr>
          <w:p w14:paraId="45F62BE0" w14:textId="4FA405AB" w:rsidR="000B3B32" w:rsidRPr="009D4852" w:rsidRDefault="000B3B32" w:rsidP="000B3B32">
            <w:pPr>
              <w:jc w:val="right"/>
              <w:rPr>
                <w:color w:val="000000"/>
                <w:sz w:val="20"/>
              </w:rPr>
            </w:pPr>
            <w:r>
              <w:rPr>
                <w:rFonts w:ascii="Calibri" w:hAnsi="Calibri" w:cs="Calibri"/>
                <w:color w:val="000000"/>
                <w:sz w:val="22"/>
                <w:szCs w:val="22"/>
              </w:rPr>
              <w:t>0.1043</w:t>
            </w:r>
          </w:p>
        </w:tc>
        <w:tc>
          <w:tcPr>
            <w:tcW w:w="800" w:type="dxa"/>
            <w:tcBorders>
              <w:top w:val="nil"/>
              <w:left w:val="nil"/>
              <w:bottom w:val="nil"/>
              <w:right w:val="nil"/>
            </w:tcBorders>
            <w:noWrap/>
            <w:hideMark/>
          </w:tcPr>
          <w:p w14:paraId="0FFE0EA3" w14:textId="0797DCAF" w:rsidR="000B3B32" w:rsidRPr="009D4852" w:rsidRDefault="000B3B32" w:rsidP="000B3B32">
            <w:pPr>
              <w:jc w:val="right"/>
              <w:rPr>
                <w:color w:val="000000"/>
                <w:sz w:val="20"/>
              </w:rPr>
            </w:pPr>
            <w:r>
              <w:rPr>
                <w:rFonts w:ascii="Calibri" w:hAnsi="Calibri" w:cs="Calibri"/>
                <w:color w:val="000000"/>
                <w:sz w:val="22"/>
                <w:szCs w:val="22"/>
              </w:rPr>
              <w:t>192</w:t>
            </w:r>
          </w:p>
        </w:tc>
        <w:tc>
          <w:tcPr>
            <w:tcW w:w="1764" w:type="dxa"/>
            <w:tcBorders>
              <w:top w:val="nil"/>
              <w:left w:val="nil"/>
              <w:bottom w:val="nil"/>
              <w:right w:val="nil"/>
            </w:tcBorders>
            <w:noWrap/>
            <w:hideMark/>
          </w:tcPr>
          <w:p w14:paraId="20844A06" w14:textId="750EB02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0E18949C" w14:textId="4CE07D3E" w:rsidR="000B3B32" w:rsidRPr="009D4852" w:rsidRDefault="000B3B32" w:rsidP="000B3B32">
            <w:pPr>
              <w:jc w:val="right"/>
              <w:rPr>
                <w:color w:val="000000"/>
                <w:sz w:val="20"/>
              </w:rPr>
            </w:pPr>
            <w:r>
              <w:rPr>
                <w:rFonts w:ascii="Calibri" w:hAnsi="Calibri" w:cs="Calibri"/>
                <w:color w:val="000000"/>
                <w:sz w:val="22"/>
                <w:szCs w:val="22"/>
              </w:rPr>
              <w:t>0.0266</w:t>
            </w:r>
          </w:p>
        </w:tc>
        <w:tc>
          <w:tcPr>
            <w:tcW w:w="924" w:type="dxa"/>
            <w:tcBorders>
              <w:top w:val="nil"/>
              <w:left w:val="nil"/>
              <w:bottom w:val="nil"/>
              <w:right w:val="nil"/>
            </w:tcBorders>
            <w:noWrap/>
            <w:hideMark/>
          </w:tcPr>
          <w:p w14:paraId="6009E2A3" w14:textId="16DDDC66" w:rsidR="000B3B32" w:rsidRPr="009D4852" w:rsidRDefault="000B3B32" w:rsidP="000B3B32">
            <w:pPr>
              <w:jc w:val="right"/>
              <w:rPr>
                <w:color w:val="000000"/>
                <w:sz w:val="20"/>
              </w:rPr>
            </w:pPr>
            <w:r>
              <w:rPr>
                <w:rFonts w:ascii="Calibri" w:hAnsi="Calibri" w:cs="Calibri"/>
                <w:color w:val="000000"/>
                <w:sz w:val="22"/>
                <w:szCs w:val="22"/>
              </w:rPr>
              <w:t>0.1028</w:t>
            </w:r>
          </w:p>
        </w:tc>
      </w:tr>
      <w:tr w:rsidR="000B3B32" w:rsidRPr="003E6872" w14:paraId="42D3D3A3" w14:textId="77777777" w:rsidTr="000B3B32">
        <w:trPr>
          <w:gridAfter w:val="1"/>
          <w:wAfter w:w="274" w:type="dxa"/>
          <w:trHeight w:hRule="exact" w:val="245"/>
        </w:trPr>
        <w:tc>
          <w:tcPr>
            <w:tcW w:w="723" w:type="dxa"/>
            <w:tcBorders>
              <w:top w:val="nil"/>
              <w:left w:val="nil"/>
              <w:bottom w:val="nil"/>
              <w:right w:val="nil"/>
            </w:tcBorders>
            <w:noWrap/>
            <w:hideMark/>
          </w:tcPr>
          <w:p w14:paraId="52FF3967" w14:textId="02C3F361" w:rsidR="000B3B32" w:rsidRPr="009D4852" w:rsidRDefault="000B3B32" w:rsidP="000B3B32">
            <w:pPr>
              <w:jc w:val="right"/>
              <w:rPr>
                <w:color w:val="000000"/>
                <w:sz w:val="20"/>
              </w:rPr>
            </w:pPr>
            <w:r>
              <w:rPr>
                <w:rFonts w:ascii="Calibri" w:hAnsi="Calibri" w:cs="Calibri"/>
                <w:color w:val="000000"/>
                <w:sz w:val="22"/>
                <w:szCs w:val="22"/>
              </w:rPr>
              <w:t>193</w:t>
            </w:r>
          </w:p>
        </w:tc>
        <w:tc>
          <w:tcPr>
            <w:tcW w:w="1871" w:type="dxa"/>
            <w:tcBorders>
              <w:top w:val="nil"/>
              <w:left w:val="nil"/>
              <w:bottom w:val="nil"/>
              <w:right w:val="nil"/>
            </w:tcBorders>
            <w:noWrap/>
            <w:hideMark/>
          </w:tcPr>
          <w:p w14:paraId="244A00CE" w14:textId="2244348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460DB740" w14:textId="50A7CF7C" w:rsidR="000B3B32" w:rsidRPr="009D4852" w:rsidRDefault="000B3B32" w:rsidP="000B3B32">
            <w:pPr>
              <w:jc w:val="right"/>
              <w:rPr>
                <w:color w:val="000000"/>
                <w:sz w:val="20"/>
              </w:rPr>
            </w:pPr>
            <w:r>
              <w:rPr>
                <w:rFonts w:ascii="Calibri" w:hAnsi="Calibri" w:cs="Calibri"/>
                <w:color w:val="000000"/>
                <w:sz w:val="22"/>
                <w:szCs w:val="22"/>
              </w:rPr>
              <w:t>0.9173</w:t>
            </w:r>
          </w:p>
        </w:tc>
        <w:tc>
          <w:tcPr>
            <w:tcW w:w="883" w:type="dxa"/>
            <w:tcBorders>
              <w:top w:val="nil"/>
              <w:left w:val="nil"/>
              <w:bottom w:val="nil"/>
              <w:right w:val="nil"/>
            </w:tcBorders>
            <w:noWrap/>
            <w:hideMark/>
          </w:tcPr>
          <w:p w14:paraId="173BF8FB" w14:textId="49A1C634" w:rsidR="000B3B32" w:rsidRPr="009D4852" w:rsidRDefault="000B3B32" w:rsidP="000B3B32">
            <w:pPr>
              <w:jc w:val="right"/>
              <w:rPr>
                <w:color w:val="000000"/>
                <w:sz w:val="20"/>
              </w:rPr>
            </w:pPr>
            <w:r>
              <w:rPr>
                <w:rFonts w:ascii="Calibri" w:hAnsi="Calibri" w:cs="Calibri"/>
                <w:color w:val="000000"/>
                <w:sz w:val="22"/>
                <w:szCs w:val="22"/>
              </w:rPr>
              <w:t>0.1019</w:t>
            </w:r>
          </w:p>
        </w:tc>
        <w:tc>
          <w:tcPr>
            <w:tcW w:w="800" w:type="dxa"/>
            <w:tcBorders>
              <w:top w:val="nil"/>
              <w:left w:val="nil"/>
              <w:bottom w:val="nil"/>
              <w:right w:val="nil"/>
            </w:tcBorders>
            <w:noWrap/>
            <w:hideMark/>
          </w:tcPr>
          <w:p w14:paraId="72CB69C8" w14:textId="7C9D114F" w:rsidR="000B3B32" w:rsidRPr="009D4852" w:rsidRDefault="000B3B32" w:rsidP="000B3B32">
            <w:pPr>
              <w:jc w:val="right"/>
              <w:rPr>
                <w:color w:val="000000"/>
                <w:sz w:val="20"/>
              </w:rPr>
            </w:pPr>
            <w:r>
              <w:rPr>
                <w:rFonts w:ascii="Calibri" w:hAnsi="Calibri" w:cs="Calibri"/>
                <w:color w:val="000000"/>
                <w:sz w:val="22"/>
                <w:szCs w:val="22"/>
              </w:rPr>
              <w:t>243</w:t>
            </w:r>
          </w:p>
        </w:tc>
        <w:tc>
          <w:tcPr>
            <w:tcW w:w="1764" w:type="dxa"/>
            <w:tcBorders>
              <w:top w:val="nil"/>
              <w:left w:val="nil"/>
              <w:bottom w:val="nil"/>
              <w:right w:val="nil"/>
            </w:tcBorders>
            <w:noWrap/>
            <w:hideMark/>
          </w:tcPr>
          <w:p w14:paraId="00A60B21" w14:textId="1BB3AAE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7D05B2FF" w14:textId="1AD3783B" w:rsidR="000B3B32" w:rsidRPr="009D4852" w:rsidRDefault="000B3B32" w:rsidP="000B3B32">
            <w:pPr>
              <w:jc w:val="right"/>
              <w:rPr>
                <w:color w:val="000000"/>
                <w:sz w:val="20"/>
              </w:rPr>
            </w:pPr>
            <w:r>
              <w:rPr>
                <w:rFonts w:ascii="Calibri" w:hAnsi="Calibri" w:cs="Calibri"/>
                <w:color w:val="000000"/>
                <w:sz w:val="22"/>
                <w:szCs w:val="22"/>
              </w:rPr>
              <w:t>0.8585</w:t>
            </w:r>
          </w:p>
        </w:tc>
        <w:tc>
          <w:tcPr>
            <w:tcW w:w="924" w:type="dxa"/>
            <w:tcBorders>
              <w:top w:val="nil"/>
              <w:left w:val="nil"/>
              <w:bottom w:val="nil"/>
              <w:right w:val="nil"/>
            </w:tcBorders>
            <w:noWrap/>
            <w:hideMark/>
          </w:tcPr>
          <w:p w14:paraId="5EB0E1D0" w14:textId="5E1CDF6D" w:rsidR="000B3B32" w:rsidRPr="009D4852" w:rsidRDefault="000B3B32" w:rsidP="000B3B32">
            <w:pPr>
              <w:jc w:val="right"/>
              <w:rPr>
                <w:color w:val="000000"/>
                <w:sz w:val="20"/>
              </w:rPr>
            </w:pPr>
            <w:r>
              <w:rPr>
                <w:rFonts w:ascii="Calibri" w:hAnsi="Calibri" w:cs="Calibri"/>
                <w:color w:val="000000"/>
                <w:sz w:val="22"/>
                <w:szCs w:val="22"/>
              </w:rPr>
              <w:t>0.0927</w:t>
            </w:r>
          </w:p>
        </w:tc>
      </w:tr>
      <w:tr w:rsidR="000B3B32" w:rsidRPr="003E6872" w14:paraId="59181E50" w14:textId="77777777" w:rsidTr="000B3B32">
        <w:trPr>
          <w:gridAfter w:val="1"/>
          <w:wAfter w:w="274" w:type="dxa"/>
          <w:trHeight w:hRule="exact" w:val="245"/>
        </w:trPr>
        <w:tc>
          <w:tcPr>
            <w:tcW w:w="723" w:type="dxa"/>
            <w:tcBorders>
              <w:top w:val="nil"/>
              <w:left w:val="nil"/>
              <w:bottom w:val="nil"/>
              <w:right w:val="nil"/>
            </w:tcBorders>
            <w:noWrap/>
            <w:hideMark/>
          </w:tcPr>
          <w:p w14:paraId="536ADD58" w14:textId="5FDA660A" w:rsidR="000B3B32" w:rsidRPr="009D4852" w:rsidRDefault="000B3B32" w:rsidP="000B3B32">
            <w:pPr>
              <w:jc w:val="right"/>
              <w:rPr>
                <w:color w:val="000000"/>
                <w:sz w:val="20"/>
              </w:rPr>
            </w:pPr>
            <w:r>
              <w:rPr>
                <w:rFonts w:ascii="Calibri" w:hAnsi="Calibri" w:cs="Calibri"/>
                <w:color w:val="000000"/>
                <w:sz w:val="22"/>
                <w:szCs w:val="22"/>
              </w:rPr>
              <w:t>194</w:t>
            </w:r>
          </w:p>
        </w:tc>
        <w:tc>
          <w:tcPr>
            <w:tcW w:w="1871" w:type="dxa"/>
            <w:tcBorders>
              <w:top w:val="nil"/>
              <w:left w:val="nil"/>
              <w:bottom w:val="nil"/>
              <w:right w:val="nil"/>
            </w:tcBorders>
            <w:noWrap/>
            <w:hideMark/>
          </w:tcPr>
          <w:p w14:paraId="45BA5D99" w14:textId="2C89A52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19A58E40" w14:textId="682780E8" w:rsidR="000B3B32" w:rsidRPr="009D4852" w:rsidRDefault="000B3B32" w:rsidP="000B3B32">
            <w:pPr>
              <w:jc w:val="right"/>
              <w:rPr>
                <w:color w:val="000000"/>
                <w:sz w:val="20"/>
              </w:rPr>
            </w:pPr>
            <w:r>
              <w:rPr>
                <w:rFonts w:ascii="Calibri" w:hAnsi="Calibri" w:cs="Calibri"/>
                <w:color w:val="000000"/>
                <w:sz w:val="22"/>
                <w:szCs w:val="22"/>
              </w:rPr>
              <w:t>-1.5457</w:t>
            </w:r>
          </w:p>
        </w:tc>
        <w:tc>
          <w:tcPr>
            <w:tcW w:w="883" w:type="dxa"/>
            <w:tcBorders>
              <w:top w:val="nil"/>
              <w:left w:val="nil"/>
              <w:bottom w:val="nil"/>
              <w:right w:val="nil"/>
            </w:tcBorders>
            <w:noWrap/>
            <w:hideMark/>
          </w:tcPr>
          <w:p w14:paraId="7F4EF4A7" w14:textId="007D1899" w:rsidR="000B3B32" w:rsidRPr="009D4852" w:rsidRDefault="000B3B32" w:rsidP="000B3B32">
            <w:pPr>
              <w:jc w:val="right"/>
              <w:rPr>
                <w:color w:val="000000"/>
                <w:sz w:val="20"/>
              </w:rPr>
            </w:pPr>
            <w:r>
              <w:rPr>
                <w:rFonts w:ascii="Calibri" w:hAnsi="Calibri" w:cs="Calibri"/>
                <w:color w:val="000000"/>
                <w:sz w:val="22"/>
                <w:szCs w:val="22"/>
              </w:rPr>
              <w:t>0.1009</w:t>
            </w:r>
          </w:p>
        </w:tc>
        <w:tc>
          <w:tcPr>
            <w:tcW w:w="800" w:type="dxa"/>
            <w:tcBorders>
              <w:top w:val="nil"/>
              <w:left w:val="nil"/>
              <w:bottom w:val="nil"/>
              <w:right w:val="nil"/>
            </w:tcBorders>
            <w:noWrap/>
            <w:hideMark/>
          </w:tcPr>
          <w:p w14:paraId="130CAED8" w14:textId="64B4132F" w:rsidR="000B3B32" w:rsidRPr="009D4852" w:rsidRDefault="000B3B32" w:rsidP="000B3B32">
            <w:pPr>
              <w:jc w:val="right"/>
              <w:rPr>
                <w:color w:val="000000"/>
                <w:sz w:val="20"/>
              </w:rPr>
            </w:pPr>
            <w:r>
              <w:rPr>
                <w:rFonts w:ascii="Calibri" w:hAnsi="Calibri" w:cs="Calibri"/>
                <w:color w:val="000000"/>
                <w:sz w:val="22"/>
                <w:szCs w:val="22"/>
              </w:rPr>
              <w:t>244</w:t>
            </w:r>
          </w:p>
        </w:tc>
        <w:tc>
          <w:tcPr>
            <w:tcW w:w="1764" w:type="dxa"/>
            <w:tcBorders>
              <w:top w:val="nil"/>
              <w:left w:val="nil"/>
              <w:bottom w:val="nil"/>
              <w:right w:val="nil"/>
            </w:tcBorders>
            <w:noWrap/>
            <w:hideMark/>
          </w:tcPr>
          <w:p w14:paraId="689C57D4" w14:textId="1674D8A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0E2452B" w14:textId="7ECBF55C" w:rsidR="000B3B32" w:rsidRPr="009D4852" w:rsidRDefault="000B3B32" w:rsidP="000B3B32">
            <w:pPr>
              <w:jc w:val="right"/>
              <w:rPr>
                <w:color w:val="000000"/>
                <w:sz w:val="20"/>
              </w:rPr>
            </w:pPr>
            <w:r>
              <w:rPr>
                <w:rFonts w:ascii="Calibri" w:hAnsi="Calibri" w:cs="Calibri"/>
                <w:color w:val="000000"/>
                <w:sz w:val="22"/>
                <w:szCs w:val="22"/>
              </w:rPr>
              <w:t>0.0003</w:t>
            </w:r>
          </w:p>
        </w:tc>
        <w:tc>
          <w:tcPr>
            <w:tcW w:w="924" w:type="dxa"/>
            <w:tcBorders>
              <w:top w:val="nil"/>
              <w:left w:val="nil"/>
              <w:bottom w:val="nil"/>
              <w:right w:val="nil"/>
            </w:tcBorders>
            <w:noWrap/>
            <w:hideMark/>
          </w:tcPr>
          <w:p w14:paraId="138464B5" w14:textId="5BEAE029"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9D177EA" w14:textId="77777777" w:rsidTr="000B3B32">
        <w:trPr>
          <w:gridAfter w:val="1"/>
          <w:wAfter w:w="274" w:type="dxa"/>
          <w:trHeight w:hRule="exact" w:val="245"/>
        </w:trPr>
        <w:tc>
          <w:tcPr>
            <w:tcW w:w="723" w:type="dxa"/>
            <w:tcBorders>
              <w:top w:val="nil"/>
              <w:left w:val="nil"/>
              <w:bottom w:val="nil"/>
              <w:right w:val="nil"/>
            </w:tcBorders>
            <w:noWrap/>
            <w:hideMark/>
          </w:tcPr>
          <w:p w14:paraId="0D4FC380" w14:textId="7A10AFFA" w:rsidR="000B3B32" w:rsidRPr="009D4852" w:rsidRDefault="000B3B32" w:rsidP="000B3B32">
            <w:pPr>
              <w:jc w:val="right"/>
              <w:rPr>
                <w:color w:val="000000"/>
                <w:sz w:val="20"/>
              </w:rPr>
            </w:pPr>
            <w:r>
              <w:rPr>
                <w:rFonts w:ascii="Calibri" w:hAnsi="Calibri" w:cs="Calibri"/>
                <w:color w:val="000000"/>
                <w:sz w:val="22"/>
                <w:szCs w:val="22"/>
              </w:rPr>
              <w:t>195</w:t>
            </w:r>
          </w:p>
        </w:tc>
        <w:tc>
          <w:tcPr>
            <w:tcW w:w="1871" w:type="dxa"/>
            <w:tcBorders>
              <w:top w:val="nil"/>
              <w:left w:val="nil"/>
              <w:bottom w:val="nil"/>
              <w:right w:val="nil"/>
            </w:tcBorders>
            <w:noWrap/>
            <w:hideMark/>
          </w:tcPr>
          <w:p w14:paraId="480BB035" w14:textId="3239E6D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0373CFA1" w14:textId="0F9A1335" w:rsidR="000B3B32" w:rsidRPr="009D4852" w:rsidRDefault="000B3B32" w:rsidP="000B3B32">
            <w:pPr>
              <w:jc w:val="right"/>
              <w:rPr>
                <w:color w:val="000000"/>
                <w:sz w:val="20"/>
              </w:rPr>
            </w:pPr>
            <w:r>
              <w:rPr>
                <w:rFonts w:ascii="Calibri" w:hAnsi="Calibri" w:cs="Calibri"/>
                <w:color w:val="000000"/>
                <w:sz w:val="22"/>
                <w:szCs w:val="22"/>
              </w:rPr>
              <w:t>0.3940</w:t>
            </w:r>
          </w:p>
        </w:tc>
        <w:tc>
          <w:tcPr>
            <w:tcW w:w="883" w:type="dxa"/>
            <w:tcBorders>
              <w:top w:val="nil"/>
              <w:left w:val="nil"/>
              <w:bottom w:val="nil"/>
              <w:right w:val="nil"/>
            </w:tcBorders>
            <w:noWrap/>
            <w:hideMark/>
          </w:tcPr>
          <w:p w14:paraId="0CF0F5F5" w14:textId="2D62693B" w:rsidR="000B3B32" w:rsidRPr="009D4852" w:rsidRDefault="000B3B32" w:rsidP="000B3B32">
            <w:pPr>
              <w:jc w:val="right"/>
              <w:rPr>
                <w:color w:val="000000"/>
                <w:sz w:val="20"/>
              </w:rPr>
            </w:pPr>
            <w:r>
              <w:rPr>
                <w:rFonts w:ascii="Calibri" w:hAnsi="Calibri" w:cs="Calibri"/>
                <w:color w:val="000000"/>
                <w:sz w:val="22"/>
                <w:szCs w:val="22"/>
              </w:rPr>
              <w:t>0.1006</w:t>
            </w:r>
          </w:p>
        </w:tc>
        <w:tc>
          <w:tcPr>
            <w:tcW w:w="800" w:type="dxa"/>
            <w:tcBorders>
              <w:top w:val="nil"/>
              <w:left w:val="nil"/>
              <w:bottom w:val="nil"/>
              <w:right w:val="nil"/>
            </w:tcBorders>
            <w:noWrap/>
            <w:hideMark/>
          </w:tcPr>
          <w:p w14:paraId="131880C3" w14:textId="47E8F10E" w:rsidR="000B3B32" w:rsidRPr="009D4852" w:rsidRDefault="000B3B32" w:rsidP="000B3B32">
            <w:pPr>
              <w:jc w:val="right"/>
              <w:rPr>
                <w:color w:val="000000"/>
                <w:sz w:val="20"/>
              </w:rPr>
            </w:pPr>
            <w:r>
              <w:rPr>
                <w:rFonts w:ascii="Calibri" w:hAnsi="Calibri" w:cs="Calibri"/>
                <w:color w:val="000000"/>
                <w:sz w:val="22"/>
                <w:szCs w:val="22"/>
              </w:rPr>
              <w:t>245</w:t>
            </w:r>
          </w:p>
        </w:tc>
        <w:tc>
          <w:tcPr>
            <w:tcW w:w="1764" w:type="dxa"/>
            <w:tcBorders>
              <w:top w:val="nil"/>
              <w:left w:val="nil"/>
              <w:bottom w:val="nil"/>
              <w:right w:val="nil"/>
            </w:tcBorders>
            <w:noWrap/>
            <w:hideMark/>
          </w:tcPr>
          <w:p w14:paraId="2E107AA1" w14:textId="6582029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93D3865" w14:textId="741413D1" w:rsidR="000B3B32" w:rsidRPr="009D4852" w:rsidRDefault="000B3B32" w:rsidP="000B3B32">
            <w:pPr>
              <w:jc w:val="right"/>
              <w:rPr>
                <w:color w:val="000000"/>
                <w:sz w:val="20"/>
              </w:rPr>
            </w:pPr>
            <w:r>
              <w:rPr>
                <w:rFonts w:ascii="Calibri" w:hAnsi="Calibri" w:cs="Calibri"/>
                <w:color w:val="000000"/>
                <w:sz w:val="22"/>
                <w:szCs w:val="22"/>
              </w:rPr>
              <w:t>0.0001</w:t>
            </w:r>
          </w:p>
        </w:tc>
        <w:tc>
          <w:tcPr>
            <w:tcW w:w="924" w:type="dxa"/>
            <w:tcBorders>
              <w:top w:val="nil"/>
              <w:left w:val="nil"/>
              <w:bottom w:val="nil"/>
              <w:right w:val="nil"/>
            </w:tcBorders>
            <w:noWrap/>
            <w:hideMark/>
          </w:tcPr>
          <w:p w14:paraId="4CA96696" w14:textId="2EE2929A"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596AD919" w14:textId="77777777" w:rsidTr="000B3B32">
        <w:trPr>
          <w:gridAfter w:val="1"/>
          <w:wAfter w:w="274" w:type="dxa"/>
          <w:trHeight w:hRule="exact" w:val="245"/>
        </w:trPr>
        <w:tc>
          <w:tcPr>
            <w:tcW w:w="723" w:type="dxa"/>
            <w:tcBorders>
              <w:top w:val="nil"/>
              <w:left w:val="nil"/>
              <w:bottom w:val="nil"/>
              <w:right w:val="nil"/>
            </w:tcBorders>
            <w:noWrap/>
            <w:hideMark/>
          </w:tcPr>
          <w:p w14:paraId="13F2034F" w14:textId="4E17E295" w:rsidR="000B3B32" w:rsidRPr="009D4852" w:rsidRDefault="000B3B32" w:rsidP="000B3B32">
            <w:pPr>
              <w:jc w:val="right"/>
              <w:rPr>
                <w:color w:val="000000"/>
                <w:sz w:val="20"/>
              </w:rPr>
            </w:pPr>
            <w:r>
              <w:rPr>
                <w:rFonts w:ascii="Calibri" w:hAnsi="Calibri" w:cs="Calibri"/>
                <w:color w:val="000000"/>
                <w:sz w:val="22"/>
                <w:szCs w:val="22"/>
              </w:rPr>
              <w:t>196</w:t>
            </w:r>
          </w:p>
        </w:tc>
        <w:tc>
          <w:tcPr>
            <w:tcW w:w="1871" w:type="dxa"/>
            <w:tcBorders>
              <w:top w:val="nil"/>
              <w:left w:val="nil"/>
              <w:bottom w:val="nil"/>
              <w:right w:val="nil"/>
            </w:tcBorders>
            <w:noWrap/>
            <w:hideMark/>
          </w:tcPr>
          <w:p w14:paraId="4675A31F" w14:textId="4044A6A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9FFC9A9" w14:textId="7DE8B3A5" w:rsidR="000B3B32" w:rsidRPr="009D4852" w:rsidRDefault="000B3B32" w:rsidP="000B3B32">
            <w:pPr>
              <w:jc w:val="right"/>
              <w:rPr>
                <w:color w:val="000000"/>
                <w:sz w:val="20"/>
              </w:rPr>
            </w:pPr>
            <w:r>
              <w:rPr>
                <w:rFonts w:ascii="Calibri" w:hAnsi="Calibri" w:cs="Calibri"/>
                <w:color w:val="000000"/>
                <w:sz w:val="22"/>
                <w:szCs w:val="22"/>
              </w:rPr>
              <w:t>0.1273</w:t>
            </w:r>
          </w:p>
        </w:tc>
        <w:tc>
          <w:tcPr>
            <w:tcW w:w="883" w:type="dxa"/>
            <w:tcBorders>
              <w:top w:val="nil"/>
              <w:left w:val="nil"/>
              <w:bottom w:val="nil"/>
              <w:right w:val="nil"/>
            </w:tcBorders>
            <w:noWrap/>
            <w:hideMark/>
          </w:tcPr>
          <w:p w14:paraId="54E8135D" w14:textId="439AF881" w:rsidR="000B3B32" w:rsidRPr="009D4852" w:rsidRDefault="000B3B32" w:rsidP="000B3B32">
            <w:pPr>
              <w:jc w:val="right"/>
              <w:rPr>
                <w:color w:val="000000"/>
                <w:sz w:val="20"/>
              </w:rPr>
            </w:pPr>
            <w:r>
              <w:rPr>
                <w:rFonts w:ascii="Calibri" w:hAnsi="Calibri" w:cs="Calibri"/>
                <w:color w:val="000000"/>
                <w:sz w:val="22"/>
                <w:szCs w:val="22"/>
              </w:rPr>
              <w:t>0.1001</w:t>
            </w:r>
          </w:p>
        </w:tc>
        <w:tc>
          <w:tcPr>
            <w:tcW w:w="800" w:type="dxa"/>
            <w:tcBorders>
              <w:top w:val="nil"/>
              <w:left w:val="nil"/>
              <w:bottom w:val="nil"/>
              <w:right w:val="nil"/>
            </w:tcBorders>
            <w:noWrap/>
            <w:hideMark/>
          </w:tcPr>
          <w:p w14:paraId="663BAEC0" w14:textId="43C749AC" w:rsidR="000B3B32" w:rsidRPr="009D4852" w:rsidRDefault="000B3B32" w:rsidP="000B3B32">
            <w:pPr>
              <w:jc w:val="right"/>
              <w:rPr>
                <w:color w:val="000000"/>
                <w:sz w:val="20"/>
              </w:rPr>
            </w:pPr>
            <w:r>
              <w:rPr>
                <w:rFonts w:ascii="Calibri" w:hAnsi="Calibri" w:cs="Calibri"/>
                <w:color w:val="000000"/>
                <w:sz w:val="22"/>
                <w:szCs w:val="22"/>
              </w:rPr>
              <w:t>246</w:t>
            </w:r>
          </w:p>
        </w:tc>
        <w:tc>
          <w:tcPr>
            <w:tcW w:w="1764" w:type="dxa"/>
            <w:tcBorders>
              <w:top w:val="nil"/>
              <w:left w:val="nil"/>
              <w:bottom w:val="nil"/>
              <w:right w:val="nil"/>
            </w:tcBorders>
            <w:noWrap/>
            <w:hideMark/>
          </w:tcPr>
          <w:p w14:paraId="1AABDF08" w14:textId="046C854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E98033B" w14:textId="11F6B384" w:rsidR="000B3B32" w:rsidRPr="009D4852" w:rsidRDefault="000B3B32" w:rsidP="000B3B32">
            <w:pPr>
              <w:jc w:val="right"/>
              <w:rPr>
                <w:color w:val="000000"/>
                <w:sz w:val="20"/>
              </w:rPr>
            </w:pPr>
            <w:r>
              <w:rPr>
                <w:rFonts w:ascii="Calibri" w:hAnsi="Calibri" w:cs="Calibri"/>
                <w:color w:val="000000"/>
                <w:sz w:val="22"/>
                <w:szCs w:val="22"/>
              </w:rPr>
              <w:t>0.0003</w:t>
            </w:r>
          </w:p>
        </w:tc>
        <w:tc>
          <w:tcPr>
            <w:tcW w:w="924" w:type="dxa"/>
            <w:tcBorders>
              <w:top w:val="nil"/>
              <w:left w:val="nil"/>
              <w:bottom w:val="nil"/>
              <w:right w:val="nil"/>
            </w:tcBorders>
            <w:noWrap/>
            <w:hideMark/>
          </w:tcPr>
          <w:p w14:paraId="38C0D9A8" w14:textId="11FCE806"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F34DB41" w14:textId="77777777" w:rsidTr="000B3B32">
        <w:trPr>
          <w:gridAfter w:val="1"/>
          <w:wAfter w:w="274" w:type="dxa"/>
          <w:trHeight w:hRule="exact" w:val="245"/>
        </w:trPr>
        <w:tc>
          <w:tcPr>
            <w:tcW w:w="723" w:type="dxa"/>
            <w:tcBorders>
              <w:top w:val="nil"/>
              <w:left w:val="nil"/>
              <w:bottom w:val="nil"/>
              <w:right w:val="nil"/>
            </w:tcBorders>
            <w:noWrap/>
            <w:hideMark/>
          </w:tcPr>
          <w:p w14:paraId="73177077" w14:textId="646FC723" w:rsidR="000B3B32" w:rsidRPr="009D4852" w:rsidRDefault="000B3B32" w:rsidP="000B3B32">
            <w:pPr>
              <w:jc w:val="right"/>
              <w:rPr>
                <w:color w:val="000000"/>
                <w:sz w:val="20"/>
              </w:rPr>
            </w:pPr>
            <w:r>
              <w:rPr>
                <w:rFonts w:ascii="Calibri" w:hAnsi="Calibri" w:cs="Calibri"/>
                <w:color w:val="000000"/>
                <w:sz w:val="22"/>
                <w:szCs w:val="22"/>
              </w:rPr>
              <w:t>197</w:t>
            </w:r>
          </w:p>
        </w:tc>
        <w:tc>
          <w:tcPr>
            <w:tcW w:w="1871" w:type="dxa"/>
            <w:tcBorders>
              <w:top w:val="nil"/>
              <w:left w:val="nil"/>
              <w:bottom w:val="nil"/>
              <w:right w:val="nil"/>
            </w:tcBorders>
            <w:noWrap/>
            <w:hideMark/>
          </w:tcPr>
          <w:p w14:paraId="65428402" w14:textId="002BB42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43CF2774" w14:textId="3BB0CBA9" w:rsidR="000B3B32" w:rsidRPr="009D4852" w:rsidRDefault="000B3B32" w:rsidP="000B3B32">
            <w:pPr>
              <w:jc w:val="right"/>
              <w:rPr>
                <w:color w:val="000000"/>
                <w:sz w:val="20"/>
              </w:rPr>
            </w:pPr>
            <w:r>
              <w:rPr>
                <w:rFonts w:ascii="Calibri" w:hAnsi="Calibri" w:cs="Calibri"/>
                <w:color w:val="000000"/>
                <w:sz w:val="22"/>
                <w:szCs w:val="22"/>
              </w:rPr>
              <w:t>-0.7212</w:t>
            </w:r>
          </w:p>
        </w:tc>
        <w:tc>
          <w:tcPr>
            <w:tcW w:w="883" w:type="dxa"/>
            <w:tcBorders>
              <w:top w:val="nil"/>
              <w:left w:val="nil"/>
              <w:bottom w:val="nil"/>
              <w:right w:val="nil"/>
            </w:tcBorders>
            <w:noWrap/>
            <w:hideMark/>
          </w:tcPr>
          <w:p w14:paraId="7D29681A" w14:textId="7D2AD620" w:rsidR="000B3B32" w:rsidRPr="009D4852" w:rsidRDefault="000B3B32" w:rsidP="000B3B32">
            <w:pPr>
              <w:jc w:val="right"/>
              <w:rPr>
                <w:color w:val="000000"/>
                <w:sz w:val="20"/>
              </w:rPr>
            </w:pPr>
            <w:r>
              <w:rPr>
                <w:rFonts w:ascii="Calibri" w:hAnsi="Calibri" w:cs="Calibri"/>
                <w:color w:val="000000"/>
                <w:sz w:val="22"/>
                <w:szCs w:val="22"/>
              </w:rPr>
              <w:t>0.0999</w:t>
            </w:r>
          </w:p>
        </w:tc>
        <w:tc>
          <w:tcPr>
            <w:tcW w:w="800" w:type="dxa"/>
            <w:tcBorders>
              <w:top w:val="nil"/>
              <w:left w:val="nil"/>
              <w:bottom w:val="nil"/>
              <w:right w:val="nil"/>
            </w:tcBorders>
            <w:noWrap/>
            <w:hideMark/>
          </w:tcPr>
          <w:p w14:paraId="388B9AEB" w14:textId="26E96A61" w:rsidR="000B3B32" w:rsidRPr="009D4852" w:rsidRDefault="000B3B32" w:rsidP="000B3B32">
            <w:pPr>
              <w:jc w:val="right"/>
              <w:rPr>
                <w:color w:val="000000"/>
                <w:sz w:val="20"/>
              </w:rPr>
            </w:pPr>
            <w:r>
              <w:rPr>
                <w:rFonts w:ascii="Calibri" w:hAnsi="Calibri" w:cs="Calibri"/>
                <w:color w:val="000000"/>
                <w:sz w:val="22"/>
                <w:szCs w:val="22"/>
              </w:rPr>
              <w:t>247</w:t>
            </w:r>
          </w:p>
        </w:tc>
        <w:tc>
          <w:tcPr>
            <w:tcW w:w="1764" w:type="dxa"/>
            <w:tcBorders>
              <w:top w:val="nil"/>
              <w:left w:val="nil"/>
              <w:bottom w:val="nil"/>
              <w:right w:val="nil"/>
            </w:tcBorders>
            <w:noWrap/>
            <w:hideMark/>
          </w:tcPr>
          <w:p w14:paraId="5EC2EB62" w14:textId="7A608BC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6CCE969" w14:textId="502785A8" w:rsidR="000B3B32" w:rsidRPr="009D4852" w:rsidRDefault="000B3B32" w:rsidP="000B3B32">
            <w:pPr>
              <w:jc w:val="right"/>
              <w:rPr>
                <w:color w:val="000000"/>
                <w:sz w:val="20"/>
              </w:rPr>
            </w:pPr>
            <w:r>
              <w:rPr>
                <w:rFonts w:ascii="Calibri" w:hAnsi="Calibri" w:cs="Calibri"/>
                <w:color w:val="000000"/>
                <w:sz w:val="22"/>
                <w:szCs w:val="22"/>
              </w:rPr>
              <w:t>0.0008</w:t>
            </w:r>
          </w:p>
        </w:tc>
        <w:tc>
          <w:tcPr>
            <w:tcW w:w="924" w:type="dxa"/>
            <w:tcBorders>
              <w:top w:val="nil"/>
              <w:left w:val="nil"/>
              <w:bottom w:val="nil"/>
              <w:right w:val="nil"/>
            </w:tcBorders>
            <w:noWrap/>
            <w:hideMark/>
          </w:tcPr>
          <w:p w14:paraId="2E23670B" w14:textId="72E74585"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17FEC5C" w14:textId="77777777" w:rsidTr="000B3B32">
        <w:trPr>
          <w:gridAfter w:val="1"/>
          <w:wAfter w:w="274" w:type="dxa"/>
          <w:trHeight w:hRule="exact" w:val="245"/>
        </w:trPr>
        <w:tc>
          <w:tcPr>
            <w:tcW w:w="723" w:type="dxa"/>
            <w:tcBorders>
              <w:top w:val="nil"/>
              <w:left w:val="nil"/>
              <w:bottom w:val="nil"/>
              <w:right w:val="nil"/>
            </w:tcBorders>
            <w:noWrap/>
            <w:hideMark/>
          </w:tcPr>
          <w:p w14:paraId="49CC0050" w14:textId="46F7A569" w:rsidR="000B3B32" w:rsidRPr="009D4852" w:rsidRDefault="000B3B32" w:rsidP="000B3B32">
            <w:pPr>
              <w:jc w:val="right"/>
              <w:rPr>
                <w:color w:val="000000"/>
                <w:sz w:val="20"/>
              </w:rPr>
            </w:pPr>
            <w:r>
              <w:rPr>
                <w:rFonts w:ascii="Calibri" w:hAnsi="Calibri" w:cs="Calibri"/>
                <w:color w:val="000000"/>
                <w:sz w:val="22"/>
                <w:szCs w:val="22"/>
              </w:rPr>
              <w:t>198</w:t>
            </w:r>
          </w:p>
        </w:tc>
        <w:tc>
          <w:tcPr>
            <w:tcW w:w="1871" w:type="dxa"/>
            <w:tcBorders>
              <w:top w:val="nil"/>
              <w:left w:val="nil"/>
              <w:bottom w:val="nil"/>
              <w:right w:val="nil"/>
            </w:tcBorders>
            <w:noWrap/>
            <w:hideMark/>
          </w:tcPr>
          <w:p w14:paraId="3234E3A4" w14:textId="59E8EF3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320DD79B" w14:textId="22749BAB" w:rsidR="000B3B32" w:rsidRPr="009D4852" w:rsidRDefault="000B3B32" w:rsidP="000B3B32">
            <w:pPr>
              <w:jc w:val="right"/>
              <w:rPr>
                <w:color w:val="000000"/>
                <w:sz w:val="20"/>
              </w:rPr>
            </w:pPr>
            <w:r>
              <w:rPr>
                <w:rFonts w:ascii="Calibri" w:hAnsi="Calibri" w:cs="Calibri"/>
                <w:color w:val="000000"/>
                <w:sz w:val="22"/>
                <w:szCs w:val="22"/>
              </w:rPr>
              <w:t>-0.5592</w:t>
            </w:r>
          </w:p>
        </w:tc>
        <w:tc>
          <w:tcPr>
            <w:tcW w:w="883" w:type="dxa"/>
            <w:tcBorders>
              <w:top w:val="nil"/>
              <w:left w:val="nil"/>
              <w:bottom w:val="nil"/>
              <w:right w:val="nil"/>
            </w:tcBorders>
            <w:noWrap/>
            <w:hideMark/>
          </w:tcPr>
          <w:p w14:paraId="581524A8" w14:textId="7258AE00" w:rsidR="000B3B32" w:rsidRPr="009D4852" w:rsidRDefault="000B3B32" w:rsidP="000B3B32">
            <w:pPr>
              <w:jc w:val="right"/>
              <w:rPr>
                <w:color w:val="000000"/>
                <w:sz w:val="20"/>
              </w:rPr>
            </w:pPr>
            <w:r>
              <w:rPr>
                <w:rFonts w:ascii="Calibri" w:hAnsi="Calibri" w:cs="Calibri"/>
                <w:color w:val="000000"/>
                <w:sz w:val="22"/>
                <w:szCs w:val="22"/>
              </w:rPr>
              <w:t>0.0997</w:t>
            </w:r>
          </w:p>
        </w:tc>
        <w:tc>
          <w:tcPr>
            <w:tcW w:w="800" w:type="dxa"/>
            <w:tcBorders>
              <w:top w:val="nil"/>
              <w:left w:val="nil"/>
              <w:bottom w:val="nil"/>
              <w:right w:val="nil"/>
            </w:tcBorders>
            <w:noWrap/>
            <w:hideMark/>
          </w:tcPr>
          <w:p w14:paraId="3E2C2895" w14:textId="6CD9122C" w:rsidR="000B3B32" w:rsidRPr="009D4852" w:rsidRDefault="000B3B32" w:rsidP="000B3B32">
            <w:pPr>
              <w:jc w:val="right"/>
              <w:rPr>
                <w:color w:val="000000"/>
                <w:sz w:val="20"/>
              </w:rPr>
            </w:pPr>
            <w:r>
              <w:rPr>
                <w:rFonts w:ascii="Calibri" w:hAnsi="Calibri" w:cs="Calibri"/>
                <w:color w:val="000000"/>
                <w:sz w:val="22"/>
                <w:szCs w:val="22"/>
              </w:rPr>
              <w:t>248</w:t>
            </w:r>
          </w:p>
        </w:tc>
        <w:tc>
          <w:tcPr>
            <w:tcW w:w="1764" w:type="dxa"/>
            <w:tcBorders>
              <w:top w:val="nil"/>
              <w:left w:val="nil"/>
              <w:bottom w:val="nil"/>
              <w:right w:val="nil"/>
            </w:tcBorders>
            <w:noWrap/>
            <w:hideMark/>
          </w:tcPr>
          <w:p w14:paraId="3F1DB704" w14:textId="7EE04F9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202FAF4" w14:textId="77D999B0" w:rsidR="000B3B32" w:rsidRPr="009D4852" w:rsidRDefault="000B3B32" w:rsidP="000B3B32">
            <w:pPr>
              <w:jc w:val="right"/>
              <w:rPr>
                <w:color w:val="000000"/>
                <w:sz w:val="20"/>
              </w:rPr>
            </w:pPr>
            <w:r>
              <w:rPr>
                <w:rFonts w:ascii="Calibri" w:hAnsi="Calibri" w:cs="Calibri"/>
                <w:color w:val="000000"/>
                <w:sz w:val="22"/>
                <w:szCs w:val="22"/>
              </w:rPr>
              <w:t>0.0008</w:t>
            </w:r>
          </w:p>
        </w:tc>
        <w:tc>
          <w:tcPr>
            <w:tcW w:w="924" w:type="dxa"/>
            <w:tcBorders>
              <w:top w:val="nil"/>
              <w:left w:val="nil"/>
              <w:bottom w:val="nil"/>
              <w:right w:val="nil"/>
            </w:tcBorders>
            <w:noWrap/>
            <w:hideMark/>
          </w:tcPr>
          <w:p w14:paraId="77624F0F" w14:textId="38262F8D"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57F4665" w14:textId="77777777" w:rsidTr="000B3B32">
        <w:trPr>
          <w:gridAfter w:val="1"/>
          <w:wAfter w:w="274" w:type="dxa"/>
          <w:trHeight w:hRule="exact" w:val="245"/>
        </w:trPr>
        <w:tc>
          <w:tcPr>
            <w:tcW w:w="723" w:type="dxa"/>
            <w:tcBorders>
              <w:top w:val="nil"/>
              <w:left w:val="nil"/>
              <w:bottom w:val="nil"/>
              <w:right w:val="nil"/>
            </w:tcBorders>
            <w:noWrap/>
            <w:hideMark/>
          </w:tcPr>
          <w:p w14:paraId="739B4D46" w14:textId="554C7C0A" w:rsidR="000B3B32" w:rsidRPr="009D4852" w:rsidRDefault="000B3B32" w:rsidP="000B3B32">
            <w:pPr>
              <w:jc w:val="right"/>
              <w:rPr>
                <w:color w:val="000000"/>
                <w:sz w:val="20"/>
              </w:rPr>
            </w:pPr>
            <w:r>
              <w:rPr>
                <w:rFonts w:ascii="Calibri" w:hAnsi="Calibri" w:cs="Calibri"/>
                <w:color w:val="000000"/>
                <w:sz w:val="22"/>
                <w:szCs w:val="22"/>
              </w:rPr>
              <w:t>199</w:t>
            </w:r>
          </w:p>
        </w:tc>
        <w:tc>
          <w:tcPr>
            <w:tcW w:w="1871" w:type="dxa"/>
            <w:tcBorders>
              <w:top w:val="nil"/>
              <w:left w:val="nil"/>
              <w:bottom w:val="nil"/>
              <w:right w:val="nil"/>
            </w:tcBorders>
            <w:noWrap/>
            <w:hideMark/>
          </w:tcPr>
          <w:p w14:paraId="27F07E0D" w14:textId="08F038E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502089DF" w14:textId="422DA380" w:rsidR="000B3B32" w:rsidRPr="009D4852" w:rsidRDefault="000B3B32" w:rsidP="000B3B32">
            <w:pPr>
              <w:jc w:val="right"/>
              <w:rPr>
                <w:color w:val="000000"/>
                <w:sz w:val="20"/>
              </w:rPr>
            </w:pPr>
            <w:r>
              <w:rPr>
                <w:rFonts w:ascii="Calibri" w:hAnsi="Calibri" w:cs="Calibri"/>
                <w:color w:val="000000"/>
                <w:sz w:val="22"/>
                <w:szCs w:val="22"/>
              </w:rPr>
              <w:t>-0.2941</w:t>
            </w:r>
          </w:p>
        </w:tc>
        <w:tc>
          <w:tcPr>
            <w:tcW w:w="883" w:type="dxa"/>
            <w:tcBorders>
              <w:top w:val="nil"/>
              <w:left w:val="nil"/>
              <w:bottom w:val="nil"/>
              <w:right w:val="nil"/>
            </w:tcBorders>
            <w:noWrap/>
            <w:hideMark/>
          </w:tcPr>
          <w:p w14:paraId="0B55FEFD" w14:textId="78D42F67" w:rsidR="000B3B32" w:rsidRPr="009D4852" w:rsidRDefault="000B3B32" w:rsidP="000B3B32">
            <w:pPr>
              <w:jc w:val="right"/>
              <w:rPr>
                <w:color w:val="000000"/>
                <w:sz w:val="20"/>
              </w:rPr>
            </w:pPr>
            <w:r>
              <w:rPr>
                <w:rFonts w:ascii="Calibri" w:hAnsi="Calibri" w:cs="Calibri"/>
                <w:color w:val="000000"/>
                <w:sz w:val="22"/>
                <w:szCs w:val="22"/>
              </w:rPr>
              <w:t>0.0995</w:t>
            </w:r>
          </w:p>
        </w:tc>
        <w:tc>
          <w:tcPr>
            <w:tcW w:w="800" w:type="dxa"/>
            <w:tcBorders>
              <w:top w:val="nil"/>
              <w:left w:val="nil"/>
              <w:bottom w:val="nil"/>
              <w:right w:val="nil"/>
            </w:tcBorders>
            <w:noWrap/>
            <w:hideMark/>
          </w:tcPr>
          <w:p w14:paraId="7D23F49E" w14:textId="401A03B8" w:rsidR="000B3B32" w:rsidRPr="009D4852" w:rsidRDefault="000B3B32" w:rsidP="000B3B32">
            <w:pPr>
              <w:jc w:val="right"/>
              <w:rPr>
                <w:color w:val="000000"/>
                <w:sz w:val="20"/>
              </w:rPr>
            </w:pPr>
            <w:r>
              <w:rPr>
                <w:rFonts w:ascii="Calibri" w:hAnsi="Calibri" w:cs="Calibri"/>
                <w:color w:val="000000"/>
                <w:sz w:val="22"/>
                <w:szCs w:val="22"/>
              </w:rPr>
              <w:t>249</w:t>
            </w:r>
          </w:p>
        </w:tc>
        <w:tc>
          <w:tcPr>
            <w:tcW w:w="1764" w:type="dxa"/>
            <w:tcBorders>
              <w:top w:val="nil"/>
              <w:left w:val="nil"/>
              <w:bottom w:val="nil"/>
              <w:right w:val="nil"/>
            </w:tcBorders>
            <w:noWrap/>
            <w:hideMark/>
          </w:tcPr>
          <w:p w14:paraId="676C40E4" w14:textId="3FF191B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F024F75" w14:textId="0DB69FFA" w:rsidR="000B3B32" w:rsidRPr="009D4852" w:rsidRDefault="000B3B32" w:rsidP="000B3B32">
            <w:pPr>
              <w:jc w:val="right"/>
              <w:rPr>
                <w:color w:val="000000"/>
                <w:sz w:val="20"/>
              </w:rPr>
            </w:pPr>
            <w:r>
              <w:rPr>
                <w:rFonts w:ascii="Calibri" w:hAnsi="Calibri" w:cs="Calibri"/>
                <w:color w:val="000000"/>
                <w:sz w:val="22"/>
                <w:szCs w:val="22"/>
              </w:rPr>
              <w:t>-0.0015</w:t>
            </w:r>
          </w:p>
        </w:tc>
        <w:tc>
          <w:tcPr>
            <w:tcW w:w="924" w:type="dxa"/>
            <w:tcBorders>
              <w:top w:val="nil"/>
              <w:left w:val="nil"/>
              <w:bottom w:val="nil"/>
              <w:right w:val="nil"/>
            </w:tcBorders>
            <w:noWrap/>
            <w:hideMark/>
          </w:tcPr>
          <w:p w14:paraId="56AF132B" w14:textId="26A6D60B" w:rsidR="000B3B32" w:rsidRPr="009D4852" w:rsidRDefault="000B3B32" w:rsidP="000B3B32">
            <w:pPr>
              <w:jc w:val="right"/>
              <w:rPr>
                <w:color w:val="000000"/>
                <w:sz w:val="20"/>
              </w:rPr>
            </w:pPr>
            <w:r>
              <w:rPr>
                <w:rFonts w:ascii="Calibri" w:hAnsi="Calibri" w:cs="Calibri"/>
                <w:color w:val="000000"/>
                <w:sz w:val="22"/>
                <w:szCs w:val="22"/>
              </w:rPr>
              <w:t>0.0966</w:t>
            </w:r>
          </w:p>
        </w:tc>
      </w:tr>
      <w:tr w:rsidR="000B3B32" w:rsidRPr="003E6872" w14:paraId="3F247ED4" w14:textId="77777777" w:rsidTr="000B3B32">
        <w:trPr>
          <w:gridAfter w:val="1"/>
          <w:wAfter w:w="274" w:type="dxa"/>
          <w:trHeight w:hRule="exact" w:val="245"/>
        </w:trPr>
        <w:tc>
          <w:tcPr>
            <w:tcW w:w="723" w:type="dxa"/>
            <w:tcBorders>
              <w:top w:val="nil"/>
              <w:left w:val="nil"/>
              <w:bottom w:val="nil"/>
              <w:right w:val="nil"/>
            </w:tcBorders>
            <w:noWrap/>
            <w:hideMark/>
          </w:tcPr>
          <w:p w14:paraId="4EBC4823" w14:textId="420571EB" w:rsidR="000B3B32" w:rsidRPr="009D4852" w:rsidRDefault="000B3B32" w:rsidP="000B3B32">
            <w:pPr>
              <w:jc w:val="right"/>
              <w:rPr>
                <w:color w:val="000000"/>
                <w:sz w:val="20"/>
              </w:rPr>
            </w:pPr>
            <w:r>
              <w:rPr>
                <w:rFonts w:ascii="Calibri" w:hAnsi="Calibri" w:cs="Calibri"/>
                <w:color w:val="000000"/>
                <w:sz w:val="22"/>
                <w:szCs w:val="22"/>
              </w:rPr>
              <w:t>200</w:t>
            </w:r>
          </w:p>
        </w:tc>
        <w:tc>
          <w:tcPr>
            <w:tcW w:w="1871" w:type="dxa"/>
            <w:tcBorders>
              <w:top w:val="nil"/>
              <w:left w:val="nil"/>
              <w:bottom w:val="nil"/>
              <w:right w:val="nil"/>
            </w:tcBorders>
            <w:noWrap/>
            <w:hideMark/>
          </w:tcPr>
          <w:p w14:paraId="28285071" w14:textId="4892C5F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DA2BDD8" w14:textId="47709141" w:rsidR="000B3B32" w:rsidRPr="009D4852" w:rsidRDefault="000B3B32" w:rsidP="000B3B32">
            <w:pPr>
              <w:jc w:val="right"/>
              <w:rPr>
                <w:color w:val="000000"/>
                <w:sz w:val="20"/>
              </w:rPr>
            </w:pPr>
            <w:r>
              <w:rPr>
                <w:rFonts w:ascii="Calibri" w:hAnsi="Calibri" w:cs="Calibri"/>
                <w:color w:val="000000"/>
                <w:sz w:val="22"/>
                <w:szCs w:val="22"/>
              </w:rPr>
              <w:t>-0.3626</w:t>
            </w:r>
          </w:p>
        </w:tc>
        <w:tc>
          <w:tcPr>
            <w:tcW w:w="883" w:type="dxa"/>
            <w:tcBorders>
              <w:top w:val="nil"/>
              <w:left w:val="nil"/>
              <w:bottom w:val="nil"/>
              <w:right w:val="nil"/>
            </w:tcBorders>
            <w:noWrap/>
            <w:hideMark/>
          </w:tcPr>
          <w:p w14:paraId="5759C32F" w14:textId="2E4E6643" w:rsidR="000B3B32" w:rsidRPr="009D4852" w:rsidRDefault="000B3B32" w:rsidP="000B3B32">
            <w:pPr>
              <w:jc w:val="right"/>
              <w:rPr>
                <w:color w:val="000000"/>
                <w:sz w:val="20"/>
              </w:rPr>
            </w:pPr>
            <w:r>
              <w:rPr>
                <w:rFonts w:ascii="Calibri" w:hAnsi="Calibri" w:cs="Calibri"/>
                <w:color w:val="000000"/>
                <w:sz w:val="22"/>
                <w:szCs w:val="22"/>
              </w:rPr>
              <w:t>0.0992</w:t>
            </w:r>
          </w:p>
        </w:tc>
        <w:tc>
          <w:tcPr>
            <w:tcW w:w="800" w:type="dxa"/>
            <w:tcBorders>
              <w:top w:val="nil"/>
              <w:left w:val="nil"/>
              <w:bottom w:val="nil"/>
              <w:right w:val="nil"/>
            </w:tcBorders>
            <w:noWrap/>
            <w:hideMark/>
          </w:tcPr>
          <w:p w14:paraId="29A1D95D" w14:textId="2D5DF44D" w:rsidR="000B3B32" w:rsidRPr="009D4852" w:rsidRDefault="000B3B32" w:rsidP="000B3B32">
            <w:pPr>
              <w:jc w:val="right"/>
              <w:rPr>
                <w:color w:val="000000"/>
                <w:sz w:val="20"/>
              </w:rPr>
            </w:pPr>
            <w:r>
              <w:rPr>
                <w:rFonts w:ascii="Calibri" w:hAnsi="Calibri" w:cs="Calibri"/>
                <w:color w:val="000000"/>
                <w:sz w:val="22"/>
                <w:szCs w:val="22"/>
              </w:rPr>
              <w:t>250</w:t>
            </w:r>
          </w:p>
        </w:tc>
        <w:tc>
          <w:tcPr>
            <w:tcW w:w="1764" w:type="dxa"/>
            <w:tcBorders>
              <w:top w:val="nil"/>
              <w:left w:val="nil"/>
              <w:bottom w:val="nil"/>
              <w:right w:val="nil"/>
            </w:tcBorders>
            <w:noWrap/>
            <w:hideMark/>
          </w:tcPr>
          <w:p w14:paraId="411C7EDB" w14:textId="16F0A74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D3B68A1" w14:textId="2F66B200" w:rsidR="000B3B32" w:rsidRPr="009D4852" w:rsidRDefault="000B3B32" w:rsidP="000B3B32">
            <w:pPr>
              <w:jc w:val="right"/>
              <w:rPr>
                <w:color w:val="000000"/>
                <w:sz w:val="20"/>
              </w:rPr>
            </w:pPr>
            <w:r>
              <w:rPr>
                <w:rFonts w:ascii="Calibri" w:hAnsi="Calibri" w:cs="Calibri"/>
                <w:color w:val="000000"/>
                <w:sz w:val="22"/>
                <w:szCs w:val="22"/>
              </w:rPr>
              <w:t>-0.0002</w:t>
            </w:r>
          </w:p>
        </w:tc>
        <w:tc>
          <w:tcPr>
            <w:tcW w:w="924" w:type="dxa"/>
            <w:tcBorders>
              <w:top w:val="nil"/>
              <w:left w:val="nil"/>
              <w:bottom w:val="nil"/>
              <w:right w:val="nil"/>
            </w:tcBorders>
            <w:noWrap/>
            <w:hideMark/>
          </w:tcPr>
          <w:p w14:paraId="6B29D6DB" w14:textId="2C2B3706"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6BA298C" w14:textId="77777777" w:rsidTr="000B3B32">
        <w:trPr>
          <w:gridAfter w:val="1"/>
          <w:wAfter w:w="274" w:type="dxa"/>
          <w:trHeight w:hRule="exact" w:val="245"/>
        </w:trPr>
        <w:tc>
          <w:tcPr>
            <w:tcW w:w="723" w:type="dxa"/>
            <w:tcBorders>
              <w:top w:val="nil"/>
              <w:left w:val="nil"/>
              <w:bottom w:val="nil"/>
              <w:right w:val="nil"/>
            </w:tcBorders>
            <w:noWrap/>
            <w:hideMark/>
          </w:tcPr>
          <w:p w14:paraId="76225AD0" w14:textId="1501E3ED" w:rsidR="000B3B32" w:rsidRPr="009D4852" w:rsidRDefault="000B3B32" w:rsidP="000B3B32">
            <w:pPr>
              <w:jc w:val="right"/>
              <w:rPr>
                <w:color w:val="000000"/>
                <w:sz w:val="20"/>
              </w:rPr>
            </w:pPr>
            <w:r>
              <w:rPr>
                <w:rFonts w:ascii="Calibri" w:hAnsi="Calibri" w:cs="Calibri"/>
                <w:color w:val="000000"/>
                <w:sz w:val="22"/>
                <w:szCs w:val="22"/>
              </w:rPr>
              <w:t>201</w:t>
            </w:r>
          </w:p>
        </w:tc>
        <w:tc>
          <w:tcPr>
            <w:tcW w:w="1871" w:type="dxa"/>
            <w:tcBorders>
              <w:top w:val="nil"/>
              <w:left w:val="nil"/>
              <w:bottom w:val="nil"/>
              <w:right w:val="nil"/>
            </w:tcBorders>
            <w:noWrap/>
            <w:hideMark/>
          </w:tcPr>
          <w:p w14:paraId="1F02C890" w14:textId="664FF32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48D4FE79" w14:textId="4CF52845" w:rsidR="000B3B32" w:rsidRPr="009D4852" w:rsidRDefault="000B3B32" w:rsidP="000B3B32">
            <w:pPr>
              <w:jc w:val="right"/>
              <w:rPr>
                <w:color w:val="000000"/>
                <w:sz w:val="20"/>
              </w:rPr>
            </w:pPr>
            <w:r>
              <w:rPr>
                <w:rFonts w:ascii="Calibri" w:hAnsi="Calibri" w:cs="Calibri"/>
                <w:color w:val="000000"/>
                <w:sz w:val="22"/>
                <w:szCs w:val="22"/>
              </w:rPr>
              <w:t>0.1631</w:t>
            </w:r>
          </w:p>
        </w:tc>
        <w:tc>
          <w:tcPr>
            <w:tcW w:w="883" w:type="dxa"/>
            <w:tcBorders>
              <w:top w:val="nil"/>
              <w:left w:val="nil"/>
              <w:bottom w:val="nil"/>
              <w:right w:val="nil"/>
            </w:tcBorders>
            <w:noWrap/>
            <w:hideMark/>
          </w:tcPr>
          <w:p w14:paraId="2E3350B5" w14:textId="25A0FAE3" w:rsidR="000B3B32" w:rsidRPr="009D4852" w:rsidRDefault="000B3B32" w:rsidP="000B3B32">
            <w:pPr>
              <w:jc w:val="right"/>
              <w:rPr>
                <w:color w:val="000000"/>
                <w:sz w:val="20"/>
              </w:rPr>
            </w:pPr>
            <w:r>
              <w:rPr>
                <w:rFonts w:ascii="Calibri" w:hAnsi="Calibri" w:cs="Calibri"/>
                <w:color w:val="000000"/>
                <w:sz w:val="22"/>
                <w:szCs w:val="22"/>
              </w:rPr>
              <w:t>0.0993</w:t>
            </w:r>
          </w:p>
        </w:tc>
        <w:tc>
          <w:tcPr>
            <w:tcW w:w="800" w:type="dxa"/>
            <w:tcBorders>
              <w:top w:val="nil"/>
              <w:left w:val="nil"/>
              <w:bottom w:val="nil"/>
              <w:right w:val="nil"/>
            </w:tcBorders>
            <w:noWrap/>
            <w:hideMark/>
          </w:tcPr>
          <w:p w14:paraId="01AC070D" w14:textId="58828398" w:rsidR="000B3B32" w:rsidRPr="009D4852" w:rsidRDefault="000B3B32" w:rsidP="000B3B32">
            <w:pPr>
              <w:jc w:val="right"/>
              <w:rPr>
                <w:color w:val="000000"/>
                <w:sz w:val="20"/>
              </w:rPr>
            </w:pPr>
            <w:r>
              <w:rPr>
                <w:rFonts w:ascii="Calibri" w:hAnsi="Calibri" w:cs="Calibri"/>
                <w:color w:val="000000"/>
                <w:sz w:val="22"/>
                <w:szCs w:val="22"/>
              </w:rPr>
              <w:t>251</w:t>
            </w:r>
          </w:p>
        </w:tc>
        <w:tc>
          <w:tcPr>
            <w:tcW w:w="1764" w:type="dxa"/>
            <w:tcBorders>
              <w:top w:val="nil"/>
              <w:left w:val="nil"/>
              <w:bottom w:val="nil"/>
              <w:right w:val="nil"/>
            </w:tcBorders>
            <w:noWrap/>
            <w:hideMark/>
          </w:tcPr>
          <w:p w14:paraId="3F97224A" w14:textId="5A86018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40B3CF0" w14:textId="3D89E9F1" w:rsidR="000B3B32" w:rsidRPr="009D4852" w:rsidRDefault="000B3B32" w:rsidP="000B3B32">
            <w:pPr>
              <w:jc w:val="right"/>
              <w:rPr>
                <w:color w:val="000000"/>
                <w:sz w:val="20"/>
              </w:rPr>
            </w:pPr>
            <w:r>
              <w:rPr>
                <w:rFonts w:ascii="Calibri" w:hAnsi="Calibri" w:cs="Calibri"/>
                <w:color w:val="000000"/>
                <w:sz w:val="22"/>
                <w:szCs w:val="22"/>
              </w:rPr>
              <w:t>-0.0001</w:t>
            </w:r>
          </w:p>
        </w:tc>
        <w:tc>
          <w:tcPr>
            <w:tcW w:w="924" w:type="dxa"/>
            <w:tcBorders>
              <w:top w:val="nil"/>
              <w:left w:val="nil"/>
              <w:bottom w:val="nil"/>
              <w:right w:val="nil"/>
            </w:tcBorders>
            <w:noWrap/>
            <w:hideMark/>
          </w:tcPr>
          <w:p w14:paraId="5E2D9BAD" w14:textId="373BD843"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3E67E62F" w14:textId="77777777" w:rsidTr="000B3B32">
        <w:trPr>
          <w:gridAfter w:val="1"/>
          <w:wAfter w:w="274" w:type="dxa"/>
          <w:trHeight w:hRule="exact" w:val="245"/>
        </w:trPr>
        <w:tc>
          <w:tcPr>
            <w:tcW w:w="723" w:type="dxa"/>
            <w:tcBorders>
              <w:top w:val="nil"/>
              <w:left w:val="nil"/>
              <w:bottom w:val="nil"/>
              <w:right w:val="nil"/>
            </w:tcBorders>
            <w:noWrap/>
            <w:hideMark/>
          </w:tcPr>
          <w:p w14:paraId="7ED89056" w14:textId="0D691A1C" w:rsidR="000B3B32" w:rsidRPr="009D4852" w:rsidRDefault="000B3B32" w:rsidP="000B3B32">
            <w:pPr>
              <w:jc w:val="right"/>
              <w:rPr>
                <w:color w:val="000000"/>
                <w:sz w:val="20"/>
              </w:rPr>
            </w:pPr>
            <w:r>
              <w:rPr>
                <w:rFonts w:ascii="Calibri" w:hAnsi="Calibri" w:cs="Calibri"/>
                <w:color w:val="000000"/>
                <w:sz w:val="22"/>
                <w:szCs w:val="22"/>
              </w:rPr>
              <w:t>202</w:t>
            </w:r>
          </w:p>
        </w:tc>
        <w:tc>
          <w:tcPr>
            <w:tcW w:w="1871" w:type="dxa"/>
            <w:tcBorders>
              <w:top w:val="nil"/>
              <w:left w:val="nil"/>
              <w:bottom w:val="nil"/>
              <w:right w:val="nil"/>
            </w:tcBorders>
            <w:noWrap/>
            <w:hideMark/>
          </w:tcPr>
          <w:p w14:paraId="55262116" w14:textId="78A5057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32D02DEC" w14:textId="5C4BCDAD" w:rsidR="000B3B32" w:rsidRPr="009D4852" w:rsidRDefault="000B3B32" w:rsidP="000B3B32">
            <w:pPr>
              <w:jc w:val="right"/>
              <w:rPr>
                <w:color w:val="000000"/>
                <w:sz w:val="20"/>
              </w:rPr>
            </w:pPr>
            <w:r>
              <w:rPr>
                <w:rFonts w:ascii="Calibri" w:hAnsi="Calibri" w:cs="Calibri"/>
                <w:color w:val="000000"/>
                <w:sz w:val="22"/>
                <w:szCs w:val="22"/>
              </w:rPr>
              <w:t>-0.5576</w:t>
            </w:r>
          </w:p>
        </w:tc>
        <w:tc>
          <w:tcPr>
            <w:tcW w:w="883" w:type="dxa"/>
            <w:tcBorders>
              <w:top w:val="nil"/>
              <w:left w:val="nil"/>
              <w:bottom w:val="nil"/>
              <w:right w:val="nil"/>
            </w:tcBorders>
            <w:noWrap/>
            <w:hideMark/>
          </w:tcPr>
          <w:p w14:paraId="777E83E8" w14:textId="1D527406" w:rsidR="000B3B32" w:rsidRPr="009D4852" w:rsidRDefault="000B3B32" w:rsidP="000B3B32">
            <w:pPr>
              <w:jc w:val="right"/>
              <w:rPr>
                <w:color w:val="000000"/>
                <w:sz w:val="20"/>
              </w:rPr>
            </w:pPr>
            <w:r>
              <w:rPr>
                <w:rFonts w:ascii="Calibri" w:hAnsi="Calibri" w:cs="Calibri"/>
                <w:color w:val="000000"/>
                <w:sz w:val="22"/>
                <w:szCs w:val="22"/>
              </w:rPr>
              <w:t>0.1000</w:t>
            </w:r>
          </w:p>
        </w:tc>
        <w:tc>
          <w:tcPr>
            <w:tcW w:w="800" w:type="dxa"/>
            <w:tcBorders>
              <w:top w:val="nil"/>
              <w:left w:val="nil"/>
              <w:bottom w:val="nil"/>
              <w:right w:val="nil"/>
            </w:tcBorders>
            <w:noWrap/>
            <w:hideMark/>
          </w:tcPr>
          <w:p w14:paraId="4B975EEE" w14:textId="64B4ED22" w:rsidR="000B3B32" w:rsidRPr="009D4852" w:rsidRDefault="000B3B32" w:rsidP="000B3B32">
            <w:pPr>
              <w:jc w:val="right"/>
              <w:rPr>
                <w:color w:val="000000"/>
                <w:sz w:val="20"/>
              </w:rPr>
            </w:pPr>
            <w:r>
              <w:rPr>
                <w:rFonts w:ascii="Calibri" w:hAnsi="Calibri" w:cs="Calibri"/>
                <w:color w:val="000000"/>
                <w:sz w:val="22"/>
                <w:szCs w:val="22"/>
              </w:rPr>
              <w:t>252</w:t>
            </w:r>
          </w:p>
        </w:tc>
        <w:tc>
          <w:tcPr>
            <w:tcW w:w="1764" w:type="dxa"/>
            <w:tcBorders>
              <w:top w:val="nil"/>
              <w:left w:val="nil"/>
              <w:bottom w:val="nil"/>
              <w:right w:val="nil"/>
            </w:tcBorders>
            <w:noWrap/>
            <w:hideMark/>
          </w:tcPr>
          <w:p w14:paraId="0921AFD9" w14:textId="156C075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C63D412" w14:textId="3C80EF77"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4CCBB83D" w14:textId="06A1356C"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2F9CC342" w14:textId="77777777" w:rsidTr="000B3B32">
        <w:trPr>
          <w:gridAfter w:val="1"/>
          <w:wAfter w:w="274" w:type="dxa"/>
          <w:trHeight w:hRule="exact" w:val="245"/>
        </w:trPr>
        <w:tc>
          <w:tcPr>
            <w:tcW w:w="723" w:type="dxa"/>
            <w:tcBorders>
              <w:top w:val="nil"/>
              <w:left w:val="nil"/>
              <w:bottom w:val="nil"/>
              <w:right w:val="nil"/>
            </w:tcBorders>
            <w:noWrap/>
            <w:hideMark/>
          </w:tcPr>
          <w:p w14:paraId="32F673BD" w14:textId="001423BE" w:rsidR="000B3B32" w:rsidRPr="009D4852" w:rsidRDefault="000B3B32" w:rsidP="000B3B32">
            <w:pPr>
              <w:jc w:val="right"/>
              <w:rPr>
                <w:color w:val="000000"/>
                <w:sz w:val="20"/>
              </w:rPr>
            </w:pPr>
            <w:r>
              <w:rPr>
                <w:rFonts w:ascii="Calibri" w:hAnsi="Calibri" w:cs="Calibri"/>
                <w:color w:val="000000"/>
                <w:sz w:val="22"/>
                <w:szCs w:val="22"/>
              </w:rPr>
              <w:t>203</w:t>
            </w:r>
          </w:p>
        </w:tc>
        <w:tc>
          <w:tcPr>
            <w:tcW w:w="1871" w:type="dxa"/>
            <w:tcBorders>
              <w:top w:val="nil"/>
              <w:left w:val="nil"/>
              <w:bottom w:val="nil"/>
              <w:right w:val="nil"/>
            </w:tcBorders>
            <w:noWrap/>
            <w:hideMark/>
          </w:tcPr>
          <w:p w14:paraId="33C2EB42" w14:textId="22825D4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57C81566" w14:textId="566E7E1D" w:rsidR="000B3B32" w:rsidRPr="009D4852" w:rsidRDefault="000B3B32" w:rsidP="000B3B32">
            <w:pPr>
              <w:jc w:val="right"/>
              <w:rPr>
                <w:color w:val="000000"/>
                <w:sz w:val="20"/>
              </w:rPr>
            </w:pPr>
            <w:r>
              <w:rPr>
                <w:rFonts w:ascii="Calibri" w:hAnsi="Calibri" w:cs="Calibri"/>
                <w:color w:val="000000"/>
                <w:sz w:val="22"/>
                <w:szCs w:val="22"/>
              </w:rPr>
              <w:t>-1.5856</w:t>
            </w:r>
          </w:p>
        </w:tc>
        <w:tc>
          <w:tcPr>
            <w:tcW w:w="883" w:type="dxa"/>
            <w:tcBorders>
              <w:top w:val="nil"/>
              <w:left w:val="nil"/>
              <w:bottom w:val="nil"/>
              <w:right w:val="nil"/>
            </w:tcBorders>
            <w:noWrap/>
            <w:hideMark/>
          </w:tcPr>
          <w:p w14:paraId="31E9BC67" w14:textId="73BA9C6F" w:rsidR="000B3B32" w:rsidRPr="009D4852" w:rsidRDefault="000B3B32" w:rsidP="000B3B32">
            <w:pPr>
              <w:jc w:val="right"/>
              <w:rPr>
                <w:color w:val="000000"/>
                <w:sz w:val="20"/>
              </w:rPr>
            </w:pPr>
            <w:r>
              <w:rPr>
                <w:rFonts w:ascii="Calibri" w:hAnsi="Calibri" w:cs="Calibri"/>
                <w:color w:val="000000"/>
                <w:sz w:val="22"/>
                <w:szCs w:val="22"/>
              </w:rPr>
              <w:t>0.1001</w:t>
            </w:r>
          </w:p>
        </w:tc>
        <w:tc>
          <w:tcPr>
            <w:tcW w:w="800" w:type="dxa"/>
            <w:tcBorders>
              <w:top w:val="nil"/>
              <w:left w:val="nil"/>
              <w:bottom w:val="nil"/>
              <w:right w:val="nil"/>
            </w:tcBorders>
            <w:noWrap/>
            <w:hideMark/>
          </w:tcPr>
          <w:p w14:paraId="6EED86CB" w14:textId="61C9A0FA" w:rsidR="000B3B32" w:rsidRPr="009D4852" w:rsidRDefault="000B3B32" w:rsidP="000B3B32">
            <w:pPr>
              <w:jc w:val="right"/>
              <w:rPr>
                <w:color w:val="000000"/>
                <w:sz w:val="20"/>
              </w:rPr>
            </w:pPr>
            <w:r>
              <w:rPr>
                <w:rFonts w:ascii="Calibri" w:hAnsi="Calibri" w:cs="Calibri"/>
                <w:color w:val="000000"/>
                <w:sz w:val="22"/>
                <w:szCs w:val="22"/>
              </w:rPr>
              <w:t>253</w:t>
            </w:r>
          </w:p>
        </w:tc>
        <w:tc>
          <w:tcPr>
            <w:tcW w:w="1764" w:type="dxa"/>
            <w:tcBorders>
              <w:top w:val="nil"/>
              <w:left w:val="nil"/>
              <w:bottom w:val="nil"/>
              <w:right w:val="nil"/>
            </w:tcBorders>
            <w:noWrap/>
            <w:hideMark/>
          </w:tcPr>
          <w:p w14:paraId="29590F9C" w14:textId="7A9008F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8B8A2DF" w14:textId="6E1A4C31" w:rsidR="000B3B32" w:rsidRPr="009D4852" w:rsidRDefault="000B3B32" w:rsidP="000B3B32">
            <w:pPr>
              <w:jc w:val="right"/>
              <w:rPr>
                <w:color w:val="000000"/>
                <w:sz w:val="20"/>
              </w:rPr>
            </w:pPr>
            <w:r>
              <w:rPr>
                <w:rFonts w:ascii="Calibri" w:hAnsi="Calibri" w:cs="Calibri"/>
                <w:color w:val="000000"/>
                <w:sz w:val="22"/>
                <w:szCs w:val="22"/>
              </w:rPr>
              <w:t>0.0001</w:t>
            </w:r>
          </w:p>
        </w:tc>
        <w:tc>
          <w:tcPr>
            <w:tcW w:w="924" w:type="dxa"/>
            <w:tcBorders>
              <w:top w:val="nil"/>
              <w:left w:val="nil"/>
              <w:bottom w:val="nil"/>
              <w:right w:val="nil"/>
            </w:tcBorders>
            <w:noWrap/>
            <w:hideMark/>
          </w:tcPr>
          <w:p w14:paraId="3E4D1EA0" w14:textId="057F676C"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5063D53B" w14:textId="77777777" w:rsidTr="000B3B32">
        <w:trPr>
          <w:gridAfter w:val="1"/>
          <w:wAfter w:w="274" w:type="dxa"/>
          <w:trHeight w:hRule="exact" w:val="245"/>
        </w:trPr>
        <w:tc>
          <w:tcPr>
            <w:tcW w:w="723" w:type="dxa"/>
            <w:tcBorders>
              <w:top w:val="nil"/>
              <w:left w:val="nil"/>
              <w:bottom w:val="nil"/>
              <w:right w:val="nil"/>
            </w:tcBorders>
            <w:noWrap/>
            <w:hideMark/>
          </w:tcPr>
          <w:p w14:paraId="2BFB7A5E" w14:textId="761D151A" w:rsidR="000B3B32" w:rsidRPr="009D4852" w:rsidRDefault="000B3B32" w:rsidP="000B3B32">
            <w:pPr>
              <w:jc w:val="right"/>
              <w:rPr>
                <w:color w:val="000000"/>
                <w:sz w:val="20"/>
              </w:rPr>
            </w:pPr>
            <w:r>
              <w:rPr>
                <w:rFonts w:ascii="Calibri" w:hAnsi="Calibri" w:cs="Calibri"/>
                <w:color w:val="000000"/>
                <w:sz w:val="22"/>
                <w:szCs w:val="22"/>
              </w:rPr>
              <w:t>204</w:t>
            </w:r>
          </w:p>
        </w:tc>
        <w:tc>
          <w:tcPr>
            <w:tcW w:w="1871" w:type="dxa"/>
            <w:tcBorders>
              <w:top w:val="nil"/>
              <w:left w:val="nil"/>
              <w:bottom w:val="nil"/>
              <w:right w:val="nil"/>
            </w:tcBorders>
            <w:noWrap/>
            <w:hideMark/>
          </w:tcPr>
          <w:p w14:paraId="6992353F" w14:textId="4F45DA7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911AE92" w14:textId="0A1E9BBC" w:rsidR="000B3B32" w:rsidRPr="009D4852" w:rsidRDefault="000B3B32" w:rsidP="000B3B32">
            <w:pPr>
              <w:jc w:val="right"/>
              <w:rPr>
                <w:color w:val="000000"/>
                <w:sz w:val="20"/>
              </w:rPr>
            </w:pPr>
            <w:r>
              <w:rPr>
                <w:rFonts w:ascii="Calibri" w:hAnsi="Calibri" w:cs="Calibri"/>
                <w:color w:val="000000"/>
                <w:sz w:val="22"/>
                <w:szCs w:val="22"/>
              </w:rPr>
              <w:t>-2.5015</w:t>
            </w:r>
          </w:p>
        </w:tc>
        <w:tc>
          <w:tcPr>
            <w:tcW w:w="883" w:type="dxa"/>
            <w:tcBorders>
              <w:top w:val="nil"/>
              <w:left w:val="nil"/>
              <w:bottom w:val="nil"/>
              <w:right w:val="nil"/>
            </w:tcBorders>
            <w:noWrap/>
            <w:hideMark/>
          </w:tcPr>
          <w:p w14:paraId="2662D41C" w14:textId="39521694" w:rsidR="000B3B32" w:rsidRPr="009D4852" w:rsidRDefault="000B3B32" w:rsidP="000B3B32">
            <w:pPr>
              <w:jc w:val="right"/>
              <w:rPr>
                <w:color w:val="000000"/>
                <w:sz w:val="20"/>
              </w:rPr>
            </w:pPr>
            <w:r>
              <w:rPr>
                <w:rFonts w:ascii="Calibri" w:hAnsi="Calibri" w:cs="Calibri"/>
                <w:color w:val="000000"/>
                <w:sz w:val="22"/>
                <w:szCs w:val="22"/>
              </w:rPr>
              <w:t>0.0996</w:t>
            </w:r>
          </w:p>
        </w:tc>
        <w:tc>
          <w:tcPr>
            <w:tcW w:w="800" w:type="dxa"/>
            <w:tcBorders>
              <w:top w:val="nil"/>
              <w:left w:val="nil"/>
              <w:bottom w:val="nil"/>
              <w:right w:val="nil"/>
            </w:tcBorders>
            <w:noWrap/>
            <w:hideMark/>
          </w:tcPr>
          <w:p w14:paraId="386FEB12" w14:textId="2C7CA0CE" w:rsidR="000B3B32" w:rsidRPr="009D4852" w:rsidRDefault="000B3B32" w:rsidP="000B3B32">
            <w:pPr>
              <w:jc w:val="right"/>
              <w:rPr>
                <w:color w:val="000000"/>
                <w:sz w:val="20"/>
              </w:rPr>
            </w:pPr>
            <w:r>
              <w:rPr>
                <w:rFonts w:ascii="Calibri" w:hAnsi="Calibri" w:cs="Calibri"/>
                <w:color w:val="000000"/>
                <w:sz w:val="22"/>
                <w:szCs w:val="22"/>
              </w:rPr>
              <w:t>254</w:t>
            </w:r>
          </w:p>
        </w:tc>
        <w:tc>
          <w:tcPr>
            <w:tcW w:w="1764" w:type="dxa"/>
            <w:tcBorders>
              <w:top w:val="nil"/>
              <w:left w:val="nil"/>
              <w:bottom w:val="nil"/>
              <w:right w:val="nil"/>
            </w:tcBorders>
            <w:noWrap/>
            <w:hideMark/>
          </w:tcPr>
          <w:p w14:paraId="3899F485" w14:textId="45D9A77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5466A23" w14:textId="1EF7946B" w:rsidR="000B3B32" w:rsidRPr="009D4852" w:rsidRDefault="000B3B32" w:rsidP="000B3B32">
            <w:pPr>
              <w:jc w:val="right"/>
              <w:rPr>
                <w:color w:val="000000"/>
                <w:sz w:val="20"/>
              </w:rPr>
            </w:pPr>
            <w:r>
              <w:rPr>
                <w:rFonts w:ascii="Calibri" w:hAnsi="Calibri" w:cs="Calibri"/>
                <w:color w:val="000000"/>
                <w:sz w:val="22"/>
                <w:szCs w:val="22"/>
              </w:rPr>
              <w:t>-0.0002</w:t>
            </w:r>
          </w:p>
        </w:tc>
        <w:tc>
          <w:tcPr>
            <w:tcW w:w="924" w:type="dxa"/>
            <w:tcBorders>
              <w:top w:val="nil"/>
              <w:left w:val="nil"/>
              <w:bottom w:val="nil"/>
              <w:right w:val="nil"/>
            </w:tcBorders>
            <w:noWrap/>
            <w:hideMark/>
          </w:tcPr>
          <w:p w14:paraId="79626FB1" w14:textId="40E25C6C" w:rsidR="000B3B32" w:rsidRPr="009D4852" w:rsidRDefault="000B3B32" w:rsidP="000B3B32">
            <w:pPr>
              <w:jc w:val="right"/>
              <w:rPr>
                <w:color w:val="000000"/>
                <w:sz w:val="20"/>
              </w:rPr>
            </w:pPr>
            <w:r>
              <w:rPr>
                <w:rFonts w:ascii="Calibri" w:hAnsi="Calibri" w:cs="Calibri"/>
                <w:color w:val="000000"/>
                <w:sz w:val="22"/>
                <w:szCs w:val="22"/>
              </w:rPr>
              <w:t>0.0966</w:t>
            </w:r>
          </w:p>
        </w:tc>
      </w:tr>
      <w:tr w:rsidR="000B3B32" w:rsidRPr="003E6872" w14:paraId="1F18652A" w14:textId="77777777" w:rsidTr="000B3B32">
        <w:trPr>
          <w:gridAfter w:val="1"/>
          <w:wAfter w:w="274" w:type="dxa"/>
          <w:trHeight w:hRule="exact" w:val="245"/>
        </w:trPr>
        <w:tc>
          <w:tcPr>
            <w:tcW w:w="723" w:type="dxa"/>
            <w:tcBorders>
              <w:top w:val="nil"/>
              <w:left w:val="nil"/>
              <w:bottom w:val="nil"/>
              <w:right w:val="nil"/>
            </w:tcBorders>
            <w:noWrap/>
            <w:hideMark/>
          </w:tcPr>
          <w:p w14:paraId="20F8230F" w14:textId="765ED9AB" w:rsidR="000B3B32" w:rsidRPr="009D4852" w:rsidRDefault="000B3B32" w:rsidP="000B3B32">
            <w:pPr>
              <w:jc w:val="right"/>
              <w:rPr>
                <w:color w:val="000000"/>
                <w:sz w:val="20"/>
              </w:rPr>
            </w:pPr>
            <w:r>
              <w:rPr>
                <w:rFonts w:ascii="Calibri" w:hAnsi="Calibri" w:cs="Calibri"/>
                <w:color w:val="000000"/>
                <w:sz w:val="22"/>
                <w:szCs w:val="22"/>
              </w:rPr>
              <w:t>205</w:t>
            </w:r>
          </w:p>
        </w:tc>
        <w:tc>
          <w:tcPr>
            <w:tcW w:w="1871" w:type="dxa"/>
            <w:tcBorders>
              <w:top w:val="nil"/>
              <w:left w:val="nil"/>
              <w:bottom w:val="nil"/>
              <w:right w:val="nil"/>
            </w:tcBorders>
            <w:noWrap/>
            <w:hideMark/>
          </w:tcPr>
          <w:p w14:paraId="6A65BC21" w14:textId="0FD136D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5BEF3B58" w14:textId="0121CECC" w:rsidR="000B3B32" w:rsidRPr="009D4852" w:rsidRDefault="000B3B32" w:rsidP="000B3B32">
            <w:pPr>
              <w:jc w:val="right"/>
              <w:rPr>
                <w:color w:val="000000"/>
                <w:sz w:val="20"/>
              </w:rPr>
            </w:pPr>
            <w:r>
              <w:rPr>
                <w:rFonts w:ascii="Calibri" w:hAnsi="Calibri" w:cs="Calibri"/>
                <w:color w:val="000000"/>
                <w:sz w:val="22"/>
                <w:szCs w:val="22"/>
              </w:rPr>
              <w:t>-1.0118</w:t>
            </w:r>
          </w:p>
        </w:tc>
        <w:tc>
          <w:tcPr>
            <w:tcW w:w="883" w:type="dxa"/>
            <w:tcBorders>
              <w:top w:val="nil"/>
              <w:left w:val="nil"/>
              <w:bottom w:val="nil"/>
              <w:right w:val="nil"/>
            </w:tcBorders>
            <w:noWrap/>
            <w:hideMark/>
          </w:tcPr>
          <w:p w14:paraId="03C47464" w14:textId="6FEE0458" w:rsidR="000B3B32" w:rsidRPr="009D4852" w:rsidRDefault="000B3B32" w:rsidP="000B3B32">
            <w:pPr>
              <w:jc w:val="right"/>
              <w:rPr>
                <w:color w:val="000000"/>
                <w:sz w:val="20"/>
              </w:rPr>
            </w:pPr>
            <w:r>
              <w:rPr>
                <w:rFonts w:ascii="Calibri" w:hAnsi="Calibri" w:cs="Calibri"/>
                <w:color w:val="000000"/>
                <w:sz w:val="22"/>
                <w:szCs w:val="22"/>
              </w:rPr>
              <w:t>0.0992</w:t>
            </w:r>
          </w:p>
        </w:tc>
        <w:tc>
          <w:tcPr>
            <w:tcW w:w="800" w:type="dxa"/>
            <w:tcBorders>
              <w:top w:val="nil"/>
              <w:left w:val="nil"/>
              <w:bottom w:val="nil"/>
              <w:right w:val="nil"/>
            </w:tcBorders>
            <w:noWrap/>
            <w:hideMark/>
          </w:tcPr>
          <w:p w14:paraId="22B1D681" w14:textId="6D0EF351" w:rsidR="000B3B32" w:rsidRPr="009D4852" w:rsidRDefault="000B3B32" w:rsidP="000B3B32">
            <w:pPr>
              <w:jc w:val="right"/>
              <w:rPr>
                <w:color w:val="000000"/>
                <w:sz w:val="20"/>
              </w:rPr>
            </w:pPr>
            <w:r>
              <w:rPr>
                <w:rFonts w:ascii="Calibri" w:hAnsi="Calibri" w:cs="Calibri"/>
                <w:color w:val="000000"/>
                <w:sz w:val="22"/>
                <w:szCs w:val="22"/>
              </w:rPr>
              <w:t>255</w:t>
            </w:r>
          </w:p>
        </w:tc>
        <w:tc>
          <w:tcPr>
            <w:tcW w:w="1764" w:type="dxa"/>
            <w:tcBorders>
              <w:top w:val="nil"/>
              <w:left w:val="nil"/>
              <w:bottom w:val="nil"/>
              <w:right w:val="nil"/>
            </w:tcBorders>
            <w:noWrap/>
            <w:hideMark/>
          </w:tcPr>
          <w:p w14:paraId="1B7ED2DB" w14:textId="242F649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B6BD3AD" w14:textId="35542EDD"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22A495ED" w14:textId="25B10724"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51680C53" w14:textId="77777777" w:rsidTr="000B3B32">
        <w:trPr>
          <w:gridAfter w:val="1"/>
          <w:wAfter w:w="274" w:type="dxa"/>
          <w:trHeight w:hRule="exact" w:val="245"/>
        </w:trPr>
        <w:tc>
          <w:tcPr>
            <w:tcW w:w="723" w:type="dxa"/>
            <w:tcBorders>
              <w:top w:val="nil"/>
              <w:left w:val="nil"/>
              <w:bottom w:val="nil"/>
              <w:right w:val="nil"/>
            </w:tcBorders>
            <w:noWrap/>
            <w:hideMark/>
          </w:tcPr>
          <w:p w14:paraId="05EDBB5A" w14:textId="288D1549" w:rsidR="000B3B32" w:rsidRPr="009D4852" w:rsidRDefault="000B3B32" w:rsidP="000B3B32">
            <w:pPr>
              <w:jc w:val="right"/>
              <w:rPr>
                <w:color w:val="000000"/>
                <w:sz w:val="20"/>
              </w:rPr>
            </w:pPr>
            <w:r>
              <w:rPr>
                <w:rFonts w:ascii="Calibri" w:hAnsi="Calibri" w:cs="Calibri"/>
                <w:color w:val="000000"/>
                <w:sz w:val="22"/>
                <w:szCs w:val="22"/>
              </w:rPr>
              <w:t>206</w:t>
            </w:r>
          </w:p>
        </w:tc>
        <w:tc>
          <w:tcPr>
            <w:tcW w:w="1871" w:type="dxa"/>
            <w:tcBorders>
              <w:top w:val="nil"/>
              <w:left w:val="nil"/>
              <w:bottom w:val="nil"/>
              <w:right w:val="nil"/>
            </w:tcBorders>
            <w:noWrap/>
            <w:hideMark/>
          </w:tcPr>
          <w:p w14:paraId="0C391CED" w14:textId="250739D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0617708A" w14:textId="12C9D4CE" w:rsidR="000B3B32" w:rsidRPr="009D4852" w:rsidRDefault="000B3B32" w:rsidP="000B3B32">
            <w:pPr>
              <w:jc w:val="right"/>
              <w:rPr>
                <w:color w:val="000000"/>
                <w:sz w:val="20"/>
              </w:rPr>
            </w:pPr>
            <w:r>
              <w:rPr>
                <w:rFonts w:ascii="Calibri" w:hAnsi="Calibri" w:cs="Calibri"/>
                <w:color w:val="000000"/>
                <w:sz w:val="22"/>
                <w:szCs w:val="22"/>
              </w:rPr>
              <w:t>-0.4850</w:t>
            </w:r>
          </w:p>
        </w:tc>
        <w:tc>
          <w:tcPr>
            <w:tcW w:w="883" w:type="dxa"/>
            <w:tcBorders>
              <w:top w:val="nil"/>
              <w:left w:val="nil"/>
              <w:bottom w:val="nil"/>
              <w:right w:val="nil"/>
            </w:tcBorders>
            <w:noWrap/>
            <w:hideMark/>
          </w:tcPr>
          <w:p w14:paraId="4C4519B3" w14:textId="62296EFD" w:rsidR="000B3B32" w:rsidRPr="009D4852" w:rsidRDefault="000B3B32" w:rsidP="000B3B32">
            <w:pPr>
              <w:jc w:val="right"/>
              <w:rPr>
                <w:color w:val="000000"/>
                <w:sz w:val="20"/>
              </w:rPr>
            </w:pPr>
            <w:r>
              <w:rPr>
                <w:rFonts w:ascii="Calibri" w:hAnsi="Calibri" w:cs="Calibri"/>
                <w:color w:val="000000"/>
                <w:sz w:val="22"/>
                <w:szCs w:val="22"/>
              </w:rPr>
              <w:t>0.0994</w:t>
            </w:r>
          </w:p>
        </w:tc>
        <w:tc>
          <w:tcPr>
            <w:tcW w:w="800" w:type="dxa"/>
            <w:tcBorders>
              <w:top w:val="nil"/>
              <w:left w:val="nil"/>
              <w:bottom w:val="nil"/>
              <w:right w:val="nil"/>
            </w:tcBorders>
            <w:noWrap/>
            <w:hideMark/>
          </w:tcPr>
          <w:p w14:paraId="11F7D161" w14:textId="41E7B9CD" w:rsidR="000B3B32" w:rsidRPr="009D4852" w:rsidRDefault="000B3B32" w:rsidP="000B3B32">
            <w:pPr>
              <w:jc w:val="right"/>
              <w:rPr>
                <w:color w:val="000000"/>
                <w:sz w:val="20"/>
              </w:rPr>
            </w:pPr>
            <w:r>
              <w:rPr>
                <w:rFonts w:ascii="Calibri" w:hAnsi="Calibri" w:cs="Calibri"/>
                <w:color w:val="000000"/>
                <w:sz w:val="22"/>
                <w:szCs w:val="22"/>
              </w:rPr>
              <w:t>256</w:t>
            </w:r>
          </w:p>
        </w:tc>
        <w:tc>
          <w:tcPr>
            <w:tcW w:w="1764" w:type="dxa"/>
            <w:tcBorders>
              <w:top w:val="nil"/>
              <w:left w:val="nil"/>
              <w:bottom w:val="nil"/>
              <w:right w:val="nil"/>
            </w:tcBorders>
            <w:noWrap/>
            <w:hideMark/>
          </w:tcPr>
          <w:p w14:paraId="6B28388C" w14:textId="485AF98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10E498D" w14:textId="3E8D8E48" w:rsidR="000B3B32" w:rsidRPr="009D4852" w:rsidRDefault="000B3B32" w:rsidP="000B3B32">
            <w:pPr>
              <w:jc w:val="right"/>
              <w:rPr>
                <w:color w:val="000000"/>
                <w:sz w:val="20"/>
              </w:rPr>
            </w:pPr>
            <w:r>
              <w:rPr>
                <w:rFonts w:ascii="Calibri" w:hAnsi="Calibri" w:cs="Calibri"/>
                <w:color w:val="000000"/>
                <w:sz w:val="22"/>
                <w:szCs w:val="22"/>
              </w:rPr>
              <w:t>-0.0011</w:t>
            </w:r>
          </w:p>
        </w:tc>
        <w:tc>
          <w:tcPr>
            <w:tcW w:w="924" w:type="dxa"/>
            <w:tcBorders>
              <w:top w:val="nil"/>
              <w:left w:val="nil"/>
              <w:bottom w:val="nil"/>
              <w:right w:val="nil"/>
            </w:tcBorders>
            <w:noWrap/>
            <w:hideMark/>
          </w:tcPr>
          <w:p w14:paraId="1C284EE9" w14:textId="0731EF16" w:rsidR="000B3B32" w:rsidRPr="009D4852" w:rsidRDefault="000B3B32" w:rsidP="000B3B32">
            <w:pPr>
              <w:jc w:val="right"/>
              <w:rPr>
                <w:color w:val="000000"/>
                <w:sz w:val="20"/>
              </w:rPr>
            </w:pPr>
            <w:r>
              <w:rPr>
                <w:rFonts w:ascii="Calibri" w:hAnsi="Calibri" w:cs="Calibri"/>
                <w:color w:val="000000"/>
                <w:sz w:val="22"/>
                <w:szCs w:val="22"/>
              </w:rPr>
              <w:t>0.0966</w:t>
            </w:r>
          </w:p>
        </w:tc>
      </w:tr>
      <w:tr w:rsidR="000B3B32" w:rsidRPr="003E6872" w14:paraId="61F68DCC" w14:textId="77777777" w:rsidTr="000B3B32">
        <w:trPr>
          <w:gridAfter w:val="1"/>
          <w:wAfter w:w="274" w:type="dxa"/>
          <w:trHeight w:hRule="exact" w:val="245"/>
        </w:trPr>
        <w:tc>
          <w:tcPr>
            <w:tcW w:w="723" w:type="dxa"/>
            <w:tcBorders>
              <w:top w:val="nil"/>
              <w:left w:val="nil"/>
              <w:bottom w:val="nil"/>
              <w:right w:val="nil"/>
            </w:tcBorders>
            <w:noWrap/>
            <w:hideMark/>
          </w:tcPr>
          <w:p w14:paraId="1FAD9CAA" w14:textId="256D0BE3" w:rsidR="000B3B32" w:rsidRPr="009D4852" w:rsidRDefault="000B3B32" w:rsidP="000B3B32">
            <w:pPr>
              <w:jc w:val="right"/>
              <w:rPr>
                <w:color w:val="000000"/>
                <w:sz w:val="20"/>
              </w:rPr>
            </w:pPr>
            <w:r>
              <w:rPr>
                <w:rFonts w:ascii="Calibri" w:hAnsi="Calibri" w:cs="Calibri"/>
                <w:color w:val="000000"/>
                <w:sz w:val="22"/>
                <w:szCs w:val="22"/>
              </w:rPr>
              <w:t>207</w:t>
            </w:r>
          </w:p>
        </w:tc>
        <w:tc>
          <w:tcPr>
            <w:tcW w:w="1871" w:type="dxa"/>
            <w:tcBorders>
              <w:top w:val="nil"/>
              <w:left w:val="nil"/>
              <w:bottom w:val="nil"/>
              <w:right w:val="nil"/>
            </w:tcBorders>
            <w:noWrap/>
            <w:hideMark/>
          </w:tcPr>
          <w:p w14:paraId="625FF315" w14:textId="0623A9C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15FD57DB" w14:textId="1A8EEDDE" w:rsidR="000B3B32" w:rsidRPr="009D4852" w:rsidRDefault="000B3B32" w:rsidP="000B3B32">
            <w:pPr>
              <w:jc w:val="right"/>
              <w:rPr>
                <w:color w:val="000000"/>
                <w:sz w:val="20"/>
              </w:rPr>
            </w:pPr>
            <w:r>
              <w:rPr>
                <w:rFonts w:ascii="Calibri" w:hAnsi="Calibri" w:cs="Calibri"/>
                <w:color w:val="000000"/>
                <w:sz w:val="22"/>
                <w:szCs w:val="22"/>
              </w:rPr>
              <w:t>0.6326</w:t>
            </w:r>
          </w:p>
        </w:tc>
        <w:tc>
          <w:tcPr>
            <w:tcW w:w="883" w:type="dxa"/>
            <w:tcBorders>
              <w:top w:val="nil"/>
              <w:left w:val="nil"/>
              <w:bottom w:val="nil"/>
              <w:right w:val="nil"/>
            </w:tcBorders>
            <w:noWrap/>
            <w:hideMark/>
          </w:tcPr>
          <w:p w14:paraId="33201D43" w14:textId="0288EA7D" w:rsidR="000B3B32" w:rsidRPr="009D4852" w:rsidRDefault="000B3B32" w:rsidP="000B3B32">
            <w:pPr>
              <w:jc w:val="right"/>
              <w:rPr>
                <w:color w:val="000000"/>
                <w:sz w:val="20"/>
              </w:rPr>
            </w:pPr>
            <w:r>
              <w:rPr>
                <w:rFonts w:ascii="Calibri" w:hAnsi="Calibri" w:cs="Calibri"/>
                <w:color w:val="000000"/>
                <w:sz w:val="22"/>
                <w:szCs w:val="22"/>
              </w:rPr>
              <w:t>0.0997</w:t>
            </w:r>
          </w:p>
        </w:tc>
        <w:tc>
          <w:tcPr>
            <w:tcW w:w="800" w:type="dxa"/>
            <w:tcBorders>
              <w:top w:val="nil"/>
              <w:left w:val="nil"/>
              <w:bottom w:val="nil"/>
              <w:right w:val="nil"/>
            </w:tcBorders>
            <w:noWrap/>
            <w:hideMark/>
          </w:tcPr>
          <w:p w14:paraId="720F6FB9" w14:textId="45ABA31C" w:rsidR="000B3B32" w:rsidRPr="009D4852" w:rsidRDefault="000B3B32" w:rsidP="000B3B32">
            <w:pPr>
              <w:jc w:val="right"/>
              <w:rPr>
                <w:color w:val="000000"/>
                <w:sz w:val="20"/>
              </w:rPr>
            </w:pPr>
            <w:r>
              <w:rPr>
                <w:rFonts w:ascii="Calibri" w:hAnsi="Calibri" w:cs="Calibri"/>
                <w:color w:val="000000"/>
                <w:sz w:val="22"/>
                <w:szCs w:val="22"/>
              </w:rPr>
              <w:t>257</w:t>
            </w:r>
          </w:p>
        </w:tc>
        <w:tc>
          <w:tcPr>
            <w:tcW w:w="1764" w:type="dxa"/>
            <w:tcBorders>
              <w:top w:val="nil"/>
              <w:left w:val="nil"/>
              <w:bottom w:val="nil"/>
              <w:right w:val="nil"/>
            </w:tcBorders>
            <w:noWrap/>
            <w:hideMark/>
          </w:tcPr>
          <w:p w14:paraId="553E0AFC" w14:textId="7E1E12E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8384C46" w14:textId="3AB6CE84" w:rsidR="000B3B32" w:rsidRPr="009D4852" w:rsidRDefault="000B3B32" w:rsidP="000B3B32">
            <w:pPr>
              <w:jc w:val="right"/>
              <w:rPr>
                <w:color w:val="000000"/>
                <w:sz w:val="20"/>
              </w:rPr>
            </w:pPr>
            <w:r>
              <w:rPr>
                <w:rFonts w:ascii="Calibri" w:hAnsi="Calibri" w:cs="Calibri"/>
                <w:color w:val="000000"/>
                <w:sz w:val="22"/>
                <w:szCs w:val="22"/>
              </w:rPr>
              <w:t>0.0004</w:t>
            </w:r>
          </w:p>
        </w:tc>
        <w:tc>
          <w:tcPr>
            <w:tcW w:w="924" w:type="dxa"/>
            <w:tcBorders>
              <w:top w:val="nil"/>
              <w:left w:val="nil"/>
              <w:bottom w:val="nil"/>
              <w:right w:val="nil"/>
            </w:tcBorders>
            <w:noWrap/>
            <w:hideMark/>
          </w:tcPr>
          <w:p w14:paraId="32D2F465" w14:textId="0C3F3E50"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020DC83C" w14:textId="77777777" w:rsidTr="000B3B32">
        <w:trPr>
          <w:gridAfter w:val="1"/>
          <w:wAfter w:w="274" w:type="dxa"/>
          <w:trHeight w:hRule="exact" w:val="245"/>
        </w:trPr>
        <w:tc>
          <w:tcPr>
            <w:tcW w:w="723" w:type="dxa"/>
            <w:tcBorders>
              <w:top w:val="nil"/>
              <w:left w:val="nil"/>
              <w:bottom w:val="nil"/>
              <w:right w:val="nil"/>
            </w:tcBorders>
            <w:noWrap/>
            <w:hideMark/>
          </w:tcPr>
          <w:p w14:paraId="4AAAB369" w14:textId="30505F28" w:rsidR="000B3B32" w:rsidRPr="009D4852" w:rsidRDefault="000B3B32" w:rsidP="000B3B32">
            <w:pPr>
              <w:jc w:val="right"/>
              <w:rPr>
                <w:color w:val="000000"/>
                <w:sz w:val="20"/>
              </w:rPr>
            </w:pPr>
            <w:r>
              <w:rPr>
                <w:rFonts w:ascii="Calibri" w:hAnsi="Calibri" w:cs="Calibri"/>
                <w:color w:val="000000"/>
                <w:sz w:val="22"/>
                <w:szCs w:val="22"/>
              </w:rPr>
              <w:t>208</w:t>
            </w:r>
          </w:p>
        </w:tc>
        <w:tc>
          <w:tcPr>
            <w:tcW w:w="1871" w:type="dxa"/>
            <w:tcBorders>
              <w:top w:val="nil"/>
              <w:left w:val="nil"/>
              <w:bottom w:val="nil"/>
              <w:right w:val="nil"/>
            </w:tcBorders>
            <w:noWrap/>
            <w:hideMark/>
          </w:tcPr>
          <w:p w14:paraId="11B196FE" w14:textId="608F3C3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64FA4B90" w14:textId="712E0BCA" w:rsidR="000B3B32" w:rsidRPr="009D4852" w:rsidRDefault="000B3B32" w:rsidP="000B3B32">
            <w:pPr>
              <w:jc w:val="right"/>
              <w:rPr>
                <w:color w:val="000000"/>
                <w:sz w:val="20"/>
              </w:rPr>
            </w:pPr>
            <w:r>
              <w:rPr>
                <w:rFonts w:ascii="Calibri" w:hAnsi="Calibri" w:cs="Calibri"/>
                <w:color w:val="000000"/>
                <w:sz w:val="22"/>
                <w:szCs w:val="22"/>
              </w:rPr>
              <w:t>1.4376</w:t>
            </w:r>
          </w:p>
        </w:tc>
        <w:tc>
          <w:tcPr>
            <w:tcW w:w="883" w:type="dxa"/>
            <w:tcBorders>
              <w:top w:val="nil"/>
              <w:left w:val="nil"/>
              <w:bottom w:val="nil"/>
              <w:right w:val="nil"/>
            </w:tcBorders>
            <w:noWrap/>
            <w:hideMark/>
          </w:tcPr>
          <w:p w14:paraId="7131C37A" w14:textId="7470967B" w:rsidR="000B3B32" w:rsidRPr="009D4852" w:rsidRDefault="000B3B32" w:rsidP="000B3B32">
            <w:pPr>
              <w:jc w:val="right"/>
              <w:rPr>
                <w:color w:val="000000"/>
                <w:sz w:val="20"/>
              </w:rPr>
            </w:pPr>
            <w:r>
              <w:rPr>
                <w:rFonts w:ascii="Calibri" w:hAnsi="Calibri" w:cs="Calibri"/>
                <w:color w:val="000000"/>
                <w:sz w:val="22"/>
                <w:szCs w:val="22"/>
              </w:rPr>
              <w:t>0.1003</w:t>
            </w:r>
          </w:p>
        </w:tc>
        <w:tc>
          <w:tcPr>
            <w:tcW w:w="800" w:type="dxa"/>
            <w:tcBorders>
              <w:top w:val="nil"/>
              <w:left w:val="nil"/>
              <w:bottom w:val="nil"/>
              <w:right w:val="nil"/>
            </w:tcBorders>
            <w:noWrap/>
            <w:hideMark/>
          </w:tcPr>
          <w:p w14:paraId="1D251C4E" w14:textId="130949B3" w:rsidR="000B3B32" w:rsidRPr="009D4852" w:rsidRDefault="000B3B32" w:rsidP="000B3B32">
            <w:pPr>
              <w:jc w:val="right"/>
              <w:rPr>
                <w:color w:val="000000"/>
                <w:sz w:val="20"/>
              </w:rPr>
            </w:pPr>
            <w:r>
              <w:rPr>
                <w:rFonts w:ascii="Calibri" w:hAnsi="Calibri" w:cs="Calibri"/>
                <w:color w:val="000000"/>
                <w:sz w:val="22"/>
                <w:szCs w:val="22"/>
              </w:rPr>
              <w:t>258</w:t>
            </w:r>
          </w:p>
        </w:tc>
        <w:tc>
          <w:tcPr>
            <w:tcW w:w="1764" w:type="dxa"/>
            <w:tcBorders>
              <w:top w:val="nil"/>
              <w:left w:val="nil"/>
              <w:bottom w:val="nil"/>
              <w:right w:val="nil"/>
            </w:tcBorders>
            <w:noWrap/>
            <w:hideMark/>
          </w:tcPr>
          <w:p w14:paraId="33BB8EEA" w14:textId="1961531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D6671C9" w14:textId="340157D5" w:rsidR="000B3B32" w:rsidRPr="009D4852" w:rsidRDefault="000B3B32" w:rsidP="000B3B32">
            <w:pPr>
              <w:jc w:val="right"/>
              <w:rPr>
                <w:color w:val="000000"/>
                <w:sz w:val="20"/>
              </w:rPr>
            </w:pPr>
            <w:r>
              <w:rPr>
                <w:rFonts w:ascii="Calibri" w:hAnsi="Calibri" w:cs="Calibri"/>
                <w:color w:val="000000"/>
                <w:sz w:val="22"/>
                <w:szCs w:val="22"/>
              </w:rPr>
              <w:t>0.6147</w:t>
            </w:r>
          </w:p>
        </w:tc>
        <w:tc>
          <w:tcPr>
            <w:tcW w:w="924" w:type="dxa"/>
            <w:tcBorders>
              <w:top w:val="nil"/>
              <w:left w:val="nil"/>
              <w:bottom w:val="nil"/>
              <w:right w:val="nil"/>
            </w:tcBorders>
            <w:noWrap/>
            <w:hideMark/>
          </w:tcPr>
          <w:p w14:paraId="1E281080" w14:textId="56AEE641" w:rsidR="000B3B32" w:rsidRPr="009D4852" w:rsidRDefault="000B3B32" w:rsidP="000B3B32">
            <w:pPr>
              <w:jc w:val="right"/>
              <w:rPr>
                <w:color w:val="000000"/>
                <w:sz w:val="20"/>
              </w:rPr>
            </w:pPr>
            <w:r>
              <w:rPr>
                <w:rFonts w:ascii="Calibri" w:hAnsi="Calibri" w:cs="Calibri"/>
                <w:color w:val="000000"/>
                <w:sz w:val="22"/>
                <w:szCs w:val="22"/>
              </w:rPr>
              <w:t>0.0997</w:t>
            </w:r>
          </w:p>
        </w:tc>
      </w:tr>
      <w:tr w:rsidR="000B3B32" w:rsidRPr="003E6872" w14:paraId="5310AC87" w14:textId="77777777" w:rsidTr="000B3B32">
        <w:trPr>
          <w:gridAfter w:val="1"/>
          <w:wAfter w:w="274" w:type="dxa"/>
          <w:trHeight w:hRule="exact" w:val="245"/>
        </w:trPr>
        <w:tc>
          <w:tcPr>
            <w:tcW w:w="723" w:type="dxa"/>
            <w:tcBorders>
              <w:top w:val="nil"/>
              <w:left w:val="nil"/>
              <w:bottom w:val="nil"/>
              <w:right w:val="nil"/>
            </w:tcBorders>
            <w:noWrap/>
            <w:hideMark/>
          </w:tcPr>
          <w:p w14:paraId="65C74F15" w14:textId="16310111" w:rsidR="000B3B32" w:rsidRPr="009D4852" w:rsidRDefault="000B3B32" w:rsidP="000B3B32">
            <w:pPr>
              <w:jc w:val="right"/>
              <w:rPr>
                <w:color w:val="000000"/>
                <w:sz w:val="20"/>
              </w:rPr>
            </w:pPr>
            <w:r>
              <w:rPr>
                <w:rFonts w:ascii="Calibri" w:hAnsi="Calibri" w:cs="Calibri"/>
                <w:color w:val="000000"/>
                <w:sz w:val="22"/>
                <w:szCs w:val="22"/>
              </w:rPr>
              <w:t>209</w:t>
            </w:r>
          </w:p>
        </w:tc>
        <w:tc>
          <w:tcPr>
            <w:tcW w:w="1871" w:type="dxa"/>
            <w:tcBorders>
              <w:top w:val="nil"/>
              <w:left w:val="nil"/>
              <w:bottom w:val="nil"/>
              <w:right w:val="nil"/>
            </w:tcBorders>
            <w:noWrap/>
            <w:hideMark/>
          </w:tcPr>
          <w:p w14:paraId="2A31B5B2" w14:textId="0B85ACC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501428B5" w14:textId="30E4458E" w:rsidR="000B3B32" w:rsidRPr="009D4852" w:rsidRDefault="000B3B32" w:rsidP="000B3B32">
            <w:pPr>
              <w:jc w:val="right"/>
              <w:rPr>
                <w:color w:val="000000"/>
                <w:sz w:val="20"/>
              </w:rPr>
            </w:pPr>
            <w:r>
              <w:rPr>
                <w:rFonts w:ascii="Calibri" w:hAnsi="Calibri" w:cs="Calibri"/>
                <w:color w:val="000000"/>
                <w:sz w:val="22"/>
                <w:szCs w:val="22"/>
              </w:rPr>
              <w:t>1.0643</w:t>
            </w:r>
          </w:p>
        </w:tc>
        <w:tc>
          <w:tcPr>
            <w:tcW w:w="883" w:type="dxa"/>
            <w:tcBorders>
              <w:top w:val="nil"/>
              <w:left w:val="nil"/>
              <w:bottom w:val="nil"/>
              <w:right w:val="nil"/>
            </w:tcBorders>
            <w:noWrap/>
            <w:hideMark/>
          </w:tcPr>
          <w:p w14:paraId="306A86B0" w14:textId="69A8F2E4" w:rsidR="000B3B32" w:rsidRPr="009D4852" w:rsidRDefault="000B3B32" w:rsidP="000B3B32">
            <w:pPr>
              <w:jc w:val="right"/>
              <w:rPr>
                <w:color w:val="000000"/>
                <w:sz w:val="20"/>
              </w:rPr>
            </w:pPr>
            <w:r>
              <w:rPr>
                <w:rFonts w:ascii="Calibri" w:hAnsi="Calibri" w:cs="Calibri"/>
                <w:color w:val="000000"/>
                <w:sz w:val="22"/>
                <w:szCs w:val="22"/>
              </w:rPr>
              <w:t>0.1012</w:t>
            </w:r>
          </w:p>
        </w:tc>
        <w:tc>
          <w:tcPr>
            <w:tcW w:w="800" w:type="dxa"/>
            <w:tcBorders>
              <w:top w:val="nil"/>
              <w:left w:val="nil"/>
              <w:bottom w:val="nil"/>
              <w:right w:val="nil"/>
            </w:tcBorders>
            <w:noWrap/>
            <w:hideMark/>
          </w:tcPr>
          <w:p w14:paraId="01BDED1A" w14:textId="3969EB03" w:rsidR="000B3B32" w:rsidRPr="009D4852" w:rsidRDefault="000B3B32" w:rsidP="000B3B32">
            <w:pPr>
              <w:jc w:val="right"/>
              <w:rPr>
                <w:color w:val="000000"/>
                <w:sz w:val="20"/>
              </w:rPr>
            </w:pPr>
            <w:r>
              <w:rPr>
                <w:rFonts w:ascii="Calibri" w:hAnsi="Calibri" w:cs="Calibri"/>
                <w:color w:val="000000"/>
                <w:sz w:val="22"/>
                <w:szCs w:val="22"/>
              </w:rPr>
              <w:t>259</w:t>
            </w:r>
          </w:p>
        </w:tc>
        <w:tc>
          <w:tcPr>
            <w:tcW w:w="1764" w:type="dxa"/>
            <w:tcBorders>
              <w:top w:val="nil"/>
              <w:left w:val="nil"/>
              <w:bottom w:val="nil"/>
              <w:right w:val="nil"/>
            </w:tcBorders>
            <w:noWrap/>
            <w:hideMark/>
          </w:tcPr>
          <w:p w14:paraId="6E3DA5C8" w14:textId="0115BC3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E0DD15C" w14:textId="62695357" w:rsidR="000B3B32" w:rsidRPr="009D4852" w:rsidRDefault="000B3B32" w:rsidP="000B3B32">
            <w:pPr>
              <w:jc w:val="right"/>
              <w:rPr>
                <w:color w:val="000000"/>
                <w:sz w:val="20"/>
              </w:rPr>
            </w:pPr>
            <w:r>
              <w:rPr>
                <w:rFonts w:ascii="Calibri" w:hAnsi="Calibri" w:cs="Calibri"/>
                <w:color w:val="000000"/>
                <w:sz w:val="22"/>
                <w:szCs w:val="22"/>
              </w:rPr>
              <w:t>0.9123</w:t>
            </w:r>
          </w:p>
        </w:tc>
        <w:tc>
          <w:tcPr>
            <w:tcW w:w="924" w:type="dxa"/>
            <w:tcBorders>
              <w:top w:val="nil"/>
              <w:left w:val="nil"/>
              <w:bottom w:val="nil"/>
              <w:right w:val="nil"/>
            </w:tcBorders>
            <w:noWrap/>
            <w:hideMark/>
          </w:tcPr>
          <w:p w14:paraId="03258FF7" w14:textId="41ABCC81" w:rsidR="000B3B32" w:rsidRPr="009D4852" w:rsidRDefault="000B3B32" w:rsidP="000B3B32">
            <w:pPr>
              <w:jc w:val="right"/>
              <w:rPr>
                <w:color w:val="000000"/>
                <w:sz w:val="20"/>
              </w:rPr>
            </w:pPr>
            <w:r>
              <w:rPr>
                <w:rFonts w:ascii="Calibri" w:hAnsi="Calibri" w:cs="Calibri"/>
                <w:color w:val="000000"/>
                <w:sz w:val="22"/>
                <w:szCs w:val="22"/>
              </w:rPr>
              <w:t>0.0983</w:t>
            </w:r>
          </w:p>
        </w:tc>
      </w:tr>
      <w:tr w:rsidR="000B3B32" w:rsidRPr="003E6872" w14:paraId="42C20AAF" w14:textId="77777777" w:rsidTr="000B3B32">
        <w:trPr>
          <w:gridAfter w:val="1"/>
          <w:wAfter w:w="274" w:type="dxa"/>
          <w:trHeight w:hRule="exact" w:val="245"/>
        </w:trPr>
        <w:tc>
          <w:tcPr>
            <w:tcW w:w="723" w:type="dxa"/>
            <w:tcBorders>
              <w:top w:val="nil"/>
              <w:left w:val="nil"/>
              <w:bottom w:val="nil"/>
              <w:right w:val="nil"/>
            </w:tcBorders>
            <w:noWrap/>
            <w:hideMark/>
          </w:tcPr>
          <w:p w14:paraId="41B7A0EB" w14:textId="579B9C82" w:rsidR="000B3B32" w:rsidRPr="009D4852" w:rsidRDefault="000B3B32" w:rsidP="000B3B32">
            <w:pPr>
              <w:jc w:val="right"/>
              <w:rPr>
                <w:color w:val="000000"/>
                <w:sz w:val="20"/>
              </w:rPr>
            </w:pPr>
            <w:r>
              <w:rPr>
                <w:rFonts w:ascii="Calibri" w:hAnsi="Calibri" w:cs="Calibri"/>
                <w:color w:val="000000"/>
                <w:sz w:val="22"/>
                <w:szCs w:val="22"/>
              </w:rPr>
              <w:t>210</w:t>
            </w:r>
          </w:p>
        </w:tc>
        <w:tc>
          <w:tcPr>
            <w:tcW w:w="1871" w:type="dxa"/>
            <w:tcBorders>
              <w:top w:val="nil"/>
              <w:left w:val="nil"/>
              <w:bottom w:val="nil"/>
              <w:right w:val="nil"/>
            </w:tcBorders>
            <w:noWrap/>
            <w:hideMark/>
          </w:tcPr>
          <w:p w14:paraId="3CA53B1A" w14:textId="532A2AC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9D92538" w14:textId="440C6213" w:rsidR="000B3B32" w:rsidRPr="009D4852" w:rsidRDefault="000B3B32" w:rsidP="000B3B32">
            <w:pPr>
              <w:jc w:val="right"/>
              <w:rPr>
                <w:color w:val="000000"/>
                <w:sz w:val="20"/>
              </w:rPr>
            </w:pPr>
            <w:r>
              <w:rPr>
                <w:rFonts w:ascii="Calibri" w:hAnsi="Calibri" w:cs="Calibri"/>
                <w:color w:val="000000"/>
                <w:sz w:val="22"/>
                <w:szCs w:val="22"/>
              </w:rPr>
              <w:t>0.1577</w:t>
            </w:r>
          </w:p>
        </w:tc>
        <w:tc>
          <w:tcPr>
            <w:tcW w:w="883" w:type="dxa"/>
            <w:tcBorders>
              <w:top w:val="nil"/>
              <w:left w:val="nil"/>
              <w:bottom w:val="nil"/>
              <w:right w:val="nil"/>
            </w:tcBorders>
            <w:noWrap/>
            <w:hideMark/>
          </w:tcPr>
          <w:p w14:paraId="0A75A7D8" w14:textId="75CBD623" w:rsidR="000B3B32" w:rsidRPr="009D4852" w:rsidRDefault="000B3B32" w:rsidP="000B3B32">
            <w:pPr>
              <w:jc w:val="right"/>
              <w:rPr>
                <w:color w:val="000000"/>
                <w:sz w:val="20"/>
              </w:rPr>
            </w:pPr>
            <w:r>
              <w:rPr>
                <w:rFonts w:ascii="Calibri" w:hAnsi="Calibri" w:cs="Calibri"/>
                <w:color w:val="000000"/>
                <w:sz w:val="22"/>
                <w:szCs w:val="22"/>
              </w:rPr>
              <w:t>0.1025</w:t>
            </w:r>
          </w:p>
        </w:tc>
        <w:tc>
          <w:tcPr>
            <w:tcW w:w="800" w:type="dxa"/>
            <w:tcBorders>
              <w:top w:val="nil"/>
              <w:left w:val="nil"/>
              <w:bottom w:val="nil"/>
              <w:right w:val="nil"/>
            </w:tcBorders>
            <w:noWrap/>
            <w:hideMark/>
          </w:tcPr>
          <w:p w14:paraId="5EB4BC6B" w14:textId="4B6C4557" w:rsidR="000B3B32" w:rsidRPr="009D4852" w:rsidRDefault="000B3B32" w:rsidP="000B3B32">
            <w:pPr>
              <w:jc w:val="right"/>
              <w:rPr>
                <w:color w:val="000000"/>
                <w:sz w:val="20"/>
              </w:rPr>
            </w:pPr>
            <w:r>
              <w:rPr>
                <w:rFonts w:ascii="Calibri" w:hAnsi="Calibri" w:cs="Calibri"/>
                <w:color w:val="000000"/>
                <w:sz w:val="22"/>
                <w:szCs w:val="22"/>
              </w:rPr>
              <w:t>260</w:t>
            </w:r>
          </w:p>
        </w:tc>
        <w:tc>
          <w:tcPr>
            <w:tcW w:w="1764" w:type="dxa"/>
            <w:tcBorders>
              <w:top w:val="nil"/>
              <w:left w:val="nil"/>
              <w:bottom w:val="nil"/>
              <w:right w:val="nil"/>
            </w:tcBorders>
            <w:noWrap/>
            <w:hideMark/>
          </w:tcPr>
          <w:p w14:paraId="56AD427D" w14:textId="6D8966D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FDCABA5" w14:textId="165368AC" w:rsidR="000B3B32" w:rsidRPr="009D4852" w:rsidRDefault="000B3B32" w:rsidP="000B3B32">
            <w:pPr>
              <w:jc w:val="right"/>
              <w:rPr>
                <w:color w:val="000000"/>
                <w:sz w:val="20"/>
              </w:rPr>
            </w:pPr>
            <w:r>
              <w:rPr>
                <w:rFonts w:ascii="Calibri" w:hAnsi="Calibri" w:cs="Calibri"/>
                <w:color w:val="000000"/>
                <w:sz w:val="22"/>
                <w:szCs w:val="22"/>
              </w:rPr>
              <w:t>-0.2261</w:t>
            </w:r>
          </w:p>
        </w:tc>
        <w:tc>
          <w:tcPr>
            <w:tcW w:w="924" w:type="dxa"/>
            <w:tcBorders>
              <w:top w:val="nil"/>
              <w:left w:val="nil"/>
              <w:bottom w:val="nil"/>
              <w:right w:val="nil"/>
            </w:tcBorders>
            <w:noWrap/>
            <w:hideMark/>
          </w:tcPr>
          <w:p w14:paraId="5FB1CAE8" w14:textId="61356E3C" w:rsidR="000B3B32" w:rsidRPr="009D4852" w:rsidRDefault="000B3B32" w:rsidP="000B3B32">
            <w:pPr>
              <w:jc w:val="right"/>
              <w:rPr>
                <w:color w:val="000000"/>
                <w:sz w:val="20"/>
              </w:rPr>
            </w:pPr>
            <w:r>
              <w:rPr>
                <w:rFonts w:ascii="Calibri" w:hAnsi="Calibri" w:cs="Calibri"/>
                <w:color w:val="000000"/>
                <w:sz w:val="22"/>
                <w:szCs w:val="22"/>
              </w:rPr>
              <w:t>0.1120</w:t>
            </w:r>
          </w:p>
        </w:tc>
      </w:tr>
      <w:tr w:rsidR="000B3B32" w:rsidRPr="003E6872" w14:paraId="131C3EA1" w14:textId="77777777" w:rsidTr="000B3B32">
        <w:trPr>
          <w:gridAfter w:val="1"/>
          <w:wAfter w:w="274" w:type="dxa"/>
          <w:trHeight w:hRule="exact" w:val="245"/>
        </w:trPr>
        <w:tc>
          <w:tcPr>
            <w:tcW w:w="723" w:type="dxa"/>
            <w:tcBorders>
              <w:top w:val="nil"/>
              <w:left w:val="nil"/>
              <w:bottom w:val="nil"/>
              <w:right w:val="nil"/>
            </w:tcBorders>
            <w:noWrap/>
            <w:hideMark/>
          </w:tcPr>
          <w:p w14:paraId="2920C4B3" w14:textId="0BD661F6" w:rsidR="000B3B32" w:rsidRPr="009D4852" w:rsidRDefault="000B3B32" w:rsidP="000B3B32">
            <w:pPr>
              <w:jc w:val="right"/>
              <w:rPr>
                <w:color w:val="000000"/>
                <w:sz w:val="20"/>
              </w:rPr>
            </w:pPr>
            <w:r>
              <w:rPr>
                <w:rFonts w:ascii="Calibri" w:hAnsi="Calibri" w:cs="Calibri"/>
                <w:color w:val="000000"/>
                <w:sz w:val="22"/>
                <w:szCs w:val="22"/>
              </w:rPr>
              <w:t>211</w:t>
            </w:r>
          </w:p>
        </w:tc>
        <w:tc>
          <w:tcPr>
            <w:tcW w:w="1871" w:type="dxa"/>
            <w:tcBorders>
              <w:top w:val="nil"/>
              <w:left w:val="nil"/>
              <w:bottom w:val="nil"/>
              <w:right w:val="nil"/>
            </w:tcBorders>
            <w:noWrap/>
            <w:hideMark/>
          </w:tcPr>
          <w:p w14:paraId="6926DACC" w14:textId="489A3C5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12A4A0CC" w14:textId="6AE504E4" w:rsidR="000B3B32" w:rsidRPr="009D4852" w:rsidRDefault="000B3B32" w:rsidP="000B3B32">
            <w:pPr>
              <w:jc w:val="right"/>
              <w:rPr>
                <w:color w:val="000000"/>
                <w:sz w:val="20"/>
              </w:rPr>
            </w:pPr>
            <w:r>
              <w:rPr>
                <w:rFonts w:ascii="Calibri" w:hAnsi="Calibri" w:cs="Calibri"/>
                <w:color w:val="000000"/>
                <w:sz w:val="22"/>
                <w:szCs w:val="22"/>
              </w:rPr>
              <w:t>1.7228</w:t>
            </w:r>
          </w:p>
        </w:tc>
        <w:tc>
          <w:tcPr>
            <w:tcW w:w="883" w:type="dxa"/>
            <w:tcBorders>
              <w:top w:val="nil"/>
              <w:left w:val="nil"/>
              <w:bottom w:val="nil"/>
              <w:right w:val="nil"/>
            </w:tcBorders>
            <w:noWrap/>
            <w:hideMark/>
          </w:tcPr>
          <w:p w14:paraId="50B98009" w14:textId="76B905DC" w:rsidR="000B3B32" w:rsidRPr="009D4852" w:rsidRDefault="000B3B32" w:rsidP="000B3B32">
            <w:pPr>
              <w:jc w:val="right"/>
              <w:rPr>
                <w:color w:val="000000"/>
                <w:sz w:val="20"/>
              </w:rPr>
            </w:pPr>
            <w:r>
              <w:rPr>
                <w:rFonts w:ascii="Calibri" w:hAnsi="Calibri" w:cs="Calibri"/>
                <w:color w:val="000000"/>
                <w:sz w:val="22"/>
                <w:szCs w:val="22"/>
              </w:rPr>
              <w:t>0.1042</w:t>
            </w:r>
          </w:p>
        </w:tc>
        <w:tc>
          <w:tcPr>
            <w:tcW w:w="800" w:type="dxa"/>
            <w:tcBorders>
              <w:top w:val="nil"/>
              <w:left w:val="nil"/>
              <w:bottom w:val="nil"/>
              <w:right w:val="nil"/>
            </w:tcBorders>
            <w:noWrap/>
            <w:hideMark/>
          </w:tcPr>
          <w:p w14:paraId="7771AF82" w14:textId="54FE4B3D" w:rsidR="000B3B32" w:rsidRPr="009D4852" w:rsidRDefault="000B3B32" w:rsidP="000B3B32">
            <w:pPr>
              <w:jc w:val="right"/>
              <w:rPr>
                <w:color w:val="000000"/>
                <w:sz w:val="20"/>
              </w:rPr>
            </w:pPr>
            <w:r>
              <w:rPr>
                <w:rFonts w:ascii="Calibri" w:hAnsi="Calibri" w:cs="Calibri"/>
                <w:color w:val="000000"/>
                <w:sz w:val="22"/>
                <w:szCs w:val="22"/>
              </w:rPr>
              <w:t>261</w:t>
            </w:r>
          </w:p>
        </w:tc>
        <w:tc>
          <w:tcPr>
            <w:tcW w:w="1764" w:type="dxa"/>
            <w:tcBorders>
              <w:top w:val="nil"/>
              <w:left w:val="nil"/>
              <w:bottom w:val="nil"/>
              <w:right w:val="nil"/>
            </w:tcBorders>
            <w:noWrap/>
            <w:hideMark/>
          </w:tcPr>
          <w:p w14:paraId="5F67110D" w14:textId="246F930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1005FF42" w14:textId="3C69E890"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511E5128" w14:textId="4B96D97C"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5A317904" w14:textId="77777777" w:rsidTr="000B3B32">
        <w:trPr>
          <w:gridAfter w:val="1"/>
          <w:wAfter w:w="274" w:type="dxa"/>
          <w:trHeight w:hRule="exact" w:val="245"/>
        </w:trPr>
        <w:tc>
          <w:tcPr>
            <w:tcW w:w="723" w:type="dxa"/>
            <w:tcBorders>
              <w:top w:val="nil"/>
              <w:left w:val="nil"/>
              <w:bottom w:val="nil"/>
              <w:right w:val="nil"/>
            </w:tcBorders>
            <w:noWrap/>
            <w:hideMark/>
          </w:tcPr>
          <w:p w14:paraId="3D9B6AD3" w14:textId="3EF208DF" w:rsidR="000B3B32" w:rsidRPr="009D4852" w:rsidRDefault="000B3B32" w:rsidP="000B3B32">
            <w:pPr>
              <w:jc w:val="right"/>
              <w:rPr>
                <w:color w:val="000000"/>
                <w:sz w:val="20"/>
              </w:rPr>
            </w:pPr>
            <w:r>
              <w:rPr>
                <w:rFonts w:ascii="Calibri" w:hAnsi="Calibri" w:cs="Calibri"/>
                <w:color w:val="000000"/>
                <w:sz w:val="22"/>
                <w:szCs w:val="22"/>
              </w:rPr>
              <w:t>212</w:t>
            </w:r>
          </w:p>
        </w:tc>
        <w:tc>
          <w:tcPr>
            <w:tcW w:w="1871" w:type="dxa"/>
            <w:tcBorders>
              <w:top w:val="nil"/>
              <w:left w:val="nil"/>
              <w:bottom w:val="nil"/>
              <w:right w:val="nil"/>
            </w:tcBorders>
            <w:noWrap/>
            <w:hideMark/>
          </w:tcPr>
          <w:p w14:paraId="0E5DED4F" w14:textId="69D41D9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44659C35" w14:textId="17B47246" w:rsidR="000B3B32" w:rsidRPr="009D4852" w:rsidRDefault="000B3B32" w:rsidP="000B3B32">
            <w:pPr>
              <w:jc w:val="right"/>
              <w:rPr>
                <w:color w:val="000000"/>
                <w:sz w:val="20"/>
              </w:rPr>
            </w:pPr>
            <w:r>
              <w:rPr>
                <w:rFonts w:ascii="Calibri" w:hAnsi="Calibri" w:cs="Calibri"/>
                <w:color w:val="000000"/>
                <w:sz w:val="22"/>
                <w:szCs w:val="22"/>
              </w:rPr>
              <w:t>1.9051</w:t>
            </w:r>
          </w:p>
        </w:tc>
        <w:tc>
          <w:tcPr>
            <w:tcW w:w="883" w:type="dxa"/>
            <w:tcBorders>
              <w:top w:val="nil"/>
              <w:left w:val="nil"/>
              <w:bottom w:val="nil"/>
              <w:right w:val="nil"/>
            </w:tcBorders>
            <w:noWrap/>
            <w:hideMark/>
          </w:tcPr>
          <w:p w14:paraId="0926730D" w14:textId="4A9E5965" w:rsidR="000B3B32" w:rsidRPr="009D4852" w:rsidRDefault="000B3B32" w:rsidP="000B3B32">
            <w:pPr>
              <w:jc w:val="right"/>
              <w:rPr>
                <w:color w:val="000000"/>
                <w:sz w:val="20"/>
              </w:rPr>
            </w:pPr>
            <w:r>
              <w:rPr>
                <w:rFonts w:ascii="Calibri" w:hAnsi="Calibri" w:cs="Calibri"/>
                <w:color w:val="000000"/>
                <w:sz w:val="22"/>
                <w:szCs w:val="22"/>
              </w:rPr>
              <w:t>0.1058</w:t>
            </w:r>
          </w:p>
        </w:tc>
        <w:tc>
          <w:tcPr>
            <w:tcW w:w="800" w:type="dxa"/>
            <w:tcBorders>
              <w:top w:val="nil"/>
              <w:left w:val="nil"/>
              <w:bottom w:val="nil"/>
              <w:right w:val="nil"/>
            </w:tcBorders>
            <w:noWrap/>
            <w:hideMark/>
          </w:tcPr>
          <w:p w14:paraId="23186C60" w14:textId="028E5698" w:rsidR="000B3B32" w:rsidRPr="009D4852" w:rsidRDefault="000B3B32" w:rsidP="000B3B32">
            <w:pPr>
              <w:jc w:val="right"/>
              <w:rPr>
                <w:color w:val="000000"/>
                <w:sz w:val="20"/>
              </w:rPr>
            </w:pPr>
            <w:r>
              <w:rPr>
                <w:rFonts w:ascii="Calibri" w:hAnsi="Calibri" w:cs="Calibri"/>
                <w:color w:val="000000"/>
                <w:sz w:val="22"/>
                <w:szCs w:val="22"/>
              </w:rPr>
              <w:t>262</w:t>
            </w:r>
          </w:p>
        </w:tc>
        <w:tc>
          <w:tcPr>
            <w:tcW w:w="1764" w:type="dxa"/>
            <w:tcBorders>
              <w:top w:val="nil"/>
              <w:left w:val="nil"/>
              <w:bottom w:val="nil"/>
              <w:right w:val="nil"/>
            </w:tcBorders>
            <w:noWrap/>
            <w:hideMark/>
          </w:tcPr>
          <w:p w14:paraId="7B02709E" w14:textId="7E911D6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7A7641F" w14:textId="2938D696"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5BB8C384" w14:textId="2DF4B2E1"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7F8B3D38" w14:textId="77777777" w:rsidTr="000B3B32">
        <w:trPr>
          <w:gridAfter w:val="1"/>
          <w:wAfter w:w="274" w:type="dxa"/>
          <w:trHeight w:hRule="exact" w:val="245"/>
        </w:trPr>
        <w:tc>
          <w:tcPr>
            <w:tcW w:w="723" w:type="dxa"/>
            <w:tcBorders>
              <w:top w:val="nil"/>
              <w:left w:val="nil"/>
              <w:bottom w:val="nil"/>
              <w:right w:val="nil"/>
            </w:tcBorders>
            <w:noWrap/>
            <w:hideMark/>
          </w:tcPr>
          <w:p w14:paraId="36FC7508" w14:textId="6BDEB3CF" w:rsidR="000B3B32" w:rsidRPr="009D4852" w:rsidRDefault="000B3B32" w:rsidP="000B3B32">
            <w:pPr>
              <w:jc w:val="right"/>
              <w:rPr>
                <w:color w:val="000000"/>
                <w:sz w:val="20"/>
              </w:rPr>
            </w:pPr>
            <w:r>
              <w:rPr>
                <w:rFonts w:ascii="Calibri" w:hAnsi="Calibri" w:cs="Calibri"/>
                <w:color w:val="000000"/>
                <w:sz w:val="22"/>
                <w:szCs w:val="22"/>
              </w:rPr>
              <w:t>213</w:t>
            </w:r>
          </w:p>
        </w:tc>
        <w:tc>
          <w:tcPr>
            <w:tcW w:w="1871" w:type="dxa"/>
            <w:tcBorders>
              <w:top w:val="nil"/>
              <w:left w:val="nil"/>
              <w:bottom w:val="nil"/>
              <w:right w:val="nil"/>
            </w:tcBorders>
            <w:noWrap/>
            <w:hideMark/>
          </w:tcPr>
          <w:p w14:paraId="0E2280F0" w14:textId="2C0A7AE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foff</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CB9202C" w14:textId="4D0D450F" w:rsidR="000B3B32" w:rsidRPr="009D4852" w:rsidRDefault="000B3B32" w:rsidP="000B3B32">
            <w:pPr>
              <w:jc w:val="right"/>
              <w:rPr>
                <w:color w:val="000000"/>
                <w:sz w:val="20"/>
              </w:rPr>
            </w:pPr>
            <w:r>
              <w:rPr>
                <w:rFonts w:ascii="Calibri" w:hAnsi="Calibri" w:cs="Calibri"/>
                <w:color w:val="000000"/>
                <w:sz w:val="22"/>
                <w:szCs w:val="22"/>
              </w:rPr>
              <w:t>-2.8977</w:t>
            </w:r>
          </w:p>
        </w:tc>
        <w:tc>
          <w:tcPr>
            <w:tcW w:w="883" w:type="dxa"/>
            <w:tcBorders>
              <w:top w:val="nil"/>
              <w:left w:val="nil"/>
              <w:bottom w:val="nil"/>
              <w:right w:val="nil"/>
            </w:tcBorders>
            <w:noWrap/>
            <w:hideMark/>
          </w:tcPr>
          <w:p w14:paraId="45141F89" w14:textId="741085C4" w:rsidR="000B3B32" w:rsidRPr="009D4852" w:rsidRDefault="000B3B32" w:rsidP="000B3B32">
            <w:pPr>
              <w:jc w:val="right"/>
              <w:rPr>
                <w:color w:val="000000"/>
                <w:sz w:val="20"/>
              </w:rPr>
            </w:pPr>
            <w:r>
              <w:rPr>
                <w:rFonts w:ascii="Calibri" w:hAnsi="Calibri" w:cs="Calibri"/>
                <w:color w:val="000000"/>
                <w:sz w:val="22"/>
                <w:szCs w:val="22"/>
              </w:rPr>
              <w:t>0.0381</w:t>
            </w:r>
          </w:p>
        </w:tc>
        <w:tc>
          <w:tcPr>
            <w:tcW w:w="800" w:type="dxa"/>
            <w:tcBorders>
              <w:top w:val="nil"/>
              <w:left w:val="nil"/>
              <w:bottom w:val="nil"/>
              <w:right w:val="nil"/>
            </w:tcBorders>
            <w:noWrap/>
            <w:hideMark/>
          </w:tcPr>
          <w:p w14:paraId="300AA5A9" w14:textId="51D876B2" w:rsidR="000B3B32" w:rsidRPr="009D4852" w:rsidRDefault="000B3B32" w:rsidP="000B3B32">
            <w:pPr>
              <w:jc w:val="right"/>
              <w:rPr>
                <w:color w:val="000000"/>
                <w:sz w:val="20"/>
              </w:rPr>
            </w:pPr>
            <w:r>
              <w:rPr>
                <w:rFonts w:ascii="Calibri" w:hAnsi="Calibri" w:cs="Calibri"/>
                <w:color w:val="000000"/>
                <w:sz w:val="22"/>
                <w:szCs w:val="22"/>
              </w:rPr>
              <w:t>263</w:t>
            </w:r>
          </w:p>
        </w:tc>
        <w:tc>
          <w:tcPr>
            <w:tcW w:w="1764" w:type="dxa"/>
            <w:tcBorders>
              <w:top w:val="nil"/>
              <w:left w:val="nil"/>
              <w:bottom w:val="nil"/>
              <w:right w:val="nil"/>
            </w:tcBorders>
            <w:noWrap/>
            <w:hideMark/>
          </w:tcPr>
          <w:p w14:paraId="23820489" w14:textId="75E4F2D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DF4C1D4" w14:textId="45140851"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41BCB57C" w14:textId="24A392AC"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2F98283" w14:textId="77777777" w:rsidTr="000B3B32">
        <w:trPr>
          <w:gridAfter w:val="1"/>
          <w:wAfter w:w="274" w:type="dxa"/>
          <w:trHeight w:hRule="exact" w:val="245"/>
        </w:trPr>
        <w:tc>
          <w:tcPr>
            <w:tcW w:w="723" w:type="dxa"/>
            <w:tcBorders>
              <w:top w:val="nil"/>
              <w:left w:val="nil"/>
              <w:bottom w:val="nil"/>
              <w:right w:val="nil"/>
            </w:tcBorders>
            <w:noWrap/>
            <w:hideMark/>
          </w:tcPr>
          <w:p w14:paraId="1BB8921F" w14:textId="290204DC" w:rsidR="000B3B32" w:rsidRPr="009D4852" w:rsidRDefault="000B3B32" w:rsidP="000B3B32">
            <w:pPr>
              <w:jc w:val="right"/>
              <w:rPr>
                <w:color w:val="000000"/>
                <w:sz w:val="20"/>
              </w:rPr>
            </w:pPr>
            <w:r>
              <w:rPr>
                <w:rFonts w:ascii="Calibri" w:hAnsi="Calibri" w:cs="Calibri"/>
                <w:color w:val="000000"/>
                <w:sz w:val="22"/>
                <w:szCs w:val="22"/>
              </w:rPr>
              <w:t>214</w:t>
            </w:r>
          </w:p>
        </w:tc>
        <w:tc>
          <w:tcPr>
            <w:tcW w:w="1871" w:type="dxa"/>
            <w:tcBorders>
              <w:top w:val="nil"/>
              <w:left w:val="nil"/>
              <w:bottom w:val="nil"/>
              <w:right w:val="nil"/>
            </w:tcBorders>
            <w:noWrap/>
            <w:hideMark/>
          </w:tcPr>
          <w:p w14:paraId="12CA5DA5" w14:textId="727DE59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foff</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33" w:type="dxa"/>
            <w:tcBorders>
              <w:top w:val="nil"/>
              <w:left w:val="nil"/>
              <w:bottom w:val="nil"/>
              <w:right w:val="nil"/>
            </w:tcBorders>
            <w:noWrap/>
            <w:hideMark/>
          </w:tcPr>
          <w:p w14:paraId="7877471F" w14:textId="7AAC80AA" w:rsidR="000B3B32" w:rsidRPr="009D4852" w:rsidRDefault="000B3B32" w:rsidP="000B3B32">
            <w:pPr>
              <w:jc w:val="right"/>
              <w:rPr>
                <w:color w:val="000000"/>
                <w:sz w:val="20"/>
              </w:rPr>
            </w:pPr>
            <w:r>
              <w:rPr>
                <w:rFonts w:ascii="Calibri" w:hAnsi="Calibri" w:cs="Calibri"/>
                <w:color w:val="000000"/>
                <w:sz w:val="22"/>
                <w:szCs w:val="22"/>
              </w:rPr>
              <w:t>0.4546</w:t>
            </w:r>
          </w:p>
        </w:tc>
        <w:tc>
          <w:tcPr>
            <w:tcW w:w="883" w:type="dxa"/>
            <w:tcBorders>
              <w:top w:val="nil"/>
              <w:left w:val="nil"/>
              <w:bottom w:val="nil"/>
              <w:right w:val="nil"/>
            </w:tcBorders>
            <w:noWrap/>
            <w:hideMark/>
          </w:tcPr>
          <w:p w14:paraId="12F07BB5" w14:textId="59ECC5DE" w:rsidR="000B3B32" w:rsidRPr="009D4852" w:rsidRDefault="000B3B32" w:rsidP="000B3B32">
            <w:pPr>
              <w:jc w:val="right"/>
              <w:rPr>
                <w:color w:val="000000"/>
                <w:sz w:val="20"/>
              </w:rPr>
            </w:pPr>
            <w:r>
              <w:rPr>
                <w:rFonts w:ascii="Calibri" w:hAnsi="Calibri" w:cs="Calibri"/>
                <w:color w:val="000000"/>
                <w:sz w:val="22"/>
                <w:szCs w:val="22"/>
              </w:rPr>
              <w:t>0.2042</w:t>
            </w:r>
          </w:p>
        </w:tc>
        <w:tc>
          <w:tcPr>
            <w:tcW w:w="800" w:type="dxa"/>
            <w:tcBorders>
              <w:top w:val="nil"/>
              <w:left w:val="nil"/>
              <w:bottom w:val="nil"/>
              <w:right w:val="nil"/>
            </w:tcBorders>
            <w:noWrap/>
            <w:hideMark/>
          </w:tcPr>
          <w:p w14:paraId="2EC68394" w14:textId="3AF90E8D" w:rsidR="000B3B32" w:rsidRPr="009D4852" w:rsidRDefault="000B3B32" w:rsidP="000B3B32">
            <w:pPr>
              <w:jc w:val="right"/>
              <w:rPr>
                <w:color w:val="000000"/>
                <w:sz w:val="20"/>
              </w:rPr>
            </w:pPr>
            <w:r>
              <w:rPr>
                <w:rFonts w:ascii="Calibri" w:hAnsi="Calibri" w:cs="Calibri"/>
                <w:color w:val="000000"/>
                <w:sz w:val="22"/>
                <w:szCs w:val="22"/>
              </w:rPr>
              <w:t>264</w:t>
            </w:r>
          </w:p>
        </w:tc>
        <w:tc>
          <w:tcPr>
            <w:tcW w:w="1764" w:type="dxa"/>
            <w:tcBorders>
              <w:top w:val="nil"/>
              <w:left w:val="nil"/>
              <w:bottom w:val="nil"/>
              <w:right w:val="nil"/>
            </w:tcBorders>
            <w:noWrap/>
            <w:hideMark/>
          </w:tcPr>
          <w:p w14:paraId="10B2A0C8" w14:textId="1FAB2E9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FCECE3B" w14:textId="30E1A119"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2BCA8267" w14:textId="799B1E1D"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78A29F25" w14:textId="77777777" w:rsidTr="000B3B32">
        <w:trPr>
          <w:gridAfter w:val="1"/>
          <w:wAfter w:w="274" w:type="dxa"/>
          <w:trHeight w:hRule="exact" w:val="245"/>
        </w:trPr>
        <w:tc>
          <w:tcPr>
            <w:tcW w:w="723" w:type="dxa"/>
            <w:tcBorders>
              <w:top w:val="nil"/>
              <w:left w:val="nil"/>
              <w:bottom w:val="nil"/>
              <w:right w:val="nil"/>
            </w:tcBorders>
            <w:noWrap/>
            <w:hideMark/>
          </w:tcPr>
          <w:p w14:paraId="09108DF2" w14:textId="61DED3CA" w:rsidR="000B3B32" w:rsidRPr="009D4852" w:rsidRDefault="000B3B32" w:rsidP="000B3B32">
            <w:pPr>
              <w:jc w:val="right"/>
              <w:rPr>
                <w:color w:val="000000"/>
                <w:sz w:val="20"/>
              </w:rPr>
            </w:pPr>
            <w:r>
              <w:rPr>
                <w:rFonts w:ascii="Calibri" w:hAnsi="Calibri" w:cs="Calibri"/>
                <w:color w:val="000000"/>
                <w:sz w:val="22"/>
                <w:szCs w:val="22"/>
              </w:rPr>
              <w:t>215</w:t>
            </w:r>
          </w:p>
        </w:tc>
        <w:tc>
          <w:tcPr>
            <w:tcW w:w="1871" w:type="dxa"/>
            <w:tcBorders>
              <w:top w:val="nil"/>
              <w:left w:val="nil"/>
              <w:bottom w:val="nil"/>
              <w:right w:val="nil"/>
            </w:tcBorders>
            <w:noWrap/>
            <w:hideMark/>
          </w:tcPr>
          <w:p w14:paraId="5B2232C9" w14:textId="2A36464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A0339DC" w14:textId="7C5F0B48" w:rsidR="000B3B32" w:rsidRPr="009D4852" w:rsidRDefault="000B3B32" w:rsidP="000B3B32">
            <w:pPr>
              <w:jc w:val="right"/>
              <w:rPr>
                <w:color w:val="000000"/>
                <w:sz w:val="20"/>
              </w:rPr>
            </w:pPr>
            <w:r>
              <w:rPr>
                <w:rFonts w:ascii="Calibri" w:hAnsi="Calibri" w:cs="Calibri"/>
                <w:color w:val="000000"/>
                <w:sz w:val="22"/>
                <w:szCs w:val="22"/>
              </w:rPr>
              <w:t>2.1254</w:t>
            </w:r>
          </w:p>
        </w:tc>
        <w:tc>
          <w:tcPr>
            <w:tcW w:w="883" w:type="dxa"/>
            <w:tcBorders>
              <w:top w:val="nil"/>
              <w:left w:val="nil"/>
              <w:bottom w:val="nil"/>
              <w:right w:val="nil"/>
            </w:tcBorders>
            <w:noWrap/>
            <w:hideMark/>
          </w:tcPr>
          <w:p w14:paraId="78CF9BE3" w14:textId="019C1E9F" w:rsidR="000B3B32" w:rsidRPr="009D4852" w:rsidRDefault="000B3B32" w:rsidP="000B3B32">
            <w:pPr>
              <w:jc w:val="right"/>
              <w:rPr>
                <w:color w:val="000000"/>
                <w:sz w:val="20"/>
              </w:rPr>
            </w:pPr>
            <w:r>
              <w:rPr>
                <w:rFonts w:ascii="Calibri" w:hAnsi="Calibri" w:cs="Calibri"/>
                <w:color w:val="000000"/>
                <w:sz w:val="22"/>
                <w:szCs w:val="22"/>
              </w:rPr>
              <w:t>0.0844</w:t>
            </w:r>
          </w:p>
        </w:tc>
        <w:tc>
          <w:tcPr>
            <w:tcW w:w="800" w:type="dxa"/>
            <w:tcBorders>
              <w:top w:val="nil"/>
              <w:left w:val="nil"/>
              <w:bottom w:val="nil"/>
              <w:right w:val="nil"/>
            </w:tcBorders>
            <w:noWrap/>
            <w:hideMark/>
          </w:tcPr>
          <w:p w14:paraId="4F9C540B" w14:textId="4A6F36B9" w:rsidR="000B3B32" w:rsidRPr="009D4852" w:rsidRDefault="000B3B32" w:rsidP="000B3B32">
            <w:pPr>
              <w:jc w:val="right"/>
              <w:rPr>
                <w:color w:val="000000"/>
                <w:sz w:val="20"/>
              </w:rPr>
            </w:pPr>
            <w:r>
              <w:rPr>
                <w:rFonts w:ascii="Calibri" w:hAnsi="Calibri" w:cs="Calibri"/>
                <w:color w:val="000000"/>
                <w:sz w:val="22"/>
                <w:szCs w:val="22"/>
              </w:rPr>
              <w:t>265</w:t>
            </w:r>
          </w:p>
        </w:tc>
        <w:tc>
          <w:tcPr>
            <w:tcW w:w="1764" w:type="dxa"/>
            <w:tcBorders>
              <w:top w:val="nil"/>
              <w:left w:val="nil"/>
              <w:bottom w:val="nil"/>
              <w:right w:val="nil"/>
            </w:tcBorders>
            <w:noWrap/>
            <w:hideMark/>
          </w:tcPr>
          <w:p w14:paraId="3B50F826" w14:textId="53E1B5A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C4C8E97" w14:textId="08D0E036"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100706F5" w14:textId="4A0BBEC9"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30C7D028" w14:textId="77777777" w:rsidTr="000B3B32">
        <w:trPr>
          <w:gridAfter w:val="1"/>
          <w:wAfter w:w="274" w:type="dxa"/>
          <w:trHeight w:hRule="exact" w:val="245"/>
        </w:trPr>
        <w:tc>
          <w:tcPr>
            <w:tcW w:w="723" w:type="dxa"/>
            <w:tcBorders>
              <w:top w:val="nil"/>
              <w:left w:val="nil"/>
              <w:bottom w:val="nil"/>
              <w:right w:val="nil"/>
            </w:tcBorders>
            <w:noWrap/>
            <w:hideMark/>
          </w:tcPr>
          <w:p w14:paraId="11C04CD9" w14:textId="6C2083B2" w:rsidR="000B3B32" w:rsidRPr="009D4852" w:rsidRDefault="000B3B32" w:rsidP="000B3B32">
            <w:pPr>
              <w:jc w:val="right"/>
              <w:rPr>
                <w:color w:val="000000"/>
                <w:sz w:val="20"/>
              </w:rPr>
            </w:pPr>
            <w:r>
              <w:rPr>
                <w:rFonts w:ascii="Calibri" w:hAnsi="Calibri" w:cs="Calibri"/>
                <w:color w:val="000000"/>
                <w:sz w:val="22"/>
                <w:szCs w:val="22"/>
              </w:rPr>
              <w:t>216</w:t>
            </w:r>
          </w:p>
        </w:tc>
        <w:tc>
          <w:tcPr>
            <w:tcW w:w="1871" w:type="dxa"/>
            <w:tcBorders>
              <w:top w:val="nil"/>
              <w:left w:val="nil"/>
              <w:bottom w:val="nil"/>
              <w:right w:val="nil"/>
            </w:tcBorders>
            <w:noWrap/>
            <w:hideMark/>
          </w:tcPr>
          <w:p w14:paraId="1950E4CB" w14:textId="7A38E8A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F660FEB" w14:textId="02F9EBF7" w:rsidR="000B3B32" w:rsidRPr="009D4852" w:rsidRDefault="000B3B32" w:rsidP="000B3B32">
            <w:pPr>
              <w:jc w:val="right"/>
              <w:rPr>
                <w:color w:val="000000"/>
                <w:sz w:val="20"/>
              </w:rPr>
            </w:pPr>
            <w:r>
              <w:rPr>
                <w:rFonts w:ascii="Calibri" w:hAnsi="Calibri" w:cs="Calibri"/>
                <w:color w:val="000000"/>
                <w:sz w:val="22"/>
                <w:szCs w:val="22"/>
              </w:rPr>
              <w:t>-0.5034</w:t>
            </w:r>
          </w:p>
        </w:tc>
        <w:tc>
          <w:tcPr>
            <w:tcW w:w="883" w:type="dxa"/>
            <w:tcBorders>
              <w:top w:val="nil"/>
              <w:left w:val="nil"/>
              <w:bottom w:val="nil"/>
              <w:right w:val="nil"/>
            </w:tcBorders>
            <w:noWrap/>
            <w:hideMark/>
          </w:tcPr>
          <w:p w14:paraId="197D91DA" w14:textId="093AD5A0" w:rsidR="000B3B32" w:rsidRPr="009D4852" w:rsidRDefault="000B3B32" w:rsidP="000B3B32">
            <w:pPr>
              <w:jc w:val="right"/>
              <w:rPr>
                <w:color w:val="000000"/>
                <w:sz w:val="20"/>
              </w:rPr>
            </w:pPr>
            <w:r>
              <w:rPr>
                <w:rFonts w:ascii="Calibri" w:hAnsi="Calibri" w:cs="Calibri"/>
                <w:color w:val="000000"/>
                <w:sz w:val="22"/>
                <w:szCs w:val="22"/>
              </w:rPr>
              <w:t>0.0842</w:t>
            </w:r>
          </w:p>
        </w:tc>
        <w:tc>
          <w:tcPr>
            <w:tcW w:w="800" w:type="dxa"/>
            <w:tcBorders>
              <w:top w:val="nil"/>
              <w:left w:val="nil"/>
              <w:bottom w:val="nil"/>
              <w:right w:val="nil"/>
            </w:tcBorders>
            <w:noWrap/>
            <w:hideMark/>
          </w:tcPr>
          <w:p w14:paraId="015105C2" w14:textId="014C6A7E" w:rsidR="000B3B32" w:rsidRPr="009D4852" w:rsidRDefault="000B3B32" w:rsidP="000B3B32">
            <w:pPr>
              <w:jc w:val="right"/>
              <w:rPr>
                <w:color w:val="000000"/>
                <w:sz w:val="20"/>
              </w:rPr>
            </w:pPr>
            <w:r>
              <w:rPr>
                <w:rFonts w:ascii="Calibri" w:hAnsi="Calibri" w:cs="Calibri"/>
                <w:color w:val="000000"/>
                <w:sz w:val="22"/>
                <w:szCs w:val="22"/>
              </w:rPr>
              <w:t>266</w:t>
            </w:r>
          </w:p>
        </w:tc>
        <w:tc>
          <w:tcPr>
            <w:tcW w:w="1764" w:type="dxa"/>
            <w:tcBorders>
              <w:top w:val="nil"/>
              <w:left w:val="nil"/>
              <w:bottom w:val="nil"/>
              <w:right w:val="nil"/>
            </w:tcBorders>
            <w:noWrap/>
            <w:hideMark/>
          </w:tcPr>
          <w:p w14:paraId="1C568160" w14:textId="2CE5CD4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DAE058F" w14:textId="5F160F4A" w:rsidR="000B3B32" w:rsidRPr="009D4852" w:rsidRDefault="000B3B32" w:rsidP="000B3B32">
            <w:pPr>
              <w:jc w:val="right"/>
              <w:rPr>
                <w:color w:val="000000"/>
                <w:sz w:val="20"/>
              </w:rPr>
            </w:pPr>
            <w:r>
              <w:rPr>
                <w:rFonts w:ascii="Calibri" w:hAnsi="Calibri" w:cs="Calibri"/>
                <w:color w:val="000000"/>
                <w:sz w:val="22"/>
                <w:szCs w:val="22"/>
              </w:rPr>
              <w:t>-0.1393</w:t>
            </w:r>
          </w:p>
        </w:tc>
        <w:tc>
          <w:tcPr>
            <w:tcW w:w="924" w:type="dxa"/>
            <w:tcBorders>
              <w:top w:val="nil"/>
              <w:left w:val="nil"/>
              <w:bottom w:val="nil"/>
              <w:right w:val="nil"/>
            </w:tcBorders>
            <w:noWrap/>
            <w:hideMark/>
          </w:tcPr>
          <w:p w14:paraId="58182171" w14:textId="2266C750" w:rsidR="000B3B32" w:rsidRPr="009D4852" w:rsidRDefault="000B3B32" w:rsidP="000B3B32">
            <w:pPr>
              <w:jc w:val="right"/>
              <w:rPr>
                <w:color w:val="000000"/>
                <w:sz w:val="20"/>
              </w:rPr>
            </w:pPr>
            <w:r>
              <w:rPr>
                <w:rFonts w:ascii="Calibri" w:hAnsi="Calibri" w:cs="Calibri"/>
                <w:color w:val="000000"/>
                <w:sz w:val="22"/>
                <w:szCs w:val="22"/>
              </w:rPr>
              <w:t>0.0979</w:t>
            </w:r>
          </w:p>
        </w:tc>
      </w:tr>
      <w:tr w:rsidR="000B3B32" w:rsidRPr="003E6872" w14:paraId="044D4164" w14:textId="77777777" w:rsidTr="000B3B32">
        <w:trPr>
          <w:gridAfter w:val="1"/>
          <w:wAfter w:w="274" w:type="dxa"/>
          <w:trHeight w:hRule="exact" w:val="245"/>
        </w:trPr>
        <w:tc>
          <w:tcPr>
            <w:tcW w:w="723" w:type="dxa"/>
            <w:tcBorders>
              <w:top w:val="nil"/>
              <w:left w:val="nil"/>
              <w:bottom w:val="nil"/>
              <w:right w:val="nil"/>
            </w:tcBorders>
            <w:noWrap/>
            <w:hideMark/>
          </w:tcPr>
          <w:p w14:paraId="7C895BC7" w14:textId="7CB68DB2" w:rsidR="000B3B32" w:rsidRPr="009D4852" w:rsidRDefault="000B3B32" w:rsidP="000B3B32">
            <w:pPr>
              <w:jc w:val="right"/>
              <w:rPr>
                <w:color w:val="000000"/>
                <w:sz w:val="20"/>
              </w:rPr>
            </w:pPr>
            <w:r>
              <w:rPr>
                <w:rFonts w:ascii="Calibri" w:hAnsi="Calibri" w:cs="Calibri"/>
                <w:color w:val="000000"/>
                <w:sz w:val="22"/>
                <w:szCs w:val="22"/>
              </w:rPr>
              <w:t>217</w:t>
            </w:r>
          </w:p>
        </w:tc>
        <w:tc>
          <w:tcPr>
            <w:tcW w:w="1871" w:type="dxa"/>
            <w:tcBorders>
              <w:top w:val="nil"/>
              <w:left w:val="nil"/>
              <w:bottom w:val="nil"/>
              <w:right w:val="nil"/>
            </w:tcBorders>
            <w:noWrap/>
            <w:hideMark/>
          </w:tcPr>
          <w:p w14:paraId="3C92EBE9" w14:textId="3D9C294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B7124FB" w14:textId="31EB94B5" w:rsidR="000B3B32" w:rsidRPr="009D4852" w:rsidRDefault="000B3B32" w:rsidP="000B3B32">
            <w:pPr>
              <w:jc w:val="right"/>
              <w:rPr>
                <w:color w:val="000000"/>
                <w:sz w:val="20"/>
              </w:rPr>
            </w:pPr>
            <w:r>
              <w:rPr>
                <w:rFonts w:ascii="Calibri" w:hAnsi="Calibri" w:cs="Calibri"/>
                <w:color w:val="000000"/>
                <w:sz w:val="22"/>
                <w:szCs w:val="22"/>
              </w:rPr>
              <w:t>2.2321</w:t>
            </w:r>
          </w:p>
        </w:tc>
        <w:tc>
          <w:tcPr>
            <w:tcW w:w="883" w:type="dxa"/>
            <w:tcBorders>
              <w:top w:val="nil"/>
              <w:left w:val="nil"/>
              <w:bottom w:val="nil"/>
              <w:right w:val="nil"/>
            </w:tcBorders>
            <w:noWrap/>
            <w:hideMark/>
          </w:tcPr>
          <w:p w14:paraId="6EA49B21" w14:textId="6EBB25D7" w:rsidR="000B3B32" w:rsidRPr="009D4852" w:rsidRDefault="000B3B32" w:rsidP="000B3B32">
            <w:pPr>
              <w:jc w:val="right"/>
              <w:rPr>
                <w:color w:val="000000"/>
                <w:sz w:val="20"/>
              </w:rPr>
            </w:pPr>
            <w:r>
              <w:rPr>
                <w:rFonts w:ascii="Calibri" w:hAnsi="Calibri" w:cs="Calibri"/>
                <w:color w:val="000000"/>
                <w:sz w:val="22"/>
                <w:szCs w:val="22"/>
              </w:rPr>
              <w:t>0.0851</w:t>
            </w:r>
          </w:p>
        </w:tc>
        <w:tc>
          <w:tcPr>
            <w:tcW w:w="800" w:type="dxa"/>
            <w:tcBorders>
              <w:top w:val="nil"/>
              <w:left w:val="nil"/>
              <w:bottom w:val="nil"/>
              <w:right w:val="nil"/>
            </w:tcBorders>
            <w:noWrap/>
            <w:hideMark/>
          </w:tcPr>
          <w:p w14:paraId="3BE03B32" w14:textId="663C9746" w:rsidR="000B3B32" w:rsidRPr="009D4852" w:rsidRDefault="000B3B32" w:rsidP="000B3B32">
            <w:pPr>
              <w:jc w:val="right"/>
              <w:rPr>
                <w:color w:val="000000"/>
                <w:sz w:val="20"/>
              </w:rPr>
            </w:pPr>
            <w:r>
              <w:rPr>
                <w:rFonts w:ascii="Calibri" w:hAnsi="Calibri" w:cs="Calibri"/>
                <w:color w:val="000000"/>
                <w:sz w:val="22"/>
                <w:szCs w:val="22"/>
              </w:rPr>
              <w:t>267</w:t>
            </w:r>
          </w:p>
        </w:tc>
        <w:tc>
          <w:tcPr>
            <w:tcW w:w="1764" w:type="dxa"/>
            <w:tcBorders>
              <w:top w:val="nil"/>
              <w:left w:val="nil"/>
              <w:bottom w:val="nil"/>
              <w:right w:val="nil"/>
            </w:tcBorders>
            <w:noWrap/>
            <w:hideMark/>
          </w:tcPr>
          <w:p w14:paraId="244BD0E5" w14:textId="1574DCA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B99B1F8" w14:textId="2FE0B19F" w:rsidR="000B3B32" w:rsidRPr="009D4852" w:rsidRDefault="000B3B32" w:rsidP="000B3B32">
            <w:pPr>
              <w:jc w:val="right"/>
              <w:rPr>
                <w:color w:val="000000"/>
                <w:sz w:val="20"/>
              </w:rPr>
            </w:pPr>
            <w:r>
              <w:rPr>
                <w:rFonts w:ascii="Calibri" w:hAnsi="Calibri" w:cs="Calibri"/>
                <w:color w:val="000000"/>
                <w:sz w:val="22"/>
                <w:szCs w:val="22"/>
              </w:rPr>
              <w:t>-0.8781</w:t>
            </w:r>
          </w:p>
        </w:tc>
        <w:tc>
          <w:tcPr>
            <w:tcW w:w="924" w:type="dxa"/>
            <w:tcBorders>
              <w:top w:val="nil"/>
              <w:left w:val="nil"/>
              <w:bottom w:val="nil"/>
              <w:right w:val="nil"/>
            </w:tcBorders>
            <w:noWrap/>
            <w:hideMark/>
          </w:tcPr>
          <w:p w14:paraId="224D233B" w14:textId="71DDDBE2" w:rsidR="000B3B32" w:rsidRPr="009D4852" w:rsidRDefault="000B3B32" w:rsidP="000B3B32">
            <w:pPr>
              <w:jc w:val="right"/>
              <w:rPr>
                <w:color w:val="000000"/>
                <w:sz w:val="20"/>
              </w:rPr>
            </w:pPr>
            <w:r>
              <w:rPr>
                <w:rFonts w:ascii="Calibri" w:hAnsi="Calibri" w:cs="Calibri"/>
                <w:color w:val="000000"/>
                <w:sz w:val="22"/>
                <w:szCs w:val="22"/>
              </w:rPr>
              <w:t>0.0982</w:t>
            </w:r>
          </w:p>
        </w:tc>
      </w:tr>
      <w:tr w:rsidR="000B3B32" w:rsidRPr="003E6872" w14:paraId="1FC15E65" w14:textId="77777777" w:rsidTr="000B3B32">
        <w:trPr>
          <w:gridAfter w:val="1"/>
          <w:wAfter w:w="274" w:type="dxa"/>
          <w:trHeight w:hRule="exact" w:val="245"/>
        </w:trPr>
        <w:tc>
          <w:tcPr>
            <w:tcW w:w="723" w:type="dxa"/>
            <w:tcBorders>
              <w:top w:val="nil"/>
              <w:left w:val="nil"/>
              <w:bottom w:val="nil"/>
              <w:right w:val="nil"/>
            </w:tcBorders>
            <w:noWrap/>
            <w:hideMark/>
          </w:tcPr>
          <w:p w14:paraId="22D23A39" w14:textId="044419EC" w:rsidR="000B3B32" w:rsidRPr="009D4852" w:rsidRDefault="000B3B32" w:rsidP="000B3B32">
            <w:pPr>
              <w:jc w:val="right"/>
              <w:rPr>
                <w:color w:val="000000"/>
                <w:sz w:val="20"/>
              </w:rPr>
            </w:pPr>
            <w:r>
              <w:rPr>
                <w:rFonts w:ascii="Calibri" w:hAnsi="Calibri" w:cs="Calibri"/>
                <w:color w:val="000000"/>
                <w:sz w:val="22"/>
                <w:szCs w:val="22"/>
              </w:rPr>
              <w:t>218</w:t>
            </w:r>
          </w:p>
        </w:tc>
        <w:tc>
          <w:tcPr>
            <w:tcW w:w="1871" w:type="dxa"/>
            <w:tcBorders>
              <w:top w:val="nil"/>
              <w:left w:val="nil"/>
              <w:bottom w:val="nil"/>
              <w:right w:val="nil"/>
            </w:tcBorders>
            <w:noWrap/>
            <w:hideMark/>
          </w:tcPr>
          <w:p w14:paraId="76106C94" w14:textId="630C6DA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F225BBB" w14:textId="6A26F793" w:rsidR="000B3B32" w:rsidRPr="009D4852" w:rsidRDefault="000B3B32" w:rsidP="000B3B32">
            <w:pPr>
              <w:jc w:val="right"/>
              <w:rPr>
                <w:color w:val="000000"/>
                <w:sz w:val="20"/>
              </w:rPr>
            </w:pPr>
            <w:r>
              <w:rPr>
                <w:rFonts w:ascii="Calibri" w:hAnsi="Calibri" w:cs="Calibri"/>
                <w:color w:val="000000"/>
                <w:sz w:val="22"/>
                <w:szCs w:val="22"/>
              </w:rPr>
              <w:t>2.1707</w:t>
            </w:r>
          </w:p>
        </w:tc>
        <w:tc>
          <w:tcPr>
            <w:tcW w:w="883" w:type="dxa"/>
            <w:tcBorders>
              <w:top w:val="nil"/>
              <w:left w:val="nil"/>
              <w:bottom w:val="nil"/>
              <w:right w:val="nil"/>
            </w:tcBorders>
            <w:noWrap/>
            <w:hideMark/>
          </w:tcPr>
          <w:p w14:paraId="1425F96A" w14:textId="0D11A60F" w:rsidR="000B3B32" w:rsidRPr="009D4852" w:rsidRDefault="000B3B32" w:rsidP="000B3B32">
            <w:pPr>
              <w:jc w:val="right"/>
              <w:rPr>
                <w:color w:val="000000"/>
                <w:sz w:val="20"/>
              </w:rPr>
            </w:pPr>
            <w:r>
              <w:rPr>
                <w:rFonts w:ascii="Calibri" w:hAnsi="Calibri" w:cs="Calibri"/>
                <w:color w:val="000000"/>
                <w:sz w:val="22"/>
                <w:szCs w:val="22"/>
              </w:rPr>
              <w:t>0.0872</w:t>
            </w:r>
          </w:p>
        </w:tc>
        <w:tc>
          <w:tcPr>
            <w:tcW w:w="800" w:type="dxa"/>
            <w:tcBorders>
              <w:top w:val="nil"/>
              <w:left w:val="nil"/>
              <w:bottom w:val="nil"/>
              <w:right w:val="nil"/>
            </w:tcBorders>
            <w:noWrap/>
            <w:hideMark/>
          </w:tcPr>
          <w:p w14:paraId="0FDE2151" w14:textId="49D72E15" w:rsidR="000B3B32" w:rsidRPr="009D4852" w:rsidRDefault="000B3B32" w:rsidP="000B3B32">
            <w:pPr>
              <w:jc w:val="right"/>
              <w:rPr>
                <w:color w:val="000000"/>
                <w:sz w:val="20"/>
              </w:rPr>
            </w:pPr>
            <w:r>
              <w:rPr>
                <w:rFonts w:ascii="Calibri" w:hAnsi="Calibri" w:cs="Calibri"/>
                <w:color w:val="000000"/>
                <w:sz w:val="22"/>
                <w:szCs w:val="22"/>
              </w:rPr>
              <w:t>268</w:t>
            </w:r>
          </w:p>
        </w:tc>
        <w:tc>
          <w:tcPr>
            <w:tcW w:w="1764" w:type="dxa"/>
            <w:tcBorders>
              <w:top w:val="nil"/>
              <w:left w:val="nil"/>
              <w:bottom w:val="nil"/>
              <w:right w:val="nil"/>
            </w:tcBorders>
            <w:noWrap/>
            <w:hideMark/>
          </w:tcPr>
          <w:p w14:paraId="57B0D0AE" w14:textId="79C581D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5427C27" w14:textId="65C79A7B" w:rsidR="000B3B32" w:rsidRPr="009D4852" w:rsidRDefault="000B3B32" w:rsidP="000B3B32">
            <w:pPr>
              <w:jc w:val="right"/>
              <w:rPr>
                <w:color w:val="000000"/>
                <w:sz w:val="20"/>
              </w:rPr>
            </w:pPr>
            <w:r>
              <w:rPr>
                <w:rFonts w:ascii="Calibri" w:hAnsi="Calibri" w:cs="Calibri"/>
                <w:color w:val="000000"/>
                <w:sz w:val="22"/>
                <w:szCs w:val="22"/>
              </w:rPr>
              <w:t>-0.2835</w:t>
            </w:r>
          </w:p>
        </w:tc>
        <w:tc>
          <w:tcPr>
            <w:tcW w:w="924" w:type="dxa"/>
            <w:tcBorders>
              <w:top w:val="nil"/>
              <w:left w:val="nil"/>
              <w:bottom w:val="nil"/>
              <w:right w:val="nil"/>
            </w:tcBorders>
            <w:noWrap/>
            <w:hideMark/>
          </w:tcPr>
          <w:p w14:paraId="52A1AEF2" w14:textId="4C5A9602" w:rsidR="000B3B32" w:rsidRPr="009D4852" w:rsidRDefault="000B3B32" w:rsidP="000B3B32">
            <w:pPr>
              <w:jc w:val="right"/>
              <w:rPr>
                <w:color w:val="000000"/>
                <w:sz w:val="20"/>
              </w:rPr>
            </w:pPr>
            <w:r>
              <w:rPr>
                <w:rFonts w:ascii="Calibri" w:hAnsi="Calibri" w:cs="Calibri"/>
                <w:color w:val="000000"/>
                <w:sz w:val="22"/>
                <w:szCs w:val="22"/>
              </w:rPr>
              <w:t>0.1017</w:t>
            </w:r>
          </w:p>
        </w:tc>
      </w:tr>
      <w:tr w:rsidR="000B3B32" w:rsidRPr="003E6872" w14:paraId="579A63A4" w14:textId="77777777" w:rsidTr="000B3B32">
        <w:trPr>
          <w:gridAfter w:val="1"/>
          <w:wAfter w:w="274" w:type="dxa"/>
          <w:trHeight w:hRule="exact" w:val="245"/>
        </w:trPr>
        <w:tc>
          <w:tcPr>
            <w:tcW w:w="723" w:type="dxa"/>
            <w:tcBorders>
              <w:top w:val="nil"/>
              <w:left w:val="nil"/>
              <w:bottom w:val="nil"/>
              <w:right w:val="nil"/>
            </w:tcBorders>
            <w:noWrap/>
            <w:hideMark/>
          </w:tcPr>
          <w:p w14:paraId="584F126B" w14:textId="1FBBC83D" w:rsidR="000B3B32" w:rsidRPr="009D4852" w:rsidRDefault="000B3B32" w:rsidP="000B3B32">
            <w:pPr>
              <w:jc w:val="right"/>
              <w:rPr>
                <w:color w:val="000000"/>
                <w:sz w:val="20"/>
              </w:rPr>
            </w:pPr>
            <w:r>
              <w:rPr>
                <w:rFonts w:ascii="Calibri" w:hAnsi="Calibri" w:cs="Calibri"/>
                <w:color w:val="000000"/>
                <w:sz w:val="22"/>
                <w:szCs w:val="22"/>
              </w:rPr>
              <w:t>219</w:t>
            </w:r>
          </w:p>
        </w:tc>
        <w:tc>
          <w:tcPr>
            <w:tcW w:w="1871" w:type="dxa"/>
            <w:tcBorders>
              <w:top w:val="nil"/>
              <w:left w:val="nil"/>
              <w:bottom w:val="nil"/>
              <w:right w:val="nil"/>
            </w:tcBorders>
            <w:noWrap/>
            <w:hideMark/>
          </w:tcPr>
          <w:p w14:paraId="6C8288E1" w14:textId="78329E0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6CA2329" w14:textId="54C3F107" w:rsidR="000B3B32" w:rsidRPr="009D4852" w:rsidRDefault="000B3B32" w:rsidP="000B3B32">
            <w:pPr>
              <w:jc w:val="right"/>
              <w:rPr>
                <w:color w:val="000000"/>
                <w:sz w:val="20"/>
              </w:rPr>
            </w:pPr>
            <w:r>
              <w:rPr>
                <w:rFonts w:ascii="Calibri" w:hAnsi="Calibri" w:cs="Calibri"/>
                <w:color w:val="000000"/>
                <w:sz w:val="22"/>
                <w:szCs w:val="22"/>
              </w:rPr>
              <w:t>-0.0445</w:t>
            </w:r>
          </w:p>
        </w:tc>
        <w:tc>
          <w:tcPr>
            <w:tcW w:w="883" w:type="dxa"/>
            <w:tcBorders>
              <w:top w:val="nil"/>
              <w:left w:val="nil"/>
              <w:bottom w:val="nil"/>
              <w:right w:val="nil"/>
            </w:tcBorders>
            <w:noWrap/>
            <w:hideMark/>
          </w:tcPr>
          <w:p w14:paraId="73B3CCCF" w14:textId="05EE9E52" w:rsidR="000B3B32" w:rsidRPr="009D4852" w:rsidRDefault="000B3B32" w:rsidP="000B3B32">
            <w:pPr>
              <w:jc w:val="right"/>
              <w:rPr>
                <w:color w:val="000000"/>
                <w:sz w:val="20"/>
              </w:rPr>
            </w:pPr>
            <w:r>
              <w:rPr>
                <w:rFonts w:ascii="Calibri" w:hAnsi="Calibri" w:cs="Calibri"/>
                <w:color w:val="000000"/>
                <w:sz w:val="22"/>
                <w:szCs w:val="22"/>
              </w:rPr>
              <w:t>0.0873</w:t>
            </w:r>
          </w:p>
        </w:tc>
        <w:tc>
          <w:tcPr>
            <w:tcW w:w="800" w:type="dxa"/>
            <w:tcBorders>
              <w:top w:val="nil"/>
              <w:left w:val="nil"/>
              <w:bottom w:val="nil"/>
              <w:right w:val="nil"/>
            </w:tcBorders>
            <w:noWrap/>
            <w:hideMark/>
          </w:tcPr>
          <w:p w14:paraId="53C51723" w14:textId="5C1B0BFF" w:rsidR="000B3B32" w:rsidRPr="009D4852" w:rsidRDefault="000B3B32" w:rsidP="000B3B32">
            <w:pPr>
              <w:jc w:val="right"/>
              <w:rPr>
                <w:color w:val="000000"/>
                <w:sz w:val="20"/>
              </w:rPr>
            </w:pPr>
            <w:r>
              <w:rPr>
                <w:rFonts w:ascii="Calibri" w:hAnsi="Calibri" w:cs="Calibri"/>
                <w:color w:val="000000"/>
                <w:sz w:val="22"/>
                <w:szCs w:val="22"/>
              </w:rPr>
              <w:t>269</w:t>
            </w:r>
          </w:p>
        </w:tc>
        <w:tc>
          <w:tcPr>
            <w:tcW w:w="1764" w:type="dxa"/>
            <w:tcBorders>
              <w:top w:val="nil"/>
              <w:left w:val="nil"/>
              <w:bottom w:val="nil"/>
              <w:right w:val="nil"/>
            </w:tcBorders>
            <w:noWrap/>
            <w:hideMark/>
          </w:tcPr>
          <w:p w14:paraId="4B156FF5" w14:textId="11072EB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1074E678" w14:textId="06DC286F" w:rsidR="000B3B32" w:rsidRPr="009D4852" w:rsidRDefault="000B3B32" w:rsidP="000B3B32">
            <w:pPr>
              <w:jc w:val="right"/>
              <w:rPr>
                <w:color w:val="000000"/>
                <w:sz w:val="20"/>
              </w:rPr>
            </w:pPr>
            <w:r>
              <w:rPr>
                <w:rFonts w:ascii="Calibri" w:hAnsi="Calibri" w:cs="Calibri"/>
                <w:color w:val="000000"/>
                <w:sz w:val="22"/>
                <w:szCs w:val="22"/>
              </w:rPr>
              <w:t>1.2585</w:t>
            </w:r>
          </w:p>
        </w:tc>
        <w:tc>
          <w:tcPr>
            <w:tcW w:w="924" w:type="dxa"/>
            <w:tcBorders>
              <w:top w:val="nil"/>
              <w:left w:val="nil"/>
              <w:bottom w:val="nil"/>
              <w:right w:val="nil"/>
            </w:tcBorders>
            <w:noWrap/>
            <w:hideMark/>
          </w:tcPr>
          <w:p w14:paraId="6FBA429D" w14:textId="14B5090F" w:rsidR="000B3B32" w:rsidRPr="009D4852" w:rsidRDefault="000B3B32" w:rsidP="000B3B32">
            <w:pPr>
              <w:jc w:val="right"/>
              <w:rPr>
                <w:color w:val="000000"/>
                <w:sz w:val="20"/>
              </w:rPr>
            </w:pPr>
            <w:r>
              <w:rPr>
                <w:rFonts w:ascii="Calibri" w:hAnsi="Calibri" w:cs="Calibri"/>
                <w:color w:val="000000"/>
                <w:sz w:val="22"/>
                <w:szCs w:val="22"/>
              </w:rPr>
              <w:t>0.2654</w:t>
            </w:r>
          </w:p>
        </w:tc>
      </w:tr>
      <w:tr w:rsidR="000B3B32" w:rsidRPr="003E6872" w14:paraId="6D8627AC" w14:textId="77777777" w:rsidTr="000B3B32">
        <w:trPr>
          <w:gridAfter w:val="1"/>
          <w:wAfter w:w="274" w:type="dxa"/>
          <w:trHeight w:hRule="exact" w:val="245"/>
        </w:trPr>
        <w:tc>
          <w:tcPr>
            <w:tcW w:w="723" w:type="dxa"/>
            <w:tcBorders>
              <w:top w:val="nil"/>
              <w:left w:val="nil"/>
              <w:bottom w:val="nil"/>
              <w:right w:val="nil"/>
            </w:tcBorders>
            <w:noWrap/>
            <w:hideMark/>
          </w:tcPr>
          <w:p w14:paraId="58ED65EA" w14:textId="4BD4286B" w:rsidR="000B3B32" w:rsidRPr="009D4852" w:rsidRDefault="000B3B32" w:rsidP="000B3B32">
            <w:pPr>
              <w:jc w:val="right"/>
              <w:rPr>
                <w:color w:val="000000"/>
                <w:sz w:val="20"/>
              </w:rPr>
            </w:pPr>
            <w:r>
              <w:rPr>
                <w:rFonts w:ascii="Calibri" w:hAnsi="Calibri" w:cs="Calibri"/>
                <w:color w:val="000000"/>
                <w:sz w:val="22"/>
                <w:szCs w:val="22"/>
              </w:rPr>
              <w:t>220</w:t>
            </w:r>
          </w:p>
        </w:tc>
        <w:tc>
          <w:tcPr>
            <w:tcW w:w="1871" w:type="dxa"/>
            <w:tcBorders>
              <w:top w:val="nil"/>
              <w:left w:val="nil"/>
              <w:bottom w:val="nil"/>
              <w:right w:val="nil"/>
            </w:tcBorders>
            <w:noWrap/>
            <w:hideMark/>
          </w:tcPr>
          <w:p w14:paraId="266BABF5" w14:textId="440548E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BB0A9B4" w14:textId="6A1DBD3B" w:rsidR="000B3B32" w:rsidRPr="009D4852" w:rsidRDefault="000B3B32" w:rsidP="000B3B32">
            <w:pPr>
              <w:jc w:val="right"/>
              <w:rPr>
                <w:color w:val="000000"/>
                <w:sz w:val="20"/>
              </w:rPr>
            </w:pPr>
            <w:r>
              <w:rPr>
                <w:rFonts w:ascii="Calibri" w:hAnsi="Calibri" w:cs="Calibri"/>
                <w:color w:val="000000"/>
                <w:sz w:val="22"/>
                <w:szCs w:val="22"/>
              </w:rPr>
              <w:t>0.1169</w:t>
            </w:r>
          </w:p>
        </w:tc>
        <w:tc>
          <w:tcPr>
            <w:tcW w:w="883" w:type="dxa"/>
            <w:tcBorders>
              <w:top w:val="nil"/>
              <w:left w:val="nil"/>
              <w:bottom w:val="nil"/>
              <w:right w:val="nil"/>
            </w:tcBorders>
            <w:noWrap/>
            <w:hideMark/>
          </w:tcPr>
          <w:p w14:paraId="136B0DC0" w14:textId="74D02DB3" w:rsidR="000B3B32" w:rsidRPr="009D4852" w:rsidRDefault="000B3B32" w:rsidP="000B3B32">
            <w:pPr>
              <w:jc w:val="right"/>
              <w:rPr>
                <w:color w:val="000000"/>
                <w:sz w:val="20"/>
              </w:rPr>
            </w:pPr>
            <w:r>
              <w:rPr>
                <w:rFonts w:ascii="Calibri" w:hAnsi="Calibri" w:cs="Calibri"/>
                <w:color w:val="000000"/>
                <w:sz w:val="22"/>
                <w:szCs w:val="22"/>
              </w:rPr>
              <w:t>0.0846</w:t>
            </w:r>
          </w:p>
        </w:tc>
        <w:tc>
          <w:tcPr>
            <w:tcW w:w="800" w:type="dxa"/>
            <w:tcBorders>
              <w:top w:val="nil"/>
              <w:left w:val="nil"/>
              <w:bottom w:val="nil"/>
              <w:right w:val="nil"/>
            </w:tcBorders>
            <w:noWrap/>
            <w:hideMark/>
          </w:tcPr>
          <w:p w14:paraId="0CFB2A70" w14:textId="5CD3AD75" w:rsidR="000B3B32" w:rsidRPr="009D4852" w:rsidRDefault="000B3B32" w:rsidP="000B3B32">
            <w:pPr>
              <w:jc w:val="right"/>
              <w:rPr>
                <w:color w:val="000000"/>
                <w:sz w:val="20"/>
              </w:rPr>
            </w:pPr>
            <w:r>
              <w:rPr>
                <w:rFonts w:ascii="Calibri" w:hAnsi="Calibri" w:cs="Calibri"/>
                <w:color w:val="000000"/>
                <w:sz w:val="22"/>
                <w:szCs w:val="22"/>
              </w:rPr>
              <w:t>270</w:t>
            </w:r>
          </w:p>
        </w:tc>
        <w:tc>
          <w:tcPr>
            <w:tcW w:w="1764" w:type="dxa"/>
            <w:tcBorders>
              <w:top w:val="nil"/>
              <w:left w:val="nil"/>
              <w:bottom w:val="nil"/>
              <w:right w:val="nil"/>
            </w:tcBorders>
            <w:noWrap/>
            <w:hideMark/>
          </w:tcPr>
          <w:p w14:paraId="1A97BA32" w14:textId="33E06D8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49CEC9C9" w14:textId="2BB4A930" w:rsidR="000B3B32" w:rsidRPr="009D4852" w:rsidRDefault="000B3B32" w:rsidP="000B3B32">
            <w:pPr>
              <w:jc w:val="right"/>
              <w:rPr>
                <w:color w:val="000000"/>
                <w:sz w:val="20"/>
              </w:rPr>
            </w:pPr>
            <w:r>
              <w:rPr>
                <w:rFonts w:ascii="Calibri" w:hAnsi="Calibri" w:cs="Calibri"/>
                <w:color w:val="000000"/>
                <w:sz w:val="22"/>
                <w:szCs w:val="22"/>
              </w:rPr>
              <w:t>0.7986</w:t>
            </w:r>
          </w:p>
        </w:tc>
        <w:tc>
          <w:tcPr>
            <w:tcW w:w="924" w:type="dxa"/>
            <w:tcBorders>
              <w:top w:val="nil"/>
              <w:left w:val="nil"/>
              <w:bottom w:val="nil"/>
              <w:right w:val="nil"/>
            </w:tcBorders>
            <w:noWrap/>
            <w:hideMark/>
          </w:tcPr>
          <w:p w14:paraId="1D1FF1A6" w14:textId="3057CB3B" w:rsidR="000B3B32" w:rsidRPr="009D4852" w:rsidRDefault="000B3B32" w:rsidP="000B3B32">
            <w:pPr>
              <w:jc w:val="right"/>
              <w:rPr>
                <w:color w:val="000000"/>
                <w:sz w:val="20"/>
              </w:rPr>
            </w:pPr>
            <w:r>
              <w:rPr>
                <w:rFonts w:ascii="Calibri" w:hAnsi="Calibri" w:cs="Calibri"/>
                <w:color w:val="000000"/>
                <w:sz w:val="22"/>
                <w:szCs w:val="22"/>
              </w:rPr>
              <w:t>0.3063</w:t>
            </w:r>
          </w:p>
        </w:tc>
      </w:tr>
      <w:tr w:rsidR="000B3B32" w:rsidRPr="003E6872" w14:paraId="4BC7EBEA" w14:textId="77777777" w:rsidTr="000B3B32">
        <w:trPr>
          <w:gridAfter w:val="1"/>
          <w:wAfter w:w="274" w:type="dxa"/>
          <w:trHeight w:hRule="exact" w:val="245"/>
        </w:trPr>
        <w:tc>
          <w:tcPr>
            <w:tcW w:w="723" w:type="dxa"/>
            <w:tcBorders>
              <w:top w:val="nil"/>
              <w:left w:val="nil"/>
              <w:bottom w:val="nil"/>
              <w:right w:val="nil"/>
            </w:tcBorders>
            <w:noWrap/>
            <w:hideMark/>
          </w:tcPr>
          <w:p w14:paraId="4EACDE6E" w14:textId="615769C7" w:rsidR="000B3B32" w:rsidRPr="009D4852" w:rsidRDefault="000B3B32" w:rsidP="000B3B32">
            <w:pPr>
              <w:jc w:val="right"/>
              <w:rPr>
                <w:color w:val="000000"/>
                <w:sz w:val="20"/>
              </w:rPr>
            </w:pPr>
            <w:r>
              <w:rPr>
                <w:rFonts w:ascii="Calibri" w:hAnsi="Calibri" w:cs="Calibri"/>
                <w:color w:val="000000"/>
                <w:sz w:val="22"/>
                <w:szCs w:val="22"/>
              </w:rPr>
              <w:t>221</w:t>
            </w:r>
          </w:p>
        </w:tc>
        <w:tc>
          <w:tcPr>
            <w:tcW w:w="1871" w:type="dxa"/>
            <w:tcBorders>
              <w:top w:val="nil"/>
              <w:left w:val="nil"/>
              <w:bottom w:val="nil"/>
              <w:right w:val="nil"/>
            </w:tcBorders>
            <w:noWrap/>
            <w:hideMark/>
          </w:tcPr>
          <w:p w14:paraId="58DDFFFF" w14:textId="1EC4BA0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7B2B1E7" w14:textId="52EACE6D" w:rsidR="000B3B32" w:rsidRPr="009D4852" w:rsidRDefault="000B3B32" w:rsidP="000B3B32">
            <w:pPr>
              <w:jc w:val="right"/>
              <w:rPr>
                <w:color w:val="000000"/>
                <w:sz w:val="20"/>
              </w:rPr>
            </w:pPr>
            <w:r>
              <w:rPr>
                <w:rFonts w:ascii="Calibri" w:hAnsi="Calibri" w:cs="Calibri"/>
                <w:color w:val="000000"/>
                <w:sz w:val="22"/>
                <w:szCs w:val="22"/>
              </w:rPr>
              <w:t>-3.5187</w:t>
            </w:r>
          </w:p>
        </w:tc>
        <w:tc>
          <w:tcPr>
            <w:tcW w:w="883" w:type="dxa"/>
            <w:tcBorders>
              <w:top w:val="nil"/>
              <w:left w:val="nil"/>
              <w:bottom w:val="nil"/>
              <w:right w:val="nil"/>
            </w:tcBorders>
            <w:noWrap/>
            <w:hideMark/>
          </w:tcPr>
          <w:p w14:paraId="7D5FC3B4" w14:textId="6F5474AB" w:rsidR="000B3B32" w:rsidRPr="009D4852" w:rsidRDefault="000B3B32" w:rsidP="000B3B32">
            <w:pPr>
              <w:jc w:val="right"/>
              <w:rPr>
                <w:color w:val="000000"/>
                <w:sz w:val="20"/>
              </w:rPr>
            </w:pPr>
            <w:r>
              <w:rPr>
                <w:rFonts w:ascii="Calibri" w:hAnsi="Calibri" w:cs="Calibri"/>
                <w:color w:val="000000"/>
                <w:sz w:val="22"/>
                <w:szCs w:val="22"/>
              </w:rPr>
              <w:t>0.0848</w:t>
            </w:r>
          </w:p>
        </w:tc>
        <w:tc>
          <w:tcPr>
            <w:tcW w:w="800" w:type="dxa"/>
            <w:tcBorders>
              <w:top w:val="nil"/>
              <w:left w:val="nil"/>
              <w:bottom w:val="nil"/>
              <w:right w:val="nil"/>
            </w:tcBorders>
            <w:noWrap/>
            <w:hideMark/>
          </w:tcPr>
          <w:p w14:paraId="5DE3D9F5" w14:textId="013C4844" w:rsidR="000B3B32" w:rsidRPr="009D4852" w:rsidRDefault="000B3B32" w:rsidP="000B3B32">
            <w:pPr>
              <w:jc w:val="right"/>
              <w:rPr>
                <w:color w:val="000000"/>
                <w:sz w:val="20"/>
              </w:rPr>
            </w:pPr>
            <w:r>
              <w:rPr>
                <w:rFonts w:ascii="Calibri" w:hAnsi="Calibri" w:cs="Calibri"/>
                <w:color w:val="000000"/>
                <w:sz w:val="22"/>
                <w:szCs w:val="22"/>
              </w:rPr>
              <w:t>271</w:t>
            </w:r>
          </w:p>
        </w:tc>
        <w:tc>
          <w:tcPr>
            <w:tcW w:w="1764" w:type="dxa"/>
            <w:tcBorders>
              <w:top w:val="nil"/>
              <w:left w:val="nil"/>
              <w:bottom w:val="nil"/>
              <w:right w:val="nil"/>
            </w:tcBorders>
            <w:noWrap/>
            <w:hideMark/>
          </w:tcPr>
          <w:p w14:paraId="092D78BB" w14:textId="0C28D653"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07D408D" w14:textId="0A6589A8" w:rsidR="000B3B32" w:rsidRPr="009D4852" w:rsidRDefault="000B3B32" w:rsidP="000B3B32">
            <w:pPr>
              <w:jc w:val="right"/>
              <w:rPr>
                <w:color w:val="000000"/>
                <w:sz w:val="20"/>
              </w:rPr>
            </w:pPr>
            <w:r>
              <w:rPr>
                <w:rFonts w:ascii="Calibri" w:hAnsi="Calibri" w:cs="Calibri"/>
                <w:color w:val="000000"/>
                <w:sz w:val="22"/>
                <w:szCs w:val="22"/>
              </w:rPr>
              <w:t>1.1033</w:t>
            </w:r>
          </w:p>
        </w:tc>
        <w:tc>
          <w:tcPr>
            <w:tcW w:w="924" w:type="dxa"/>
            <w:tcBorders>
              <w:top w:val="nil"/>
              <w:left w:val="nil"/>
              <w:bottom w:val="nil"/>
              <w:right w:val="nil"/>
            </w:tcBorders>
            <w:noWrap/>
            <w:hideMark/>
          </w:tcPr>
          <w:p w14:paraId="502237EA" w14:textId="700E463B" w:rsidR="000B3B32" w:rsidRPr="009D4852" w:rsidRDefault="000B3B32" w:rsidP="000B3B32">
            <w:pPr>
              <w:jc w:val="right"/>
              <w:rPr>
                <w:color w:val="000000"/>
                <w:sz w:val="20"/>
              </w:rPr>
            </w:pPr>
            <w:r>
              <w:rPr>
                <w:rFonts w:ascii="Calibri" w:hAnsi="Calibri" w:cs="Calibri"/>
                <w:color w:val="000000"/>
                <w:sz w:val="22"/>
                <w:szCs w:val="22"/>
              </w:rPr>
              <w:t>0.2587</w:t>
            </w:r>
          </w:p>
        </w:tc>
      </w:tr>
      <w:tr w:rsidR="000B3B32" w:rsidRPr="003E6872" w14:paraId="4BD11A24" w14:textId="77777777" w:rsidTr="000B3B32">
        <w:trPr>
          <w:gridAfter w:val="1"/>
          <w:wAfter w:w="274" w:type="dxa"/>
          <w:trHeight w:hRule="exact" w:val="245"/>
        </w:trPr>
        <w:tc>
          <w:tcPr>
            <w:tcW w:w="723" w:type="dxa"/>
            <w:tcBorders>
              <w:top w:val="nil"/>
              <w:left w:val="nil"/>
              <w:bottom w:val="nil"/>
              <w:right w:val="nil"/>
            </w:tcBorders>
            <w:noWrap/>
            <w:hideMark/>
          </w:tcPr>
          <w:p w14:paraId="4FB25D07" w14:textId="6B0A3C30" w:rsidR="000B3B32" w:rsidRPr="009D4852" w:rsidRDefault="000B3B32" w:rsidP="000B3B32">
            <w:pPr>
              <w:jc w:val="right"/>
              <w:rPr>
                <w:color w:val="000000"/>
                <w:sz w:val="20"/>
              </w:rPr>
            </w:pPr>
            <w:r>
              <w:rPr>
                <w:rFonts w:ascii="Calibri" w:hAnsi="Calibri" w:cs="Calibri"/>
                <w:color w:val="000000"/>
                <w:sz w:val="22"/>
                <w:szCs w:val="22"/>
              </w:rPr>
              <w:t>222</w:t>
            </w:r>
          </w:p>
        </w:tc>
        <w:tc>
          <w:tcPr>
            <w:tcW w:w="1871" w:type="dxa"/>
            <w:tcBorders>
              <w:top w:val="nil"/>
              <w:left w:val="nil"/>
              <w:bottom w:val="nil"/>
              <w:right w:val="nil"/>
            </w:tcBorders>
            <w:noWrap/>
            <w:hideMark/>
          </w:tcPr>
          <w:p w14:paraId="08A7BA66" w14:textId="4D92144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5A6A144" w14:textId="1695675F" w:rsidR="000B3B32" w:rsidRPr="009D4852" w:rsidRDefault="000B3B32" w:rsidP="000B3B32">
            <w:pPr>
              <w:jc w:val="right"/>
              <w:rPr>
                <w:color w:val="000000"/>
                <w:sz w:val="20"/>
              </w:rPr>
            </w:pPr>
            <w:r>
              <w:rPr>
                <w:rFonts w:ascii="Calibri" w:hAnsi="Calibri" w:cs="Calibri"/>
                <w:color w:val="000000"/>
                <w:sz w:val="22"/>
                <w:szCs w:val="22"/>
              </w:rPr>
              <w:t>-0.1947</w:t>
            </w:r>
          </w:p>
        </w:tc>
        <w:tc>
          <w:tcPr>
            <w:tcW w:w="883" w:type="dxa"/>
            <w:tcBorders>
              <w:top w:val="nil"/>
              <w:left w:val="nil"/>
              <w:bottom w:val="nil"/>
              <w:right w:val="nil"/>
            </w:tcBorders>
            <w:noWrap/>
            <w:hideMark/>
          </w:tcPr>
          <w:p w14:paraId="048568C0" w14:textId="5871C3AE" w:rsidR="000B3B32" w:rsidRPr="009D4852" w:rsidRDefault="000B3B32" w:rsidP="000B3B32">
            <w:pPr>
              <w:jc w:val="right"/>
              <w:rPr>
                <w:color w:val="000000"/>
                <w:sz w:val="20"/>
              </w:rPr>
            </w:pPr>
            <w:r>
              <w:rPr>
                <w:rFonts w:ascii="Calibri" w:hAnsi="Calibri" w:cs="Calibri"/>
                <w:color w:val="000000"/>
                <w:sz w:val="22"/>
                <w:szCs w:val="22"/>
              </w:rPr>
              <w:t>0.0815</w:t>
            </w:r>
          </w:p>
        </w:tc>
        <w:tc>
          <w:tcPr>
            <w:tcW w:w="800" w:type="dxa"/>
            <w:tcBorders>
              <w:top w:val="nil"/>
              <w:left w:val="nil"/>
              <w:bottom w:val="nil"/>
              <w:right w:val="nil"/>
            </w:tcBorders>
            <w:noWrap/>
            <w:hideMark/>
          </w:tcPr>
          <w:p w14:paraId="0D104653" w14:textId="2BBDEBFB" w:rsidR="000B3B32" w:rsidRPr="009D4852" w:rsidRDefault="000B3B32" w:rsidP="000B3B32">
            <w:pPr>
              <w:jc w:val="right"/>
              <w:rPr>
                <w:color w:val="000000"/>
                <w:sz w:val="20"/>
              </w:rPr>
            </w:pPr>
            <w:r>
              <w:rPr>
                <w:rFonts w:ascii="Calibri" w:hAnsi="Calibri" w:cs="Calibri"/>
                <w:color w:val="000000"/>
                <w:sz w:val="22"/>
                <w:szCs w:val="22"/>
              </w:rPr>
              <w:t>272</w:t>
            </w:r>
          </w:p>
        </w:tc>
        <w:tc>
          <w:tcPr>
            <w:tcW w:w="1764" w:type="dxa"/>
            <w:tcBorders>
              <w:top w:val="nil"/>
              <w:left w:val="nil"/>
              <w:bottom w:val="nil"/>
              <w:right w:val="nil"/>
            </w:tcBorders>
            <w:noWrap/>
            <w:hideMark/>
          </w:tcPr>
          <w:p w14:paraId="446696F3" w14:textId="5BCC4B51"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2EB9B5FB" w14:textId="09361810" w:rsidR="000B3B32" w:rsidRPr="009D4852" w:rsidRDefault="000B3B32" w:rsidP="000B3B32">
            <w:pPr>
              <w:jc w:val="right"/>
              <w:rPr>
                <w:color w:val="000000"/>
                <w:sz w:val="20"/>
              </w:rPr>
            </w:pPr>
            <w:r>
              <w:rPr>
                <w:rFonts w:ascii="Calibri" w:hAnsi="Calibri" w:cs="Calibri"/>
                <w:color w:val="000000"/>
                <w:sz w:val="22"/>
                <w:szCs w:val="22"/>
              </w:rPr>
              <w:t>1.6691</w:t>
            </w:r>
          </w:p>
        </w:tc>
        <w:tc>
          <w:tcPr>
            <w:tcW w:w="924" w:type="dxa"/>
            <w:tcBorders>
              <w:top w:val="nil"/>
              <w:left w:val="nil"/>
              <w:bottom w:val="nil"/>
              <w:right w:val="nil"/>
            </w:tcBorders>
            <w:noWrap/>
            <w:hideMark/>
          </w:tcPr>
          <w:p w14:paraId="25871F86" w14:textId="3FBD1E17" w:rsidR="000B3B32" w:rsidRPr="009D4852" w:rsidRDefault="000B3B32" w:rsidP="000B3B32">
            <w:pPr>
              <w:jc w:val="right"/>
              <w:rPr>
                <w:color w:val="000000"/>
                <w:sz w:val="20"/>
              </w:rPr>
            </w:pPr>
            <w:r>
              <w:rPr>
                <w:rFonts w:ascii="Calibri" w:hAnsi="Calibri" w:cs="Calibri"/>
                <w:color w:val="000000"/>
                <w:sz w:val="22"/>
                <w:szCs w:val="22"/>
              </w:rPr>
              <w:t>0.2207</w:t>
            </w:r>
          </w:p>
        </w:tc>
      </w:tr>
      <w:tr w:rsidR="000B3B32" w:rsidRPr="003E6872" w14:paraId="1640464B" w14:textId="77777777" w:rsidTr="000B3B32">
        <w:trPr>
          <w:gridAfter w:val="1"/>
          <w:wAfter w:w="274" w:type="dxa"/>
          <w:trHeight w:hRule="exact" w:val="245"/>
        </w:trPr>
        <w:tc>
          <w:tcPr>
            <w:tcW w:w="723" w:type="dxa"/>
            <w:tcBorders>
              <w:top w:val="nil"/>
              <w:left w:val="nil"/>
              <w:bottom w:val="nil"/>
              <w:right w:val="nil"/>
            </w:tcBorders>
            <w:noWrap/>
            <w:hideMark/>
          </w:tcPr>
          <w:p w14:paraId="2FE4B557" w14:textId="685D74A9" w:rsidR="000B3B32" w:rsidRPr="009D4852" w:rsidRDefault="000B3B32" w:rsidP="000B3B32">
            <w:pPr>
              <w:jc w:val="right"/>
              <w:rPr>
                <w:color w:val="000000"/>
                <w:sz w:val="20"/>
              </w:rPr>
            </w:pPr>
            <w:r>
              <w:rPr>
                <w:rFonts w:ascii="Calibri" w:hAnsi="Calibri" w:cs="Calibri"/>
                <w:color w:val="000000"/>
                <w:sz w:val="22"/>
                <w:szCs w:val="22"/>
              </w:rPr>
              <w:t>223</w:t>
            </w:r>
          </w:p>
        </w:tc>
        <w:tc>
          <w:tcPr>
            <w:tcW w:w="1871" w:type="dxa"/>
            <w:tcBorders>
              <w:top w:val="nil"/>
              <w:left w:val="nil"/>
              <w:bottom w:val="nil"/>
              <w:right w:val="nil"/>
            </w:tcBorders>
            <w:noWrap/>
            <w:hideMark/>
          </w:tcPr>
          <w:p w14:paraId="740D9169" w14:textId="229FCEB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7905BEF" w14:textId="2735998E" w:rsidR="000B3B32" w:rsidRPr="009D4852" w:rsidRDefault="000B3B32" w:rsidP="000B3B32">
            <w:pPr>
              <w:jc w:val="right"/>
              <w:rPr>
                <w:color w:val="000000"/>
                <w:sz w:val="20"/>
              </w:rPr>
            </w:pPr>
            <w:r>
              <w:rPr>
                <w:rFonts w:ascii="Calibri" w:hAnsi="Calibri" w:cs="Calibri"/>
                <w:color w:val="000000"/>
                <w:sz w:val="22"/>
                <w:szCs w:val="22"/>
              </w:rPr>
              <w:t>1.5921</w:t>
            </w:r>
          </w:p>
        </w:tc>
        <w:tc>
          <w:tcPr>
            <w:tcW w:w="883" w:type="dxa"/>
            <w:tcBorders>
              <w:top w:val="nil"/>
              <w:left w:val="nil"/>
              <w:bottom w:val="nil"/>
              <w:right w:val="nil"/>
            </w:tcBorders>
            <w:noWrap/>
            <w:hideMark/>
          </w:tcPr>
          <w:p w14:paraId="0823C428" w14:textId="047CBE6F" w:rsidR="000B3B32" w:rsidRPr="009D4852" w:rsidRDefault="000B3B32" w:rsidP="000B3B32">
            <w:pPr>
              <w:jc w:val="right"/>
              <w:rPr>
                <w:color w:val="000000"/>
                <w:sz w:val="20"/>
              </w:rPr>
            </w:pPr>
            <w:r>
              <w:rPr>
                <w:rFonts w:ascii="Calibri" w:hAnsi="Calibri" w:cs="Calibri"/>
                <w:color w:val="000000"/>
                <w:sz w:val="22"/>
                <w:szCs w:val="22"/>
              </w:rPr>
              <w:t>0.0820</w:t>
            </w:r>
          </w:p>
        </w:tc>
        <w:tc>
          <w:tcPr>
            <w:tcW w:w="800" w:type="dxa"/>
            <w:tcBorders>
              <w:top w:val="nil"/>
              <w:left w:val="nil"/>
              <w:bottom w:val="nil"/>
              <w:right w:val="nil"/>
            </w:tcBorders>
            <w:noWrap/>
            <w:hideMark/>
          </w:tcPr>
          <w:p w14:paraId="5F28EE53" w14:textId="325A7A1C" w:rsidR="000B3B32" w:rsidRPr="009D4852" w:rsidRDefault="000B3B32" w:rsidP="000B3B32">
            <w:pPr>
              <w:jc w:val="right"/>
              <w:rPr>
                <w:color w:val="000000"/>
                <w:sz w:val="20"/>
              </w:rPr>
            </w:pPr>
            <w:r>
              <w:rPr>
                <w:rFonts w:ascii="Calibri" w:hAnsi="Calibri" w:cs="Calibri"/>
                <w:color w:val="000000"/>
                <w:sz w:val="22"/>
                <w:szCs w:val="22"/>
              </w:rPr>
              <w:t>273</w:t>
            </w:r>
          </w:p>
        </w:tc>
        <w:tc>
          <w:tcPr>
            <w:tcW w:w="1764" w:type="dxa"/>
            <w:tcBorders>
              <w:top w:val="nil"/>
              <w:left w:val="nil"/>
              <w:bottom w:val="nil"/>
              <w:right w:val="nil"/>
            </w:tcBorders>
            <w:noWrap/>
            <w:hideMark/>
          </w:tcPr>
          <w:p w14:paraId="404BBE0B" w14:textId="4E935F44"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4C6884F" w14:textId="414A3756" w:rsidR="000B3B32" w:rsidRPr="009D4852" w:rsidRDefault="000B3B32" w:rsidP="000B3B32">
            <w:pPr>
              <w:jc w:val="right"/>
              <w:rPr>
                <w:color w:val="000000"/>
                <w:sz w:val="20"/>
              </w:rPr>
            </w:pPr>
            <w:r>
              <w:rPr>
                <w:rFonts w:ascii="Calibri" w:hAnsi="Calibri" w:cs="Calibri"/>
                <w:color w:val="000000"/>
                <w:sz w:val="22"/>
                <w:szCs w:val="22"/>
              </w:rPr>
              <w:t>1.8158</w:t>
            </w:r>
          </w:p>
        </w:tc>
        <w:tc>
          <w:tcPr>
            <w:tcW w:w="924" w:type="dxa"/>
            <w:tcBorders>
              <w:top w:val="nil"/>
              <w:left w:val="nil"/>
              <w:bottom w:val="nil"/>
              <w:right w:val="nil"/>
            </w:tcBorders>
            <w:noWrap/>
            <w:hideMark/>
          </w:tcPr>
          <w:p w14:paraId="3F681026" w14:textId="5BC815C4" w:rsidR="000B3B32" w:rsidRPr="009D4852" w:rsidRDefault="000B3B32" w:rsidP="000B3B32">
            <w:pPr>
              <w:jc w:val="right"/>
              <w:rPr>
                <w:color w:val="000000"/>
                <w:sz w:val="20"/>
              </w:rPr>
            </w:pPr>
            <w:r>
              <w:rPr>
                <w:rFonts w:ascii="Calibri" w:hAnsi="Calibri" w:cs="Calibri"/>
                <w:color w:val="000000"/>
                <w:sz w:val="22"/>
                <w:szCs w:val="22"/>
              </w:rPr>
              <w:t>0.2343</w:t>
            </w:r>
          </w:p>
        </w:tc>
      </w:tr>
      <w:tr w:rsidR="000B3B32" w:rsidRPr="003E6872" w14:paraId="3F1968C0" w14:textId="77777777" w:rsidTr="000B3B32">
        <w:trPr>
          <w:gridAfter w:val="1"/>
          <w:wAfter w:w="274" w:type="dxa"/>
          <w:trHeight w:hRule="exact" w:val="245"/>
        </w:trPr>
        <w:tc>
          <w:tcPr>
            <w:tcW w:w="723" w:type="dxa"/>
            <w:tcBorders>
              <w:top w:val="nil"/>
              <w:left w:val="nil"/>
              <w:bottom w:val="nil"/>
              <w:right w:val="nil"/>
            </w:tcBorders>
            <w:noWrap/>
            <w:hideMark/>
          </w:tcPr>
          <w:p w14:paraId="3AD55F79" w14:textId="328591E0" w:rsidR="000B3B32" w:rsidRPr="009D4852" w:rsidRDefault="000B3B32" w:rsidP="000B3B32">
            <w:pPr>
              <w:jc w:val="right"/>
              <w:rPr>
                <w:color w:val="000000"/>
                <w:sz w:val="20"/>
              </w:rPr>
            </w:pPr>
            <w:r>
              <w:rPr>
                <w:rFonts w:ascii="Calibri" w:hAnsi="Calibri" w:cs="Calibri"/>
                <w:color w:val="000000"/>
                <w:sz w:val="22"/>
                <w:szCs w:val="22"/>
              </w:rPr>
              <w:t>224</w:t>
            </w:r>
          </w:p>
        </w:tc>
        <w:tc>
          <w:tcPr>
            <w:tcW w:w="1871" w:type="dxa"/>
            <w:tcBorders>
              <w:top w:val="nil"/>
              <w:left w:val="nil"/>
              <w:bottom w:val="nil"/>
              <w:right w:val="nil"/>
            </w:tcBorders>
            <w:noWrap/>
            <w:hideMark/>
          </w:tcPr>
          <w:p w14:paraId="26BC6F96" w14:textId="5047BB2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611A409" w14:textId="0FEAFBFA" w:rsidR="000B3B32" w:rsidRPr="009D4852" w:rsidRDefault="000B3B32" w:rsidP="000B3B32">
            <w:pPr>
              <w:jc w:val="right"/>
              <w:rPr>
                <w:color w:val="000000"/>
                <w:sz w:val="20"/>
              </w:rPr>
            </w:pPr>
            <w:r>
              <w:rPr>
                <w:rFonts w:ascii="Calibri" w:hAnsi="Calibri" w:cs="Calibri"/>
                <w:color w:val="000000"/>
                <w:sz w:val="22"/>
                <w:szCs w:val="22"/>
              </w:rPr>
              <w:t>-2.6533</w:t>
            </w:r>
          </w:p>
        </w:tc>
        <w:tc>
          <w:tcPr>
            <w:tcW w:w="883" w:type="dxa"/>
            <w:tcBorders>
              <w:top w:val="nil"/>
              <w:left w:val="nil"/>
              <w:bottom w:val="nil"/>
              <w:right w:val="nil"/>
            </w:tcBorders>
            <w:noWrap/>
            <w:hideMark/>
          </w:tcPr>
          <w:p w14:paraId="0DCEBF3F" w14:textId="2F587EE7" w:rsidR="000B3B32" w:rsidRPr="009D4852" w:rsidRDefault="000B3B32" w:rsidP="000B3B32">
            <w:pPr>
              <w:jc w:val="right"/>
              <w:rPr>
                <w:color w:val="000000"/>
                <w:sz w:val="20"/>
              </w:rPr>
            </w:pPr>
            <w:r>
              <w:rPr>
                <w:rFonts w:ascii="Calibri" w:hAnsi="Calibri" w:cs="Calibri"/>
                <w:color w:val="000000"/>
                <w:sz w:val="22"/>
                <w:szCs w:val="22"/>
              </w:rPr>
              <w:t>0.0811</w:t>
            </w:r>
          </w:p>
        </w:tc>
        <w:tc>
          <w:tcPr>
            <w:tcW w:w="800" w:type="dxa"/>
            <w:tcBorders>
              <w:top w:val="nil"/>
              <w:left w:val="nil"/>
              <w:bottom w:val="nil"/>
              <w:right w:val="nil"/>
            </w:tcBorders>
            <w:noWrap/>
            <w:hideMark/>
          </w:tcPr>
          <w:p w14:paraId="4F8B7C6C" w14:textId="07E6EBEF" w:rsidR="000B3B32" w:rsidRPr="009D4852" w:rsidRDefault="000B3B32" w:rsidP="000B3B32">
            <w:pPr>
              <w:jc w:val="right"/>
              <w:rPr>
                <w:color w:val="000000"/>
                <w:sz w:val="20"/>
              </w:rPr>
            </w:pPr>
            <w:r>
              <w:rPr>
                <w:rFonts w:ascii="Calibri" w:hAnsi="Calibri" w:cs="Calibri"/>
                <w:color w:val="000000"/>
                <w:sz w:val="22"/>
                <w:szCs w:val="22"/>
              </w:rPr>
              <w:t>274</w:t>
            </w:r>
          </w:p>
        </w:tc>
        <w:tc>
          <w:tcPr>
            <w:tcW w:w="1764" w:type="dxa"/>
            <w:tcBorders>
              <w:top w:val="nil"/>
              <w:left w:val="nil"/>
              <w:bottom w:val="nil"/>
              <w:right w:val="nil"/>
            </w:tcBorders>
            <w:noWrap/>
            <w:hideMark/>
          </w:tcPr>
          <w:p w14:paraId="35311F57" w14:textId="318E7022"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88C19DB" w14:textId="390E65E0" w:rsidR="000B3B32" w:rsidRPr="009D4852" w:rsidRDefault="000B3B32" w:rsidP="000B3B32">
            <w:pPr>
              <w:jc w:val="right"/>
              <w:rPr>
                <w:color w:val="000000"/>
                <w:sz w:val="20"/>
              </w:rPr>
            </w:pPr>
            <w:r>
              <w:rPr>
                <w:rFonts w:ascii="Calibri" w:hAnsi="Calibri" w:cs="Calibri"/>
                <w:color w:val="000000"/>
                <w:sz w:val="22"/>
                <w:szCs w:val="22"/>
              </w:rPr>
              <w:t>1.0763</w:t>
            </w:r>
          </w:p>
        </w:tc>
        <w:tc>
          <w:tcPr>
            <w:tcW w:w="924" w:type="dxa"/>
            <w:tcBorders>
              <w:top w:val="nil"/>
              <w:left w:val="nil"/>
              <w:bottom w:val="nil"/>
              <w:right w:val="nil"/>
            </w:tcBorders>
            <w:noWrap/>
            <w:hideMark/>
          </w:tcPr>
          <w:p w14:paraId="71C8CACF" w14:textId="242E58A0" w:rsidR="000B3B32" w:rsidRPr="009D4852" w:rsidRDefault="000B3B32" w:rsidP="000B3B32">
            <w:pPr>
              <w:jc w:val="right"/>
              <w:rPr>
                <w:color w:val="000000"/>
                <w:sz w:val="20"/>
              </w:rPr>
            </w:pPr>
            <w:r>
              <w:rPr>
                <w:rFonts w:ascii="Calibri" w:hAnsi="Calibri" w:cs="Calibri"/>
                <w:color w:val="000000"/>
                <w:sz w:val="22"/>
                <w:szCs w:val="22"/>
              </w:rPr>
              <w:t>0.2614</w:t>
            </w:r>
          </w:p>
        </w:tc>
      </w:tr>
      <w:tr w:rsidR="000B3B32" w:rsidRPr="003E6872" w14:paraId="1E694054" w14:textId="77777777" w:rsidTr="000B3B32">
        <w:trPr>
          <w:gridAfter w:val="1"/>
          <w:wAfter w:w="274" w:type="dxa"/>
          <w:trHeight w:hRule="exact" w:val="245"/>
        </w:trPr>
        <w:tc>
          <w:tcPr>
            <w:tcW w:w="723" w:type="dxa"/>
            <w:tcBorders>
              <w:top w:val="nil"/>
              <w:left w:val="nil"/>
              <w:bottom w:val="nil"/>
              <w:right w:val="nil"/>
            </w:tcBorders>
            <w:noWrap/>
            <w:hideMark/>
          </w:tcPr>
          <w:p w14:paraId="4CD469D6" w14:textId="30D052FF" w:rsidR="000B3B32" w:rsidRPr="009D4852" w:rsidRDefault="000B3B32" w:rsidP="000B3B32">
            <w:pPr>
              <w:jc w:val="right"/>
              <w:rPr>
                <w:color w:val="000000"/>
                <w:sz w:val="20"/>
              </w:rPr>
            </w:pPr>
            <w:r>
              <w:rPr>
                <w:rFonts w:ascii="Calibri" w:hAnsi="Calibri" w:cs="Calibri"/>
                <w:color w:val="000000"/>
                <w:sz w:val="22"/>
                <w:szCs w:val="22"/>
              </w:rPr>
              <w:t>225</w:t>
            </w:r>
          </w:p>
        </w:tc>
        <w:tc>
          <w:tcPr>
            <w:tcW w:w="1871" w:type="dxa"/>
            <w:tcBorders>
              <w:top w:val="nil"/>
              <w:left w:val="nil"/>
              <w:bottom w:val="nil"/>
              <w:right w:val="nil"/>
            </w:tcBorders>
            <w:noWrap/>
            <w:hideMark/>
          </w:tcPr>
          <w:p w14:paraId="0BED19A7" w14:textId="5F098D4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1FDC628" w14:textId="59AFADF4" w:rsidR="000B3B32" w:rsidRPr="009D4852" w:rsidRDefault="000B3B32" w:rsidP="000B3B32">
            <w:pPr>
              <w:jc w:val="right"/>
              <w:rPr>
                <w:color w:val="000000"/>
                <w:sz w:val="20"/>
              </w:rPr>
            </w:pPr>
            <w:r>
              <w:rPr>
                <w:rFonts w:ascii="Calibri" w:hAnsi="Calibri" w:cs="Calibri"/>
                <w:color w:val="000000"/>
                <w:sz w:val="22"/>
                <w:szCs w:val="22"/>
              </w:rPr>
              <w:t>1.2422</w:t>
            </w:r>
          </w:p>
        </w:tc>
        <w:tc>
          <w:tcPr>
            <w:tcW w:w="883" w:type="dxa"/>
            <w:tcBorders>
              <w:top w:val="nil"/>
              <w:left w:val="nil"/>
              <w:bottom w:val="nil"/>
              <w:right w:val="nil"/>
            </w:tcBorders>
            <w:noWrap/>
            <w:hideMark/>
          </w:tcPr>
          <w:p w14:paraId="1FA79FA2" w14:textId="05A132E4" w:rsidR="000B3B32" w:rsidRPr="009D4852" w:rsidRDefault="000B3B32" w:rsidP="000B3B32">
            <w:pPr>
              <w:jc w:val="right"/>
              <w:rPr>
                <w:color w:val="000000"/>
                <w:sz w:val="20"/>
              </w:rPr>
            </w:pPr>
            <w:r>
              <w:rPr>
                <w:rFonts w:ascii="Calibri" w:hAnsi="Calibri" w:cs="Calibri"/>
                <w:color w:val="000000"/>
                <w:sz w:val="22"/>
                <w:szCs w:val="22"/>
              </w:rPr>
              <w:t>0.0805</w:t>
            </w:r>
          </w:p>
        </w:tc>
        <w:tc>
          <w:tcPr>
            <w:tcW w:w="800" w:type="dxa"/>
            <w:tcBorders>
              <w:top w:val="nil"/>
              <w:left w:val="nil"/>
              <w:bottom w:val="nil"/>
              <w:right w:val="nil"/>
            </w:tcBorders>
            <w:noWrap/>
            <w:hideMark/>
          </w:tcPr>
          <w:p w14:paraId="7CA3DF0B" w14:textId="29CCFE2F" w:rsidR="000B3B32" w:rsidRPr="009D4852" w:rsidRDefault="000B3B32" w:rsidP="000B3B32">
            <w:pPr>
              <w:jc w:val="right"/>
              <w:rPr>
                <w:color w:val="000000"/>
                <w:sz w:val="20"/>
              </w:rPr>
            </w:pPr>
            <w:r>
              <w:rPr>
                <w:rFonts w:ascii="Calibri" w:hAnsi="Calibri" w:cs="Calibri"/>
                <w:color w:val="000000"/>
                <w:sz w:val="22"/>
                <w:szCs w:val="22"/>
              </w:rPr>
              <w:t>275</w:t>
            </w:r>
          </w:p>
        </w:tc>
        <w:tc>
          <w:tcPr>
            <w:tcW w:w="1764" w:type="dxa"/>
            <w:tcBorders>
              <w:top w:val="nil"/>
              <w:left w:val="nil"/>
              <w:bottom w:val="nil"/>
              <w:right w:val="nil"/>
            </w:tcBorders>
            <w:noWrap/>
            <w:hideMark/>
          </w:tcPr>
          <w:p w14:paraId="35B096FE" w14:textId="0F45757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529D5AA0" w14:textId="3B1227D0" w:rsidR="000B3B32" w:rsidRPr="009D4852" w:rsidRDefault="000B3B32" w:rsidP="000B3B32">
            <w:pPr>
              <w:jc w:val="right"/>
              <w:rPr>
                <w:color w:val="000000"/>
                <w:sz w:val="20"/>
              </w:rPr>
            </w:pPr>
            <w:r>
              <w:rPr>
                <w:rFonts w:ascii="Calibri" w:hAnsi="Calibri" w:cs="Calibri"/>
                <w:color w:val="000000"/>
                <w:sz w:val="22"/>
                <w:szCs w:val="22"/>
              </w:rPr>
              <w:t>2.1217</w:t>
            </w:r>
          </w:p>
        </w:tc>
        <w:tc>
          <w:tcPr>
            <w:tcW w:w="924" w:type="dxa"/>
            <w:tcBorders>
              <w:top w:val="nil"/>
              <w:left w:val="nil"/>
              <w:bottom w:val="nil"/>
              <w:right w:val="nil"/>
            </w:tcBorders>
            <w:noWrap/>
            <w:hideMark/>
          </w:tcPr>
          <w:p w14:paraId="79AA897C" w14:textId="616B4D8A" w:rsidR="000B3B32" w:rsidRPr="009D4852" w:rsidRDefault="000B3B32" w:rsidP="000B3B32">
            <w:pPr>
              <w:jc w:val="right"/>
              <w:rPr>
                <w:color w:val="000000"/>
                <w:sz w:val="20"/>
              </w:rPr>
            </w:pPr>
            <w:r>
              <w:rPr>
                <w:rFonts w:ascii="Calibri" w:hAnsi="Calibri" w:cs="Calibri"/>
                <w:color w:val="000000"/>
                <w:sz w:val="22"/>
                <w:szCs w:val="22"/>
              </w:rPr>
              <w:t>0.1723</w:t>
            </w:r>
          </w:p>
        </w:tc>
      </w:tr>
      <w:tr w:rsidR="000B3B32" w:rsidRPr="003E6872" w14:paraId="072FEF3C" w14:textId="77777777" w:rsidTr="000B3B32">
        <w:trPr>
          <w:gridAfter w:val="1"/>
          <w:wAfter w:w="274" w:type="dxa"/>
          <w:trHeight w:hRule="exact" w:val="245"/>
        </w:trPr>
        <w:tc>
          <w:tcPr>
            <w:tcW w:w="723" w:type="dxa"/>
            <w:tcBorders>
              <w:top w:val="nil"/>
              <w:left w:val="nil"/>
              <w:bottom w:val="nil"/>
              <w:right w:val="nil"/>
            </w:tcBorders>
            <w:noWrap/>
            <w:hideMark/>
          </w:tcPr>
          <w:p w14:paraId="46D587BE" w14:textId="1C14B901" w:rsidR="000B3B32" w:rsidRPr="009D4852" w:rsidRDefault="000B3B32" w:rsidP="000B3B32">
            <w:pPr>
              <w:jc w:val="right"/>
              <w:rPr>
                <w:color w:val="000000"/>
                <w:sz w:val="20"/>
              </w:rPr>
            </w:pPr>
            <w:r>
              <w:rPr>
                <w:rFonts w:ascii="Calibri" w:hAnsi="Calibri" w:cs="Calibri"/>
                <w:color w:val="000000"/>
                <w:sz w:val="22"/>
                <w:szCs w:val="22"/>
              </w:rPr>
              <w:t>226</w:t>
            </w:r>
          </w:p>
        </w:tc>
        <w:tc>
          <w:tcPr>
            <w:tcW w:w="1871" w:type="dxa"/>
            <w:tcBorders>
              <w:top w:val="nil"/>
              <w:left w:val="nil"/>
              <w:bottom w:val="nil"/>
              <w:right w:val="nil"/>
            </w:tcBorders>
            <w:noWrap/>
            <w:hideMark/>
          </w:tcPr>
          <w:p w14:paraId="08C56AD4" w14:textId="3BAAE8F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18A00296" w14:textId="619153C5" w:rsidR="000B3B32" w:rsidRPr="009D4852" w:rsidRDefault="000B3B32" w:rsidP="000B3B32">
            <w:pPr>
              <w:jc w:val="right"/>
              <w:rPr>
                <w:color w:val="000000"/>
                <w:sz w:val="20"/>
              </w:rPr>
            </w:pPr>
            <w:r>
              <w:rPr>
                <w:rFonts w:ascii="Calibri" w:hAnsi="Calibri" w:cs="Calibri"/>
                <w:color w:val="000000"/>
                <w:sz w:val="22"/>
                <w:szCs w:val="22"/>
              </w:rPr>
              <w:t>0.9487</w:t>
            </w:r>
          </w:p>
        </w:tc>
        <w:tc>
          <w:tcPr>
            <w:tcW w:w="883" w:type="dxa"/>
            <w:tcBorders>
              <w:top w:val="nil"/>
              <w:left w:val="nil"/>
              <w:bottom w:val="nil"/>
              <w:right w:val="nil"/>
            </w:tcBorders>
            <w:noWrap/>
            <w:hideMark/>
          </w:tcPr>
          <w:p w14:paraId="4D8FF77A" w14:textId="1A126662" w:rsidR="000B3B32" w:rsidRPr="009D4852" w:rsidRDefault="000B3B32" w:rsidP="000B3B32">
            <w:pPr>
              <w:jc w:val="right"/>
              <w:rPr>
                <w:color w:val="000000"/>
                <w:sz w:val="20"/>
              </w:rPr>
            </w:pPr>
            <w:r>
              <w:rPr>
                <w:rFonts w:ascii="Calibri" w:hAnsi="Calibri" w:cs="Calibri"/>
                <w:color w:val="000000"/>
                <w:sz w:val="22"/>
                <w:szCs w:val="22"/>
              </w:rPr>
              <w:t>0.0803</w:t>
            </w:r>
          </w:p>
        </w:tc>
        <w:tc>
          <w:tcPr>
            <w:tcW w:w="800" w:type="dxa"/>
            <w:tcBorders>
              <w:top w:val="nil"/>
              <w:left w:val="nil"/>
              <w:bottom w:val="nil"/>
              <w:right w:val="nil"/>
            </w:tcBorders>
            <w:noWrap/>
            <w:hideMark/>
          </w:tcPr>
          <w:p w14:paraId="2715EBFF" w14:textId="2BCE2571" w:rsidR="000B3B32" w:rsidRPr="009D4852" w:rsidRDefault="000B3B32" w:rsidP="000B3B32">
            <w:pPr>
              <w:jc w:val="right"/>
              <w:rPr>
                <w:color w:val="000000"/>
                <w:sz w:val="20"/>
              </w:rPr>
            </w:pPr>
            <w:r>
              <w:rPr>
                <w:rFonts w:ascii="Calibri" w:hAnsi="Calibri" w:cs="Calibri"/>
                <w:color w:val="000000"/>
                <w:sz w:val="22"/>
                <w:szCs w:val="22"/>
              </w:rPr>
              <w:t>276</w:t>
            </w:r>
          </w:p>
        </w:tc>
        <w:tc>
          <w:tcPr>
            <w:tcW w:w="1764" w:type="dxa"/>
            <w:tcBorders>
              <w:top w:val="nil"/>
              <w:left w:val="nil"/>
              <w:bottom w:val="nil"/>
              <w:right w:val="nil"/>
            </w:tcBorders>
            <w:noWrap/>
            <w:hideMark/>
          </w:tcPr>
          <w:p w14:paraId="0F0B65F7" w14:textId="0D5EE53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43535D6B" w14:textId="13922BF3" w:rsidR="000B3B32" w:rsidRPr="009D4852" w:rsidRDefault="000B3B32" w:rsidP="000B3B32">
            <w:pPr>
              <w:jc w:val="right"/>
              <w:rPr>
                <w:color w:val="000000"/>
                <w:sz w:val="20"/>
              </w:rPr>
            </w:pPr>
            <w:r>
              <w:rPr>
                <w:rFonts w:ascii="Calibri" w:hAnsi="Calibri" w:cs="Calibri"/>
                <w:color w:val="000000"/>
                <w:sz w:val="22"/>
                <w:szCs w:val="22"/>
              </w:rPr>
              <w:t>1.3717</w:t>
            </w:r>
          </w:p>
        </w:tc>
        <w:tc>
          <w:tcPr>
            <w:tcW w:w="924" w:type="dxa"/>
            <w:tcBorders>
              <w:top w:val="nil"/>
              <w:left w:val="nil"/>
              <w:bottom w:val="nil"/>
              <w:right w:val="nil"/>
            </w:tcBorders>
            <w:noWrap/>
            <w:hideMark/>
          </w:tcPr>
          <w:p w14:paraId="70339D8C" w14:textId="24D77282" w:rsidR="000B3B32" w:rsidRPr="009D4852" w:rsidRDefault="000B3B32" w:rsidP="000B3B32">
            <w:pPr>
              <w:jc w:val="right"/>
              <w:rPr>
                <w:color w:val="000000"/>
                <w:sz w:val="20"/>
              </w:rPr>
            </w:pPr>
            <w:r>
              <w:rPr>
                <w:rFonts w:ascii="Calibri" w:hAnsi="Calibri" w:cs="Calibri"/>
                <w:color w:val="000000"/>
                <w:sz w:val="22"/>
                <w:szCs w:val="22"/>
              </w:rPr>
              <w:t>0.1804</w:t>
            </w:r>
          </w:p>
        </w:tc>
      </w:tr>
      <w:tr w:rsidR="000B3B32" w:rsidRPr="003E6872" w14:paraId="340AD128" w14:textId="77777777" w:rsidTr="000B3B32">
        <w:trPr>
          <w:gridAfter w:val="1"/>
          <w:wAfter w:w="274" w:type="dxa"/>
          <w:trHeight w:hRule="exact" w:val="245"/>
        </w:trPr>
        <w:tc>
          <w:tcPr>
            <w:tcW w:w="723" w:type="dxa"/>
            <w:tcBorders>
              <w:top w:val="nil"/>
              <w:left w:val="nil"/>
              <w:bottom w:val="nil"/>
              <w:right w:val="nil"/>
            </w:tcBorders>
            <w:noWrap/>
            <w:hideMark/>
          </w:tcPr>
          <w:p w14:paraId="54F98F83" w14:textId="4ABF17DE" w:rsidR="000B3B32" w:rsidRPr="009D4852" w:rsidRDefault="000B3B32" w:rsidP="000B3B32">
            <w:pPr>
              <w:jc w:val="right"/>
              <w:rPr>
                <w:color w:val="000000"/>
                <w:sz w:val="20"/>
              </w:rPr>
            </w:pPr>
            <w:r>
              <w:rPr>
                <w:rFonts w:ascii="Calibri" w:hAnsi="Calibri" w:cs="Calibri"/>
                <w:color w:val="000000"/>
                <w:sz w:val="22"/>
                <w:szCs w:val="22"/>
              </w:rPr>
              <w:t>227</w:t>
            </w:r>
          </w:p>
        </w:tc>
        <w:tc>
          <w:tcPr>
            <w:tcW w:w="1871" w:type="dxa"/>
            <w:tcBorders>
              <w:top w:val="nil"/>
              <w:left w:val="nil"/>
              <w:bottom w:val="nil"/>
              <w:right w:val="nil"/>
            </w:tcBorders>
            <w:noWrap/>
            <w:hideMark/>
          </w:tcPr>
          <w:p w14:paraId="05036FB5" w14:textId="40F97AD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FE1216E" w14:textId="63E0CE65" w:rsidR="000B3B32" w:rsidRPr="009D4852" w:rsidRDefault="000B3B32" w:rsidP="000B3B32">
            <w:pPr>
              <w:jc w:val="right"/>
              <w:rPr>
                <w:color w:val="000000"/>
                <w:sz w:val="20"/>
              </w:rPr>
            </w:pPr>
            <w:r>
              <w:rPr>
                <w:rFonts w:ascii="Calibri" w:hAnsi="Calibri" w:cs="Calibri"/>
                <w:color w:val="000000"/>
                <w:sz w:val="22"/>
                <w:szCs w:val="22"/>
              </w:rPr>
              <w:t>-1.8153</w:t>
            </w:r>
          </w:p>
        </w:tc>
        <w:tc>
          <w:tcPr>
            <w:tcW w:w="883" w:type="dxa"/>
            <w:tcBorders>
              <w:top w:val="nil"/>
              <w:left w:val="nil"/>
              <w:bottom w:val="nil"/>
              <w:right w:val="nil"/>
            </w:tcBorders>
            <w:noWrap/>
            <w:hideMark/>
          </w:tcPr>
          <w:p w14:paraId="2ACC7F62" w14:textId="341FDC7D" w:rsidR="000B3B32" w:rsidRPr="009D4852" w:rsidRDefault="000B3B32" w:rsidP="000B3B32">
            <w:pPr>
              <w:jc w:val="right"/>
              <w:rPr>
                <w:color w:val="000000"/>
                <w:sz w:val="20"/>
              </w:rPr>
            </w:pPr>
            <w:r>
              <w:rPr>
                <w:rFonts w:ascii="Calibri" w:hAnsi="Calibri" w:cs="Calibri"/>
                <w:color w:val="000000"/>
                <w:sz w:val="22"/>
                <w:szCs w:val="22"/>
              </w:rPr>
              <w:t>0.0797</w:t>
            </w:r>
          </w:p>
        </w:tc>
        <w:tc>
          <w:tcPr>
            <w:tcW w:w="800" w:type="dxa"/>
            <w:tcBorders>
              <w:top w:val="nil"/>
              <w:left w:val="nil"/>
              <w:bottom w:val="nil"/>
              <w:right w:val="nil"/>
            </w:tcBorders>
            <w:noWrap/>
            <w:hideMark/>
          </w:tcPr>
          <w:p w14:paraId="023FA759" w14:textId="3BA48B5B" w:rsidR="000B3B32" w:rsidRPr="009D4852" w:rsidRDefault="000B3B32" w:rsidP="000B3B32">
            <w:pPr>
              <w:jc w:val="right"/>
              <w:rPr>
                <w:color w:val="000000"/>
                <w:sz w:val="20"/>
              </w:rPr>
            </w:pPr>
            <w:r>
              <w:rPr>
                <w:rFonts w:ascii="Calibri" w:hAnsi="Calibri" w:cs="Calibri"/>
                <w:color w:val="000000"/>
                <w:sz w:val="22"/>
                <w:szCs w:val="22"/>
              </w:rPr>
              <w:t>277</w:t>
            </w:r>
          </w:p>
        </w:tc>
        <w:tc>
          <w:tcPr>
            <w:tcW w:w="1764" w:type="dxa"/>
            <w:tcBorders>
              <w:top w:val="nil"/>
              <w:left w:val="nil"/>
              <w:bottom w:val="nil"/>
              <w:right w:val="nil"/>
            </w:tcBorders>
            <w:noWrap/>
            <w:hideMark/>
          </w:tcPr>
          <w:p w14:paraId="5F03C584" w14:textId="63269955"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2EBD3E09" w14:textId="41C9A32F" w:rsidR="000B3B32" w:rsidRPr="009D4852" w:rsidRDefault="000B3B32" w:rsidP="000B3B32">
            <w:pPr>
              <w:jc w:val="right"/>
              <w:rPr>
                <w:color w:val="000000"/>
                <w:sz w:val="20"/>
              </w:rPr>
            </w:pPr>
            <w:r>
              <w:rPr>
                <w:rFonts w:ascii="Calibri" w:hAnsi="Calibri" w:cs="Calibri"/>
                <w:color w:val="000000"/>
                <w:sz w:val="22"/>
                <w:szCs w:val="22"/>
              </w:rPr>
              <w:t>1.2070</w:t>
            </w:r>
          </w:p>
        </w:tc>
        <w:tc>
          <w:tcPr>
            <w:tcW w:w="924" w:type="dxa"/>
            <w:tcBorders>
              <w:top w:val="nil"/>
              <w:left w:val="nil"/>
              <w:bottom w:val="nil"/>
              <w:right w:val="nil"/>
            </w:tcBorders>
            <w:noWrap/>
            <w:hideMark/>
          </w:tcPr>
          <w:p w14:paraId="2D01AB06" w14:textId="07AD28E4" w:rsidR="000B3B32" w:rsidRPr="009D4852" w:rsidRDefault="000B3B32" w:rsidP="000B3B32">
            <w:pPr>
              <w:jc w:val="right"/>
              <w:rPr>
                <w:color w:val="000000"/>
                <w:sz w:val="20"/>
              </w:rPr>
            </w:pPr>
            <w:r>
              <w:rPr>
                <w:rFonts w:ascii="Calibri" w:hAnsi="Calibri" w:cs="Calibri"/>
                <w:color w:val="000000"/>
                <w:sz w:val="22"/>
                <w:szCs w:val="22"/>
              </w:rPr>
              <w:t>0.1696</w:t>
            </w:r>
          </w:p>
        </w:tc>
      </w:tr>
      <w:tr w:rsidR="000B3B32" w:rsidRPr="003E6872" w14:paraId="17FB4E0A" w14:textId="77777777" w:rsidTr="000B3B32">
        <w:trPr>
          <w:gridAfter w:val="1"/>
          <w:wAfter w:w="274" w:type="dxa"/>
          <w:trHeight w:hRule="exact" w:val="245"/>
        </w:trPr>
        <w:tc>
          <w:tcPr>
            <w:tcW w:w="723" w:type="dxa"/>
            <w:tcBorders>
              <w:top w:val="nil"/>
              <w:left w:val="nil"/>
              <w:bottom w:val="nil"/>
              <w:right w:val="nil"/>
            </w:tcBorders>
            <w:noWrap/>
            <w:hideMark/>
          </w:tcPr>
          <w:p w14:paraId="1E06CC6A" w14:textId="23C3A4B4" w:rsidR="000B3B32" w:rsidRPr="009D4852" w:rsidRDefault="000B3B32" w:rsidP="000B3B32">
            <w:pPr>
              <w:jc w:val="right"/>
              <w:rPr>
                <w:color w:val="000000"/>
                <w:sz w:val="20"/>
              </w:rPr>
            </w:pPr>
            <w:r>
              <w:rPr>
                <w:rFonts w:ascii="Calibri" w:hAnsi="Calibri" w:cs="Calibri"/>
                <w:color w:val="000000"/>
                <w:sz w:val="22"/>
                <w:szCs w:val="22"/>
              </w:rPr>
              <w:t>228</w:t>
            </w:r>
          </w:p>
        </w:tc>
        <w:tc>
          <w:tcPr>
            <w:tcW w:w="1871" w:type="dxa"/>
            <w:tcBorders>
              <w:top w:val="nil"/>
              <w:left w:val="nil"/>
              <w:bottom w:val="nil"/>
              <w:right w:val="nil"/>
            </w:tcBorders>
            <w:noWrap/>
            <w:hideMark/>
          </w:tcPr>
          <w:p w14:paraId="05DCD308" w14:textId="3DD20AA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3988931" w14:textId="5284222F" w:rsidR="000B3B32" w:rsidRPr="009D4852" w:rsidRDefault="000B3B32" w:rsidP="000B3B32">
            <w:pPr>
              <w:jc w:val="right"/>
              <w:rPr>
                <w:color w:val="000000"/>
                <w:sz w:val="20"/>
              </w:rPr>
            </w:pPr>
            <w:r>
              <w:rPr>
                <w:rFonts w:ascii="Calibri" w:hAnsi="Calibri" w:cs="Calibri"/>
                <w:color w:val="000000"/>
                <w:sz w:val="22"/>
                <w:szCs w:val="22"/>
              </w:rPr>
              <w:t>1.2362</w:t>
            </w:r>
          </w:p>
        </w:tc>
        <w:tc>
          <w:tcPr>
            <w:tcW w:w="883" w:type="dxa"/>
            <w:tcBorders>
              <w:top w:val="nil"/>
              <w:left w:val="nil"/>
              <w:bottom w:val="nil"/>
              <w:right w:val="nil"/>
            </w:tcBorders>
            <w:noWrap/>
            <w:hideMark/>
          </w:tcPr>
          <w:p w14:paraId="0DD3C185" w14:textId="1C3C901C" w:rsidR="000B3B32" w:rsidRPr="009D4852" w:rsidRDefault="000B3B32" w:rsidP="000B3B32">
            <w:pPr>
              <w:jc w:val="right"/>
              <w:rPr>
                <w:color w:val="000000"/>
                <w:sz w:val="20"/>
              </w:rPr>
            </w:pPr>
            <w:r>
              <w:rPr>
                <w:rFonts w:ascii="Calibri" w:hAnsi="Calibri" w:cs="Calibri"/>
                <w:color w:val="000000"/>
                <w:sz w:val="22"/>
                <w:szCs w:val="22"/>
              </w:rPr>
              <w:t>0.0802</w:t>
            </w:r>
          </w:p>
        </w:tc>
        <w:tc>
          <w:tcPr>
            <w:tcW w:w="800" w:type="dxa"/>
            <w:tcBorders>
              <w:top w:val="nil"/>
              <w:left w:val="nil"/>
              <w:bottom w:val="nil"/>
              <w:right w:val="nil"/>
            </w:tcBorders>
            <w:noWrap/>
            <w:hideMark/>
          </w:tcPr>
          <w:p w14:paraId="0FB3BEF2" w14:textId="4776CCB2" w:rsidR="000B3B32" w:rsidRPr="009D4852" w:rsidRDefault="000B3B32" w:rsidP="000B3B32">
            <w:pPr>
              <w:jc w:val="right"/>
              <w:rPr>
                <w:color w:val="000000"/>
                <w:sz w:val="20"/>
              </w:rPr>
            </w:pPr>
            <w:r>
              <w:rPr>
                <w:rFonts w:ascii="Calibri" w:hAnsi="Calibri" w:cs="Calibri"/>
                <w:color w:val="000000"/>
                <w:sz w:val="22"/>
                <w:szCs w:val="22"/>
              </w:rPr>
              <w:t>278</w:t>
            </w:r>
          </w:p>
        </w:tc>
        <w:tc>
          <w:tcPr>
            <w:tcW w:w="1764" w:type="dxa"/>
            <w:tcBorders>
              <w:top w:val="nil"/>
              <w:left w:val="nil"/>
              <w:bottom w:val="nil"/>
              <w:right w:val="nil"/>
            </w:tcBorders>
            <w:noWrap/>
            <w:hideMark/>
          </w:tcPr>
          <w:p w14:paraId="7DB10328" w14:textId="5C5BB3D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0AD30D0C" w14:textId="0EA1E3FE" w:rsidR="000B3B32" w:rsidRPr="009D4852" w:rsidRDefault="000B3B32" w:rsidP="000B3B32">
            <w:pPr>
              <w:jc w:val="right"/>
              <w:rPr>
                <w:color w:val="000000"/>
                <w:sz w:val="20"/>
              </w:rPr>
            </w:pPr>
            <w:r>
              <w:rPr>
                <w:rFonts w:ascii="Calibri" w:hAnsi="Calibri" w:cs="Calibri"/>
                <w:color w:val="000000"/>
                <w:sz w:val="22"/>
                <w:szCs w:val="22"/>
              </w:rPr>
              <w:t>-0.6200</w:t>
            </w:r>
          </w:p>
        </w:tc>
        <w:tc>
          <w:tcPr>
            <w:tcW w:w="924" w:type="dxa"/>
            <w:tcBorders>
              <w:top w:val="nil"/>
              <w:left w:val="nil"/>
              <w:bottom w:val="nil"/>
              <w:right w:val="nil"/>
            </w:tcBorders>
            <w:noWrap/>
            <w:hideMark/>
          </w:tcPr>
          <w:p w14:paraId="5DA82E0B" w14:textId="67E7BF42" w:rsidR="000B3B32" w:rsidRPr="009D4852" w:rsidRDefault="000B3B32" w:rsidP="000B3B32">
            <w:pPr>
              <w:jc w:val="right"/>
              <w:rPr>
                <w:color w:val="000000"/>
                <w:sz w:val="20"/>
              </w:rPr>
            </w:pPr>
            <w:r>
              <w:rPr>
                <w:rFonts w:ascii="Calibri" w:hAnsi="Calibri" w:cs="Calibri"/>
                <w:color w:val="000000"/>
                <w:sz w:val="22"/>
                <w:szCs w:val="22"/>
              </w:rPr>
              <w:t>0.2442</w:t>
            </w:r>
          </w:p>
        </w:tc>
      </w:tr>
      <w:tr w:rsidR="000B3B32" w:rsidRPr="003E6872" w14:paraId="20C3ABBA" w14:textId="77777777" w:rsidTr="000B3B32">
        <w:trPr>
          <w:gridAfter w:val="1"/>
          <w:wAfter w:w="274" w:type="dxa"/>
          <w:trHeight w:hRule="exact" w:val="245"/>
        </w:trPr>
        <w:tc>
          <w:tcPr>
            <w:tcW w:w="723" w:type="dxa"/>
            <w:tcBorders>
              <w:top w:val="nil"/>
              <w:left w:val="nil"/>
              <w:bottom w:val="nil"/>
              <w:right w:val="nil"/>
            </w:tcBorders>
            <w:noWrap/>
            <w:hideMark/>
          </w:tcPr>
          <w:p w14:paraId="1EED9AA5" w14:textId="06068375" w:rsidR="000B3B32" w:rsidRPr="009D4852" w:rsidRDefault="000B3B32" w:rsidP="000B3B32">
            <w:pPr>
              <w:jc w:val="right"/>
              <w:rPr>
                <w:color w:val="000000"/>
                <w:sz w:val="20"/>
              </w:rPr>
            </w:pPr>
            <w:r>
              <w:rPr>
                <w:rFonts w:ascii="Calibri" w:hAnsi="Calibri" w:cs="Calibri"/>
                <w:color w:val="000000"/>
                <w:sz w:val="22"/>
                <w:szCs w:val="22"/>
              </w:rPr>
              <w:t>229</w:t>
            </w:r>
          </w:p>
        </w:tc>
        <w:tc>
          <w:tcPr>
            <w:tcW w:w="1871" w:type="dxa"/>
            <w:tcBorders>
              <w:top w:val="nil"/>
              <w:left w:val="nil"/>
              <w:bottom w:val="nil"/>
              <w:right w:val="nil"/>
            </w:tcBorders>
            <w:noWrap/>
            <w:hideMark/>
          </w:tcPr>
          <w:p w14:paraId="1C526A95" w14:textId="37148C4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0CFAA47" w14:textId="2BD07417" w:rsidR="000B3B32" w:rsidRPr="009D4852" w:rsidRDefault="000B3B32" w:rsidP="000B3B32">
            <w:pPr>
              <w:jc w:val="right"/>
              <w:rPr>
                <w:color w:val="000000"/>
                <w:sz w:val="20"/>
              </w:rPr>
            </w:pPr>
            <w:r>
              <w:rPr>
                <w:rFonts w:ascii="Calibri" w:hAnsi="Calibri" w:cs="Calibri"/>
                <w:color w:val="000000"/>
                <w:sz w:val="22"/>
                <w:szCs w:val="22"/>
              </w:rPr>
              <w:t>0.4509</w:t>
            </w:r>
          </w:p>
        </w:tc>
        <w:tc>
          <w:tcPr>
            <w:tcW w:w="883" w:type="dxa"/>
            <w:tcBorders>
              <w:top w:val="nil"/>
              <w:left w:val="nil"/>
              <w:bottom w:val="nil"/>
              <w:right w:val="nil"/>
            </w:tcBorders>
            <w:noWrap/>
            <w:hideMark/>
          </w:tcPr>
          <w:p w14:paraId="59C41898" w14:textId="30276769" w:rsidR="000B3B32" w:rsidRPr="009D4852" w:rsidRDefault="000B3B32" w:rsidP="000B3B32">
            <w:pPr>
              <w:jc w:val="right"/>
              <w:rPr>
                <w:color w:val="000000"/>
                <w:sz w:val="20"/>
              </w:rPr>
            </w:pPr>
            <w:r>
              <w:rPr>
                <w:rFonts w:ascii="Calibri" w:hAnsi="Calibri" w:cs="Calibri"/>
                <w:color w:val="000000"/>
                <w:sz w:val="22"/>
                <w:szCs w:val="22"/>
              </w:rPr>
              <w:t>0.0795</w:t>
            </w:r>
          </w:p>
        </w:tc>
        <w:tc>
          <w:tcPr>
            <w:tcW w:w="800" w:type="dxa"/>
            <w:tcBorders>
              <w:top w:val="nil"/>
              <w:left w:val="nil"/>
              <w:bottom w:val="nil"/>
              <w:right w:val="nil"/>
            </w:tcBorders>
            <w:noWrap/>
            <w:hideMark/>
          </w:tcPr>
          <w:p w14:paraId="52F05EE7" w14:textId="70DE9E87" w:rsidR="000B3B32" w:rsidRPr="009D4852" w:rsidRDefault="000B3B32" w:rsidP="000B3B32">
            <w:pPr>
              <w:jc w:val="right"/>
              <w:rPr>
                <w:color w:val="000000"/>
                <w:sz w:val="20"/>
              </w:rPr>
            </w:pPr>
            <w:r>
              <w:rPr>
                <w:rFonts w:ascii="Calibri" w:hAnsi="Calibri" w:cs="Calibri"/>
                <w:color w:val="000000"/>
                <w:sz w:val="22"/>
                <w:szCs w:val="22"/>
              </w:rPr>
              <w:t>279</w:t>
            </w:r>
          </w:p>
        </w:tc>
        <w:tc>
          <w:tcPr>
            <w:tcW w:w="1764" w:type="dxa"/>
            <w:tcBorders>
              <w:top w:val="nil"/>
              <w:left w:val="nil"/>
              <w:bottom w:val="nil"/>
              <w:right w:val="nil"/>
            </w:tcBorders>
            <w:noWrap/>
            <w:hideMark/>
          </w:tcPr>
          <w:p w14:paraId="6A759C08" w14:textId="3EC851BD"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CEFD020" w14:textId="34E52756" w:rsidR="000B3B32" w:rsidRPr="009D4852" w:rsidRDefault="000B3B32" w:rsidP="000B3B32">
            <w:pPr>
              <w:jc w:val="right"/>
              <w:rPr>
                <w:color w:val="000000"/>
                <w:sz w:val="20"/>
              </w:rPr>
            </w:pPr>
            <w:r>
              <w:rPr>
                <w:rFonts w:ascii="Calibri" w:hAnsi="Calibri" w:cs="Calibri"/>
                <w:color w:val="000000"/>
                <w:sz w:val="22"/>
                <w:szCs w:val="22"/>
              </w:rPr>
              <w:t>0.5270</w:t>
            </w:r>
          </w:p>
        </w:tc>
        <w:tc>
          <w:tcPr>
            <w:tcW w:w="924" w:type="dxa"/>
            <w:tcBorders>
              <w:top w:val="nil"/>
              <w:left w:val="nil"/>
              <w:bottom w:val="nil"/>
              <w:right w:val="nil"/>
            </w:tcBorders>
            <w:noWrap/>
            <w:hideMark/>
          </w:tcPr>
          <w:p w14:paraId="571020B5" w14:textId="1145C0CD" w:rsidR="000B3B32" w:rsidRPr="009D4852" w:rsidRDefault="000B3B32" w:rsidP="000B3B32">
            <w:pPr>
              <w:jc w:val="right"/>
              <w:rPr>
                <w:color w:val="000000"/>
                <w:sz w:val="20"/>
              </w:rPr>
            </w:pPr>
            <w:r>
              <w:rPr>
                <w:rFonts w:ascii="Calibri" w:hAnsi="Calibri" w:cs="Calibri"/>
                <w:color w:val="000000"/>
                <w:sz w:val="22"/>
                <w:szCs w:val="22"/>
              </w:rPr>
              <w:t>0.1690</w:t>
            </w:r>
          </w:p>
        </w:tc>
      </w:tr>
      <w:tr w:rsidR="000B3B32" w:rsidRPr="003E6872" w14:paraId="5A21DF04" w14:textId="77777777" w:rsidTr="000B3B32">
        <w:trPr>
          <w:gridAfter w:val="1"/>
          <w:wAfter w:w="274" w:type="dxa"/>
          <w:trHeight w:hRule="exact" w:val="245"/>
        </w:trPr>
        <w:tc>
          <w:tcPr>
            <w:tcW w:w="723" w:type="dxa"/>
            <w:tcBorders>
              <w:top w:val="nil"/>
              <w:left w:val="nil"/>
              <w:bottom w:val="nil"/>
              <w:right w:val="nil"/>
            </w:tcBorders>
            <w:noWrap/>
            <w:hideMark/>
          </w:tcPr>
          <w:p w14:paraId="0D9FCE99" w14:textId="3946077F" w:rsidR="000B3B32" w:rsidRPr="009D4852" w:rsidRDefault="000B3B32" w:rsidP="000B3B32">
            <w:pPr>
              <w:jc w:val="right"/>
              <w:rPr>
                <w:color w:val="000000"/>
                <w:sz w:val="20"/>
              </w:rPr>
            </w:pPr>
            <w:r>
              <w:rPr>
                <w:rFonts w:ascii="Calibri" w:hAnsi="Calibri" w:cs="Calibri"/>
                <w:color w:val="000000"/>
                <w:sz w:val="22"/>
                <w:szCs w:val="22"/>
              </w:rPr>
              <w:t>230</w:t>
            </w:r>
          </w:p>
        </w:tc>
        <w:tc>
          <w:tcPr>
            <w:tcW w:w="1871" w:type="dxa"/>
            <w:tcBorders>
              <w:top w:val="nil"/>
              <w:left w:val="nil"/>
              <w:bottom w:val="nil"/>
              <w:right w:val="nil"/>
            </w:tcBorders>
            <w:noWrap/>
            <w:hideMark/>
          </w:tcPr>
          <w:p w14:paraId="46C576C2" w14:textId="11EC8BA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069CCA4" w14:textId="270FBF0C" w:rsidR="000B3B32" w:rsidRPr="009D4852" w:rsidRDefault="000B3B32" w:rsidP="000B3B32">
            <w:pPr>
              <w:jc w:val="right"/>
              <w:rPr>
                <w:color w:val="000000"/>
                <w:sz w:val="20"/>
              </w:rPr>
            </w:pPr>
            <w:r>
              <w:rPr>
                <w:rFonts w:ascii="Calibri" w:hAnsi="Calibri" w:cs="Calibri"/>
                <w:color w:val="000000"/>
                <w:sz w:val="22"/>
                <w:szCs w:val="22"/>
              </w:rPr>
              <w:t>1.0075</w:t>
            </w:r>
          </w:p>
        </w:tc>
        <w:tc>
          <w:tcPr>
            <w:tcW w:w="883" w:type="dxa"/>
            <w:tcBorders>
              <w:top w:val="nil"/>
              <w:left w:val="nil"/>
              <w:bottom w:val="nil"/>
              <w:right w:val="nil"/>
            </w:tcBorders>
            <w:noWrap/>
            <w:hideMark/>
          </w:tcPr>
          <w:p w14:paraId="15DC7317" w14:textId="653D3FCC" w:rsidR="000B3B32" w:rsidRPr="009D4852" w:rsidRDefault="000B3B32" w:rsidP="000B3B32">
            <w:pPr>
              <w:jc w:val="right"/>
              <w:rPr>
                <w:color w:val="000000"/>
                <w:sz w:val="20"/>
              </w:rPr>
            </w:pPr>
            <w:r>
              <w:rPr>
                <w:rFonts w:ascii="Calibri" w:hAnsi="Calibri" w:cs="Calibri"/>
                <w:color w:val="000000"/>
                <w:sz w:val="22"/>
                <w:szCs w:val="22"/>
              </w:rPr>
              <w:t>0.0797</w:t>
            </w:r>
          </w:p>
        </w:tc>
        <w:tc>
          <w:tcPr>
            <w:tcW w:w="800" w:type="dxa"/>
            <w:tcBorders>
              <w:top w:val="nil"/>
              <w:left w:val="nil"/>
              <w:bottom w:val="nil"/>
              <w:right w:val="nil"/>
            </w:tcBorders>
            <w:noWrap/>
            <w:hideMark/>
          </w:tcPr>
          <w:p w14:paraId="45380615" w14:textId="23AE9837" w:rsidR="000B3B32" w:rsidRPr="009D4852" w:rsidRDefault="000B3B32" w:rsidP="000B3B32">
            <w:pPr>
              <w:jc w:val="right"/>
              <w:rPr>
                <w:color w:val="000000"/>
                <w:sz w:val="20"/>
              </w:rPr>
            </w:pPr>
            <w:r>
              <w:rPr>
                <w:rFonts w:ascii="Calibri" w:hAnsi="Calibri" w:cs="Calibri"/>
                <w:color w:val="000000"/>
                <w:sz w:val="22"/>
                <w:szCs w:val="22"/>
              </w:rPr>
              <w:t>280</w:t>
            </w:r>
          </w:p>
        </w:tc>
        <w:tc>
          <w:tcPr>
            <w:tcW w:w="1764" w:type="dxa"/>
            <w:tcBorders>
              <w:top w:val="nil"/>
              <w:left w:val="nil"/>
              <w:bottom w:val="nil"/>
              <w:right w:val="nil"/>
            </w:tcBorders>
            <w:noWrap/>
            <w:hideMark/>
          </w:tcPr>
          <w:p w14:paraId="114E2D79" w14:textId="6353D691"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7F332643" w14:textId="25F4D28E" w:rsidR="000B3B32" w:rsidRPr="009D4852" w:rsidRDefault="000B3B32" w:rsidP="000B3B32">
            <w:pPr>
              <w:jc w:val="right"/>
              <w:rPr>
                <w:color w:val="000000"/>
                <w:sz w:val="20"/>
              </w:rPr>
            </w:pPr>
            <w:r>
              <w:rPr>
                <w:rFonts w:ascii="Calibri" w:hAnsi="Calibri" w:cs="Calibri"/>
                <w:color w:val="000000"/>
                <w:sz w:val="22"/>
                <w:szCs w:val="22"/>
              </w:rPr>
              <w:t>-0.6545</w:t>
            </w:r>
          </w:p>
        </w:tc>
        <w:tc>
          <w:tcPr>
            <w:tcW w:w="924" w:type="dxa"/>
            <w:tcBorders>
              <w:top w:val="nil"/>
              <w:left w:val="nil"/>
              <w:bottom w:val="nil"/>
              <w:right w:val="nil"/>
            </w:tcBorders>
            <w:noWrap/>
            <w:hideMark/>
          </w:tcPr>
          <w:p w14:paraId="684FD817" w14:textId="409252F2" w:rsidR="000B3B32" w:rsidRPr="009D4852" w:rsidRDefault="000B3B32" w:rsidP="000B3B32">
            <w:pPr>
              <w:jc w:val="right"/>
              <w:rPr>
                <w:color w:val="000000"/>
                <w:sz w:val="20"/>
              </w:rPr>
            </w:pPr>
            <w:r>
              <w:rPr>
                <w:rFonts w:ascii="Calibri" w:hAnsi="Calibri" w:cs="Calibri"/>
                <w:color w:val="000000"/>
                <w:sz w:val="22"/>
                <w:szCs w:val="22"/>
              </w:rPr>
              <w:t>0.2475</w:t>
            </w:r>
          </w:p>
        </w:tc>
      </w:tr>
      <w:tr w:rsidR="000B3B32" w:rsidRPr="003E6872" w14:paraId="181EC34A" w14:textId="77777777" w:rsidTr="000B3B32">
        <w:trPr>
          <w:gridAfter w:val="1"/>
          <w:wAfter w:w="274" w:type="dxa"/>
          <w:trHeight w:hRule="exact" w:val="245"/>
        </w:trPr>
        <w:tc>
          <w:tcPr>
            <w:tcW w:w="723" w:type="dxa"/>
            <w:tcBorders>
              <w:top w:val="nil"/>
              <w:left w:val="nil"/>
              <w:bottom w:val="nil"/>
              <w:right w:val="nil"/>
            </w:tcBorders>
            <w:noWrap/>
            <w:hideMark/>
          </w:tcPr>
          <w:p w14:paraId="60759589" w14:textId="2AF2C8DC" w:rsidR="000B3B32" w:rsidRPr="009D4852" w:rsidRDefault="000B3B32" w:rsidP="000B3B32">
            <w:pPr>
              <w:jc w:val="right"/>
              <w:rPr>
                <w:color w:val="000000"/>
                <w:sz w:val="20"/>
              </w:rPr>
            </w:pPr>
            <w:r>
              <w:rPr>
                <w:rFonts w:ascii="Calibri" w:hAnsi="Calibri" w:cs="Calibri"/>
                <w:color w:val="000000"/>
                <w:sz w:val="22"/>
                <w:szCs w:val="22"/>
              </w:rPr>
              <w:t>231</w:t>
            </w:r>
          </w:p>
        </w:tc>
        <w:tc>
          <w:tcPr>
            <w:tcW w:w="1871" w:type="dxa"/>
            <w:tcBorders>
              <w:top w:val="nil"/>
              <w:left w:val="nil"/>
              <w:bottom w:val="nil"/>
              <w:right w:val="nil"/>
            </w:tcBorders>
            <w:noWrap/>
            <w:hideMark/>
          </w:tcPr>
          <w:p w14:paraId="19F696FE" w14:textId="73F9D81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40B492B" w14:textId="7DB56DF4" w:rsidR="000B3B32" w:rsidRPr="009D4852" w:rsidRDefault="000B3B32" w:rsidP="000B3B32">
            <w:pPr>
              <w:jc w:val="right"/>
              <w:rPr>
                <w:color w:val="000000"/>
                <w:sz w:val="20"/>
              </w:rPr>
            </w:pPr>
            <w:r>
              <w:rPr>
                <w:rFonts w:ascii="Calibri" w:hAnsi="Calibri" w:cs="Calibri"/>
                <w:color w:val="000000"/>
                <w:sz w:val="22"/>
                <w:szCs w:val="22"/>
              </w:rPr>
              <w:t>-1.2148</w:t>
            </w:r>
          </w:p>
        </w:tc>
        <w:tc>
          <w:tcPr>
            <w:tcW w:w="883" w:type="dxa"/>
            <w:tcBorders>
              <w:top w:val="nil"/>
              <w:left w:val="nil"/>
              <w:bottom w:val="nil"/>
              <w:right w:val="nil"/>
            </w:tcBorders>
            <w:noWrap/>
            <w:hideMark/>
          </w:tcPr>
          <w:p w14:paraId="6002C79E" w14:textId="50F2A459" w:rsidR="000B3B32" w:rsidRPr="009D4852" w:rsidRDefault="000B3B32" w:rsidP="000B3B32">
            <w:pPr>
              <w:jc w:val="right"/>
              <w:rPr>
                <w:color w:val="000000"/>
                <w:sz w:val="20"/>
              </w:rPr>
            </w:pPr>
            <w:r>
              <w:rPr>
                <w:rFonts w:ascii="Calibri" w:hAnsi="Calibri" w:cs="Calibri"/>
                <w:color w:val="000000"/>
                <w:sz w:val="22"/>
                <w:szCs w:val="22"/>
              </w:rPr>
              <w:t>0.0788</w:t>
            </w:r>
          </w:p>
        </w:tc>
        <w:tc>
          <w:tcPr>
            <w:tcW w:w="800" w:type="dxa"/>
            <w:tcBorders>
              <w:top w:val="nil"/>
              <w:left w:val="nil"/>
              <w:bottom w:val="nil"/>
              <w:right w:val="nil"/>
            </w:tcBorders>
            <w:noWrap/>
            <w:hideMark/>
          </w:tcPr>
          <w:p w14:paraId="65B0DFCC" w14:textId="65E8AB29" w:rsidR="000B3B32" w:rsidRPr="009D4852" w:rsidRDefault="000B3B32" w:rsidP="000B3B32">
            <w:pPr>
              <w:jc w:val="right"/>
              <w:rPr>
                <w:color w:val="000000"/>
                <w:sz w:val="20"/>
              </w:rPr>
            </w:pPr>
            <w:r>
              <w:rPr>
                <w:rFonts w:ascii="Calibri" w:hAnsi="Calibri" w:cs="Calibri"/>
                <w:color w:val="000000"/>
                <w:sz w:val="22"/>
                <w:szCs w:val="22"/>
              </w:rPr>
              <w:t>281</w:t>
            </w:r>
          </w:p>
        </w:tc>
        <w:tc>
          <w:tcPr>
            <w:tcW w:w="1764" w:type="dxa"/>
            <w:tcBorders>
              <w:top w:val="nil"/>
              <w:left w:val="nil"/>
              <w:bottom w:val="nil"/>
              <w:right w:val="nil"/>
            </w:tcBorders>
            <w:noWrap/>
            <w:hideMark/>
          </w:tcPr>
          <w:p w14:paraId="4D86886C" w14:textId="254B3D75"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D2C85FB" w14:textId="4BF4415C" w:rsidR="000B3B32" w:rsidRPr="009D4852" w:rsidRDefault="000B3B32" w:rsidP="000B3B32">
            <w:pPr>
              <w:jc w:val="right"/>
              <w:rPr>
                <w:color w:val="000000"/>
                <w:sz w:val="20"/>
              </w:rPr>
            </w:pPr>
            <w:r>
              <w:rPr>
                <w:rFonts w:ascii="Calibri" w:hAnsi="Calibri" w:cs="Calibri"/>
                <w:color w:val="000000"/>
                <w:sz w:val="22"/>
                <w:szCs w:val="22"/>
              </w:rPr>
              <w:t>-1.0609</w:t>
            </w:r>
          </w:p>
        </w:tc>
        <w:tc>
          <w:tcPr>
            <w:tcW w:w="924" w:type="dxa"/>
            <w:tcBorders>
              <w:top w:val="nil"/>
              <w:left w:val="nil"/>
              <w:bottom w:val="nil"/>
              <w:right w:val="nil"/>
            </w:tcBorders>
            <w:noWrap/>
            <w:hideMark/>
          </w:tcPr>
          <w:p w14:paraId="701CB37D" w14:textId="5EAE7104" w:rsidR="000B3B32" w:rsidRPr="009D4852" w:rsidRDefault="000B3B32" w:rsidP="000B3B32">
            <w:pPr>
              <w:jc w:val="right"/>
              <w:rPr>
                <w:color w:val="000000"/>
                <w:sz w:val="20"/>
              </w:rPr>
            </w:pPr>
            <w:r>
              <w:rPr>
                <w:rFonts w:ascii="Calibri" w:hAnsi="Calibri" w:cs="Calibri"/>
                <w:color w:val="000000"/>
                <w:sz w:val="22"/>
                <w:szCs w:val="22"/>
              </w:rPr>
              <w:t>0.3037</w:t>
            </w:r>
          </w:p>
        </w:tc>
      </w:tr>
      <w:tr w:rsidR="000B3B32" w:rsidRPr="003E6872" w14:paraId="39134413" w14:textId="77777777" w:rsidTr="000B3B32">
        <w:trPr>
          <w:gridAfter w:val="1"/>
          <w:wAfter w:w="274" w:type="dxa"/>
          <w:trHeight w:hRule="exact" w:val="245"/>
        </w:trPr>
        <w:tc>
          <w:tcPr>
            <w:tcW w:w="723" w:type="dxa"/>
            <w:tcBorders>
              <w:top w:val="nil"/>
              <w:left w:val="nil"/>
              <w:bottom w:val="nil"/>
              <w:right w:val="nil"/>
            </w:tcBorders>
            <w:noWrap/>
            <w:hideMark/>
          </w:tcPr>
          <w:p w14:paraId="6F36B18A" w14:textId="62615603" w:rsidR="000B3B32" w:rsidRPr="009D4852" w:rsidRDefault="000B3B32" w:rsidP="000B3B32">
            <w:pPr>
              <w:jc w:val="right"/>
              <w:rPr>
                <w:color w:val="000000"/>
                <w:sz w:val="20"/>
              </w:rPr>
            </w:pPr>
            <w:r>
              <w:rPr>
                <w:rFonts w:ascii="Calibri" w:hAnsi="Calibri" w:cs="Calibri"/>
                <w:color w:val="000000"/>
                <w:sz w:val="22"/>
                <w:szCs w:val="22"/>
              </w:rPr>
              <w:t>232</w:t>
            </w:r>
          </w:p>
        </w:tc>
        <w:tc>
          <w:tcPr>
            <w:tcW w:w="1871" w:type="dxa"/>
            <w:tcBorders>
              <w:top w:val="nil"/>
              <w:left w:val="nil"/>
              <w:bottom w:val="nil"/>
              <w:right w:val="nil"/>
            </w:tcBorders>
            <w:noWrap/>
            <w:hideMark/>
          </w:tcPr>
          <w:p w14:paraId="2045FC29" w14:textId="315F2E4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7E782A4" w14:textId="5110CD45" w:rsidR="000B3B32" w:rsidRPr="009D4852" w:rsidRDefault="000B3B32" w:rsidP="000B3B32">
            <w:pPr>
              <w:jc w:val="right"/>
              <w:rPr>
                <w:color w:val="000000"/>
                <w:sz w:val="20"/>
              </w:rPr>
            </w:pPr>
            <w:r>
              <w:rPr>
                <w:rFonts w:ascii="Calibri" w:hAnsi="Calibri" w:cs="Calibri"/>
                <w:color w:val="000000"/>
                <w:sz w:val="22"/>
                <w:szCs w:val="22"/>
              </w:rPr>
              <w:t>-0.1682</w:t>
            </w:r>
          </w:p>
        </w:tc>
        <w:tc>
          <w:tcPr>
            <w:tcW w:w="883" w:type="dxa"/>
            <w:tcBorders>
              <w:top w:val="nil"/>
              <w:left w:val="nil"/>
              <w:bottom w:val="nil"/>
              <w:right w:val="nil"/>
            </w:tcBorders>
            <w:noWrap/>
            <w:hideMark/>
          </w:tcPr>
          <w:p w14:paraId="478BADF0" w14:textId="681D0EB9" w:rsidR="000B3B32" w:rsidRPr="009D4852" w:rsidRDefault="000B3B32" w:rsidP="000B3B32">
            <w:pPr>
              <w:jc w:val="right"/>
              <w:rPr>
                <w:color w:val="000000"/>
                <w:sz w:val="20"/>
              </w:rPr>
            </w:pPr>
            <w:r>
              <w:rPr>
                <w:rFonts w:ascii="Calibri" w:hAnsi="Calibri" w:cs="Calibri"/>
                <w:color w:val="000000"/>
                <w:sz w:val="22"/>
                <w:szCs w:val="22"/>
              </w:rPr>
              <w:t>0.0788</w:t>
            </w:r>
          </w:p>
        </w:tc>
        <w:tc>
          <w:tcPr>
            <w:tcW w:w="800" w:type="dxa"/>
            <w:tcBorders>
              <w:top w:val="nil"/>
              <w:left w:val="nil"/>
              <w:bottom w:val="nil"/>
              <w:right w:val="nil"/>
            </w:tcBorders>
            <w:noWrap/>
            <w:hideMark/>
          </w:tcPr>
          <w:p w14:paraId="549C9A4A" w14:textId="2433F27B" w:rsidR="000B3B32" w:rsidRPr="009D4852" w:rsidRDefault="000B3B32" w:rsidP="000B3B32">
            <w:pPr>
              <w:jc w:val="right"/>
              <w:rPr>
                <w:color w:val="000000"/>
                <w:sz w:val="20"/>
              </w:rPr>
            </w:pPr>
            <w:r>
              <w:rPr>
                <w:rFonts w:ascii="Calibri" w:hAnsi="Calibri" w:cs="Calibri"/>
                <w:color w:val="000000"/>
                <w:sz w:val="22"/>
                <w:szCs w:val="22"/>
              </w:rPr>
              <w:t>282</w:t>
            </w:r>
          </w:p>
        </w:tc>
        <w:tc>
          <w:tcPr>
            <w:tcW w:w="1764" w:type="dxa"/>
            <w:tcBorders>
              <w:top w:val="nil"/>
              <w:left w:val="nil"/>
              <w:bottom w:val="nil"/>
              <w:right w:val="nil"/>
            </w:tcBorders>
            <w:noWrap/>
            <w:hideMark/>
          </w:tcPr>
          <w:p w14:paraId="16D7FB60" w14:textId="6A4002C9"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76D35A54" w14:textId="0B68B924" w:rsidR="000B3B32" w:rsidRPr="009D4852" w:rsidRDefault="000B3B32" w:rsidP="000B3B32">
            <w:pPr>
              <w:jc w:val="right"/>
              <w:rPr>
                <w:color w:val="000000"/>
                <w:sz w:val="20"/>
              </w:rPr>
            </w:pPr>
            <w:r>
              <w:rPr>
                <w:rFonts w:ascii="Calibri" w:hAnsi="Calibri" w:cs="Calibri"/>
                <w:color w:val="000000"/>
                <w:sz w:val="22"/>
                <w:szCs w:val="22"/>
              </w:rPr>
              <w:t>-1.1669</w:t>
            </w:r>
          </w:p>
        </w:tc>
        <w:tc>
          <w:tcPr>
            <w:tcW w:w="924" w:type="dxa"/>
            <w:tcBorders>
              <w:top w:val="nil"/>
              <w:left w:val="nil"/>
              <w:bottom w:val="nil"/>
              <w:right w:val="nil"/>
            </w:tcBorders>
            <w:noWrap/>
            <w:hideMark/>
          </w:tcPr>
          <w:p w14:paraId="253D3B28" w14:textId="6F91358B" w:rsidR="000B3B32" w:rsidRPr="009D4852" w:rsidRDefault="000B3B32" w:rsidP="000B3B32">
            <w:pPr>
              <w:jc w:val="right"/>
              <w:rPr>
                <w:color w:val="000000"/>
                <w:sz w:val="20"/>
              </w:rPr>
            </w:pPr>
            <w:r>
              <w:rPr>
                <w:rFonts w:ascii="Calibri" w:hAnsi="Calibri" w:cs="Calibri"/>
                <w:color w:val="000000"/>
                <w:sz w:val="22"/>
                <w:szCs w:val="22"/>
              </w:rPr>
              <w:t>0.2388</w:t>
            </w:r>
          </w:p>
        </w:tc>
      </w:tr>
      <w:tr w:rsidR="000B3B32" w:rsidRPr="003E6872" w14:paraId="14767139" w14:textId="77777777" w:rsidTr="000B3B32">
        <w:trPr>
          <w:gridAfter w:val="1"/>
          <w:wAfter w:w="274" w:type="dxa"/>
          <w:trHeight w:hRule="exact" w:val="245"/>
        </w:trPr>
        <w:tc>
          <w:tcPr>
            <w:tcW w:w="723" w:type="dxa"/>
            <w:tcBorders>
              <w:top w:val="nil"/>
              <w:left w:val="nil"/>
              <w:bottom w:val="nil"/>
              <w:right w:val="nil"/>
            </w:tcBorders>
            <w:noWrap/>
            <w:hideMark/>
          </w:tcPr>
          <w:p w14:paraId="33275EE0" w14:textId="54DC3C76" w:rsidR="000B3B32" w:rsidRPr="009D4852" w:rsidRDefault="000B3B32" w:rsidP="000B3B32">
            <w:pPr>
              <w:jc w:val="right"/>
              <w:rPr>
                <w:color w:val="000000"/>
                <w:sz w:val="20"/>
              </w:rPr>
            </w:pPr>
            <w:r>
              <w:rPr>
                <w:rFonts w:ascii="Calibri" w:hAnsi="Calibri" w:cs="Calibri"/>
                <w:color w:val="000000"/>
                <w:sz w:val="22"/>
                <w:szCs w:val="22"/>
              </w:rPr>
              <w:t>233</w:t>
            </w:r>
          </w:p>
        </w:tc>
        <w:tc>
          <w:tcPr>
            <w:tcW w:w="1871" w:type="dxa"/>
            <w:tcBorders>
              <w:top w:val="nil"/>
              <w:left w:val="nil"/>
              <w:bottom w:val="nil"/>
              <w:right w:val="nil"/>
            </w:tcBorders>
            <w:noWrap/>
            <w:hideMark/>
          </w:tcPr>
          <w:p w14:paraId="086F8647" w14:textId="7D27789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97F0F89" w14:textId="252D285B" w:rsidR="000B3B32" w:rsidRPr="009D4852" w:rsidRDefault="000B3B32" w:rsidP="000B3B32">
            <w:pPr>
              <w:jc w:val="right"/>
              <w:rPr>
                <w:color w:val="000000"/>
                <w:sz w:val="20"/>
              </w:rPr>
            </w:pPr>
            <w:r>
              <w:rPr>
                <w:rFonts w:ascii="Calibri" w:hAnsi="Calibri" w:cs="Calibri"/>
                <w:color w:val="000000"/>
                <w:sz w:val="22"/>
                <w:szCs w:val="22"/>
              </w:rPr>
              <w:t>-0.4301</w:t>
            </w:r>
          </w:p>
        </w:tc>
        <w:tc>
          <w:tcPr>
            <w:tcW w:w="883" w:type="dxa"/>
            <w:tcBorders>
              <w:top w:val="nil"/>
              <w:left w:val="nil"/>
              <w:bottom w:val="nil"/>
              <w:right w:val="nil"/>
            </w:tcBorders>
            <w:noWrap/>
            <w:hideMark/>
          </w:tcPr>
          <w:p w14:paraId="5A83C805" w14:textId="3C647494" w:rsidR="000B3B32" w:rsidRPr="009D4852" w:rsidRDefault="000B3B32" w:rsidP="000B3B32">
            <w:pPr>
              <w:jc w:val="right"/>
              <w:rPr>
                <w:color w:val="000000"/>
                <w:sz w:val="20"/>
              </w:rPr>
            </w:pPr>
            <w:r>
              <w:rPr>
                <w:rFonts w:ascii="Calibri" w:hAnsi="Calibri" w:cs="Calibri"/>
                <w:color w:val="000000"/>
                <w:sz w:val="22"/>
                <w:szCs w:val="22"/>
              </w:rPr>
              <w:t>0.0795</w:t>
            </w:r>
          </w:p>
        </w:tc>
        <w:tc>
          <w:tcPr>
            <w:tcW w:w="800" w:type="dxa"/>
            <w:tcBorders>
              <w:top w:val="nil"/>
              <w:left w:val="nil"/>
              <w:bottom w:val="nil"/>
              <w:right w:val="nil"/>
            </w:tcBorders>
            <w:noWrap/>
            <w:hideMark/>
          </w:tcPr>
          <w:p w14:paraId="0C9D4C13" w14:textId="4A36ED4F" w:rsidR="000B3B32" w:rsidRPr="009D4852" w:rsidRDefault="000B3B32" w:rsidP="000B3B32">
            <w:pPr>
              <w:jc w:val="right"/>
              <w:rPr>
                <w:color w:val="000000"/>
                <w:sz w:val="20"/>
              </w:rPr>
            </w:pPr>
            <w:r>
              <w:rPr>
                <w:rFonts w:ascii="Calibri" w:hAnsi="Calibri" w:cs="Calibri"/>
                <w:color w:val="000000"/>
                <w:sz w:val="22"/>
                <w:szCs w:val="22"/>
              </w:rPr>
              <w:t>283</w:t>
            </w:r>
          </w:p>
        </w:tc>
        <w:tc>
          <w:tcPr>
            <w:tcW w:w="1764" w:type="dxa"/>
            <w:tcBorders>
              <w:top w:val="nil"/>
              <w:left w:val="nil"/>
              <w:bottom w:val="nil"/>
              <w:right w:val="nil"/>
            </w:tcBorders>
            <w:noWrap/>
            <w:hideMark/>
          </w:tcPr>
          <w:p w14:paraId="097C29BB" w14:textId="41DF89F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7B59A094" w14:textId="6D98732F" w:rsidR="000B3B32" w:rsidRPr="009D4852" w:rsidRDefault="000B3B32" w:rsidP="000B3B32">
            <w:pPr>
              <w:jc w:val="right"/>
              <w:rPr>
                <w:color w:val="000000"/>
                <w:sz w:val="20"/>
              </w:rPr>
            </w:pPr>
            <w:r>
              <w:rPr>
                <w:rFonts w:ascii="Calibri" w:hAnsi="Calibri" w:cs="Calibri"/>
                <w:color w:val="000000"/>
                <w:sz w:val="22"/>
                <w:szCs w:val="22"/>
              </w:rPr>
              <w:t>0.0710</w:t>
            </w:r>
          </w:p>
        </w:tc>
        <w:tc>
          <w:tcPr>
            <w:tcW w:w="924" w:type="dxa"/>
            <w:tcBorders>
              <w:top w:val="nil"/>
              <w:left w:val="nil"/>
              <w:bottom w:val="nil"/>
              <w:right w:val="nil"/>
            </w:tcBorders>
            <w:noWrap/>
            <w:hideMark/>
          </w:tcPr>
          <w:p w14:paraId="38725011" w14:textId="4D9B6D94" w:rsidR="000B3B32" w:rsidRPr="009D4852" w:rsidRDefault="000B3B32" w:rsidP="000B3B32">
            <w:pPr>
              <w:jc w:val="right"/>
              <w:rPr>
                <w:color w:val="000000"/>
                <w:sz w:val="20"/>
              </w:rPr>
            </w:pPr>
            <w:r>
              <w:rPr>
                <w:rFonts w:ascii="Calibri" w:hAnsi="Calibri" w:cs="Calibri"/>
                <w:color w:val="000000"/>
                <w:sz w:val="22"/>
                <w:szCs w:val="22"/>
              </w:rPr>
              <w:t>0.1702</w:t>
            </w:r>
          </w:p>
        </w:tc>
      </w:tr>
      <w:tr w:rsidR="000B3B32" w:rsidRPr="003E6872" w14:paraId="7C74C7A9" w14:textId="77777777" w:rsidTr="000B3B32">
        <w:trPr>
          <w:gridAfter w:val="1"/>
          <w:wAfter w:w="274" w:type="dxa"/>
          <w:trHeight w:hRule="exact" w:val="245"/>
        </w:trPr>
        <w:tc>
          <w:tcPr>
            <w:tcW w:w="723" w:type="dxa"/>
            <w:tcBorders>
              <w:top w:val="nil"/>
              <w:left w:val="nil"/>
              <w:bottom w:val="nil"/>
              <w:right w:val="nil"/>
            </w:tcBorders>
            <w:noWrap/>
            <w:hideMark/>
          </w:tcPr>
          <w:p w14:paraId="1EE25167" w14:textId="2DC7B0B2" w:rsidR="000B3B32" w:rsidRPr="009D4852" w:rsidRDefault="000B3B32" w:rsidP="000B3B32">
            <w:pPr>
              <w:jc w:val="right"/>
              <w:rPr>
                <w:color w:val="000000"/>
                <w:sz w:val="20"/>
              </w:rPr>
            </w:pPr>
            <w:r>
              <w:rPr>
                <w:rFonts w:ascii="Calibri" w:hAnsi="Calibri" w:cs="Calibri"/>
                <w:color w:val="000000"/>
                <w:sz w:val="22"/>
                <w:szCs w:val="22"/>
              </w:rPr>
              <w:t>234</w:t>
            </w:r>
          </w:p>
        </w:tc>
        <w:tc>
          <w:tcPr>
            <w:tcW w:w="1871" w:type="dxa"/>
            <w:tcBorders>
              <w:top w:val="nil"/>
              <w:left w:val="nil"/>
              <w:bottom w:val="nil"/>
              <w:right w:val="nil"/>
            </w:tcBorders>
            <w:noWrap/>
            <w:hideMark/>
          </w:tcPr>
          <w:p w14:paraId="6B59B102" w14:textId="0133916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AE89CB3" w14:textId="66C09DC2" w:rsidR="000B3B32" w:rsidRPr="009D4852" w:rsidRDefault="000B3B32" w:rsidP="000B3B32">
            <w:pPr>
              <w:jc w:val="right"/>
              <w:rPr>
                <w:color w:val="000000"/>
                <w:sz w:val="20"/>
              </w:rPr>
            </w:pPr>
            <w:r>
              <w:rPr>
                <w:rFonts w:ascii="Calibri" w:hAnsi="Calibri" w:cs="Calibri"/>
                <w:color w:val="000000"/>
                <w:sz w:val="22"/>
                <w:szCs w:val="22"/>
              </w:rPr>
              <w:t>-0.6393</w:t>
            </w:r>
          </w:p>
        </w:tc>
        <w:tc>
          <w:tcPr>
            <w:tcW w:w="883" w:type="dxa"/>
            <w:tcBorders>
              <w:top w:val="nil"/>
              <w:left w:val="nil"/>
              <w:bottom w:val="nil"/>
              <w:right w:val="nil"/>
            </w:tcBorders>
            <w:noWrap/>
            <w:hideMark/>
          </w:tcPr>
          <w:p w14:paraId="78D06C58" w14:textId="3B04F202" w:rsidR="000B3B32" w:rsidRPr="009D4852" w:rsidRDefault="000B3B32" w:rsidP="000B3B32">
            <w:pPr>
              <w:jc w:val="right"/>
              <w:rPr>
                <w:color w:val="000000"/>
                <w:sz w:val="20"/>
              </w:rPr>
            </w:pPr>
            <w:r>
              <w:rPr>
                <w:rFonts w:ascii="Calibri" w:hAnsi="Calibri" w:cs="Calibri"/>
                <w:color w:val="000000"/>
                <w:sz w:val="22"/>
                <w:szCs w:val="22"/>
              </w:rPr>
              <w:t>0.0798</w:t>
            </w:r>
          </w:p>
        </w:tc>
        <w:tc>
          <w:tcPr>
            <w:tcW w:w="800" w:type="dxa"/>
            <w:tcBorders>
              <w:top w:val="nil"/>
              <w:left w:val="nil"/>
              <w:bottom w:val="nil"/>
              <w:right w:val="nil"/>
            </w:tcBorders>
            <w:noWrap/>
            <w:hideMark/>
          </w:tcPr>
          <w:p w14:paraId="6ED96CC5" w14:textId="6C2532D9" w:rsidR="000B3B32" w:rsidRPr="009D4852" w:rsidRDefault="000B3B32" w:rsidP="000B3B32">
            <w:pPr>
              <w:jc w:val="right"/>
              <w:rPr>
                <w:color w:val="000000"/>
                <w:sz w:val="20"/>
              </w:rPr>
            </w:pPr>
            <w:r>
              <w:rPr>
                <w:rFonts w:ascii="Calibri" w:hAnsi="Calibri" w:cs="Calibri"/>
                <w:color w:val="000000"/>
                <w:sz w:val="22"/>
                <w:szCs w:val="22"/>
              </w:rPr>
              <w:t>284</w:t>
            </w:r>
          </w:p>
        </w:tc>
        <w:tc>
          <w:tcPr>
            <w:tcW w:w="1764" w:type="dxa"/>
            <w:tcBorders>
              <w:top w:val="nil"/>
              <w:left w:val="nil"/>
              <w:bottom w:val="nil"/>
              <w:right w:val="nil"/>
            </w:tcBorders>
            <w:noWrap/>
            <w:hideMark/>
          </w:tcPr>
          <w:p w14:paraId="262EA4B3" w14:textId="679C5339"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6671267D" w14:textId="5349B769" w:rsidR="000B3B32" w:rsidRPr="009D4852" w:rsidRDefault="000B3B32" w:rsidP="000B3B32">
            <w:pPr>
              <w:jc w:val="right"/>
              <w:rPr>
                <w:color w:val="000000"/>
                <w:sz w:val="20"/>
              </w:rPr>
            </w:pPr>
            <w:r>
              <w:rPr>
                <w:rFonts w:ascii="Calibri" w:hAnsi="Calibri" w:cs="Calibri"/>
                <w:color w:val="000000"/>
                <w:sz w:val="22"/>
                <w:szCs w:val="22"/>
              </w:rPr>
              <w:t>-0.6907</w:t>
            </w:r>
          </w:p>
        </w:tc>
        <w:tc>
          <w:tcPr>
            <w:tcW w:w="924" w:type="dxa"/>
            <w:tcBorders>
              <w:top w:val="nil"/>
              <w:left w:val="nil"/>
              <w:bottom w:val="nil"/>
              <w:right w:val="nil"/>
            </w:tcBorders>
            <w:noWrap/>
            <w:hideMark/>
          </w:tcPr>
          <w:p w14:paraId="1DDE83D8" w14:textId="10B376EC" w:rsidR="000B3B32" w:rsidRPr="009D4852" w:rsidRDefault="000B3B32" w:rsidP="000B3B32">
            <w:pPr>
              <w:jc w:val="right"/>
              <w:rPr>
                <w:color w:val="000000"/>
                <w:sz w:val="20"/>
              </w:rPr>
            </w:pPr>
            <w:r>
              <w:rPr>
                <w:rFonts w:ascii="Calibri" w:hAnsi="Calibri" w:cs="Calibri"/>
                <w:color w:val="000000"/>
                <w:sz w:val="22"/>
                <w:szCs w:val="22"/>
              </w:rPr>
              <w:t>0.1972</w:t>
            </w:r>
          </w:p>
        </w:tc>
      </w:tr>
      <w:tr w:rsidR="000B3B32" w:rsidRPr="003E6872" w14:paraId="6D9667A6" w14:textId="77777777" w:rsidTr="000B3B32">
        <w:trPr>
          <w:gridAfter w:val="1"/>
          <w:wAfter w:w="274" w:type="dxa"/>
          <w:trHeight w:hRule="exact" w:val="245"/>
        </w:trPr>
        <w:tc>
          <w:tcPr>
            <w:tcW w:w="723" w:type="dxa"/>
            <w:tcBorders>
              <w:top w:val="nil"/>
              <w:left w:val="nil"/>
              <w:bottom w:val="nil"/>
              <w:right w:val="nil"/>
            </w:tcBorders>
            <w:noWrap/>
            <w:hideMark/>
          </w:tcPr>
          <w:p w14:paraId="271CA890" w14:textId="4624991D" w:rsidR="000B3B32" w:rsidRPr="009D4852" w:rsidRDefault="000B3B32" w:rsidP="000B3B32">
            <w:pPr>
              <w:jc w:val="right"/>
              <w:rPr>
                <w:color w:val="000000"/>
                <w:sz w:val="20"/>
              </w:rPr>
            </w:pPr>
            <w:r>
              <w:rPr>
                <w:rFonts w:ascii="Calibri" w:hAnsi="Calibri" w:cs="Calibri"/>
                <w:color w:val="000000"/>
                <w:sz w:val="22"/>
                <w:szCs w:val="22"/>
              </w:rPr>
              <w:t>235</w:t>
            </w:r>
          </w:p>
        </w:tc>
        <w:tc>
          <w:tcPr>
            <w:tcW w:w="1871" w:type="dxa"/>
            <w:tcBorders>
              <w:top w:val="nil"/>
              <w:left w:val="nil"/>
              <w:bottom w:val="nil"/>
              <w:right w:val="nil"/>
            </w:tcBorders>
            <w:noWrap/>
            <w:hideMark/>
          </w:tcPr>
          <w:p w14:paraId="117B740F" w14:textId="3B244EC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8200B76" w14:textId="6A41288C" w:rsidR="000B3B32" w:rsidRPr="009D4852" w:rsidRDefault="000B3B32" w:rsidP="000B3B32">
            <w:pPr>
              <w:jc w:val="right"/>
              <w:rPr>
                <w:color w:val="000000"/>
                <w:sz w:val="20"/>
              </w:rPr>
            </w:pPr>
            <w:r>
              <w:rPr>
                <w:rFonts w:ascii="Calibri" w:hAnsi="Calibri" w:cs="Calibri"/>
                <w:color w:val="000000"/>
                <w:sz w:val="22"/>
                <w:szCs w:val="22"/>
              </w:rPr>
              <w:t>-0.1924</w:t>
            </w:r>
          </w:p>
        </w:tc>
        <w:tc>
          <w:tcPr>
            <w:tcW w:w="883" w:type="dxa"/>
            <w:tcBorders>
              <w:top w:val="nil"/>
              <w:left w:val="nil"/>
              <w:bottom w:val="nil"/>
              <w:right w:val="nil"/>
            </w:tcBorders>
            <w:noWrap/>
            <w:hideMark/>
          </w:tcPr>
          <w:p w14:paraId="1064878F" w14:textId="5E4BF1A9" w:rsidR="000B3B32" w:rsidRPr="009D4852" w:rsidRDefault="000B3B32" w:rsidP="000B3B32">
            <w:pPr>
              <w:jc w:val="right"/>
              <w:rPr>
                <w:color w:val="000000"/>
                <w:sz w:val="20"/>
              </w:rPr>
            </w:pPr>
            <w:r>
              <w:rPr>
                <w:rFonts w:ascii="Calibri" w:hAnsi="Calibri" w:cs="Calibri"/>
                <w:color w:val="000000"/>
                <w:sz w:val="22"/>
                <w:szCs w:val="22"/>
              </w:rPr>
              <w:t>0.0798</w:t>
            </w:r>
          </w:p>
        </w:tc>
        <w:tc>
          <w:tcPr>
            <w:tcW w:w="800" w:type="dxa"/>
            <w:tcBorders>
              <w:top w:val="nil"/>
              <w:left w:val="nil"/>
              <w:bottom w:val="nil"/>
              <w:right w:val="nil"/>
            </w:tcBorders>
            <w:noWrap/>
            <w:hideMark/>
          </w:tcPr>
          <w:p w14:paraId="7BB13CAE" w14:textId="0D6013C3" w:rsidR="000B3B32" w:rsidRPr="009D4852" w:rsidRDefault="000B3B32" w:rsidP="000B3B32">
            <w:pPr>
              <w:jc w:val="right"/>
              <w:rPr>
                <w:color w:val="000000"/>
                <w:sz w:val="20"/>
              </w:rPr>
            </w:pPr>
            <w:r>
              <w:rPr>
                <w:rFonts w:ascii="Calibri" w:hAnsi="Calibri" w:cs="Calibri"/>
                <w:color w:val="000000"/>
                <w:sz w:val="22"/>
                <w:szCs w:val="22"/>
              </w:rPr>
              <w:t>285</w:t>
            </w:r>
          </w:p>
        </w:tc>
        <w:tc>
          <w:tcPr>
            <w:tcW w:w="1764" w:type="dxa"/>
            <w:tcBorders>
              <w:top w:val="nil"/>
              <w:left w:val="nil"/>
              <w:bottom w:val="nil"/>
              <w:right w:val="nil"/>
            </w:tcBorders>
            <w:noWrap/>
            <w:hideMark/>
          </w:tcPr>
          <w:p w14:paraId="5971E734" w14:textId="5146F444"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01BFA9CF" w14:textId="1C4622A3" w:rsidR="000B3B32" w:rsidRPr="009D4852" w:rsidRDefault="000B3B32" w:rsidP="000B3B32">
            <w:pPr>
              <w:jc w:val="right"/>
              <w:rPr>
                <w:color w:val="000000"/>
                <w:sz w:val="20"/>
              </w:rPr>
            </w:pPr>
            <w:r>
              <w:rPr>
                <w:rFonts w:ascii="Calibri" w:hAnsi="Calibri" w:cs="Calibri"/>
                <w:color w:val="000000"/>
                <w:sz w:val="22"/>
                <w:szCs w:val="22"/>
              </w:rPr>
              <w:t>-2.0541</w:t>
            </w:r>
          </w:p>
        </w:tc>
        <w:tc>
          <w:tcPr>
            <w:tcW w:w="924" w:type="dxa"/>
            <w:tcBorders>
              <w:top w:val="nil"/>
              <w:left w:val="nil"/>
              <w:bottom w:val="nil"/>
              <w:right w:val="nil"/>
            </w:tcBorders>
            <w:noWrap/>
            <w:hideMark/>
          </w:tcPr>
          <w:p w14:paraId="30E21D9A" w14:textId="549F922D" w:rsidR="000B3B32" w:rsidRPr="009D4852" w:rsidRDefault="000B3B32" w:rsidP="000B3B32">
            <w:pPr>
              <w:jc w:val="right"/>
              <w:rPr>
                <w:color w:val="000000"/>
                <w:sz w:val="20"/>
              </w:rPr>
            </w:pPr>
            <w:r>
              <w:rPr>
                <w:rFonts w:ascii="Calibri" w:hAnsi="Calibri" w:cs="Calibri"/>
                <w:color w:val="000000"/>
                <w:sz w:val="22"/>
                <w:szCs w:val="22"/>
              </w:rPr>
              <w:t>0.3392</w:t>
            </w:r>
          </w:p>
        </w:tc>
      </w:tr>
      <w:tr w:rsidR="000B3B32" w:rsidRPr="003E6872" w14:paraId="37296D2A" w14:textId="77777777" w:rsidTr="000B3B32">
        <w:trPr>
          <w:gridAfter w:val="1"/>
          <w:wAfter w:w="274" w:type="dxa"/>
          <w:trHeight w:hRule="exact" w:val="245"/>
        </w:trPr>
        <w:tc>
          <w:tcPr>
            <w:tcW w:w="723" w:type="dxa"/>
            <w:tcBorders>
              <w:top w:val="nil"/>
              <w:left w:val="nil"/>
              <w:bottom w:val="nil"/>
              <w:right w:val="nil"/>
            </w:tcBorders>
            <w:noWrap/>
            <w:hideMark/>
          </w:tcPr>
          <w:p w14:paraId="3E133FD2" w14:textId="091D8E5F" w:rsidR="000B3B32" w:rsidRPr="009D4852" w:rsidRDefault="000B3B32" w:rsidP="000B3B32">
            <w:pPr>
              <w:jc w:val="right"/>
              <w:rPr>
                <w:color w:val="000000"/>
                <w:sz w:val="20"/>
              </w:rPr>
            </w:pPr>
            <w:r>
              <w:rPr>
                <w:rFonts w:ascii="Calibri" w:hAnsi="Calibri" w:cs="Calibri"/>
                <w:color w:val="000000"/>
                <w:sz w:val="22"/>
                <w:szCs w:val="22"/>
              </w:rPr>
              <w:t>236</w:t>
            </w:r>
          </w:p>
        </w:tc>
        <w:tc>
          <w:tcPr>
            <w:tcW w:w="1871" w:type="dxa"/>
            <w:tcBorders>
              <w:top w:val="nil"/>
              <w:left w:val="nil"/>
              <w:bottom w:val="nil"/>
              <w:right w:val="nil"/>
            </w:tcBorders>
            <w:noWrap/>
            <w:hideMark/>
          </w:tcPr>
          <w:p w14:paraId="03842027" w14:textId="5E049DA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7ED228DE" w14:textId="74A226C6" w:rsidR="000B3B32" w:rsidRPr="009D4852" w:rsidRDefault="000B3B32" w:rsidP="000B3B32">
            <w:pPr>
              <w:jc w:val="right"/>
              <w:rPr>
                <w:color w:val="000000"/>
                <w:sz w:val="20"/>
              </w:rPr>
            </w:pPr>
            <w:r>
              <w:rPr>
                <w:rFonts w:ascii="Calibri" w:hAnsi="Calibri" w:cs="Calibri"/>
                <w:color w:val="000000"/>
                <w:sz w:val="22"/>
                <w:szCs w:val="22"/>
              </w:rPr>
              <w:t>-1.1680</w:t>
            </w:r>
          </w:p>
        </w:tc>
        <w:tc>
          <w:tcPr>
            <w:tcW w:w="883" w:type="dxa"/>
            <w:tcBorders>
              <w:top w:val="nil"/>
              <w:left w:val="nil"/>
              <w:bottom w:val="nil"/>
              <w:right w:val="nil"/>
            </w:tcBorders>
            <w:noWrap/>
            <w:hideMark/>
          </w:tcPr>
          <w:p w14:paraId="5F76CF66" w14:textId="71084CA6" w:rsidR="000B3B32" w:rsidRPr="009D4852" w:rsidRDefault="000B3B32" w:rsidP="000B3B32">
            <w:pPr>
              <w:jc w:val="right"/>
              <w:rPr>
                <w:color w:val="000000"/>
                <w:sz w:val="20"/>
              </w:rPr>
            </w:pPr>
            <w:r>
              <w:rPr>
                <w:rFonts w:ascii="Calibri" w:hAnsi="Calibri" w:cs="Calibri"/>
                <w:color w:val="000000"/>
                <w:sz w:val="22"/>
                <w:szCs w:val="22"/>
              </w:rPr>
              <w:t>0.0789</w:t>
            </w:r>
          </w:p>
        </w:tc>
        <w:tc>
          <w:tcPr>
            <w:tcW w:w="800" w:type="dxa"/>
            <w:tcBorders>
              <w:top w:val="nil"/>
              <w:left w:val="nil"/>
              <w:bottom w:val="nil"/>
              <w:right w:val="nil"/>
            </w:tcBorders>
            <w:noWrap/>
            <w:hideMark/>
          </w:tcPr>
          <w:p w14:paraId="6BFF548B" w14:textId="2A4C7E5A" w:rsidR="000B3B32" w:rsidRPr="009D4852" w:rsidRDefault="000B3B32" w:rsidP="000B3B32">
            <w:pPr>
              <w:jc w:val="right"/>
              <w:rPr>
                <w:color w:val="000000"/>
                <w:sz w:val="20"/>
              </w:rPr>
            </w:pPr>
            <w:r>
              <w:rPr>
                <w:rFonts w:ascii="Calibri" w:hAnsi="Calibri" w:cs="Calibri"/>
                <w:color w:val="000000"/>
                <w:sz w:val="22"/>
                <w:szCs w:val="22"/>
              </w:rPr>
              <w:t>286</w:t>
            </w:r>
          </w:p>
        </w:tc>
        <w:tc>
          <w:tcPr>
            <w:tcW w:w="1764" w:type="dxa"/>
            <w:tcBorders>
              <w:top w:val="nil"/>
              <w:left w:val="nil"/>
              <w:bottom w:val="nil"/>
              <w:right w:val="nil"/>
            </w:tcBorders>
            <w:noWrap/>
            <w:hideMark/>
          </w:tcPr>
          <w:p w14:paraId="3D5B4631" w14:textId="0C24359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71A09CA4" w14:textId="2318A8EF" w:rsidR="000B3B32" w:rsidRPr="009D4852" w:rsidRDefault="000B3B32" w:rsidP="000B3B32">
            <w:pPr>
              <w:jc w:val="right"/>
              <w:rPr>
                <w:color w:val="000000"/>
                <w:sz w:val="20"/>
              </w:rPr>
            </w:pPr>
            <w:r>
              <w:rPr>
                <w:rFonts w:ascii="Calibri" w:hAnsi="Calibri" w:cs="Calibri"/>
                <w:color w:val="000000"/>
                <w:sz w:val="22"/>
                <w:szCs w:val="22"/>
              </w:rPr>
              <w:t>-1.0726</w:t>
            </w:r>
          </w:p>
        </w:tc>
        <w:tc>
          <w:tcPr>
            <w:tcW w:w="924" w:type="dxa"/>
            <w:tcBorders>
              <w:top w:val="nil"/>
              <w:left w:val="nil"/>
              <w:bottom w:val="nil"/>
              <w:right w:val="nil"/>
            </w:tcBorders>
            <w:noWrap/>
            <w:hideMark/>
          </w:tcPr>
          <w:p w14:paraId="39A62D6C" w14:textId="4A525088" w:rsidR="000B3B32" w:rsidRPr="009D4852" w:rsidRDefault="000B3B32" w:rsidP="000B3B32">
            <w:pPr>
              <w:jc w:val="right"/>
              <w:rPr>
                <w:color w:val="000000"/>
                <w:sz w:val="20"/>
              </w:rPr>
            </w:pPr>
            <w:r>
              <w:rPr>
                <w:rFonts w:ascii="Calibri" w:hAnsi="Calibri" w:cs="Calibri"/>
                <w:color w:val="000000"/>
                <w:sz w:val="22"/>
                <w:szCs w:val="22"/>
              </w:rPr>
              <w:t>0.2007</w:t>
            </w:r>
          </w:p>
        </w:tc>
      </w:tr>
      <w:tr w:rsidR="000B3B32" w:rsidRPr="003E6872" w14:paraId="6AB1B650" w14:textId="77777777" w:rsidTr="000B3B32">
        <w:trPr>
          <w:gridAfter w:val="1"/>
          <w:wAfter w:w="274" w:type="dxa"/>
          <w:trHeight w:hRule="exact" w:val="245"/>
        </w:trPr>
        <w:tc>
          <w:tcPr>
            <w:tcW w:w="723" w:type="dxa"/>
            <w:tcBorders>
              <w:top w:val="nil"/>
              <w:left w:val="nil"/>
              <w:bottom w:val="nil"/>
              <w:right w:val="nil"/>
            </w:tcBorders>
            <w:noWrap/>
            <w:hideMark/>
          </w:tcPr>
          <w:p w14:paraId="4B4DB16F" w14:textId="35115C42" w:rsidR="000B3B32" w:rsidRPr="009D4852" w:rsidRDefault="000B3B32" w:rsidP="000B3B32">
            <w:pPr>
              <w:jc w:val="right"/>
              <w:rPr>
                <w:color w:val="000000"/>
                <w:sz w:val="20"/>
              </w:rPr>
            </w:pPr>
            <w:r>
              <w:rPr>
                <w:rFonts w:ascii="Calibri" w:hAnsi="Calibri" w:cs="Calibri"/>
                <w:color w:val="000000"/>
                <w:sz w:val="22"/>
                <w:szCs w:val="22"/>
              </w:rPr>
              <w:t>237</w:t>
            </w:r>
          </w:p>
        </w:tc>
        <w:tc>
          <w:tcPr>
            <w:tcW w:w="1871" w:type="dxa"/>
            <w:tcBorders>
              <w:top w:val="nil"/>
              <w:left w:val="nil"/>
              <w:bottom w:val="nil"/>
              <w:right w:val="nil"/>
            </w:tcBorders>
            <w:noWrap/>
            <w:hideMark/>
          </w:tcPr>
          <w:p w14:paraId="7E9CCC9B" w14:textId="6FA5C42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0625BFB" w14:textId="71E17970" w:rsidR="000B3B32" w:rsidRPr="009D4852" w:rsidRDefault="000B3B32" w:rsidP="000B3B32">
            <w:pPr>
              <w:jc w:val="right"/>
              <w:rPr>
                <w:color w:val="000000"/>
                <w:sz w:val="20"/>
              </w:rPr>
            </w:pPr>
            <w:r>
              <w:rPr>
                <w:rFonts w:ascii="Calibri" w:hAnsi="Calibri" w:cs="Calibri"/>
                <w:color w:val="000000"/>
                <w:sz w:val="22"/>
                <w:szCs w:val="22"/>
              </w:rPr>
              <w:t>-1.8298</w:t>
            </w:r>
          </w:p>
        </w:tc>
        <w:tc>
          <w:tcPr>
            <w:tcW w:w="883" w:type="dxa"/>
            <w:tcBorders>
              <w:top w:val="nil"/>
              <w:left w:val="nil"/>
              <w:bottom w:val="nil"/>
              <w:right w:val="nil"/>
            </w:tcBorders>
            <w:noWrap/>
            <w:hideMark/>
          </w:tcPr>
          <w:p w14:paraId="386F87D2" w14:textId="03CC3685" w:rsidR="000B3B32" w:rsidRPr="009D4852" w:rsidRDefault="000B3B32" w:rsidP="000B3B32">
            <w:pPr>
              <w:jc w:val="right"/>
              <w:rPr>
                <w:color w:val="000000"/>
                <w:sz w:val="20"/>
              </w:rPr>
            </w:pPr>
            <w:r>
              <w:rPr>
                <w:rFonts w:ascii="Calibri" w:hAnsi="Calibri" w:cs="Calibri"/>
                <w:color w:val="000000"/>
                <w:sz w:val="22"/>
                <w:szCs w:val="22"/>
              </w:rPr>
              <w:t>0.0788</w:t>
            </w:r>
          </w:p>
        </w:tc>
        <w:tc>
          <w:tcPr>
            <w:tcW w:w="800" w:type="dxa"/>
            <w:tcBorders>
              <w:top w:val="nil"/>
              <w:left w:val="nil"/>
              <w:bottom w:val="nil"/>
              <w:right w:val="nil"/>
            </w:tcBorders>
            <w:noWrap/>
            <w:hideMark/>
          </w:tcPr>
          <w:p w14:paraId="29BA62C0" w14:textId="556B3413" w:rsidR="000B3B32" w:rsidRPr="009D4852" w:rsidRDefault="000B3B32" w:rsidP="000B3B32">
            <w:pPr>
              <w:jc w:val="right"/>
              <w:rPr>
                <w:color w:val="000000"/>
                <w:sz w:val="20"/>
              </w:rPr>
            </w:pPr>
            <w:r>
              <w:rPr>
                <w:rFonts w:ascii="Calibri" w:hAnsi="Calibri" w:cs="Calibri"/>
                <w:color w:val="000000"/>
                <w:sz w:val="22"/>
                <w:szCs w:val="22"/>
              </w:rPr>
              <w:t>287</w:t>
            </w:r>
          </w:p>
        </w:tc>
        <w:tc>
          <w:tcPr>
            <w:tcW w:w="1764" w:type="dxa"/>
            <w:tcBorders>
              <w:top w:val="nil"/>
              <w:left w:val="nil"/>
              <w:bottom w:val="nil"/>
              <w:right w:val="nil"/>
            </w:tcBorders>
            <w:noWrap/>
            <w:hideMark/>
          </w:tcPr>
          <w:p w14:paraId="6E6B22F5" w14:textId="48AA73B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1F290E96" w14:textId="50765E29" w:rsidR="000B3B32" w:rsidRPr="009D4852" w:rsidRDefault="000B3B32" w:rsidP="000B3B32">
            <w:pPr>
              <w:jc w:val="right"/>
              <w:rPr>
                <w:color w:val="000000"/>
                <w:sz w:val="20"/>
              </w:rPr>
            </w:pPr>
            <w:r>
              <w:rPr>
                <w:rFonts w:ascii="Calibri" w:hAnsi="Calibri" w:cs="Calibri"/>
                <w:color w:val="000000"/>
                <w:sz w:val="22"/>
                <w:szCs w:val="22"/>
              </w:rPr>
              <w:t>-2.1673</w:t>
            </w:r>
          </w:p>
        </w:tc>
        <w:tc>
          <w:tcPr>
            <w:tcW w:w="924" w:type="dxa"/>
            <w:tcBorders>
              <w:top w:val="nil"/>
              <w:left w:val="nil"/>
              <w:bottom w:val="nil"/>
              <w:right w:val="nil"/>
            </w:tcBorders>
            <w:noWrap/>
            <w:hideMark/>
          </w:tcPr>
          <w:p w14:paraId="05215475" w14:textId="73BA61BE" w:rsidR="000B3B32" w:rsidRPr="009D4852" w:rsidRDefault="000B3B32" w:rsidP="000B3B32">
            <w:pPr>
              <w:jc w:val="right"/>
              <w:rPr>
                <w:color w:val="000000"/>
                <w:sz w:val="20"/>
              </w:rPr>
            </w:pPr>
            <w:r>
              <w:rPr>
                <w:rFonts w:ascii="Calibri" w:hAnsi="Calibri" w:cs="Calibri"/>
                <w:color w:val="000000"/>
                <w:sz w:val="22"/>
                <w:szCs w:val="22"/>
              </w:rPr>
              <w:t>0.3724</w:t>
            </w:r>
          </w:p>
        </w:tc>
      </w:tr>
      <w:tr w:rsidR="000B3B32" w:rsidRPr="003E6872" w14:paraId="6179611C" w14:textId="77777777" w:rsidTr="000B3B32">
        <w:trPr>
          <w:gridAfter w:val="1"/>
          <w:wAfter w:w="274" w:type="dxa"/>
          <w:trHeight w:hRule="exact" w:val="245"/>
        </w:trPr>
        <w:tc>
          <w:tcPr>
            <w:tcW w:w="723" w:type="dxa"/>
            <w:tcBorders>
              <w:top w:val="nil"/>
              <w:left w:val="nil"/>
              <w:bottom w:val="nil"/>
              <w:right w:val="nil"/>
            </w:tcBorders>
            <w:noWrap/>
            <w:hideMark/>
          </w:tcPr>
          <w:p w14:paraId="3EAC028A" w14:textId="77999A9B" w:rsidR="000B3B32" w:rsidRPr="009D4852" w:rsidRDefault="000B3B32" w:rsidP="000B3B32">
            <w:pPr>
              <w:jc w:val="right"/>
              <w:rPr>
                <w:color w:val="000000"/>
                <w:sz w:val="20"/>
              </w:rPr>
            </w:pPr>
            <w:r>
              <w:rPr>
                <w:rFonts w:ascii="Calibri" w:hAnsi="Calibri" w:cs="Calibri"/>
                <w:color w:val="000000"/>
                <w:sz w:val="22"/>
                <w:szCs w:val="22"/>
              </w:rPr>
              <w:t>238</w:t>
            </w:r>
          </w:p>
        </w:tc>
        <w:tc>
          <w:tcPr>
            <w:tcW w:w="1871" w:type="dxa"/>
            <w:tcBorders>
              <w:top w:val="nil"/>
              <w:left w:val="nil"/>
              <w:bottom w:val="nil"/>
              <w:right w:val="nil"/>
            </w:tcBorders>
            <w:noWrap/>
            <w:hideMark/>
          </w:tcPr>
          <w:p w14:paraId="67EA3C0D" w14:textId="0C458E8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00EA959" w14:textId="2E91775C" w:rsidR="000B3B32" w:rsidRPr="009D4852" w:rsidRDefault="000B3B32" w:rsidP="000B3B32">
            <w:pPr>
              <w:jc w:val="right"/>
              <w:rPr>
                <w:color w:val="000000"/>
                <w:sz w:val="20"/>
              </w:rPr>
            </w:pPr>
            <w:r>
              <w:rPr>
                <w:rFonts w:ascii="Calibri" w:hAnsi="Calibri" w:cs="Calibri"/>
                <w:color w:val="000000"/>
                <w:sz w:val="22"/>
                <w:szCs w:val="22"/>
              </w:rPr>
              <w:t>0.1836</w:t>
            </w:r>
          </w:p>
        </w:tc>
        <w:tc>
          <w:tcPr>
            <w:tcW w:w="883" w:type="dxa"/>
            <w:tcBorders>
              <w:top w:val="nil"/>
              <w:left w:val="nil"/>
              <w:bottom w:val="nil"/>
              <w:right w:val="nil"/>
            </w:tcBorders>
            <w:noWrap/>
            <w:hideMark/>
          </w:tcPr>
          <w:p w14:paraId="6D838103" w14:textId="2615E15E" w:rsidR="000B3B32" w:rsidRPr="009D4852" w:rsidRDefault="000B3B32" w:rsidP="000B3B32">
            <w:pPr>
              <w:jc w:val="right"/>
              <w:rPr>
                <w:color w:val="000000"/>
                <w:sz w:val="20"/>
              </w:rPr>
            </w:pPr>
            <w:r>
              <w:rPr>
                <w:rFonts w:ascii="Calibri" w:hAnsi="Calibri" w:cs="Calibri"/>
                <w:color w:val="000000"/>
                <w:sz w:val="22"/>
                <w:szCs w:val="22"/>
              </w:rPr>
              <w:t>0.0792</w:t>
            </w:r>
          </w:p>
        </w:tc>
        <w:tc>
          <w:tcPr>
            <w:tcW w:w="800" w:type="dxa"/>
            <w:tcBorders>
              <w:top w:val="nil"/>
              <w:left w:val="nil"/>
              <w:bottom w:val="nil"/>
              <w:right w:val="nil"/>
            </w:tcBorders>
            <w:noWrap/>
            <w:hideMark/>
          </w:tcPr>
          <w:p w14:paraId="68F94D71" w14:textId="5D987BEC" w:rsidR="000B3B32" w:rsidRPr="009D4852" w:rsidRDefault="000B3B32" w:rsidP="000B3B32">
            <w:pPr>
              <w:jc w:val="right"/>
              <w:rPr>
                <w:color w:val="000000"/>
                <w:sz w:val="20"/>
              </w:rPr>
            </w:pPr>
            <w:r>
              <w:rPr>
                <w:rFonts w:ascii="Calibri" w:hAnsi="Calibri" w:cs="Calibri"/>
                <w:color w:val="000000"/>
                <w:sz w:val="22"/>
                <w:szCs w:val="22"/>
              </w:rPr>
              <w:t>288</w:t>
            </w:r>
          </w:p>
        </w:tc>
        <w:tc>
          <w:tcPr>
            <w:tcW w:w="1764" w:type="dxa"/>
            <w:tcBorders>
              <w:top w:val="nil"/>
              <w:left w:val="nil"/>
              <w:bottom w:val="nil"/>
              <w:right w:val="nil"/>
            </w:tcBorders>
            <w:noWrap/>
            <w:hideMark/>
          </w:tcPr>
          <w:p w14:paraId="3F1CE3E8" w14:textId="79583B90"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52601EC9" w14:textId="043376AC" w:rsidR="000B3B32" w:rsidRPr="009D4852" w:rsidRDefault="000B3B32" w:rsidP="000B3B32">
            <w:pPr>
              <w:jc w:val="right"/>
              <w:rPr>
                <w:color w:val="000000"/>
                <w:sz w:val="20"/>
              </w:rPr>
            </w:pPr>
            <w:r>
              <w:rPr>
                <w:rFonts w:ascii="Calibri" w:hAnsi="Calibri" w:cs="Calibri"/>
                <w:color w:val="000000"/>
                <w:sz w:val="22"/>
                <w:szCs w:val="22"/>
              </w:rPr>
              <w:t>0.7992</w:t>
            </w:r>
          </w:p>
        </w:tc>
        <w:tc>
          <w:tcPr>
            <w:tcW w:w="924" w:type="dxa"/>
            <w:tcBorders>
              <w:top w:val="nil"/>
              <w:left w:val="nil"/>
              <w:bottom w:val="nil"/>
              <w:right w:val="nil"/>
            </w:tcBorders>
            <w:noWrap/>
            <w:hideMark/>
          </w:tcPr>
          <w:p w14:paraId="4C89E740" w14:textId="01A7758E" w:rsidR="000B3B32" w:rsidRPr="009D4852" w:rsidRDefault="000B3B32" w:rsidP="000B3B32">
            <w:pPr>
              <w:jc w:val="right"/>
              <w:rPr>
                <w:color w:val="000000"/>
                <w:sz w:val="20"/>
              </w:rPr>
            </w:pPr>
            <w:r>
              <w:rPr>
                <w:rFonts w:ascii="Calibri" w:hAnsi="Calibri" w:cs="Calibri"/>
                <w:color w:val="000000"/>
                <w:sz w:val="22"/>
                <w:szCs w:val="22"/>
              </w:rPr>
              <w:t>0.1502</w:t>
            </w:r>
          </w:p>
        </w:tc>
      </w:tr>
      <w:tr w:rsidR="000B3B32" w:rsidRPr="003E6872" w14:paraId="2BD05B13" w14:textId="77777777" w:rsidTr="000B3B32">
        <w:trPr>
          <w:gridAfter w:val="1"/>
          <w:wAfter w:w="274" w:type="dxa"/>
          <w:trHeight w:hRule="exact" w:val="245"/>
        </w:trPr>
        <w:tc>
          <w:tcPr>
            <w:tcW w:w="723" w:type="dxa"/>
            <w:tcBorders>
              <w:top w:val="nil"/>
              <w:left w:val="nil"/>
              <w:bottom w:val="nil"/>
              <w:right w:val="nil"/>
            </w:tcBorders>
            <w:noWrap/>
            <w:hideMark/>
          </w:tcPr>
          <w:p w14:paraId="088F475E" w14:textId="37ED415C" w:rsidR="000B3B32" w:rsidRPr="009D4852" w:rsidRDefault="000B3B32" w:rsidP="000B3B32">
            <w:pPr>
              <w:jc w:val="right"/>
              <w:rPr>
                <w:color w:val="000000"/>
                <w:sz w:val="20"/>
              </w:rPr>
            </w:pPr>
            <w:r>
              <w:rPr>
                <w:rFonts w:ascii="Calibri" w:hAnsi="Calibri" w:cs="Calibri"/>
                <w:color w:val="000000"/>
                <w:sz w:val="22"/>
                <w:szCs w:val="22"/>
              </w:rPr>
              <w:t>239</w:t>
            </w:r>
          </w:p>
        </w:tc>
        <w:tc>
          <w:tcPr>
            <w:tcW w:w="1871" w:type="dxa"/>
            <w:tcBorders>
              <w:top w:val="nil"/>
              <w:left w:val="nil"/>
              <w:bottom w:val="nil"/>
              <w:right w:val="nil"/>
            </w:tcBorders>
            <w:noWrap/>
            <w:hideMark/>
          </w:tcPr>
          <w:p w14:paraId="7BB18C9B" w14:textId="79D2052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56BFDA2" w14:textId="555412AF" w:rsidR="000B3B32" w:rsidRPr="009D4852" w:rsidRDefault="000B3B32" w:rsidP="000B3B32">
            <w:pPr>
              <w:jc w:val="right"/>
              <w:rPr>
                <w:color w:val="000000"/>
                <w:sz w:val="20"/>
              </w:rPr>
            </w:pPr>
            <w:r>
              <w:rPr>
                <w:rFonts w:ascii="Calibri" w:hAnsi="Calibri" w:cs="Calibri"/>
                <w:color w:val="000000"/>
                <w:sz w:val="22"/>
                <w:szCs w:val="22"/>
              </w:rPr>
              <w:t>-0.4255</w:t>
            </w:r>
          </w:p>
        </w:tc>
        <w:tc>
          <w:tcPr>
            <w:tcW w:w="883" w:type="dxa"/>
            <w:tcBorders>
              <w:top w:val="nil"/>
              <w:left w:val="nil"/>
              <w:bottom w:val="nil"/>
              <w:right w:val="nil"/>
            </w:tcBorders>
            <w:noWrap/>
            <w:hideMark/>
          </w:tcPr>
          <w:p w14:paraId="7AEE1C45" w14:textId="435E5DD4" w:rsidR="000B3B32" w:rsidRPr="009D4852" w:rsidRDefault="000B3B32" w:rsidP="000B3B32">
            <w:pPr>
              <w:jc w:val="right"/>
              <w:rPr>
                <w:color w:val="000000"/>
                <w:sz w:val="20"/>
              </w:rPr>
            </w:pPr>
            <w:r>
              <w:rPr>
                <w:rFonts w:ascii="Calibri" w:hAnsi="Calibri" w:cs="Calibri"/>
                <w:color w:val="000000"/>
                <w:sz w:val="22"/>
                <w:szCs w:val="22"/>
              </w:rPr>
              <w:t>0.0802</w:t>
            </w:r>
          </w:p>
        </w:tc>
        <w:tc>
          <w:tcPr>
            <w:tcW w:w="800" w:type="dxa"/>
            <w:tcBorders>
              <w:top w:val="nil"/>
              <w:left w:val="nil"/>
              <w:bottom w:val="nil"/>
              <w:right w:val="nil"/>
            </w:tcBorders>
            <w:noWrap/>
            <w:hideMark/>
          </w:tcPr>
          <w:p w14:paraId="1BBF7CE7" w14:textId="09DC8DA9" w:rsidR="000B3B32" w:rsidRPr="009D4852" w:rsidRDefault="000B3B32" w:rsidP="000B3B32">
            <w:pPr>
              <w:jc w:val="right"/>
              <w:rPr>
                <w:color w:val="000000"/>
                <w:sz w:val="20"/>
              </w:rPr>
            </w:pPr>
            <w:r>
              <w:rPr>
                <w:rFonts w:ascii="Calibri" w:hAnsi="Calibri" w:cs="Calibri"/>
                <w:color w:val="000000"/>
                <w:sz w:val="22"/>
                <w:szCs w:val="22"/>
              </w:rPr>
              <w:t>289</w:t>
            </w:r>
          </w:p>
        </w:tc>
        <w:tc>
          <w:tcPr>
            <w:tcW w:w="1764" w:type="dxa"/>
            <w:tcBorders>
              <w:top w:val="nil"/>
              <w:left w:val="nil"/>
              <w:bottom w:val="nil"/>
              <w:right w:val="nil"/>
            </w:tcBorders>
            <w:noWrap/>
            <w:hideMark/>
          </w:tcPr>
          <w:p w14:paraId="1C276AE2" w14:textId="62AD399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2F3C2616" w14:textId="35E64C5B" w:rsidR="000B3B32" w:rsidRPr="009D4852" w:rsidRDefault="000B3B32" w:rsidP="000B3B32">
            <w:pPr>
              <w:jc w:val="right"/>
              <w:rPr>
                <w:color w:val="000000"/>
                <w:sz w:val="20"/>
              </w:rPr>
            </w:pPr>
            <w:r>
              <w:rPr>
                <w:rFonts w:ascii="Calibri" w:hAnsi="Calibri" w:cs="Calibri"/>
                <w:color w:val="000000"/>
                <w:sz w:val="22"/>
                <w:szCs w:val="22"/>
              </w:rPr>
              <w:t>-1.0675</w:t>
            </w:r>
          </w:p>
        </w:tc>
        <w:tc>
          <w:tcPr>
            <w:tcW w:w="924" w:type="dxa"/>
            <w:tcBorders>
              <w:top w:val="nil"/>
              <w:left w:val="nil"/>
              <w:bottom w:val="nil"/>
              <w:right w:val="nil"/>
            </w:tcBorders>
            <w:noWrap/>
            <w:hideMark/>
          </w:tcPr>
          <w:p w14:paraId="318DE67F" w14:textId="6F5A7342" w:rsidR="000B3B32" w:rsidRPr="009D4852" w:rsidRDefault="000B3B32" w:rsidP="000B3B32">
            <w:pPr>
              <w:jc w:val="right"/>
              <w:rPr>
                <w:color w:val="000000"/>
                <w:sz w:val="20"/>
              </w:rPr>
            </w:pPr>
            <w:r>
              <w:rPr>
                <w:rFonts w:ascii="Calibri" w:hAnsi="Calibri" w:cs="Calibri"/>
                <w:color w:val="000000"/>
                <w:sz w:val="22"/>
                <w:szCs w:val="22"/>
              </w:rPr>
              <w:t>0.2422</w:t>
            </w:r>
          </w:p>
        </w:tc>
      </w:tr>
      <w:tr w:rsidR="000B3B32" w:rsidRPr="003E6872" w14:paraId="3CCB185B" w14:textId="77777777" w:rsidTr="000B3B32">
        <w:trPr>
          <w:gridAfter w:val="1"/>
          <w:wAfter w:w="274" w:type="dxa"/>
          <w:trHeight w:hRule="exact" w:val="245"/>
        </w:trPr>
        <w:tc>
          <w:tcPr>
            <w:tcW w:w="723" w:type="dxa"/>
            <w:tcBorders>
              <w:top w:val="nil"/>
              <w:left w:val="nil"/>
              <w:bottom w:val="nil"/>
              <w:right w:val="nil"/>
            </w:tcBorders>
            <w:noWrap/>
            <w:hideMark/>
          </w:tcPr>
          <w:p w14:paraId="73429F92" w14:textId="56A13E11" w:rsidR="000B3B32" w:rsidRPr="009D4852" w:rsidRDefault="000B3B32" w:rsidP="000B3B32">
            <w:pPr>
              <w:jc w:val="right"/>
              <w:rPr>
                <w:color w:val="000000"/>
                <w:sz w:val="20"/>
              </w:rPr>
            </w:pPr>
            <w:r>
              <w:rPr>
                <w:rFonts w:ascii="Calibri" w:hAnsi="Calibri" w:cs="Calibri"/>
                <w:color w:val="000000"/>
                <w:sz w:val="22"/>
                <w:szCs w:val="22"/>
              </w:rPr>
              <w:lastRenderedPageBreak/>
              <w:t>240</w:t>
            </w:r>
          </w:p>
        </w:tc>
        <w:tc>
          <w:tcPr>
            <w:tcW w:w="1871" w:type="dxa"/>
            <w:tcBorders>
              <w:top w:val="nil"/>
              <w:left w:val="nil"/>
              <w:bottom w:val="nil"/>
              <w:right w:val="nil"/>
            </w:tcBorders>
            <w:noWrap/>
            <w:hideMark/>
          </w:tcPr>
          <w:p w14:paraId="5DF0A2AB" w14:textId="09996D9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739D530F" w14:textId="5F276488" w:rsidR="000B3B32" w:rsidRPr="009D4852" w:rsidRDefault="000B3B32" w:rsidP="000B3B32">
            <w:pPr>
              <w:jc w:val="right"/>
              <w:rPr>
                <w:color w:val="000000"/>
                <w:sz w:val="20"/>
              </w:rPr>
            </w:pPr>
            <w:r>
              <w:rPr>
                <w:rFonts w:ascii="Calibri" w:hAnsi="Calibri" w:cs="Calibri"/>
                <w:color w:val="000000"/>
                <w:sz w:val="22"/>
                <w:szCs w:val="22"/>
              </w:rPr>
              <w:t>0.7335</w:t>
            </w:r>
          </w:p>
        </w:tc>
        <w:tc>
          <w:tcPr>
            <w:tcW w:w="883" w:type="dxa"/>
            <w:tcBorders>
              <w:top w:val="nil"/>
              <w:left w:val="nil"/>
              <w:bottom w:val="nil"/>
              <w:right w:val="nil"/>
            </w:tcBorders>
            <w:noWrap/>
            <w:hideMark/>
          </w:tcPr>
          <w:p w14:paraId="75885797" w14:textId="4F0D6EA2" w:rsidR="000B3B32" w:rsidRPr="009D4852" w:rsidRDefault="000B3B32" w:rsidP="000B3B32">
            <w:pPr>
              <w:jc w:val="right"/>
              <w:rPr>
                <w:color w:val="000000"/>
                <w:sz w:val="20"/>
              </w:rPr>
            </w:pPr>
            <w:r>
              <w:rPr>
                <w:rFonts w:ascii="Calibri" w:hAnsi="Calibri" w:cs="Calibri"/>
                <w:color w:val="000000"/>
                <w:sz w:val="22"/>
                <w:szCs w:val="22"/>
              </w:rPr>
              <w:t>0.0821</w:t>
            </w:r>
          </w:p>
        </w:tc>
        <w:tc>
          <w:tcPr>
            <w:tcW w:w="800" w:type="dxa"/>
            <w:tcBorders>
              <w:top w:val="nil"/>
              <w:left w:val="nil"/>
              <w:bottom w:val="nil"/>
              <w:right w:val="nil"/>
            </w:tcBorders>
            <w:noWrap/>
            <w:hideMark/>
          </w:tcPr>
          <w:p w14:paraId="0A95207D" w14:textId="06288CDE" w:rsidR="000B3B32" w:rsidRPr="009D4852" w:rsidRDefault="000B3B32" w:rsidP="000B3B32">
            <w:pPr>
              <w:jc w:val="right"/>
              <w:rPr>
                <w:color w:val="000000"/>
                <w:sz w:val="20"/>
              </w:rPr>
            </w:pPr>
            <w:r>
              <w:rPr>
                <w:rFonts w:ascii="Calibri" w:hAnsi="Calibri" w:cs="Calibri"/>
                <w:color w:val="000000"/>
                <w:sz w:val="22"/>
                <w:szCs w:val="22"/>
              </w:rPr>
              <w:t>290</w:t>
            </w:r>
          </w:p>
        </w:tc>
        <w:tc>
          <w:tcPr>
            <w:tcW w:w="1764" w:type="dxa"/>
            <w:tcBorders>
              <w:top w:val="nil"/>
              <w:left w:val="nil"/>
              <w:bottom w:val="nil"/>
              <w:right w:val="nil"/>
            </w:tcBorders>
            <w:noWrap/>
            <w:hideMark/>
          </w:tcPr>
          <w:p w14:paraId="160C0CCA" w14:textId="06C9812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67536FC1" w14:textId="2506B06E" w:rsidR="000B3B32" w:rsidRPr="009D4852" w:rsidRDefault="000B3B32" w:rsidP="000B3B32">
            <w:pPr>
              <w:jc w:val="right"/>
              <w:rPr>
                <w:color w:val="000000"/>
                <w:sz w:val="20"/>
              </w:rPr>
            </w:pPr>
            <w:r>
              <w:rPr>
                <w:rFonts w:ascii="Calibri" w:hAnsi="Calibri" w:cs="Calibri"/>
                <w:color w:val="000000"/>
                <w:sz w:val="22"/>
                <w:szCs w:val="22"/>
              </w:rPr>
              <w:t>-1.7119</w:t>
            </w:r>
          </w:p>
        </w:tc>
        <w:tc>
          <w:tcPr>
            <w:tcW w:w="924" w:type="dxa"/>
            <w:tcBorders>
              <w:top w:val="nil"/>
              <w:left w:val="nil"/>
              <w:bottom w:val="nil"/>
              <w:right w:val="nil"/>
            </w:tcBorders>
            <w:noWrap/>
            <w:hideMark/>
          </w:tcPr>
          <w:p w14:paraId="06F33F2B" w14:textId="1F00F969" w:rsidR="000B3B32" w:rsidRPr="009D4852" w:rsidRDefault="000B3B32" w:rsidP="000B3B32">
            <w:pPr>
              <w:jc w:val="right"/>
              <w:rPr>
                <w:color w:val="000000"/>
                <w:sz w:val="20"/>
              </w:rPr>
            </w:pPr>
            <w:r>
              <w:rPr>
                <w:rFonts w:ascii="Calibri" w:hAnsi="Calibri" w:cs="Calibri"/>
                <w:color w:val="000000"/>
                <w:sz w:val="22"/>
                <w:szCs w:val="22"/>
              </w:rPr>
              <w:t>0.3117</w:t>
            </w:r>
          </w:p>
        </w:tc>
      </w:tr>
      <w:tr w:rsidR="000B3B32" w:rsidRPr="003E6872" w14:paraId="02E300B8" w14:textId="77777777" w:rsidTr="000B3B32">
        <w:trPr>
          <w:gridAfter w:val="1"/>
          <w:wAfter w:w="274" w:type="dxa"/>
          <w:trHeight w:hRule="exact" w:val="245"/>
        </w:trPr>
        <w:tc>
          <w:tcPr>
            <w:tcW w:w="723" w:type="dxa"/>
            <w:tcBorders>
              <w:top w:val="nil"/>
              <w:left w:val="nil"/>
              <w:bottom w:val="nil"/>
              <w:right w:val="nil"/>
            </w:tcBorders>
            <w:noWrap/>
            <w:hideMark/>
          </w:tcPr>
          <w:p w14:paraId="56723CB0" w14:textId="04437129" w:rsidR="000B3B32" w:rsidRPr="009D4852" w:rsidRDefault="000B3B32" w:rsidP="000B3B32">
            <w:pPr>
              <w:jc w:val="right"/>
              <w:rPr>
                <w:color w:val="000000"/>
                <w:sz w:val="20"/>
              </w:rPr>
            </w:pPr>
            <w:r>
              <w:rPr>
                <w:rFonts w:ascii="Calibri" w:hAnsi="Calibri" w:cs="Calibri"/>
                <w:color w:val="000000"/>
                <w:sz w:val="22"/>
                <w:szCs w:val="22"/>
              </w:rPr>
              <w:t>241</w:t>
            </w:r>
          </w:p>
        </w:tc>
        <w:tc>
          <w:tcPr>
            <w:tcW w:w="1871" w:type="dxa"/>
            <w:tcBorders>
              <w:top w:val="nil"/>
              <w:left w:val="nil"/>
              <w:bottom w:val="nil"/>
              <w:right w:val="nil"/>
            </w:tcBorders>
            <w:noWrap/>
            <w:hideMark/>
          </w:tcPr>
          <w:p w14:paraId="778F1FC6" w14:textId="300AF7A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8C2E817" w14:textId="5DB31A37" w:rsidR="000B3B32" w:rsidRPr="009D4852" w:rsidRDefault="000B3B32" w:rsidP="000B3B32">
            <w:pPr>
              <w:jc w:val="right"/>
              <w:rPr>
                <w:color w:val="000000"/>
                <w:sz w:val="20"/>
              </w:rPr>
            </w:pPr>
            <w:r>
              <w:rPr>
                <w:rFonts w:ascii="Calibri" w:hAnsi="Calibri" w:cs="Calibri"/>
                <w:color w:val="000000"/>
                <w:sz w:val="22"/>
                <w:szCs w:val="22"/>
              </w:rPr>
              <w:t>0.1744</w:t>
            </w:r>
          </w:p>
        </w:tc>
        <w:tc>
          <w:tcPr>
            <w:tcW w:w="883" w:type="dxa"/>
            <w:tcBorders>
              <w:top w:val="nil"/>
              <w:left w:val="nil"/>
              <w:bottom w:val="nil"/>
              <w:right w:val="nil"/>
            </w:tcBorders>
            <w:noWrap/>
            <w:hideMark/>
          </w:tcPr>
          <w:p w14:paraId="784E8940" w14:textId="46D73A87" w:rsidR="000B3B32" w:rsidRPr="009D4852" w:rsidRDefault="000B3B32" w:rsidP="000B3B32">
            <w:pPr>
              <w:jc w:val="right"/>
              <w:rPr>
                <w:color w:val="000000"/>
                <w:sz w:val="20"/>
              </w:rPr>
            </w:pPr>
            <w:r>
              <w:rPr>
                <w:rFonts w:ascii="Calibri" w:hAnsi="Calibri" w:cs="Calibri"/>
                <w:color w:val="000000"/>
                <w:sz w:val="22"/>
                <w:szCs w:val="22"/>
              </w:rPr>
              <w:t>0.0851</w:t>
            </w:r>
          </w:p>
        </w:tc>
        <w:tc>
          <w:tcPr>
            <w:tcW w:w="800" w:type="dxa"/>
            <w:tcBorders>
              <w:top w:val="nil"/>
              <w:left w:val="nil"/>
              <w:bottom w:val="nil"/>
              <w:right w:val="nil"/>
            </w:tcBorders>
            <w:noWrap/>
            <w:hideMark/>
          </w:tcPr>
          <w:p w14:paraId="77F466B7" w14:textId="2A107CBE" w:rsidR="000B3B32" w:rsidRPr="009D4852" w:rsidRDefault="000B3B32" w:rsidP="000B3B32">
            <w:pPr>
              <w:jc w:val="right"/>
              <w:rPr>
                <w:color w:val="000000"/>
                <w:sz w:val="20"/>
              </w:rPr>
            </w:pPr>
            <w:r>
              <w:rPr>
                <w:rFonts w:ascii="Calibri" w:hAnsi="Calibri" w:cs="Calibri"/>
                <w:color w:val="000000"/>
                <w:sz w:val="22"/>
                <w:szCs w:val="22"/>
              </w:rPr>
              <w:t>291</w:t>
            </w:r>
          </w:p>
        </w:tc>
        <w:tc>
          <w:tcPr>
            <w:tcW w:w="1764" w:type="dxa"/>
            <w:tcBorders>
              <w:top w:val="nil"/>
              <w:left w:val="nil"/>
              <w:bottom w:val="nil"/>
              <w:right w:val="nil"/>
            </w:tcBorders>
            <w:noWrap/>
            <w:hideMark/>
          </w:tcPr>
          <w:p w14:paraId="76156E18" w14:textId="4CD80FA3"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2F2D730D" w14:textId="0945037D" w:rsidR="000B3B32" w:rsidRPr="009D4852" w:rsidRDefault="000B3B32" w:rsidP="000B3B32">
            <w:pPr>
              <w:jc w:val="right"/>
              <w:rPr>
                <w:color w:val="000000"/>
                <w:sz w:val="20"/>
              </w:rPr>
            </w:pPr>
            <w:r>
              <w:rPr>
                <w:rFonts w:ascii="Calibri" w:hAnsi="Calibri" w:cs="Calibri"/>
                <w:color w:val="000000"/>
                <w:sz w:val="22"/>
                <w:szCs w:val="22"/>
              </w:rPr>
              <w:t>-0.6579</w:t>
            </w:r>
          </w:p>
        </w:tc>
        <w:tc>
          <w:tcPr>
            <w:tcW w:w="924" w:type="dxa"/>
            <w:tcBorders>
              <w:top w:val="nil"/>
              <w:left w:val="nil"/>
              <w:bottom w:val="nil"/>
              <w:right w:val="nil"/>
            </w:tcBorders>
            <w:noWrap/>
            <w:hideMark/>
          </w:tcPr>
          <w:p w14:paraId="7DA37596" w14:textId="14E18355" w:rsidR="000B3B32" w:rsidRPr="009D4852" w:rsidRDefault="000B3B32" w:rsidP="000B3B32">
            <w:pPr>
              <w:jc w:val="right"/>
              <w:rPr>
                <w:color w:val="000000"/>
                <w:sz w:val="20"/>
              </w:rPr>
            </w:pPr>
            <w:r>
              <w:rPr>
                <w:rFonts w:ascii="Calibri" w:hAnsi="Calibri" w:cs="Calibri"/>
                <w:color w:val="000000"/>
                <w:sz w:val="22"/>
                <w:szCs w:val="22"/>
              </w:rPr>
              <w:t>0.1945</w:t>
            </w:r>
          </w:p>
        </w:tc>
      </w:tr>
      <w:tr w:rsidR="000B3B32" w:rsidRPr="003E6872" w14:paraId="41ADA975" w14:textId="77777777" w:rsidTr="000B3B32">
        <w:trPr>
          <w:gridAfter w:val="1"/>
          <w:wAfter w:w="274" w:type="dxa"/>
          <w:trHeight w:hRule="exact" w:val="245"/>
        </w:trPr>
        <w:tc>
          <w:tcPr>
            <w:tcW w:w="723" w:type="dxa"/>
            <w:tcBorders>
              <w:top w:val="nil"/>
              <w:left w:val="nil"/>
              <w:bottom w:val="nil"/>
              <w:right w:val="nil"/>
            </w:tcBorders>
            <w:noWrap/>
            <w:hideMark/>
          </w:tcPr>
          <w:p w14:paraId="599F44D2" w14:textId="5C14E4D4" w:rsidR="000B3B32" w:rsidRPr="009D4852" w:rsidRDefault="000B3B32" w:rsidP="000B3B32">
            <w:pPr>
              <w:jc w:val="right"/>
              <w:rPr>
                <w:color w:val="000000"/>
                <w:sz w:val="20"/>
              </w:rPr>
            </w:pPr>
            <w:r>
              <w:rPr>
                <w:rFonts w:ascii="Calibri" w:hAnsi="Calibri" w:cs="Calibri"/>
                <w:color w:val="000000"/>
                <w:sz w:val="22"/>
                <w:szCs w:val="22"/>
              </w:rPr>
              <w:t>242</w:t>
            </w:r>
          </w:p>
        </w:tc>
        <w:tc>
          <w:tcPr>
            <w:tcW w:w="1871" w:type="dxa"/>
            <w:tcBorders>
              <w:top w:val="nil"/>
              <w:left w:val="nil"/>
              <w:bottom w:val="nil"/>
              <w:right w:val="nil"/>
            </w:tcBorders>
            <w:noWrap/>
            <w:hideMark/>
          </w:tcPr>
          <w:p w14:paraId="4E200C0D" w14:textId="7246A28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E7B1E72" w14:textId="41D1F4DE" w:rsidR="000B3B32" w:rsidRPr="009D4852" w:rsidRDefault="000B3B32" w:rsidP="000B3B32">
            <w:pPr>
              <w:jc w:val="right"/>
              <w:rPr>
                <w:color w:val="000000"/>
                <w:sz w:val="20"/>
              </w:rPr>
            </w:pPr>
            <w:r>
              <w:rPr>
                <w:rFonts w:ascii="Calibri" w:hAnsi="Calibri" w:cs="Calibri"/>
                <w:color w:val="000000"/>
                <w:sz w:val="22"/>
                <w:szCs w:val="22"/>
              </w:rPr>
              <w:t>-0.2753</w:t>
            </w:r>
          </w:p>
        </w:tc>
        <w:tc>
          <w:tcPr>
            <w:tcW w:w="883" w:type="dxa"/>
            <w:tcBorders>
              <w:top w:val="nil"/>
              <w:left w:val="nil"/>
              <w:bottom w:val="nil"/>
              <w:right w:val="nil"/>
            </w:tcBorders>
            <w:noWrap/>
            <w:hideMark/>
          </w:tcPr>
          <w:p w14:paraId="144BDF72" w14:textId="0B90C6C5" w:rsidR="000B3B32" w:rsidRPr="009D4852" w:rsidRDefault="000B3B32" w:rsidP="000B3B32">
            <w:pPr>
              <w:jc w:val="right"/>
              <w:rPr>
                <w:color w:val="000000"/>
                <w:sz w:val="20"/>
              </w:rPr>
            </w:pPr>
            <w:r>
              <w:rPr>
                <w:rFonts w:ascii="Calibri" w:hAnsi="Calibri" w:cs="Calibri"/>
                <w:color w:val="000000"/>
                <w:sz w:val="22"/>
                <w:szCs w:val="22"/>
              </w:rPr>
              <w:t>0.0889</w:t>
            </w:r>
          </w:p>
        </w:tc>
        <w:tc>
          <w:tcPr>
            <w:tcW w:w="800" w:type="dxa"/>
            <w:tcBorders>
              <w:top w:val="nil"/>
              <w:left w:val="nil"/>
              <w:bottom w:val="nil"/>
              <w:right w:val="nil"/>
            </w:tcBorders>
            <w:noWrap/>
            <w:hideMark/>
          </w:tcPr>
          <w:p w14:paraId="3DC7DEB2" w14:textId="7077EE5C" w:rsidR="000B3B32" w:rsidRPr="009D4852" w:rsidRDefault="000B3B32" w:rsidP="000B3B32">
            <w:pPr>
              <w:jc w:val="right"/>
              <w:rPr>
                <w:color w:val="000000"/>
                <w:sz w:val="20"/>
              </w:rPr>
            </w:pPr>
            <w:r>
              <w:rPr>
                <w:rFonts w:ascii="Calibri" w:hAnsi="Calibri" w:cs="Calibri"/>
                <w:color w:val="000000"/>
                <w:sz w:val="22"/>
                <w:szCs w:val="22"/>
              </w:rPr>
              <w:t>292</w:t>
            </w:r>
          </w:p>
        </w:tc>
        <w:tc>
          <w:tcPr>
            <w:tcW w:w="1764" w:type="dxa"/>
            <w:tcBorders>
              <w:top w:val="nil"/>
              <w:left w:val="nil"/>
              <w:bottom w:val="nil"/>
              <w:right w:val="nil"/>
            </w:tcBorders>
            <w:noWrap/>
            <w:hideMark/>
          </w:tcPr>
          <w:p w14:paraId="37B73B0A" w14:textId="594AC6C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0B60C973" w14:textId="79180A47" w:rsidR="000B3B32" w:rsidRPr="009D4852" w:rsidRDefault="000B3B32" w:rsidP="000B3B32">
            <w:pPr>
              <w:jc w:val="right"/>
              <w:rPr>
                <w:color w:val="000000"/>
                <w:sz w:val="20"/>
              </w:rPr>
            </w:pPr>
            <w:r>
              <w:rPr>
                <w:rFonts w:ascii="Calibri" w:hAnsi="Calibri" w:cs="Calibri"/>
                <w:color w:val="000000"/>
                <w:sz w:val="22"/>
                <w:szCs w:val="22"/>
              </w:rPr>
              <w:t>0.2364</w:t>
            </w:r>
          </w:p>
        </w:tc>
        <w:tc>
          <w:tcPr>
            <w:tcW w:w="924" w:type="dxa"/>
            <w:tcBorders>
              <w:top w:val="nil"/>
              <w:left w:val="nil"/>
              <w:bottom w:val="nil"/>
              <w:right w:val="nil"/>
            </w:tcBorders>
            <w:noWrap/>
            <w:hideMark/>
          </w:tcPr>
          <w:p w14:paraId="1B1CF9F3" w14:textId="3D7C81F9" w:rsidR="000B3B32" w:rsidRPr="009D4852" w:rsidRDefault="000B3B32" w:rsidP="000B3B32">
            <w:pPr>
              <w:jc w:val="right"/>
              <w:rPr>
                <w:color w:val="000000"/>
                <w:sz w:val="20"/>
              </w:rPr>
            </w:pPr>
            <w:r>
              <w:rPr>
                <w:rFonts w:ascii="Calibri" w:hAnsi="Calibri" w:cs="Calibri"/>
                <w:color w:val="000000"/>
                <w:sz w:val="22"/>
                <w:szCs w:val="22"/>
              </w:rPr>
              <w:t>0.1607</w:t>
            </w:r>
          </w:p>
        </w:tc>
      </w:tr>
      <w:tr w:rsidR="000B3B32" w:rsidRPr="003E6872" w14:paraId="1833991E" w14:textId="77777777" w:rsidTr="000B3B32">
        <w:trPr>
          <w:gridAfter w:val="1"/>
          <w:wAfter w:w="274" w:type="dxa"/>
          <w:trHeight w:hRule="exact" w:val="245"/>
        </w:trPr>
        <w:tc>
          <w:tcPr>
            <w:tcW w:w="723" w:type="dxa"/>
            <w:tcBorders>
              <w:top w:val="nil"/>
              <w:left w:val="nil"/>
              <w:bottom w:val="nil"/>
              <w:right w:val="nil"/>
            </w:tcBorders>
            <w:noWrap/>
            <w:hideMark/>
          </w:tcPr>
          <w:p w14:paraId="3E4AC09A" w14:textId="609CD3FE" w:rsidR="000B3B32" w:rsidRPr="009D4852" w:rsidRDefault="000B3B32" w:rsidP="000B3B32">
            <w:pPr>
              <w:jc w:val="right"/>
              <w:rPr>
                <w:color w:val="000000"/>
                <w:sz w:val="20"/>
              </w:rPr>
            </w:pPr>
            <w:r>
              <w:rPr>
                <w:rFonts w:ascii="Calibri" w:hAnsi="Calibri" w:cs="Calibri"/>
                <w:color w:val="000000"/>
                <w:sz w:val="22"/>
                <w:szCs w:val="22"/>
              </w:rPr>
              <w:t>293</w:t>
            </w:r>
          </w:p>
        </w:tc>
        <w:tc>
          <w:tcPr>
            <w:tcW w:w="1871" w:type="dxa"/>
            <w:tcBorders>
              <w:top w:val="nil"/>
              <w:left w:val="nil"/>
              <w:bottom w:val="nil"/>
              <w:right w:val="nil"/>
            </w:tcBorders>
            <w:noWrap/>
            <w:hideMark/>
          </w:tcPr>
          <w:p w14:paraId="54CB9847" w14:textId="1FB86338"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219DCECF" w14:textId="7DBCAAAD" w:rsidR="000B3B32" w:rsidRPr="009D4852" w:rsidRDefault="000B3B32" w:rsidP="000B3B32">
            <w:pPr>
              <w:jc w:val="right"/>
              <w:rPr>
                <w:color w:val="000000"/>
                <w:sz w:val="20"/>
              </w:rPr>
            </w:pPr>
            <w:r>
              <w:rPr>
                <w:rFonts w:ascii="Calibri" w:hAnsi="Calibri" w:cs="Calibri"/>
                <w:color w:val="000000"/>
                <w:sz w:val="22"/>
                <w:szCs w:val="22"/>
              </w:rPr>
              <w:t>-0.6558</w:t>
            </w:r>
          </w:p>
        </w:tc>
        <w:tc>
          <w:tcPr>
            <w:tcW w:w="883" w:type="dxa"/>
            <w:tcBorders>
              <w:top w:val="nil"/>
              <w:left w:val="nil"/>
              <w:bottom w:val="nil"/>
              <w:right w:val="nil"/>
            </w:tcBorders>
            <w:noWrap/>
            <w:hideMark/>
          </w:tcPr>
          <w:p w14:paraId="3E13AE12" w14:textId="167D6910" w:rsidR="000B3B32" w:rsidRPr="009D4852" w:rsidRDefault="000B3B32" w:rsidP="000B3B32">
            <w:pPr>
              <w:jc w:val="right"/>
              <w:rPr>
                <w:color w:val="000000"/>
                <w:sz w:val="20"/>
              </w:rPr>
            </w:pPr>
            <w:r>
              <w:rPr>
                <w:rFonts w:ascii="Calibri" w:hAnsi="Calibri" w:cs="Calibri"/>
                <w:color w:val="000000"/>
                <w:sz w:val="22"/>
                <w:szCs w:val="22"/>
              </w:rPr>
              <w:t>0.2166</w:t>
            </w:r>
          </w:p>
        </w:tc>
        <w:tc>
          <w:tcPr>
            <w:tcW w:w="800" w:type="dxa"/>
            <w:tcBorders>
              <w:top w:val="nil"/>
              <w:left w:val="nil"/>
              <w:bottom w:val="nil"/>
              <w:right w:val="nil"/>
            </w:tcBorders>
            <w:noWrap/>
            <w:hideMark/>
          </w:tcPr>
          <w:p w14:paraId="1409BE56" w14:textId="42019D2B" w:rsidR="000B3B32" w:rsidRPr="009D4852" w:rsidRDefault="000B3B32" w:rsidP="000B3B32">
            <w:pPr>
              <w:jc w:val="right"/>
              <w:rPr>
                <w:color w:val="000000"/>
                <w:sz w:val="20"/>
              </w:rPr>
            </w:pPr>
            <w:r>
              <w:rPr>
                <w:rFonts w:ascii="Calibri" w:hAnsi="Calibri" w:cs="Calibri"/>
                <w:color w:val="000000"/>
                <w:sz w:val="22"/>
                <w:szCs w:val="22"/>
              </w:rPr>
              <w:t>336</w:t>
            </w:r>
          </w:p>
        </w:tc>
        <w:tc>
          <w:tcPr>
            <w:tcW w:w="1764" w:type="dxa"/>
            <w:tcBorders>
              <w:top w:val="nil"/>
              <w:left w:val="nil"/>
              <w:bottom w:val="nil"/>
              <w:right w:val="nil"/>
            </w:tcBorders>
            <w:noWrap/>
            <w:hideMark/>
          </w:tcPr>
          <w:p w14:paraId="54D79BE5" w14:textId="762ADC21"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E8471F0" w14:textId="2AA06F3C" w:rsidR="000B3B32" w:rsidRPr="009D4852" w:rsidRDefault="000B3B32" w:rsidP="000B3B32">
            <w:pPr>
              <w:jc w:val="right"/>
              <w:rPr>
                <w:color w:val="000000"/>
                <w:sz w:val="20"/>
              </w:rPr>
            </w:pPr>
            <w:r>
              <w:rPr>
                <w:rFonts w:ascii="Calibri" w:hAnsi="Calibri" w:cs="Calibri"/>
                <w:color w:val="000000"/>
                <w:sz w:val="22"/>
                <w:szCs w:val="22"/>
              </w:rPr>
              <w:t>0.3155</w:t>
            </w:r>
          </w:p>
        </w:tc>
        <w:tc>
          <w:tcPr>
            <w:tcW w:w="924" w:type="dxa"/>
            <w:tcBorders>
              <w:top w:val="nil"/>
              <w:left w:val="nil"/>
              <w:bottom w:val="nil"/>
              <w:right w:val="nil"/>
            </w:tcBorders>
            <w:noWrap/>
            <w:hideMark/>
          </w:tcPr>
          <w:p w14:paraId="6A13E48B" w14:textId="6B139EF2" w:rsidR="000B3B32" w:rsidRPr="009D4852" w:rsidRDefault="000B3B32" w:rsidP="000B3B32">
            <w:pPr>
              <w:jc w:val="right"/>
              <w:rPr>
                <w:color w:val="000000"/>
                <w:sz w:val="20"/>
              </w:rPr>
            </w:pPr>
            <w:r>
              <w:rPr>
                <w:rFonts w:ascii="Calibri" w:hAnsi="Calibri" w:cs="Calibri"/>
                <w:color w:val="000000"/>
                <w:sz w:val="22"/>
                <w:szCs w:val="22"/>
              </w:rPr>
              <w:t>0.1501</w:t>
            </w:r>
          </w:p>
        </w:tc>
      </w:tr>
      <w:tr w:rsidR="000B3B32" w:rsidRPr="003E6872" w14:paraId="06D963BA" w14:textId="77777777" w:rsidTr="000B3B32">
        <w:trPr>
          <w:gridAfter w:val="1"/>
          <w:wAfter w:w="274" w:type="dxa"/>
          <w:trHeight w:hRule="exact" w:val="245"/>
        </w:trPr>
        <w:tc>
          <w:tcPr>
            <w:tcW w:w="723" w:type="dxa"/>
            <w:tcBorders>
              <w:top w:val="nil"/>
              <w:left w:val="nil"/>
              <w:bottom w:val="nil"/>
              <w:right w:val="nil"/>
            </w:tcBorders>
            <w:noWrap/>
            <w:hideMark/>
          </w:tcPr>
          <w:p w14:paraId="0E85C79A" w14:textId="38871BD3" w:rsidR="000B3B32" w:rsidRPr="009D4852" w:rsidRDefault="000B3B32" w:rsidP="000B3B32">
            <w:pPr>
              <w:jc w:val="right"/>
              <w:rPr>
                <w:color w:val="000000"/>
                <w:sz w:val="20"/>
              </w:rPr>
            </w:pPr>
            <w:r>
              <w:rPr>
                <w:rFonts w:ascii="Calibri" w:hAnsi="Calibri" w:cs="Calibri"/>
                <w:color w:val="000000"/>
                <w:sz w:val="22"/>
                <w:szCs w:val="22"/>
              </w:rPr>
              <w:t>294</w:t>
            </w:r>
          </w:p>
        </w:tc>
        <w:tc>
          <w:tcPr>
            <w:tcW w:w="1871" w:type="dxa"/>
            <w:tcBorders>
              <w:top w:val="nil"/>
              <w:left w:val="nil"/>
              <w:bottom w:val="nil"/>
              <w:right w:val="nil"/>
            </w:tcBorders>
            <w:noWrap/>
            <w:hideMark/>
          </w:tcPr>
          <w:p w14:paraId="3D471F29" w14:textId="5B95ED5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6C8334EB" w14:textId="698B6BD3" w:rsidR="000B3B32" w:rsidRPr="009D4852" w:rsidRDefault="000B3B32" w:rsidP="000B3B32">
            <w:pPr>
              <w:jc w:val="right"/>
              <w:rPr>
                <w:color w:val="000000"/>
                <w:sz w:val="20"/>
              </w:rPr>
            </w:pPr>
            <w:r>
              <w:rPr>
                <w:rFonts w:ascii="Calibri" w:hAnsi="Calibri" w:cs="Calibri"/>
                <w:color w:val="000000"/>
                <w:sz w:val="22"/>
                <w:szCs w:val="22"/>
              </w:rPr>
              <w:t>-0.6062</w:t>
            </w:r>
          </w:p>
        </w:tc>
        <w:tc>
          <w:tcPr>
            <w:tcW w:w="883" w:type="dxa"/>
            <w:tcBorders>
              <w:top w:val="nil"/>
              <w:left w:val="nil"/>
              <w:bottom w:val="nil"/>
              <w:right w:val="nil"/>
            </w:tcBorders>
            <w:noWrap/>
            <w:hideMark/>
          </w:tcPr>
          <w:p w14:paraId="00921116" w14:textId="38842C4E" w:rsidR="000B3B32" w:rsidRPr="009D4852" w:rsidRDefault="000B3B32" w:rsidP="000B3B32">
            <w:pPr>
              <w:jc w:val="right"/>
              <w:rPr>
                <w:color w:val="000000"/>
                <w:sz w:val="20"/>
              </w:rPr>
            </w:pPr>
            <w:r>
              <w:rPr>
                <w:rFonts w:ascii="Calibri" w:hAnsi="Calibri" w:cs="Calibri"/>
                <w:color w:val="000000"/>
                <w:sz w:val="22"/>
                <w:szCs w:val="22"/>
              </w:rPr>
              <w:t>0.2288</w:t>
            </w:r>
          </w:p>
        </w:tc>
        <w:tc>
          <w:tcPr>
            <w:tcW w:w="800" w:type="dxa"/>
            <w:tcBorders>
              <w:top w:val="nil"/>
              <w:left w:val="nil"/>
              <w:bottom w:val="nil"/>
              <w:right w:val="nil"/>
            </w:tcBorders>
            <w:noWrap/>
            <w:hideMark/>
          </w:tcPr>
          <w:p w14:paraId="7EA63A40" w14:textId="5D9A1697" w:rsidR="000B3B32" w:rsidRPr="009D4852" w:rsidRDefault="000B3B32" w:rsidP="000B3B32">
            <w:pPr>
              <w:jc w:val="right"/>
              <w:rPr>
                <w:color w:val="000000"/>
                <w:sz w:val="20"/>
              </w:rPr>
            </w:pPr>
            <w:r>
              <w:rPr>
                <w:rFonts w:ascii="Calibri" w:hAnsi="Calibri" w:cs="Calibri"/>
                <w:color w:val="000000"/>
                <w:sz w:val="22"/>
                <w:szCs w:val="22"/>
              </w:rPr>
              <w:t>337</w:t>
            </w:r>
          </w:p>
        </w:tc>
        <w:tc>
          <w:tcPr>
            <w:tcW w:w="1764" w:type="dxa"/>
            <w:tcBorders>
              <w:top w:val="nil"/>
              <w:left w:val="nil"/>
              <w:bottom w:val="nil"/>
              <w:right w:val="nil"/>
            </w:tcBorders>
            <w:noWrap/>
            <w:hideMark/>
          </w:tcPr>
          <w:p w14:paraId="4A15B178" w14:textId="67AA7BF4"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D463684" w14:textId="58EB502E" w:rsidR="000B3B32" w:rsidRPr="009D4852" w:rsidRDefault="000B3B32" w:rsidP="000B3B32">
            <w:pPr>
              <w:jc w:val="right"/>
              <w:rPr>
                <w:color w:val="000000"/>
                <w:sz w:val="20"/>
              </w:rPr>
            </w:pPr>
            <w:r>
              <w:rPr>
                <w:rFonts w:ascii="Calibri" w:hAnsi="Calibri" w:cs="Calibri"/>
                <w:color w:val="000000"/>
                <w:sz w:val="22"/>
                <w:szCs w:val="22"/>
              </w:rPr>
              <w:t>0.6128</w:t>
            </w:r>
          </w:p>
        </w:tc>
        <w:tc>
          <w:tcPr>
            <w:tcW w:w="924" w:type="dxa"/>
            <w:tcBorders>
              <w:top w:val="nil"/>
              <w:left w:val="nil"/>
              <w:bottom w:val="nil"/>
              <w:right w:val="nil"/>
            </w:tcBorders>
            <w:noWrap/>
            <w:hideMark/>
          </w:tcPr>
          <w:p w14:paraId="49A62B56" w14:textId="1E4D5B1E" w:rsidR="000B3B32" w:rsidRPr="009D4852" w:rsidRDefault="000B3B32" w:rsidP="000B3B32">
            <w:pPr>
              <w:jc w:val="right"/>
              <w:rPr>
                <w:color w:val="000000"/>
                <w:sz w:val="20"/>
              </w:rPr>
            </w:pPr>
            <w:r>
              <w:rPr>
                <w:rFonts w:ascii="Calibri" w:hAnsi="Calibri" w:cs="Calibri"/>
                <w:color w:val="000000"/>
                <w:sz w:val="22"/>
                <w:szCs w:val="22"/>
              </w:rPr>
              <w:t>0.3665</w:t>
            </w:r>
          </w:p>
        </w:tc>
      </w:tr>
      <w:tr w:rsidR="000B3B32" w:rsidRPr="003E6872" w14:paraId="16C812CB" w14:textId="77777777" w:rsidTr="000B3B32">
        <w:trPr>
          <w:gridAfter w:val="1"/>
          <w:wAfter w:w="274" w:type="dxa"/>
          <w:trHeight w:hRule="exact" w:val="245"/>
        </w:trPr>
        <w:tc>
          <w:tcPr>
            <w:tcW w:w="723" w:type="dxa"/>
            <w:tcBorders>
              <w:top w:val="nil"/>
              <w:left w:val="nil"/>
              <w:bottom w:val="nil"/>
              <w:right w:val="nil"/>
            </w:tcBorders>
            <w:noWrap/>
            <w:hideMark/>
          </w:tcPr>
          <w:p w14:paraId="5CD3961C" w14:textId="49785422" w:rsidR="000B3B32" w:rsidRPr="009D4852" w:rsidRDefault="000B3B32" w:rsidP="000B3B32">
            <w:pPr>
              <w:jc w:val="right"/>
              <w:rPr>
                <w:color w:val="000000"/>
                <w:sz w:val="20"/>
              </w:rPr>
            </w:pPr>
            <w:r>
              <w:rPr>
                <w:rFonts w:ascii="Calibri" w:hAnsi="Calibri" w:cs="Calibri"/>
                <w:color w:val="000000"/>
                <w:sz w:val="22"/>
                <w:szCs w:val="22"/>
              </w:rPr>
              <w:t>295</w:t>
            </w:r>
          </w:p>
        </w:tc>
        <w:tc>
          <w:tcPr>
            <w:tcW w:w="1871" w:type="dxa"/>
            <w:tcBorders>
              <w:top w:val="nil"/>
              <w:left w:val="nil"/>
              <w:bottom w:val="nil"/>
              <w:right w:val="nil"/>
            </w:tcBorders>
            <w:noWrap/>
            <w:hideMark/>
          </w:tcPr>
          <w:p w14:paraId="3C328B36" w14:textId="4CCC3E6B"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7A1364B0" w14:textId="1906C0C1" w:rsidR="000B3B32" w:rsidRPr="009D4852" w:rsidRDefault="000B3B32" w:rsidP="000B3B32">
            <w:pPr>
              <w:jc w:val="right"/>
              <w:rPr>
                <w:color w:val="000000"/>
                <w:sz w:val="20"/>
              </w:rPr>
            </w:pPr>
            <w:r>
              <w:rPr>
                <w:rFonts w:ascii="Calibri" w:hAnsi="Calibri" w:cs="Calibri"/>
                <w:color w:val="000000"/>
                <w:sz w:val="22"/>
                <w:szCs w:val="22"/>
              </w:rPr>
              <w:t>0.6572</w:t>
            </w:r>
          </w:p>
        </w:tc>
        <w:tc>
          <w:tcPr>
            <w:tcW w:w="883" w:type="dxa"/>
            <w:tcBorders>
              <w:top w:val="nil"/>
              <w:left w:val="nil"/>
              <w:bottom w:val="nil"/>
              <w:right w:val="nil"/>
            </w:tcBorders>
            <w:noWrap/>
            <w:hideMark/>
          </w:tcPr>
          <w:p w14:paraId="550ABE7B" w14:textId="0A19A7D3" w:rsidR="000B3B32" w:rsidRPr="009D4852" w:rsidRDefault="000B3B32" w:rsidP="000B3B32">
            <w:pPr>
              <w:jc w:val="right"/>
              <w:rPr>
                <w:color w:val="000000"/>
                <w:sz w:val="20"/>
              </w:rPr>
            </w:pPr>
            <w:r>
              <w:rPr>
                <w:rFonts w:ascii="Calibri" w:hAnsi="Calibri" w:cs="Calibri"/>
                <w:color w:val="000000"/>
                <w:sz w:val="22"/>
                <w:szCs w:val="22"/>
              </w:rPr>
              <w:t>0.1598</w:t>
            </w:r>
          </w:p>
        </w:tc>
        <w:tc>
          <w:tcPr>
            <w:tcW w:w="800" w:type="dxa"/>
            <w:tcBorders>
              <w:top w:val="nil"/>
              <w:left w:val="nil"/>
              <w:bottom w:val="nil"/>
              <w:right w:val="nil"/>
            </w:tcBorders>
            <w:noWrap/>
            <w:hideMark/>
          </w:tcPr>
          <w:p w14:paraId="183A48FB" w14:textId="037C470C" w:rsidR="000B3B32" w:rsidRPr="009D4852" w:rsidRDefault="000B3B32" w:rsidP="000B3B32">
            <w:pPr>
              <w:jc w:val="right"/>
              <w:rPr>
                <w:color w:val="000000"/>
                <w:sz w:val="20"/>
              </w:rPr>
            </w:pPr>
            <w:r>
              <w:rPr>
                <w:rFonts w:ascii="Calibri" w:hAnsi="Calibri" w:cs="Calibri"/>
                <w:color w:val="000000"/>
                <w:sz w:val="22"/>
                <w:szCs w:val="22"/>
              </w:rPr>
              <w:t>338</w:t>
            </w:r>
          </w:p>
        </w:tc>
        <w:tc>
          <w:tcPr>
            <w:tcW w:w="1764" w:type="dxa"/>
            <w:tcBorders>
              <w:top w:val="nil"/>
              <w:left w:val="nil"/>
              <w:bottom w:val="nil"/>
              <w:right w:val="nil"/>
            </w:tcBorders>
            <w:noWrap/>
            <w:hideMark/>
          </w:tcPr>
          <w:p w14:paraId="0F0E85ED" w14:textId="0BBA0BE2"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B34862D" w14:textId="2AD637A5" w:rsidR="000B3B32" w:rsidRPr="009D4852" w:rsidRDefault="000B3B32" w:rsidP="000B3B32">
            <w:pPr>
              <w:jc w:val="right"/>
              <w:rPr>
                <w:color w:val="000000"/>
                <w:sz w:val="20"/>
              </w:rPr>
            </w:pPr>
            <w:r>
              <w:rPr>
                <w:rFonts w:ascii="Calibri" w:hAnsi="Calibri" w:cs="Calibri"/>
                <w:color w:val="000000"/>
                <w:sz w:val="22"/>
                <w:szCs w:val="22"/>
              </w:rPr>
              <w:t>-0.4500</w:t>
            </w:r>
          </w:p>
        </w:tc>
        <w:tc>
          <w:tcPr>
            <w:tcW w:w="924" w:type="dxa"/>
            <w:tcBorders>
              <w:top w:val="nil"/>
              <w:left w:val="nil"/>
              <w:bottom w:val="nil"/>
              <w:right w:val="nil"/>
            </w:tcBorders>
            <w:noWrap/>
            <w:hideMark/>
          </w:tcPr>
          <w:p w14:paraId="690C4536" w14:textId="58FD138A" w:rsidR="000B3B32" w:rsidRPr="009D4852" w:rsidRDefault="000B3B32" w:rsidP="000B3B32">
            <w:pPr>
              <w:jc w:val="right"/>
              <w:rPr>
                <w:color w:val="000000"/>
                <w:sz w:val="20"/>
              </w:rPr>
            </w:pPr>
            <w:r>
              <w:rPr>
                <w:rFonts w:ascii="Calibri" w:hAnsi="Calibri" w:cs="Calibri"/>
                <w:color w:val="000000"/>
                <w:sz w:val="22"/>
                <w:szCs w:val="22"/>
              </w:rPr>
              <w:t>0.3602</w:t>
            </w:r>
          </w:p>
        </w:tc>
      </w:tr>
      <w:tr w:rsidR="000B3B32" w:rsidRPr="003E6872" w14:paraId="18301F72" w14:textId="77777777" w:rsidTr="000B3B32">
        <w:trPr>
          <w:gridAfter w:val="1"/>
          <w:wAfter w:w="274" w:type="dxa"/>
          <w:trHeight w:hRule="exact" w:val="245"/>
        </w:trPr>
        <w:tc>
          <w:tcPr>
            <w:tcW w:w="723" w:type="dxa"/>
            <w:tcBorders>
              <w:top w:val="nil"/>
              <w:left w:val="nil"/>
              <w:bottom w:val="nil"/>
              <w:right w:val="nil"/>
            </w:tcBorders>
            <w:noWrap/>
            <w:hideMark/>
          </w:tcPr>
          <w:p w14:paraId="1485B7FC" w14:textId="5632F4F4" w:rsidR="000B3B32" w:rsidRPr="009D4852" w:rsidRDefault="000B3B32" w:rsidP="000B3B32">
            <w:pPr>
              <w:jc w:val="right"/>
              <w:rPr>
                <w:color w:val="000000"/>
                <w:sz w:val="20"/>
              </w:rPr>
            </w:pPr>
            <w:r>
              <w:rPr>
                <w:rFonts w:ascii="Calibri" w:hAnsi="Calibri" w:cs="Calibri"/>
                <w:color w:val="000000"/>
                <w:sz w:val="22"/>
                <w:szCs w:val="22"/>
              </w:rPr>
              <w:t>296</w:t>
            </w:r>
          </w:p>
        </w:tc>
        <w:tc>
          <w:tcPr>
            <w:tcW w:w="1871" w:type="dxa"/>
            <w:tcBorders>
              <w:top w:val="nil"/>
              <w:left w:val="nil"/>
              <w:bottom w:val="nil"/>
              <w:right w:val="nil"/>
            </w:tcBorders>
            <w:noWrap/>
            <w:hideMark/>
          </w:tcPr>
          <w:p w14:paraId="68F007E6" w14:textId="28A6E55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B6BFC16" w14:textId="61EC0439" w:rsidR="000B3B32" w:rsidRPr="009D4852" w:rsidRDefault="000B3B32" w:rsidP="000B3B32">
            <w:pPr>
              <w:jc w:val="right"/>
              <w:rPr>
                <w:color w:val="000000"/>
                <w:sz w:val="20"/>
              </w:rPr>
            </w:pPr>
            <w:r>
              <w:rPr>
                <w:rFonts w:ascii="Calibri" w:hAnsi="Calibri" w:cs="Calibri"/>
                <w:color w:val="000000"/>
                <w:sz w:val="22"/>
                <w:szCs w:val="22"/>
              </w:rPr>
              <w:t>-0.7817</w:t>
            </w:r>
          </w:p>
        </w:tc>
        <w:tc>
          <w:tcPr>
            <w:tcW w:w="883" w:type="dxa"/>
            <w:tcBorders>
              <w:top w:val="nil"/>
              <w:left w:val="nil"/>
              <w:bottom w:val="nil"/>
              <w:right w:val="nil"/>
            </w:tcBorders>
            <w:noWrap/>
            <w:hideMark/>
          </w:tcPr>
          <w:p w14:paraId="58B2C9A8" w14:textId="3C640022" w:rsidR="000B3B32" w:rsidRPr="009D4852" w:rsidRDefault="000B3B32" w:rsidP="000B3B32">
            <w:pPr>
              <w:jc w:val="right"/>
              <w:rPr>
                <w:color w:val="000000"/>
                <w:sz w:val="20"/>
              </w:rPr>
            </w:pPr>
            <w:r>
              <w:rPr>
                <w:rFonts w:ascii="Calibri" w:hAnsi="Calibri" w:cs="Calibri"/>
                <w:color w:val="000000"/>
                <w:sz w:val="22"/>
                <w:szCs w:val="22"/>
              </w:rPr>
              <w:t>0.2666</w:t>
            </w:r>
          </w:p>
        </w:tc>
        <w:tc>
          <w:tcPr>
            <w:tcW w:w="800" w:type="dxa"/>
            <w:tcBorders>
              <w:top w:val="nil"/>
              <w:left w:val="nil"/>
              <w:bottom w:val="nil"/>
              <w:right w:val="nil"/>
            </w:tcBorders>
            <w:noWrap/>
            <w:hideMark/>
          </w:tcPr>
          <w:p w14:paraId="5DEF20EC" w14:textId="5AF77D3A" w:rsidR="000B3B32" w:rsidRPr="009D4852" w:rsidRDefault="000B3B32" w:rsidP="000B3B32">
            <w:pPr>
              <w:jc w:val="right"/>
              <w:rPr>
                <w:color w:val="000000"/>
                <w:sz w:val="20"/>
              </w:rPr>
            </w:pPr>
            <w:r>
              <w:rPr>
                <w:rFonts w:ascii="Calibri" w:hAnsi="Calibri" w:cs="Calibri"/>
                <w:color w:val="000000"/>
                <w:sz w:val="22"/>
                <w:szCs w:val="22"/>
              </w:rPr>
              <w:t>339</w:t>
            </w:r>
          </w:p>
        </w:tc>
        <w:tc>
          <w:tcPr>
            <w:tcW w:w="1764" w:type="dxa"/>
            <w:tcBorders>
              <w:top w:val="nil"/>
              <w:left w:val="nil"/>
              <w:bottom w:val="nil"/>
              <w:right w:val="nil"/>
            </w:tcBorders>
            <w:noWrap/>
            <w:hideMark/>
          </w:tcPr>
          <w:p w14:paraId="39CEF758" w14:textId="0E0A2170"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53F3BD3D" w14:textId="739C1C46" w:rsidR="000B3B32" w:rsidRPr="009D4852" w:rsidRDefault="000B3B32" w:rsidP="000B3B32">
            <w:pPr>
              <w:jc w:val="right"/>
              <w:rPr>
                <w:color w:val="000000"/>
                <w:sz w:val="20"/>
              </w:rPr>
            </w:pPr>
            <w:r>
              <w:rPr>
                <w:rFonts w:ascii="Calibri" w:hAnsi="Calibri" w:cs="Calibri"/>
                <w:color w:val="000000"/>
                <w:sz w:val="22"/>
                <w:szCs w:val="22"/>
              </w:rPr>
              <w:t>-0.0313</w:t>
            </w:r>
          </w:p>
        </w:tc>
        <w:tc>
          <w:tcPr>
            <w:tcW w:w="924" w:type="dxa"/>
            <w:tcBorders>
              <w:top w:val="nil"/>
              <w:left w:val="nil"/>
              <w:bottom w:val="nil"/>
              <w:right w:val="nil"/>
            </w:tcBorders>
            <w:noWrap/>
            <w:hideMark/>
          </w:tcPr>
          <w:p w14:paraId="48AFB7EF" w14:textId="57125946" w:rsidR="000B3B32" w:rsidRPr="009D4852" w:rsidRDefault="000B3B32" w:rsidP="000B3B32">
            <w:pPr>
              <w:jc w:val="right"/>
              <w:rPr>
                <w:color w:val="000000"/>
                <w:sz w:val="20"/>
              </w:rPr>
            </w:pPr>
            <w:r>
              <w:rPr>
                <w:rFonts w:ascii="Calibri" w:hAnsi="Calibri" w:cs="Calibri"/>
                <w:color w:val="000000"/>
                <w:sz w:val="22"/>
                <w:szCs w:val="22"/>
              </w:rPr>
              <w:t>0.1316</w:t>
            </w:r>
          </w:p>
        </w:tc>
      </w:tr>
      <w:tr w:rsidR="000B3B32" w:rsidRPr="003E6872" w14:paraId="2B885D3A" w14:textId="77777777" w:rsidTr="000B3B32">
        <w:trPr>
          <w:gridAfter w:val="1"/>
          <w:wAfter w:w="274" w:type="dxa"/>
          <w:trHeight w:hRule="exact" w:val="245"/>
        </w:trPr>
        <w:tc>
          <w:tcPr>
            <w:tcW w:w="723" w:type="dxa"/>
            <w:tcBorders>
              <w:top w:val="nil"/>
              <w:left w:val="nil"/>
              <w:bottom w:val="nil"/>
              <w:right w:val="nil"/>
            </w:tcBorders>
            <w:noWrap/>
            <w:hideMark/>
          </w:tcPr>
          <w:p w14:paraId="0933272B" w14:textId="3A817A43" w:rsidR="000B3B32" w:rsidRPr="009D4852" w:rsidRDefault="000B3B32" w:rsidP="000B3B32">
            <w:pPr>
              <w:jc w:val="right"/>
              <w:rPr>
                <w:color w:val="000000"/>
                <w:sz w:val="20"/>
              </w:rPr>
            </w:pPr>
            <w:r>
              <w:rPr>
                <w:rFonts w:ascii="Calibri" w:hAnsi="Calibri" w:cs="Calibri"/>
                <w:color w:val="000000"/>
                <w:sz w:val="22"/>
                <w:szCs w:val="22"/>
              </w:rPr>
              <w:t>297</w:t>
            </w:r>
          </w:p>
        </w:tc>
        <w:tc>
          <w:tcPr>
            <w:tcW w:w="1871" w:type="dxa"/>
            <w:tcBorders>
              <w:top w:val="nil"/>
              <w:left w:val="nil"/>
              <w:bottom w:val="nil"/>
              <w:right w:val="nil"/>
            </w:tcBorders>
            <w:noWrap/>
            <w:hideMark/>
          </w:tcPr>
          <w:p w14:paraId="0A724C6E" w14:textId="66A0C13E"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DEAC717" w14:textId="7DB69881" w:rsidR="000B3B32" w:rsidRPr="009D4852" w:rsidRDefault="000B3B32" w:rsidP="000B3B32">
            <w:pPr>
              <w:jc w:val="right"/>
              <w:rPr>
                <w:color w:val="000000"/>
                <w:sz w:val="20"/>
              </w:rPr>
            </w:pPr>
            <w:r>
              <w:rPr>
                <w:rFonts w:ascii="Calibri" w:hAnsi="Calibri" w:cs="Calibri"/>
                <w:color w:val="000000"/>
                <w:sz w:val="22"/>
                <w:szCs w:val="22"/>
              </w:rPr>
              <w:t>-0.7562</w:t>
            </w:r>
          </w:p>
        </w:tc>
        <w:tc>
          <w:tcPr>
            <w:tcW w:w="883" w:type="dxa"/>
            <w:tcBorders>
              <w:top w:val="nil"/>
              <w:left w:val="nil"/>
              <w:bottom w:val="nil"/>
              <w:right w:val="nil"/>
            </w:tcBorders>
            <w:noWrap/>
            <w:hideMark/>
          </w:tcPr>
          <w:p w14:paraId="12E4A0DD" w14:textId="2D4693D2" w:rsidR="000B3B32" w:rsidRPr="009D4852" w:rsidRDefault="000B3B32" w:rsidP="000B3B32">
            <w:pPr>
              <w:jc w:val="right"/>
              <w:rPr>
                <w:color w:val="000000"/>
                <w:sz w:val="20"/>
              </w:rPr>
            </w:pPr>
            <w:r>
              <w:rPr>
                <w:rFonts w:ascii="Calibri" w:hAnsi="Calibri" w:cs="Calibri"/>
                <w:color w:val="000000"/>
                <w:sz w:val="22"/>
                <w:szCs w:val="22"/>
              </w:rPr>
              <w:t>0.2525</w:t>
            </w:r>
          </w:p>
        </w:tc>
        <w:tc>
          <w:tcPr>
            <w:tcW w:w="800" w:type="dxa"/>
            <w:tcBorders>
              <w:top w:val="nil"/>
              <w:left w:val="nil"/>
              <w:bottom w:val="nil"/>
              <w:right w:val="nil"/>
            </w:tcBorders>
            <w:noWrap/>
            <w:hideMark/>
          </w:tcPr>
          <w:p w14:paraId="67FBFA27" w14:textId="5FEF33B0" w:rsidR="000B3B32" w:rsidRPr="009D4852" w:rsidRDefault="000B3B32" w:rsidP="000B3B32">
            <w:pPr>
              <w:jc w:val="right"/>
              <w:rPr>
                <w:color w:val="000000"/>
                <w:sz w:val="20"/>
              </w:rPr>
            </w:pPr>
            <w:r>
              <w:rPr>
                <w:rFonts w:ascii="Calibri" w:hAnsi="Calibri" w:cs="Calibri"/>
                <w:color w:val="000000"/>
                <w:sz w:val="22"/>
                <w:szCs w:val="22"/>
              </w:rPr>
              <w:t>340</w:t>
            </w:r>
          </w:p>
        </w:tc>
        <w:tc>
          <w:tcPr>
            <w:tcW w:w="1764" w:type="dxa"/>
            <w:tcBorders>
              <w:top w:val="nil"/>
              <w:left w:val="nil"/>
              <w:bottom w:val="nil"/>
              <w:right w:val="nil"/>
            </w:tcBorders>
            <w:noWrap/>
            <w:hideMark/>
          </w:tcPr>
          <w:p w14:paraId="48B88907" w14:textId="45DD26DE"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A6DA9BB" w14:textId="4BFCD4FB" w:rsidR="000B3B32" w:rsidRPr="009D4852" w:rsidRDefault="000B3B32" w:rsidP="000B3B32">
            <w:pPr>
              <w:jc w:val="right"/>
              <w:rPr>
                <w:color w:val="000000"/>
                <w:sz w:val="20"/>
              </w:rPr>
            </w:pPr>
            <w:r>
              <w:rPr>
                <w:rFonts w:ascii="Calibri" w:hAnsi="Calibri" w:cs="Calibri"/>
                <w:color w:val="000000"/>
                <w:sz w:val="22"/>
                <w:szCs w:val="22"/>
              </w:rPr>
              <w:t>-0.2684</w:t>
            </w:r>
          </w:p>
        </w:tc>
        <w:tc>
          <w:tcPr>
            <w:tcW w:w="924" w:type="dxa"/>
            <w:tcBorders>
              <w:top w:val="nil"/>
              <w:left w:val="nil"/>
              <w:bottom w:val="nil"/>
              <w:right w:val="nil"/>
            </w:tcBorders>
            <w:noWrap/>
            <w:hideMark/>
          </w:tcPr>
          <w:p w14:paraId="0C15631F" w14:textId="7755AF62" w:rsidR="000B3B32" w:rsidRPr="009D4852" w:rsidRDefault="000B3B32" w:rsidP="000B3B32">
            <w:pPr>
              <w:jc w:val="right"/>
              <w:rPr>
                <w:color w:val="000000"/>
                <w:sz w:val="20"/>
              </w:rPr>
            </w:pPr>
            <w:r>
              <w:rPr>
                <w:rFonts w:ascii="Calibri" w:hAnsi="Calibri" w:cs="Calibri"/>
                <w:color w:val="000000"/>
                <w:sz w:val="22"/>
                <w:szCs w:val="22"/>
              </w:rPr>
              <w:t>0.4433</w:t>
            </w:r>
          </w:p>
        </w:tc>
      </w:tr>
      <w:tr w:rsidR="000B3B32" w:rsidRPr="003E6872" w14:paraId="65704188" w14:textId="77777777" w:rsidTr="000B3B32">
        <w:trPr>
          <w:gridAfter w:val="1"/>
          <w:wAfter w:w="274" w:type="dxa"/>
          <w:trHeight w:hRule="exact" w:val="245"/>
        </w:trPr>
        <w:tc>
          <w:tcPr>
            <w:tcW w:w="723" w:type="dxa"/>
            <w:tcBorders>
              <w:top w:val="nil"/>
              <w:left w:val="nil"/>
              <w:bottom w:val="nil"/>
              <w:right w:val="nil"/>
            </w:tcBorders>
            <w:noWrap/>
            <w:hideMark/>
          </w:tcPr>
          <w:p w14:paraId="296D400E" w14:textId="1620A56A" w:rsidR="000B3B32" w:rsidRPr="009D4852" w:rsidRDefault="000B3B32" w:rsidP="000B3B32">
            <w:pPr>
              <w:jc w:val="right"/>
              <w:rPr>
                <w:color w:val="000000"/>
                <w:sz w:val="20"/>
              </w:rPr>
            </w:pPr>
            <w:r>
              <w:rPr>
                <w:rFonts w:ascii="Calibri" w:hAnsi="Calibri" w:cs="Calibri"/>
                <w:color w:val="000000"/>
                <w:sz w:val="22"/>
                <w:szCs w:val="22"/>
              </w:rPr>
              <w:t>298</w:t>
            </w:r>
          </w:p>
        </w:tc>
        <w:tc>
          <w:tcPr>
            <w:tcW w:w="1871" w:type="dxa"/>
            <w:tcBorders>
              <w:top w:val="nil"/>
              <w:left w:val="nil"/>
              <w:bottom w:val="nil"/>
              <w:right w:val="nil"/>
            </w:tcBorders>
            <w:noWrap/>
            <w:hideMark/>
          </w:tcPr>
          <w:p w14:paraId="5F3F2596" w14:textId="466A6BA0"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1491D6CB" w14:textId="1E494137" w:rsidR="000B3B32" w:rsidRPr="009D4852" w:rsidRDefault="000B3B32" w:rsidP="000B3B32">
            <w:pPr>
              <w:jc w:val="right"/>
              <w:rPr>
                <w:color w:val="000000"/>
                <w:sz w:val="20"/>
              </w:rPr>
            </w:pPr>
            <w:r>
              <w:rPr>
                <w:rFonts w:ascii="Calibri" w:hAnsi="Calibri" w:cs="Calibri"/>
                <w:color w:val="000000"/>
                <w:sz w:val="22"/>
                <w:szCs w:val="22"/>
              </w:rPr>
              <w:t>0.5588</w:t>
            </w:r>
          </w:p>
        </w:tc>
        <w:tc>
          <w:tcPr>
            <w:tcW w:w="883" w:type="dxa"/>
            <w:tcBorders>
              <w:top w:val="nil"/>
              <w:left w:val="nil"/>
              <w:bottom w:val="nil"/>
              <w:right w:val="nil"/>
            </w:tcBorders>
            <w:noWrap/>
            <w:hideMark/>
          </w:tcPr>
          <w:p w14:paraId="39E9E16B" w14:textId="6BD54F95" w:rsidR="000B3B32" w:rsidRPr="009D4852" w:rsidRDefault="000B3B32" w:rsidP="000B3B32">
            <w:pPr>
              <w:jc w:val="right"/>
              <w:rPr>
                <w:color w:val="000000"/>
                <w:sz w:val="20"/>
              </w:rPr>
            </w:pPr>
            <w:r>
              <w:rPr>
                <w:rFonts w:ascii="Calibri" w:hAnsi="Calibri" w:cs="Calibri"/>
                <w:color w:val="000000"/>
                <w:sz w:val="22"/>
                <w:szCs w:val="22"/>
              </w:rPr>
              <w:t>0.1596</w:t>
            </w:r>
          </w:p>
        </w:tc>
        <w:tc>
          <w:tcPr>
            <w:tcW w:w="800" w:type="dxa"/>
            <w:tcBorders>
              <w:top w:val="nil"/>
              <w:left w:val="nil"/>
              <w:bottom w:val="nil"/>
              <w:right w:val="nil"/>
            </w:tcBorders>
            <w:noWrap/>
            <w:hideMark/>
          </w:tcPr>
          <w:p w14:paraId="5C799E23" w14:textId="4BC21ECC" w:rsidR="000B3B32" w:rsidRPr="009D4852" w:rsidRDefault="000B3B32" w:rsidP="000B3B32">
            <w:pPr>
              <w:jc w:val="right"/>
              <w:rPr>
                <w:color w:val="000000"/>
                <w:sz w:val="20"/>
              </w:rPr>
            </w:pPr>
            <w:r>
              <w:rPr>
                <w:rFonts w:ascii="Calibri" w:hAnsi="Calibri" w:cs="Calibri"/>
                <w:color w:val="000000"/>
                <w:sz w:val="22"/>
                <w:szCs w:val="22"/>
              </w:rPr>
              <w:t>341</w:t>
            </w:r>
          </w:p>
        </w:tc>
        <w:tc>
          <w:tcPr>
            <w:tcW w:w="1764" w:type="dxa"/>
            <w:tcBorders>
              <w:top w:val="nil"/>
              <w:left w:val="nil"/>
              <w:bottom w:val="nil"/>
              <w:right w:val="nil"/>
            </w:tcBorders>
            <w:noWrap/>
            <w:hideMark/>
          </w:tcPr>
          <w:p w14:paraId="40B47D81" w14:textId="1C1A89EA"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73FA111" w14:textId="72C29DC0" w:rsidR="000B3B32" w:rsidRPr="009D4852" w:rsidRDefault="000B3B32" w:rsidP="000B3B32">
            <w:pPr>
              <w:jc w:val="right"/>
              <w:rPr>
                <w:color w:val="000000"/>
                <w:sz w:val="20"/>
              </w:rPr>
            </w:pPr>
            <w:r>
              <w:rPr>
                <w:rFonts w:ascii="Calibri" w:hAnsi="Calibri" w:cs="Calibri"/>
                <w:color w:val="000000"/>
                <w:sz w:val="22"/>
                <w:szCs w:val="22"/>
              </w:rPr>
              <w:t>0.3420</w:t>
            </w:r>
          </w:p>
        </w:tc>
        <w:tc>
          <w:tcPr>
            <w:tcW w:w="924" w:type="dxa"/>
            <w:tcBorders>
              <w:top w:val="nil"/>
              <w:left w:val="nil"/>
              <w:bottom w:val="nil"/>
              <w:right w:val="nil"/>
            </w:tcBorders>
            <w:noWrap/>
            <w:hideMark/>
          </w:tcPr>
          <w:p w14:paraId="0F12F5E6" w14:textId="14CBA100" w:rsidR="000B3B32" w:rsidRPr="009D4852" w:rsidRDefault="000B3B32" w:rsidP="000B3B32">
            <w:pPr>
              <w:jc w:val="right"/>
              <w:rPr>
                <w:color w:val="000000"/>
                <w:sz w:val="20"/>
              </w:rPr>
            </w:pPr>
            <w:r>
              <w:rPr>
                <w:rFonts w:ascii="Calibri" w:hAnsi="Calibri" w:cs="Calibri"/>
                <w:color w:val="000000"/>
                <w:sz w:val="22"/>
                <w:szCs w:val="22"/>
              </w:rPr>
              <w:t>0.4356</w:t>
            </w:r>
          </w:p>
        </w:tc>
      </w:tr>
      <w:tr w:rsidR="000B3B32" w:rsidRPr="003E6872" w14:paraId="7E3113EE" w14:textId="77777777" w:rsidTr="000B3B32">
        <w:trPr>
          <w:gridAfter w:val="1"/>
          <w:wAfter w:w="274" w:type="dxa"/>
          <w:trHeight w:hRule="exact" w:val="245"/>
        </w:trPr>
        <w:tc>
          <w:tcPr>
            <w:tcW w:w="723" w:type="dxa"/>
            <w:tcBorders>
              <w:top w:val="nil"/>
              <w:left w:val="nil"/>
              <w:bottom w:val="nil"/>
              <w:right w:val="nil"/>
            </w:tcBorders>
            <w:noWrap/>
            <w:hideMark/>
          </w:tcPr>
          <w:p w14:paraId="1E8EFB77" w14:textId="1979F097" w:rsidR="000B3B32" w:rsidRPr="009D4852" w:rsidRDefault="000B3B32" w:rsidP="000B3B32">
            <w:pPr>
              <w:jc w:val="right"/>
              <w:rPr>
                <w:color w:val="000000"/>
                <w:sz w:val="20"/>
              </w:rPr>
            </w:pPr>
            <w:r>
              <w:rPr>
                <w:rFonts w:ascii="Calibri" w:hAnsi="Calibri" w:cs="Calibri"/>
                <w:color w:val="000000"/>
                <w:sz w:val="22"/>
                <w:szCs w:val="22"/>
              </w:rPr>
              <w:t>299</w:t>
            </w:r>
          </w:p>
        </w:tc>
        <w:tc>
          <w:tcPr>
            <w:tcW w:w="1871" w:type="dxa"/>
            <w:tcBorders>
              <w:top w:val="nil"/>
              <w:left w:val="nil"/>
              <w:bottom w:val="nil"/>
              <w:right w:val="nil"/>
            </w:tcBorders>
            <w:noWrap/>
            <w:hideMark/>
          </w:tcPr>
          <w:p w14:paraId="6E51BDC6" w14:textId="4F0383A4"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0EA41F3" w14:textId="662DF997" w:rsidR="000B3B32" w:rsidRPr="009D4852" w:rsidRDefault="000B3B32" w:rsidP="000B3B32">
            <w:pPr>
              <w:jc w:val="right"/>
              <w:rPr>
                <w:color w:val="000000"/>
                <w:sz w:val="20"/>
              </w:rPr>
            </w:pPr>
            <w:r>
              <w:rPr>
                <w:rFonts w:ascii="Calibri" w:hAnsi="Calibri" w:cs="Calibri"/>
                <w:color w:val="000000"/>
                <w:sz w:val="22"/>
                <w:szCs w:val="22"/>
              </w:rPr>
              <w:t>-0.2546</w:t>
            </w:r>
          </w:p>
        </w:tc>
        <w:tc>
          <w:tcPr>
            <w:tcW w:w="883" w:type="dxa"/>
            <w:tcBorders>
              <w:top w:val="nil"/>
              <w:left w:val="nil"/>
              <w:bottom w:val="nil"/>
              <w:right w:val="nil"/>
            </w:tcBorders>
            <w:noWrap/>
            <w:hideMark/>
          </w:tcPr>
          <w:p w14:paraId="45F0EC35" w14:textId="3072AA8A" w:rsidR="000B3B32" w:rsidRPr="009D4852" w:rsidRDefault="000B3B32" w:rsidP="000B3B32">
            <w:pPr>
              <w:jc w:val="right"/>
              <w:rPr>
                <w:color w:val="000000"/>
                <w:sz w:val="20"/>
              </w:rPr>
            </w:pPr>
            <w:r>
              <w:rPr>
                <w:rFonts w:ascii="Calibri" w:hAnsi="Calibri" w:cs="Calibri"/>
                <w:color w:val="000000"/>
                <w:sz w:val="22"/>
                <w:szCs w:val="22"/>
              </w:rPr>
              <w:t>0.1893</w:t>
            </w:r>
          </w:p>
        </w:tc>
        <w:tc>
          <w:tcPr>
            <w:tcW w:w="800" w:type="dxa"/>
            <w:tcBorders>
              <w:top w:val="nil"/>
              <w:left w:val="nil"/>
              <w:bottom w:val="nil"/>
              <w:right w:val="nil"/>
            </w:tcBorders>
            <w:noWrap/>
            <w:hideMark/>
          </w:tcPr>
          <w:p w14:paraId="46A27A6E" w14:textId="7694F6E7" w:rsidR="000B3B32" w:rsidRPr="009D4852" w:rsidRDefault="000B3B32" w:rsidP="000B3B32">
            <w:pPr>
              <w:jc w:val="right"/>
              <w:rPr>
                <w:color w:val="000000"/>
                <w:sz w:val="20"/>
              </w:rPr>
            </w:pPr>
            <w:r>
              <w:rPr>
                <w:rFonts w:ascii="Calibri" w:hAnsi="Calibri" w:cs="Calibri"/>
                <w:color w:val="000000"/>
                <w:sz w:val="22"/>
                <w:szCs w:val="22"/>
              </w:rPr>
              <w:t>342</w:t>
            </w:r>
          </w:p>
        </w:tc>
        <w:tc>
          <w:tcPr>
            <w:tcW w:w="1764" w:type="dxa"/>
            <w:tcBorders>
              <w:top w:val="nil"/>
              <w:left w:val="nil"/>
              <w:bottom w:val="nil"/>
              <w:right w:val="nil"/>
            </w:tcBorders>
            <w:noWrap/>
            <w:hideMark/>
          </w:tcPr>
          <w:p w14:paraId="623FAB3F" w14:textId="2BEEFCCD"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F996F32" w14:textId="645CD3D4" w:rsidR="000B3B32" w:rsidRPr="009D4852" w:rsidRDefault="000B3B32" w:rsidP="000B3B32">
            <w:pPr>
              <w:jc w:val="right"/>
              <w:rPr>
                <w:color w:val="000000"/>
                <w:sz w:val="20"/>
              </w:rPr>
            </w:pPr>
            <w:r>
              <w:rPr>
                <w:rFonts w:ascii="Calibri" w:hAnsi="Calibri" w:cs="Calibri"/>
                <w:color w:val="000000"/>
                <w:sz w:val="22"/>
                <w:szCs w:val="22"/>
              </w:rPr>
              <w:t>-0.1848</w:t>
            </w:r>
          </w:p>
        </w:tc>
        <w:tc>
          <w:tcPr>
            <w:tcW w:w="924" w:type="dxa"/>
            <w:tcBorders>
              <w:top w:val="nil"/>
              <w:left w:val="nil"/>
              <w:bottom w:val="nil"/>
              <w:right w:val="nil"/>
            </w:tcBorders>
            <w:noWrap/>
            <w:hideMark/>
          </w:tcPr>
          <w:p w14:paraId="7C4BACCC" w14:textId="5CDB8495" w:rsidR="000B3B32" w:rsidRPr="009D4852" w:rsidRDefault="000B3B32" w:rsidP="000B3B32">
            <w:pPr>
              <w:jc w:val="right"/>
              <w:rPr>
                <w:color w:val="000000"/>
                <w:sz w:val="20"/>
              </w:rPr>
            </w:pPr>
            <w:r>
              <w:rPr>
                <w:rFonts w:ascii="Calibri" w:hAnsi="Calibri" w:cs="Calibri"/>
                <w:color w:val="000000"/>
                <w:sz w:val="22"/>
                <w:szCs w:val="22"/>
              </w:rPr>
              <w:t>0.1354</w:t>
            </w:r>
          </w:p>
        </w:tc>
      </w:tr>
      <w:tr w:rsidR="000B3B32" w:rsidRPr="003E6872" w14:paraId="0C6C58D9" w14:textId="77777777" w:rsidTr="000B3B32">
        <w:trPr>
          <w:gridAfter w:val="1"/>
          <w:wAfter w:w="274" w:type="dxa"/>
          <w:trHeight w:hRule="exact" w:val="245"/>
        </w:trPr>
        <w:tc>
          <w:tcPr>
            <w:tcW w:w="723" w:type="dxa"/>
            <w:tcBorders>
              <w:top w:val="nil"/>
              <w:left w:val="nil"/>
              <w:bottom w:val="nil"/>
              <w:right w:val="nil"/>
            </w:tcBorders>
            <w:noWrap/>
            <w:hideMark/>
          </w:tcPr>
          <w:p w14:paraId="3BD67B2F" w14:textId="2467996A" w:rsidR="000B3B32" w:rsidRPr="009D4852" w:rsidRDefault="000B3B32" w:rsidP="000B3B32">
            <w:pPr>
              <w:jc w:val="right"/>
              <w:rPr>
                <w:color w:val="000000"/>
                <w:sz w:val="20"/>
              </w:rPr>
            </w:pPr>
            <w:r>
              <w:rPr>
                <w:rFonts w:ascii="Calibri" w:hAnsi="Calibri" w:cs="Calibri"/>
                <w:color w:val="000000"/>
                <w:sz w:val="22"/>
                <w:szCs w:val="22"/>
              </w:rPr>
              <w:t>300</w:t>
            </w:r>
          </w:p>
        </w:tc>
        <w:tc>
          <w:tcPr>
            <w:tcW w:w="1871" w:type="dxa"/>
            <w:tcBorders>
              <w:top w:val="nil"/>
              <w:left w:val="nil"/>
              <w:bottom w:val="nil"/>
              <w:right w:val="nil"/>
            </w:tcBorders>
            <w:noWrap/>
            <w:hideMark/>
          </w:tcPr>
          <w:p w14:paraId="2E409F4E" w14:textId="6E06F44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002C3607" w14:textId="233C8959" w:rsidR="000B3B32" w:rsidRPr="009D4852" w:rsidRDefault="000B3B32" w:rsidP="000B3B32">
            <w:pPr>
              <w:jc w:val="right"/>
              <w:rPr>
                <w:color w:val="000000"/>
                <w:sz w:val="20"/>
              </w:rPr>
            </w:pPr>
            <w:r>
              <w:rPr>
                <w:rFonts w:ascii="Calibri" w:hAnsi="Calibri" w:cs="Calibri"/>
                <w:color w:val="000000"/>
                <w:sz w:val="22"/>
                <w:szCs w:val="22"/>
              </w:rPr>
              <w:t>-0.5524</w:t>
            </w:r>
          </w:p>
        </w:tc>
        <w:tc>
          <w:tcPr>
            <w:tcW w:w="883" w:type="dxa"/>
            <w:tcBorders>
              <w:top w:val="nil"/>
              <w:left w:val="nil"/>
              <w:bottom w:val="nil"/>
              <w:right w:val="nil"/>
            </w:tcBorders>
            <w:noWrap/>
            <w:hideMark/>
          </w:tcPr>
          <w:p w14:paraId="3B2150FB" w14:textId="63CECAEE" w:rsidR="000B3B32" w:rsidRPr="009D4852" w:rsidRDefault="000B3B32" w:rsidP="000B3B32">
            <w:pPr>
              <w:jc w:val="right"/>
              <w:rPr>
                <w:color w:val="000000"/>
                <w:sz w:val="20"/>
              </w:rPr>
            </w:pPr>
            <w:r>
              <w:rPr>
                <w:rFonts w:ascii="Calibri" w:hAnsi="Calibri" w:cs="Calibri"/>
                <w:color w:val="000000"/>
                <w:sz w:val="22"/>
                <w:szCs w:val="22"/>
              </w:rPr>
              <w:t>0.1917</w:t>
            </w:r>
          </w:p>
        </w:tc>
        <w:tc>
          <w:tcPr>
            <w:tcW w:w="800" w:type="dxa"/>
            <w:tcBorders>
              <w:top w:val="nil"/>
              <w:left w:val="nil"/>
              <w:bottom w:val="nil"/>
              <w:right w:val="nil"/>
            </w:tcBorders>
            <w:noWrap/>
            <w:hideMark/>
          </w:tcPr>
          <w:p w14:paraId="082C8DFF" w14:textId="6FF9B0AF" w:rsidR="000B3B32" w:rsidRPr="009D4852" w:rsidRDefault="000B3B32" w:rsidP="000B3B32">
            <w:pPr>
              <w:jc w:val="right"/>
              <w:rPr>
                <w:color w:val="000000"/>
                <w:sz w:val="20"/>
              </w:rPr>
            </w:pPr>
            <w:r>
              <w:rPr>
                <w:rFonts w:ascii="Calibri" w:hAnsi="Calibri" w:cs="Calibri"/>
                <w:color w:val="000000"/>
                <w:sz w:val="22"/>
                <w:szCs w:val="22"/>
              </w:rPr>
              <w:t>343</w:t>
            </w:r>
          </w:p>
        </w:tc>
        <w:tc>
          <w:tcPr>
            <w:tcW w:w="1764" w:type="dxa"/>
            <w:tcBorders>
              <w:top w:val="nil"/>
              <w:left w:val="nil"/>
              <w:bottom w:val="nil"/>
              <w:right w:val="nil"/>
            </w:tcBorders>
            <w:noWrap/>
            <w:hideMark/>
          </w:tcPr>
          <w:p w14:paraId="30502536" w14:textId="58945A63"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0DB05D97" w14:textId="4ABBFB04" w:rsidR="000B3B32" w:rsidRPr="009D4852" w:rsidRDefault="000B3B32" w:rsidP="000B3B32">
            <w:pPr>
              <w:jc w:val="right"/>
              <w:rPr>
                <w:color w:val="000000"/>
                <w:sz w:val="20"/>
              </w:rPr>
            </w:pPr>
            <w:r>
              <w:rPr>
                <w:rFonts w:ascii="Calibri" w:hAnsi="Calibri" w:cs="Calibri"/>
                <w:color w:val="000000"/>
                <w:sz w:val="22"/>
                <w:szCs w:val="22"/>
              </w:rPr>
              <w:t>0.3666</w:t>
            </w:r>
          </w:p>
        </w:tc>
        <w:tc>
          <w:tcPr>
            <w:tcW w:w="924" w:type="dxa"/>
            <w:tcBorders>
              <w:top w:val="nil"/>
              <w:left w:val="nil"/>
              <w:bottom w:val="nil"/>
              <w:right w:val="nil"/>
            </w:tcBorders>
            <w:noWrap/>
            <w:hideMark/>
          </w:tcPr>
          <w:p w14:paraId="42031C95" w14:textId="26CEE19F" w:rsidR="000B3B32" w:rsidRPr="009D4852" w:rsidRDefault="000B3B32" w:rsidP="000B3B32">
            <w:pPr>
              <w:jc w:val="right"/>
              <w:rPr>
                <w:color w:val="000000"/>
                <w:sz w:val="20"/>
              </w:rPr>
            </w:pPr>
            <w:r>
              <w:rPr>
                <w:rFonts w:ascii="Calibri" w:hAnsi="Calibri" w:cs="Calibri"/>
                <w:color w:val="000000"/>
                <w:sz w:val="22"/>
                <w:szCs w:val="22"/>
              </w:rPr>
              <w:t>0.2732</w:t>
            </w:r>
          </w:p>
        </w:tc>
      </w:tr>
      <w:tr w:rsidR="000B3B32" w:rsidRPr="003E6872" w14:paraId="0D84D7D8" w14:textId="77777777" w:rsidTr="000B3B32">
        <w:trPr>
          <w:gridAfter w:val="1"/>
          <w:wAfter w:w="274" w:type="dxa"/>
          <w:trHeight w:hRule="exact" w:val="245"/>
        </w:trPr>
        <w:tc>
          <w:tcPr>
            <w:tcW w:w="723" w:type="dxa"/>
            <w:tcBorders>
              <w:top w:val="nil"/>
              <w:left w:val="nil"/>
              <w:bottom w:val="nil"/>
              <w:right w:val="nil"/>
            </w:tcBorders>
            <w:noWrap/>
            <w:hideMark/>
          </w:tcPr>
          <w:p w14:paraId="339932B5" w14:textId="79D92855" w:rsidR="000B3B32" w:rsidRPr="009D4852" w:rsidRDefault="000B3B32" w:rsidP="000B3B32">
            <w:pPr>
              <w:jc w:val="right"/>
              <w:rPr>
                <w:color w:val="000000"/>
                <w:sz w:val="20"/>
              </w:rPr>
            </w:pPr>
            <w:r>
              <w:rPr>
                <w:rFonts w:ascii="Calibri" w:hAnsi="Calibri" w:cs="Calibri"/>
                <w:color w:val="000000"/>
                <w:sz w:val="22"/>
                <w:szCs w:val="22"/>
              </w:rPr>
              <w:t>301</w:t>
            </w:r>
          </w:p>
        </w:tc>
        <w:tc>
          <w:tcPr>
            <w:tcW w:w="1871" w:type="dxa"/>
            <w:tcBorders>
              <w:top w:val="nil"/>
              <w:left w:val="nil"/>
              <w:bottom w:val="nil"/>
              <w:right w:val="nil"/>
            </w:tcBorders>
            <w:noWrap/>
            <w:hideMark/>
          </w:tcPr>
          <w:p w14:paraId="173B143C" w14:textId="1C745D4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0840A67" w14:textId="3F6D9E3F" w:rsidR="000B3B32" w:rsidRPr="009D4852" w:rsidRDefault="000B3B32" w:rsidP="000B3B32">
            <w:pPr>
              <w:jc w:val="right"/>
              <w:rPr>
                <w:color w:val="000000"/>
                <w:sz w:val="20"/>
              </w:rPr>
            </w:pPr>
            <w:r>
              <w:rPr>
                <w:rFonts w:ascii="Calibri" w:hAnsi="Calibri" w:cs="Calibri"/>
                <w:color w:val="000000"/>
                <w:sz w:val="22"/>
                <w:szCs w:val="22"/>
              </w:rPr>
              <w:t>-1.1656</w:t>
            </w:r>
          </w:p>
        </w:tc>
        <w:tc>
          <w:tcPr>
            <w:tcW w:w="883" w:type="dxa"/>
            <w:tcBorders>
              <w:top w:val="nil"/>
              <w:left w:val="nil"/>
              <w:bottom w:val="nil"/>
              <w:right w:val="nil"/>
            </w:tcBorders>
            <w:noWrap/>
            <w:hideMark/>
          </w:tcPr>
          <w:p w14:paraId="748FEBA1" w14:textId="5CFA8C7E" w:rsidR="000B3B32" w:rsidRPr="009D4852" w:rsidRDefault="000B3B32" w:rsidP="000B3B32">
            <w:pPr>
              <w:jc w:val="right"/>
              <w:rPr>
                <w:color w:val="000000"/>
                <w:sz w:val="20"/>
              </w:rPr>
            </w:pPr>
            <w:r>
              <w:rPr>
                <w:rFonts w:ascii="Calibri" w:hAnsi="Calibri" w:cs="Calibri"/>
                <w:color w:val="000000"/>
                <w:sz w:val="22"/>
                <w:szCs w:val="22"/>
              </w:rPr>
              <w:t>0.2425</w:t>
            </w:r>
          </w:p>
        </w:tc>
        <w:tc>
          <w:tcPr>
            <w:tcW w:w="800" w:type="dxa"/>
            <w:tcBorders>
              <w:top w:val="nil"/>
              <w:left w:val="nil"/>
              <w:bottom w:val="nil"/>
              <w:right w:val="nil"/>
            </w:tcBorders>
            <w:noWrap/>
            <w:hideMark/>
          </w:tcPr>
          <w:p w14:paraId="504F7400" w14:textId="1B6F9D77" w:rsidR="000B3B32" w:rsidRPr="009D4852" w:rsidRDefault="000B3B32" w:rsidP="000B3B32">
            <w:pPr>
              <w:jc w:val="right"/>
              <w:rPr>
                <w:color w:val="000000"/>
                <w:sz w:val="20"/>
              </w:rPr>
            </w:pPr>
            <w:r>
              <w:rPr>
                <w:rFonts w:ascii="Calibri" w:hAnsi="Calibri" w:cs="Calibri"/>
                <w:color w:val="000000"/>
                <w:sz w:val="22"/>
                <w:szCs w:val="22"/>
              </w:rPr>
              <w:t>344</w:t>
            </w:r>
          </w:p>
        </w:tc>
        <w:tc>
          <w:tcPr>
            <w:tcW w:w="1764" w:type="dxa"/>
            <w:tcBorders>
              <w:top w:val="nil"/>
              <w:left w:val="nil"/>
              <w:bottom w:val="nil"/>
              <w:right w:val="nil"/>
            </w:tcBorders>
            <w:noWrap/>
            <w:hideMark/>
          </w:tcPr>
          <w:p w14:paraId="13220F3A" w14:textId="14EBBC8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1CAED4C7" w14:textId="30269143" w:rsidR="000B3B32" w:rsidRPr="009D4852" w:rsidRDefault="000B3B32" w:rsidP="000B3B32">
            <w:pPr>
              <w:jc w:val="right"/>
              <w:rPr>
                <w:color w:val="000000"/>
                <w:sz w:val="20"/>
              </w:rPr>
            </w:pPr>
            <w:r>
              <w:rPr>
                <w:rFonts w:ascii="Calibri" w:hAnsi="Calibri" w:cs="Calibri"/>
                <w:color w:val="000000"/>
                <w:sz w:val="22"/>
                <w:szCs w:val="22"/>
              </w:rPr>
              <w:t>0.3965</w:t>
            </w:r>
          </w:p>
        </w:tc>
        <w:tc>
          <w:tcPr>
            <w:tcW w:w="924" w:type="dxa"/>
            <w:tcBorders>
              <w:top w:val="nil"/>
              <w:left w:val="nil"/>
              <w:bottom w:val="nil"/>
              <w:right w:val="nil"/>
            </w:tcBorders>
            <w:noWrap/>
            <w:hideMark/>
          </w:tcPr>
          <w:p w14:paraId="7A258C50" w14:textId="4C2A3F0F" w:rsidR="000B3B32" w:rsidRPr="009D4852" w:rsidRDefault="000B3B32" w:rsidP="000B3B32">
            <w:pPr>
              <w:jc w:val="right"/>
              <w:rPr>
                <w:color w:val="000000"/>
                <w:sz w:val="20"/>
              </w:rPr>
            </w:pPr>
            <w:r>
              <w:rPr>
                <w:rFonts w:ascii="Calibri" w:hAnsi="Calibri" w:cs="Calibri"/>
                <w:color w:val="000000"/>
                <w:sz w:val="22"/>
                <w:szCs w:val="22"/>
              </w:rPr>
              <w:t>0.2779</w:t>
            </w:r>
          </w:p>
        </w:tc>
      </w:tr>
      <w:tr w:rsidR="000B3B32" w:rsidRPr="003E6872" w14:paraId="6E506A0F" w14:textId="77777777" w:rsidTr="000B3B32">
        <w:trPr>
          <w:gridAfter w:val="1"/>
          <w:wAfter w:w="274" w:type="dxa"/>
          <w:trHeight w:hRule="exact" w:val="245"/>
        </w:trPr>
        <w:tc>
          <w:tcPr>
            <w:tcW w:w="723" w:type="dxa"/>
            <w:tcBorders>
              <w:top w:val="nil"/>
              <w:left w:val="nil"/>
              <w:bottom w:val="nil"/>
              <w:right w:val="nil"/>
            </w:tcBorders>
            <w:noWrap/>
            <w:hideMark/>
          </w:tcPr>
          <w:p w14:paraId="3C5939D5" w14:textId="2BD5F61C" w:rsidR="000B3B32" w:rsidRPr="009D4852" w:rsidRDefault="000B3B32" w:rsidP="000B3B32">
            <w:pPr>
              <w:jc w:val="right"/>
              <w:rPr>
                <w:color w:val="000000"/>
                <w:sz w:val="20"/>
              </w:rPr>
            </w:pPr>
            <w:r>
              <w:rPr>
                <w:rFonts w:ascii="Calibri" w:hAnsi="Calibri" w:cs="Calibri"/>
                <w:color w:val="000000"/>
                <w:sz w:val="22"/>
                <w:szCs w:val="22"/>
              </w:rPr>
              <w:t>302</w:t>
            </w:r>
          </w:p>
        </w:tc>
        <w:tc>
          <w:tcPr>
            <w:tcW w:w="1871" w:type="dxa"/>
            <w:tcBorders>
              <w:top w:val="nil"/>
              <w:left w:val="nil"/>
              <w:bottom w:val="nil"/>
              <w:right w:val="nil"/>
            </w:tcBorders>
            <w:noWrap/>
            <w:hideMark/>
          </w:tcPr>
          <w:p w14:paraId="460C7B58" w14:textId="5F7B369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67E4A613" w14:textId="14B9BAA3" w:rsidR="000B3B32" w:rsidRPr="009D4852" w:rsidRDefault="000B3B32" w:rsidP="000B3B32">
            <w:pPr>
              <w:jc w:val="right"/>
              <w:rPr>
                <w:color w:val="000000"/>
                <w:sz w:val="20"/>
              </w:rPr>
            </w:pPr>
            <w:r>
              <w:rPr>
                <w:rFonts w:ascii="Calibri" w:hAnsi="Calibri" w:cs="Calibri"/>
                <w:color w:val="000000"/>
                <w:sz w:val="22"/>
                <w:szCs w:val="22"/>
              </w:rPr>
              <w:t>-1.0004</w:t>
            </w:r>
          </w:p>
        </w:tc>
        <w:tc>
          <w:tcPr>
            <w:tcW w:w="883" w:type="dxa"/>
            <w:tcBorders>
              <w:top w:val="nil"/>
              <w:left w:val="nil"/>
              <w:bottom w:val="nil"/>
              <w:right w:val="nil"/>
            </w:tcBorders>
            <w:noWrap/>
            <w:hideMark/>
          </w:tcPr>
          <w:p w14:paraId="49C40F34" w14:textId="27F89A67" w:rsidR="000B3B32" w:rsidRPr="009D4852" w:rsidRDefault="000B3B32" w:rsidP="000B3B32">
            <w:pPr>
              <w:jc w:val="right"/>
              <w:rPr>
                <w:color w:val="000000"/>
                <w:sz w:val="20"/>
              </w:rPr>
            </w:pPr>
            <w:r>
              <w:rPr>
                <w:rFonts w:ascii="Calibri" w:hAnsi="Calibri" w:cs="Calibri"/>
                <w:color w:val="000000"/>
                <w:sz w:val="22"/>
                <w:szCs w:val="22"/>
              </w:rPr>
              <w:t>0.2345</w:t>
            </w:r>
          </w:p>
        </w:tc>
        <w:tc>
          <w:tcPr>
            <w:tcW w:w="800" w:type="dxa"/>
            <w:tcBorders>
              <w:top w:val="nil"/>
              <w:left w:val="nil"/>
              <w:bottom w:val="nil"/>
              <w:right w:val="nil"/>
            </w:tcBorders>
            <w:noWrap/>
            <w:hideMark/>
          </w:tcPr>
          <w:p w14:paraId="018811BD" w14:textId="7402DF1A" w:rsidR="000B3B32" w:rsidRPr="009D4852" w:rsidRDefault="000B3B32" w:rsidP="000B3B32">
            <w:pPr>
              <w:jc w:val="right"/>
              <w:rPr>
                <w:color w:val="000000"/>
                <w:sz w:val="20"/>
              </w:rPr>
            </w:pPr>
            <w:r>
              <w:rPr>
                <w:rFonts w:ascii="Calibri" w:hAnsi="Calibri" w:cs="Calibri"/>
                <w:color w:val="000000"/>
                <w:sz w:val="22"/>
                <w:szCs w:val="22"/>
              </w:rPr>
              <w:t>345</w:t>
            </w:r>
          </w:p>
        </w:tc>
        <w:tc>
          <w:tcPr>
            <w:tcW w:w="1764" w:type="dxa"/>
            <w:tcBorders>
              <w:top w:val="nil"/>
              <w:left w:val="nil"/>
              <w:bottom w:val="nil"/>
              <w:right w:val="nil"/>
            </w:tcBorders>
            <w:noWrap/>
            <w:hideMark/>
          </w:tcPr>
          <w:p w14:paraId="5C1D3CF3" w14:textId="058A5851"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8B82672" w14:textId="49539149" w:rsidR="000B3B32" w:rsidRPr="009D4852" w:rsidRDefault="000B3B32" w:rsidP="000B3B32">
            <w:pPr>
              <w:jc w:val="right"/>
              <w:rPr>
                <w:color w:val="000000"/>
                <w:sz w:val="20"/>
              </w:rPr>
            </w:pPr>
            <w:r>
              <w:rPr>
                <w:rFonts w:ascii="Calibri" w:hAnsi="Calibri" w:cs="Calibri"/>
                <w:color w:val="000000"/>
                <w:sz w:val="22"/>
                <w:szCs w:val="22"/>
              </w:rPr>
              <w:t>0.0291</w:t>
            </w:r>
          </w:p>
        </w:tc>
        <w:tc>
          <w:tcPr>
            <w:tcW w:w="924" w:type="dxa"/>
            <w:tcBorders>
              <w:top w:val="nil"/>
              <w:left w:val="nil"/>
              <w:bottom w:val="nil"/>
              <w:right w:val="nil"/>
            </w:tcBorders>
            <w:noWrap/>
            <w:hideMark/>
          </w:tcPr>
          <w:p w14:paraId="7BA7C57E" w14:textId="6F19EDF2" w:rsidR="000B3B32" w:rsidRPr="009D4852" w:rsidRDefault="000B3B32" w:rsidP="000B3B32">
            <w:pPr>
              <w:jc w:val="right"/>
              <w:rPr>
                <w:color w:val="000000"/>
                <w:sz w:val="20"/>
              </w:rPr>
            </w:pPr>
            <w:r>
              <w:rPr>
                <w:rFonts w:ascii="Calibri" w:hAnsi="Calibri" w:cs="Calibri"/>
                <w:color w:val="000000"/>
                <w:sz w:val="22"/>
                <w:szCs w:val="22"/>
              </w:rPr>
              <w:t>0.3863</w:t>
            </w:r>
          </w:p>
        </w:tc>
      </w:tr>
      <w:tr w:rsidR="000B3B32" w:rsidRPr="003E6872" w14:paraId="45CC8918" w14:textId="77777777" w:rsidTr="000B3B32">
        <w:trPr>
          <w:gridAfter w:val="1"/>
          <w:wAfter w:w="274" w:type="dxa"/>
          <w:trHeight w:hRule="exact" w:val="245"/>
        </w:trPr>
        <w:tc>
          <w:tcPr>
            <w:tcW w:w="723" w:type="dxa"/>
            <w:tcBorders>
              <w:top w:val="nil"/>
              <w:left w:val="nil"/>
              <w:bottom w:val="nil"/>
              <w:right w:val="nil"/>
            </w:tcBorders>
            <w:noWrap/>
            <w:hideMark/>
          </w:tcPr>
          <w:p w14:paraId="1E01A1E2" w14:textId="79E82D2B" w:rsidR="000B3B32" w:rsidRPr="009D4852" w:rsidRDefault="000B3B32" w:rsidP="000B3B32">
            <w:pPr>
              <w:jc w:val="right"/>
              <w:rPr>
                <w:color w:val="000000"/>
                <w:sz w:val="20"/>
              </w:rPr>
            </w:pPr>
            <w:r>
              <w:rPr>
                <w:rFonts w:ascii="Calibri" w:hAnsi="Calibri" w:cs="Calibri"/>
                <w:color w:val="000000"/>
                <w:sz w:val="22"/>
                <w:szCs w:val="22"/>
              </w:rPr>
              <w:t>303</w:t>
            </w:r>
          </w:p>
        </w:tc>
        <w:tc>
          <w:tcPr>
            <w:tcW w:w="1871" w:type="dxa"/>
            <w:tcBorders>
              <w:top w:val="nil"/>
              <w:left w:val="nil"/>
              <w:bottom w:val="nil"/>
              <w:right w:val="nil"/>
            </w:tcBorders>
            <w:noWrap/>
            <w:hideMark/>
          </w:tcPr>
          <w:p w14:paraId="3FAC2C40" w14:textId="06A97C70"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4B2A6239" w14:textId="32A4BDE4" w:rsidR="000B3B32" w:rsidRPr="009D4852" w:rsidRDefault="000B3B32" w:rsidP="000B3B32">
            <w:pPr>
              <w:jc w:val="right"/>
              <w:rPr>
                <w:color w:val="000000"/>
                <w:sz w:val="20"/>
              </w:rPr>
            </w:pPr>
            <w:r>
              <w:rPr>
                <w:rFonts w:ascii="Calibri" w:hAnsi="Calibri" w:cs="Calibri"/>
                <w:color w:val="000000"/>
                <w:sz w:val="22"/>
                <w:szCs w:val="22"/>
              </w:rPr>
              <w:t>-0.0446</w:t>
            </w:r>
          </w:p>
        </w:tc>
        <w:tc>
          <w:tcPr>
            <w:tcW w:w="883" w:type="dxa"/>
            <w:tcBorders>
              <w:top w:val="nil"/>
              <w:left w:val="nil"/>
              <w:bottom w:val="nil"/>
              <w:right w:val="nil"/>
            </w:tcBorders>
            <w:noWrap/>
            <w:hideMark/>
          </w:tcPr>
          <w:p w14:paraId="34070FC8" w14:textId="5A193D49" w:rsidR="000B3B32" w:rsidRPr="009D4852" w:rsidRDefault="000B3B32" w:rsidP="000B3B32">
            <w:pPr>
              <w:jc w:val="right"/>
              <w:rPr>
                <w:color w:val="000000"/>
                <w:sz w:val="20"/>
              </w:rPr>
            </w:pPr>
            <w:r>
              <w:rPr>
                <w:rFonts w:ascii="Calibri" w:hAnsi="Calibri" w:cs="Calibri"/>
                <w:color w:val="000000"/>
                <w:sz w:val="22"/>
                <w:szCs w:val="22"/>
              </w:rPr>
              <w:t>0.1758</w:t>
            </w:r>
          </w:p>
        </w:tc>
        <w:tc>
          <w:tcPr>
            <w:tcW w:w="800" w:type="dxa"/>
            <w:tcBorders>
              <w:top w:val="nil"/>
              <w:left w:val="nil"/>
              <w:bottom w:val="nil"/>
              <w:right w:val="nil"/>
            </w:tcBorders>
            <w:noWrap/>
            <w:hideMark/>
          </w:tcPr>
          <w:p w14:paraId="0DF534CA" w14:textId="5F9A4AD0" w:rsidR="000B3B32" w:rsidRPr="009D4852" w:rsidRDefault="000B3B32" w:rsidP="000B3B32">
            <w:pPr>
              <w:jc w:val="right"/>
              <w:rPr>
                <w:color w:val="000000"/>
                <w:sz w:val="20"/>
              </w:rPr>
            </w:pPr>
            <w:r>
              <w:rPr>
                <w:rFonts w:ascii="Calibri" w:hAnsi="Calibri" w:cs="Calibri"/>
                <w:color w:val="000000"/>
                <w:sz w:val="22"/>
                <w:szCs w:val="22"/>
              </w:rPr>
              <w:t>346</w:t>
            </w:r>
          </w:p>
        </w:tc>
        <w:tc>
          <w:tcPr>
            <w:tcW w:w="1764" w:type="dxa"/>
            <w:tcBorders>
              <w:top w:val="nil"/>
              <w:left w:val="nil"/>
              <w:bottom w:val="nil"/>
              <w:right w:val="nil"/>
            </w:tcBorders>
            <w:noWrap/>
            <w:hideMark/>
          </w:tcPr>
          <w:p w14:paraId="12F6E7A7" w14:textId="355E40E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2521A2F9" w14:textId="3873DC56" w:rsidR="000B3B32" w:rsidRPr="009D4852" w:rsidRDefault="000B3B32" w:rsidP="000B3B32">
            <w:pPr>
              <w:jc w:val="right"/>
              <w:rPr>
                <w:color w:val="000000"/>
                <w:sz w:val="20"/>
              </w:rPr>
            </w:pPr>
            <w:r>
              <w:rPr>
                <w:rFonts w:ascii="Calibri" w:hAnsi="Calibri" w:cs="Calibri"/>
                <w:color w:val="000000"/>
                <w:sz w:val="22"/>
                <w:szCs w:val="22"/>
              </w:rPr>
              <w:t>-0.1134</w:t>
            </w:r>
          </w:p>
        </w:tc>
        <w:tc>
          <w:tcPr>
            <w:tcW w:w="924" w:type="dxa"/>
            <w:tcBorders>
              <w:top w:val="nil"/>
              <w:left w:val="nil"/>
              <w:bottom w:val="nil"/>
              <w:right w:val="nil"/>
            </w:tcBorders>
            <w:noWrap/>
            <w:hideMark/>
          </w:tcPr>
          <w:p w14:paraId="1675F1DE" w14:textId="45B8DDDA" w:rsidR="000B3B32" w:rsidRPr="009D4852" w:rsidRDefault="000B3B32" w:rsidP="000B3B32">
            <w:pPr>
              <w:jc w:val="right"/>
              <w:rPr>
                <w:color w:val="000000"/>
                <w:sz w:val="20"/>
              </w:rPr>
            </w:pPr>
            <w:r>
              <w:rPr>
                <w:rFonts w:ascii="Calibri" w:hAnsi="Calibri" w:cs="Calibri"/>
                <w:color w:val="000000"/>
                <w:sz w:val="22"/>
                <w:szCs w:val="22"/>
              </w:rPr>
              <w:t>0.3632</w:t>
            </w:r>
          </w:p>
        </w:tc>
      </w:tr>
      <w:tr w:rsidR="000B3B32" w:rsidRPr="003E6872" w14:paraId="5233FAC6" w14:textId="77777777" w:rsidTr="000B3B32">
        <w:trPr>
          <w:gridAfter w:val="1"/>
          <w:wAfter w:w="274" w:type="dxa"/>
          <w:trHeight w:hRule="exact" w:val="245"/>
        </w:trPr>
        <w:tc>
          <w:tcPr>
            <w:tcW w:w="723" w:type="dxa"/>
            <w:tcBorders>
              <w:top w:val="nil"/>
              <w:left w:val="nil"/>
              <w:bottom w:val="nil"/>
              <w:right w:val="nil"/>
            </w:tcBorders>
            <w:noWrap/>
            <w:hideMark/>
          </w:tcPr>
          <w:p w14:paraId="52B44771" w14:textId="5A3C2E93" w:rsidR="000B3B32" w:rsidRPr="009D4852" w:rsidRDefault="000B3B32" w:rsidP="000B3B32">
            <w:pPr>
              <w:jc w:val="right"/>
              <w:rPr>
                <w:color w:val="000000"/>
                <w:sz w:val="20"/>
              </w:rPr>
            </w:pPr>
            <w:r>
              <w:rPr>
                <w:rFonts w:ascii="Calibri" w:hAnsi="Calibri" w:cs="Calibri"/>
                <w:color w:val="000000"/>
                <w:sz w:val="22"/>
                <w:szCs w:val="22"/>
              </w:rPr>
              <w:t>304</w:t>
            </w:r>
          </w:p>
        </w:tc>
        <w:tc>
          <w:tcPr>
            <w:tcW w:w="1871" w:type="dxa"/>
            <w:tcBorders>
              <w:top w:val="nil"/>
              <w:left w:val="nil"/>
              <w:bottom w:val="nil"/>
              <w:right w:val="nil"/>
            </w:tcBorders>
            <w:noWrap/>
            <w:hideMark/>
          </w:tcPr>
          <w:p w14:paraId="69259F34" w14:textId="4196C692"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63596FF8" w14:textId="25A76C0E" w:rsidR="000B3B32" w:rsidRPr="009D4852" w:rsidRDefault="000B3B32" w:rsidP="000B3B32">
            <w:pPr>
              <w:jc w:val="right"/>
              <w:rPr>
                <w:color w:val="000000"/>
                <w:sz w:val="20"/>
              </w:rPr>
            </w:pPr>
            <w:r>
              <w:rPr>
                <w:rFonts w:ascii="Calibri" w:hAnsi="Calibri" w:cs="Calibri"/>
                <w:color w:val="000000"/>
                <w:sz w:val="22"/>
                <w:szCs w:val="22"/>
              </w:rPr>
              <w:t>-0.5208</w:t>
            </w:r>
          </w:p>
        </w:tc>
        <w:tc>
          <w:tcPr>
            <w:tcW w:w="883" w:type="dxa"/>
            <w:tcBorders>
              <w:top w:val="nil"/>
              <w:left w:val="nil"/>
              <w:bottom w:val="nil"/>
              <w:right w:val="nil"/>
            </w:tcBorders>
            <w:noWrap/>
            <w:hideMark/>
          </w:tcPr>
          <w:p w14:paraId="79297460" w14:textId="61A6C639" w:rsidR="000B3B32" w:rsidRPr="009D4852" w:rsidRDefault="000B3B32" w:rsidP="000B3B32">
            <w:pPr>
              <w:jc w:val="right"/>
              <w:rPr>
                <w:color w:val="000000"/>
                <w:sz w:val="20"/>
              </w:rPr>
            </w:pPr>
            <w:r>
              <w:rPr>
                <w:rFonts w:ascii="Calibri" w:hAnsi="Calibri" w:cs="Calibri"/>
                <w:color w:val="000000"/>
                <w:sz w:val="22"/>
                <w:szCs w:val="22"/>
              </w:rPr>
              <w:t>0.2036</w:t>
            </w:r>
          </w:p>
        </w:tc>
        <w:tc>
          <w:tcPr>
            <w:tcW w:w="800" w:type="dxa"/>
            <w:tcBorders>
              <w:top w:val="nil"/>
              <w:left w:val="nil"/>
              <w:bottom w:val="nil"/>
              <w:right w:val="nil"/>
            </w:tcBorders>
            <w:noWrap/>
            <w:hideMark/>
          </w:tcPr>
          <w:p w14:paraId="46628DAC" w14:textId="27FDB295" w:rsidR="000B3B32" w:rsidRPr="009D4852" w:rsidRDefault="000B3B32" w:rsidP="000B3B32">
            <w:pPr>
              <w:jc w:val="right"/>
              <w:rPr>
                <w:color w:val="000000"/>
                <w:sz w:val="20"/>
              </w:rPr>
            </w:pPr>
            <w:r>
              <w:rPr>
                <w:rFonts w:ascii="Calibri" w:hAnsi="Calibri" w:cs="Calibri"/>
                <w:color w:val="000000"/>
                <w:sz w:val="22"/>
                <w:szCs w:val="22"/>
              </w:rPr>
              <w:t>347</w:t>
            </w:r>
          </w:p>
        </w:tc>
        <w:tc>
          <w:tcPr>
            <w:tcW w:w="1764" w:type="dxa"/>
            <w:tcBorders>
              <w:top w:val="nil"/>
              <w:left w:val="nil"/>
              <w:bottom w:val="nil"/>
              <w:right w:val="nil"/>
            </w:tcBorders>
            <w:noWrap/>
            <w:hideMark/>
          </w:tcPr>
          <w:p w14:paraId="4DE1D0A2" w14:textId="2B3A50B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B0DA5D3" w14:textId="105ED89C" w:rsidR="000B3B32" w:rsidRPr="009D4852" w:rsidRDefault="000B3B32" w:rsidP="000B3B32">
            <w:pPr>
              <w:jc w:val="right"/>
              <w:rPr>
                <w:color w:val="000000"/>
                <w:sz w:val="20"/>
              </w:rPr>
            </w:pPr>
            <w:r>
              <w:rPr>
                <w:rFonts w:ascii="Calibri" w:hAnsi="Calibri" w:cs="Calibri"/>
                <w:color w:val="000000"/>
                <w:sz w:val="22"/>
                <w:szCs w:val="22"/>
              </w:rPr>
              <w:t>-0.5474</w:t>
            </w:r>
          </w:p>
        </w:tc>
        <w:tc>
          <w:tcPr>
            <w:tcW w:w="924" w:type="dxa"/>
            <w:tcBorders>
              <w:top w:val="nil"/>
              <w:left w:val="nil"/>
              <w:bottom w:val="nil"/>
              <w:right w:val="nil"/>
            </w:tcBorders>
            <w:noWrap/>
            <w:hideMark/>
          </w:tcPr>
          <w:p w14:paraId="059F7ABB" w14:textId="58B0EF83" w:rsidR="000B3B32" w:rsidRPr="009D4852" w:rsidRDefault="000B3B32" w:rsidP="000B3B32">
            <w:pPr>
              <w:jc w:val="right"/>
              <w:rPr>
                <w:color w:val="000000"/>
                <w:sz w:val="20"/>
              </w:rPr>
            </w:pPr>
            <w:r>
              <w:rPr>
                <w:rFonts w:ascii="Calibri" w:hAnsi="Calibri" w:cs="Calibri"/>
                <w:color w:val="000000"/>
                <w:sz w:val="22"/>
                <w:szCs w:val="22"/>
              </w:rPr>
              <w:t>0.1923</w:t>
            </w:r>
          </w:p>
        </w:tc>
      </w:tr>
      <w:tr w:rsidR="000B3B32" w:rsidRPr="003E6872" w14:paraId="0CF5ED68" w14:textId="77777777" w:rsidTr="000B3B32">
        <w:trPr>
          <w:gridAfter w:val="1"/>
          <w:wAfter w:w="274" w:type="dxa"/>
          <w:trHeight w:hRule="exact" w:val="245"/>
        </w:trPr>
        <w:tc>
          <w:tcPr>
            <w:tcW w:w="723" w:type="dxa"/>
            <w:tcBorders>
              <w:top w:val="nil"/>
              <w:left w:val="nil"/>
              <w:bottom w:val="nil"/>
              <w:right w:val="nil"/>
            </w:tcBorders>
            <w:noWrap/>
            <w:hideMark/>
          </w:tcPr>
          <w:p w14:paraId="2F286987" w14:textId="5E50CF33" w:rsidR="000B3B32" w:rsidRPr="009D4852" w:rsidRDefault="000B3B32" w:rsidP="000B3B32">
            <w:pPr>
              <w:jc w:val="right"/>
              <w:rPr>
                <w:color w:val="000000"/>
                <w:sz w:val="20"/>
              </w:rPr>
            </w:pPr>
            <w:r>
              <w:rPr>
                <w:rFonts w:ascii="Calibri" w:hAnsi="Calibri" w:cs="Calibri"/>
                <w:color w:val="000000"/>
                <w:sz w:val="22"/>
                <w:szCs w:val="22"/>
              </w:rPr>
              <w:t>305</w:t>
            </w:r>
          </w:p>
        </w:tc>
        <w:tc>
          <w:tcPr>
            <w:tcW w:w="1871" w:type="dxa"/>
            <w:tcBorders>
              <w:top w:val="nil"/>
              <w:left w:val="nil"/>
              <w:bottom w:val="nil"/>
              <w:right w:val="nil"/>
            </w:tcBorders>
            <w:noWrap/>
            <w:hideMark/>
          </w:tcPr>
          <w:p w14:paraId="3C653397" w14:textId="239D33C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1178EFA4" w14:textId="6D6BA40E" w:rsidR="000B3B32" w:rsidRPr="009D4852" w:rsidRDefault="000B3B32" w:rsidP="000B3B32">
            <w:pPr>
              <w:jc w:val="right"/>
              <w:rPr>
                <w:color w:val="000000"/>
                <w:sz w:val="20"/>
              </w:rPr>
            </w:pPr>
            <w:r>
              <w:rPr>
                <w:rFonts w:ascii="Calibri" w:hAnsi="Calibri" w:cs="Calibri"/>
                <w:color w:val="000000"/>
                <w:sz w:val="22"/>
                <w:szCs w:val="22"/>
              </w:rPr>
              <w:t>-1.0000</w:t>
            </w:r>
          </w:p>
        </w:tc>
        <w:tc>
          <w:tcPr>
            <w:tcW w:w="883" w:type="dxa"/>
            <w:tcBorders>
              <w:top w:val="nil"/>
              <w:left w:val="nil"/>
              <w:bottom w:val="nil"/>
              <w:right w:val="nil"/>
            </w:tcBorders>
            <w:noWrap/>
            <w:hideMark/>
          </w:tcPr>
          <w:p w14:paraId="678E1A80" w14:textId="6A4C485A" w:rsidR="000B3B32" w:rsidRPr="009D4852" w:rsidRDefault="000B3B32" w:rsidP="000B3B32">
            <w:pPr>
              <w:jc w:val="right"/>
              <w:rPr>
                <w:color w:val="000000"/>
                <w:sz w:val="20"/>
              </w:rPr>
            </w:pPr>
            <w:r>
              <w:rPr>
                <w:rFonts w:ascii="Calibri" w:hAnsi="Calibri" w:cs="Calibri"/>
                <w:color w:val="000000"/>
                <w:sz w:val="22"/>
                <w:szCs w:val="22"/>
              </w:rPr>
              <w:t>0.2250</w:t>
            </w:r>
          </w:p>
        </w:tc>
        <w:tc>
          <w:tcPr>
            <w:tcW w:w="800" w:type="dxa"/>
            <w:tcBorders>
              <w:top w:val="nil"/>
              <w:left w:val="nil"/>
              <w:bottom w:val="nil"/>
              <w:right w:val="nil"/>
            </w:tcBorders>
            <w:noWrap/>
            <w:hideMark/>
          </w:tcPr>
          <w:p w14:paraId="519B9BFB" w14:textId="5FDB8D64" w:rsidR="000B3B32" w:rsidRPr="009D4852" w:rsidRDefault="000B3B32" w:rsidP="000B3B32">
            <w:pPr>
              <w:jc w:val="right"/>
              <w:rPr>
                <w:color w:val="000000"/>
                <w:sz w:val="20"/>
              </w:rPr>
            </w:pPr>
            <w:r>
              <w:rPr>
                <w:rFonts w:ascii="Calibri" w:hAnsi="Calibri" w:cs="Calibri"/>
                <w:color w:val="000000"/>
                <w:sz w:val="22"/>
                <w:szCs w:val="22"/>
              </w:rPr>
              <w:t>348</w:t>
            </w:r>
          </w:p>
        </w:tc>
        <w:tc>
          <w:tcPr>
            <w:tcW w:w="1764" w:type="dxa"/>
            <w:tcBorders>
              <w:top w:val="nil"/>
              <w:left w:val="nil"/>
              <w:bottom w:val="nil"/>
              <w:right w:val="nil"/>
            </w:tcBorders>
            <w:noWrap/>
            <w:hideMark/>
          </w:tcPr>
          <w:p w14:paraId="59BBD335" w14:textId="25D2FAC0"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15A28F18" w14:textId="1CF2DAA2" w:rsidR="000B3B32" w:rsidRPr="009D4852" w:rsidRDefault="000B3B32" w:rsidP="000B3B32">
            <w:pPr>
              <w:jc w:val="right"/>
              <w:rPr>
                <w:color w:val="000000"/>
                <w:sz w:val="20"/>
              </w:rPr>
            </w:pPr>
            <w:r>
              <w:rPr>
                <w:rFonts w:ascii="Calibri" w:hAnsi="Calibri" w:cs="Calibri"/>
                <w:color w:val="000000"/>
                <w:sz w:val="22"/>
                <w:szCs w:val="22"/>
              </w:rPr>
              <w:t>-0.0111</w:t>
            </w:r>
          </w:p>
        </w:tc>
        <w:tc>
          <w:tcPr>
            <w:tcW w:w="924" w:type="dxa"/>
            <w:tcBorders>
              <w:top w:val="nil"/>
              <w:left w:val="nil"/>
              <w:bottom w:val="nil"/>
              <w:right w:val="nil"/>
            </w:tcBorders>
            <w:noWrap/>
            <w:hideMark/>
          </w:tcPr>
          <w:p w14:paraId="18584258" w14:textId="20B93EE3" w:rsidR="000B3B32" w:rsidRPr="009D4852" w:rsidRDefault="000B3B32" w:rsidP="000B3B32">
            <w:pPr>
              <w:jc w:val="right"/>
              <w:rPr>
                <w:color w:val="000000"/>
                <w:sz w:val="20"/>
              </w:rPr>
            </w:pPr>
            <w:r>
              <w:rPr>
                <w:rFonts w:ascii="Calibri" w:hAnsi="Calibri" w:cs="Calibri"/>
                <w:color w:val="000000"/>
                <w:sz w:val="22"/>
                <w:szCs w:val="22"/>
              </w:rPr>
              <w:t>0.2863</w:t>
            </w:r>
          </w:p>
        </w:tc>
      </w:tr>
      <w:tr w:rsidR="000B3B32" w:rsidRPr="003E6872" w14:paraId="4EEE54FD" w14:textId="77777777" w:rsidTr="000B3B32">
        <w:trPr>
          <w:gridAfter w:val="1"/>
          <w:wAfter w:w="274" w:type="dxa"/>
          <w:trHeight w:hRule="exact" w:val="245"/>
        </w:trPr>
        <w:tc>
          <w:tcPr>
            <w:tcW w:w="723" w:type="dxa"/>
            <w:tcBorders>
              <w:top w:val="nil"/>
              <w:left w:val="nil"/>
              <w:bottom w:val="nil"/>
              <w:right w:val="nil"/>
            </w:tcBorders>
            <w:noWrap/>
            <w:hideMark/>
          </w:tcPr>
          <w:p w14:paraId="51A1748A" w14:textId="23E6918E" w:rsidR="000B3B32" w:rsidRPr="009D4852" w:rsidRDefault="000B3B32" w:rsidP="000B3B32">
            <w:pPr>
              <w:jc w:val="right"/>
              <w:rPr>
                <w:color w:val="000000"/>
                <w:sz w:val="20"/>
              </w:rPr>
            </w:pPr>
            <w:r>
              <w:rPr>
                <w:rFonts w:ascii="Calibri" w:hAnsi="Calibri" w:cs="Calibri"/>
                <w:color w:val="000000"/>
                <w:sz w:val="22"/>
                <w:szCs w:val="22"/>
              </w:rPr>
              <w:t>306</w:t>
            </w:r>
          </w:p>
        </w:tc>
        <w:tc>
          <w:tcPr>
            <w:tcW w:w="1871" w:type="dxa"/>
            <w:tcBorders>
              <w:top w:val="nil"/>
              <w:left w:val="nil"/>
              <w:bottom w:val="nil"/>
              <w:right w:val="nil"/>
            </w:tcBorders>
            <w:noWrap/>
            <w:hideMark/>
          </w:tcPr>
          <w:p w14:paraId="3A00B018" w14:textId="1EC045C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47705A04" w14:textId="0AB2BE5A" w:rsidR="000B3B32" w:rsidRPr="009D4852" w:rsidRDefault="000B3B32" w:rsidP="000B3B32">
            <w:pPr>
              <w:jc w:val="right"/>
              <w:rPr>
                <w:color w:val="000000"/>
                <w:sz w:val="20"/>
              </w:rPr>
            </w:pPr>
            <w:r>
              <w:rPr>
                <w:rFonts w:ascii="Calibri" w:hAnsi="Calibri" w:cs="Calibri"/>
                <w:color w:val="000000"/>
                <w:sz w:val="22"/>
                <w:szCs w:val="22"/>
              </w:rPr>
              <w:t>-1.2896</w:t>
            </w:r>
          </w:p>
        </w:tc>
        <w:tc>
          <w:tcPr>
            <w:tcW w:w="883" w:type="dxa"/>
            <w:tcBorders>
              <w:top w:val="nil"/>
              <w:left w:val="nil"/>
              <w:bottom w:val="nil"/>
              <w:right w:val="nil"/>
            </w:tcBorders>
            <w:noWrap/>
            <w:hideMark/>
          </w:tcPr>
          <w:p w14:paraId="3C3A285D" w14:textId="738DDC16" w:rsidR="000B3B32" w:rsidRPr="009D4852" w:rsidRDefault="000B3B32" w:rsidP="000B3B32">
            <w:pPr>
              <w:jc w:val="right"/>
              <w:rPr>
                <w:color w:val="000000"/>
                <w:sz w:val="20"/>
              </w:rPr>
            </w:pPr>
            <w:r>
              <w:rPr>
                <w:rFonts w:ascii="Calibri" w:hAnsi="Calibri" w:cs="Calibri"/>
                <w:color w:val="000000"/>
                <w:sz w:val="22"/>
                <w:szCs w:val="22"/>
              </w:rPr>
              <w:t>0.2218</w:t>
            </w:r>
          </w:p>
        </w:tc>
        <w:tc>
          <w:tcPr>
            <w:tcW w:w="800" w:type="dxa"/>
            <w:tcBorders>
              <w:top w:val="nil"/>
              <w:left w:val="nil"/>
              <w:bottom w:val="nil"/>
              <w:right w:val="nil"/>
            </w:tcBorders>
            <w:noWrap/>
            <w:hideMark/>
          </w:tcPr>
          <w:p w14:paraId="1E2B5A9E" w14:textId="74DC2A7F" w:rsidR="000B3B32" w:rsidRPr="009D4852" w:rsidRDefault="000B3B32" w:rsidP="000B3B32">
            <w:pPr>
              <w:jc w:val="right"/>
              <w:rPr>
                <w:color w:val="000000"/>
                <w:sz w:val="20"/>
              </w:rPr>
            </w:pPr>
            <w:r>
              <w:rPr>
                <w:rFonts w:ascii="Calibri" w:hAnsi="Calibri" w:cs="Calibri"/>
                <w:color w:val="000000"/>
                <w:sz w:val="22"/>
                <w:szCs w:val="22"/>
              </w:rPr>
              <w:t>349</w:t>
            </w:r>
          </w:p>
        </w:tc>
        <w:tc>
          <w:tcPr>
            <w:tcW w:w="1764" w:type="dxa"/>
            <w:tcBorders>
              <w:top w:val="nil"/>
              <w:left w:val="nil"/>
              <w:bottom w:val="nil"/>
              <w:right w:val="nil"/>
            </w:tcBorders>
            <w:noWrap/>
            <w:hideMark/>
          </w:tcPr>
          <w:p w14:paraId="00402948" w14:textId="54E08A90"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87C6661" w14:textId="722E2450" w:rsidR="000B3B32" w:rsidRPr="009D4852" w:rsidRDefault="000B3B32" w:rsidP="000B3B32">
            <w:pPr>
              <w:jc w:val="right"/>
              <w:rPr>
                <w:color w:val="000000"/>
                <w:sz w:val="20"/>
              </w:rPr>
            </w:pPr>
            <w:r>
              <w:rPr>
                <w:rFonts w:ascii="Calibri" w:hAnsi="Calibri" w:cs="Calibri"/>
                <w:color w:val="000000"/>
                <w:sz w:val="22"/>
                <w:szCs w:val="22"/>
              </w:rPr>
              <w:t>-0.1686</w:t>
            </w:r>
          </w:p>
        </w:tc>
        <w:tc>
          <w:tcPr>
            <w:tcW w:w="924" w:type="dxa"/>
            <w:tcBorders>
              <w:top w:val="nil"/>
              <w:left w:val="nil"/>
              <w:bottom w:val="nil"/>
              <w:right w:val="nil"/>
            </w:tcBorders>
            <w:noWrap/>
            <w:hideMark/>
          </w:tcPr>
          <w:p w14:paraId="17706C10" w14:textId="39BE23F0" w:rsidR="000B3B32" w:rsidRPr="009D4852" w:rsidRDefault="000B3B32" w:rsidP="000B3B32">
            <w:pPr>
              <w:jc w:val="right"/>
              <w:rPr>
                <w:color w:val="000000"/>
                <w:sz w:val="20"/>
              </w:rPr>
            </w:pPr>
            <w:r>
              <w:rPr>
                <w:rFonts w:ascii="Calibri" w:hAnsi="Calibri" w:cs="Calibri"/>
                <w:color w:val="000000"/>
                <w:sz w:val="22"/>
                <w:szCs w:val="22"/>
              </w:rPr>
              <w:t>0.3375</w:t>
            </w:r>
          </w:p>
        </w:tc>
      </w:tr>
      <w:tr w:rsidR="000B3B32" w:rsidRPr="003E6872" w14:paraId="4760B7E8" w14:textId="77777777" w:rsidTr="000B3B32">
        <w:trPr>
          <w:gridAfter w:val="1"/>
          <w:wAfter w:w="274" w:type="dxa"/>
          <w:trHeight w:hRule="exact" w:val="245"/>
        </w:trPr>
        <w:tc>
          <w:tcPr>
            <w:tcW w:w="723" w:type="dxa"/>
            <w:tcBorders>
              <w:top w:val="nil"/>
              <w:left w:val="nil"/>
              <w:bottom w:val="nil"/>
              <w:right w:val="nil"/>
            </w:tcBorders>
            <w:noWrap/>
            <w:hideMark/>
          </w:tcPr>
          <w:p w14:paraId="283F4A13" w14:textId="0E57C190" w:rsidR="000B3B32" w:rsidRPr="009D4852" w:rsidRDefault="000B3B32" w:rsidP="000B3B32">
            <w:pPr>
              <w:jc w:val="right"/>
              <w:rPr>
                <w:color w:val="000000"/>
                <w:sz w:val="20"/>
              </w:rPr>
            </w:pPr>
            <w:r>
              <w:rPr>
                <w:rFonts w:ascii="Calibri" w:hAnsi="Calibri" w:cs="Calibri"/>
                <w:color w:val="000000"/>
                <w:sz w:val="22"/>
                <w:szCs w:val="22"/>
              </w:rPr>
              <w:t>307</w:t>
            </w:r>
          </w:p>
        </w:tc>
        <w:tc>
          <w:tcPr>
            <w:tcW w:w="1871" w:type="dxa"/>
            <w:tcBorders>
              <w:top w:val="nil"/>
              <w:left w:val="nil"/>
              <w:bottom w:val="nil"/>
              <w:right w:val="nil"/>
            </w:tcBorders>
            <w:noWrap/>
            <w:hideMark/>
          </w:tcPr>
          <w:p w14:paraId="1F097E6A" w14:textId="193EA30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4A43753C" w14:textId="3A33701E" w:rsidR="000B3B32" w:rsidRPr="009D4852" w:rsidRDefault="000B3B32" w:rsidP="000B3B32">
            <w:pPr>
              <w:jc w:val="right"/>
              <w:rPr>
                <w:color w:val="000000"/>
                <w:sz w:val="20"/>
              </w:rPr>
            </w:pPr>
            <w:r>
              <w:rPr>
                <w:rFonts w:ascii="Calibri" w:hAnsi="Calibri" w:cs="Calibri"/>
                <w:color w:val="000000"/>
                <w:sz w:val="22"/>
                <w:szCs w:val="22"/>
              </w:rPr>
              <w:t>-1.8978</w:t>
            </w:r>
          </w:p>
        </w:tc>
        <w:tc>
          <w:tcPr>
            <w:tcW w:w="883" w:type="dxa"/>
            <w:tcBorders>
              <w:top w:val="nil"/>
              <w:left w:val="nil"/>
              <w:bottom w:val="nil"/>
              <w:right w:val="nil"/>
            </w:tcBorders>
            <w:noWrap/>
            <w:hideMark/>
          </w:tcPr>
          <w:p w14:paraId="18F558A3" w14:textId="3F42D036" w:rsidR="000B3B32" w:rsidRPr="009D4852" w:rsidRDefault="000B3B32" w:rsidP="000B3B32">
            <w:pPr>
              <w:jc w:val="right"/>
              <w:rPr>
                <w:color w:val="000000"/>
                <w:sz w:val="20"/>
              </w:rPr>
            </w:pPr>
            <w:r>
              <w:rPr>
                <w:rFonts w:ascii="Calibri" w:hAnsi="Calibri" w:cs="Calibri"/>
                <w:color w:val="000000"/>
                <w:sz w:val="22"/>
                <w:szCs w:val="22"/>
              </w:rPr>
              <w:t>0.2862</w:t>
            </w:r>
          </w:p>
        </w:tc>
        <w:tc>
          <w:tcPr>
            <w:tcW w:w="800" w:type="dxa"/>
            <w:tcBorders>
              <w:top w:val="nil"/>
              <w:left w:val="nil"/>
              <w:bottom w:val="nil"/>
              <w:right w:val="nil"/>
            </w:tcBorders>
            <w:noWrap/>
            <w:hideMark/>
          </w:tcPr>
          <w:p w14:paraId="175636E4" w14:textId="3DBBA936" w:rsidR="000B3B32" w:rsidRPr="009D4852" w:rsidRDefault="000B3B32" w:rsidP="000B3B32">
            <w:pPr>
              <w:jc w:val="right"/>
              <w:rPr>
                <w:color w:val="000000"/>
                <w:sz w:val="20"/>
              </w:rPr>
            </w:pPr>
            <w:r>
              <w:rPr>
                <w:rFonts w:ascii="Calibri" w:hAnsi="Calibri" w:cs="Calibri"/>
                <w:color w:val="000000"/>
                <w:sz w:val="22"/>
                <w:szCs w:val="22"/>
              </w:rPr>
              <w:t>350</w:t>
            </w:r>
          </w:p>
        </w:tc>
        <w:tc>
          <w:tcPr>
            <w:tcW w:w="1764" w:type="dxa"/>
            <w:tcBorders>
              <w:top w:val="nil"/>
              <w:left w:val="nil"/>
              <w:bottom w:val="nil"/>
              <w:right w:val="nil"/>
            </w:tcBorders>
            <w:noWrap/>
            <w:hideMark/>
          </w:tcPr>
          <w:p w14:paraId="61847BDA" w14:textId="25160C40"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2904EC9" w14:textId="1D573D7E" w:rsidR="000B3B32" w:rsidRPr="009D4852" w:rsidRDefault="000B3B32" w:rsidP="000B3B32">
            <w:pPr>
              <w:jc w:val="right"/>
              <w:rPr>
                <w:color w:val="000000"/>
                <w:sz w:val="20"/>
              </w:rPr>
            </w:pPr>
            <w:r>
              <w:rPr>
                <w:rFonts w:ascii="Calibri" w:hAnsi="Calibri" w:cs="Calibri"/>
                <w:color w:val="000000"/>
                <w:sz w:val="22"/>
                <w:szCs w:val="22"/>
              </w:rPr>
              <w:t>0.3673</w:t>
            </w:r>
          </w:p>
        </w:tc>
        <w:tc>
          <w:tcPr>
            <w:tcW w:w="924" w:type="dxa"/>
            <w:tcBorders>
              <w:top w:val="nil"/>
              <w:left w:val="nil"/>
              <w:bottom w:val="nil"/>
              <w:right w:val="nil"/>
            </w:tcBorders>
            <w:noWrap/>
            <w:hideMark/>
          </w:tcPr>
          <w:p w14:paraId="652B40C5" w14:textId="19ED9228" w:rsidR="000B3B32" w:rsidRPr="009D4852" w:rsidRDefault="000B3B32" w:rsidP="000B3B32">
            <w:pPr>
              <w:jc w:val="right"/>
              <w:rPr>
                <w:color w:val="000000"/>
                <w:sz w:val="20"/>
              </w:rPr>
            </w:pPr>
            <w:r>
              <w:rPr>
                <w:rFonts w:ascii="Calibri" w:hAnsi="Calibri" w:cs="Calibri"/>
                <w:color w:val="000000"/>
                <w:sz w:val="22"/>
                <w:szCs w:val="22"/>
              </w:rPr>
              <w:t>0.3499</w:t>
            </w:r>
          </w:p>
        </w:tc>
      </w:tr>
      <w:tr w:rsidR="000B3B32" w:rsidRPr="003E6872" w14:paraId="442C19EB" w14:textId="77777777" w:rsidTr="000B3B32">
        <w:trPr>
          <w:gridAfter w:val="1"/>
          <w:wAfter w:w="274" w:type="dxa"/>
          <w:trHeight w:hRule="exact" w:val="245"/>
        </w:trPr>
        <w:tc>
          <w:tcPr>
            <w:tcW w:w="723" w:type="dxa"/>
            <w:tcBorders>
              <w:top w:val="nil"/>
              <w:left w:val="nil"/>
              <w:bottom w:val="nil"/>
              <w:right w:val="nil"/>
            </w:tcBorders>
            <w:noWrap/>
            <w:hideMark/>
          </w:tcPr>
          <w:p w14:paraId="647C2029" w14:textId="69751DC7" w:rsidR="000B3B32" w:rsidRPr="009D4852" w:rsidRDefault="000B3B32" w:rsidP="000B3B32">
            <w:pPr>
              <w:jc w:val="right"/>
              <w:rPr>
                <w:color w:val="000000"/>
                <w:sz w:val="20"/>
              </w:rPr>
            </w:pPr>
            <w:r>
              <w:rPr>
                <w:rFonts w:ascii="Calibri" w:hAnsi="Calibri" w:cs="Calibri"/>
                <w:color w:val="000000"/>
                <w:sz w:val="22"/>
                <w:szCs w:val="22"/>
              </w:rPr>
              <w:t>308</w:t>
            </w:r>
          </w:p>
        </w:tc>
        <w:tc>
          <w:tcPr>
            <w:tcW w:w="1871" w:type="dxa"/>
            <w:tcBorders>
              <w:top w:val="nil"/>
              <w:left w:val="nil"/>
              <w:bottom w:val="nil"/>
              <w:right w:val="nil"/>
            </w:tcBorders>
            <w:noWrap/>
            <w:hideMark/>
          </w:tcPr>
          <w:p w14:paraId="08EABFC8" w14:textId="3ACC8D98"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30CC0AF0" w14:textId="2263A595" w:rsidR="000B3B32" w:rsidRPr="009D4852" w:rsidRDefault="000B3B32" w:rsidP="000B3B32">
            <w:pPr>
              <w:jc w:val="right"/>
              <w:rPr>
                <w:color w:val="000000"/>
                <w:sz w:val="20"/>
              </w:rPr>
            </w:pPr>
            <w:r>
              <w:rPr>
                <w:rFonts w:ascii="Calibri" w:hAnsi="Calibri" w:cs="Calibri"/>
                <w:color w:val="000000"/>
                <w:sz w:val="22"/>
                <w:szCs w:val="22"/>
              </w:rPr>
              <w:t>-1.3636</w:t>
            </w:r>
          </w:p>
        </w:tc>
        <w:tc>
          <w:tcPr>
            <w:tcW w:w="883" w:type="dxa"/>
            <w:tcBorders>
              <w:top w:val="nil"/>
              <w:left w:val="nil"/>
              <w:bottom w:val="nil"/>
              <w:right w:val="nil"/>
            </w:tcBorders>
            <w:noWrap/>
            <w:hideMark/>
          </w:tcPr>
          <w:p w14:paraId="1ECC6445" w14:textId="5620420A" w:rsidR="000B3B32" w:rsidRPr="009D4852" w:rsidRDefault="000B3B32" w:rsidP="000B3B32">
            <w:pPr>
              <w:jc w:val="right"/>
              <w:rPr>
                <w:color w:val="000000"/>
                <w:sz w:val="20"/>
              </w:rPr>
            </w:pPr>
            <w:r>
              <w:rPr>
                <w:rFonts w:ascii="Calibri" w:hAnsi="Calibri" w:cs="Calibri"/>
                <w:color w:val="000000"/>
                <w:sz w:val="22"/>
                <w:szCs w:val="22"/>
              </w:rPr>
              <w:t>0.2232</w:t>
            </w:r>
          </w:p>
        </w:tc>
        <w:tc>
          <w:tcPr>
            <w:tcW w:w="800" w:type="dxa"/>
            <w:tcBorders>
              <w:top w:val="nil"/>
              <w:left w:val="nil"/>
              <w:bottom w:val="nil"/>
              <w:right w:val="nil"/>
            </w:tcBorders>
            <w:noWrap/>
            <w:hideMark/>
          </w:tcPr>
          <w:p w14:paraId="222F5EB2" w14:textId="40C3E1AB" w:rsidR="000B3B32" w:rsidRPr="009D4852" w:rsidRDefault="000B3B32" w:rsidP="000B3B32">
            <w:pPr>
              <w:jc w:val="right"/>
              <w:rPr>
                <w:color w:val="000000"/>
                <w:sz w:val="20"/>
              </w:rPr>
            </w:pPr>
            <w:r>
              <w:rPr>
                <w:rFonts w:ascii="Calibri" w:hAnsi="Calibri" w:cs="Calibri"/>
                <w:color w:val="000000"/>
                <w:sz w:val="22"/>
                <w:szCs w:val="22"/>
              </w:rPr>
              <w:t>351</w:t>
            </w:r>
          </w:p>
        </w:tc>
        <w:tc>
          <w:tcPr>
            <w:tcW w:w="1764" w:type="dxa"/>
            <w:tcBorders>
              <w:top w:val="nil"/>
              <w:left w:val="nil"/>
              <w:bottom w:val="nil"/>
              <w:right w:val="nil"/>
            </w:tcBorders>
            <w:noWrap/>
            <w:hideMark/>
          </w:tcPr>
          <w:p w14:paraId="0E508BEA" w14:textId="0582DC1A"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43143ACB" w14:textId="7A7688F7" w:rsidR="000B3B32" w:rsidRPr="009D4852" w:rsidRDefault="000B3B32" w:rsidP="000B3B32">
            <w:pPr>
              <w:jc w:val="right"/>
              <w:rPr>
                <w:color w:val="000000"/>
                <w:sz w:val="20"/>
              </w:rPr>
            </w:pPr>
            <w:r>
              <w:rPr>
                <w:rFonts w:ascii="Calibri" w:hAnsi="Calibri" w:cs="Calibri"/>
                <w:color w:val="000000"/>
                <w:sz w:val="22"/>
                <w:szCs w:val="22"/>
              </w:rPr>
              <w:t>0.0081</w:t>
            </w:r>
          </w:p>
        </w:tc>
        <w:tc>
          <w:tcPr>
            <w:tcW w:w="924" w:type="dxa"/>
            <w:tcBorders>
              <w:top w:val="nil"/>
              <w:left w:val="nil"/>
              <w:bottom w:val="nil"/>
              <w:right w:val="nil"/>
            </w:tcBorders>
            <w:noWrap/>
            <w:hideMark/>
          </w:tcPr>
          <w:p w14:paraId="7A204CB8" w14:textId="0804BBA5" w:rsidR="000B3B32" w:rsidRPr="009D4852" w:rsidRDefault="000B3B32" w:rsidP="000B3B32">
            <w:pPr>
              <w:jc w:val="right"/>
              <w:rPr>
                <w:color w:val="000000"/>
                <w:sz w:val="20"/>
              </w:rPr>
            </w:pPr>
            <w:r>
              <w:rPr>
                <w:rFonts w:ascii="Calibri" w:hAnsi="Calibri" w:cs="Calibri"/>
                <w:color w:val="000000"/>
                <w:sz w:val="22"/>
                <w:szCs w:val="22"/>
              </w:rPr>
              <w:t>0.4787</w:t>
            </w:r>
          </w:p>
        </w:tc>
      </w:tr>
      <w:tr w:rsidR="000B3B32" w:rsidRPr="003E6872" w14:paraId="4664F523" w14:textId="77777777" w:rsidTr="000B3B32">
        <w:trPr>
          <w:gridAfter w:val="1"/>
          <w:wAfter w:w="274" w:type="dxa"/>
          <w:trHeight w:hRule="exact" w:val="245"/>
        </w:trPr>
        <w:tc>
          <w:tcPr>
            <w:tcW w:w="723" w:type="dxa"/>
            <w:tcBorders>
              <w:top w:val="nil"/>
              <w:left w:val="nil"/>
              <w:bottom w:val="nil"/>
              <w:right w:val="nil"/>
            </w:tcBorders>
            <w:noWrap/>
            <w:hideMark/>
          </w:tcPr>
          <w:p w14:paraId="6AEB1593" w14:textId="5455EA4B" w:rsidR="000B3B32" w:rsidRPr="009D4852" w:rsidRDefault="000B3B32" w:rsidP="000B3B32">
            <w:pPr>
              <w:jc w:val="right"/>
              <w:rPr>
                <w:color w:val="000000"/>
                <w:sz w:val="20"/>
              </w:rPr>
            </w:pPr>
            <w:r>
              <w:rPr>
                <w:rFonts w:ascii="Calibri" w:hAnsi="Calibri" w:cs="Calibri"/>
                <w:color w:val="000000"/>
                <w:sz w:val="22"/>
                <w:szCs w:val="22"/>
              </w:rPr>
              <w:t>309</w:t>
            </w:r>
          </w:p>
        </w:tc>
        <w:tc>
          <w:tcPr>
            <w:tcW w:w="1871" w:type="dxa"/>
            <w:tcBorders>
              <w:top w:val="nil"/>
              <w:left w:val="nil"/>
              <w:bottom w:val="nil"/>
              <w:right w:val="nil"/>
            </w:tcBorders>
            <w:noWrap/>
            <w:hideMark/>
          </w:tcPr>
          <w:p w14:paraId="57A79400" w14:textId="42098BC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2E5978B" w14:textId="18EA63A6" w:rsidR="000B3B32" w:rsidRPr="009D4852" w:rsidRDefault="000B3B32" w:rsidP="000B3B32">
            <w:pPr>
              <w:jc w:val="right"/>
              <w:rPr>
                <w:color w:val="000000"/>
                <w:sz w:val="20"/>
              </w:rPr>
            </w:pPr>
            <w:r>
              <w:rPr>
                <w:rFonts w:ascii="Calibri" w:hAnsi="Calibri" w:cs="Calibri"/>
                <w:color w:val="000000"/>
                <w:sz w:val="22"/>
                <w:szCs w:val="22"/>
              </w:rPr>
              <w:t>-0.9126</w:t>
            </w:r>
          </w:p>
        </w:tc>
        <w:tc>
          <w:tcPr>
            <w:tcW w:w="883" w:type="dxa"/>
            <w:tcBorders>
              <w:top w:val="nil"/>
              <w:left w:val="nil"/>
              <w:bottom w:val="nil"/>
              <w:right w:val="nil"/>
            </w:tcBorders>
            <w:noWrap/>
            <w:hideMark/>
          </w:tcPr>
          <w:p w14:paraId="4CF39DA4" w14:textId="078D979F" w:rsidR="000B3B32" w:rsidRPr="009D4852" w:rsidRDefault="000B3B32" w:rsidP="000B3B32">
            <w:pPr>
              <w:jc w:val="right"/>
              <w:rPr>
                <w:color w:val="000000"/>
                <w:sz w:val="20"/>
              </w:rPr>
            </w:pPr>
            <w:r>
              <w:rPr>
                <w:rFonts w:ascii="Calibri" w:hAnsi="Calibri" w:cs="Calibri"/>
                <w:color w:val="000000"/>
                <w:sz w:val="22"/>
                <w:szCs w:val="22"/>
              </w:rPr>
              <w:t>0.2029</w:t>
            </w:r>
          </w:p>
        </w:tc>
        <w:tc>
          <w:tcPr>
            <w:tcW w:w="800" w:type="dxa"/>
            <w:tcBorders>
              <w:top w:val="nil"/>
              <w:left w:val="nil"/>
              <w:bottom w:val="nil"/>
              <w:right w:val="nil"/>
            </w:tcBorders>
            <w:noWrap/>
            <w:hideMark/>
          </w:tcPr>
          <w:p w14:paraId="38F376DE" w14:textId="059AF259" w:rsidR="000B3B32" w:rsidRPr="009D4852" w:rsidRDefault="000B3B32" w:rsidP="000B3B32">
            <w:pPr>
              <w:jc w:val="right"/>
              <w:rPr>
                <w:color w:val="000000"/>
                <w:sz w:val="20"/>
              </w:rPr>
            </w:pPr>
            <w:r>
              <w:rPr>
                <w:rFonts w:ascii="Calibri" w:hAnsi="Calibri" w:cs="Calibri"/>
                <w:color w:val="000000"/>
                <w:sz w:val="22"/>
                <w:szCs w:val="22"/>
              </w:rPr>
              <w:t>352</w:t>
            </w:r>
          </w:p>
        </w:tc>
        <w:tc>
          <w:tcPr>
            <w:tcW w:w="1764" w:type="dxa"/>
            <w:tcBorders>
              <w:top w:val="nil"/>
              <w:left w:val="nil"/>
              <w:bottom w:val="nil"/>
              <w:right w:val="nil"/>
            </w:tcBorders>
            <w:noWrap/>
            <w:hideMark/>
          </w:tcPr>
          <w:p w14:paraId="6F23F7C4" w14:textId="2D233D06"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51E5013B" w14:textId="6F8B4A25" w:rsidR="000B3B32" w:rsidRPr="009D4852" w:rsidRDefault="000B3B32" w:rsidP="000B3B32">
            <w:pPr>
              <w:jc w:val="right"/>
              <w:rPr>
                <w:color w:val="000000"/>
                <w:sz w:val="20"/>
              </w:rPr>
            </w:pPr>
            <w:r>
              <w:rPr>
                <w:rFonts w:ascii="Calibri" w:hAnsi="Calibri" w:cs="Calibri"/>
                <w:color w:val="000000"/>
                <w:sz w:val="22"/>
                <w:szCs w:val="22"/>
              </w:rPr>
              <w:t>0.2227</w:t>
            </w:r>
          </w:p>
        </w:tc>
        <w:tc>
          <w:tcPr>
            <w:tcW w:w="924" w:type="dxa"/>
            <w:tcBorders>
              <w:top w:val="nil"/>
              <w:left w:val="nil"/>
              <w:bottom w:val="nil"/>
              <w:right w:val="nil"/>
            </w:tcBorders>
            <w:noWrap/>
            <w:hideMark/>
          </w:tcPr>
          <w:p w14:paraId="596D04FB" w14:textId="4D9511F4" w:rsidR="000B3B32" w:rsidRPr="009D4852" w:rsidRDefault="000B3B32" w:rsidP="000B3B32">
            <w:pPr>
              <w:jc w:val="right"/>
              <w:rPr>
                <w:color w:val="000000"/>
                <w:sz w:val="20"/>
              </w:rPr>
            </w:pPr>
            <w:r>
              <w:rPr>
                <w:rFonts w:ascii="Calibri" w:hAnsi="Calibri" w:cs="Calibri"/>
                <w:color w:val="000000"/>
                <w:sz w:val="22"/>
                <w:szCs w:val="22"/>
              </w:rPr>
              <w:t>0.3392</w:t>
            </w:r>
          </w:p>
        </w:tc>
      </w:tr>
      <w:tr w:rsidR="000B3B32" w:rsidRPr="003E6872" w14:paraId="159B7ACA" w14:textId="77777777" w:rsidTr="000B3B32">
        <w:trPr>
          <w:gridAfter w:val="1"/>
          <w:wAfter w:w="274" w:type="dxa"/>
          <w:trHeight w:hRule="exact" w:val="245"/>
        </w:trPr>
        <w:tc>
          <w:tcPr>
            <w:tcW w:w="723" w:type="dxa"/>
            <w:tcBorders>
              <w:top w:val="nil"/>
              <w:left w:val="nil"/>
              <w:bottom w:val="nil"/>
              <w:right w:val="nil"/>
            </w:tcBorders>
            <w:noWrap/>
            <w:hideMark/>
          </w:tcPr>
          <w:p w14:paraId="2A1D2565" w14:textId="77100ABE" w:rsidR="000B3B32" w:rsidRPr="009D4852" w:rsidRDefault="000B3B32" w:rsidP="000B3B32">
            <w:pPr>
              <w:jc w:val="right"/>
              <w:rPr>
                <w:color w:val="000000"/>
                <w:sz w:val="20"/>
              </w:rPr>
            </w:pPr>
            <w:r>
              <w:rPr>
                <w:rFonts w:ascii="Calibri" w:hAnsi="Calibri" w:cs="Calibri"/>
                <w:color w:val="000000"/>
                <w:sz w:val="22"/>
                <w:szCs w:val="22"/>
              </w:rPr>
              <w:t>310</w:t>
            </w:r>
          </w:p>
        </w:tc>
        <w:tc>
          <w:tcPr>
            <w:tcW w:w="1871" w:type="dxa"/>
            <w:tcBorders>
              <w:top w:val="nil"/>
              <w:left w:val="nil"/>
              <w:bottom w:val="nil"/>
              <w:right w:val="nil"/>
            </w:tcBorders>
            <w:noWrap/>
            <w:hideMark/>
          </w:tcPr>
          <w:p w14:paraId="3B3059D3" w14:textId="68C8E0D1"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48F2CE17" w14:textId="3F50261A" w:rsidR="000B3B32" w:rsidRPr="009D4852" w:rsidRDefault="000B3B32" w:rsidP="000B3B32">
            <w:pPr>
              <w:jc w:val="right"/>
              <w:rPr>
                <w:color w:val="000000"/>
                <w:sz w:val="20"/>
              </w:rPr>
            </w:pPr>
            <w:r>
              <w:rPr>
                <w:rFonts w:ascii="Calibri" w:hAnsi="Calibri" w:cs="Calibri"/>
                <w:color w:val="000000"/>
                <w:sz w:val="22"/>
                <w:szCs w:val="22"/>
              </w:rPr>
              <w:t>-1.7328</w:t>
            </w:r>
          </w:p>
        </w:tc>
        <w:tc>
          <w:tcPr>
            <w:tcW w:w="883" w:type="dxa"/>
            <w:tcBorders>
              <w:top w:val="nil"/>
              <w:left w:val="nil"/>
              <w:bottom w:val="nil"/>
              <w:right w:val="nil"/>
            </w:tcBorders>
            <w:noWrap/>
            <w:hideMark/>
          </w:tcPr>
          <w:p w14:paraId="25D92B6A" w14:textId="2A3227CB" w:rsidR="000B3B32" w:rsidRPr="009D4852" w:rsidRDefault="000B3B32" w:rsidP="000B3B32">
            <w:pPr>
              <w:jc w:val="right"/>
              <w:rPr>
                <w:color w:val="000000"/>
                <w:sz w:val="20"/>
              </w:rPr>
            </w:pPr>
            <w:r>
              <w:rPr>
                <w:rFonts w:ascii="Calibri" w:hAnsi="Calibri" w:cs="Calibri"/>
                <w:color w:val="000000"/>
                <w:sz w:val="22"/>
                <w:szCs w:val="22"/>
              </w:rPr>
              <w:t>0.3192</w:t>
            </w:r>
          </w:p>
        </w:tc>
        <w:tc>
          <w:tcPr>
            <w:tcW w:w="800" w:type="dxa"/>
            <w:tcBorders>
              <w:top w:val="nil"/>
              <w:left w:val="nil"/>
              <w:bottom w:val="nil"/>
              <w:right w:val="nil"/>
            </w:tcBorders>
            <w:noWrap/>
            <w:hideMark/>
          </w:tcPr>
          <w:p w14:paraId="176339EE" w14:textId="268D0FF2" w:rsidR="000B3B32" w:rsidRPr="009D4852" w:rsidRDefault="000B3B32" w:rsidP="000B3B32">
            <w:pPr>
              <w:jc w:val="right"/>
              <w:rPr>
                <w:color w:val="000000"/>
                <w:sz w:val="20"/>
              </w:rPr>
            </w:pPr>
            <w:r>
              <w:rPr>
                <w:rFonts w:ascii="Calibri" w:hAnsi="Calibri" w:cs="Calibri"/>
                <w:color w:val="000000"/>
                <w:sz w:val="22"/>
                <w:szCs w:val="22"/>
              </w:rPr>
              <w:t>353</w:t>
            </w:r>
          </w:p>
        </w:tc>
        <w:tc>
          <w:tcPr>
            <w:tcW w:w="1764" w:type="dxa"/>
            <w:tcBorders>
              <w:top w:val="nil"/>
              <w:left w:val="nil"/>
              <w:bottom w:val="nil"/>
              <w:right w:val="nil"/>
            </w:tcBorders>
            <w:noWrap/>
            <w:hideMark/>
          </w:tcPr>
          <w:p w14:paraId="54B230AF" w14:textId="5BCA9FD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53027F84" w14:textId="6D4998E6" w:rsidR="000B3B32" w:rsidRPr="009D4852" w:rsidRDefault="000B3B32" w:rsidP="000B3B32">
            <w:pPr>
              <w:jc w:val="right"/>
              <w:rPr>
                <w:color w:val="000000"/>
                <w:sz w:val="20"/>
              </w:rPr>
            </w:pPr>
            <w:r>
              <w:rPr>
                <w:rFonts w:ascii="Calibri" w:hAnsi="Calibri" w:cs="Calibri"/>
                <w:color w:val="000000"/>
                <w:sz w:val="22"/>
                <w:szCs w:val="22"/>
              </w:rPr>
              <w:t>0.2426</w:t>
            </w:r>
          </w:p>
        </w:tc>
        <w:tc>
          <w:tcPr>
            <w:tcW w:w="924" w:type="dxa"/>
            <w:tcBorders>
              <w:top w:val="nil"/>
              <w:left w:val="nil"/>
              <w:bottom w:val="nil"/>
              <w:right w:val="nil"/>
            </w:tcBorders>
            <w:noWrap/>
            <w:hideMark/>
          </w:tcPr>
          <w:p w14:paraId="21E2D1E8" w14:textId="0E3B8EE4" w:rsidR="000B3B32" w:rsidRPr="009D4852" w:rsidRDefault="000B3B32" w:rsidP="000B3B32">
            <w:pPr>
              <w:jc w:val="right"/>
              <w:rPr>
                <w:color w:val="000000"/>
                <w:sz w:val="20"/>
              </w:rPr>
            </w:pPr>
            <w:r>
              <w:rPr>
                <w:rFonts w:ascii="Calibri" w:hAnsi="Calibri" w:cs="Calibri"/>
                <w:color w:val="000000"/>
                <w:sz w:val="22"/>
                <w:szCs w:val="22"/>
              </w:rPr>
              <w:t>0.2816</w:t>
            </w:r>
          </w:p>
        </w:tc>
      </w:tr>
      <w:tr w:rsidR="000B3B32" w:rsidRPr="003E6872" w14:paraId="45148B2C" w14:textId="77777777" w:rsidTr="000B3B32">
        <w:trPr>
          <w:gridAfter w:val="1"/>
          <w:wAfter w:w="274" w:type="dxa"/>
          <w:trHeight w:hRule="exact" w:val="245"/>
        </w:trPr>
        <w:tc>
          <w:tcPr>
            <w:tcW w:w="723" w:type="dxa"/>
            <w:tcBorders>
              <w:top w:val="nil"/>
              <w:left w:val="nil"/>
              <w:bottom w:val="nil"/>
              <w:right w:val="nil"/>
            </w:tcBorders>
            <w:noWrap/>
            <w:hideMark/>
          </w:tcPr>
          <w:p w14:paraId="08C25221" w14:textId="08523300" w:rsidR="000B3B32" w:rsidRPr="009D4852" w:rsidRDefault="000B3B32" w:rsidP="000B3B32">
            <w:pPr>
              <w:jc w:val="right"/>
              <w:rPr>
                <w:color w:val="000000"/>
                <w:sz w:val="20"/>
              </w:rPr>
            </w:pPr>
            <w:r>
              <w:rPr>
                <w:rFonts w:ascii="Calibri" w:hAnsi="Calibri" w:cs="Calibri"/>
                <w:color w:val="000000"/>
                <w:sz w:val="22"/>
                <w:szCs w:val="22"/>
              </w:rPr>
              <w:t>311</w:t>
            </w:r>
          </w:p>
        </w:tc>
        <w:tc>
          <w:tcPr>
            <w:tcW w:w="1871" w:type="dxa"/>
            <w:tcBorders>
              <w:top w:val="nil"/>
              <w:left w:val="nil"/>
              <w:bottom w:val="nil"/>
              <w:right w:val="nil"/>
            </w:tcBorders>
            <w:noWrap/>
            <w:hideMark/>
          </w:tcPr>
          <w:p w14:paraId="21D57F0D" w14:textId="17A17EE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1677DF01" w14:textId="79EE5476" w:rsidR="000B3B32" w:rsidRPr="009D4852" w:rsidRDefault="000B3B32" w:rsidP="000B3B32">
            <w:pPr>
              <w:jc w:val="right"/>
              <w:rPr>
                <w:color w:val="000000"/>
                <w:sz w:val="20"/>
              </w:rPr>
            </w:pPr>
            <w:r>
              <w:rPr>
                <w:rFonts w:ascii="Calibri" w:hAnsi="Calibri" w:cs="Calibri"/>
                <w:color w:val="000000"/>
                <w:sz w:val="22"/>
                <w:szCs w:val="22"/>
              </w:rPr>
              <w:t>-1.3072</w:t>
            </w:r>
          </w:p>
        </w:tc>
        <w:tc>
          <w:tcPr>
            <w:tcW w:w="883" w:type="dxa"/>
            <w:tcBorders>
              <w:top w:val="nil"/>
              <w:left w:val="nil"/>
              <w:bottom w:val="nil"/>
              <w:right w:val="nil"/>
            </w:tcBorders>
            <w:noWrap/>
            <w:hideMark/>
          </w:tcPr>
          <w:p w14:paraId="0FB2F592" w14:textId="5BA71580" w:rsidR="000B3B32" w:rsidRPr="009D4852" w:rsidRDefault="000B3B32" w:rsidP="000B3B32">
            <w:pPr>
              <w:jc w:val="right"/>
              <w:rPr>
                <w:color w:val="000000"/>
                <w:sz w:val="20"/>
              </w:rPr>
            </w:pPr>
            <w:r>
              <w:rPr>
                <w:rFonts w:ascii="Calibri" w:hAnsi="Calibri" w:cs="Calibri"/>
                <w:color w:val="000000"/>
                <w:sz w:val="22"/>
                <w:szCs w:val="22"/>
              </w:rPr>
              <w:t>0.3138</w:t>
            </w:r>
          </w:p>
        </w:tc>
        <w:tc>
          <w:tcPr>
            <w:tcW w:w="800" w:type="dxa"/>
            <w:tcBorders>
              <w:top w:val="nil"/>
              <w:left w:val="nil"/>
              <w:bottom w:val="nil"/>
              <w:right w:val="nil"/>
            </w:tcBorders>
            <w:noWrap/>
            <w:hideMark/>
          </w:tcPr>
          <w:p w14:paraId="5F838B19" w14:textId="3346D8A6" w:rsidR="000B3B32" w:rsidRPr="009D4852" w:rsidRDefault="000B3B32" w:rsidP="000B3B32">
            <w:pPr>
              <w:jc w:val="right"/>
              <w:rPr>
                <w:color w:val="000000"/>
                <w:sz w:val="20"/>
              </w:rPr>
            </w:pPr>
            <w:r>
              <w:rPr>
                <w:rFonts w:ascii="Calibri" w:hAnsi="Calibri" w:cs="Calibri"/>
                <w:color w:val="000000"/>
                <w:sz w:val="22"/>
                <w:szCs w:val="22"/>
              </w:rPr>
              <w:t>354</w:t>
            </w:r>
          </w:p>
        </w:tc>
        <w:tc>
          <w:tcPr>
            <w:tcW w:w="1764" w:type="dxa"/>
            <w:tcBorders>
              <w:top w:val="nil"/>
              <w:left w:val="nil"/>
              <w:bottom w:val="nil"/>
              <w:right w:val="nil"/>
            </w:tcBorders>
            <w:noWrap/>
            <w:hideMark/>
          </w:tcPr>
          <w:p w14:paraId="547C2C9A" w14:textId="4777FE43"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AC7E6B7" w14:textId="0F380A08" w:rsidR="000B3B32" w:rsidRPr="009D4852" w:rsidRDefault="000B3B32" w:rsidP="000B3B32">
            <w:pPr>
              <w:jc w:val="right"/>
              <w:rPr>
                <w:color w:val="000000"/>
                <w:sz w:val="20"/>
              </w:rPr>
            </w:pPr>
            <w:r>
              <w:rPr>
                <w:rFonts w:ascii="Calibri" w:hAnsi="Calibri" w:cs="Calibri"/>
                <w:color w:val="000000"/>
                <w:sz w:val="22"/>
                <w:szCs w:val="22"/>
              </w:rPr>
              <w:t>0.5607</w:t>
            </w:r>
          </w:p>
        </w:tc>
        <w:tc>
          <w:tcPr>
            <w:tcW w:w="924" w:type="dxa"/>
            <w:tcBorders>
              <w:top w:val="nil"/>
              <w:left w:val="nil"/>
              <w:bottom w:val="nil"/>
              <w:right w:val="nil"/>
            </w:tcBorders>
            <w:noWrap/>
            <w:hideMark/>
          </w:tcPr>
          <w:p w14:paraId="21EABAFF" w14:textId="480CC501" w:rsidR="000B3B32" w:rsidRPr="009D4852" w:rsidRDefault="000B3B32" w:rsidP="000B3B32">
            <w:pPr>
              <w:jc w:val="right"/>
              <w:rPr>
                <w:color w:val="000000"/>
                <w:sz w:val="20"/>
              </w:rPr>
            </w:pPr>
            <w:r>
              <w:rPr>
                <w:rFonts w:ascii="Calibri" w:hAnsi="Calibri" w:cs="Calibri"/>
                <w:color w:val="000000"/>
                <w:sz w:val="22"/>
                <w:szCs w:val="22"/>
              </w:rPr>
              <w:t>0.5659</w:t>
            </w:r>
          </w:p>
        </w:tc>
      </w:tr>
      <w:tr w:rsidR="000B3B32" w:rsidRPr="003E6872" w14:paraId="6969CCD1" w14:textId="77777777" w:rsidTr="000B3B32">
        <w:trPr>
          <w:gridAfter w:val="1"/>
          <w:wAfter w:w="274" w:type="dxa"/>
          <w:trHeight w:hRule="exact" w:val="245"/>
        </w:trPr>
        <w:tc>
          <w:tcPr>
            <w:tcW w:w="723" w:type="dxa"/>
            <w:tcBorders>
              <w:top w:val="nil"/>
              <w:left w:val="nil"/>
              <w:bottom w:val="nil"/>
              <w:right w:val="nil"/>
            </w:tcBorders>
            <w:noWrap/>
            <w:hideMark/>
          </w:tcPr>
          <w:p w14:paraId="402BFC36" w14:textId="59D4AC13" w:rsidR="000B3B32" w:rsidRPr="009D4852" w:rsidRDefault="000B3B32" w:rsidP="000B3B32">
            <w:pPr>
              <w:jc w:val="right"/>
              <w:rPr>
                <w:color w:val="000000"/>
                <w:sz w:val="20"/>
              </w:rPr>
            </w:pPr>
            <w:r>
              <w:rPr>
                <w:rFonts w:ascii="Calibri" w:hAnsi="Calibri" w:cs="Calibri"/>
                <w:color w:val="000000"/>
                <w:sz w:val="22"/>
                <w:szCs w:val="22"/>
              </w:rPr>
              <w:t>312</w:t>
            </w:r>
          </w:p>
        </w:tc>
        <w:tc>
          <w:tcPr>
            <w:tcW w:w="1871" w:type="dxa"/>
            <w:tcBorders>
              <w:top w:val="nil"/>
              <w:left w:val="nil"/>
              <w:bottom w:val="nil"/>
              <w:right w:val="nil"/>
            </w:tcBorders>
            <w:noWrap/>
            <w:hideMark/>
          </w:tcPr>
          <w:p w14:paraId="72778CAA" w14:textId="261A1FD9"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6F5C48EC" w14:textId="094628D1" w:rsidR="000B3B32" w:rsidRPr="009D4852" w:rsidRDefault="000B3B32" w:rsidP="000B3B32">
            <w:pPr>
              <w:jc w:val="right"/>
              <w:rPr>
                <w:color w:val="000000"/>
                <w:sz w:val="20"/>
              </w:rPr>
            </w:pPr>
            <w:r>
              <w:rPr>
                <w:rFonts w:ascii="Calibri" w:hAnsi="Calibri" w:cs="Calibri"/>
                <w:color w:val="000000"/>
                <w:sz w:val="22"/>
                <w:szCs w:val="22"/>
              </w:rPr>
              <w:t>-1.5709</w:t>
            </w:r>
          </w:p>
        </w:tc>
        <w:tc>
          <w:tcPr>
            <w:tcW w:w="883" w:type="dxa"/>
            <w:tcBorders>
              <w:top w:val="nil"/>
              <w:left w:val="nil"/>
              <w:bottom w:val="nil"/>
              <w:right w:val="nil"/>
            </w:tcBorders>
            <w:noWrap/>
            <w:hideMark/>
          </w:tcPr>
          <w:p w14:paraId="4266669E" w14:textId="70472523" w:rsidR="000B3B32" w:rsidRPr="009D4852" w:rsidRDefault="000B3B32" w:rsidP="000B3B32">
            <w:pPr>
              <w:jc w:val="right"/>
              <w:rPr>
                <w:color w:val="000000"/>
                <w:sz w:val="20"/>
              </w:rPr>
            </w:pPr>
            <w:r>
              <w:rPr>
                <w:rFonts w:ascii="Calibri" w:hAnsi="Calibri" w:cs="Calibri"/>
                <w:color w:val="000000"/>
                <w:sz w:val="22"/>
                <w:szCs w:val="22"/>
              </w:rPr>
              <w:t>0.4298</w:t>
            </w:r>
          </w:p>
        </w:tc>
        <w:tc>
          <w:tcPr>
            <w:tcW w:w="800" w:type="dxa"/>
            <w:tcBorders>
              <w:top w:val="nil"/>
              <w:left w:val="nil"/>
              <w:bottom w:val="nil"/>
              <w:right w:val="nil"/>
            </w:tcBorders>
            <w:noWrap/>
            <w:hideMark/>
          </w:tcPr>
          <w:p w14:paraId="6D7B8FFD" w14:textId="6CD03788" w:rsidR="000B3B32" w:rsidRPr="009D4852" w:rsidRDefault="000B3B32" w:rsidP="000B3B32">
            <w:pPr>
              <w:jc w:val="right"/>
              <w:rPr>
                <w:color w:val="000000"/>
                <w:sz w:val="20"/>
              </w:rPr>
            </w:pPr>
            <w:r>
              <w:rPr>
                <w:rFonts w:ascii="Calibri" w:hAnsi="Calibri" w:cs="Calibri"/>
                <w:color w:val="000000"/>
                <w:sz w:val="22"/>
                <w:szCs w:val="22"/>
              </w:rPr>
              <w:t>355</w:t>
            </w:r>
          </w:p>
        </w:tc>
        <w:tc>
          <w:tcPr>
            <w:tcW w:w="1764" w:type="dxa"/>
            <w:tcBorders>
              <w:top w:val="nil"/>
              <w:left w:val="nil"/>
              <w:bottom w:val="nil"/>
              <w:right w:val="nil"/>
            </w:tcBorders>
            <w:noWrap/>
            <w:hideMark/>
          </w:tcPr>
          <w:p w14:paraId="384FDFE3" w14:textId="1B70220B"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B4CCE6B" w14:textId="43B58EDC" w:rsidR="000B3B32" w:rsidRPr="009D4852" w:rsidRDefault="000B3B32" w:rsidP="000B3B32">
            <w:pPr>
              <w:jc w:val="right"/>
              <w:rPr>
                <w:color w:val="000000"/>
                <w:sz w:val="20"/>
              </w:rPr>
            </w:pPr>
            <w:r>
              <w:rPr>
                <w:rFonts w:ascii="Calibri" w:hAnsi="Calibri" w:cs="Calibri"/>
                <w:color w:val="000000"/>
                <w:sz w:val="22"/>
                <w:szCs w:val="22"/>
              </w:rPr>
              <w:t>0.3843</w:t>
            </w:r>
          </w:p>
        </w:tc>
        <w:tc>
          <w:tcPr>
            <w:tcW w:w="924" w:type="dxa"/>
            <w:tcBorders>
              <w:top w:val="nil"/>
              <w:left w:val="nil"/>
              <w:bottom w:val="nil"/>
              <w:right w:val="nil"/>
            </w:tcBorders>
            <w:noWrap/>
            <w:hideMark/>
          </w:tcPr>
          <w:p w14:paraId="7C97DF98" w14:textId="6E70C76A" w:rsidR="000B3B32" w:rsidRPr="009D4852" w:rsidRDefault="000B3B32" w:rsidP="000B3B32">
            <w:pPr>
              <w:jc w:val="right"/>
              <w:rPr>
                <w:color w:val="000000"/>
                <w:sz w:val="20"/>
              </w:rPr>
            </w:pPr>
            <w:r>
              <w:rPr>
                <w:rFonts w:ascii="Calibri" w:hAnsi="Calibri" w:cs="Calibri"/>
                <w:color w:val="000000"/>
                <w:sz w:val="22"/>
                <w:szCs w:val="22"/>
              </w:rPr>
              <w:t>0.5150</w:t>
            </w:r>
          </w:p>
        </w:tc>
      </w:tr>
      <w:tr w:rsidR="000B3B32" w:rsidRPr="003E6872" w14:paraId="1A70C06C" w14:textId="77777777" w:rsidTr="000B3B32">
        <w:trPr>
          <w:gridAfter w:val="1"/>
          <w:wAfter w:w="274" w:type="dxa"/>
          <w:trHeight w:hRule="exact" w:val="245"/>
        </w:trPr>
        <w:tc>
          <w:tcPr>
            <w:tcW w:w="723" w:type="dxa"/>
            <w:tcBorders>
              <w:top w:val="nil"/>
              <w:left w:val="nil"/>
              <w:bottom w:val="nil"/>
              <w:right w:val="nil"/>
            </w:tcBorders>
            <w:noWrap/>
            <w:hideMark/>
          </w:tcPr>
          <w:p w14:paraId="1AE35ED8" w14:textId="2C84C0A9" w:rsidR="000B3B32" w:rsidRPr="009D4852" w:rsidRDefault="000B3B32" w:rsidP="000B3B32">
            <w:pPr>
              <w:jc w:val="right"/>
              <w:rPr>
                <w:color w:val="000000"/>
                <w:sz w:val="20"/>
              </w:rPr>
            </w:pPr>
            <w:r>
              <w:rPr>
                <w:rFonts w:ascii="Calibri" w:hAnsi="Calibri" w:cs="Calibri"/>
                <w:color w:val="000000"/>
                <w:sz w:val="22"/>
                <w:szCs w:val="22"/>
              </w:rPr>
              <w:t>313</w:t>
            </w:r>
          </w:p>
        </w:tc>
        <w:tc>
          <w:tcPr>
            <w:tcW w:w="1871" w:type="dxa"/>
            <w:tcBorders>
              <w:top w:val="nil"/>
              <w:left w:val="nil"/>
              <w:bottom w:val="nil"/>
              <w:right w:val="nil"/>
            </w:tcBorders>
            <w:noWrap/>
            <w:hideMark/>
          </w:tcPr>
          <w:p w14:paraId="1FBA540B" w14:textId="589168F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4A370017" w14:textId="7E2C3CB3" w:rsidR="000B3B32" w:rsidRPr="009D4852" w:rsidRDefault="000B3B32" w:rsidP="000B3B32">
            <w:pPr>
              <w:jc w:val="right"/>
              <w:rPr>
                <w:color w:val="000000"/>
                <w:sz w:val="20"/>
              </w:rPr>
            </w:pPr>
            <w:r>
              <w:rPr>
                <w:rFonts w:ascii="Calibri" w:hAnsi="Calibri" w:cs="Calibri"/>
                <w:color w:val="000000"/>
                <w:sz w:val="22"/>
                <w:szCs w:val="22"/>
              </w:rPr>
              <w:t>-0.7097</w:t>
            </w:r>
          </w:p>
        </w:tc>
        <w:tc>
          <w:tcPr>
            <w:tcW w:w="883" w:type="dxa"/>
            <w:tcBorders>
              <w:top w:val="nil"/>
              <w:left w:val="nil"/>
              <w:bottom w:val="nil"/>
              <w:right w:val="nil"/>
            </w:tcBorders>
            <w:noWrap/>
            <w:hideMark/>
          </w:tcPr>
          <w:p w14:paraId="3B0B40E2" w14:textId="5DAA3A68" w:rsidR="000B3B32" w:rsidRPr="009D4852" w:rsidRDefault="000B3B32" w:rsidP="000B3B32">
            <w:pPr>
              <w:jc w:val="right"/>
              <w:rPr>
                <w:color w:val="000000"/>
                <w:sz w:val="20"/>
              </w:rPr>
            </w:pPr>
            <w:r>
              <w:rPr>
                <w:rFonts w:ascii="Calibri" w:hAnsi="Calibri" w:cs="Calibri"/>
                <w:color w:val="000000"/>
                <w:sz w:val="22"/>
                <w:szCs w:val="22"/>
              </w:rPr>
              <w:t>0.3782</w:t>
            </w:r>
          </w:p>
        </w:tc>
        <w:tc>
          <w:tcPr>
            <w:tcW w:w="800" w:type="dxa"/>
            <w:tcBorders>
              <w:top w:val="nil"/>
              <w:left w:val="nil"/>
              <w:bottom w:val="nil"/>
              <w:right w:val="nil"/>
            </w:tcBorders>
            <w:noWrap/>
            <w:hideMark/>
          </w:tcPr>
          <w:p w14:paraId="39C4DF5D" w14:textId="2A587A58" w:rsidR="000B3B32" w:rsidRPr="009D4852" w:rsidRDefault="000B3B32" w:rsidP="000B3B32">
            <w:pPr>
              <w:jc w:val="right"/>
              <w:rPr>
                <w:color w:val="000000"/>
                <w:sz w:val="20"/>
              </w:rPr>
            </w:pPr>
            <w:r>
              <w:rPr>
                <w:rFonts w:ascii="Calibri" w:hAnsi="Calibri" w:cs="Calibri"/>
                <w:color w:val="000000"/>
                <w:sz w:val="22"/>
                <w:szCs w:val="22"/>
              </w:rPr>
              <w:t>356</w:t>
            </w:r>
          </w:p>
        </w:tc>
        <w:tc>
          <w:tcPr>
            <w:tcW w:w="1764" w:type="dxa"/>
            <w:tcBorders>
              <w:top w:val="nil"/>
              <w:left w:val="nil"/>
              <w:bottom w:val="nil"/>
              <w:right w:val="nil"/>
            </w:tcBorders>
            <w:noWrap/>
            <w:hideMark/>
          </w:tcPr>
          <w:p w14:paraId="50B9D4A4" w14:textId="65A6C6B8"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041F79F7" w14:textId="24902B24" w:rsidR="000B3B32" w:rsidRPr="009D4852" w:rsidRDefault="000B3B32" w:rsidP="000B3B32">
            <w:pPr>
              <w:jc w:val="right"/>
              <w:rPr>
                <w:color w:val="000000"/>
                <w:sz w:val="20"/>
              </w:rPr>
            </w:pPr>
            <w:r>
              <w:rPr>
                <w:rFonts w:ascii="Calibri" w:hAnsi="Calibri" w:cs="Calibri"/>
                <w:color w:val="000000"/>
                <w:sz w:val="22"/>
                <w:szCs w:val="22"/>
              </w:rPr>
              <w:t>-0.0960</w:t>
            </w:r>
          </w:p>
        </w:tc>
        <w:tc>
          <w:tcPr>
            <w:tcW w:w="924" w:type="dxa"/>
            <w:tcBorders>
              <w:top w:val="nil"/>
              <w:left w:val="nil"/>
              <w:bottom w:val="nil"/>
              <w:right w:val="nil"/>
            </w:tcBorders>
            <w:noWrap/>
            <w:hideMark/>
          </w:tcPr>
          <w:p w14:paraId="469698CD" w14:textId="5FAA9567" w:rsidR="000B3B32" w:rsidRPr="009D4852" w:rsidRDefault="000B3B32" w:rsidP="000B3B32">
            <w:pPr>
              <w:jc w:val="right"/>
              <w:rPr>
                <w:color w:val="000000"/>
                <w:sz w:val="20"/>
              </w:rPr>
            </w:pPr>
            <w:r>
              <w:rPr>
                <w:rFonts w:ascii="Calibri" w:hAnsi="Calibri" w:cs="Calibri"/>
                <w:color w:val="000000"/>
                <w:sz w:val="22"/>
                <w:szCs w:val="22"/>
              </w:rPr>
              <w:t>0.7140</w:t>
            </w:r>
          </w:p>
        </w:tc>
      </w:tr>
      <w:tr w:rsidR="000B3B32" w:rsidRPr="003E6872" w14:paraId="3D62356C" w14:textId="77777777" w:rsidTr="000B3B32">
        <w:trPr>
          <w:gridAfter w:val="1"/>
          <w:wAfter w:w="274" w:type="dxa"/>
          <w:trHeight w:hRule="exact" w:val="245"/>
        </w:trPr>
        <w:tc>
          <w:tcPr>
            <w:tcW w:w="723" w:type="dxa"/>
            <w:tcBorders>
              <w:top w:val="nil"/>
              <w:left w:val="nil"/>
              <w:bottom w:val="nil"/>
              <w:right w:val="nil"/>
            </w:tcBorders>
            <w:noWrap/>
            <w:hideMark/>
          </w:tcPr>
          <w:p w14:paraId="7292C1CD" w14:textId="63A103EB" w:rsidR="000B3B32" w:rsidRPr="009D4852" w:rsidRDefault="000B3B32" w:rsidP="000B3B32">
            <w:pPr>
              <w:jc w:val="right"/>
              <w:rPr>
                <w:color w:val="000000"/>
                <w:sz w:val="20"/>
              </w:rPr>
            </w:pPr>
            <w:r>
              <w:rPr>
                <w:rFonts w:ascii="Calibri" w:hAnsi="Calibri" w:cs="Calibri"/>
                <w:color w:val="000000"/>
                <w:sz w:val="22"/>
                <w:szCs w:val="22"/>
              </w:rPr>
              <w:t>314</w:t>
            </w:r>
          </w:p>
        </w:tc>
        <w:tc>
          <w:tcPr>
            <w:tcW w:w="1871" w:type="dxa"/>
            <w:tcBorders>
              <w:top w:val="nil"/>
              <w:left w:val="nil"/>
              <w:bottom w:val="nil"/>
              <w:right w:val="nil"/>
            </w:tcBorders>
            <w:noWrap/>
            <w:hideMark/>
          </w:tcPr>
          <w:p w14:paraId="0321DC1F" w14:textId="73D02FFE"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45065479" w14:textId="42B556C2" w:rsidR="000B3B32" w:rsidRPr="009D4852" w:rsidRDefault="000B3B32" w:rsidP="000B3B32">
            <w:pPr>
              <w:jc w:val="right"/>
              <w:rPr>
                <w:color w:val="000000"/>
                <w:sz w:val="20"/>
              </w:rPr>
            </w:pPr>
            <w:r>
              <w:rPr>
                <w:rFonts w:ascii="Calibri" w:hAnsi="Calibri" w:cs="Calibri"/>
                <w:color w:val="000000"/>
                <w:sz w:val="22"/>
                <w:szCs w:val="22"/>
              </w:rPr>
              <w:t>-1.1350</w:t>
            </w:r>
          </w:p>
        </w:tc>
        <w:tc>
          <w:tcPr>
            <w:tcW w:w="883" w:type="dxa"/>
            <w:tcBorders>
              <w:top w:val="nil"/>
              <w:left w:val="nil"/>
              <w:bottom w:val="nil"/>
              <w:right w:val="nil"/>
            </w:tcBorders>
            <w:noWrap/>
            <w:hideMark/>
          </w:tcPr>
          <w:p w14:paraId="1EE37D2E" w14:textId="1CA1DDF4" w:rsidR="000B3B32" w:rsidRPr="009D4852" w:rsidRDefault="000B3B32" w:rsidP="000B3B32">
            <w:pPr>
              <w:jc w:val="right"/>
              <w:rPr>
                <w:color w:val="000000"/>
                <w:sz w:val="20"/>
              </w:rPr>
            </w:pPr>
            <w:r>
              <w:rPr>
                <w:rFonts w:ascii="Calibri" w:hAnsi="Calibri" w:cs="Calibri"/>
                <w:color w:val="000000"/>
                <w:sz w:val="22"/>
                <w:szCs w:val="22"/>
              </w:rPr>
              <w:t>0.4901</w:t>
            </w:r>
          </w:p>
        </w:tc>
        <w:tc>
          <w:tcPr>
            <w:tcW w:w="800" w:type="dxa"/>
            <w:tcBorders>
              <w:top w:val="nil"/>
              <w:left w:val="nil"/>
              <w:bottom w:val="nil"/>
              <w:right w:val="nil"/>
            </w:tcBorders>
            <w:noWrap/>
            <w:hideMark/>
          </w:tcPr>
          <w:p w14:paraId="18460250" w14:textId="2E39BC70" w:rsidR="000B3B32" w:rsidRPr="009D4852" w:rsidRDefault="000B3B32" w:rsidP="000B3B32">
            <w:pPr>
              <w:jc w:val="right"/>
              <w:rPr>
                <w:color w:val="000000"/>
                <w:sz w:val="20"/>
              </w:rPr>
            </w:pPr>
            <w:r>
              <w:rPr>
                <w:rFonts w:ascii="Calibri" w:hAnsi="Calibri" w:cs="Calibri"/>
                <w:color w:val="000000"/>
                <w:sz w:val="22"/>
                <w:szCs w:val="22"/>
              </w:rPr>
              <w:t>357</w:t>
            </w:r>
          </w:p>
        </w:tc>
        <w:tc>
          <w:tcPr>
            <w:tcW w:w="1764" w:type="dxa"/>
            <w:tcBorders>
              <w:top w:val="nil"/>
              <w:left w:val="nil"/>
              <w:bottom w:val="nil"/>
              <w:right w:val="nil"/>
            </w:tcBorders>
            <w:noWrap/>
            <w:hideMark/>
          </w:tcPr>
          <w:p w14:paraId="50D37E2B" w14:textId="072EC3F5" w:rsidR="000B3B32" w:rsidRPr="009D4852" w:rsidRDefault="000B3B32" w:rsidP="000B3B32">
            <w:pPr>
              <w:jc w:val="right"/>
              <w:rPr>
                <w:color w:val="000000"/>
                <w:sz w:val="20"/>
              </w:rPr>
            </w:pPr>
            <w:proofErr w:type="spellStart"/>
            <w:r>
              <w:rPr>
                <w:rFonts w:ascii="Calibri" w:hAnsi="Calibri" w:cs="Calibri"/>
                <w:color w:val="000000"/>
                <w:sz w:val="22"/>
                <w:szCs w:val="22"/>
              </w:rPr>
              <w:t>m_dev_</w:t>
            </w:r>
            <w:proofErr w:type="gramStart"/>
            <w:r>
              <w:rPr>
                <w:rFonts w:ascii="Calibri" w:hAnsi="Calibri" w:cs="Calibri"/>
                <w:color w:val="000000"/>
                <w:sz w:val="22"/>
                <w:szCs w:val="22"/>
              </w:rPr>
              <w:t>est</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5C9C1FEB" w14:textId="762CB7FE" w:rsidR="000B3B32" w:rsidRPr="009D4852" w:rsidRDefault="000B3B32" w:rsidP="000B3B32">
            <w:pPr>
              <w:jc w:val="right"/>
              <w:rPr>
                <w:color w:val="000000"/>
                <w:sz w:val="20"/>
              </w:rPr>
            </w:pPr>
            <w:r>
              <w:rPr>
                <w:rFonts w:ascii="Calibri" w:hAnsi="Calibri" w:cs="Calibri"/>
                <w:color w:val="000000"/>
                <w:sz w:val="22"/>
                <w:szCs w:val="22"/>
              </w:rPr>
              <w:t>1.4160</w:t>
            </w:r>
          </w:p>
        </w:tc>
        <w:tc>
          <w:tcPr>
            <w:tcW w:w="924" w:type="dxa"/>
            <w:tcBorders>
              <w:top w:val="nil"/>
              <w:left w:val="nil"/>
              <w:bottom w:val="nil"/>
              <w:right w:val="nil"/>
            </w:tcBorders>
            <w:noWrap/>
            <w:hideMark/>
          </w:tcPr>
          <w:p w14:paraId="6C817494" w14:textId="66EF114E" w:rsidR="000B3B32" w:rsidRPr="009D4852" w:rsidRDefault="000B3B32" w:rsidP="000B3B32">
            <w:pPr>
              <w:jc w:val="right"/>
              <w:rPr>
                <w:color w:val="000000"/>
                <w:sz w:val="20"/>
              </w:rPr>
            </w:pPr>
            <w:r>
              <w:rPr>
                <w:rFonts w:ascii="Calibri" w:hAnsi="Calibri" w:cs="Calibri"/>
                <w:color w:val="000000"/>
                <w:sz w:val="22"/>
                <w:szCs w:val="22"/>
              </w:rPr>
              <w:t>0.0486</w:t>
            </w:r>
          </w:p>
        </w:tc>
      </w:tr>
      <w:tr w:rsidR="000B3B32" w:rsidRPr="003E6872" w14:paraId="5A8B0005" w14:textId="77777777" w:rsidTr="000B3B32">
        <w:trPr>
          <w:gridAfter w:val="1"/>
          <w:wAfter w:w="274" w:type="dxa"/>
          <w:trHeight w:hRule="exact" w:val="245"/>
        </w:trPr>
        <w:tc>
          <w:tcPr>
            <w:tcW w:w="723" w:type="dxa"/>
            <w:tcBorders>
              <w:top w:val="nil"/>
              <w:left w:val="nil"/>
              <w:bottom w:val="nil"/>
              <w:right w:val="nil"/>
            </w:tcBorders>
            <w:noWrap/>
            <w:hideMark/>
          </w:tcPr>
          <w:p w14:paraId="7BA83A2F" w14:textId="1BE57B0B" w:rsidR="000B3B32" w:rsidRPr="009D4852" w:rsidRDefault="000B3B32" w:rsidP="000B3B32">
            <w:pPr>
              <w:jc w:val="right"/>
              <w:rPr>
                <w:color w:val="000000"/>
                <w:sz w:val="20"/>
              </w:rPr>
            </w:pPr>
            <w:r>
              <w:rPr>
                <w:rFonts w:ascii="Calibri" w:hAnsi="Calibri" w:cs="Calibri"/>
                <w:color w:val="000000"/>
                <w:sz w:val="22"/>
                <w:szCs w:val="22"/>
              </w:rPr>
              <w:t>315</w:t>
            </w:r>
          </w:p>
        </w:tc>
        <w:tc>
          <w:tcPr>
            <w:tcW w:w="1871" w:type="dxa"/>
            <w:tcBorders>
              <w:top w:val="nil"/>
              <w:left w:val="nil"/>
              <w:bottom w:val="nil"/>
              <w:right w:val="nil"/>
            </w:tcBorders>
            <w:noWrap/>
            <w:hideMark/>
          </w:tcPr>
          <w:p w14:paraId="7FCD27FD" w14:textId="29511294"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7C840C1E" w14:textId="5FCADC28" w:rsidR="000B3B32" w:rsidRPr="009D4852" w:rsidRDefault="000B3B32" w:rsidP="000B3B32">
            <w:pPr>
              <w:jc w:val="right"/>
              <w:rPr>
                <w:color w:val="000000"/>
                <w:sz w:val="20"/>
              </w:rPr>
            </w:pPr>
            <w:r>
              <w:rPr>
                <w:rFonts w:ascii="Calibri" w:hAnsi="Calibri" w:cs="Calibri"/>
                <w:color w:val="000000"/>
                <w:sz w:val="22"/>
                <w:szCs w:val="22"/>
              </w:rPr>
              <w:t>-0.7208</w:t>
            </w:r>
          </w:p>
        </w:tc>
        <w:tc>
          <w:tcPr>
            <w:tcW w:w="883" w:type="dxa"/>
            <w:tcBorders>
              <w:top w:val="nil"/>
              <w:left w:val="nil"/>
              <w:bottom w:val="nil"/>
              <w:right w:val="nil"/>
            </w:tcBorders>
            <w:noWrap/>
            <w:hideMark/>
          </w:tcPr>
          <w:p w14:paraId="70D1DACC" w14:textId="5CE6F479" w:rsidR="000B3B32" w:rsidRPr="009D4852" w:rsidRDefault="000B3B32" w:rsidP="000B3B32">
            <w:pPr>
              <w:jc w:val="right"/>
              <w:rPr>
                <w:color w:val="000000"/>
                <w:sz w:val="20"/>
              </w:rPr>
            </w:pPr>
            <w:r>
              <w:rPr>
                <w:rFonts w:ascii="Calibri" w:hAnsi="Calibri" w:cs="Calibri"/>
                <w:color w:val="000000"/>
                <w:sz w:val="22"/>
                <w:szCs w:val="22"/>
              </w:rPr>
              <w:t>0.3638</w:t>
            </w:r>
          </w:p>
        </w:tc>
        <w:tc>
          <w:tcPr>
            <w:tcW w:w="800" w:type="dxa"/>
            <w:tcBorders>
              <w:top w:val="nil"/>
              <w:left w:val="nil"/>
              <w:bottom w:val="nil"/>
              <w:right w:val="nil"/>
            </w:tcBorders>
            <w:noWrap/>
            <w:hideMark/>
          </w:tcPr>
          <w:p w14:paraId="3DC3C6B6" w14:textId="119D7EF4" w:rsidR="000B3B32" w:rsidRPr="009D4852" w:rsidRDefault="000B3B32" w:rsidP="000B3B32">
            <w:pPr>
              <w:jc w:val="right"/>
              <w:rPr>
                <w:color w:val="000000"/>
                <w:sz w:val="20"/>
              </w:rPr>
            </w:pPr>
            <w:r>
              <w:rPr>
                <w:rFonts w:ascii="Calibri" w:hAnsi="Calibri" w:cs="Calibri"/>
                <w:color w:val="000000"/>
                <w:sz w:val="22"/>
                <w:szCs w:val="22"/>
              </w:rPr>
              <w:t>358</w:t>
            </w:r>
          </w:p>
        </w:tc>
        <w:tc>
          <w:tcPr>
            <w:tcW w:w="1764" w:type="dxa"/>
            <w:tcBorders>
              <w:top w:val="nil"/>
              <w:left w:val="nil"/>
              <w:bottom w:val="nil"/>
              <w:right w:val="nil"/>
            </w:tcBorders>
            <w:noWrap/>
            <w:hideMark/>
          </w:tcPr>
          <w:p w14:paraId="1AAAFEAC" w14:textId="682D3909" w:rsidR="000B3B32" w:rsidRPr="009D4852" w:rsidRDefault="000B3B32" w:rsidP="000B3B32">
            <w:pPr>
              <w:jc w:val="right"/>
              <w:rPr>
                <w:color w:val="000000"/>
                <w:sz w:val="20"/>
              </w:rPr>
            </w:pPr>
            <w:proofErr w:type="spellStart"/>
            <w:r>
              <w:rPr>
                <w:rFonts w:ascii="Calibri" w:hAnsi="Calibri" w:cs="Calibri"/>
                <w:color w:val="000000"/>
                <w:sz w:val="22"/>
                <w:szCs w:val="22"/>
              </w:rPr>
              <w:t>m_dev_</w:t>
            </w:r>
            <w:proofErr w:type="gramStart"/>
            <w:r>
              <w:rPr>
                <w:rFonts w:ascii="Calibri" w:hAnsi="Calibri" w:cs="Calibri"/>
                <w:color w:val="000000"/>
                <w:sz w:val="22"/>
                <w:szCs w:val="22"/>
              </w:rPr>
              <w:t>est</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CF8DC0F" w14:textId="4273340C" w:rsidR="000B3B32" w:rsidRPr="009D4852" w:rsidRDefault="000B3B32" w:rsidP="000B3B32">
            <w:pPr>
              <w:jc w:val="right"/>
              <w:rPr>
                <w:color w:val="000000"/>
                <w:sz w:val="20"/>
              </w:rPr>
            </w:pPr>
            <w:r>
              <w:rPr>
                <w:rFonts w:ascii="Calibri" w:hAnsi="Calibri" w:cs="Calibri"/>
                <w:color w:val="000000"/>
                <w:sz w:val="22"/>
                <w:szCs w:val="22"/>
              </w:rPr>
              <w:t>0.5632</w:t>
            </w:r>
          </w:p>
        </w:tc>
        <w:tc>
          <w:tcPr>
            <w:tcW w:w="924" w:type="dxa"/>
            <w:tcBorders>
              <w:top w:val="nil"/>
              <w:left w:val="nil"/>
              <w:bottom w:val="nil"/>
              <w:right w:val="nil"/>
            </w:tcBorders>
            <w:noWrap/>
            <w:hideMark/>
          </w:tcPr>
          <w:p w14:paraId="621F018A" w14:textId="232A4975" w:rsidR="000B3B32" w:rsidRPr="009D4852" w:rsidRDefault="000B3B32" w:rsidP="000B3B32">
            <w:pPr>
              <w:jc w:val="right"/>
              <w:rPr>
                <w:color w:val="000000"/>
                <w:sz w:val="20"/>
              </w:rPr>
            </w:pPr>
            <w:r>
              <w:rPr>
                <w:rFonts w:ascii="Calibri" w:hAnsi="Calibri" w:cs="Calibri"/>
                <w:color w:val="000000"/>
                <w:sz w:val="22"/>
                <w:szCs w:val="22"/>
              </w:rPr>
              <w:t>0.0385</w:t>
            </w:r>
          </w:p>
        </w:tc>
      </w:tr>
      <w:tr w:rsidR="000B3B32" w:rsidRPr="003E6872" w14:paraId="6F4A51E1" w14:textId="77777777" w:rsidTr="000B3B32">
        <w:trPr>
          <w:gridAfter w:val="1"/>
          <w:wAfter w:w="274" w:type="dxa"/>
          <w:trHeight w:hRule="exact" w:val="245"/>
        </w:trPr>
        <w:tc>
          <w:tcPr>
            <w:tcW w:w="723" w:type="dxa"/>
            <w:tcBorders>
              <w:top w:val="nil"/>
              <w:left w:val="nil"/>
              <w:bottom w:val="nil"/>
              <w:right w:val="nil"/>
            </w:tcBorders>
            <w:noWrap/>
            <w:hideMark/>
          </w:tcPr>
          <w:p w14:paraId="218CA772" w14:textId="414C7DB6" w:rsidR="000B3B32" w:rsidRPr="009D4852" w:rsidRDefault="000B3B32" w:rsidP="000B3B32">
            <w:pPr>
              <w:jc w:val="right"/>
              <w:rPr>
                <w:color w:val="000000"/>
                <w:sz w:val="20"/>
              </w:rPr>
            </w:pPr>
            <w:r>
              <w:rPr>
                <w:rFonts w:ascii="Calibri" w:hAnsi="Calibri" w:cs="Calibri"/>
                <w:color w:val="000000"/>
                <w:sz w:val="22"/>
                <w:szCs w:val="22"/>
              </w:rPr>
              <w:t>316</w:t>
            </w:r>
          </w:p>
        </w:tc>
        <w:tc>
          <w:tcPr>
            <w:tcW w:w="1871" w:type="dxa"/>
            <w:tcBorders>
              <w:top w:val="nil"/>
              <w:left w:val="nil"/>
              <w:bottom w:val="nil"/>
              <w:right w:val="nil"/>
            </w:tcBorders>
            <w:noWrap/>
            <w:hideMark/>
          </w:tcPr>
          <w:p w14:paraId="2C007BE9" w14:textId="6EAD258D"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299E55AA" w14:textId="5B3C41E6" w:rsidR="000B3B32" w:rsidRPr="009D4852" w:rsidRDefault="000B3B32" w:rsidP="000B3B32">
            <w:pPr>
              <w:jc w:val="right"/>
              <w:rPr>
                <w:color w:val="000000"/>
                <w:sz w:val="20"/>
              </w:rPr>
            </w:pPr>
            <w:r>
              <w:rPr>
                <w:rFonts w:ascii="Calibri" w:hAnsi="Calibri" w:cs="Calibri"/>
                <w:color w:val="000000"/>
                <w:sz w:val="22"/>
                <w:szCs w:val="22"/>
              </w:rPr>
              <w:t>-1.0124</w:t>
            </w:r>
          </w:p>
        </w:tc>
        <w:tc>
          <w:tcPr>
            <w:tcW w:w="883" w:type="dxa"/>
            <w:tcBorders>
              <w:top w:val="nil"/>
              <w:left w:val="nil"/>
              <w:bottom w:val="nil"/>
              <w:right w:val="nil"/>
            </w:tcBorders>
            <w:noWrap/>
            <w:hideMark/>
          </w:tcPr>
          <w:p w14:paraId="3A492131" w14:textId="1E288FAB" w:rsidR="000B3B32" w:rsidRPr="009D4852" w:rsidRDefault="000B3B32" w:rsidP="000B3B32">
            <w:pPr>
              <w:jc w:val="right"/>
              <w:rPr>
                <w:color w:val="000000"/>
                <w:sz w:val="20"/>
              </w:rPr>
            </w:pPr>
            <w:r>
              <w:rPr>
                <w:rFonts w:ascii="Calibri" w:hAnsi="Calibri" w:cs="Calibri"/>
                <w:color w:val="000000"/>
                <w:sz w:val="22"/>
                <w:szCs w:val="22"/>
              </w:rPr>
              <w:t>0.2746</w:t>
            </w:r>
          </w:p>
        </w:tc>
        <w:tc>
          <w:tcPr>
            <w:tcW w:w="800" w:type="dxa"/>
            <w:tcBorders>
              <w:top w:val="nil"/>
              <w:left w:val="nil"/>
              <w:bottom w:val="nil"/>
              <w:right w:val="nil"/>
            </w:tcBorders>
            <w:noWrap/>
            <w:hideMark/>
          </w:tcPr>
          <w:p w14:paraId="228B24C0" w14:textId="7B0EF342" w:rsidR="000B3B32" w:rsidRPr="009D4852" w:rsidRDefault="000B3B32" w:rsidP="000B3B32">
            <w:pPr>
              <w:jc w:val="right"/>
              <w:rPr>
                <w:color w:val="000000"/>
                <w:sz w:val="20"/>
              </w:rPr>
            </w:pPr>
            <w:r>
              <w:rPr>
                <w:rFonts w:ascii="Calibri" w:hAnsi="Calibri" w:cs="Calibri"/>
                <w:color w:val="000000"/>
                <w:sz w:val="22"/>
                <w:szCs w:val="22"/>
              </w:rPr>
              <w:t>359</w:t>
            </w:r>
          </w:p>
        </w:tc>
        <w:tc>
          <w:tcPr>
            <w:tcW w:w="1764" w:type="dxa"/>
            <w:tcBorders>
              <w:top w:val="nil"/>
              <w:left w:val="nil"/>
              <w:bottom w:val="nil"/>
              <w:right w:val="nil"/>
            </w:tcBorders>
            <w:noWrap/>
            <w:hideMark/>
          </w:tcPr>
          <w:p w14:paraId="4F0DAC52" w14:textId="49E81D7E" w:rsidR="000B3B32" w:rsidRPr="009D4852" w:rsidRDefault="000B3B32" w:rsidP="000B3B32">
            <w:pPr>
              <w:jc w:val="right"/>
              <w:rPr>
                <w:color w:val="000000"/>
                <w:sz w:val="20"/>
              </w:rPr>
            </w:pPr>
            <w:proofErr w:type="spellStart"/>
            <w:r>
              <w:rPr>
                <w:rFonts w:ascii="Calibri" w:hAnsi="Calibri" w:cs="Calibri"/>
                <w:color w:val="000000"/>
                <w:sz w:val="22"/>
                <w:szCs w:val="22"/>
              </w:rPr>
              <w:t>m_dev_</w:t>
            </w:r>
            <w:proofErr w:type="gramStart"/>
            <w:r>
              <w:rPr>
                <w:rFonts w:ascii="Calibri" w:hAnsi="Calibri" w:cs="Calibri"/>
                <w:color w:val="000000"/>
                <w:sz w:val="22"/>
                <w:szCs w:val="22"/>
              </w:rPr>
              <w:t>est</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5A98A612" w14:textId="363708A0" w:rsidR="000B3B32" w:rsidRPr="009D4852" w:rsidRDefault="000B3B32" w:rsidP="000B3B32">
            <w:pPr>
              <w:jc w:val="right"/>
              <w:rPr>
                <w:color w:val="000000"/>
                <w:sz w:val="20"/>
              </w:rPr>
            </w:pPr>
            <w:r>
              <w:rPr>
                <w:rFonts w:ascii="Calibri" w:hAnsi="Calibri" w:cs="Calibri"/>
                <w:color w:val="000000"/>
                <w:sz w:val="22"/>
                <w:szCs w:val="22"/>
              </w:rPr>
              <w:t>1.8773</w:t>
            </w:r>
          </w:p>
        </w:tc>
        <w:tc>
          <w:tcPr>
            <w:tcW w:w="924" w:type="dxa"/>
            <w:tcBorders>
              <w:top w:val="nil"/>
              <w:left w:val="nil"/>
              <w:bottom w:val="nil"/>
              <w:right w:val="nil"/>
            </w:tcBorders>
            <w:noWrap/>
            <w:hideMark/>
          </w:tcPr>
          <w:p w14:paraId="2D27EA0A" w14:textId="191BA33E" w:rsidR="000B3B32" w:rsidRPr="009D4852" w:rsidRDefault="000B3B32" w:rsidP="000B3B32">
            <w:pPr>
              <w:jc w:val="right"/>
              <w:rPr>
                <w:color w:val="000000"/>
                <w:sz w:val="20"/>
              </w:rPr>
            </w:pPr>
            <w:r>
              <w:rPr>
                <w:rFonts w:ascii="Calibri" w:hAnsi="Calibri" w:cs="Calibri"/>
                <w:color w:val="000000"/>
                <w:sz w:val="22"/>
                <w:szCs w:val="22"/>
              </w:rPr>
              <w:t>0.0353</w:t>
            </w:r>
          </w:p>
        </w:tc>
      </w:tr>
      <w:tr w:rsidR="000B3B32" w:rsidRPr="003E6872" w14:paraId="4DE8F3C0" w14:textId="77777777" w:rsidTr="000B3B32">
        <w:trPr>
          <w:gridAfter w:val="1"/>
          <w:wAfter w:w="274" w:type="dxa"/>
          <w:trHeight w:hRule="exact" w:val="245"/>
        </w:trPr>
        <w:tc>
          <w:tcPr>
            <w:tcW w:w="723" w:type="dxa"/>
            <w:tcBorders>
              <w:top w:val="nil"/>
              <w:left w:val="nil"/>
              <w:bottom w:val="nil"/>
              <w:right w:val="nil"/>
            </w:tcBorders>
            <w:noWrap/>
            <w:hideMark/>
          </w:tcPr>
          <w:p w14:paraId="11341330" w14:textId="70EA911E" w:rsidR="000B3B32" w:rsidRPr="009D4852" w:rsidRDefault="000B3B32" w:rsidP="000B3B32">
            <w:pPr>
              <w:jc w:val="right"/>
              <w:rPr>
                <w:color w:val="000000"/>
                <w:sz w:val="20"/>
              </w:rPr>
            </w:pPr>
            <w:r>
              <w:rPr>
                <w:rFonts w:ascii="Calibri" w:hAnsi="Calibri" w:cs="Calibri"/>
                <w:color w:val="000000"/>
                <w:sz w:val="22"/>
                <w:szCs w:val="22"/>
              </w:rPr>
              <w:t>317</w:t>
            </w:r>
          </w:p>
        </w:tc>
        <w:tc>
          <w:tcPr>
            <w:tcW w:w="1871" w:type="dxa"/>
            <w:tcBorders>
              <w:top w:val="nil"/>
              <w:left w:val="nil"/>
              <w:bottom w:val="nil"/>
              <w:right w:val="nil"/>
            </w:tcBorders>
            <w:noWrap/>
            <w:hideMark/>
          </w:tcPr>
          <w:p w14:paraId="15D0C207" w14:textId="0BC4071D"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04B032C1" w14:textId="257772A5" w:rsidR="000B3B32" w:rsidRPr="009D4852" w:rsidRDefault="000B3B32" w:rsidP="000B3B32">
            <w:pPr>
              <w:jc w:val="right"/>
              <w:rPr>
                <w:color w:val="000000"/>
                <w:sz w:val="20"/>
              </w:rPr>
            </w:pPr>
            <w:r>
              <w:rPr>
                <w:rFonts w:ascii="Calibri" w:hAnsi="Calibri" w:cs="Calibri"/>
                <w:color w:val="000000"/>
                <w:sz w:val="22"/>
                <w:szCs w:val="22"/>
              </w:rPr>
              <w:t>-0.5832</w:t>
            </w:r>
          </w:p>
        </w:tc>
        <w:tc>
          <w:tcPr>
            <w:tcW w:w="883" w:type="dxa"/>
            <w:tcBorders>
              <w:top w:val="nil"/>
              <w:left w:val="nil"/>
              <w:bottom w:val="nil"/>
              <w:right w:val="nil"/>
            </w:tcBorders>
            <w:noWrap/>
            <w:hideMark/>
          </w:tcPr>
          <w:p w14:paraId="7697D008" w14:textId="31B2C90E" w:rsidR="000B3B32" w:rsidRPr="009D4852" w:rsidRDefault="000B3B32" w:rsidP="000B3B32">
            <w:pPr>
              <w:jc w:val="right"/>
              <w:rPr>
                <w:color w:val="000000"/>
                <w:sz w:val="20"/>
              </w:rPr>
            </w:pPr>
            <w:r>
              <w:rPr>
                <w:rFonts w:ascii="Calibri" w:hAnsi="Calibri" w:cs="Calibri"/>
                <w:color w:val="000000"/>
                <w:sz w:val="22"/>
                <w:szCs w:val="22"/>
              </w:rPr>
              <w:t>0.2769</w:t>
            </w:r>
          </w:p>
        </w:tc>
        <w:tc>
          <w:tcPr>
            <w:tcW w:w="800" w:type="dxa"/>
            <w:tcBorders>
              <w:top w:val="nil"/>
              <w:left w:val="nil"/>
              <w:bottom w:val="nil"/>
              <w:right w:val="nil"/>
            </w:tcBorders>
            <w:noWrap/>
            <w:hideMark/>
          </w:tcPr>
          <w:p w14:paraId="3914AC68" w14:textId="22888E2F" w:rsidR="000B3B32" w:rsidRPr="009D4852" w:rsidRDefault="000B3B32" w:rsidP="000B3B32">
            <w:pPr>
              <w:jc w:val="right"/>
              <w:rPr>
                <w:color w:val="000000"/>
                <w:sz w:val="20"/>
              </w:rPr>
            </w:pPr>
            <w:r>
              <w:rPr>
                <w:rFonts w:ascii="Calibri" w:hAnsi="Calibri" w:cs="Calibri"/>
                <w:color w:val="000000"/>
                <w:sz w:val="22"/>
                <w:szCs w:val="22"/>
              </w:rPr>
              <w:t>360</w:t>
            </w:r>
          </w:p>
        </w:tc>
        <w:tc>
          <w:tcPr>
            <w:tcW w:w="1764" w:type="dxa"/>
            <w:tcBorders>
              <w:top w:val="nil"/>
              <w:left w:val="nil"/>
              <w:bottom w:val="nil"/>
              <w:right w:val="nil"/>
            </w:tcBorders>
            <w:noWrap/>
            <w:hideMark/>
          </w:tcPr>
          <w:p w14:paraId="6926E207" w14:textId="44637F49" w:rsidR="000B3B32" w:rsidRPr="009D4852" w:rsidRDefault="000B3B32" w:rsidP="000B3B32">
            <w:pPr>
              <w:jc w:val="right"/>
              <w:rPr>
                <w:color w:val="000000"/>
                <w:sz w:val="20"/>
              </w:rPr>
            </w:pPr>
            <w:proofErr w:type="spellStart"/>
            <w:r>
              <w:rPr>
                <w:rFonts w:ascii="Calibri" w:hAnsi="Calibri" w:cs="Calibri"/>
                <w:color w:val="000000"/>
                <w:sz w:val="22"/>
                <w:szCs w:val="22"/>
              </w:rPr>
              <w:t>survey_</w:t>
            </w:r>
            <w:proofErr w:type="gramStart"/>
            <w:r>
              <w:rPr>
                <w:rFonts w:ascii="Calibri" w:hAnsi="Calibri" w:cs="Calibri"/>
                <w:color w:val="000000"/>
                <w:sz w:val="22"/>
                <w:szCs w:val="22"/>
              </w:rPr>
              <w:t>q</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13BA14FE" w14:textId="6171C18B" w:rsidR="000B3B32" w:rsidRPr="009D4852" w:rsidRDefault="000B3B32" w:rsidP="000B3B32">
            <w:pPr>
              <w:jc w:val="right"/>
              <w:rPr>
                <w:color w:val="000000"/>
                <w:sz w:val="20"/>
              </w:rPr>
            </w:pPr>
            <w:r>
              <w:rPr>
                <w:rFonts w:ascii="Calibri" w:hAnsi="Calibri" w:cs="Calibri"/>
                <w:color w:val="000000"/>
                <w:sz w:val="22"/>
                <w:szCs w:val="22"/>
              </w:rPr>
              <w:t>0.9304</w:t>
            </w:r>
          </w:p>
        </w:tc>
        <w:tc>
          <w:tcPr>
            <w:tcW w:w="924" w:type="dxa"/>
            <w:tcBorders>
              <w:top w:val="nil"/>
              <w:left w:val="nil"/>
              <w:bottom w:val="nil"/>
              <w:right w:val="nil"/>
            </w:tcBorders>
            <w:noWrap/>
            <w:hideMark/>
          </w:tcPr>
          <w:p w14:paraId="64C3FDB5" w14:textId="73E3294E" w:rsidR="000B3B32" w:rsidRPr="009D4852" w:rsidRDefault="000B3B32" w:rsidP="000B3B32">
            <w:pPr>
              <w:jc w:val="right"/>
              <w:rPr>
                <w:color w:val="000000"/>
                <w:sz w:val="20"/>
              </w:rPr>
            </w:pPr>
            <w:r>
              <w:rPr>
                <w:rFonts w:ascii="Calibri" w:hAnsi="Calibri" w:cs="Calibri"/>
                <w:color w:val="000000"/>
                <w:sz w:val="22"/>
                <w:szCs w:val="22"/>
              </w:rPr>
              <w:t>0.0248</w:t>
            </w:r>
          </w:p>
        </w:tc>
      </w:tr>
      <w:tr w:rsidR="000B3B32" w:rsidRPr="003E6872" w14:paraId="0FB18205" w14:textId="77777777" w:rsidTr="000B3B32">
        <w:trPr>
          <w:gridAfter w:val="1"/>
          <w:wAfter w:w="274" w:type="dxa"/>
          <w:trHeight w:hRule="exact" w:val="245"/>
        </w:trPr>
        <w:tc>
          <w:tcPr>
            <w:tcW w:w="723" w:type="dxa"/>
            <w:tcBorders>
              <w:top w:val="nil"/>
              <w:left w:val="nil"/>
              <w:bottom w:val="nil"/>
              <w:right w:val="nil"/>
            </w:tcBorders>
            <w:noWrap/>
            <w:hideMark/>
          </w:tcPr>
          <w:p w14:paraId="7CDBF546" w14:textId="67E214FB" w:rsidR="000B3B32" w:rsidRPr="009D4852" w:rsidRDefault="000B3B32" w:rsidP="000B3B32">
            <w:pPr>
              <w:jc w:val="right"/>
              <w:rPr>
                <w:color w:val="000000"/>
                <w:sz w:val="20"/>
              </w:rPr>
            </w:pPr>
            <w:r>
              <w:rPr>
                <w:rFonts w:ascii="Calibri" w:hAnsi="Calibri" w:cs="Calibri"/>
                <w:color w:val="000000"/>
                <w:sz w:val="22"/>
                <w:szCs w:val="22"/>
              </w:rPr>
              <w:t>318</w:t>
            </w:r>
          </w:p>
        </w:tc>
        <w:tc>
          <w:tcPr>
            <w:tcW w:w="1871" w:type="dxa"/>
            <w:tcBorders>
              <w:top w:val="nil"/>
              <w:left w:val="nil"/>
              <w:bottom w:val="nil"/>
              <w:right w:val="nil"/>
            </w:tcBorders>
            <w:noWrap/>
            <w:hideMark/>
          </w:tcPr>
          <w:p w14:paraId="1D5D672F" w14:textId="60FC13B6"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234C2728" w14:textId="5AD4F0BA" w:rsidR="000B3B32" w:rsidRPr="009D4852" w:rsidRDefault="000B3B32" w:rsidP="000B3B32">
            <w:pPr>
              <w:jc w:val="right"/>
              <w:rPr>
                <w:color w:val="000000"/>
                <w:sz w:val="20"/>
              </w:rPr>
            </w:pPr>
            <w:r>
              <w:rPr>
                <w:rFonts w:ascii="Calibri" w:hAnsi="Calibri" w:cs="Calibri"/>
                <w:color w:val="000000"/>
                <w:sz w:val="22"/>
                <w:szCs w:val="22"/>
              </w:rPr>
              <w:t>-0.6196</w:t>
            </w:r>
          </w:p>
        </w:tc>
        <w:tc>
          <w:tcPr>
            <w:tcW w:w="883" w:type="dxa"/>
            <w:tcBorders>
              <w:top w:val="nil"/>
              <w:left w:val="nil"/>
              <w:bottom w:val="nil"/>
              <w:right w:val="nil"/>
            </w:tcBorders>
            <w:noWrap/>
            <w:hideMark/>
          </w:tcPr>
          <w:p w14:paraId="3B86DC09" w14:textId="1B032FB7" w:rsidR="000B3B32" w:rsidRPr="009D4852" w:rsidRDefault="000B3B32" w:rsidP="000B3B32">
            <w:pPr>
              <w:jc w:val="right"/>
              <w:rPr>
                <w:color w:val="000000"/>
                <w:sz w:val="20"/>
              </w:rPr>
            </w:pPr>
            <w:r>
              <w:rPr>
                <w:rFonts w:ascii="Calibri" w:hAnsi="Calibri" w:cs="Calibri"/>
                <w:color w:val="000000"/>
                <w:sz w:val="22"/>
                <w:szCs w:val="22"/>
              </w:rPr>
              <w:t>0.3477</w:t>
            </w:r>
          </w:p>
        </w:tc>
        <w:tc>
          <w:tcPr>
            <w:tcW w:w="800" w:type="dxa"/>
            <w:tcBorders>
              <w:top w:val="nil"/>
              <w:left w:val="nil"/>
              <w:bottom w:val="nil"/>
              <w:right w:val="nil"/>
            </w:tcBorders>
            <w:noWrap/>
            <w:hideMark/>
          </w:tcPr>
          <w:p w14:paraId="3FB40914" w14:textId="0FED5785" w:rsidR="000B3B32" w:rsidRPr="009D4852" w:rsidRDefault="000B3B32" w:rsidP="000B3B32">
            <w:pPr>
              <w:jc w:val="right"/>
              <w:rPr>
                <w:color w:val="000000"/>
                <w:sz w:val="20"/>
              </w:rPr>
            </w:pPr>
            <w:r>
              <w:rPr>
                <w:rFonts w:ascii="Calibri" w:hAnsi="Calibri" w:cs="Calibri"/>
                <w:color w:val="000000"/>
                <w:sz w:val="22"/>
                <w:szCs w:val="22"/>
              </w:rPr>
              <w:t>361</w:t>
            </w:r>
          </w:p>
        </w:tc>
        <w:tc>
          <w:tcPr>
            <w:tcW w:w="1764" w:type="dxa"/>
            <w:tcBorders>
              <w:top w:val="nil"/>
              <w:left w:val="nil"/>
              <w:bottom w:val="nil"/>
              <w:right w:val="nil"/>
            </w:tcBorders>
            <w:noWrap/>
            <w:hideMark/>
          </w:tcPr>
          <w:p w14:paraId="78CD2CDD" w14:textId="73F86CF7" w:rsidR="000B3B32" w:rsidRPr="009D4852" w:rsidRDefault="000B3B32" w:rsidP="000B3B32">
            <w:pPr>
              <w:jc w:val="right"/>
              <w:rPr>
                <w:color w:val="000000"/>
                <w:sz w:val="20"/>
              </w:rPr>
            </w:pPr>
            <w:proofErr w:type="spellStart"/>
            <w:r>
              <w:rPr>
                <w:rFonts w:ascii="Calibri" w:hAnsi="Calibri" w:cs="Calibri"/>
                <w:color w:val="000000"/>
                <w:sz w:val="22"/>
                <w:szCs w:val="22"/>
              </w:rPr>
              <w:t>log_add_</w:t>
            </w:r>
            <w:proofErr w:type="gramStart"/>
            <w:r>
              <w:rPr>
                <w:rFonts w:ascii="Calibri" w:hAnsi="Calibri" w:cs="Calibri"/>
                <w:color w:val="000000"/>
                <w:sz w:val="22"/>
                <w:szCs w:val="22"/>
              </w:rPr>
              <w:t>cv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23F0A00" w14:textId="6EE1F03F" w:rsidR="000B3B32" w:rsidRPr="009D4852" w:rsidRDefault="000B3B32" w:rsidP="000B3B32">
            <w:pPr>
              <w:jc w:val="right"/>
              <w:rPr>
                <w:color w:val="000000"/>
                <w:sz w:val="20"/>
              </w:rPr>
            </w:pPr>
            <w:r>
              <w:rPr>
                <w:rFonts w:ascii="Calibri" w:hAnsi="Calibri" w:cs="Calibri"/>
                <w:color w:val="000000"/>
                <w:sz w:val="22"/>
                <w:szCs w:val="22"/>
              </w:rPr>
              <w:t>-1.2327</w:t>
            </w:r>
          </w:p>
        </w:tc>
        <w:tc>
          <w:tcPr>
            <w:tcW w:w="924" w:type="dxa"/>
            <w:tcBorders>
              <w:top w:val="nil"/>
              <w:left w:val="nil"/>
              <w:bottom w:val="nil"/>
              <w:right w:val="nil"/>
            </w:tcBorders>
            <w:noWrap/>
            <w:hideMark/>
          </w:tcPr>
          <w:p w14:paraId="776F9B9B" w14:textId="32623A3F" w:rsidR="000B3B32" w:rsidRPr="009D4852" w:rsidRDefault="000B3B32" w:rsidP="000B3B32">
            <w:pPr>
              <w:jc w:val="right"/>
              <w:rPr>
                <w:color w:val="000000"/>
                <w:sz w:val="20"/>
              </w:rPr>
            </w:pPr>
            <w:r>
              <w:rPr>
                <w:rFonts w:ascii="Calibri" w:hAnsi="Calibri" w:cs="Calibri"/>
                <w:color w:val="000000"/>
                <w:sz w:val="22"/>
                <w:szCs w:val="22"/>
              </w:rPr>
              <w:t>0.3093</w:t>
            </w:r>
          </w:p>
        </w:tc>
      </w:tr>
      <w:tr w:rsidR="000B3B32" w:rsidRPr="003E6872" w14:paraId="0DD927C6" w14:textId="77777777" w:rsidTr="000B3B32">
        <w:trPr>
          <w:gridAfter w:val="1"/>
          <w:wAfter w:w="274" w:type="dxa"/>
          <w:trHeight w:hRule="exact" w:val="245"/>
        </w:trPr>
        <w:tc>
          <w:tcPr>
            <w:tcW w:w="723" w:type="dxa"/>
            <w:tcBorders>
              <w:top w:val="nil"/>
              <w:left w:val="nil"/>
              <w:bottom w:val="nil"/>
              <w:right w:val="nil"/>
            </w:tcBorders>
            <w:noWrap/>
            <w:hideMark/>
          </w:tcPr>
          <w:p w14:paraId="27D5C545" w14:textId="1AD32162" w:rsidR="000B3B32" w:rsidRPr="009D4852" w:rsidRDefault="000B3B32" w:rsidP="000B3B32">
            <w:pPr>
              <w:jc w:val="right"/>
              <w:rPr>
                <w:color w:val="000000"/>
                <w:sz w:val="20"/>
              </w:rPr>
            </w:pPr>
            <w:r>
              <w:rPr>
                <w:rFonts w:ascii="Calibri" w:hAnsi="Calibri" w:cs="Calibri"/>
                <w:color w:val="000000"/>
                <w:sz w:val="22"/>
                <w:szCs w:val="22"/>
              </w:rPr>
              <w:t>319</w:t>
            </w:r>
          </w:p>
        </w:tc>
        <w:tc>
          <w:tcPr>
            <w:tcW w:w="1871" w:type="dxa"/>
            <w:tcBorders>
              <w:top w:val="nil"/>
              <w:left w:val="nil"/>
              <w:bottom w:val="nil"/>
              <w:right w:val="nil"/>
            </w:tcBorders>
            <w:noWrap/>
            <w:hideMark/>
          </w:tcPr>
          <w:p w14:paraId="4EFDBE88" w14:textId="154F147D"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778358C5" w14:textId="2AD3A89A" w:rsidR="000B3B32" w:rsidRPr="009D4852" w:rsidRDefault="000B3B32" w:rsidP="000B3B32">
            <w:pPr>
              <w:jc w:val="right"/>
              <w:rPr>
                <w:color w:val="000000"/>
                <w:sz w:val="20"/>
              </w:rPr>
            </w:pPr>
            <w:r>
              <w:rPr>
                <w:rFonts w:ascii="Calibri" w:hAnsi="Calibri" w:cs="Calibri"/>
                <w:color w:val="000000"/>
                <w:sz w:val="22"/>
                <w:szCs w:val="22"/>
              </w:rPr>
              <w:t>0.1177</w:t>
            </w:r>
          </w:p>
        </w:tc>
        <w:tc>
          <w:tcPr>
            <w:tcW w:w="883" w:type="dxa"/>
            <w:tcBorders>
              <w:top w:val="nil"/>
              <w:left w:val="nil"/>
              <w:bottom w:val="nil"/>
              <w:right w:val="nil"/>
            </w:tcBorders>
            <w:noWrap/>
            <w:hideMark/>
          </w:tcPr>
          <w:p w14:paraId="04F176F4" w14:textId="046116F1" w:rsidR="000B3B32" w:rsidRPr="009D4852" w:rsidRDefault="000B3B32" w:rsidP="000B3B32">
            <w:pPr>
              <w:jc w:val="right"/>
              <w:rPr>
                <w:color w:val="000000"/>
                <w:sz w:val="20"/>
              </w:rPr>
            </w:pPr>
            <w:r>
              <w:rPr>
                <w:rFonts w:ascii="Calibri" w:hAnsi="Calibri" w:cs="Calibri"/>
                <w:color w:val="000000"/>
                <w:sz w:val="22"/>
                <w:szCs w:val="22"/>
              </w:rPr>
              <w:t>0.1577</w:t>
            </w:r>
          </w:p>
        </w:tc>
        <w:tc>
          <w:tcPr>
            <w:tcW w:w="800" w:type="dxa"/>
            <w:tcBorders>
              <w:top w:val="nil"/>
              <w:left w:val="nil"/>
              <w:bottom w:val="nil"/>
              <w:right w:val="nil"/>
            </w:tcBorders>
            <w:noWrap/>
            <w:hideMark/>
          </w:tcPr>
          <w:p w14:paraId="3E6D2C02" w14:textId="41DAD621" w:rsidR="000B3B32" w:rsidRPr="009D4852" w:rsidRDefault="000B3B32" w:rsidP="000B3B32">
            <w:pPr>
              <w:jc w:val="right"/>
              <w:rPr>
                <w:color w:val="000000"/>
                <w:sz w:val="20"/>
              </w:rPr>
            </w:pPr>
            <w:r>
              <w:rPr>
                <w:rFonts w:ascii="Calibri" w:hAnsi="Calibri" w:cs="Calibri"/>
                <w:color w:val="000000"/>
                <w:sz w:val="22"/>
                <w:szCs w:val="22"/>
              </w:rPr>
              <w:t>362</w:t>
            </w:r>
          </w:p>
        </w:tc>
        <w:tc>
          <w:tcPr>
            <w:tcW w:w="1764" w:type="dxa"/>
            <w:tcBorders>
              <w:top w:val="nil"/>
              <w:left w:val="nil"/>
              <w:bottom w:val="nil"/>
              <w:right w:val="nil"/>
            </w:tcBorders>
            <w:noWrap/>
            <w:hideMark/>
          </w:tcPr>
          <w:p w14:paraId="7D3E197F" w14:textId="03FCD709" w:rsidR="000B3B32" w:rsidRPr="009D4852" w:rsidRDefault="000B3B32" w:rsidP="000B3B32">
            <w:pPr>
              <w:jc w:val="right"/>
              <w:rPr>
                <w:color w:val="000000"/>
                <w:sz w:val="20"/>
              </w:rPr>
            </w:pPr>
            <w:proofErr w:type="spellStart"/>
            <w:r>
              <w:rPr>
                <w:rFonts w:ascii="Calibri" w:hAnsi="Calibri" w:cs="Calibri"/>
                <w:color w:val="000000"/>
                <w:sz w:val="22"/>
                <w:szCs w:val="22"/>
              </w:rPr>
              <w:t>sd_rbar</w:t>
            </w:r>
            <w:proofErr w:type="spellEnd"/>
          </w:p>
        </w:tc>
        <w:tc>
          <w:tcPr>
            <w:tcW w:w="1088" w:type="dxa"/>
            <w:tcBorders>
              <w:top w:val="nil"/>
              <w:left w:val="nil"/>
              <w:bottom w:val="nil"/>
              <w:right w:val="nil"/>
            </w:tcBorders>
            <w:noWrap/>
            <w:hideMark/>
          </w:tcPr>
          <w:p w14:paraId="526515FF" w14:textId="3AFDD40A" w:rsidR="000B3B32" w:rsidRPr="009D4852" w:rsidRDefault="000B3B32" w:rsidP="000B3B32">
            <w:pPr>
              <w:jc w:val="right"/>
              <w:rPr>
                <w:color w:val="000000"/>
                <w:sz w:val="20"/>
              </w:rPr>
            </w:pPr>
            <w:r>
              <w:rPr>
                <w:rFonts w:ascii="Calibri" w:hAnsi="Calibri" w:cs="Calibri"/>
                <w:color w:val="000000"/>
                <w:sz w:val="22"/>
                <w:szCs w:val="22"/>
              </w:rPr>
              <w:t>15589000</w:t>
            </w:r>
          </w:p>
        </w:tc>
        <w:tc>
          <w:tcPr>
            <w:tcW w:w="924" w:type="dxa"/>
            <w:tcBorders>
              <w:top w:val="nil"/>
              <w:left w:val="nil"/>
              <w:bottom w:val="nil"/>
              <w:right w:val="nil"/>
            </w:tcBorders>
            <w:noWrap/>
            <w:hideMark/>
          </w:tcPr>
          <w:p w14:paraId="0B09B108" w14:textId="753DA6E6" w:rsidR="000B3B32" w:rsidRPr="009D4852" w:rsidRDefault="000B3B32" w:rsidP="000B3B32">
            <w:pPr>
              <w:jc w:val="right"/>
              <w:rPr>
                <w:color w:val="000000"/>
                <w:sz w:val="20"/>
              </w:rPr>
            </w:pPr>
            <w:r>
              <w:rPr>
                <w:rFonts w:ascii="Calibri" w:hAnsi="Calibri" w:cs="Calibri"/>
                <w:color w:val="000000"/>
                <w:sz w:val="22"/>
                <w:szCs w:val="22"/>
              </w:rPr>
              <w:t>438800</w:t>
            </w:r>
          </w:p>
        </w:tc>
      </w:tr>
      <w:tr w:rsidR="000B3B32" w:rsidRPr="003E6872" w14:paraId="424FCDD7" w14:textId="77777777" w:rsidTr="000B3B32">
        <w:trPr>
          <w:gridAfter w:val="1"/>
          <w:wAfter w:w="274" w:type="dxa"/>
          <w:trHeight w:hRule="exact" w:val="245"/>
        </w:trPr>
        <w:tc>
          <w:tcPr>
            <w:tcW w:w="723" w:type="dxa"/>
            <w:tcBorders>
              <w:top w:val="nil"/>
              <w:left w:val="nil"/>
              <w:bottom w:val="nil"/>
              <w:right w:val="nil"/>
            </w:tcBorders>
            <w:noWrap/>
            <w:hideMark/>
          </w:tcPr>
          <w:p w14:paraId="5ED77C51" w14:textId="71B1391A" w:rsidR="000B3B32" w:rsidRPr="009D4852" w:rsidRDefault="000B3B32" w:rsidP="000B3B32">
            <w:pPr>
              <w:jc w:val="right"/>
              <w:rPr>
                <w:color w:val="000000"/>
                <w:sz w:val="20"/>
              </w:rPr>
            </w:pPr>
            <w:r>
              <w:rPr>
                <w:rFonts w:ascii="Calibri" w:hAnsi="Calibri" w:cs="Calibri"/>
                <w:color w:val="000000"/>
                <w:sz w:val="22"/>
                <w:szCs w:val="22"/>
              </w:rPr>
              <w:t>320</w:t>
            </w:r>
          </w:p>
        </w:tc>
        <w:tc>
          <w:tcPr>
            <w:tcW w:w="1871" w:type="dxa"/>
            <w:tcBorders>
              <w:top w:val="nil"/>
              <w:left w:val="nil"/>
              <w:bottom w:val="nil"/>
              <w:right w:val="nil"/>
            </w:tcBorders>
            <w:noWrap/>
            <w:hideMark/>
          </w:tcPr>
          <w:p w14:paraId="0BC921C5" w14:textId="1103AC33"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E213D16" w14:textId="5EA681C8" w:rsidR="000B3B32" w:rsidRPr="009D4852" w:rsidRDefault="000B3B32" w:rsidP="000B3B32">
            <w:pPr>
              <w:jc w:val="right"/>
              <w:rPr>
                <w:color w:val="000000"/>
                <w:sz w:val="20"/>
              </w:rPr>
            </w:pPr>
            <w:r>
              <w:rPr>
                <w:rFonts w:ascii="Calibri" w:hAnsi="Calibri" w:cs="Calibri"/>
                <w:color w:val="000000"/>
                <w:sz w:val="22"/>
                <w:szCs w:val="22"/>
              </w:rPr>
              <w:t>-0.0419</w:t>
            </w:r>
          </w:p>
        </w:tc>
        <w:tc>
          <w:tcPr>
            <w:tcW w:w="883" w:type="dxa"/>
            <w:tcBorders>
              <w:top w:val="nil"/>
              <w:left w:val="nil"/>
              <w:bottom w:val="nil"/>
              <w:right w:val="nil"/>
            </w:tcBorders>
            <w:noWrap/>
            <w:hideMark/>
          </w:tcPr>
          <w:p w14:paraId="1C314984" w14:textId="52DDC0C8" w:rsidR="000B3B32" w:rsidRPr="009D4852" w:rsidRDefault="000B3B32" w:rsidP="000B3B32">
            <w:pPr>
              <w:jc w:val="right"/>
              <w:rPr>
                <w:color w:val="000000"/>
                <w:sz w:val="20"/>
              </w:rPr>
            </w:pPr>
            <w:r>
              <w:rPr>
                <w:rFonts w:ascii="Calibri" w:hAnsi="Calibri" w:cs="Calibri"/>
                <w:color w:val="000000"/>
                <w:sz w:val="22"/>
                <w:szCs w:val="22"/>
              </w:rPr>
              <w:t>0.2092</w:t>
            </w:r>
          </w:p>
        </w:tc>
        <w:tc>
          <w:tcPr>
            <w:tcW w:w="800" w:type="dxa"/>
            <w:tcBorders>
              <w:top w:val="nil"/>
              <w:left w:val="nil"/>
              <w:bottom w:val="nil"/>
              <w:right w:val="nil"/>
            </w:tcBorders>
            <w:noWrap/>
            <w:hideMark/>
          </w:tcPr>
          <w:p w14:paraId="29DDFC3C" w14:textId="5BB303F0" w:rsidR="000B3B32" w:rsidRPr="009D4852" w:rsidRDefault="000B3B32" w:rsidP="000B3B32">
            <w:pPr>
              <w:jc w:val="right"/>
              <w:rPr>
                <w:color w:val="000000"/>
                <w:sz w:val="20"/>
              </w:rPr>
            </w:pPr>
            <w:r>
              <w:rPr>
                <w:rFonts w:ascii="Calibri" w:hAnsi="Calibri" w:cs="Calibri"/>
                <w:color w:val="000000"/>
                <w:sz w:val="22"/>
                <w:szCs w:val="22"/>
              </w:rPr>
              <w:t>363</w:t>
            </w:r>
          </w:p>
        </w:tc>
        <w:tc>
          <w:tcPr>
            <w:tcW w:w="1764" w:type="dxa"/>
            <w:tcBorders>
              <w:top w:val="nil"/>
              <w:left w:val="nil"/>
              <w:bottom w:val="nil"/>
              <w:right w:val="nil"/>
            </w:tcBorders>
            <w:noWrap/>
            <w:hideMark/>
          </w:tcPr>
          <w:p w14:paraId="442254E0" w14:textId="2120FFE1" w:rsidR="000B3B32" w:rsidRPr="009D4852" w:rsidRDefault="000B3B32" w:rsidP="000B3B32">
            <w:pPr>
              <w:jc w:val="right"/>
              <w:rPr>
                <w:color w:val="000000"/>
                <w:sz w:val="20"/>
              </w:rPr>
            </w:pPr>
            <w:r>
              <w:rPr>
                <w:rFonts w:ascii="Calibri" w:hAnsi="Calibri" w:cs="Calibri"/>
                <w:color w:val="000000"/>
                <w:sz w:val="22"/>
                <w:szCs w:val="22"/>
              </w:rPr>
              <w:t>sd_ssbF0</w:t>
            </w:r>
          </w:p>
        </w:tc>
        <w:tc>
          <w:tcPr>
            <w:tcW w:w="1088" w:type="dxa"/>
            <w:tcBorders>
              <w:top w:val="nil"/>
              <w:left w:val="nil"/>
              <w:bottom w:val="nil"/>
              <w:right w:val="nil"/>
            </w:tcBorders>
            <w:noWrap/>
            <w:hideMark/>
          </w:tcPr>
          <w:p w14:paraId="741EEF5C" w14:textId="032C758C" w:rsidR="000B3B32" w:rsidRPr="009D4852" w:rsidRDefault="000B3B32" w:rsidP="000B3B32">
            <w:pPr>
              <w:jc w:val="right"/>
              <w:rPr>
                <w:color w:val="000000"/>
                <w:sz w:val="20"/>
              </w:rPr>
            </w:pPr>
            <w:r>
              <w:rPr>
                <w:rFonts w:ascii="Calibri" w:hAnsi="Calibri" w:cs="Calibri"/>
                <w:color w:val="000000"/>
                <w:sz w:val="22"/>
                <w:szCs w:val="22"/>
              </w:rPr>
              <w:t>72673.00</w:t>
            </w:r>
          </w:p>
        </w:tc>
        <w:tc>
          <w:tcPr>
            <w:tcW w:w="924" w:type="dxa"/>
            <w:tcBorders>
              <w:top w:val="nil"/>
              <w:left w:val="nil"/>
              <w:bottom w:val="nil"/>
              <w:right w:val="nil"/>
            </w:tcBorders>
            <w:noWrap/>
            <w:hideMark/>
          </w:tcPr>
          <w:p w14:paraId="61D1A264" w14:textId="119B061C" w:rsidR="000B3B32" w:rsidRPr="009D4852" w:rsidRDefault="000B3B32" w:rsidP="000B3B32">
            <w:pPr>
              <w:jc w:val="right"/>
              <w:rPr>
                <w:color w:val="000000"/>
                <w:sz w:val="20"/>
              </w:rPr>
            </w:pPr>
            <w:r>
              <w:rPr>
                <w:rFonts w:ascii="Calibri" w:hAnsi="Calibri" w:cs="Calibri"/>
                <w:color w:val="000000"/>
                <w:sz w:val="22"/>
                <w:szCs w:val="22"/>
              </w:rPr>
              <w:t>1970.40</w:t>
            </w:r>
          </w:p>
        </w:tc>
      </w:tr>
      <w:tr w:rsidR="000B3B32" w:rsidRPr="003E6872" w14:paraId="0B0097D4" w14:textId="77777777" w:rsidTr="000B3B32">
        <w:trPr>
          <w:gridAfter w:val="1"/>
          <w:wAfter w:w="274" w:type="dxa"/>
          <w:trHeight w:hRule="exact" w:val="245"/>
        </w:trPr>
        <w:tc>
          <w:tcPr>
            <w:tcW w:w="723" w:type="dxa"/>
            <w:tcBorders>
              <w:top w:val="nil"/>
              <w:left w:val="nil"/>
              <w:bottom w:val="nil"/>
              <w:right w:val="nil"/>
            </w:tcBorders>
            <w:noWrap/>
            <w:hideMark/>
          </w:tcPr>
          <w:p w14:paraId="0A988015" w14:textId="32E8336B" w:rsidR="000B3B32" w:rsidRPr="009D4852" w:rsidRDefault="000B3B32" w:rsidP="000B3B32">
            <w:pPr>
              <w:jc w:val="right"/>
              <w:rPr>
                <w:color w:val="000000"/>
                <w:sz w:val="20"/>
              </w:rPr>
            </w:pPr>
            <w:r>
              <w:rPr>
                <w:rFonts w:ascii="Calibri" w:hAnsi="Calibri" w:cs="Calibri"/>
                <w:color w:val="000000"/>
                <w:sz w:val="22"/>
                <w:szCs w:val="22"/>
              </w:rPr>
              <w:t>321</w:t>
            </w:r>
          </w:p>
        </w:tc>
        <w:tc>
          <w:tcPr>
            <w:tcW w:w="1871" w:type="dxa"/>
            <w:tcBorders>
              <w:top w:val="nil"/>
              <w:left w:val="nil"/>
              <w:bottom w:val="nil"/>
              <w:right w:val="nil"/>
            </w:tcBorders>
            <w:noWrap/>
            <w:hideMark/>
          </w:tcPr>
          <w:p w14:paraId="17766A57" w14:textId="2D88DD91"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4DA54BD" w14:textId="441C4718" w:rsidR="000B3B32" w:rsidRPr="009D4852" w:rsidRDefault="000B3B32" w:rsidP="000B3B32">
            <w:pPr>
              <w:jc w:val="right"/>
              <w:rPr>
                <w:color w:val="000000"/>
                <w:sz w:val="20"/>
              </w:rPr>
            </w:pPr>
            <w:r>
              <w:rPr>
                <w:rFonts w:ascii="Calibri" w:hAnsi="Calibri" w:cs="Calibri"/>
                <w:color w:val="000000"/>
                <w:sz w:val="22"/>
                <w:szCs w:val="22"/>
              </w:rPr>
              <w:t>-0.5661</w:t>
            </w:r>
          </w:p>
        </w:tc>
        <w:tc>
          <w:tcPr>
            <w:tcW w:w="883" w:type="dxa"/>
            <w:tcBorders>
              <w:top w:val="nil"/>
              <w:left w:val="nil"/>
              <w:bottom w:val="nil"/>
              <w:right w:val="nil"/>
            </w:tcBorders>
            <w:noWrap/>
            <w:hideMark/>
          </w:tcPr>
          <w:p w14:paraId="36F194ED" w14:textId="36445600" w:rsidR="000B3B32" w:rsidRPr="009D4852" w:rsidRDefault="000B3B32" w:rsidP="000B3B32">
            <w:pPr>
              <w:jc w:val="right"/>
              <w:rPr>
                <w:color w:val="000000"/>
                <w:sz w:val="20"/>
              </w:rPr>
            </w:pPr>
            <w:r>
              <w:rPr>
                <w:rFonts w:ascii="Calibri" w:hAnsi="Calibri" w:cs="Calibri"/>
                <w:color w:val="000000"/>
                <w:sz w:val="22"/>
                <w:szCs w:val="22"/>
              </w:rPr>
              <w:t>0.1765</w:t>
            </w:r>
          </w:p>
        </w:tc>
        <w:tc>
          <w:tcPr>
            <w:tcW w:w="800" w:type="dxa"/>
            <w:tcBorders>
              <w:top w:val="nil"/>
              <w:left w:val="nil"/>
              <w:bottom w:val="nil"/>
              <w:right w:val="nil"/>
            </w:tcBorders>
            <w:noWrap/>
            <w:hideMark/>
          </w:tcPr>
          <w:p w14:paraId="6CEB1FC3" w14:textId="0D704498" w:rsidR="000B3B32" w:rsidRPr="009D4852" w:rsidRDefault="000B3B32" w:rsidP="000B3B32">
            <w:pPr>
              <w:jc w:val="right"/>
              <w:rPr>
                <w:color w:val="000000"/>
                <w:sz w:val="20"/>
              </w:rPr>
            </w:pPr>
            <w:r>
              <w:rPr>
                <w:rFonts w:ascii="Calibri" w:hAnsi="Calibri" w:cs="Calibri"/>
                <w:color w:val="000000"/>
                <w:sz w:val="22"/>
                <w:szCs w:val="22"/>
              </w:rPr>
              <w:t>364</w:t>
            </w:r>
          </w:p>
        </w:tc>
        <w:tc>
          <w:tcPr>
            <w:tcW w:w="1764" w:type="dxa"/>
            <w:tcBorders>
              <w:top w:val="nil"/>
              <w:left w:val="nil"/>
              <w:bottom w:val="nil"/>
              <w:right w:val="nil"/>
            </w:tcBorders>
            <w:noWrap/>
            <w:hideMark/>
          </w:tcPr>
          <w:p w14:paraId="132E699D" w14:textId="68E198EB" w:rsidR="000B3B32" w:rsidRPr="009D4852" w:rsidRDefault="000B3B32" w:rsidP="000B3B32">
            <w:pPr>
              <w:jc w:val="right"/>
              <w:rPr>
                <w:color w:val="000000"/>
                <w:sz w:val="20"/>
              </w:rPr>
            </w:pPr>
            <w:proofErr w:type="spellStart"/>
            <w:r>
              <w:rPr>
                <w:rFonts w:ascii="Calibri" w:hAnsi="Calibri" w:cs="Calibri"/>
                <w:color w:val="000000"/>
                <w:sz w:val="22"/>
                <w:szCs w:val="22"/>
              </w:rPr>
              <w:t>sd_Bmsy</w:t>
            </w:r>
            <w:proofErr w:type="spellEnd"/>
          </w:p>
        </w:tc>
        <w:tc>
          <w:tcPr>
            <w:tcW w:w="1088" w:type="dxa"/>
            <w:tcBorders>
              <w:top w:val="nil"/>
              <w:left w:val="nil"/>
              <w:bottom w:val="nil"/>
              <w:right w:val="nil"/>
            </w:tcBorders>
            <w:noWrap/>
            <w:hideMark/>
          </w:tcPr>
          <w:p w14:paraId="7696638E" w14:textId="6DA5A010" w:rsidR="000B3B32" w:rsidRPr="009D4852" w:rsidRDefault="000B3B32" w:rsidP="000B3B32">
            <w:pPr>
              <w:jc w:val="right"/>
              <w:rPr>
                <w:color w:val="000000"/>
                <w:sz w:val="20"/>
              </w:rPr>
            </w:pPr>
            <w:r>
              <w:rPr>
                <w:rFonts w:ascii="Calibri" w:hAnsi="Calibri" w:cs="Calibri"/>
                <w:color w:val="000000"/>
                <w:sz w:val="22"/>
                <w:szCs w:val="22"/>
              </w:rPr>
              <w:t>25436.00</w:t>
            </w:r>
          </w:p>
        </w:tc>
        <w:tc>
          <w:tcPr>
            <w:tcW w:w="924" w:type="dxa"/>
            <w:tcBorders>
              <w:top w:val="nil"/>
              <w:left w:val="nil"/>
              <w:bottom w:val="nil"/>
              <w:right w:val="nil"/>
            </w:tcBorders>
            <w:noWrap/>
            <w:hideMark/>
          </w:tcPr>
          <w:p w14:paraId="02762F48" w14:textId="72315008" w:rsidR="000B3B32" w:rsidRPr="009D4852" w:rsidRDefault="000B3B32" w:rsidP="000B3B32">
            <w:pPr>
              <w:jc w:val="right"/>
              <w:rPr>
                <w:color w:val="000000"/>
                <w:sz w:val="20"/>
              </w:rPr>
            </w:pPr>
            <w:r>
              <w:rPr>
                <w:rFonts w:ascii="Calibri" w:hAnsi="Calibri" w:cs="Calibri"/>
                <w:color w:val="000000"/>
                <w:sz w:val="22"/>
                <w:szCs w:val="22"/>
              </w:rPr>
              <w:t>689.63</w:t>
            </w:r>
          </w:p>
        </w:tc>
      </w:tr>
      <w:tr w:rsidR="000B3B32" w:rsidRPr="003E6872" w14:paraId="4DC1B1C2" w14:textId="77777777" w:rsidTr="000B3B32">
        <w:trPr>
          <w:gridAfter w:val="1"/>
          <w:wAfter w:w="274" w:type="dxa"/>
          <w:trHeight w:hRule="exact" w:val="245"/>
        </w:trPr>
        <w:tc>
          <w:tcPr>
            <w:tcW w:w="723" w:type="dxa"/>
            <w:tcBorders>
              <w:top w:val="nil"/>
              <w:left w:val="nil"/>
              <w:bottom w:val="nil"/>
              <w:right w:val="nil"/>
            </w:tcBorders>
            <w:noWrap/>
            <w:hideMark/>
          </w:tcPr>
          <w:p w14:paraId="30CD5C1D" w14:textId="49F28DBF" w:rsidR="000B3B32" w:rsidRPr="009D4852" w:rsidRDefault="000B3B32" w:rsidP="000B3B32">
            <w:pPr>
              <w:jc w:val="right"/>
              <w:rPr>
                <w:color w:val="000000"/>
                <w:sz w:val="20"/>
              </w:rPr>
            </w:pPr>
            <w:r>
              <w:rPr>
                <w:rFonts w:ascii="Calibri" w:hAnsi="Calibri" w:cs="Calibri"/>
                <w:color w:val="000000"/>
                <w:sz w:val="22"/>
                <w:szCs w:val="22"/>
              </w:rPr>
              <w:t>322</w:t>
            </w:r>
          </w:p>
        </w:tc>
        <w:tc>
          <w:tcPr>
            <w:tcW w:w="1871" w:type="dxa"/>
            <w:tcBorders>
              <w:top w:val="nil"/>
              <w:left w:val="nil"/>
              <w:bottom w:val="nil"/>
              <w:right w:val="nil"/>
            </w:tcBorders>
            <w:noWrap/>
            <w:hideMark/>
          </w:tcPr>
          <w:p w14:paraId="51538291" w14:textId="753BD186"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0BC4CE8E" w14:textId="033B4F2E" w:rsidR="000B3B32" w:rsidRPr="009D4852" w:rsidRDefault="000B3B32" w:rsidP="000B3B32">
            <w:pPr>
              <w:jc w:val="right"/>
              <w:rPr>
                <w:color w:val="000000"/>
                <w:sz w:val="20"/>
              </w:rPr>
            </w:pPr>
            <w:r>
              <w:rPr>
                <w:rFonts w:ascii="Calibri" w:hAnsi="Calibri" w:cs="Calibri"/>
                <w:color w:val="000000"/>
                <w:sz w:val="22"/>
                <w:szCs w:val="22"/>
              </w:rPr>
              <w:t>-0.0120</w:t>
            </w:r>
          </w:p>
        </w:tc>
        <w:tc>
          <w:tcPr>
            <w:tcW w:w="883" w:type="dxa"/>
            <w:tcBorders>
              <w:top w:val="nil"/>
              <w:left w:val="nil"/>
              <w:bottom w:val="nil"/>
              <w:right w:val="nil"/>
            </w:tcBorders>
            <w:noWrap/>
            <w:hideMark/>
          </w:tcPr>
          <w:p w14:paraId="1834DF87" w14:textId="1E3E9B43" w:rsidR="000B3B32" w:rsidRPr="009D4852" w:rsidRDefault="000B3B32" w:rsidP="000B3B32">
            <w:pPr>
              <w:jc w:val="right"/>
              <w:rPr>
                <w:color w:val="000000"/>
                <w:sz w:val="20"/>
              </w:rPr>
            </w:pPr>
            <w:r>
              <w:rPr>
                <w:rFonts w:ascii="Calibri" w:hAnsi="Calibri" w:cs="Calibri"/>
                <w:color w:val="000000"/>
                <w:sz w:val="22"/>
                <w:szCs w:val="22"/>
              </w:rPr>
              <w:t>0.3904</w:t>
            </w:r>
          </w:p>
        </w:tc>
        <w:tc>
          <w:tcPr>
            <w:tcW w:w="800" w:type="dxa"/>
            <w:tcBorders>
              <w:top w:val="nil"/>
              <w:left w:val="nil"/>
              <w:bottom w:val="nil"/>
              <w:right w:val="nil"/>
            </w:tcBorders>
            <w:noWrap/>
            <w:hideMark/>
          </w:tcPr>
          <w:p w14:paraId="3F6FEB86" w14:textId="6E784694" w:rsidR="000B3B32" w:rsidRPr="009D4852" w:rsidRDefault="000B3B32" w:rsidP="000B3B32">
            <w:pPr>
              <w:jc w:val="right"/>
              <w:rPr>
                <w:color w:val="000000"/>
                <w:sz w:val="20"/>
              </w:rPr>
            </w:pPr>
            <w:r>
              <w:rPr>
                <w:rFonts w:ascii="Calibri" w:hAnsi="Calibri" w:cs="Calibri"/>
                <w:color w:val="000000"/>
                <w:sz w:val="22"/>
                <w:szCs w:val="22"/>
              </w:rPr>
              <w:t>365</w:t>
            </w:r>
          </w:p>
        </w:tc>
        <w:tc>
          <w:tcPr>
            <w:tcW w:w="1764" w:type="dxa"/>
            <w:tcBorders>
              <w:top w:val="nil"/>
              <w:left w:val="nil"/>
              <w:bottom w:val="nil"/>
              <w:right w:val="nil"/>
            </w:tcBorders>
            <w:noWrap/>
            <w:hideMark/>
          </w:tcPr>
          <w:p w14:paraId="43AB5756" w14:textId="708DD8CE" w:rsidR="000B3B32" w:rsidRPr="009D4852" w:rsidRDefault="000B3B32" w:rsidP="000B3B32">
            <w:pPr>
              <w:jc w:val="right"/>
              <w:rPr>
                <w:color w:val="000000"/>
                <w:sz w:val="20"/>
              </w:rPr>
            </w:pPr>
            <w:proofErr w:type="spellStart"/>
            <w:r>
              <w:rPr>
                <w:rFonts w:ascii="Calibri" w:hAnsi="Calibri" w:cs="Calibri"/>
                <w:color w:val="000000"/>
                <w:sz w:val="22"/>
                <w:szCs w:val="22"/>
              </w:rPr>
              <w:t>sd_depl</w:t>
            </w:r>
            <w:proofErr w:type="spellEnd"/>
          </w:p>
        </w:tc>
        <w:tc>
          <w:tcPr>
            <w:tcW w:w="1088" w:type="dxa"/>
            <w:tcBorders>
              <w:top w:val="nil"/>
              <w:left w:val="nil"/>
              <w:bottom w:val="nil"/>
              <w:right w:val="nil"/>
            </w:tcBorders>
            <w:noWrap/>
            <w:hideMark/>
          </w:tcPr>
          <w:p w14:paraId="1F42480D" w14:textId="3B9E9B96" w:rsidR="000B3B32" w:rsidRPr="009D4852" w:rsidRDefault="000B3B32" w:rsidP="000B3B32">
            <w:pPr>
              <w:jc w:val="right"/>
              <w:rPr>
                <w:color w:val="000000"/>
                <w:sz w:val="20"/>
              </w:rPr>
            </w:pPr>
            <w:r>
              <w:rPr>
                <w:rFonts w:ascii="Calibri" w:hAnsi="Calibri" w:cs="Calibri"/>
                <w:color w:val="000000"/>
                <w:sz w:val="22"/>
                <w:szCs w:val="22"/>
              </w:rPr>
              <w:t>0.6396</w:t>
            </w:r>
          </w:p>
        </w:tc>
        <w:tc>
          <w:tcPr>
            <w:tcW w:w="924" w:type="dxa"/>
            <w:tcBorders>
              <w:top w:val="nil"/>
              <w:left w:val="nil"/>
              <w:bottom w:val="nil"/>
              <w:right w:val="nil"/>
            </w:tcBorders>
            <w:noWrap/>
            <w:hideMark/>
          </w:tcPr>
          <w:p w14:paraId="4CD2CAFA" w14:textId="41E7EADA" w:rsidR="000B3B32" w:rsidRPr="009D4852" w:rsidRDefault="000B3B32" w:rsidP="000B3B32">
            <w:pPr>
              <w:jc w:val="right"/>
              <w:rPr>
                <w:color w:val="000000"/>
                <w:sz w:val="20"/>
              </w:rPr>
            </w:pPr>
            <w:r>
              <w:rPr>
                <w:rFonts w:ascii="Calibri" w:hAnsi="Calibri" w:cs="Calibri"/>
                <w:color w:val="000000"/>
                <w:sz w:val="22"/>
                <w:szCs w:val="22"/>
              </w:rPr>
              <w:t>0.0390</w:t>
            </w:r>
          </w:p>
        </w:tc>
      </w:tr>
      <w:tr w:rsidR="000B3B32" w:rsidRPr="003E6872" w14:paraId="467C537E" w14:textId="77777777" w:rsidTr="000B3B32">
        <w:trPr>
          <w:gridAfter w:val="1"/>
          <w:wAfter w:w="274" w:type="dxa"/>
          <w:trHeight w:hRule="exact" w:val="245"/>
        </w:trPr>
        <w:tc>
          <w:tcPr>
            <w:tcW w:w="723" w:type="dxa"/>
            <w:tcBorders>
              <w:top w:val="nil"/>
              <w:left w:val="nil"/>
              <w:bottom w:val="nil"/>
              <w:right w:val="nil"/>
            </w:tcBorders>
            <w:noWrap/>
            <w:hideMark/>
          </w:tcPr>
          <w:p w14:paraId="1ACD509F" w14:textId="4B6FFBF2" w:rsidR="000B3B32" w:rsidRPr="009D4852" w:rsidRDefault="000B3B32" w:rsidP="000B3B32">
            <w:pPr>
              <w:jc w:val="right"/>
              <w:rPr>
                <w:color w:val="000000"/>
                <w:sz w:val="20"/>
              </w:rPr>
            </w:pPr>
            <w:r>
              <w:rPr>
                <w:rFonts w:ascii="Calibri" w:hAnsi="Calibri" w:cs="Calibri"/>
                <w:color w:val="000000"/>
                <w:sz w:val="22"/>
                <w:szCs w:val="22"/>
              </w:rPr>
              <w:t>323</w:t>
            </w:r>
          </w:p>
        </w:tc>
        <w:tc>
          <w:tcPr>
            <w:tcW w:w="1871" w:type="dxa"/>
            <w:tcBorders>
              <w:top w:val="nil"/>
              <w:left w:val="nil"/>
              <w:bottom w:val="nil"/>
              <w:right w:val="nil"/>
            </w:tcBorders>
            <w:noWrap/>
            <w:hideMark/>
          </w:tcPr>
          <w:p w14:paraId="519AA1E0" w14:textId="74D4BF66"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440FE78" w14:textId="74AD6CCE" w:rsidR="000B3B32" w:rsidRPr="009D4852" w:rsidRDefault="000B3B32" w:rsidP="000B3B32">
            <w:pPr>
              <w:jc w:val="right"/>
              <w:rPr>
                <w:color w:val="000000"/>
                <w:sz w:val="20"/>
              </w:rPr>
            </w:pPr>
            <w:r>
              <w:rPr>
                <w:rFonts w:ascii="Calibri" w:hAnsi="Calibri" w:cs="Calibri"/>
                <w:color w:val="000000"/>
                <w:sz w:val="22"/>
                <w:szCs w:val="22"/>
              </w:rPr>
              <w:t>-0.7869</w:t>
            </w:r>
          </w:p>
        </w:tc>
        <w:tc>
          <w:tcPr>
            <w:tcW w:w="883" w:type="dxa"/>
            <w:tcBorders>
              <w:top w:val="nil"/>
              <w:left w:val="nil"/>
              <w:bottom w:val="nil"/>
              <w:right w:val="nil"/>
            </w:tcBorders>
            <w:noWrap/>
            <w:hideMark/>
          </w:tcPr>
          <w:p w14:paraId="3C6F113E" w14:textId="367F7A7C" w:rsidR="000B3B32" w:rsidRPr="009D4852" w:rsidRDefault="000B3B32" w:rsidP="000B3B32">
            <w:pPr>
              <w:jc w:val="right"/>
              <w:rPr>
                <w:color w:val="000000"/>
                <w:sz w:val="20"/>
              </w:rPr>
            </w:pPr>
            <w:r>
              <w:rPr>
                <w:rFonts w:ascii="Calibri" w:hAnsi="Calibri" w:cs="Calibri"/>
                <w:color w:val="000000"/>
                <w:sz w:val="22"/>
                <w:szCs w:val="22"/>
              </w:rPr>
              <w:t>0.1762</w:t>
            </w:r>
          </w:p>
        </w:tc>
        <w:tc>
          <w:tcPr>
            <w:tcW w:w="800" w:type="dxa"/>
            <w:tcBorders>
              <w:top w:val="nil"/>
              <w:left w:val="nil"/>
              <w:bottom w:val="nil"/>
              <w:right w:val="nil"/>
            </w:tcBorders>
            <w:noWrap/>
            <w:hideMark/>
          </w:tcPr>
          <w:p w14:paraId="0BF55496" w14:textId="0DF9ABEC" w:rsidR="000B3B32" w:rsidRPr="009D4852" w:rsidRDefault="000B3B32" w:rsidP="000B3B32">
            <w:pPr>
              <w:jc w:val="right"/>
              <w:rPr>
                <w:color w:val="000000"/>
                <w:sz w:val="20"/>
              </w:rPr>
            </w:pPr>
            <w:r>
              <w:rPr>
                <w:rFonts w:ascii="Calibri" w:hAnsi="Calibri" w:cs="Calibri"/>
                <w:color w:val="000000"/>
                <w:sz w:val="22"/>
                <w:szCs w:val="22"/>
              </w:rPr>
              <w:t>366</w:t>
            </w:r>
          </w:p>
        </w:tc>
        <w:tc>
          <w:tcPr>
            <w:tcW w:w="1764" w:type="dxa"/>
            <w:tcBorders>
              <w:top w:val="nil"/>
              <w:left w:val="nil"/>
              <w:bottom w:val="nil"/>
              <w:right w:val="nil"/>
            </w:tcBorders>
            <w:noWrap/>
            <w:hideMark/>
          </w:tcPr>
          <w:p w14:paraId="5DBAC8E5" w14:textId="023A180E"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61B9E131" w14:textId="2F4FE0C5" w:rsidR="000B3B32" w:rsidRPr="009D4852" w:rsidRDefault="000B3B32" w:rsidP="000B3B32">
            <w:pPr>
              <w:jc w:val="right"/>
              <w:rPr>
                <w:color w:val="000000"/>
                <w:sz w:val="20"/>
              </w:rPr>
            </w:pPr>
            <w:r>
              <w:rPr>
                <w:rFonts w:ascii="Calibri" w:hAnsi="Calibri" w:cs="Calibri"/>
                <w:color w:val="000000"/>
                <w:sz w:val="22"/>
                <w:szCs w:val="22"/>
              </w:rPr>
              <w:t>0.2965</w:t>
            </w:r>
          </w:p>
        </w:tc>
        <w:tc>
          <w:tcPr>
            <w:tcW w:w="924" w:type="dxa"/>
            <w:tcBorders>
              <w:top w:val="nil"/>
              <w:left w:val="nil"/>
              <w:bottom w:val="nil"/>
              <w:right w:val="nil"/>
            </w:tcBorders>
            <w:noWrap/>
            <w:hideMark/>
          </w:tcPr>
          <w:p w14:paraId="3300F323" w14:textId="7FA08645" w:rsidR="000B3B32" w:rsidRPr="009D4852" w:rsidRDefault="000B3B32" w:rsidP="000B3B32">
            <w:pPr>
              <w:jc w:val="right"/>
              <w:rPr>
                <w:color w:val="000000"/>
                <w:sz w:val="20"/>
              </w:rPr>
            </w:pPr>
            <w:r>
              <w:rPr>
                <w:rFonts w:ascii="Calibri" w:hAnsi="Calibri" w:cs="Calibri"/>
                <w:color w:val="000000"/>
                <w:sz w:val="22"/>
                <w:szCs w:val="22"/>
              </w:rPr>
              <w:t>0.0048</w:t>
            </w:r>
          </w:p>
        </w:tc>
      </w:tr>
      <w:tr w:rsidR="000B3B32" w:rsidRPr="003E6872" w14:paraId="47F3C2DB" w14:textId="77777777" w:rsidTr="000B3B32">
        <w:trPr>
          <w:gridAfter w:val="1"/>
          <w:wAfter w:w="274" w:type="dxa"/>
          <w:trHeight w:hRule="exact" w:val="245"/>
        </w:trPr>
        <w:tc>
          <w:tcPr>
            <w:tcW w:w="723" w:type="dxa"/>
            <w:tcBorders>
              <w:top w:val="nil"/>
              <w:left w:val="nil"/>
              <w:bottom w:val="nil"/>
              <w:right w:val="nil"/>
            </w:tcBorders>
            <w:noWrap/>
            <w:hideMark/>
          </w:tcPr>
          <w:p w14:paraId="2A9BD115" w14:textId="1D1DD693" w:rsidR="000B3B32" w:rsidRPr="009D4852" w:rsidRDefault="000B3B32" w:rsidP="000B3B32">
            <w:pPr>
              <w:jc w:val="right"/>
              <w:rPr>
                <w:color w:val="000000"/>
                <w:sz w:val="20"/>
              </w:rPr>
            </w:pPr>
            <w:r>
              <w:rPr>
                <w:rFonts w:ascii="Calibri" w:hAnsi="Calibri" w:cs="Calibri"/>
                <w:color w:val="000000"/>
                <w:sz w:val="22"/>
                <w:szCs w:val="22"/>
              </w:rPr>
              <w:t>324</w:t>
            </w:r>
          </w:p>
        </w:tc>
        <w:tc>
          <w:tcPr>
            <w:tcW w:w="1871" w:type="dxa"/>
            <w:tcBorders>
              <w:top w:val="nil"/>
              <w:left w:val="nil"/>
              <w:bottom w:val="nil"/>
              <w:right w:val="nil"/>
            </w:tcBorders>
            <w:noWrap/>
            <w:hideMark/>
          </w:tcPr>
          <w:p w14:paraId="36B0D0F8" w14:textId="2C8DF901"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84D98BB" w14:textId="7023BD2C" w:rsidR="000B3B32" w:rsidRPr="009D4852" w:rsidRDefault="000B3B32" w:rsidP="000B3B32">
            <w:pPr>
              <w:jc w:val="right"/>
              <w:rPr>
                <w:color w:val="000000"/>
                <w:sz w:val="20"/>
              </w:rPr>
            </w:pPr>
            <w:r>
              <w:rPr>
                <w:rFonts w:ascii="Calibri" w:hAnsi="Calibri" w:cs="Calibri"/>
                <w:color w:val="000000"/>
                <w:sz w:val="22"/>
                <w:szCs w:val="22"/>
              </w:rPr>
              <w:t>-0.1939</w:t>
            </w:r>
          </w:p>
        </w:tc>
        <w:tc>
          <w:tcPr>
            <w:tcW w:w="883" w:type="dxa"/>
            <w:tcBorders>
              <w:top w:val="nil"/>
              <w:left w:val="nil"/>
              <w:bottom w:val="nil"/>
              <w:right w:val="nil"/>
            </w:tcBorders>
            <w:noWrap/>
            <w:hideMark/>
          </w:tcPr>
          <w:p w14:paraId="13E90139" w14:textId="496F1639" w:rsidR="000B3B32" w:rsidRPr="009D4852" w:rsidRDefault="000B3B32" w:rsidP="000B3B32">
            <w:pPr>
              <w:jc w:val="right"/>
              <w:rPr>
                <w:color w:val="000000"/>
                <w:sz w:val="20"/>
              </w:rPr>
            </w:pPr>
            <w:r>
              <w:rPr>
                <w:rFonts w:ascii="Calibri" w:hAnsi="Calibri" w:cs="Calibri"/>
                <w:color w:val="000000"/>
                <w:sz w:val="22"/>
                <w:szCs w:val="22"/>
              </w:rPr>
              <w:t>0.3855</w:t>
            </w:r>
          </w:p>
        </w:tc>
        <w:tc>
          <w:tcPr>
            <w:tcW w:w="800" w:type="dxa"/>
            <w:tcBorders>
              <w:top w:val="nil"/>
              <w:left w:val="nil"/>
              <w:bottom w:val="nil"/>
              <w:right w:val="nil"/>
            </w:tcBorders>
            <w:noWrap/>
            <w:hideMark/>
          </w:tcPr>
          <w:p w14:paraId="6CE09F87" w14:textId="36436EDE" w:rsidR="000B3B32" w:rsidRPr="009D4852" w:rsidRDefault="000B3B32" w:rsidP="000B3B32">
            <w:pPr>
              <w:jc w:val="right"/>
              <w:rPr>
                <w:color w:val="000000"/>
                <w:sz w:val="20"/>
              </w:rPr>
            </w:pPr>
            <w:r>
              <w:rPr>
                <w:rFonts w:ascii="Calibri" w:hAnsi="Calibri" w:cs="Calibri"/>
                <w:color w:val="000000"/>
                <w:sz w:val="22"/>
                <w:szCs w:val="22"/>
              </w:rPr>
              <w:t>367</w:t>
            </w:r>
          </w:p>
        </w:tc>
        <w:tc>
          <w:tcPr>
            <w:tcW w:w="1764" w:type="dxa"/>
            <w:tcBorders>
              <w:top w:val="nil"/>
              <w:left w:val="nil"/>
              <w:bottom w:val="nil"/>
              <w:right w:val="nil"/>
            </w:tcBorders>
            <w:noWrap/>
            <w:hideMark/>
          </w:tcPr>
          <w:p w14:paraId="0054E440" w14:textId="44A1DD71"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53C5156F" w14:textId="25FBD47F" w:rsidR="000B3B32" w:rsidRPr="009D4852" w:rsidRDefault="000B3B32" w:rsidP="000B3B32">
            <w:pPr>
              <w:jc w:val="right"/>
              <w:rPr>
                <w:color w:val="000000"/>
                <w:sz w:val="20"/>
              </w:rPr>
            </w:pPr>
            <w:r>
              <w:rPr>
                <w:rFonts w:ascii="Calibri" w:hAnsi="Calibri" w:cs="Calibri"/>
                <w:color w:val="000000"/>
                <w:sz w:val="22"/>
                <w:szCs w:val="22"/>
              </w:rPr>
              <w:t>0.0039</w:t>
            </w:r>
          </w:p>
        </w:tc>
        <w:tc>
          <w:tcPr>
            <w:tcW w:w="924" w:type="dxa"/>
            <w:tcBorders>
              <w:top w:val="nil"/>
              <w:left w:val="nil"/>
              <w:bottom w:val="nil"/>
              <w:right w:val="nil"/>
            </w:tcBorders>
            <w:noWrap/>
            <w:hideMark/>
          </w:tcPr>
          <w:p w14:paraId="4AD42748" w14:textId="165A13D2" w:rsidR="000B3B32" w:rsidRPr="009D4852" w:rsidRDefault="000B3B32" w:rsidP="000B3B32">
            <w:pPr>
              <w:jc w:val="right"/>
              <w:rPr>
                <w:color w:val="000000"/>
                <w:sz w:val="20"/>
              </w:rPr>
            </w:pPr>
            <w:r>
              <w:rPr>
                <w:rFonts w:ascii="Calibri" w:hAnsi="Calibri" w:cs="Calibri"/>
                <w:color w:val="000000"/>
                <w:sz w:val="22"/>
                <w:szCs w:val="22"/>
              </w:rPr>
              <w:t>0.0004</w:t>
            </w:r>
          </w:p>
        </w:tc>
      </w:tr>
      <w:tr w:rsidR="000B3B32" w:rsidRPr="003E6872" w14:paraId="10AA6D3C" w14:textId="77777777" w:rsidTr="000B3B32">
        <w:trPr>
          <w:gridAfter w:val="1"/>
          <w:wAfter w:w="274" w:type="dxa"/>
          <w:trHeight w:hRule="exact" w:val="245"/>
        </w:trPr>
        <w:tc>
          <w:tcPr>
            <w:tcW w:w="723" w:type="dxa"/>
            <w:tcBorders>
              <w:top w:val="nil"/>
              <w:left w:val="nil"/>
              <w:bottom w:val="nil"/>
              <w:right w:val="nil"/>
            </w:tcBorders>
            <w:noWrap/>
            <w:hideMark/>
          </w:tcPr>
          <w:p w14:paraId="6D873342" w14:textId="44D8BE09" w:rsidR="000B3B32" w:rsidRPr="009D4852" w:rsidRDefault="000B3B32" w:rsidP="000B3B32">
            <w:pPr>
              <w:jc w:val="right"/>
              <w:rPr>
                <w:color w:val="000000"/>
                <w:sz w:val="20"/>
              </w:rPr>
            </w:pPr>
            <w:r>
              <w:rPr>
                <w:rFonts w:ascii="Calibri" w:hAnsi="Calibri" w:cs="Calibri"/>
                <w:color w:val="000000"/>
                <w:sz w:val="22"/>
                <w:szCs w:val="22"/>
              </w:rPr>
              <w:t>325</w:t>
            </w:r>
          </w:p>
        </w:tc>
        <w:tc>
          <w:tcPr>
            <w:tcW w:w="1871" w:type="dxa"/>
            <w:tcBorders>
              <w:top w:val="nil"/>
              <w:left w:val="nil"/>
              <w:bottom w:val="nil"/>
              <w:right w:val="nil"/>
            </w:tcBorders>
            <w:noWrap/>
            <w:hideMark/>
          </w:tcPr>
          <w:p w14:paraId="76C653CC" w14:textId="5F6F96A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189BDCF" w14:textId="46EC8C98" w:rsidR="000B3B32" w:rsidRPr="009D4852" w:rsidRDefault="000B3B32" w:rsidP="000B3B32">
            <w:pPr>
              <w:jc w:val="right"/>
              <w:rPr>
                <w:color w:val="000000"/>
                <w:sz w:val="20"/>
              </w:rPr>
            </w:pPr>
            <w:r>
              <w:rPr>
                <w:rFonts w:ascii="Calibri" w:hAnsi="Calibri" w:cs="Calibri"/>
                <w:color w:val="000000"/>
                <w:sz w:val="22"/>
                <w:szCs w:val="22"/>
              </w:rPr>
              <w:t>-0.4344</w:t>
            </w:r>
          </w:p>
        </w:tc>
        <w:tc>
          <w:tcPr>
            <w:tcW w:w="883" w:type="dxa"/>
            <w:tcBorders>
              <w:top w:val="nil"/>
              <w:left w:val="nil"/>
              <w:bottom w:val="nil"/>
              <w:right w:val="nil"/>
            </w:tcBorders>
            <w:noWrap/>
            <w:hideMark/>
          </w:tcPr>
          <w:p w14:paraId="0C437C0E" w14:textId="0866D557" w:rsidR="000B3B32" w:rsidRPr="009D4852" w:rsidRDefault="000B3B32" w:rsidP="000B3B32">
            <w:pPr>
              <w:jc w:val="right"/>
              <w:rPr>
                <w:color w:val="000000"/>
                <w:sz w:val="20"/>
              </w:rPr>
            </w:pPr>
            <w:r>
              <w:rPr>
                <w:rFonts w:ascii="Calibri" w:hAnsi="Calibri" w:cs="Calibri"/>
                <w:color w:val="000000"/>
                <w:sz w:val="22"/>
                <w:szCs w:val="22"/>
              </w:rPr>
              <w:t>0.4821</w:t>
            </w:r>
          </w:p>
        </w:tc>
        <w:tc>
          <w:tcPr>
            <w:tcW w:w="800" w:type="dxa"/>
            <w:tcBorders>
              <w:top w:val="nil"/>
              <w:left w:val="nil"/>
              <w:bottom w:val="nil"/>
              <w:right w:val="nil"/>
            </w:tcBorders>
            <w:noWrap/>
            <w:hideMark/>
          </w:tcPr>
          <w:p w14:paraId="13FACE00" w14:textId="348CDC44" w:rsidR="000B3B32" w:rsidRPr="009D4852" w:rsidRDefault="000B3B32" w:rsidP="000B3B32">
            <w:pPr>
              <w:jc w:val="right"/>
              <w:rPr>
                <w:color w:val="000000"/>
                <w:sz w:val="20"/>
              </w:rPr>
            </w:pPr>
            <w:r>
              <w:rPr>
                <w:rFonts w:ascii="Calibri" w:hAnsi="Calibri" w:cs="Calibri"/>
                <w:color w:val="000000"/>
                <w:sz w:val="22"/>
                <w:szCs w:val="22"/>
              </w:rPr>
              <w:t>368</w:t>
            </w:r>
          </w:p>
        </w:tc>
        <w:tc>
          <w:tcPr>
            <w:tcW w:w="1764" w:type="dxa"/>
            <w:tcBorders>
              <w:top w:val="nil"/>
              <w:left w:val="nil"/>
              <w:bottom w:val="nil"/>
              <w:right w:val="nil"/>
            </w:tcBorders>
            <w:noWrap/>
            <w:hideMark/>
          </w:tcPr>
          <w:p w14:paraId="17BD9039" w14:textId="43C47B60"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5E52935A" w14:textId="0636F21B" w:rsidR="000B3B32" w:rsidRPr="009D4852" w:rsidRDefault="000B3B32" w:rsidP="000B3B32">
            <w:pPr>
              <w:jc w:val="right"/>
              <w:rPr>
                <w:color w:val="000000"/>
                <w:sz w:val="20"/>
              </w:rPr>
            </w:pPr>
            <w:r>
              <w:rPr>
                <w:rFonts w:ascii="Calibri" w:hAnsi="Calibri" w:cs="Calibri"/>
                <w:color w:val="000000"/>
                <w:sz w:val="22"/>
                <w:szCs w:val="22"/>
              </w:rPr>
              <w:t>0.0017</w:t>
            </w:r>
          </w:p>
        </w:tc>
        <w:tc>
          <w:tcPr>
            <w:tcW w:w="924" w:type="dxa"/>
            <w:tcBorders>
              <w:top w:val="nil"/>
              <w:left w:val="nil"/>
              <w:bottom w:val="nil"/>
              <w:right w:val="nil"/>
            </w:tcBorders>
            <w:noWrap/>
            <w:hideMark/>
          </w:tcPr>
          <w:p w14:paraId="20EBC9D3" w14:textId="6E940D53" w:rsidR="000B3B32" w:rsidRPr="009D4852" w:rsidRDefault="000B3B32" w:rsidP="000B3B32">
            <w:pPr>
              <w:jc w:val="right"/>
              <w:rPr>
                <w:color w:val="000000"/>
                <w:sz w:val="20"/>
              </w:rPr>
            </w:pPr>
            <w:r>
              <w:rPr>
                <w:rFonts w:ascii="Calibri" w:hAnsi="Calibri" w:cs="Calibri"/>
                <w:color w:val="000000"/>
                <w:sz w:val="22"/>
                <w:szCs w:val="22"/>
              </w:rPr>
              <w:t>0.0003</w:t>
            </w:r>
          </w:p>
        </w:tc>
      </w:tr>
      <w:tr w:rsidR="000B3B32" w:rsidRPr="003E6872" w14:paraId="3AC6683D" w14:textId="77777777" w:rsidTr="000B3B32">
        <w:trPr>
          <w:gridAfter w:val="1"/>
          <w:wAfter w:w="274" w:type="dxa"/>
          <w:trHeight w:hRule="exact" w:val="245"/>
        </w:trPr>
        <w:tc>
          <w:tcPr>
            <w:tcW w:w="723" w:type="dxa"/>
            <w:tcBorders>
              <w:top w:val="nil"/>
              <w:left w:val="nil"/>
              <w:bottom w:val="nil"/>
              <w:right w:val="nil"/>
            </w:tcBorders>
            <w:noWrap/>
            <w:hideMark/>
          </w:tcPr>
          <w:p w14:paraId="752D5882" w14:textId="09F53AA8" w:rsidR="000B3B32" w:rsidRPr="009D4852" w:rsidRDefault="000B3B32" w:rsidP="000B3B32">
            <w:pPr>
              <w:jc w:val="right"/>
              <w:rPr>
                <w:color w:val="000000"/>
                <w:sz w:val="20"/>
              </w:rPr>
            </w:pPr>
            <w:r>
              <w:rPr>
                <w:rFonts w:ascii="Calibri" w:hAnsi="Calibri" w:cs="Calibri"/>
                <w:color w:val="000000"/>
                <w:sz w:val="22"/>
                <w:szCs w:val="22"/>
              </w:rPr>
              <w:t>326</w:t>
            </w:r>
          </w:p>
        </w:tc>
        <w:tc>
          <w:tcPr>
            <w:tcW w:w="1871" w:type="dxa"/>
            <w:tcBorders>
              <w:top w:val="nil"/>
              <w:left w:val="nil"/>
              <w:bottom w:val="nil"/>
              <w:right w:val="nil"/>
            </w:tcBorders>
            <w:noWrap/>
            <w:hideMark/>
          </w:tcPr>
          <w:p w14:paraId="67A95887" w14:textId="3D1CF8C4"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66B6230F" w14:textId="24758763" w:rsidR="000B3B32" w:rsidRPr="009D4852" w:rsidRDefault="000B3B32" w:rsidP="000B3B32">
            <w:pPr>
              <w:jc w:val="right"/>
              <w:rPr>
                <w:color w:val="000000"/>
                <w:sz w:val="20"/>
              </w:rPr>
            </w:pPr>
            <w:r>
              <w:rPr>
                <w:rFonts w:ascii="Calibri" w:hAnsi="Calibri" w:cs="Calibri"/>
                <w:color w:val="000000"/>
                <w:sz w:val="22"/>
                <w:szCs w:val="22"/>
              </w:rPr>
              <w:t>0.8504</w:t>
            </w:r>
          </w:p>
        </w:tc>
        <w:tc>
          <w:tcPr>
            <w:tcW w:w="883" w:type="dxa"/>
            <w:tcBorders>
              <w:top w:val="nil"/>
              <w:left w:val="nil"/>
              <w:bottom w:val="nil"/>
              <w:right w:val="nil"/>
            </w:tcBorders>
            <w:noWrap/>
            <w:hideMark/>
          </w:tcPr>
          <w:p w14:paraId="746BE57D" w14:textId="29CDD48F" w:rsidR="000B3B32" w:rsidRPr="009D4852" w:rsidRDefault="000B3B32" w:rsidP="000B3B32">
            <w:pPr>
              <w:jc w:val="right"/>
              <w:rPr>
                <w:color w:val="000000"/>
                <w:sz w:val="20"/>
              </w:rPr>
            </w:pPr>
            <w:r>
              <w:rPr>
                <w:rFonts w:ascii="Calibri" w:hAnsi="Calibri" w:cs="Calibri"/>
                <w:color w:val="000000"/>
                <w:sz w:val="22"/>
                <w:szCs w:val="22"/>
              </w:rPr>
              <w:t>0.4887</w:t>
            </w:r>
          </w:p>
        </w:tc>
        <w:tc>
          <w:tcPr>
            <w:tcW w:w="800" w:type="dxa"/>
            <w:tcBorders>
              <w:top w:val="nil"/>
              <w:left w:val="nil"/>
              <w:bottom w:val="nil"/>
              <w:right w:val="nil"/>
            </w:tcBorders>
            <w:noWrap/>
            <w:hideMark/>
          </w:tcPr>
          <w:p w14:paraId="6A4FF3F4" w14:textId="7EC19326" w:rsidR="000B3B32" w:rsidRPr="009D4852" w:rsidRDefault="000B3B32" w:rsidP="000B3B32">
            <w:pPr>
              <w:jc w:val="right"/>
              <w:rPr>
                <w:color w:val="000000"/>
                <w:sz w:val="20"/>
              </w:rPr>
            </w:pPr>
            <w:r>
              <w:rPr>
                <w:rFonts w:ascii="Calibri" w:hAnsi="Calibri" w:cs="Calibri"/>
                <w:color w:val="000000"/>
                <w:sz w:val="22"/>
                <w:szCs w:val="22"/>
              </w:rPr>
              <w:t>369</w:t>
            </w:r>
          </w:p>
        </w:tc>
        <w:tc>
          <w:tcPr>
            <w:tcW w:w="1764" w:type="dxa"/>
            <w:tcBorders>
              <w:top w:val="nil"/>
              <w:left w:val="nil"/>
              <w:bottom w:val="nil"/>
              <w:right w:val="nil"/>
            </w:tcBorders>
            <w:noWrap/>
            <w:hideMark/>
          </w:tcPr>
          <w:p w14:paraId="184EC81C" w14:textId="54B008EC"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215FA64D" w14:textId="1195A911" w:rsidR="000B3B32" w:rsidRPr="009D4852" w:rsidRDefault="000B3B32" w:rsidP="000B3B32">
            <w:pPr>
              <w:jc w:val="right"/>
              <w:rPr>
                <w:color w:val="000000"/>
                <w:sz w:val="20"/>
              </w:rPr>
            </w:pPr>
            <w:r>
              <w:rPr>
                <w:rFonts w:ascii="Calibri" w:hAnsi="Calibri" w:cs="Calibri"/>
                <w:color w:val="000000"/>
                <w:sz w:val="22"/>
                <w:szCs w:val="22"/>
              </w:rPr>
              <w:t>0.0054</w:t>
            </w:r>
          </w:p>
        </w:tc>
        <w:tc>
          <w:tcPr>
            <w:tcW w:w="924" w:type="dxa"/>
            <w:tcBorders>
              <w:top w:val="nil"/>
              <w:left w:val="nil"/>
              <w:bottom w:val="nil"/>
              <w:right w:val="nil"/>
            </w:tcBorders>
            <w:noWrap/>
            <w:hideMark/>
          </w:tcPr>
          <w:p w14:paraId="6D7BA06D" w14:textId="1772CDA6" w:rsidR="000B3B32" w:rsidRPr="009D4852" w:rsidRDefault="000B3B32" w:rsidP="000B3B32">
            <w:pPr>
              <w:jc w:val="right"/>
              <w:rPr>
                <w:color w:val="000000"/>
                <w:sz w:val="20"/>
              </w:rPr>
            </w:pPr>
            <w:r>
              <w:rPr>
                <w:rFonts w:ascii="Calibri" w:hAnsi="Calibri" w:cs="Calibri"/>
                <w:color w:val="000000"/>
                <w:sz w:val="22"/>
                <w:szCs w:val="22"/>
              </w:rPr>
              <w:t>0.0006</w:t>
            </w:r>
          </w:p>
        </w:tc>
      </w:tr>
      <w:tr w:rsidR="000B3B32" w:rsidRPr="003E6872" w14:paraId="65F84A5F" w14:textId="77777777" w:rsidTr="000B3B32">
        <w:trPr>
          <w:gridAfter w:val="1"/>
          <w:wAfter w:w="274" w:type="dxa"/>
          <w:trHeight w:hRule="exact" w:val="245"/>
        </w:trPr>
        <w:tc>
          <w:tcPr>
            <w:tcW w:w="723" w:type="dxa"/>
            <w:tcBorders>
              <w:top w:val="nil"/>
              <w:left w:val="nil"/>
              <w:bottom w:val="nil"/>
              <w:right w:val="nil"/>
            </w:tcBorders>
            <w:noWrap/>
            <w:hideMark/>
          </w:tcPr>
          <w:p w14:paraId="6899C2B3" w14:textId="2A6117D8" w:rsidR="000B3B32" w:rsidRPr="009D4852" w:rsidRDefault="000B3B32" w:rsidP="000B3B32">
            <w:pPr>
              <w:jc w:val="right"/>
              <w:rPr>
                <w:color w:val="000000"/>
                <w:sz w:val="20"/>
              </w:rPr>
            </w:pPr>
            <w:r>
              <w:rPr>
                <w:rFonts w:ascii="Calibri" w:hAnsi="Calibri" w:cs="Calibri"/>
                <w:color w:val="000000"/>
                <w:sz w:val="22"/>
                <w:szCs w:val="22"/>
              </w:rPr>
              <w:t>327</w:t>
            </w:r>
          </w:p>
        </w:tc>
        <w:tc>
          <w:tcPr>
            <w:tcW w:w="1871" w:type="dxa"/>
            <w:tcBorders>
              <w:top w:val="nil"/>
              <w:left w:val="nil"/>
              <w:bottom w:val="nil"/>
              <w:right w:val="nil"/>
            </w:tcBorders>
            <w:noWrap/>
            <w:hideMark/>
          </w:tcPr>
          <w:p w14:paraId="6DCF455C" w14:textId="4DCCD237"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43A4CFAF" w14:textId="101FEFAF" w:rsidR="000B3B32" w:rsidRPr="009D4852" w:rsidRDefault="000B3B32" w:rsidP="000B3B32">
            <w:pPr>
              <w:jc w:val="right"/>
              <w:rPr>
                <w:color w:val="000000"/>
                <w:sz w:val="20"/>
              </w:rPr>
            </w:pPr>
            <w:r>
              <w:rPr>
                <w:rFonts w:ascii="Calibri" w:hAnsi="Calibri" w:cs="Calibri"/>
                <w:color w:val="000000"/>
                <w:sz w:val="22"/>
                <w:szCs w:val="22"/>
              </w:rPr>
              <w:t>-0.3735</w:t>
            </w:r>
          </w:p>
        </w:tc>
        <w:tc>
          <w:tcPr>
            <w:tcW w:w="883" w:type="dxa"/>
            <w:tcBorders>
              <w:top w:val="nil"/>
              <w:left w:val="nil"/>
              <w:bottom w:val="nil"/>
              <w:right w:val="nil"/>
            </w:tcBorders>
            <w:noWrap/>
            <w:hideMark/>
          </w:tcPr>
          <w:p w14:paraId="24C050C1" w14:textId="50A69933" w:rsidR="000B3B32" w:rsidRPr="009D4852" w:rsidRDefault="000B3B32" w:rsidP="000B3B32">
            <w:pPr>
              <w:jc w:val="right"/>
              <w:rPr>
                <w:color w:val="000000"/>
                <w:sz w:val="20"/>
              </w:rPr>
            </w:pPr>
            <w:r>
              <w:rPr>
                <w:rFonts w:ascii="Calibri" w:hAnsi="Calibri" w:cs="Calibri"/>
                <w:color w:val="000000"/>
                <w:sz w:val="22"/>
                <w:szCs w:val="22"/>
              </w:rPr>
              <w:t>0.1711</w:t>
            </w:r>
          </w:p>
        </w:tc>
        <w:tc>
          <w:tcPr>
            <w:tcW w:w="800" w:type="dxa"/>
            <w:tcBorders>
              <w:top w:val="nil"/>
              <w:left w:val="nil"/>
              <w:bottom w:val="nil"/>
              <w:right w:val="nil"/>
            </w:tcBorders>
            <w:noWrap/>
            <w:hideMark/>
          </w:tcPr>
          <w:p w14:paraId="00E6D056" w14:textId="75A4C793" w:rsidR="000B3B32" w:rsidRPr="009D4852" w:rsidRDefault="000B3B32" w:rsidP="000B3B32">
            <w:pPr>
              <w:jc w:val="right"/>
              <w:rPr>
                <w:color w:val="000000"/>
                <w:sz w:val="20"/>
              </w:rPr>
            </w:pPr>
            <w:r>
              <w:rPr>
                <w:rFonts w:ascii="Calibri" w:hAnsi="Calibri" w:cs="Calibri"/>
                <w:color w:val="000000"/>
                <w:sz w:val="22"/>
                <w:szCs w:val="22"/>
              </w:rPr>
              <w:t>370</w:t>
            </w:r>
          </w:p>
        </w:tc>
        <w:tc>
          <w:tcPr>
            <w:tcW w:w="1764" w:type="dxa"/>
            <w:tcBorders>
              <w:top w:val="nil"/>
              <w:left w:val="nil"/>
              <w:bottom w:val="nil"/>
              <w:right w:val="nil"/>
            </w:tcBorders>
            <w:noWrap/>
            <w:hideMark/>
          </w:tcPr>
          <w:p w14:paraId="31D32D03" w14:textId="280A97DE"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0D72A7A8" w14:textId="3C3FF7AE"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029695AA" w14:textId="0F8A712F" w:rsidR="000B3B32" w:rsidRPr="009D4852" w:rsidRDefault="000B3B32" w:rsidP="000B3B32">
            <w:pPr>
              <w:jc w:val="right"/>
              <w:rPr>
                <w:color w:val="000000"/>
                <w:sz w:val="20"/>
              </w:rPr>
            </w:pPr>
            <w:r>
              <w:rPr>
                <w:rFonts w:ascii="Calibri" w:hAnsi="Calibri" w:cs="Calibri"/>
                <w:color w:val="000000"/>
                <w:sz w:val="22"/>
                <w:szCs w:val="22"/>
              </w:rPr>
              <w:t>0.0000</w:t>
            </w:r>
          </w:p>
        </w:tc>
      </w:tr>
      <w:tr w:rsidR="000B3B32" w:rsidRPr="003E6872" w14:paraId="59F1C0E0" w14:textId="77777777" w:rsidTr="000B3B32">
        <w:trPr>
          <w:gridAfter w:val="1"/>
          <w:wAfter w:w="274" w:type="dxa"/>
          <w:trHeight w:hRule="exact" w:val="245"/>
        </w:trPr>
        <w:tc>
          <w:tcPr>
            <w:tcW w:w="723" w:type="dxa"/>
            <w:tcBorders>
              <w:top w:val="nil"/>
              <w:left w:val="nil"/>
              <w:bottom w:val="nil"/>
              <w:right w:val="nil"/>
            </w:tcBorders>
            <w:noWrap/>
            <w:hideMark/>
          </w:tcPr>
          <w:p w14:paraId="014A1C23" w14:textId="176DF43A" w:rsidR="000B3B32" w:rsidRPr="009D4852" w:rsidRDefault="000B3B32" w:rsidP="000B3B32">
            <w:pPr>
              <w:jc w:val="right"/>
              <w:rPr>
                <w:color w:val="000000"/>
                <w:sz w:val="20"/>
              </w:rPr>
            </w:pPr>
            <w:r>
              <w:rPr>
                <w:rFonts w:ascii="Calibri" w:hAnsi="Calibri" w:cs="Calibri"/>
                <w:color w:val="000000"/>
                <w:sz w:val="22"/>
                <w:szCs w:val="22"/>
              </w:rPr>
              <w:t>328</w:t>
            </w:r>
          </w:p>
        </w:tc>
        <w:tc>
          <w:tcPr>
            <w:tcW w:w="1871" w:type="dxa"/>
            <w:tcBorders>
              <w:top w:val="nil"/>
              <w:left w:val="nil"/>
              <w:bottom w:val="nil"/>
              <w:right w:val="nil"/>
            </w:tcBorders>
            <w:noWrap/>
            <w:hideMark/>
          </w:tcPr>
          <w:p w14:paraId="13260F95" w14:textId="3CC4B9B4"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63088B1" w14:textId="5D92FDF7" w:rsidR="000B3B32" w:rsidRPr="009D4852" w:rsidRDefault="000B3B32" w:rsidP="000B3B32">
            <w:pPr>
              <w:jc w:val="right"/>
              <w:rPr>
                <w:color w:val="000000"/>
                <w:sz w:val="20"/>
              </w:rPr>
            </w:pPr>
            <w:r>
              <w:rPr>
                <w:rFonts w:ascii="Calibri" w:hAnsi="Calibri" w:cs="Calibri"/>
                <w:color w:val="000000"/>
                <w:sz w:val="22"/>
                <w:szCs w:val="22"/>
              </w:rPr>
              <w:t>0.4249</w:t>
            </w:r>
          </w:p>
        </w:tc>
        <w:tc>
          <w:tcPr>
            <w:tcW w:w="883" w:type="dxa"/>
            <w:tcBorders>
              <w:top w:val="nil"/>
              <w:left w:val="nil"/>
              <w:bottom w:val="nil"/>
              <w:right w:val="nil"/>
            </w:tcBorders>
            <w:noWrap/>
            <w:hideMark/>
          </w:tcPr>
          <w:p w14:paraId="7EF8D12A" w14:textId="23C3DAC4" w:rsidR="000B3B32" w:rsidRPr="009D4852" w:rsidRDefault="000B3B32" w:rsidP="000B3B32">
            <w:pPr>
              <w:jc w:val="right"/>
              <w:rPr>
                <w:color w:val="000000"/>
                <w:sz w:val="20"/>
              </w:rPr>
            </w:pPr>
            <w:r>
              <w:rPr>
                <w:rFonts w:ascii="Calibri" w:hAnsi="Calibri" w:cs="Calibri"/>
                <w:color w:val="000000"/>
                <w:sz w:val="22"/>
                <w:szCs w:val="22"/>
              </w:rPr>
              <w:t>0.3037</w:t>
            </w:r>
          </w:p>
        </w:tc>
        <w:tc>
          <w:tcPr>
            <w:tcW w:w="800" w:type="dxa"/>
            <w:tcBorders>
              <w:top w:val="nil"/>
              <w:left w:val="nil"/>
              <w:bottom w:val="nil"/>
              <w:right w:val="nil"/>
            </w:tcBorders>
            <w:noWrap/>
            <w:hideMark/>
          </w:tcPr>
          <w:p w14:paraId="2A7D3F21" w14:textId="0B1895C8" w:rsidR="000B3B32" w:rsidRPr="009D4852" w:rsidRDefault="000B3B32" w:rsidP="000B3B32">
            <w:pPr>
              <w:jc w:val="right"/>
              <w:rPr>
                <w:color w:val="000000"/>
                <w:sz w:val="20"/>
              </w:rPr>
            </w:pPr>
            <w:r>
              <w:rPr>
                <w:rFonts w:ascii="Calibri" w:hAnsi="Calibri" w:cs="Calibri"/>
                <w:color w:val="000000"/>
                <w:sz w:val="22"/>
                <w:szCs w:val="22"/>
              </w:rPr>
              <w:t>371</w:t>
            </w:r>
          </w:p>
        </w:tc>
        <w:tc>
          <w:tcPr>
            <w:tcW w:w="1764" w:type="dxa"/>
            <w:tcBorders>
              <w:top w:val="nil"/>
              <w:left w:val="nil"/>
              <w:bottom w:val="nil"/>
              <w:right w:val="nil"/>
            </w:tcBorders>
            <w:noWrap/>
            <w:hideMark/>
          </w:tcPr>
          <w:p w14:paraId="21EBAD08" w14:textId="58C407DD"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6959CFCA" w14:textId="742197D8"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358567F4" w14:textId="56C177A6" w:rsidR="000B3B32" w:rsidRPr="009D4852" w:rsidRDefault="000B3B32" w:rsidP="000B3B32">
            <w:pPr>
              <w:jc w:val="right"/>
              <w:rPr>
                <w:color w:val="000000"/>
                <w:sz w:val="20"/>
              </w:rPr>
            </w:pPr>
            <w:r>
              <w:rPr>
                <w:rFonts w:ascii="Calibri" w:hAnsi="Calibri" w:cs="Calibri"/>
                <w:color w:val="000000"/>
                <w:sz w:val="22"/>
                <w:szCs w:val="22"/>
              </w:rPr>
              <w:t>0.0000</w:t>
            </w:r>
          </w:p>
        </w:tc>
      </w:tr>
      <w:tr w:rsidR="000B3B32" w:rsidRPr="003E6872" w14:paraId="5660F2FF" w14:textId="77777777" w:rsidTr="000B3B32">
        <w:trPr>
          <w:gridAfter w:val="1"/>
          <w:wAfter w:w="274" w:type="dxa"/>
          <w:trHeight w:hRule="exact" w:val="245"/>
        </w:trPr>
        <w:tc>
          <w:tcPr>
            <w:tcW w:w="723" w:type="dxa"/>
            <w:tcBorders>
              <w:top w:val="nil"/>
              <w:left w:val="nil"/>
              <w:bottom w:val="nil"/>
              <w:right w:val="nil"/>
            </w:tcBorders>
            <w:noWrap/>
            <w:hideMark/>
          </w:tcPr>
          <w:p w14:paraId="2A8124EC" w14:textId="4F776358" w:rsidR="000B3B32" w:rsidRPr="009D4852" w:rsidRDefault="000B3B32" w:rsidP="000B3B32">
            <w:pPr>
              <w:jc w:val="right"/>
              <w:rPr>
                <w:color w:val="000000"/>
                <w:sz w:val="20"/>
              </w:rPr>
            </w:pPr>
            <w:r>
              <w:rPr>
                <w:rFonts w:ascii="Calibri" w:hAnsi="Calibri" w:cs="Calibri"/>
                <w:color w:val="000000"/>
                <w:sz w:val="22"/>
                <w:szCs w:val="22"/>
              </w:rPr>
              <w:t>329</w:t>
            </w:r>
          </w:p>
        </w:tc>
        <w:tc>
          <w:tcPr>
            <w:tcW w:w="1871" w:type="dxa"/>
            <w:tcBorders>
              <w:top w:val="nil"/>
              <w:left w:val="nil"/>
              <w:bottom w:val="nil"/>
              <w:right w:val="nil"/>
            </w:tcBorders>
            <w:noWrap/>
            <w:hideMark/>
          </w:tcPr>
          <w:p w14:paraId="37723984" w14:textId="355DC74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415573E" w14:textId="25672DE5" w:rsidR="000B3B32" w:rsidRPr="009D4852" w:rsidRDefault="000B3B32" w:rsidP="000B3B32">
            <w:pPr>
              <w:jc w:val="right"/>
              <w:rPr>
                <w:color w:val="000000"/>
                <w:sz w:val="20"/>
              </w:rPr>
            </w:pPr>
            <w:r>
              <w:rPr>
                <w:rFonts w:ascii="Calibri" w:hAnsi="Calibri" w:cs="Calibri"/>
                <w:color w:val="000000"/>
                <w:sz w:val="22"/>
                <w:szCs w:val="22"/>
              </w:rPr>
              <w:t>0.4198</w:t>
            </w:r>
          </w:p>
        </w:tc>
        <w:tc>
          <w:tcPr>
            <w:tcW w:w="883" w:type="dxa"/>
            <w:tcBorders>
              <w:top w:val="nil"/>
              <w:left w:val="nil"/>
              <w:bottom w:val="nil"/>
              <w:right w:val="nil"/>
            </w:tcBorders>
            <w:noWrap/>
            <w:hideMark/>
          </w:tcPr>
          <w:p w14:paraId="31C0BAA5" w14:textId="14BA8787" w:rsidR="000B3B32" w:rsidRPr="009D4852" w:rsidRDefault="000B3B32" w:rsidP="000B3B32">
            <w:pPr>
              <w:jc w:val="right"/>
              <w:rPr>
                <w:color w:val="000000"/>
                <w:sz w:val="20"/>
              </w:rPr>
            </w:pPr>
            <w:r>
              <w:rPr>
                <w:rFonts w:ascii="Calibri" w:hAnsi="Calibri" w:cs="Calibri"/>
                <w:color w:val="000000"/>
                <w:sz w:val="22"/>
                <w:szCs w:val="22"/>
              </w:rPr>
              <w:t>0.6186</w:t>
            </w:r>
          </w:p>
        </w:tc>
        <w:tc>
          <w:tcPr>
            <w:tcW w:w="800" w:type="dxa"/>
            <w:tcBorders>
              <w:top w:val="nil"/>
              <w:left w:val="nil"/>
              <w:bottom w:val="nil"/>
              <w:right w:val="nil"/>
            </w:tcBorders>
            <w:noWrap/>
            <w:hideMark/>
          </w:tcPr>
          <w:p w14:paraId="49C50C9B" w14:textId="0E706D29" w:rsidR="000B3B32" w:rsidRPr="009D4852" w:rsidRDefault="000B3B32" w:rsidP="000B3B32">
            <w:pPr>
              <w:jc w:val="right"/>
              <w:rPr>
                <w:color w:val="000000"/>
                <w:sz w:val="20"/>
              </w:rPr>
            </w:pPr>
            <w:r>
              <w:rPr>
                <w:rFonts w:ascii="Calibri" w:hAnsi="Calibri" w:cs="Calibri"/>
                <w:color w:val="000000"/>
                <w:sz w:val="22"/>
                <w:szCs w:val="22"/>
              </w:rPr>
              <w:t>372</w:t>
            </w:r>
          </w:p>
        </w:tc>
        <w:tc>
          <w:tcPr>
            <w:tcW w:w="1764" w:type="dxa"/>
            <w:tcBorders>
              <w:top w:val="nil"/>
              <w:left w:val="nil"/>
              <w:bottom w:val="nil"/>
              <w:right w:val="nil"/>
            </w:tcBorders>
            <w:noWrap/>
            <w:hideMark/>
          </w:tcPr>
          <w:p w14:paraId="278166C9" w14:textId="65242DCE"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2A50E3A5" w14:textId="2B998D42" w:rsidR="000B3B32" w:rsidRPr="009D4852" w:rsidRDefault="000B3B32" w:rsidP="000B3B32">
            <w:pPr>
              <w:jc w:val="right"/>
              <w:rPr>
                <w:color w:val="000000"/>
                <w:sz w:val="20"/>
              </w:rPr>
            </w:pPr>
            <w:r>
              <w:rPr>
                <w:rFonts w:ascii="Calibri" w:hAnsi="Calibri" w:cs="Calibri"/>
                <w:color w:val="000000"/>
                <w:sz w:val="22"/>
                <w:szCs w:val="22"/>
              </w:rPr>
              <w:t>0.1778</w:t>
            </w:r>
          </w:p>
        </w:tc>
        <w:tc>
          <w:tcPr>
            <w:tcW w:w="924" w:type="dxa"/>
            <w:tcBorders>
              <w:top w:val="nil"/>
              <w:left w:val="nil"/>
              <w:bottom w:val="nil"/>
              <w:right w:val="nil"/>
            </w:tcBorders>
            <w:noWrap/>
            <w:hideMark/>
          </w:tcPr>
          <w:p w14:paraId="7C39F460" w14:textId="1D4B0B6E" w:rsidR="000B3B32" w:rsidRPr="009D4852" w:rsidRDefault="000B3B32" w:rsidP="000B3B32">
            <w:pPr>
              <w:jc w:val="right"/>
              <w:rPr>
                <w:color w:val="000000"/>
                <w:sz w:val="20"/>
              </w:rPr>
            </w:pPr>
            <w:r>
              <w:rPr>
                <w:rFonts w:ascii="Calibri" w:hAnsi="Calibri" w:cs="Calibri"/>
                <w:color w:val="000000"/>
                <w:sz w:val="22"/>
                <w:szCs w:val="22"/>
              </w:rPr>
              <w:t>0.0134</w:t>
            </w:r>
          </w:p>
        </w:tc>
      </w:tr>
      <w:tr w:rsidR="000B3B32" w:rsidRPr="003E6872" w14:paraId="16D45FB4" w14:textId="77777777" w:rsidTr="000B3B32">
        <w:trPr>
          <w:gridAfter w:val="1"/>
          <w:wAfter w:w="274" w:type="dxa"/>
          <w:trHeight w:hRule="exact" w:val="245"/>
        </w:trPr>
        <w:tc>
          <w:tcPr>
            <w:tcW w:w="723" w:type="dxa"/>
            <w:tcBorders>
              <w:top w:val="nil"/>
              <w:left w:val="nil"/>
              <w:bottom w:val="nil"/>
              <w:right w:val="nil"/>
            </w:tcBorders>
            <w:noWrap/>
            <w:hideMark/>
          </w:tcPr>
          <w:p w14:paraId="6056FEAC" w14:textId="669C8645" w:rsidR="000B3B32" w:rsidRPr="009D4852" w:rsidRDefault="000B3B32" w:rsidP="000B3B32">
            <w:pPr>
              <w:jc w:val="right"/>
              <w:rPr>
                <w:color w:val="000000"/>
                <w:sz w:val="20"/>
              </w:rPr>
            </w:pPr>
            <w:r>
              <w:rPr>
                <w:rFonts w:ascii="Calibri" w:hAnsi="Calibri" w:cs="Calibri"/>
                <w:color w:val="000000"/>
                <w:sz w:val="22"/>
                <w:szCs w:val="22"/>
              </w:rPr>
              <w:t>330</w:t>
            </w:r>
          </w:p>
        </w:tc>
        <w:tc>
          <w:tcPr>
            <w:tcW w:w="1871" w:type="dxa"/>
            <w:tcBorders>
              <w:top w:val="nil"/>
              <w:left w:val="nil"/>
              <w:bottom w:val="nil"/>
              <w:right w:val="nil"/>
            </w:tcBorders>
            <w:noWrap/>
            <w:hideMark/>
          </w:tcPr>
          <w:p w14:paraId="0474E4C1" w14:textId="0110139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1378728B" w14:textId="2FC39566" w:rsidR="000B3B32" w:rsidRPr="009D4852" w:rsidRDefault="000B3B32" w:rsidP="000B3B32">
            <w:pPr>
              <w:jc w:val="right"/>
              <w:rPr>
                <w:color w:val="000000"/>
                <w:sz w:val="20"/>
              </w:rPr>
            </w:pPr>
            <w:r>
              <w:rPr>
                <w:rFonts w:ascii="Calibri" w:hAnsi="Calibri" w:cs="Calibri"/>
                <w:color w:val="000000"/>
                <w:sz w:val="22"/>
                <w:szCs w:val="22"/>
              </w:rPr>
              <w:t>0.2873</w:t>
            </w:r>
          </w:p>
        </w:tc>
        <w:tc>
          <w:tcPr>
            <w:tcW w:w="883" w:type="dxa"/>
            <w:tcBorders>
              <w:top w:val="nil"/>
              <w:left w:val="nil"/>
              <w:bottom w:val="nil"/>
              <w:right w:val="nil"/>
            </w:tcBorders>
            <w:noWrap/>
            <w:hideMark/>
          </w:tcPr>
          <w:p w14:paraId="0ECEFB57" w14:textId="2DF108CF" w:rsidR="000B3B32" w:rsidRPr="009D4852" w:rsidRDefault="000B3B32" w:rsidP="000B3B32">
            <w:pPr>
              <w:jc w:val="right"/>
              <w:rPr>
                <w:color w:val="000000"/>
                <w:sz w:val="20"/>
              </w:rPr>
            </w:pPr>
            <w:r>
              <w:rPr>
                <w:rFonts w:ascii="Calibri" w:hAnsi="Calibri" w:cs="Calibri"/>
                <w:color w:val="000000"/>
                <w:sz w:val="22"/>
                <w:szCs w:val="22"/>
              </w:rPr>
              <w:t>0.2875</w:t>
            </w:r>
          </w:p>
        </w:tc>
        <w:tc>
          <w:tcPr>
            <w:tcW w:w="800" w:type="dxa"/>
            <w:tcBorders>
              <w:top w:val="nil"/>
              <w:left w:val="nil"/>
              <w:bottom w:val="nil"/>
              <w:right w:val="nil"/>
            </w:tcBorders>
            <w:noWrap/>
            <w:hideMark/>
          </w:tcPr>
          <w:p w14:paraId="358CFEF7" w14:textId="7A289D56" w:rsidR="000B3B32" w:rsidRPr="009D4852" w:rsidRDefault="000B3B32" w:rsidP="000B3B32">
            <w:pPr>
              <w:jc w:val="right"/>
              <w:rPr>
                <w:color w:val="000000"/>
                <w:sz w:val="20"/>
              </w:rPr>
            </w:pPr>
            <w:r>
              <w:rPr>
                <w:rFonts w:ascii="Calibri" w:hAnsi="Calibri" w:cs="Calibri"/>
                <w:color w:val="000000"/>
                <w:sz w:val="22"/>
                <w:szCs w:val="22"/>
              </w:rPr>
              <w:t>373</w:t>
            </w:r>
          </w:p>
        </w:tc>
        <w:tc>
          <w:tcPr>
            <w:tcW w:w="1764" w:type="dxa"/>
            <w:tcBorders>
              <w:top w:val="nil"/>
              <w:left w:val="nil"/>
              <w:bottom w:val="nil"/>
              <w:right w:val="nil"/>
            </w:tcBorders>
            <w:noWrap/>
            <w:hideMark/>
          </w:tcPr>
          <w:p w14:paraId="7D1E12B5" w14:textId="53236D3F"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05C0A6D0" w14:textId="05AEFAE9" w:rsidR="000B3B32" w:rsidRPr="009D4852" w:rsidRDefault="000B3B32" w:rsidP="000B3B32">
            <w:pPr>
              <w:jc w:val="right"/>
              <w:rPr>
                <w:color w:val="000000"/>
                <w:sz w:val="20"/>
              </w:rPr>
            </w:pPr>
            <w:r>
              <w:rPr>
                <w:rFonts w:ascii="Calibri" w:hAnsi="Calibri" w:cs="Calibri"/>
                <w:color w:val="000000"/>
                <w:sz w:val="22"/>
                <w:szCs w:val="22"/>
              </w:rPr>
              <w:t>0.0039</w:t>
            </w:r>
          </w:p>
        </w:tc>
        <w:tc>
          <w:tcPr>
            <w:tcW w:w="924" w:type="dxa"/>
            <w:tcBorders>
              <w:top w:val="nil"/>
              <w:left w:val="nil"/>
              <w:bottom w:val="nil"/>
              <w:right w:val="nil"/>
            </w:tcBorders>
            <w:noWrap/>
            <w:hideMark/>
          </w:tcPr>
          <w:p w14:paraId="4ACC332F" w14:textId="354803A5" w:rsidR="000B3B32" w:rsidRPr="009D4852" w:rsidRDefault="000B3B32" w:rsidP="000B3B32">
            <w:pPr>
              <w:jc w:val="right"/>
              <w:rPr>
                <w:color w:val="000000"/>
                <w:sz w:val="20"/>
              </w:rPr>
            </w:pPr>
            <w:r>
              <w:rPr>
                <w:rFonts w:ascii="Calibri" w:hAnsi="Calibri" w:cs="Calibri"/>
                <w:color w:val="000000"/>
                <w:sz w:val="22"/>
                <w:szCs w:val="22"/>
              </w:rPr>
              <w:t>0.0004</w:t>
            </w:r>
          </w:p>
        </w:tc>
      </w:tr>
      <w:tr w:rsidR="000B3B32" w:rsidRPr="003E6872" w14:paraId="0A1487BC" w14:textId="77777777" w:rsidTr="000B3B32">
        <w:trPr>
          <w:gridAfter w:val="1"/>
          <w:wAfter w:w="274" w:type="dxa"/>
          <w:trHeight w:hRule="exact" w:val="245"/>
        </w:trPr>
        <w:tc>
          <w:tcPr>
            <w:tcW w:w="723" w:type="dxa"/>
            <w:tcBorders>
              <w:top w:val="nil"/>
              <w:left w:val="nil"/>
              <w:bottom w:val="nil"/>
              <w:right w:val="nil"/>
            </w:tcBorders>
            <w:noWrap/>
            <w:hideMark/>
          </w:tcPr>
          <w:p w14:paraId="6C6836C2" w14:textId="47731731" w:rsidR="000B3B32" w:rsidRPr="009D4852" w:rsidRDefault="000B3B32" w:rsidP="000B3B32">
            <w:pPr>
              <w:jc w:val="right"/>
              <w:rPr>
                <w:color w:val="000000"/>
                <w:sz w:val="20"/>
              </w:rPr>
            </w:pPr>
            <w:r>
              <w:rPr>
                <w:rFonts w:ascii="Calibri" w:hAnsi="Calibri" w:cs="Calibri"/>
                <w:color w:val="000000"/>
                <w:sz w:val="22"/>
                <w:szCs w:val="22"/>
              </w:rPr>
              <w:t>331</w:t>
            </w:r>
          </w:p>
        </w:tc>
        <w:tc>
          <w:tcPr>
            <w:tcW w:w="1871" w:type="dxa"/>
            <w:tcBorders>
              <w:top w:val="nil"/>
              <w:left w:val="nil"/>
              <w:bottom w:val="nil"/>
              <w:right w:val="nil"/>
            </w:tcBorders>
            <w:noWrap/>
            <w:hideMark/>
          </w:tcPr>
          <w:p w14:paraId="75099D6B" w14:textId="2B2A807A"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0CE91646" w14:textId="5586FC05" w:rsidR="000B3B32" w:rsidRPr="009D4852" w:rsidRDefault="000B3B32" w:rsidP="000B3B32">
            <w:pPr>
              <w:jc w:val="right"/>
              <w:rPr>
                <w:color w:val="000000"/>
                <w:sz w:val="20"/>
              </w:rPr>
            </w:pPr>
            <w:r>
              <w:rPr>
                <w:rFonts w:ascii="Calibri" w:hAnsi="Calibri" w:cs="Calibri"/>
                <w:color w:val="000000"/>
                <w:sz w:val="22"/>
                <w:szCs w:val="22"/>
              </w:rPr>
              <w:t>-0.4894</w:t>
            </w:r>
          </w:p>
        </w:tc>
        <w:tc>
          <w:tcPr>
            <w:tcW w:w="883" w:type="dxa"/>
            <w:tcBorders>
              <w:top w:val="nil"/>
              <w:left w:val="nil"/>
              <w:bottom w:val="nil"/>
              <w:right w:val="nil"/>
            </w:tcBorders>
            <w:noWrap/>
            <w:hideMark/>
          </w:tcPr>
          <w:p w14:paraId="65082D68" w14:textId="474D2A45" w:rsidR="000B3B32" w:rsidRPr="009D4852" w:rsidRDefault="000B3B32" w:rsidP="000B3B32">
            <w:pPr>
              <w:jc w:val="right"/>
              <w:rPr>
                <w:color w:val="000000"/>
                <w:sz w:val="20"/>
              </w:rPr>
            </w:pPr>
            <w:r>
              <w:rPr>
                <w:rFonts w:ascii="Calibri" w:hAnsi="Calibri" w:cs="Calibri"/>
                <w:color w:val="000000"/>
                <w:sz w:val="22"/>
                <w:szCs w:val="22"/>
              </w:rPr>
              <w:t>0.6224</w:t>
            </w:r>
          </w:p>
        </w:tc>
        <w:tc>
          <w:tcPr>
            <w:tcW w:w="800" w:type="dxa"/>
            <w:tcBorders>
              <w:top w:val="nil"/>
              <w:left w:val="nil"/>
              <w:bottom w:val="nil"/>
              <w:right w:val="nil"/>
            </w:tcBorders>
            <w:noWrap/>
            <w:hideMark/>
          </w:tcPr>
          <w:p w14:paraId="05C2CE8B" w14:textId="30116066" w:rsidR="000B3B32" w:rsidRPr="009D4852" w:rsidRDefault="000B3B32" w:rsidP="000B3B32">
            <w:pPr>
              <w:jc w:val="right"/>
              <w:rPr>
                <w:color w:val="000000"/>
                <w:sz w:val="20"/>
              </w:rPr>
            </w:pPr>
            <w:r>
              <w:rPr>
                <w:rFonts w:ascii="Calibri" w:hAnsi="Calibri" w:cs="Calibri"/>
                <w:color w:val="000000"/>
                <w:sz w:val="22"/>
                <w:szCs w:val="22"/>
              </w:rPr>
              <w:t>374</w:t>
            </w:r>
          </w:p>
        </w:tc>
        <w:tc>
          <w:tcPr>
            <w:tcW w:w="1764" w:type="dxa"/>
            <w:tcBorders>
              <w:top w:val="nil"/>
              <w:left w:val="nil"/>
              <w:bottom w:val="nil"/>
              <w:right w:val="nil"/>
            </w:tcBorders>
            <w:noWrap/>
            <w:hideMark/>
          </w:tcPr>
          <w:p w14:paraId="1D7A6338" w14:textId="51B5EB59"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7B3D2213" w14:textId="22281B5D" w:rsidR="000B3B32" w:rsidRPr="009D4852" w:rsidRDefault="000B3B32" w:rsidP="000B3B32">
            <w:pPr>
              <w:jc w:val="right"/>
              <w:rPr>
                <w:color w:val="000000"/>
                <w:sz w:val="20"/>
              </w:rPr>
            </w:pPr>
            <w:r>
              <w:rPr>
                <w:rFonts w:ascii="Calibri" w:hAnsi="Calibri" w:cs="Calibri"/>
                <w:color w:val="000000"/>
                <w:sz w:val="22"/>
                <w:szCs w:val="22"/>
              </w:rPr>
              <w:t>0.0017</w:t>
            </w:r>
          </w:p>
        </w:tc>
        <w:tc>
          <w:tcPr>
            <w:tcW w:w="924" w:type="dxa"/>
            <w:tcBorders>
              <w:top w:val="nil"/>
              <w:left w:val="nil"/>
              <w:bottom w:val="nil"/>
              <w:right w:val="nil"/>
            </w:tcBorders>
            <w:noWrap/>
            <w:hideMark/>
          </w:tcPr>
          <w:p w14:paraId="73511EB9" w14:textId="7FA3897C" w:rsidR="000B3B32" w:rsidRPr="009D4852" w:rsidRDefault="000B3B32" w:rsidP="000B3B32">
            <w:pPr>
              <w:jc w:val="right"/>
              <w:rPr>
                <w:color w:val="000000"/>
                <w:sz w:val="20"/>
              </w:rPr>
            </w:pPr>
            <w:r>
              <w:rPr>
                <w:rFonts w:ascii="Calibri" w:hAnsi="Calibri" w:cs="Calibri"/>
                <w:color w:val="000000"/>
                <w:sz w:val="22"/>
                <w:szCs w:val="22"/>
              </w:rPr>
              <w:t>0.0003</w:t>
            </w:r>
          </w:p>
        </w:tc>
      </w:tr>
      <w:tr w:rsidR="000B3B32" w:rsidRPr="003E6872" w14:paraId="7DE4CB02" w14:textId="77777777" w:rsidTr="000B3B32">
        <w:trPr>
          <w:gridAfter w:val="1"/>
          <w:wAfter w:w="274" w:type="dxa"/>
          <w:trHeight w:hRule="exact" w:val="245"/>
        </w:trPr>
        <w:tc>
          <w:tcPr>
            <w:tcW w:w="723" w:type="dxa"/>
            <w:tcBorders>
              <w:top w:val="nil"/>
              <w:left w:val="nil"/>
              <w:bottom w:val="nil"/>
              <w:right w:val="nil"/>
            </w:tcBorders>
            <w:noWrap/>
            <w:hideMark/>
          </w:tcPr>
          <w:p w14:paraId="50A7F9C2" w14:textId="4E9B2D9E" w:rsidR="000B3B32" w:rsidRPr="009D4852" w:rsidRDefault="000B3B32" w:rsidP="000B3B32">
            <w:pPr>
              <w:jc w:val="right"/>
              <w:rPr>
                <w:color w:val="000000"/>
                <w:sz w:val="20"/>
              </w:rPr>
            </w:pPr>
            <w:r>
              <w:rPr>
                <w:rFonts w:ascii="Calibri" w:hAnsi="Calibri" w:cs="Calibri"/>
                <w:color w:val="000000"/>
                <w:sz w:val="22"/>
                <w:szCs w:val="22"/>
              </w:rPr>
              <w:t>332</w:t>
            </w:r>
          </w:p>
        </w:tc>
        <w:tc>
          <w:tcPr>
            <w:tcW w:w="1871" w:type="dxa"/>
            <w:tcBorders>
              <w:top w:val="nil"/>
              <w:left w:val="nil"/>
              <w:bottom w:val="nil"/>
              <w:right w:val="nil"/>
            </w:tcBorders>
            <w:noWrap/>
            <w:hideMark/>
          </w:tcPr>
          <w:p w14:paraId="572565BC" w14:textId="42204B8B"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50BCCA77" w14:textId="2D17B719" w:rsidR="000B3B32" w:rsidRPr="009D4852" w:rsidRDefault="000B3B32" w:rsidP="000B3B32">
            <w:pPr>
              <w:jc w:val="right"/>
              <w:rPr>
                <w:color w:val="000000"/>
                <w:sz w:val="20"/>
              </w:rPr>
            </w:pPr>
            <w:r>
              <w:rPr>
                <w:rFonts w:ascii="Calibri" w:hAnsi="Calibri" w:cs="Calibri"/>
                <w:color w:val="000000"/>
                <w:sz w:val="22"/>
                <w:szCs w:val="22"/>
              </w:rPr>
              <w:t>0.1664</w:t>
            </w:r>
          </w:p>
        </w:tc>
        <w:tc>
          <w:tcPr>
            <w:tcW w:w="883" w:type="dxa"/>
            <w:tcBorders>
              <w:top w:val="nil"/>
              <w:left w:val="nil"/>
              <w:bottom w:val="nil"/>
              <w:right w:val="nil"/>
            </w:tcBorders>
            <w:noWrap/>
            <w:hideMark/>
          </w:tcPr>
          <w:p w14:paraId="75B02A05" w14:textId="574DAFC1" w:rsidR="000B3B32" w:rsidRPr="009D4852" w:rsidRDefault="000B3B32" w:rsidP="000B3B32">
            <w:pPr>
              <w:jc w:val="right"/>
              <w:rPr>
                <w:color w:val="000000"/>
                <w:sz w:val="20"/>
              </w:rPr>
            </w:pPr>
            <w:r>
              <w:rPr>
                <w:rFonts w:ascii="Calibri" w:hAnsi="Calibri" w:cs="Calibri"/>
                <w:color w:val="000000"/>
                <w:sz w:val="22"/>
                <w:szCs w:val="22"/>
              </w:rPr>
              <w:t>0.0818</w:t>
            </w:r>
          </w:p>
        </w:tc>
        <w:tc>
          <w:tcPr>
            <w:tcW w:w="800" w:type="dxa"/>
            <w:tcBorders>
              <w:top w:val="nil"/>
              <w:left w:val="nil"/>
              <w:bottom w:val="nil"/>
              <w:right w:val="nil"/>
            </w:tcBorders>
            <w:noWrap/>
            <w:hideMark/>
          </w:tcPr>
          <w:p w14:paraId="0248E626" w14:textId="240CAE79" w:rsidR="000B3B32" w:rsidRPr="009D4852" w:rsidRDefault="000B3B32" w:rsidP="000B3B32">
            <w:pPr>
              <w:jc w:val="right"/>
              <w:rPr>
                <w:color w:val="000000"/>
                <w:sz w:val="20"/>
              </w:rPr>
            </w:pPr>
            <w:r>
              <w:rPr>
                <w:rFonts w:ascii="Calibri" w:hAnsi="Calibri" w:cs="Calibri"/>
                <w:color w:val="000000"/>
                <w:sz w:val="22"/>
                <w:szCs w:val="22"/>
              </w:rPr>
              <w:t>375</w:t>
            </w:r>
          </w:p>
        </w:tc>
        <w:tc>
          <w:tcPr>
            <w:tcW w:w="1764" w:type="dxa"/>
            <w:tcBorders>
              <w:top w:val="nil"/>
              <w:left w:val="nil"/>
              <w:bottom w:val="nil"/>
              <w:right w:val="nil"/>
            </w:tcBorders>
            <w:noWrap/>
            <w:hideMark/>
          </w:tcPr>
          <w:p w14:paraId="41B1FBAC" w14:textId="07957944"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6410D458" w14:textId="6BB1851E" w:rsidR="000B3B32" w:rsidRPr="009D4852" w:rsidRDefault="000B3B32" w:rsidP="000B3B32">
            <w:pPr>
              <w:jc w:val="right"/>
              <w:rPr>
                <w:color w:val="000000"/>
                <w:sz w:val="20"/>
              </w:rPr>
            </w:pPr>
            <w:r>
              <w:rPr>
                <w:rFonts w:ascii="Calibri" w:hAnsi="Calibri" w:cs="Calibri"/>
                <w:color w:val="000000"/>
                <w:sz w:val="22"/>
                <w:szCs w:val="22"/>
              </w:rPr>
              <w:t>0.0054</w:t>
            </w:r>
          </w:p>
        </w:tc>
        <w:tc>
          <w:tcPr>
            <w:tcW w:w="924" w:type="dxa"/>
            <w:tcBorders>
              <w:top w:val="nil"/>
              <w:left w:val="nil"/>
              <w:bottom w:val="nil"/>
              <w:right w:val="nil"/>
            </w:tcBorders>
            <w:noWrap/>
            <w:hideMark/>
          </w:tcPr>
          <w:p w14:paraId="74AF2329" w14:textId="5E32114C" w:rsidR="000B3B32" w:rsidRPr="009D4852" w:rsidRDefault="000B3B32" w:rsidP="000B3B32">
            <w:pPr>
              <w:jc w:val="right"/>
              <w:rPr>
                <w:color w:val="000000"/>
                <w:sz w:val="20"/>
              </w:rPr>
            </w:pPr>
            <w:r>
              <w:rPr>
                <w:rFonts w:ascii="Calibri" w:hAnsi="Calibri" w:cs="Calibri"/>
                <w:color w:val="000000"/>
                <w:sz w:val="22"/>
                <w:szCs w:val="22"/>
              </w:rPr>
              <w:t>0.0006</w:t>
            </w:r>
          </w:p>
        </w:tc>
      </w:tr>
      <w:tr w:rsidR="000B3B32" w:rsidRPr="003E6872" w14:paraId="0450851B" w14:textId="77777777" w:rsidTr="000B3B32">
        <w:trPr>
          <w:gridAfter w:val="1"/>
          <w:wAfter w:w="274" w:type="dxa"/>
          <w:trHeight w:hRule="exact" w:val="245"/>
        </w:trPr>
        <w:tc>
          <w:tcPr>
            <w:tcW w:w="723" w:type="dxa"/>
            <w:tcBorders>
              <w:top w:val="nil"/>
              <w:left w:val="nil"/>
              <w:bottom w:val="nil"/>
              <w:right w:val="nil"/>
            </w:tcBorders>
            <w:noWrap/>
            <w:hideMark/>
          </w:tcPr>
          <w:p w14:paraId="4D4D1A51" w14:textId="285A9DFE" w:rsidR="000B3B32" w:rsidRPr="009D4852" w:rsidRDefault="000B3B32" w:rsidP="000B3B32">
            <w:pPr>
              <w:jc w:val="right"/>
              <w:rPr>
                <w:color w:val="000000"/>
                <w:sz w:val="20"/>
              </w:rPr>
            </w:pPr>
            <w:r>
              <w:rPr>
                <w:rFonts w:ascii="Calibri" w:hAnsi="Calibri" w:cs="Calibri"/>
                <w:color w:val="000000"/>
                <w:sz w:val="22"/>
                <w:szCs w:val="22"/>
              </w:rPr>
              <w:t>333</w:t>
            </w:r>
          </w:p>
        </w:tc>
        <w:tc>
          <w:tcPr>
            <w:tcW w:w="1871" w:type="dxa"/>
            <w:tcBorders>
              <w:top w:val="nil"/>
              <w:left w:val="nil"/>
              <w:bottom w:val="nil"/>
              <w:right w:val="nil"/>
            </w:tcBorders>
            <w:noWrap/>
            <w:hideMark/>
          </w:tcPr>
          <w:p w14:paraId="21F76261" w14:textId="40667338"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2A85EB9F" w14:textId="1AB83DD7" w:rsidR="000B3B32" w:rsidRPr="009D4852" w:rsidRDefault="000B3B32" w:rsidP="000B3B32">
            <w:pPr>
              <w:jc w:val="right"/>
              <w:rPr>
                <w:color w:val="000000"/>
                <w:sz w:val="20"/>
              </w:rPr>
            </w:pPr>
            <w:r>
              <w:rPr>
                <w:rFonts w:ascii="Calibri" w:hAnsi="Calibri" w:cs="Calibri"/>
                <w:color w:val="000000"/>
                <w:sz w:val="22"/>
                <w:szCs w:val="22"/>
              </w:rPr>
              <w:t>1.9584</w:t>
            </w:r>
          </w:p>
        </w:tc>
        <w:tc>
          <w:tcPr>
            <w:tcW w:w="883" w:type="dxa"/>
            <w:tcBorders>
              <w:top w:val="nil"/>
              <w:left w:val="nil"/>
              <w:bottom w:val="nil"/>
              <w:right w:val="nil"/>
            </w:tcBorders>
            <w:noWrap/>
            <w:hideMark/>
          </w:tcPr>
          <w:p w14:paraId="6EACF811" w14:textId="2C7C9676" w:rsidR="000B3B32" w:rsidRPr="009D4852" w:rsidRDefault="000B3B32" w:rsidP="000B3B32">
            <w:pPr>
              <w:jc w:val="right"/>
              <w:rPr>
                <w:color w:val="000000"/>
                <w:sz w:val="20"/>
              </w:rPr>
            </w:pPr>
            <w:r>
              <w:rPr>
                <w:rFonts w:ascii="Calibri" w:hAnsi="Calibri" w:cs="Calibri"/>
                <w:color w:val="000000"/>
                <w:sz w:val="22"/>
                <w:szCs w:val="22"/>
              </w:rPr>
              <w:t>0.6301</w:t>
            </w:r>
          </w:p>
        </w:tc>
        <w:tc>
          <w:tcPr>
            <w:tcW w:w="800" w:type="dxa"/>
            <w:tcBorders>
              <w:top w:val="nil"/>
              <w:left w:val="nil"/>
              <w:bottom w:val="nil"/>
              <w:right w:val="nil"/>
            </w:tcBorders>
            <w:noWrap/>
            <w:hideMark/>
          </w:tcPr>
          <w:p w14:paraId="7CB5A50D" w14:textId="4C366B02" w:rsidR="000B3B32" w:rsidRPr="009D4852" w:rsidRDefault="000B3B32" w:rsidP="000B3B32">
            <w:pPr>
              <w:jc w:val="right"/>
              <w:rPr>
                <w:color w:val="000000"/>
                <w:sz w:val="20"/>
              </w:rPr>
            </w:pPr>
            <w:r>
              <w:rPr>
                <w:rFonts w:ascii="Calibri" w:hAnsi="Calibri" w:cs="Calibri"/>
                <w:color w:val="000000"/>
                <w:sz w:val="22"/>
                <w:szCs w:val="22"/>
              </w:rPr>
              <w:t>376</w:t>
            </w:r>
          </w:p>
        </w:tc>
        <w:tc>
          <w:tcPr>
            <w:tcW w:w="1764" w:type="dxa"/>
            <w:tcBorders>
              <w:top w:val="nil"/>
              <w:left w:val="nil"/>
              <w:bottom w:val="nil"/>
              <w:right w:val="nil"/>
            </w:tcBorders>
            <w:noWrap/>
            <w:hideMark/>
          </w:tcPr>
          <w:p w14:paraId="5F89CDBF" w14:textId="3C5D30CE"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44A6F320" w14:textId="76780319"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53C9EB30" w14:textId="4668F22B" w:rsidR="000B3B32" w:rsidRPr="009D4852" w:rsidRDefault="000B3B32" w:rsidP="000B3B32">
            <w:pPr>
              <w:jc w:val="right"/>
              <w:rPr>
                <w:color w:val="000000"/>
                <w:sz w:val="20"/>
              </w:rPr>
            </w:pPr>
            <w:r>
              <w:rPr>
                <w:rFonts w:ascii="Calibri" w:hAnsi="Calibri" w:cs="Calibri"/>
                <w:color w:val="000000"/>
                <w:sz w:val="22"/>
                <w:szCs w:val="22"/>
              </w:rPr>
              <w:t>0.0000</w:t>
            </w:r>
          </w:p>
        </w:tc>
      </w:tr>
      <w:tr w:rsidR="000B3B32" w:rsidRPr="003E6872" w14:paraId="423C433F" w14:textId="77777777" w:rsidTr="000B3B32">
        <w:trPr>
          <w:gridAfter w:val="1"/>
          <w:wAfter w:w="274" w:type="dxa"/>
          <w:trHeight w:hRule="exact" w:val="245"/>
        </w:trPr>
        <w:tc>
          <w:tcPr>
            <w:tcW w:w="723" w:type="dxa"/>
            <w:tcBorders>
              <w:top w:val="nil"/>
              <w:left w:val="nil"/>
              <w:right w:val="nil"/>
            </w:tcBorders>
            <w:noWrap/>
            <w:hideMark/>
          </w:tcPr>
          <w:p w14:paraId="200F092B" w14:textId="1EDFC6B7" w:rsidR="000B3B32" w:rsidRPr="009D4852" w:rsidRDefault="000B3B32" w:rsidP="000B3B32">
            <w:pPr>
              <w:jc w:val="right"/>
              <w:rPr>
                <w:color w:val="000000"/>
                <w:sz w:val="20"/>
              </w:rPr>
            </w:pPr>
            <w:r>
              <w:rPr>
                <w:rFonts w:ascii="Calibri" w:hAnsi="Calibri" w:cs="Calibri"/>
                <w:color w:val="000000"/>
                <w:sz w:val="22"/>
                <w:szCs w:val="22"/>
              </w:rPr>
              <w:t>334</w:t>
            </w:r>
          </w:p>
        </w:tc>
        <w:tc>
          <w:tcPr>
            <w:tcW w:w="1871" w:type="dxa"/>
            <w:tcBorders>
              <w:top w:val="nil"/>
              <w:left w:val="nil"/>
              <w:right w:val="nil"/>
            </w:tcBorders>
            <w:noWrap/>
            <w:hideMark/>
          </w:tcPr>
          <w:p w14:paraId="7BDF7E79" w14:textId="1BE2EEC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right w:val="nil"/>
            </w:tcBorders>
            <w:noWrap/>
            <w:hideMark/>
          </w:tcPr>
          <w:p w14:paraId="4803EF94" w14:textId="68BCA6FD" w:rsidR="000B3B32" w:rsidRPr="009D4852" w:rsidRDefault="000B3B32" w:rsidP="000B3B32">
            <w:pPr>
              <w:jc w:val="right"/>
              <w:rPr>
                <w:color w:val="000000"/>
                <w:sz w:val="20"/>
              </w:rPr>
            </w:pPr>
            <w:r>
              <w:rPr>
                <w:rFonts w:ascii="Calibri" w:hAnsi="Calibri" w:cs="Calibri"/>
                <w:color w:val="000000"/>
                <w:sz w:val="22"/>
                <w:szCs w:val="22"/>
              </w:rPr>
              <w:t>0.7747</w:t>
            </w:r>
          </w:p>
        </w:tc>
        <w:tc>
          <w:tcPr>
            <w:tcW w:w="883" w:type="dxa"/>
            <w:tcBorders>
              <w:top w:val="nil"/>
              <w:left w:val="nil"/>
              <w:right w:val="nil"/>
            </w:tcBorders>
            <w:noWrap/>
            <w:hideMark/>
          </w:tcPr>
          <w:p w14:paraId="5A0AD1E9" w14:textId="6391B4E7" w:rsidR="000B3B32" w:rsidRPr="009D4852" w:rsidRDefault="000B3B32" w:rsidP="000B3B32">
            <w:pPr>
              <w:jc w:val="right"/>
              <w:rPr>
                <w:color w:val="000000"/>
                <w:sz w:val="20"/>
              </w:rPr>
            </w:pPr>
            <w:r>
              <w:rPr>
                <w:rFonts w:ascii="Calibri" w:hAnsi="Calibri" w:cs="Calibri"/>
                <w:color w:val="000000"/>
                <w:sz w:val="22"/>
                <w:szCs w:val="22"/>
              </w:rPr>
              <w:t>0.5801</w:t>
            </w:r>
          </w:p>
        </w:tc>
        <w:tc>
          <w:tcPr>
            <w:tcW w:w="800" w:type="dxa"/>
            <w:tcBorders>
              <w:top w:val="nil"/>
              <w:left w:val="nil"/>
              <w:right w:val="nil"/>
            </w:tcBorders>
            <w:noWrap/>
            <w:hideMark/>
          </w:tcPr>
          <w:p w14:paraId="6C23CCFB" w14:textId="12EC2CAF" w:rsidR="000B3B32" w:rsidRPr="009D4852" w:rsidRDefault="000B3B32" w:rsidP="000B3B32">
            <w:pPr>
              <w:jc w:val="right"/>
              <w:rPr>
                <w:color w:val="000000"/>
                <w:sz w:val="20"/>
              </w:rPr>
            </w:pPr>
            <w:r>
              <w:rPr>
                <w:rFonts w:ascii="Calibri" w:hAnsi="Calibri" w:cs="Calibri"/>
                <w:color w:val="000000"/>
                <w:sz w:val="22"/>
                <w:szCs w:val="22"/>
              </w:rPr>
              <w:t>377</w:t>
            </w:r>
          </w:p>
        </w:tc>
        <w:tc>
          <w:tcPr>
            <w:tcW w:w="1764" w:type="dxa"/>
            <w:tcBorders>
              <w:top w:val="nil"/>
              <w:left w:val="nil"/>
              <w:right w:val="nil"/>
            </w:tcBorders>
            <w:noWrap/>
            <w:hideMark/>
          </w:tcPr>
          <w:p w14:paraId="347BA442" w14:textId="4ED7C087"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right w:val="nil"/>
            </w:tcBorders>
            <w:noWrap/>
            <w:hideMark/>
          </w:tcPr>
          <w:p w14:paraId="0659412F" w14:textId="4F8FF0ED"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right w:val="nil"/>
            </w:tcBorders>
            <w:noWrap/>
            <w:hideMark/>
          </w:tcPr>
          <w:p w14:paraId="29266D4F" w14:textId="795BD879" w:rsidR="000B3B32" w:rsidRPr="009D4852" w:rsidRDefault="000B3B32" w:rsidP="000B3B32">
            <w:pPr>
              <w:jc w:val="right"/>
              <w:rPr>
                <w:color w:val="000000"/>
                <w:sz w:val="20"/>
              </w:rPr>
            </w:pPr>
            <w:r>
              <w:rPr>
                <w:rFonts w:ascii="Calibri" w:hAnsi="Calibri" w:cs="Calibri"/>
                <w:color w:val="000000"/>
                <w:sz w:val="22"/>
                <w:szCs w:val="22"/>
              </w:rPr>
              <w:t>0.0000</w:t>
            </w:r>
          </w:p>
        </w:tc>
      </w:tr>
      <w:tr w:rsidR="000B3B32" w:rsidRPr="003E6872" w14:paraId="17871520" w14:textId="77777777" w:rsidTr="000B3B32">
        <w:trPr>
          <w:gridAfter w:val="1"/>
          <w:wAfter w:w="274" w:type="dxa"/>
          <w:trHeight w:hRule="exact" w:val="245"/>
        </w:trPr>
        <w:tc>
          <w:tcPr>
            <w:tcW w:w="723" w:type="dxa"/>
            <w:tcBorders>
              <w:top w:val="nil"/>
              <w:left w:val="nil"/>
              <w:bottom w:val="single" w:sz="4" w:space="0" w:color="auto"/>
              <w:right w:val="nil"/>
            </w:tcBorders>
            <w:noWrap/>
            <w:hideMark/>
          </w:tcPr>
          <w:p w14:paraId="1CEC8FAC" w14:textId="51C9C23F" w:rsidR="000B3B32" w:rsidRPr="009D4852" w:rsidRDefault="000B3B32" w:rsidP="000B3B32">
            <w:pPr>
              <w:jc w:val="right"/>
              <w:rPr>
                <w:color w:val="000000"/>
                <w:sz w:val="20"/>
              </w:rPr>
            </w:pPr>
            <w:r>
              <w:rPr>
                <w:rFonts w:ascii="Calibri" w:hAnsi="Calibri" w:cs="Calibri"/>
                <w:color w:val="000000"/>
                <w:sz w:val="22"/>
                <w:szCs w:val="22"/>
              </w:rPr>
              <w:t>335</w:t>
            </w:r>
          </w:p>
        </w:tc>
        <w:tc>
          <w:tcPr>
            <w:tcW w:w="1871" w:type="dxa"/>
            <w:tcBorders>
              <w:top w:val="nil"/>
              <w:left w:val="nil"/>
              <w:bottom w:val="single" w:sz="4" w:space="0" w:color="auto"/>
              <w:right w:val="nil"/>
            </w:tcBorders>
            <w:noWrap/>
            <w:hideMark/>
          </w:tcPr>
          <w:p w14:paraId="3A506D69" w14:textId="2D67A82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single" w:sz="4" w:space="0" w:color="auto"/>
              <w:right w:val="nil"/>
            </w:tcBorders>
            <w:noWrap/>
            <w:hideMark/>
          </w:tcPr>
          <w:p w14:paraId="3A822A44" w14:textId="3023E0DB" w:rsidR="000B3B32" w:rsidRPr="009D4852" w:rsidRDefault="000B3B32" w:rsidP="000B3B32">
            <w:pPr>
              <w:jc w:val="right"/>
              <w:rPr>
                <w:color w:val="000000"/>
                <w:sz w:val="20"/>
              </w:rPr>
            </w:pPr>
            <w:r>
              <w:rPr>
                <w:rFonts w:ascii="Calibri" w:hAnsi="Calibri" w:cs="Calibri"/>
                <w:color w:val="000000"/>
                <w:sz w:val="22"/>
                <w:szCs w:val="22"/>
              </w:rPr>
              <w:t>0.7020</w:t>
            </w:r>
          </w:p>
        </w:tc>
        <w:tc>
          <w:tcPr>
            <w:tcW w:w="883" w:type="dxa"/>
            <w:tcBorders>
              <w:top w:val="nil"/>
              <w:left w:val="nil"/>
              <w:bottom w:val="single" w:sz="4" w:space="0" w:color="auto"/>
              <w:right w:val="nil"/>
            </w:tcBorders>
            <w:noWrap/>
            <w:hideMark/>
          </w:tcPr>
          <w:p w14:paraId="2E9C335E" w14:textId="2A835B05" w:rsidR="000B3B32" w:rsidRPr="009D4852" w:rsidRDefault="000B3B32" w:rsidP="000B3B32">
            <w:pPr>
              <w:jc w:val="right"/>
              <w:rPr>
                <w:color w:val="000000"/>
                <w:sz w:val="20"/>
              </w:rPr>
            </w:pPr>
            <w:r>
              <w:rPr>
                <w:rFonts w:ascii="Calibri" w:hAnsi="Calibri" w:cs="Calibri"/>
                <w:color w:val="000000"/>
                <w:sz w:val="22"/>
                <w:szCs w:val="22"/>
              </w:rPr>
              <w:t>0.3024</w:t>
            </w:r>
          </w:p>
        </w:tc>
        <w:tc>
          <w:tcPr>
            <w:tcW w:w="800" w:type="dxa"/>
            <w:tcBorders>
              <w:top w:val="nil"/>
              <w:left w:val="nil"/>
              <w:bottom w:val="single" w:sz="4" w:space="0" w:color="auto"/>
              <w:right w:val="nil"/>
            </w:tcBorders>
            <w:noWrap/>
            <w:hideMark/>
          </w:tcPr>
          <w:p w14:paraId="396B6D9F" w14:textId="347A0291" w:rsidR="000B3B32" w:rsidRPr="009D4852" w:rsidRDefault="000B3B32" w:rsidP="000B3B32">
            <w:pPr>
              <w:jc w:val="right"/>
              <w:rPr>
                <w:color w:val="000000"/>
                <w:sz w:val="20"/>
              </w:rPr>
            </w:pPr>
            <w:r>
              <w:rPr>
                <w:rFonts w:ascii="Calibri" w:hAnsi="Calibri" w:cs="Calibri"/>
                <w:color w:val="000000"/>
                <w:sz w:val="22"/>
                <w:szCs w:val="22"/>
              </w:rPr>
              <w:t>378</w:t>
            </w:r>
          </w:p>
        </w:tc>
        <w:tc>
          <w:tcPr>
            <w:tcW w:w="1764" w:type="dxa"/>
            <w:tcBorders>
              <w:top w:val="nil"/>
              <w:left w:val="nil"/>
              <w:bottom w:val="single" w:sz="4" w:space="0" w:color="auto"/>
              <w:right w:val="nil"/>
            </w:tcBorders>
            <w:noWrap/>
            <w:hideMark/>
          </w:tcPr>
          <w:p w14:paraId="695949BF" w14:textId="5B58CD5E" w:rsidR="000B3B32" w:rsidRPr="009D4852" w:rsidRDefault="000B3B32" w:rsidP="000B3B32">
            <w:pPr>
              <w:jc w:val="right"/>
              <w:rPr>
                <w:color w:val="000000"/>
                <w:sz w:val="20"/>
              </w:rPr>
            </w:pPr>
            <w:proofErr w:type="spellStart"/>
            <w:r>
              <w:rPr>
                <w:rFonts w:ascii="Calibri" w:hAnsi="Calibri" w:cs="Calibri"/>
                <w:color w:val="000000"/>
                <w:sz w:val="22"/>
                <w:szCs w:val="22"/>
              </w:rPr>
              <w:t>sd_ofl</w:t>
            </w:r>
            <w:proofErr w:type="spellEnd"/>
          </w:p>
        </w:tc>
        <w:tc>
          <w:tcPr>
            <w:tcW w:w="1088" w:type="dxa"/>
            <w:tcBorders>
              <w:top w:val="nil"/>
              <w:left w:val="nil"/>
              <w:bottom w:val="single" w:sz="4" w:space="0" w:color="auto"/>
              <w:right w:val="nil"/>
            </w:tcBorders>
            <w:noWrap/>
            <w:hideMark/>
          </w:tcPr>
          <w:p w14:paraId="216F0E30" w14:textId="3286D58B" w:rsidR="000B3B32" w:rsidRPr="009D4852" w:rsidRDefault="000B3B32" w:rsidP="000B3B32">
            <w:pPr>
              <w:jc w:val="right"/>
              <w:rPr>
                <w:color w:val="000000"/>
                <w:sz w:val="20"/>
              </w:rPr>
            </w:pPr>
            <w:r>
              <w:rPr>
                <w:rFonts w:ascii="Calibri" w:hAnsi="Calibri" w:cs="Calibri"/>
                <w:color w:val="000000"/>
                <w:sz w:val="22"/>
                <w:szCs w:val="22"/>
              </w:rPr>
              <w:t>2755.60</w:t>
            </w:r>
          </w:p>
        </w:tc>
        <w:tc>
          <w:tcPr>
            <w:tcW w:w="924" w:type="dxa"/>
            <w:tcBorders>
              <w:top w:val="nil"/>
              <w:left w:val="nil"/>
              <w:bottom w:val="single" w:sz="4" w:space="0" w:color="auto"/>
              <w:right w:val="nil"/>
            </w:tcBorders>
            <w:noWrap/>
            <w:hideMark/>
          </w:tcPr>
          <w:p w14:paraId="3C800D32" w14:textId="16D83878" w:rsidR="000B3B32" w:rsidRPr="009D4852" w:rsidRDefault="000B3B32" w:rsidP="000B3B32">
            <w:pPr>
              <w:jc w:val="right"/>
              <w:rPr>
                <w:color w:val="000000"/>
                <w:sz w:val="20"/>
              </w:rPr>
            </w:pPr>
            <w:r>
              <w:rPr>
                <w:rFonts w:ascii="Calibri" w:hAnsi="Calibri" w:cs="Calibri"/>
                <w:color w:val="000000"/>
                <w:sz w:val="22"/>
                <w:szCs w:val="22"/>
              </w:rPr>
              <w:t>390.96</w:t>
            </w:r>
          </w:p>
        </w:tc>
      </w:tr>
      <w:bookmarkEnd w:id="30"/>
    </w:tbl>
    <w:p w14:paraId="05231B4E" w14:textId="77777777" w:rsidR="006A293A" w:rsidRDefault="006A293A" w:rsidP="00A74AE4">
      <w:pPr>
        <w:tabs>
          <w:tab w:val="left" w:pos="990"/>
        </w:tabs>
        <w:jc w:val="both"/>
        <w:rPr>
          <w:sz w:val="22"/>
        </w:rPr>
      </w:pPr>
    </w:p>
    <w:p w14:paraId="197E1F42" w14:textId="1681F654" w:rsidR="006533F3" w:rsidRDefault="006533F3" w:rsidP="00A74AE4">
      <w:pPr>
        <w:tabs>
          <w:tab w:val="left" w:pos="990"/>
        </w:tabs>
        <w:jc w:val="both"/>
        <w:rPr>
          <w:sz w:val="22"/>
        </w:rPr>
      </w:pPr>
    </w:p>
    <w:p w14:paraId="35EBBFC4" w14:textId="7727378D" w:rsidR="00802ABE" w:rsidRDefault="000B3B32" w:rsidP="00A74AE4">
      <w:pPr>
        <w:tabs>
          <w:tab w:val="left" w:pos="990"/>
        </w:tabs>
        <w:jc w:val="both"/>
        <w:rPr>
          <w:sz w:val="22"/>
        </w:rPr>
      </w:pPr>
      <w:r w:rsidRPr="000B3B32">
        <w:rPr>
          <w:sz w:val="22"/>
        </w:rPr>
        <w:lastRenderedPageBreak/>
        <w:t>Table 5(19.</w:t>
      </w:r>
      <w:r>
        <w:rPr>
          <w:sz w:val="22"/>
        </w:rPr>
        <w:t>4</w:t>
      </w:r>
      <w:r w:rsidRPr="000B3B32">
        <w:rPr>
          <w:sz w:val="22"/>
        </w:rPr>
        <w:t>). Summary of estimated model parameter values and standard deviations for model 19.</w:t>
      </w:r>
      <w:r>
        <w:rPr>
          <w:sz w:val="22"/>
        </w:rPr>
        <w:t>4</w:t>
      </w:r>
      <w:r w:rsidRPr="000B3B32">
        <w:rPr>
          <w:sz w:val="22"/>
        </w:rPr>
        <w:t xml:space="preserve"> for Bristol Bay red king crab.</w:t>
      </w:r>
    </w:p>
    <w:p w14:paraId="57156382" w14:textId="6A976577" w:rsidR="000B3B32" w:rsidRDefault="000B3B32" w:rsidP="00A74AE4">
      <w:pPr>
        <w:tabs>
          <w:tab w:val="left" w:pos="990"/>
        </w:tabs>
        <w:jc w:val="both"/>
        <w:rPr>
          <w:sz w:val="22"/>
        </w:rPr>
      </w:pPr>
    </w:p>
    <w:tbl>
      <w:tblPr>
        <w:tblW w:w="9360" w:type="dxa"/>
        <w:tblLook w:val="04A0" w:firstRow="1" w:lastRow="0" w:firstColumn="1" w:lastColumn="0" w:noHBand="0" w:noVBand="1"/>
      </w:tblPr>
      <w:tblGrid>
        <w:gridCol w:w="767"/>
        <w:gridCol w:w="1876"/>
        <w:gridCol w:w="951"/>
        <w:gridCol w:w="882"/>
        <w:gridCol w:w="693"/>
        <w:gridCol w:w="148"/>
        <w:gridCol w:w="1876"/>
        <w:gridCol w:w="1090"/>
        <w:gridCol w:w="926"/>
        <w:gridCol w:w="151"/>
      </w:tblGrid>
      <w:tr w:rsidR="00151F07" w:rsidRPr="005C031E" w14:paraId="66617281" w14:textId="77777777" w:rsidTr="002203D7">
        <w:trPr>
          <w:trHeight w:val="300"/>
        </w:trPr>
        <w:tc>
          <w:tcPr>
            <w:tcW w:w="780" w:type="dxa"/>
            <w:tcBorders>
              <w:top w:val="nil"/>
              <w:left w:val="nil"/>
              <w:bottom w:val="single" w:sz="4" w:space="0" w:color="auto"/>
              <w:right w:val="nil"/>
            </w:tcBorders>
            <w:shd w:val="clear" w:color="auto" w:fill="auto"/>
            <w:noWrap/>
            <w:vAlign w:val="bottom"/>
            <w:hideMark/>
          </w:tcPr>
          <w:p w14:paraId="68CD80DE" w14:textId="77777777" w:rsidR="0029752A" w:rsidRPr="005C031E" w:rsidRDefault="0029752A" w:rsidP="0029752A">
            <w:pPr>
              <w:rPr>
                <w:color w:val="000000"/>
                <w:sz w:val="22"/>
                <w:szCs w:val="22"/>
              </w:rPr>
            </w:pPr>
            <w:r w:rsidRPr="005C031E">
              <w:rPr>
                <w:color w:val="000000"/>
                <w:sz w:val="22"/>
                <w:szCs w:val="22"/>
              </w:rPr>
              <w:t>index</w:t>
            </w:r>
          </w:p>
        </w:tc>
        <w:tc>
          <w:tcPr>
            <w:tcW w:w="1906" w:type="dxa"/>
            <w:tcBorders>
              <w:top w:val="nil"/>
              <w:left w:val="nil"/>
              <w:bottom w:val="single" w:sz="4" w:space="0" w:color="auto"/>
              <w:right w:val="nil"/>
            </w:tcBorders>
            <w:shd w:val="clear" w:color="auto" w:fill="auto"/>
            <w:noWrap/>
            <w:vAlign w:val="bottom"/>
            <w:hideMark/>
          </w:tcPr>
          <w:p w14:paraId="2ED5A190" w14:textId="77777777" w:rsidR="0029752A" w:rsidRPr="005C031E" w:rsidRDefault="0029752A" w:rsidP="0029752A">
            <w:pPr>
              <w:rPr>
                <w:color w:val="000000"/>
                <w:sz w:val="22"/>
                <w:szCs w:val="22"/>
              </w:rPr>
            </w:pPr>
            <w:r>
              <w:rPr>
                <w:color w:val="000000"/>
                <w:sz w:val="22"/>
                <w:szCs w:val="22"/>
              </w:rPr>
              <w:t xml:space="preserve">       </w:t>
            </w:r>
            <w:r w:rsidRPr="005C031E">
              <w:rPr>
                <w:color w:val="000000"/>
                <w:sz w:val="22"/>
                <w:szCs w:val="22"/>
              </w:rPr>
              <w:t>name</w:t>
            </w:r>
          </w:p>
        </w:tc>
        <w:tc>
          <w:tcPr>
            <w:tcW w:w="967" w:type="dxa"/>
            <w:tcBorders>
              <w:top w:val="nil"/>
              <w:left w:val="nil"/>
              <w:bottom w:val="single" w:sz="4" w:space="0" w:color="auto"/>
              <w:right w:val="nil"/>
            </w:tcBorders>
            <w:shd w:val="clear" w:color="auto" w:fill="auto"/>
            <w:noWrap/>
            <w:vAlign w:val="bottom"/>
            <w:hideMark/>
          </w:tcPr>
          <w:p w14:paraId="54A3CDC7" w14:textId="77777777" w:rsidR="0029752A" w:rsidRPr="005C031E" w:rsidRDefault="0029752A" w:rsidP="0029752A">
            <w:pPr>
              <w:jc w:val="center"/>
              <w:rPr>
                <w:color w:val="000000"/>
                <w:sz w:val="22"/>
                <w:szCs w:val="22"/>
              </w:rPr>
            </w:pPr>
            <w:r w:rsidRPr="005C031E">
              <w:rPr>
                <w:color w:val="000000"/>
                <w:sz w:val="22"/>
                <w:szCs w:val="22"/>
              </w:rPr>
              <w:t>value</w:t>
            </w:r>
          </w:p>
        </w:tc>
        <w:tc>
          <w:tcPr>
            <w:tcW w:w="897" w:type="dxa"/>
            <w:tcBorders>
              <w:top w:val="nil"/>
              <w:left w:val="nil"/>
              <w:bottom w:val="single" w:sz="4" w:space="0" w:color="auto"/>
              <w:right w:val="nil"/>
            </w:tcBorders>
            <w:shd w:val="clear" w:color="auto" w:fill="auto"/>
            <w:noWrap/>
            <w:vAlign w:val="bottom"/>
            <w:hideMark/>
          </w:tcPr>
          <w:p w14:paraId="2B1A3B8A" w14:textId="77777777" w:rsidR="0029752A" w:rsidRPr="005C031E" w:rsidRDefault="0029752A" w:rsidP="0029752A">
            <w:pPr>
              <w:jc w:val="right"/>
              <w:rPr>
                <w:color w:val="000000"/>
                <w:sz w:val="22"/>
                <w:szCs w:val="22"/>
              </w:rPr>
            </w:pPr>
            <w:proofErr w:type="spellStart"/>
            <w:r w:rsidRPr="005C031E">
              <w:rPr>
                <w:color w:val="000000"/>
                <w:sz w:val="22"/>
                <w:szCs w:val="22"/>
              </w:rPr>
              <w:t>std.dev</w:t>
            </w:r>
            <w:proofErr w:type="spellEnd"/>
          </w:p>
        </w:tc>
        <w:tc>
          <w:tcPr>
            <w:tcW w:w="850" w:type="dxa"/>
            <w:gridSpan w:val="2"/>
            <w:tcBorders>
              <w:top w:val="nil"/>
              <w:left w:val="nil"/>
              <w:bottom w:val="single" w:sz="4" w:space="0" w:color="auto"/>
              <w:right w:val="nil"/>
            </w:tcBorders>
            <w:shd w:val="clear" w:color="auto" w:fill="auto"/>
            <w:noWrap/>
            <w:vAlign w:val="bottom"/>
            <w:hideMark/>
          </w:tcPr>
          <w:p w14:paraId="286AD45B" w14:textId="77777777" w:rsidR="0029752A" w:rsidRPr="005C031E" w:rsidRDefault="0029752A" w:rsidP="0029752A">
            <w:pPr>
              <w:jc w:val="center"/>
              <w:rPr>
                <w:color w:val="000000"/>
                <w:sz w:val="22"/>
                <w:szCs w:val="22"/>
              </w:rPr>
            </w:pPr>
            <w:r w:rsidRPr="005C031E">
              <w:rPr>
                <w:color w:val="000000"/>
                <w:sz w:val="22"/>
                <w:szCs w:val="22"/>
              </w:rPr>
              <w:t>index</w:t>
            </w:r>
          </w:p>
        </w:tc>
        <w:tc>
          <w:tcPr>
            <w:tcW w:w="1759" w:type="dxa"/>
            <w:tcBorders>
              <w:top w:val="nil"/>
              <w:left w:val="nil"/>
              <w:bottom w:val="single" w:sz="4" w:space="0" w:color="auto"/>
              <w:right w:val="nil"/>
            </w:tcBorders>
            <w:shd w:val="clear" w:color="auto" w:fill="auto"/>
            <w:noWrap/>
            <w:vAlign w:val="bottom"/>
            <w:hideMark/>
          </w:tcPr>
          <w:p w14:paraId="25617BE1" w14:textId="77777777" w:rsidR="0029752A" w:rsidRPr="005C031E" w:rsidRDefault="0029752A" w:rsidP="0029752A">
            <w:pPr>
              <w:rPr>
                <w:color w:val="000000"/>
                <w:sz w:val="22"/>
                <w:szCs w:val="22"/>
              </w:rPr>
            </w:pPr>
            <w:r>
              <w:rPr>
                <w:color w:val="000000"/>
                <w:sz w:val="22"/>
                <w:szCs w:val="22"/>
              </w:rPr>
              <w:t xml:space="preserve">      </w:t>
            </w:r>
            <w:r w:rsidRPr="005C031E">
              <w:rPr>
                <w:color w:val="000000"/>
                <w:sz w:val="22"/>
                <w:szCs w:val="22"/>
              </w:rPr>
              <w:t>name</w:t>
            </w:r>
          </w:p>
        </w:tc>
        <w:tc>
          <w:tcPr>
            <w:tcW w:w="1106" w:type="dxa"/>
            <w:tcBorders>
              <w:top w:val="nil"/>
              <w:left w:val="nil"/>
              <w:bottom w:val="single" w:sz="4" w:space="0" w:color="auto"/>
              <w:right w:val="nil"/>
            </w:tcBorders>
            <w:shd w:val="clear" w:color="auto" w:fill="auto"/>
            <w:noWrap/>
            <w:vAlign w:val="bottom"/>
            <w:hideMark/>
          </w:tcPr>
          <w:p w14:paraId="27DA31E5" w14:textId="77777777" w:rsidR="0029752A" w:rsidRPr="005C031E" w:rsidRDefault="0029752A" w:rsidP="0029752A">
            <w:pPr>
              <w:jc w:val="center"/>
              <w:rPr>
                <w:color w:val="000000"/>
                <w:sz w:val="22"/>
                <w:szCs w:val="22"/>
              </w:rPr>
            </w:pPr>
            <w:r>
              <w:rPr>
                <w:color w:val="000000"/>
                <w:sz w:val="22"/>
                <w:szCs w:val="22"/>
              </w:rPr>
              <w:t xml:space="preserve">  </w:t>
            </w:r>
            <w:r w:rsidRPr="005C031E">
              <w:rPr>
                <w:color w:val="000000"/>
                <w:sz w:val="22"/>
                <w:szCs w:val="22"/>
              </w:rPr>
              <w:t>value</w:t>
            </w:r>
          </w:p>
        </w:tc>
        <w:tc>
          <w:tcPr>
            <w:tcW w:w="1095" w:type="dxa"/>
            <w:gridSpan w:val="2"/>
            <w:tcBorders>
              <w:top w:val="nil"/>
              <w:left w:val="nil"/>
              <w:bottom w:val="single" w:sz="4" w:space="0" w:color="auto"/>
              <w:right w:val="nil"/>
            </w:tcBorders>
            <w:shd w:val="clear" w:color="auto" w:fill="auto"/>
            <w:noWrap/>
            <w:vAlign w:val="bottom"/>
            <w:hideMark/>
          </w:tcPr>
          <w:p w14:paraId="78B8D8C8" w14:textId="77777777" w:rsidR="0029752A" w:rsidRPr="005C031E" w:rsidRDefault="0029752A" w:rsidP="0029752A">
            <w:pPr>
              <w:rPr>
                <w:color w:val="000000"/>
                <w:sz w:val="22"/>
                <w:szCs w:val="22"/>
              </w:rPr>
            </w:pPr>
            <w:r>
              <w:rPr>
                <w:color w:val="000000"/>
                <w:sz w:val="22"/>
                <w:szCs w:val="22"/>
              </w:rPr>
              <w:t xml:space="preserve">  </w:t>
            </w:r>
            <w:proofErr w:type="spellStart"/>
            <w:r w:rsidRPr="005C031E">
              <w:rPr>
                <w:color w:val="000000"/>
                <w:sz w:val="22"/>
                <w:szCs w:val="22"/>
              </w:rPr>
              <w:t>std.dev</w:t>
            </w:r>
            <w:proofErr w:type="spellEnd"/>
          </w:p>
        </w:tc>
      </w:tr>
      <w:tr w:rsidR="00151F07" w:rsidRPr="009D4852" w14:paraId="22EDB6AE" w14:textId="77777777" w:rsidTr="002203D7">
        <w:trPr>
          <w:gridAfter w:val="1"/>
          <w:wAfter w:w="156" w:type="dxa"/>
          <w:trHeight w:hRule="exact" w:val="245"/>
        </w:trPr>
        <w:tc>
          <w:tcPr>
            <w:tcW w:w="780" w:type="dxa"/>
            <w:tcBorders>
              <w:top w:val="nil"/>
              <w:left w:val="nil"/>
              <w:bottom w:val="nil"/>
              <w:right w:val="nil"/>
            </w:tcBorders>
            <w:noWrap/>
            <w:hideMark/>
          </w:tcPr>
          <w:p w14:paraId="4372B6D3" w14:textId="1BAC5542" w:rsidR="00151F07" w:rsidRPr="009D4852" w:rsidRDefault="00151F07" w:rsidP="00151F07">
            <w:pPr>
              <w:jc w:val="right"/>
              <w:rPr>
                <w:color w:val="000000"/>
                <w:sz w:val="20"/>
              </w:rPr>
            </w:pPr>
            <w:r>
              <w:rPr>
                <w:rFonts w:ascii="Calibri" w:hAnsi="Calibri" w:cs="Calibri"/>
                <w:color w:val="000000"/>
                <w:sz w:val="22"/>
                <w:szCs w:val="22"/>
              </w:rPr>
              <w:t>1</w:t>
            </w:r>
          </w:p>
        </w:tc>
        <w:tc>
          <w:tcPr>
            <w:tcW w:w="1906" w:type="dxa"/>
            <w:tcBorders>
              <w:top w:val="nil"/>
              <w:left w:val="nil"/>
              <w:bottom w:val="nil"/>
              <w:right w:val="nil"/>
            </w:tcBorders>
            <w:noWrap/>
            <w:hideMark/>
          </w:tcPr>
          <w:p w14:paraId="22DC8F13" w14:textId="313C38BB"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2699E41" w14:textId="6D30F5F5" w:rsidR="00151F07" w:rsidRPr="009D4852" w:rsidRDefault="00151F07" w:rsidP="00151F07">
            <w:pPr>
              <w:jc w:val="right"/>
              <w:rPr>
                <w:color w:val="000000"/>
                <w:sz w:val="20"/>
              </w:rPr>
            </w:pPr>
            <w:r>
              <w:rPr>
                <w:rFonts w:ascii="Calibri" w:hAnsi="Calibri" w:cs="Calibri"/>
                <w:color w:val="000000"/>
                <w:sz w:val="22"/>
                <w:szCs w:val="22"/>
              </w:rPr>
              <w:t>0.2585</w:t>
            </w:r>
          </w:p>
        </w:tc>
        <w:tc>
          <w:tcPr>
            <w:tcW w:w="897" w:type="dxa"/>
            <w:tcBorders>
              <w:top w:val="nil"/>
              <w:left w:val="nil"/>
              <w:bottom w:val="nil"/>
              <w:right w:val="nil"/>
            </w:tcBorders>
            <w:noWrap/>
            <w:hideMark/>
          </w:tcPr>
          <w:p w14:paraId="28E8C8A1" w14:textId="0507C464" w:rsidR="00151F07" w:rsidRPr="009D4852" w:rsidRDefault="00151F07" w:rsidP="00151F07">
            <w:pPr>
              <w:jc w:val="right"/>
              <w:rPr>
                <w:color w:val="000000"/>
                <w:sz w:val="20"/>
              </w:rPr>
            </w:pPr>
            <w:r>
              <w:rPr>
                <w:rFonts w:ascii="Calibri" w:hAnsi="Calibri" w:cs="Calibri"/>
                <w:color w:val="000000"/>
                <w:sz w:val="22"/>
                <w:szCs w:val="22"/>
              </w:rPr>
              <w:t>0.0149</w:t>
            </w:r>
          </w:p>
        </w:tc>
        <w:tc>
          <w:tcPr>
            <w:tcW w:w="850" w:type="dxa"/>
            <w:gridSpan w:val="2"/>
            <w:tcBorders>
              <w:top w:val="nil"/>
              <w:left w:val="nil"/>
              <w:bottom w:val="nil"/>
              <w:right w:val="nil"/>
            </w:tcBorders>
            <w:noWrap/>
            <w:hideMark/>
          </w:tcPr>
          <w:p w14:paraId="056597FE" w14:textId="786365A3" w:rsidR="00151F07" w:rsidRPr="009D4852" w:rsidRDefault="00151F07" w:rsidP="00151F07">
            <w:pPr>
              <w:jc w:val="right"/>
              <w:rPr>
                <w:color w:val="000000"/>
                <w:sz w:val="20"/>
              </w:rPr>
            </w:pPr>
            <w:r>
              <w:rPr>
                <w:rFonts w:ascii="Calibri" w:hAnsi="Calibri" w:cs="Calibri"/>
                <w:color w:val="000000"/>
                <w:sz w:val="22"/>
                <w:szCs w:val="22"/>
              </w:rPr>
              <w:t>47</w:t>
            </w:r>
          </w:p>
        </w:tc>
        <w:tc>
          <w:tcPr>
            <w:tcW w:w="1759" w:type="dxa"/>
            <w:tcBorders>
              <w:top w:val="nil"/>
              <w:left w:val="nil"/>
              <w:bottom w:val="nil"/>
              <w:right w:val="nil"/>
            </w:tcBorders>
            <w:noWrap/>
            <w:hideMark/>
          </w:tcPr>
          <w:p w14:paraId="2584AB0A" w14:textId="48989F61"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DA26836" w14:textId="530C3D84" w:rsidR="00151F07" w:rsidRPr="009D4852" w:rsidRDefault="00151F07" w:rsidP="00151F07">
            <w:pPr>
              <w:jc w:val="right"/>
              <w:rPr>
                <w:color w:val="000000"/>
                <w:sz w:val="20"/>
              </w:rPr>
            </w:pPr>
            <w:r>
              <w:rPr>
                <w:rFonts w:ascii="Calibri" w:hAnsi="Calibri" w:cs="Calibri"/>
                <w:color w:val="000000"/>
                <w:sz w:val="22"/>
                <w:szCs w:val="22"/>
              </w:rPr>
              <w:t>4.7466</w:t>
            </w:r>
          </w:p>
        </w:tc>
        <w:tc>
          <w:tcPr>
            <w:tcW w:w="939" w:type="dxa"/>
            <w:tcBorders>
              <w:top w:val="nil"/>
              <w:left w:val="nil"/>
              <w:bottom w:val="nil"/>
              <w:right w:val="nil"/>
            </w:tcBorders>
            <w:noWrap/>
            <w:hideMark/>
          </w:tcPr>
          <w:p w14:paraId="0A84C7B2" w14:textId="0D740C39" w:rsidR="00151F07" w:rsidRPr="009D4852" w:rsidRDefault="00151F07" w:rsidP="00151F07">
            <w:pPr>
              <w:jc w:val="right"/>
              <w:rPr>
                <w:color w:val="000000"/>
                <w:sz w:val="20"/>
              </w:rPr>
            </w:pPr>
            <w:r>
              <w:rPr>
                <w:rFonts w:ascii="Calibri" w:hAnsi="Calibri" w:cs="Calibri"/>
                <w:color w:val="000000"/>
                <w:sz w:val="22"/>
                <w:szCs w:val="22"/>
              </w:rPr>
              <w:t>0.0086</w:t>
            </w:r>
          </w:p>
        </w:tc>
      </w:tr>
      <w:tr w:rsidR="00151F07" w:rsidRPr="009D4852" w14:paraId="3CFAA3A7" w14:textId="77777777" w:rsidTr="002203D7">
        <w:trPr>
          <w:gridAfter w:val="1"/>
          <w:wAfter w:w="156" w:type="dxa"/>
          <w:trHeight w:hRule="exact" w:val="245"/>
        </w:trPr>
        <w:tc>
          <w:tcPr>
            <w:tcW w:w="780" w:type="dxa"/>
            <w:tcBorders>
              <w:top w:val="nil"/>
              <w:left w:val="nil"/>
              <w:bottom w:val="nil"/>
              <w:right w:val="nil"/>
            </w:tcBorders>
            <w:noWrap/>
            <w:hideMark/>
          </w:tcPr>
          <w:p w14:paraId="148601D6" w14:textId="4D8DC57E" w:rsidR="00151F07" w:rsidRPr="009D4852" w:rsidRDefault="00151F07" w:rsidP="00151F07">
            <w:pPr>
              <w:jc w:val="right"/>
              <w:rPr>
                <w:color w:val="000000"/>
                <w:sz w:val="20"/>
              </w:rPr>
            </w:pPr>
            <w:r>
              <w:rPr>
                <w:rFonts w:ascii="Calibri" w:hAnsi="Calibri" w:cs="Calibri"/>
                <w:color w:val="000000"/>
                <w:sz w:val="22"/>
                <w:szCs w:val="22"/>
              </w:rPr>
              <w:t>2</w:t>
            </w:r>
          </w:p>
        </w:tc>
        <w:tc>
          <w:tcPr>
            <w:tcW w:w="1906" w:type="dxa"/>
            <w:tcBorders>
              <w:top w:val="nil"/>
              <w:left w:val="nil"/>
              <w:bottom w:val="nil"/>
              <w:right w:val="nil"/>
            </w:tcBorders>
            <w:noWrap/>
            <w:hideMark/>
          </w:tcPr>
          <w:p w14:paraId="7401334C" w14:textId="3392E73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6D19F287" w14:textId="4A2595AC" w:rsidR="00151F07" w:rsidRPr="009D4852" w:rsidRDefault="00151F07" w:rsidP="00151F07">
            <w:pPr>
              <w:jc w:val="right"/>
              <w:rPr>
                <w:color w:val="000000"/>
                <w:sz w:val="20"/>
              </w:rPr>
            </w:pPr>
            <w:r>
              <w:rPr>
                <w:rFonts w:ascii="Calibri" w:hAnsi="Calibri" w:cs="Calibri"/>
                <w:color w:val="000000"/>
                <w:sz w:val="22"/>
                <w:szCs w:val="22"/>
              </w:rPr>
              <w:t>19.8350</w:t>
            </w:r>
          </w:p>
        </w:tc>
        <w:tc>
          <w:tcPr>
            <w:tcW w:w="897" w:type="dxa"/>
            <w:tcBorders>
              <w:top w:val="nil"/>
              <w:left w:val="nil"/>
              <w:bottom w:val="nil"/>
              <w:right w:val="nil"/>
            </w:tcBorders>
            <w:noWrap/>
            <w:hideMark/>
          </w:tcPr>
          <w:p w14:paraId="177A1211" w14:textId="5402CEBB" w:rsidR="00151F07" w:rsidRPr="009D4852" w:rsidRDefault="00151F07" w:rsidP="00151F07">
            <w:pPr>
              <w:jc w:val="right"/>
              <w:rPr>
                <w:color w:val="000000"/>
                <w:sz w:val="20"/>
              </w:rPr>
            </w:pPr>
            <w:r>
              <w:rPr>
                <w:rFonts w:ascii="Calibri" w:hAnsi="Calibri" w:cs="Calibri"/>
                <w:color w:val="000000"/>
                <w:sz w:val="22"/>
                <w:szCs w:val="22"/>
              </w:rPr>
              <w:t>0.0497</w:t>
            </w:r>
          </w:p>
        </w:tc>
        <w:tc>
          <w:tcPr>
            <w:tcW w:w="850" w:type="dxa"/>
            <w:gridSpan w:val="2"/>
            <w:tcBorders>
              <w:top w:val="nil"/>
              <w:left w:val="nil"/>
              <w:bottom w:val="nil"/>
              <w:right w:val="nil"/>
            </w:tcBorders>
            <w:noWrap/>
            <w:hideMark/>
          </w:tcPr>
          <w:p w14:paraId="4113D4BE" w14:textId="458F5148" w:rsidR="00151F07" w:rsidRPr="009D4852" w:rsidRDefault="00151F07" w:rsidP="00151F07">
            <w:pPr>
              <w:jc w:val="right"/>
              <w:rPr>
                <w:color w:val="000000"/>
                <w:sz w:val="20"/>
              </w:rPr>
            </w:pPr>
            <w:r>
              <w:rPr>
                <w:rFonts w:ascii="Calibri" w:hAnsi="Calibri" w:cs="Calibri"/>
                <w:color w:val="000000"/>
                <w:sz w:val="22"/>
                <w:szCs w:val="22"/>
              </w:rPr>
              <w:t>48</w:t>
            </w:r>
          </w:p>
        </w:tc>
        <w:tc>
          <w:tcPr>
            <w:tcW w:w="1759" w:type="dxa"/>
            <w:tcBorders>
              <w:top w:val="nil"/>
              <w:left w:val="nil"/>
              <w:bottom w:val="nil"/>
              <w:right w:val="nil"/>
            </w:tcBorders>
            <w:noWrap/>
            <w:hideMark/>
          </w:tcPr>
          <w:p w14:paraId="30D54A33" w14:textId="4FDEBD5A"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18C63D1" w14:textId="07E790AD" w:rsidR="00151F07" w:rsidRPr="009D4852" w:rsidRDefault="00151F07" w:rsidP="00151F07">
            <w:pPr>
              <w:jc w:val="right"/>
              <w:rPr>
                <w:color w:val="000000"/>
                <w:sz w:val="20"/>
              </w:rPr>
            </w:pPr>
            <w:r>
              <w:rPr>
                <w:rFonts w:ascii="Calibri" w:hAnsi="Calibri" w:cs="Calibri"/>
                <w:color w:val="000000"/>
                <w:sz w:val="22"/>
                <w:szCs w:val="22"/>
              </w:rPr>
              <w:t>2.1975</w:t>
            </w:r>
          </w:p>
        </w:tc>
        <w:tc>
          <w:tcPr>
            <w:tcW w:w="939" w:type="dxa"/>
            <w:tcBorders>
              <w:top w:val="nil"/>
              <w:left w:val="nil"/>
              <w:bottom w:val="nil"/>
              <w:right w:val="nil"/>
            </w:tcBorders>
            <w:noWrap/>
            <w:hideMark/>
          </w:tcPr>
          <w:p w14:paraId="01DE01E0" w14:textId="4F3AC3BA" w:rsidR="00151F07" w:rsidRPr="009D4852" w:rsidRDefault="00151F07" w:rsidP="00151F07">
            <w:pPr>
              <w:jc w:val="right"/>
              <w:rPr>
                <w:color w:val="000000"/>
                <w:sz w:val="20"/>
              </w:rPr>
            </w:pPr>
            <w:r>
              <w:rPr>
                <w:rFonts w:ascii="Calibri" w:hAnsi="Calibri" w:cs="Calibri"/>
                <w:color w:val="000000"/>
                <w:sz w:val="22"/>
                <w:szCs w:val="22"/>
              </w:rPr>
              <w:t>0.0595</w:t>
            </w:r>
          </w:p>
        </w:tc>
      </w:tr>
      <w:tr w:rsidR="00151F07" w:rsidRPr="009D4852" w14:paraId="76AAB8DF" w14:textId="77777777" w:rsidTr="002203D7">
        <w:trPr>
          <w:gridAfter w:val="1"/>
          <w:wAfter w:w="156" w:type="dxa"/>
          <w:trHeight w:hRule="exact" w:val="245"/>
        </w:trPr>
        <w:tc>
          <w:tcPr>
            <w:tcW w:w="780" w:type="dxa"/>
            <w:tcBorders>
              <w:top w:val="nil"/>
              <w:left w:val="nil"/>
              <w:bottom w:val="nil"/>
              <w:right w:val="nil"/>
            </w:tcBorders>
            <w:noWrap/>
            <w:hideMark/>
          </w:tcPr>
          <w:p w14:paraId="76650242" w14:textId="1A12EB53" w:rsidR="00151F07" w:rsidRPr="009D4852" w:rsidRDefault="00151F07" w:rsidP="00151F07">
            <w:pPr>
              <w:jc w:val="right"/>
              <w:rPr>
                <w:color w:val="000000"/>
                <w:sz w:val="20"/>
              </w:rPr>
            </w:pPr>
            <w:r>
              <w:rPr>
                <w:rFonts w:ascii="Calibri" w:hAnsi="Calibri" w:cs="Calibri"/>
                <w:color w:val="000000"/>
                <w:sz w:val="22"/>
                <w:szCs w:val="22"/>
              </w:rPr>
              <w:t>3</w:t>
            </w:r>
          </w:p>
        </w:tc>
        <w:tc>
          <w:tcPr>
            <w:tcW w:w="1906" w:type="dxa"/>
            <w:tcBorders>
              <w:top w:val="nil"/>
              <w:left w:val="nil"/>
              <w:bottom w:val="nil"/>
              <w:right w:val="nil"/>
            </w:tcBorders>
            <w:noWrap/>
            <w:hideMark/>
          </w:tcPr>
          <w:p w14:paraId="1C14A599" w14:textId="776CE2A5"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w:t>
            </w:r>
          </w:p>
        </w:tc>
        <w:tc>
          <w:tcPr>
            <w:tcW w:w="967" w:type="dxa"/>
            <w:tcBorders>
              <w:top w:val="nil"/>
              <w:left w:val="nil"/>
              <w:bottom w:val="nil"/>
              <w:right w:val="nil"/>
            </w:tcBorders>
            <w:noWrap/>
            <w:hideMark/>
          </w:tcPr>
          <w:p w14:paraId="5F21AFBA" w14:textId="53E321FB" w:rsidR="00151F07" w:rsidRPr="009D4852" w:rsidRDefault="00151F07" w:rsidP="00151F07">
            <w:pPr>
              <w:jc w:val="right"/>
              <w:rPr>
                <w:color w:val="000000"/>
                <w:sz w:val="20"/>
              </w:rPr>
            </w:pPr>
            <w:r>
              <w:rPr>
                <w:rFonts w:ascii="Calibri" w:hAnsi="Calibri" w:cs="Calibri"/>
                <w:color w:val="000000"/>
                <w:sz w:val="22"/>
                <w:szCs w:val="22"/>
              </w:rPr>
              <w:t>16.2840</w:t>
            </w:r>
          </w:p>
        </w:tc>
        <w:tc>
          <w:tcPr>
            <w:tcW w:w="897" w:type="dxa"/>
            <w:tcBorders>
              <w:top w:val="nil"/>
              <w:left w:val="nil"/>
              <w:bottom w:val="nil"/>
              <w:right w:val="nil"/>
            </w:tcBorders>
            <w:noWrap/>
            <w:hideMark/>
          </w:tcPr>
          <w:p w14:paraId="2A5F67E9" w14:textId="28C9D8CE" w:rsidR="00151F07" w:rsidRPr="009D4852" w:rsidRDefault="00151F07" w:rsidP="00151F07">
            <w:pPr>
              <w:jc w:val="right"/>
              <w:rPr>
                <w:color w:val="000000"/>
                <w:sz w:val="20"/>
              </w:rPr>
            </w:pPr>
            <w:r>
              <w:rPr>
                <w:rFonts w:ascii="Calibri" w:hAnsi="Calibri" w:cs="Calibri"/>
                <w:color w:val="000000"/>
                <w:sz w:val="22"/>
                <w:szCs w:val="22"/>
              </w:rPr>
              <w:t>0.1431</w:t>
            </w:r>
          </w:p>
        </w:tc>
        <w:tc>
          <w:tcPr>
            <w:tcW w:w="850" w:type="dxa"/>
            <w:gridSpan w:val="2"/>
            <w:tcBorders>
              <w:top w:val="nil"/>
              <w:left w:val="nil"/>
              <w:bottom w:val="nil"/>
              <w:right w:val="nil"/>
            </w:tcBorders>
            <w:noWrap/>
            <w:hideMark/>
          </w:tcPr>
          <w:p w14:paraId="29221A5B" w14:textId="299616AB" w:rsidR="00151F07" w:rsidRPr="009D4852" w:rsidRDefault="00151F07" w:rsidP="00151F07">
            <w:pPr>
              <w:jc w:val="right"/>
              <w:rPr>
                <w:color w:val="000000"/>
                <w:sz w:val="20"/>
              </w:rPr>
            </w:pPr>
            <w:r>
              <w:rPr>
                <w:rFonts w:ascii="Calibri" w:hAnsi="Calibri" w:cs="Calibri"/>
                <w:color w:val="000000"/>
                <w:sz w:val="22"/>
                <w:szCs w:val="22"/>
              </w:rPr>
              <w:t>49</w:t>
            </w:r>
          </w:p>
        </w:tc>
        <w:tc>
          <w:tcPr>
            <w:tcW w:w="1759" w:type="dxa"/>
            <w:tcBorders>
              <w:top w:val="nil"/>
              <w:left w:val="nil"/>
              <w:bottom w:val="nil"/>
              <w:right w:val="nil"/>
            </w:tcBorders>
            <w:noWrap/>
            <w:hideMark/>
          </w:tcPr>
          <w:p w14:paraId="1C59DE31" w14:textId="0BCF9A35"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EADBC11" w14:textId="751979ED" w:rsidR="00151F07" w:rsidRPr="009D4852" w:rsidRDefault="00151F07" w:rsidP="00151F07">
            <w:pPr>
              <w:jc w:val="right"/>
              <w:rPr>
                <w:color w:val="000000"/>
                <w:sz w:val="20"/>
              </w:rPr>
            </w:pPr>
            <w:r>
              <w:rPr>
                <w:rFonts w:ascii="Calibri" w:hAnsi="Calibri" w:cs="Calibri"/>
                <w:color w:val="000000"/>
                <w:sz w:val="22"/>
                <w:szCs w:val="22"/>
              </w:rPr>
              <w:t>4.4888</w:t>
            </w:r>
          </w:p>
        </w:tc>
        <w:tc>
          <w:tcPr>
            <w:tcW w:w="939" w:type="dxa"/>
            <w:tcBorders>
              <w:top w:val="nil"/>
              <w:left w:val="nil"/>
              <w:bottom w:val="nil"/>
              <w:right w:val="nil"/>
            </w:tcBorders>
            <w:noWrap/>
            <w:hideMark/>
          </w:tcPr>
          <w:p w14:paraId="2A14AFD8" w14:textId="35A550B8" w:rsidR="00151F07" w:rsidRPr="009D4852" w:rsidRDefault="00151F07" w:rsidP="00151F07">
            <w:pPr>
              <w:jc w:val="right"/>
              <w:rPr>
                <w:color w:val="000000"/>
                <w:sz w:val="20"/>
              </w:rPr>
            </w:pPr>
            <w:r>
              <w:rPr>
                <w:rFonts w:ascii="Calibri" w:hAnsi="Calibri" w:cs="Calibri"/>
                <w:color w:val="000000"/>
                <w:sz w:val="22"/>
                <w:szCs w:val="22"/>
              </w:rPr>
              <w:t>0.0300</w:t>
            </w:r>
          </w:p>
        </w:tc>
      </w:tr>
      <w:tr w:rsidR="00151F07" w:rsidRPr="009D4852" w14:paraId="61A9055F" w14:textId="77777777" w:rsidTr="002203D7">
        <w:trPr>
          <w:gridAfter w:val="1"/>
          <w:wAfter w:w="156" w:type="dxa"/>
          <w:trHeight w:hRule="exact" w:val="245"/>
        </w:trPr>
        <w:tc>
          <w:tcPr>
            <w:tcW w:w="780" w:type="dxa"/>
            <w:tcBorders>
              <w:top w:val="nil"/>
              <w:left w:val="nil"/>
              <w:bottom w:val="nil"/>
              <w:right w:val="nil"/>
            </w:tcBorders>
            <w:noWrap/>
            <w:hideMark/>
          </w:tcPr>
          <w:p w14:paraId="0E834730" w14:textId="54B70BDD" w:rsidR="00151F07" w:rsidRPr="009D4852" w:rsidRDefault="00151F07" w:rsidP="00151F07">
            <w:pPr>
              <w:jc w:val="right"/>
              <w:rPr>
                <w:color w:val="000000"/>
                <w:sz w:val="20"/>
              </w:rPr>
            </w:pPr>
            <w:r>
              <w:rPr>
                <w:rFonts w:ascii="Calibri" w:hAnsi="Calibri" w:cs="Calibri"/>
                <w:color w:val="000000"/>
                <w:sz w:val="22"/>
                <w:szCs w:val="22"/>
              </w:rPr>
              <w:t>4</w:t>
            </w:r>
          </w:p>
        </w:tc>
        <w:tc>
          <w:tcPr>
            <w:tcW w:w="1906" w:type="dxa"/>
            <w:tcBorders>
              <w:top w:val="nil"/>
              <w:left w:val="nil"/>
              <w:bottom w:val="nil"/>
              <w:right w:val="nil"/>
            </w:tcBorders>
            <w:noWrap/>
            <w:hideMark/>
          </w:tcPr>
          <w:p w14:paraId="5D4EBFCC" w14:textId="2C7EF4DD"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7]</w:t>
            </w:r>
          </w:p>
        </w:tc>
        <w:tc>
          <w:tcPr>
            <w:tcW w:w="967" w:type="dxa"/>
            <w:tcBorders>
              <w:top w:val="nil"/>
              <w:left w:val="nil"/>
              <w:bottom w:val="nil"/>
              <w:right w:val="nil"/>
            </w:tcBorders>
            <w:noWrap/>
            <w:hideMark/>
          </w:tcPr>
          <w:p w14:paraId="3120DA44" w14:textId="00D6E6CA" w:rsidR="00151F07" w:rsidRPr="009D4852" w:rsidRDefault="00151F07" w:rsidP="00151F07">
            <w:pPr>
              <w:jc w:val="right"/>
              <w:rPr>
                <w:color w:val="000000"/>
                <w:sz w:val="20"/>
              </w:rPr>
            </w:pPr>
            <w:r>
              <w:rPr>
                <w:rFonts w:ascii="Calibri" w:hAnsi="Calibri" w:cs="Calibri"/>
                <w:color w:val="000000"/>
                <w:sz w:val="22"/>
                <w:szCs w:val="22"/>
              </w:rPr>
              <w:t>0.6167</w:t>
            </w:r>
          </w:p>
        </w:tc>
        <w:tc>
          <w:tcPr>
            <w:tcW w:w="897" w:type="dxa"/>
            <w:tcBorders>
              <w:top w:val="nil"/>
              <w:left w:val="nil"/>
              <w:bottom w:val="nil"/>
              <w:right w:val="nil"/>
            </w:tcBorders>
            <w:noWrap/>
            <w:hideMark/>
          </w:tcPr>
          <w:p w14:paraId="54621E6C" w14:textId="4225D9FF" w:rsidR="00151F07" w:rsidRPr="009D4852" w:rsidRDefault="00151F07" w:rsidP="00151F07">
            <w:pPr>
              <w:jc w:val="right"/>
              <w:rPr>
                <w:color w:val="000000"/>
                <w:sz w:val="20"/>
              </w:rPr>
            </w:pPr>
            <w:r>
              <w:rPr>
                <w:rFonts w:ascii="Calibri" w:hAnsi="Calibri" w:cs="Calibri"/>
                <w:color w:val="000000"/>
                <w:sz w:val="22"/>
                <w:szCs w:val="22"/>
              </w:rPr>
              <w:t>0.1161</w:t>
            </w:r>
          </w:p>
        </w:tc>
        <w:tc>
          <w:tcPr>
            <w:tcW w:w="850" w:type="dxa"/>
            <w:gridSpan w:val="2"/>
            <w:tcBorders>
              <w:top w:val="nil"/>
              <w:left w:val="nil"/>
              <w:bottom w:val="nil"/>
              <w:right w:val="nil"/>
            </w:tcBorders>
            <w:noWrap/>
            <w:hideMark/>
          </w:tcPr>
          <w:p w14:paraId="5335E628" w14:textId="582C342C" w:rsidR="00151F07" w:rsidRPr="009D4852" w:rsidRDefault="00151F07" w:rsidP="00151F07">
            <w:pPr>
              <w:jc w:val="right"/>
              <w:rPr>
                <w:color w:val="000000"/>
                <w:sz w:val="20"/>
              </w:rPr>
            </w:pPr>
            <w:r>
              <w:rPr>
                <w:rFonts w:ascii="Calibri" w:hAnsi="Calibri" w:cs="Calibri"/>
                <w:color w:val="000000"/>
                <w:sz w:val="22"/>
                <w:szCs w:val="22"/>
              </w:rPr>
              <w:t>50</w:t>
            </w:r>
          </w:p>
        </w:tc>
        <w:tc>
          <w:tcPr>
            <w:tcW w:w="1759" w:type="dxa"/>
            <w:tcBorders>
              <w:top w:val="nil"/>
              <w:left w:val="nil"/>
              <w:bottom w:val="nil"/>
              <w:right w:val="nil"/>
            </w:tcBorders>
            <w:noWrap/>
            <w:hideMark/>
          </w:tcPr>
          <w:p w14:paraId="55CB6CF7" w14:textId="00A4C89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782010CD" w14:textId="174D7099" w:rsidR="00151F07" w:rsidRPr="009D4852" w:rsidRDefault="00151F07" w:rsidP="00151F07">
            <w:pPr>
              <w:jc w:val="right"/>
              <w:rPr>
                <w:color w:val="000000"/>
                <w:sz w:val="20"/>
              </w:rPr>
            </w:pPr>
            <w:r>
              <w:rPr>
                <w:rFonts w:ascii="Calibri" w:hAnsi="Calibri" w:cs="Calibri"/>
                <w:color w:val="000000"/>
                <w:sz w:val="22"/>
                <w:szCs w:val="22"/>
              </w:rPr>
              <w:t>1.9700</w:t>
            </w:r>
          </w:p>
        </w:tc>
        <w:tc>
          <w:tcPr>
            <w:tcW w:w="939" w:type="dxa"/>
            <w:tcBorders>
              <w:top w:val="nil"/>
              <w:left w:val="nil"/>
              <w:bottom w:val="nil"/>
              <w:right w:val="nil"/>
            </w:tcBorders>
            <w:noWrap/>
            <w:hideMark/>
          </w:tcPr>
          <w:p w14:paraId="013176D9" w14:textId="487A7D16" w:rsidR="00151F07" w:rsidRPr="009D4852" w:rsidRDefault="00151F07" w:rsidP="00151F07">
            <w:pPr>
              <w:jc w:val="right"/>
              <w:rPr>
                <w:color w:val="000000"/>
                <w:sz w:val="20"/>
              </w:rPr>
            </w:pPr>
            <w:r>
              <w:rPr>
                <w:rFonts w:ascii="Calibri" w:hAnsi="Calibri" w:cs="Calibri"/>
                <w:color w:val="000000"/>
                <w:sz w:val="22"/>
                <w:szCs w:val="22"/>
              </w:rPr>
              <w:t>0.2211</w:t>
            </w:r>
          </w:p>
        </w:tc>
      </w:tr>
      <w:tr w:rsidR="00151F07" w:rsidRPr="009D4852" w14:paraId="3EE8D6EA" w14:textId="77777777" w:rsidTr="002203D7">
        <w:trPr>
          <w:gridAfter w:val="1"/>
          <w:wAfter w:w="156" w:type="dxa"/>
          <w:trHeight w:hRule="exact" w:val="245"/>
        </w:trPr>
        <w:tc>
          <w:tcPr>
            <w:tcW w:w="780" w:type="dxa"/>
            <w:tcBorders>
              <w:top w:val="nil"/>
              <w:left w:val="nil"/>
              <w:bottom w:val="nil"/>
              <w:right w:val="nil"/>
            </w:tcBorders>
            <w:noWrap/>
            <w:hideMark/>
          </w:tcPr>
          <w:p w14:paraId="2C40039A" w14:textId="6FBB0A83" w:rsidR="00151F07" w:rsidRPr="009D4852" w:rsidRDefault="00151F07" w:rsidP="00151F07">
            <w:pPr>
              <w:jc w:val="right"/>
              <w:rPr>
                <w:color w:val="000000"/>
                <w:sz w:val="20"/>
              </w:rPr>
            </w:pPr>
            <w:r>
              <w:rPr>
                <w:rFonts w:ascii="Calibri" w:hAnsi="Calibri" w:cs="Calibri"/>
                <w:color w:val="000000"/>
                <w:sz w:val="22"/>
                <w:szCs w:val="22"/>
              </w:rPr>
              <w:t>5</w:t>
            </w:r>
          </w:p>
        </w:tc>
        <w:tc>
          <w:tcPr>
            <w:tcW w:w="1906" w:type="dxa"/>
            <w:tcBorders>
              <w:top w:val="nil"/>
              <w:left w:val="nil"/>
              <w:bottom w:val="nil"/>
              <w:right w:val="nil"/>
            </w:tcBorders>
            <w:noWrap/>
            <w:hideMark/>
          </w:tcPr>
          <w:p w14:paraId="2ED6F414" w14:textId="13931B39"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9]</w:t>
            </w:r>
          </w:p>
        </w:tc>
        <w:tc>
          <w:tcPr>
            <w:tcW w:w="967" w:type="dxa"/>
            <w:tcBorders>
              <w:top w:val="nil"/>
              <w:left w:val="nil"/>
              <w:bottom w:val="nil"/>
              <w:right w:val="nil"/>
            </w:tcBorders>
            <w:noWrap/>
            <w:hideMark/>
          </w:tcPr>
          <w:p w14:paraId="075E6189" w14:textId="360A25C9" w:rsidR="00151F07" w:rsidRPr="009D4852" w:rsidRDefault="00151F07" w:rsidP="00151F07">
            <w:pPr>
              <w:jc w:val="right"/>
              <w:rPr>
                <w:color w:val="000000"/>
                <w:sz w:val="20"/>
              </w:rPr>
            </w:pPr>
            <w:r>
              <w:rPr>
                <w:rFonts w:ascii="Calibri" w:hAnsi="Calibri" w:cs="Calibri"/>
                <w:color w:val="000000"/>
                <w:sz w:val="22"/>
                <w:szCs w:val="22"/>
              </w:rPr>
              <w:t>-0.4513</w:t>
            </w:r>
          </w:p>
        </w:tc>
        <w:tc>
          <w:tcPr>
            <w:tcW w:w="897" w:type="dxa"/>
            <w:tcBorders>
              <w:top w:val="nil"/>
              <w:left w:val="nil"/>
              <w:bottom w:val="nil"/>
              <w:right w:val="nil"/>
            </w:tcBorders>
            <w:noWrap/>
            <w:hideMark/>
          </w:tcPr>
          <w:p w14:paraId="4AD07612" w14:textId="5CE85C60" w:rsidR="00151F07" w:rsidRPr="009D4852" w:rsidRDefault="00151F07" w:rsidP="00151F07">
            <w:pPr>
              <w:jc w:val="right"/>
              <w:rPr>
                <w:color w:val="000000"/>
                <w:sz w:val="20"/>
              </w:rPr>
            </w:pPr>
            <w:r>
              <w:rPr>
                <w:rFonts w:ascii="Calibri" w:hAnsi="Calibri" w:cs="Calibri"/>
                <w:color w:val="000000"/>
                <w:sz w:val="22"/>
                <w:szCs w:val="22"/>
              </w:rPr>
              <w:t>0.2407</w:t>
            </w:r>
          </w:p>
        </w:tc>
        <w:tc>
          <w:tcPr>
            <w:tcW w:w="850" w:type="dxa"/>
            <w:gridSpan w:val="2"/>
            <w:tcBorders>
              <w:top w:val="nil"/>
              <w:left w:val="nil"/>
              <w:bottom w:val="nil"/>
              <w:right w:val="nil"/>
            </w:tcBorders>
            <w:noWrap/>
            <w:hideMark/>
          </w:tcPr>
          <w:p w14:paraId="3A4E7E4F" w14:textId="2168451F" w:rsidR="00151F07" w:rsidRPr="009D4852" w:rsidRDefault="00151F07" w:rsidP="00151F07">
            <w:pPr>
              <w:jc w:val="right"/>
              <w:rPr>
                <w:color w:val="000000"/>
                <w:sz w:val="20"/>
              </w:rPr>
            </w:pPr>
            <w:r>
              <w:rPr>
                <w:rFonts w:ascii="Calibri" w:hAnsi="Calibri" w:cs="Calibri"/>
                <w:color w:val="000000"/>
                <w:sz w:val="22"/>
                <w:szCs w:val="22"/>
              </w:rPr>
              <w:t>51</w:t>
            </w:r>
          </w:p>
        </w:tc>
        <w:tc>
          <w:tcPr>
            <w:tcW w:w="1759" w:type="dxa"/>
            <w:tcBorders>
              <w:top w:val="nil"/>
              <w:left w:val="nil"/>
              <w:bottom w:val="nil"/>
              <w:right w:val="nil"/>
            </w:tcBorders>
            <w:noWrap/>
            <w:hideMark/>
          </w:tcPr>
          <w:p w14:paraId="70507A82" w14:textId="351300CC"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5]</w:t>
            </w:r>
          </w:p>
        </w:tc>
        <w:tc>
          <w:tcPr>
            <w:tcW w:w="1106" w:type="dxa"/>
            <w:tcBorders>
              <w:top w:val="nil"/>
              <w:left w:val="nil"/>
              <w:bottom w:val="nil"/>
              <w:right w:val="nil"/>
            </w:tcBorders>
            <w:noWrap/>
            <w:hideMark/>
          </w:tcPr>
          <w:p w14:paraId="5A78B6F3" w14:textId="1E2EA1AD" w:rsidR="00151F07" w:rsidRPr="009D4852" w:rsidRDefault="00151F07" w:rsidP="00151F07">
            <w:pPr>
              <w:jc w:val="right"/>
              <w:rPr>
                <w:color w:val="000000"/>
                <w:sz w:val="20"/>
              </w:rPr>
            </w:pPr>
            <w:r>
              <w:rPr>
                <w:rFonts w:ascii="Calibri" w:hAnsi="Calibri" w:cs="Calibri"/>
                <w:color w:val="000000"/>
                <w:sz w:val="22"/>
                <w:szCs w:val="22"/>
              </w:rPr>
              <w:t>5.1279</w:t>
            </w:r>
          </w:p>
        </w:tc>
        <w:tc>
          <w:tcPr>
            <w:tcW w:w="939" w:type="dxa"/>
            <w:tcBorders>
              <w:top w:val="nil"/>
              <w:left w:val="nil"/>
              <w:bottom w:val="nil"/>
              <w:right w:val="nil"/>
            </w:tcBorders>
            <w:noWrap/>
            <w:hideMark/>
          </w:tcPr>
          <w:p w14:paraId="640F6D81" w14:textId="75A7E4CD" w:rsidR="00151F07" w:rsidRPr="009D4852" w:rsidRDefault="00151F07" w:rsidP="00151F07">
            <w:pPr>
              <w:jc w:val="right"/>
              <w:rPr>
                <w:color w:val="000000"/>
                <w:sz w:val="20"/>
              </w:rPr>
            </w:pPr>
            <w:r>
              <w:rPr>
                <w:rFonts w:ascii="Calibri" w:hAnsi="Calibri" w:cs="Calibri"/>
                <w:color w:val="000000"/>
                <w:sz w:val="22"/>
                <w:szCs w:val="22"/>
              </w:rPr>
              <w:t>0.0502</w:t>
            </w:r>
          </w:p>
        </w:tc>
      </w:tr>
      <w:tr w:rsidR="00151F07" w:rsidRPr="009D4852" w14:paraId="7B61DC12" w14:textId="77777777" w:rsidTr="002203D7">
        <w:trPr>
          <w:gridAfter w:val="1"/>
          <w:wAfter w:w="156" w:type="dxa"/>
          <w:trHeight w:hRule="exact" w:val="245"/>
        </w:trPr>
        <w:tc>
          <w:tcPr>
            <w:tcW w:w="780" w:type="dxa"/>
            <w:tcBorders>
              <w:top w:val="nil"/>
              <w:left w:val="nil"/>
              <w:bottom w:val="nil"/>
              <w:right w:val="nil"/>
            </w:tcBorders>
            <w:noWrap/>
            <w:hideMark/>
          </w:tcPr>
          <w:p w14:paraId="05899BD0" w14:textId="6414C1E8" w:rsidR="00151F07" w:rsidRPr="009D4852" w:rsidRDefault="00151F07" w:rsidP="00151F07">
            <w:pPr>
              <w:jc w:val="right"/>
              <w:rPr>
                <w:color w:val="000000"/>
                <w:sz w:val="20"/>
              </w:rPr>
            </w:pPr>
            <w:r>
              <w:rPr>
                <w:rFonts w:ascii="Calibri" w:hAnsi="Calibri" w:cs="Calibri"/>
                <w:color w:val="000000"/>
                <w:sz w:val="22"/>
                <w:szCs w:val="22"/>
              </w:rPr>
              <w:t>6</w:t>
            </w:r>
          </w:p>
        </w:tc>
        <w:tc>
          <w:tcPr>
            <w:tcW w:w="1906" w:type="dxa"/>
            <w:tcBorders>
              <w:top w:val="nil"/>
              <w:left w:val="nil"/>
              <w:bottom w:val="nil"/>
              <w:right w:val="nil"/>
            </w:tcBorders>
            <w:noWrap/>
            <w:hideMark/>
          </w:tcPr>
          <w:p w14:paraId="0B2B3503" w14:textId="775A4F3A"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13]</w:t>
            </w:r>
          </w:p>
        </w:tc>
        <w:tc>
          <w:tcPr>
            <w:tcW w:w="967" w:type="dxa"/>
            <w:tcBorders>
              <w:top w:val="nil"/>
              <w:left w:val="nil"/>
              <w:bottom w:val="nil"/>
              <w:right w:val="nil"/>
            </w:tcBorders>
            <w:noWrap/>
            <w:hideMark/>
          </w:tcPr>
          <w:p w14:paraId="139D5B48" w14:textId="7AE1A0F9" w:rsidR="00151F07" w:rsidRPr="009D4852" w:rsidRDefault="00151F07" w:rsidP="00151F07">
            <w:pPr>
              <w:jc w:val="right"/>
              <w:rPr>
                <w:color w:val="000000"/>
                <w:sz w:val="20"/>
              </w:rPr>
            </w:pPr>
            <w:r>
              <w:rPr>
                <w:rFonts w:ascii="Calibri" w:hAnsi="Calibri" w:cs="Calibri"/>
                <w:color w:val="000000"/>
                <w:sz w:val="22"/>
                <w:szCs w:val="22"/>
              </w:rPr>
              <w:t>0.9696</w:t>
            </w:r>
          </w:p>
        </w:tc>
        <w:tc>
          <w:tcPr>
            <w:tcW w:w="897" w:type="dxa"/>
            <w:tcBorders>
              <w:top w:val="nil"/>
              <w:left w:val="nil"/>
              <w:bottom w:val="nil"/>
              <w:right w:val="nil"/>
            </w:tcBorders>
            <w:noWrap/>
            <w:hideMark/>
          </w:tcPr>
          <w:p w14:paraId="16C38C8F" w14:textId="61718247" w:rsidR="00151F07" w:rsidRPr="009D4852" w:rsidRDefault="00151F07" w:rsidP="00151F07">
            <w:pPr>
              <w:jc w:val="right"/>
              <w:rPr>
                <w:color w:val="000000"/>
                <w:sz w:val="20"/>
              </w:rPr>
            </w:pPr>
            <w:r>
              <w:rPr>
                <w:rFonts w:ascii="Calibri" w:hAnsi="Calibri" w:cs="Calibri"/>
                <w:color w:val="000000"/>
                <w:sz w:val="22"/>
                <w:szCs w:val="22"/>
              </w:rPr>
              <w:t>0.4267</w:t>
            </w:r>
          </w:p>
        </w:tc>
        <w:tc>
          <w:tcPr>
            <w:tcW w:w="850" w:type="dxa"/>
            <w:gridSpan w:val="2"/>
            <w:tcBorders>
              <w:top w:val="nil"/>
              <w:left w:val="nil"/>
              <w:bottom w:val="nil"/>
              <w:right w:val="nil"/>
            </w:tcBorders>
            <w:noWrap/>
            <w:hideMark/>
          </w:tcPr>
          <w:p w14:paraId="66F414A7" w14:textId="3D7CA634" w:rsidR="00151F07" w:rsidRPr="009D4852" w:rsidRDefault="00151F07" w:rsidP="00151F07">
            <w:pPr>
              <w:jc w:val="right"/>
              <w:rPr>
                <w:color w:val="000000"/>
                <w:sz w:val="20"/>
              </w:rPr>
            </w:pPr>
            <w:r>
              <w:rPr>
                <w:rFonts w:ascii="Calibri" w:hAnsi="Calibri" w:cs="Calibri"/>
                <w:color w:val="000000"/>
                <w:sz w:val="22"/>
                <w:szCs w:val="22"/>
              </w:rPr>
              <w:t>52</w:t>
            </w:r>
          </w:p>
        </w:tc>
        <w:tc>
          <w:tcPr>
            <w:tcW w:w="1759" w:type="dxa"/>
            <w:tcBorders>
              <w:top w:val="nil"/>
              <w:left w:val="nil"/>
              <w:bottom w:val="nil"/>
              <w:right w:val="nil"/>
            </w:tcBorders>
            <w:noWrap/>
            <w:hideMark/>
          </w:tcPr>
          <w:p w14:paraId="3CC9282E" w14:textId="28FCA6A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6]</w:t>
            </w:r>
          </w:p>
        </w:tc>
        <w:tc>
          <w:tcPr>
            <w:tcW w:w="1106" w:type="dxa"/>
            <w:tcBorders>
              <w:top w:val="nil"/>
              <w:left w:val="nil"/>
              <w:bottom w:val="nil"/>
              <w:right w:val="nil"/>
            </w:tcBorders>
            <w:noWrap/>
            <w:hideMark/>
          </w:tcPr>
          <w:p w14:paraId="0C173A91" w14:textId="2157B938" w:rsidR="00151F07" w:rsidRPr="009D4852" w:rsidRDefault="00151F07" w:rsidP="00151F07">
            <w:pPr>
              <w:jc w:val="right"/>
              <w:rPr>
                <w:color w:val="000000"/>
                <w:sz w:val="20"/>
              </w:rPr>
            </w:pPr>
            <w:r>
              <w:rPr>
                <w:rFonts w:ascii="Calibri" w:hAnsi="Calibri" w:cs="Calibri"/>
                <w:color w:val="000000"/>
                <w:sz w:val="22"/>
                <w:szCs w:val="22"/>
              </w:rPr>
              <w:t>2.8310</w:t>
            </w:r>
          </w:p>
        </w:tc>
        <w:tc>
          <w:tcPr>
            <w:tcW w:w="939" w:type="dxa"/>
            <w:tcBorders>
              <w:top w:val="nil"/>
              <w:left w:val="nil"/>
              <w:bottom w:val="nil"/>
              <w:right w:val="nil"/>
            </w:tcBorders>
            <w:noWrap/>
            <w:hideMark/>
          </w:tcPr>
          <w:p w14:paraId="722E7595" w14:textId="0C55DEB9" w:rsidR="00151F07" w:rsidRPr="009D4852" w:rsidRDefault="00151F07" w:rsidP="00151F07">
            <w:pPr>
              <w:jc w:val="right"/>
              <w:rPr>
                <w:color w:val="000000"/>
                <w:sz w:val="20"/>
              </w:rPr>
            </w:pPr>
            <w:r>
              <w:rPr>
                <w:rFonts w:ascii="Calibri" w:hAnsi="Calibri" w:cs="Calibri"/>
                <w:color w:val="000000"/>
                <w:sz w:val="22"/>
                <w:szCs w:val="22"/>
              </w:rPr>
              <w:t>0.0445</w:t>
            </w:r>
          </w:p>
        </w:tc>
      </w:tr>
      <w:tr w:rsidR="00151F07" w:rsidRPr="009D4852" w14:paraId="7149009F" w14:textId="77777777" w:rsidTr="002203D7">
        <w:trPr>
          <w:gridAfter w:val="1"/>
          <w:wAfter w:w="156" w:type="dxa"/>
          <w:trHeight w:hRule="exact" w:val="245"/>
        </w:trPr>
        <w:tc>
          <w:tcPr>
            <w:tcW w:w="780" w:type="dxa"/>
            <w:tcBorders>
              <w:top w:val="nil"/>
              <w:left w:val="nil"/>
              <w:bottom w:val="nil"/>
              <w:right w:val="nil"/>
            </w:tcBorders>
            <w:noWrap/>
            <w:hideMark/>
          </w:tcPr>
          <w:p w14:paraId="7444A3FC" w14:textId="2F07570F" w:rsidR="00151F07" w:rsidRPr="009D4852" w:rsidRDefault="00151F07" w:rsidP="00151F07">
            <w:pPr>
              <w:jc w:val="right"/>
              <w:rPr>
                <w:color w:val="000000"/>
                <w:sz w:val="20"/>
              </w:rPr>
            </w:pPr>
            <w:r>
              <w:rPr>
                <w:rFonts w:ascii="Calibri" w:hAnsi="Calibri" w:cs="Calibri"/>
                <w:color w:val="000000"/>
                <w:sz w:val="22"/>
                <w:szCs w:val="22"/>
              </w:rPr>
              <w:t>7</w:t>
            </w:r>
          </w:p>
        </w:tc>
        <w:tc>
          <w:tcPr>
            <w:tcW w:w="1906" w:type="dxa"/>
            <w:tcBorders>
              <w:top w:val="nil"/>
              <w:left w:val="nil"/>
              <w:bottom w:val="nil"/>
              <w:right w:val="nil"/>
            </w:tcBorders>
            <w:noWrap/>
            <w:hideMark/>
          </w:tcPr>
          <w:p w14:paraId="0853E7B9" w14:textId="6B5CEE2D"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14]</w:t>
            </w:r>
          </w:p>
        </w:tc>
        <w:tc>
          <w:tcPr>
            <w:tcW w:w="967" w:type="dxa"/>
            <w:tcBorders>
              <w:top w:val="nil"/>
              <w:left w:val="nil"/>
              <w:bottom w:val="nil"/>
              <w:right w:val="nil"/>
            </w:tcBorders>
            <w:noWrap/>
            <w:hideMark/>
          </w:tcPr>
          <w:p w14:paraId="15ED4A59" w14:textId="58B61C66" w:rsidR="00151F07" w:rsidRPr="009D4852" w:rsidRDefault="00151F07" w:rsidP="00151F07">
            <w:pPr>
              <w:jc w:val="right"/>
              <w:rPr>
                <w:color w:val="000000"/>
                <w:sz w:val="20"/>
              </w:rPr>
            </w:pPr>
            <w:r>
              <w:rPr>
                <w:rFonts w:ascii="Calibri" w:hAnsi="Calibri" w:cs="Calibri"/>
                <w:color w:val="000000"/>
                <w:sz w:val="22"/>
                <w:szCs w:val="22"/>
              </w:rPr>
              <w:t>0.6736</w:t>
            </w:r>
          </w:p>
        </w:tc>
        <w:tc>
          <w:tcPr>
            <w:tcW w:w="897" w:type="dxa"/>
            <w:tcBorders>
              <w:top w:val="nil"/>
              <w:left w:val="nil"/>
              <w:bottom w:val="nil"/>
              <w:right w:val="nil"/>
            </w:tcBorders>
            <w:noWrap/>
            <w:hideMark/>
          </w:tcPr>
          <w:p w14:paraId="4B49FD44" w14:textId="2306ABBB" w:rsidR="00151F07" w:rsidRPr="009D4852" w:rsidRDefault="00151F07" w:rsidP="00151F07">
            <w:pPr>
              <w:jc w:val="right"/>
              <w:rPr>
                <w:color w:val="000000"/>
                <w:sz w:val="20"/>
              </w:rPr>
            </w:pPr>
            <w:r>
              <w:rPr>
                <w:rFonts w:ascii="Calibri" w:hAnsi="Calibri" w:cs="Calibri"/>
                <w:color w:val="000000"/>
                <w:sz w:val="22"/>
                <w:szCs w:val="22"/>
              </w:rPr>
              <w:t>0.4710</w:t>
            </w:r>
          </w:p>
        </w:tc>
        <w:tc>
          <w:tcPr>
            <w:tcW w:w="850" w:type="dxa"/>
            <w:gridSpan w:val="2"/>
            <w:tcBorders>
              <w:top w:val="nil"/>
              <w:left w:val="nil"/>
              <w:bottom w:val="nil"/>
              <w:right w:val="nil"/>
            </w:tcBorders>
            <w:noWrap/>
            <w:hideMark/>
          </w:tcPr>
          <w:p w14:paraId="7085F7BC" w14:textId="08B604D8" w:rsidR="00151F07" w:rsidRPr="009D4852" w:rsidRDefault="00151F07" w:rsidP="00151F07">
            <w:pPr>
              <w:jc w:val="right"/>
              <w:rPr>
                <w:color w:val="000000"/>
                <w:sz w:val="20"/>
              </w:rPr>
            </w:pPr>
            <w:r>
              <w:rPr>
                <w:rFonts w:ascii="Calibri" w:hAnsi="Calibri" w:cs="Calibri"/>
                <w:color w:val="000000"/>
                <w:sz w:val="22"/>
                <w:szCs w:val="22"/>
              </w:rPr>
              <w:t>53</w:t>
            </w:r>
          </w:p>
        </w:tc>
        <w:tc>
          <w:tcPr>
            <w:tcW w:w="1759" w:type="dxa"/>
            <w:tcBorders>
              <w:top w:val="nil"/>
              <w:left w:val="nil"/>
              <w:bottom w:val="nil"/>
              <w:right w:val="nil"/>
            </w:tcBorders>
            <w:noWrap/>
            <w:hideMark/>
          </w:tcPr>
          <w:p w14:paraId="5E7DE5ED" w14:textId="5CA0615B"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7]</w:t>
            </w:r>
          </w:p>
        </w:tc>
        <w:tc>
          <w:tcPr>
            <w:tcW w:w="1106" w:type="dxa"/>
            <w:tcBorders>
              <w:top w:val="nil"/>
              <w:left w:val="nil"/>
              <w:bottom w:val="nil"/>
              <w:right w:val="nil"/>
            </w:tcBorders>
            <w:noWrap/>
            <w:hideMark/>
          </w:tcPr>
          <w:p w14:paraId="1EEA8E0A" w14:textId="640A0F5A" w:rsidR="00151F07" w:rsidRPr="009D4852" w:rsidRDefault="00151F07" w:rsidP="00151F07">
            <w:pPr>
              <w:jc w:val="right"/>
              <w:rPr>
                <w:color w:val="000000"/>
                <w:sz w:val="20"/>
              </w:rPr>
            </w:pPr>
            <w:r>
              <w:rPr>
                <w:rFonts w:ascii="Calibri" w:hAnsi="Calibri" w:cs="Calibri"/>
                <w:color w:val="000000"/>
                <w:sz w:val="22"/>
                <w:szCs w:val="22"/>
              </w:rPr>
              <w:t>4.6380</w:t>
            </w:r>
          </w:p>
        </w:tc>
        <w:tc>
          <w:tcPr>
            <w:tcW w:w="939" w:type="dxa"/>
            <w:tcBorders>
              <w:top w:val="nil"/>
              <w:left w:val="nil"/>
              <w:bottom w:val="nil"/>
              <w:right w:val="nil"/>
            </w:tcBorders>
            <w:noWrap/>
            <w:hideMark/>
          </w:tcPr>
          <w:p w14:paraId="2757E06A" w14:textId="0A15946A" w:rsidR="00151F07" w:rsidRPr="009D4852" w:rsidRDefault="00151F07" w:rsidP="00151F07">
            <w:pPr>
              <w:jc w:val="right"/>
              <w:rPr>
                <w:color w:val="000000"/>
                <w:sz w:val="20"/>
              </w:rPr>
            </w:pPr>
            <w:r>
              <w:rPr>
                <w:rFonts w:ascii="Calibri" w:hAnsi="Calibri" w:cs="Calibri"/>
                <w:color w:val="000000"/>
                <w:sz w:val="22"/>
                <w:szCs w:val="22"/>
              </w:rPr>
              <w:t>0.0663</w:t>
            </w:r>
          </w:p>
        </w:tc>
      </w:tr>
      <w:tr w:rsidR="00151F07" w:rsidRPr="009D4852" w14:paraId="249D5009" w14:textId="77777777" w:rsidTr="002203D7">
        <w:trPr>
          <w:gridAfter w:val="1"/>
          <w:wAfter w:w="156" w:type="dxa"/>
          <w:trHeight w:hRule="exact" w:val="245"/>
        </w:trPr>
        <w:tc>
          <w:tcPr>
            <w:tcW w:w="780" w:type="dxa"/>
            <w:tcBorders>
              <w:top w:val="nil"/>
              <w:left w:val="nil"/>
              <w:bottom w:val="nil"/>
              <w:right w:val="nil"/>
            </w:tcBorders>
            <w:noWrap/>
            <w:hideMark/>
          </w:tcPr>
          <w:p w14:paraId="18A9C3DB" w14:textId="785AE50B" w:rsidR="00151F07" w:rsidRPr="009D4852" w:rsidRDefault="00151F07" w:rsidP="00151F07">
            <w:pPr>
              <w:jc w:val="right"/>
              <w:rPr>
                <w:color w:val="000000"/>
                <w:sz w:val="20"/>
              </w:rPr>
            </w:pPr>
            <w:r>
              <w:rPr>
                <w:rFonts w:ascii="Calibri" w:hAnsi="Calibri" w:cs="Calibri"/>
                <w:color w:val="000000"/>
                <w:sz w:val="22"/>
                <w:szCs w:val="22"/>
              </w:rPr>
              <w:t>8</w:t>
            </w:r>
          </w:p>
        </w:tc>
        <w:tc>
          <w:tcPr>
            <w:tcW w:w="1906" w:type="dxa"/>
            <w:tcBorders>
              <w:top w:val="nil"/>
              <w:left w:val="nil"/>
              <w:bottom w:val="nil"/>
              <w:right w:val="nil"/>
            </w:tcBorders>
            <w:noWrap/>
            <w:hideMark/>
          </w:tcPr>
          <w:p w14:paraId="43CB7835" w14:textId="0FB9257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15]</w:t>
            </w:r>
          </w:p>
        </w:tc>
        <w:tc>
          <w:tcPr>
            <w:tcW w:w="967" w:type="dxa"/>
            <w:tcBorders>
              <w:top w:val="nil"/>
              <w:left w:val="nil"/>
              <w:bottom w:val="nil"/>
              <w:right w:val="nil"/>
            </w:tcBorders>
            <w:noWrap/>
            <w:hideMark/>
          </w:tcPr>
          <w:p w14:paraId="6FCF6650" w14:textId="0F74D1DC" w:rsidR="00151F07" w:rsidRPr="009D4852" w:rsidRDefault="00151F07" w:rsidP="00151F07">
            <w:pPr>
              <w:jc w:val="right"/>
              <w:rPr>
                <w:color w:val="000000"/>
                <w:sz w:val="20"/>
              </w:rPr>
            </w:pPr>
            <w:r>
              <w:rPr>
                <w:rFonts w:ascii="Calibri" w:hAnsi="Calibri" w:cs="Calibri"/>
                <w:color w:val="000000"/>
                <w:sz w:val="22"/>
                <w:szCs w:val="22"/>
              </w:rPr>
              <w:t>0.8516</w:t>
            </w:r>
          </w:p>
        </w:tc>
        <w:tc>
          <w:tcPr>
            <w:tcW w:w="897" w:type="dxa"/>
            <w:tcBorders>
              <w:top w:val="nil"/>
              <w:left w:val="nil"/>
              <w:bottom w:val="nil"/>
              <w:right w:val="nil"/>
            </w:tcBorders>
            <w:noWrap/>
            <w:hideMark/>
          </w:tcPr>
          <w:p w14:paraId="0294FBD5" w14:textId="11E3B530" w:rsidR="00151F07" w:rsidRPr="009D4852" w:rsidRDefault="00151F07" w:rsidP="00151F07">
            <w:pPr>
              <w:jc w:val="right"/>
              <w:rPr>
                <w:color w:val="000000"/>
                <w:sz w:val="20"/>
              </w:rPr>
            </w:pPr>
            <w:r>
              <w:rPr>
                <w:rFonts w:ascii="Calibri" w:hAnsi="Calibri" w:cs="Calibri"/>
                <w:color w:val="000000"/>
                <w:sz w:val="22"/>
                <w:szCs w:val="22"/>
              </w:rPr>
              <w:t>0.3366</w:t>
            </w:r>
          </w:p>
        </w:tc>
        <w:tc>
          <w:tcPr>
            <w:tcW w:w="850" w:type="dxa"/>
            <w:gridSpan w:val="2"/>
            <w:tcBorders>
              <w:top w:val="nil"/>
              <w:left w:val="nil"/>
              <w:bottom w:val="nil"/>
              <w:right w:val="nil"/>
            </w:tcBorders>
            <w:noWrap/>
            <w:hideMark/>
          </w:tcPr>
          <w:p w14:paraId="288DDC18" w14:textId="18D6F1BE" w:rsidR="00151F07" w:rsidRPr="009D4852" w:rsidRDefault="00151F07" w:rsidP="00151F07">
            <w:pPr>
              <w:jc w:val="right"/>
              <w:rPr>
                <w:color w:val="000000"/>
                <w:sz w:val="20"/>
              </w:rPr>
            </w:pPr>
            <w:r>
              <w:rPr>
                <w:rFonts w:ascii="Calibri" w:hAnsi="Calibri" w:cs="Calibri"/>
                <w:color w:val="000000"/>
                <w:sz w:val="22"/>
                <w:szCs w:val="22"/>
              </w:rPr>
              <w:t>54</w:t>
            </w:r>
          </w:p>
        </w:tc>
        <w:tc>
          <w:tcPr>
            <w:tcW w:w="1759" w:type="dxa"/>
            <w:tcBorders>
              <w:top w:val="nil"/>
              <w:left w:val="nil"/>
              <w:bottom w:val="nil"/>
              <w:right w:val="nil"/>
            </w:tcBorders>
            <w:noWrap/>
            <w:hideMark/>
          </w:tcPr>
          <w:p w14:paraId="654143A9" w14:textId="1777FC3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8]</w:t>
            </w:r>
          </w:p>
        </w:tc>
        <w:tc>
          <w:tcPr>
            <w:tcW w:w="1106" w:type="dxa"/>
            <w:tcBorders>
              <w:top w:val="nil"/>
              <w:left w:val="nil"/>
              <w:bottom w:val="nil"/>
              <w:right w:val="nil"/>
            </w:tcBorders>
            <w:noWrap/>
            <w:hideMark/>
          </w:tcPr>
          <w:p w14:paraId="13CD8B0E" w14:textId="1539523D" w:rsidR="00151F07" w:rsidRPr="009D4852" w:rsidRDefault="00151F07" w:rsidP="00151F07">
            <w:pPr>
              <w:jc w:val="right"/>
              <w:rPr>
                <w:color w:val="000000"/>
                <w:sz w:val="20"/>
              </w:rPr>
            </w:pPr>
            <w:r>
              <w:rPr>
                <w:rFonts w:ascii="Calibri" w:hAnsi="Calibri" w:cs="Calibri"/>
                <w:color w:val="000000"/>
                <w:sz w:val="22"/>
                <w:szCs w:val="22"/>
              </w:rPr>
              <w:t>2.1875</w:t>
            </w:r>
          </w:p>
        </w:tc>
        <w:tc>
          <w:tcPr>
            <w:tcW w:w="939" w:type="dxa"/>
            <w:tcBorders>
              <w:top w:val="nil"/>
              <w:left w:val="nil"/>
              <w:bottom w:val="nil"/>
              <w:right w:val="nil"/>
            </w:tcBorders>
            <w:noWrap/>
            <w:hideMark/>
          </w:tcPr>
          <w:p w14:paraId="4F5C57B3" w14:textId="59110151" w:rsidR="00151F07" w:rsidRPr="009D4852" w:rsidRDefault="00151F07" w:rsidP="00151F07">
            <w:pPr>
              <w:jc w:val="right"/>
              <w:rPr>
                <w:color w:val="000000"/>
                <w:sz w:val="20"/>
              </w:rPr>
            </w:pPr>
            <w:r>
              <w:rPr>
                <w:rFonts w:ascii="Calibri" w:hAnsi="Calibri" w:cs="Calibri"/>
                <w:color w:val="000000"/>
                <w:sz w:val="22"/>
                <w:szCs w:val="22"/>
              </w:rPr>
              <w:t>0.6116</w:t>
            </w:r>
          </w:p>
        </w:tc>
      </w:tr>
      <w:tr w:rsidR="00151F07" w:rsidRPr="009D4852" w14:paraId="21364BE5" w14:textId="77777777" w:rsidTr="002203D7">
        <w:trPr>
          <w:gridAfter w:val="1"/>
          <w:wAfter w:w="156" w:type="dxa"/>
          <w:trHeight w:hRule="exact" w:val="245"/>
        </w:trPr>
        <w:tc>
          <w:tcPr>
            <w:tcW w:w="780" w:type="dxa"/>
            <w:tcBorders>
              <w:top w:val="nil"/>
              <w:left w:val="nil"/>
              <w:bottom w:val="nil"/>
              <w:right w:val="nil"/>
            </w:tcBorders>
            <w:noWrap/>
            <w:hideMark/>
          </w:tcPr>
          <w:p w14:paraId="42143339" w14:textId="66AF9344" w:rsidR="00151F07" w:rsidRPr="009D4852" w:rsidRDefault="00151F07" w:rsidP="00151F07">
            <w:pPr>
              <w:jc w:val="right"/>
              <w:rPr>
                <w:color w:val="000000"/>
                <w:sz w:val="20"/>
              </w:rPr>
            </w:pPr>
            <w:r>
              <w:rPr>
                <w:rFonts w:ascii="Calibri" w:hAnsi="Calibri" w:cs="Calibri"/>
                <w:color w:val="000000"/>
                <w:sz w:val="22"/>
                <w:szCs w:val="22"/>
              </w:rPr>
              <w:t>9</w:t>
            </w:r>
          </w:p>
        </w:tc>
        <w:tc>
          <w:tcPr>
            <w:tcW w:w="1906" w:type="dxa"/>
            <w:tcBorders>
              <w:top w:val="nil"/>
              <w:left w:val="nil"/>
              <w:bottom w:val="nil"/>
              <w:right w:val="nil"/>
            </w:tcBorders>
            <w:noWrap/>
            <w:hideMark/>
          </w:tcPr>
          <w:p w14:paraId="1BFDF643" w14:textId="4D32129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16]</w:t>
            </w:r>
          </w:p>
        </w:tc>
        <w:tc>
          <w:tcPr>
            <w:tcW w:w="967" w:type="dxa"/>
            <w:tcBorders>
              <w:top w:val="nil"/>
              <w:left w:val="nil"/>
              <w:bottom w:val="nil"/>
              <w:right w:val="nil"/>
            </w:tcBorders>
            <w:noWrap/>
            <w:hideMark/>
          </w:tcPr>
          <w:p w14:paraId="78DD3909" w14:textId="2B0EBE28" w:rsidR="00151F07" w:rsidRPr="009D4852" w:rsidRDefault="00151F07" w:rsidP="00151F07">
            <w:pPr>
              <w:jc w:val="right"/>
              <w:rPr>
                <w:color w:val="000000"/>
                <w:sz w:val="20"/>
              </w:rPr>
            </w:pPr>
            <w:r>
              <w:rPr>
                <w:rFonts w:ascii="Calibri" w:hAnsi="Calibri" w:cs="Calibri"/>
                <w:color w:val="000000"/>
                <w:sz w:val="22"/>
                <w:szCs w:val="22"/>
              </w:rPr>
              <w:t>0.6803</w:t>
            </w:r>
          </w:p>
        </w:tc>
        <w:tc>
          <w:tcPr>
            <w:tcW w:w="897" w:type="dxa"/>
            <w:tcBorders>
              <w:top w:val="nil"/>
              <w:left w:val="nil"/>
              <w:bottom w:val="nil"/>
              <w:right w:val="nil"/>
            </w:tcBorders>
            <w:noWrap/>
            <w:hideMark/>
          </w:tcPr>
          <w:p w14:paraId="59E20029" w14:textId="2BC0A385" w:rsidR="00151F07" w:rsidRPr="009D4852" w:rsidRDefault="00151F07" w:rsidP="00151F07">
            <w:pPr>
              <w:jc w:val="right"/>
              <w:rPr>
                <w:color w:val="000000"/>
                <w:sz w:val="20"/>
              </w:rPr>
            </w:pPr>
            <w:r>
              <w:rPr>
                <w:rFonts w:ascii="Calibri" w:hAnsi="Calibri" w:cs="Calibri"/>
                <w:color w:val="000000"/>
                <w:sz w:val="22"/>
                <w:szCs w:val="22"/>
              </w:rPr>
              <w:t>0.3094</w:t>
            </w:r>
          </w:p>
        </w:tc>
        <w:tc>
          <w:tcPr>
            <w:tcW w:w="850" w:type="dxa"/>
            <w:gridSpan w:val="2"/>
            <w:tcBorders>
              <w:top w:val="nil"/>
              <w:left w:val="nil"/>
              <w:bottom w:val="nil"/>
              <w:right w:val="nil"/>
            </w:tcBorders>
            <w:noWrap/>
            <w:hideMark/>
          </w:tcPr>
          <w:p w14:paraId="4E2D0254" w14:textId="7F43213D" w:rsidR="00151F07" w:rsidRPr="009D4852" w:rsidRDefault="00151F07" w:rsidP="00151F07">
            <w:pPr>
              <w:jc w:val="right"/>
              <w:rPr>
                <w:color w:val="000000"/>
                <w:sz w:val="20"/>
              </w:rPr>
            </w:pPr>
            <w:r>
              <w:rPr>
                <w:rFonts w:ascii="Calibri" w:hAnsi="Calibri" w:cs="Calibri"/>
                <w:color w:val="000000"/>
                <w:sz w:val="22"/>
                <w:szCs w:val="22"/>
              </w:rPr>
              <w:t>55</w:t>
            </w:r>
          </w:p>
        </w:tc>
        <w:tc>
          <w:tcPr>
            <w:tcW w:w="1759" w:type="dxa"/>
            <w:tcBorders>
              <w:top w:val="nil"/>
              <w:left w:val="nil"/>
              <w:bottom w:val="nil"/>
              <w:right w:val="nil"/>
            </w:tcBorders>
            <w:noWrap/>
            <w:hideMark/>
          </w:tcPr>
          <w:p w14:paraId="2FBF3DC3" w14:textId="56E2EF45"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9]</w:t>
            </w:r>
          </w:p>
        </w:tc>
        <w:tc>
          <w:tcPr>
            <w:tcW w:w="1106" w:type="dxa"/>
            <w:tcBorders>
              <w:top w:val="nil"/>
              <w:left w:val="nil"/>
              <w:bottom w:val="nil"/>
              <w:right w:val="nil"/>
            </w:tcBorders>
            <w:noWrap/>
            <w:hideMark/>
          </w:tcPr>
          <w:p w14:paraId="56B1353C" w14:textId="7A33EC3B" w:rsidR="00151F07" w:rsidRPr="009D4852" w:rsidRDefault="00151F07" w:rsidP="00151F07">
            <w:pPr>
              <w:jc w:val="right"/>
              <w:rPr>
                <w:color w:val="000000"/>
                <w:sz w:val="20"/>
              </w:rPr>
            </w:pPr>
            <w:r>
              <w:rPr>
                <w:rFonts w:ascii="Calibri" w:hAnsi="Calibri" w:cs="Calibri"/>
                <w:color w:val="000000"/>
                <w:sz w:val="22"/>
                <w:szCs w:val="22"/>
              </w:rPr>
              <w:t>4.5110</w:t>
            </w:r>
          </w:p>
        </w:tc>
        <w:tc>
          <w:tcPr>
            <w:tcW w:w="939" w:type="dxa"/>
            <w:tcBorders>
              <w:top w:val="nil"/>
              <w:left w:val="nil"/>
              <w:bottom w:val="nil"/>
              <w:right w:val="nil"/>
            </w:tcBorders>
            <w:noWrap/>
            <w:hideMark/>
          </w:tcPr>
          <w:p w14:paraId="67541F01" w14:textId="0AE7D296" w:rsidR="00151F07" w:rsidRPr="009D4852" w:rsidRDefault="00151F07" w:rsidP="00151F07">
            <w:pPr>
              <w:jc w:val="right"/>
              <w:rPr>
                <w:color w:val="000000"/>
                <w:sz w:val="20"/>
              </w:rPr>
            </w:pPr>
            <w:r>
              <w:rPr>
                <w:rFonts w:ascii="Calibri" w:hAnsi="Calibri" w:cs="Calibri"/>
                <w:color w:val="000000"/>
                <w:sz w:val="22"/>
                <w:szCs w:val="22"/>
              </w:rPr>
              <w:t>0.0172</w:t>
            </w:r>
          </w:p>
        </w:tc>
      </w:tr>
      <w:tr w:rsidR="00151F07" w:rsidRPr="009D4852" w14:paraId="41F14C9F" w14:textId="77777777" w:rsidTr="002203D7">
        <w:trPr>
          <w:gridAfter w:val="1"/>
          <w:wAfter w:w="156" w:type="dxa"/>
          <w:trHeight w:hRule="exact" w:val="245"/>
        </w:trPr>
        <w:tc>
          <w:tcPr>
            <w:tcW w:w="780" w:type="dxa"/>
            <w:tcBorders>
              <w:top w:val="nil"/>
              <w:left w:val="nil"/>
              <w:bottom w:val="nil"/>
              <w:right w:val="nil"/>
            </w:tcBorders>
            <w:noWrap/>
            <w:hideMark/>
          </w:tcPr>
          <w:p w14:paraId="3B0A6490" w14:textId="1264E5E6" w:rsidR="00151F07" w:rsidRPr="009D4852" w:rsidRDefault="00151F07" w:rsidP="00151F07">
            <w:pPr>
              <w:jc w:val="right"/>
              <w:rPr>
                <w:color w:val="000000"/>
                <w:sz w:val="20"/>
              </w:rPr>
            </w:pPr>
            <w:r>
              <w:rPr>
                <w:rFonts w:ascii="Calibri" w:hAnsi="Calibri" w:cs="Calibri"/>
                <w:color w:val="000000"/>
                <w:sz w:val="22"/>
                <w:szCs w:val="22"/>
              </w:rPr>
              <w:t>10</w:t>
            </w:r>
          </w:p>
        </w:tc>
        <w:tc>
          <w:tcPr>
            <w:tcW w:w="1906" w:type="dxa"/>
            <w:tcBorders>
              <w:top w:val="nil"/>
              <w:left w:val="nil"/>
              <w:bottom w:val="nil"/>
              <w:right w:val="nil"/>
            </w:tcBorders>
            <w:noWrap/>
            <w:hideMark/>
          </w:tcPr>
          <w:p w14:paraId="18C0B006" w14:textId="48118B97"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17]</w:t>
            </w:r>
          </w:p>
        </w:tc>
        <w:tc>
          <w:tcPr>
            <w:tcW w:w="967" w:type="dxa"/>
            <w:tcBorders>
              <w:top w:val="nil"/>
              <w:left w:val="nil"/>
              <w:bottom w:val="nil"/>
              <w:right w:val="nil"/>
            </w:tcBorders>
            <w:noWrap/>
            <w:hideMark/>
          </w:tcPr>
          <w:p w14:paraId="332D8323" w14:textId="7B12E1BF" w:rsidR="00151F07" w:rsidRPr="009D4852" w:rsidRDefault="00151F07" w:rsidP="00151F07">
            <w:pPr>
              <w:jc w:val="right"/>
              <w:rPr>
                <w:color w:val="000000"/>
                <w:sz w:val="20"/>
              </w:rPr>
            </w:pPr>
            <w:r>
              <w:rPr>
                <w:rFonts w:ascii="Calibri" w:hAnsi="Calibri" w:cs="Calibri"/>
                <w:color w:val="000000"/>
                <w:sz w:val="22"/>
                <w:szCs w:val="22"/>
              </w:rPr>
              <w:t>0.5073</w:t>
            </w:r>
          </w:p>
        </w:tc>
        <w:tc>
          <w:tcPr>
            <w:tcW w:w="897" w:type="dxa"/>
            <w:tcBorders>
              <w:top w:val="nil"/>
              <w:left w:val="nil"/>
              <w:bottom w:val="nil"/>
              <w:right w:val="nil"/>
            </w:tcBorders>
            <w:noWrap/>
            <w:hideMark/>
          </w:tcPr>
          <w:p w14:paraId="740CAEF4" w14:textId="1439C7BB" w:rsidR="00151F07" w:rsidRPr="009D4852" w:rsidRDefault="00151F07" w:rsidP="00151F07">
            <w:pPr>
              <w:jc w:val="right"/>
              <w:rPr>
                <w:color w:val="000000"/>
                <w:sz w:val="20"/>
              </w:rPr>
            </w:pPr>
            <w:r>
              <w:rPr>
                <w:rFonts w:ascii="Calibri" w:hAnsi="Calibri" w:cs="Calibri"/>
                <w:color w:val="000000"/>
                <w:sz w:val="22"/>
                <w:szCs w:val="22"/>
              </w:rPr>
              <w:t>0.2977</w:t>
            </w:r>
          </w:p>
        </w:tc>
        <w:tc>
          <w:tcPr>
            <w:tcW w:w="850" w:type="dxa"/>
            <w:gridSpan w:val="2"/>
            <w:tcBorders>
              <w:top w:val="nil"/>
              <w:left w:val="nil"/>
              <w:bottom w:val="nil"/>
              <w:right w:val="nil"/>
            </w:tcBorders>
            <w:noWrap/>
            <w:hideMark/>
          </w:tcPr>
          <w:p w14:paraId="25A0AD4B" w14:textId="088BCBF7" w:rsidR="00151F07" w:rsidRPr="009D4852" w:rsidRDefault="00151F07" w:rsidP="00151F07">
            <w:pPr>
              <w:jc w:val="right"/>
              <w:rPr>
                <w:color w:val="000000"/>
                <w:sz w:val="20"/>
              </w:rPr>
            </w:pPr>
            <w:r>
              <w:rPr>
                <w:rFonts w:ascii="Calibri" w:hAnsi="Calibri" w:cs="Calibri"/>
                <w:color w:val="000000"/>
                <w:sz w:val="22"/>
                <w:szCs w:val="22"/>
              </w:rPr>
              <w:t>56</w:t>
            </w:r>
          </w:p>
        </w:tc>
        <w:tc>
          <w:tcPr>
            <w:tcW w:w="1759" w:type="dxa"/>
            <w:tcBorders>
              <w:top w:val="nil"/>
              <w:left w:val="nil"/>
              <w:bottom w:val="nil"/>
              <w:right w:val="nil"/>
            </w:tcBorders>
            <w:noWrap/>
            <w:hideMark/>
          </w:tcPr>
          <w:p w14:paraId="2024EA65" w14:textId="3BFB4BEB"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10]</w:t>
            </w:r>
          </w:p>
        </w:tc>
        <w:tc>
          <w:tcPr>
            <w:tcW w:w="1106" w:type="dxa"/>
            <w:tcBorders>
              <w:top w:val="nil"/>
              <w:left w:val="nil"/>
              <w:bottom w:val="nil"/>
              <w:right w:val="nil"/>
            </w:tcBorders>
            <w:noWrap/>
            <w:hideMark/>
          </w:tcPr>
          <w:p w14:paraId="4340D77E" w14:textId="32703146" w:rsidR="00151F07" w:rsidRPr="009D4852" w:rsidRDefault="00151F07" w:rsidP="00151F07">
            <w:pPr>
              <w:jc w:val="right"/>
              <w:rPr>
                <w:color w:val="000000"/>
                <w:sz w:val="20"/>
              </w:rPr>
            </w:pPr>
            <w:r>
              <w:rPr>
                <w:rFonts w:ascii="Calibri" w:hAnsi="Calibri" w:cs="Calibri"/>
                <w:color w:val="000000"/>
                <w:sz w:val="22"/>
                <w:szCs w:val="22"/>
              </w:rPr>
              <w:t>0.9157</w:t>
            </w:r>
          </w:p>
        </w:tc>
        <w:tc>
          <w:tcPr>
            <w:tcW w:w="939" w:type="dxa"/>
            <w:tcBorders>
              <w:top w:val="nil"/>
              <w:left w:val="nil"/>
              <w:bottom w:val="nil"/>
              <w:right w:val="nil"/>
            </w:tcBorders>
            <w:noWrap/>
            <w:hideMark/>
          </w:tcPr>
          <w:p w14:paraId="2997DC75" w14:textId="62E26939" w:rsidR="00151F07" w:rsidRPr="009D4852" w:rsidRDefault="00151F07" w:rsidP="00151F07">
            <w:pPr>
              <w:jc w:val="right"/>
              <w:rPr>
                <w:color w:val="000000"/>
                <w:sz w:val="20"/>
              </w:rPr>
            </w:pPr>
            <w:r>
              <w:rPr>
                <w:rFonts w:ascii="Calibri" w:hAnsi="Calibri" w:cs="Calibri"/>
                <w:color w:val="000000"/>
                <w:sz w:val="22"/>
                <w:szCs w:val="22"/>
              </w:rPr>
              <w:t>0.4229</w:t>
            </w:r>
          </w:p>
        </w:tc>
      </w:tr>
      <w:tr w:rsidR="00151F07" w:rsidRPr="009D4852" w14:paraId="26815695" w14:textId="77777777" w:rsidTr="002203D7">
        <w:trPr>
          <w:gridAfter w:val="1"/>
          <w:wAfter w:w="156" w:type="dxa"/>
          <w:trHeight w:hRule="exact" w:val="245"/>
        </w:trPr>
        <w:tc>
          <w:tcPr>
            <w:tcW w:w="780" w:type="dxa"/>
            <w:tcBorders>
              <w:top w:val="nil"/>
              <w:left w:val="nil"/>
              <w:bottom w:val="nil"/>
              <w:right w:val="nil"/>
            </w:tcBorders>
            <w:noWrap/>
            <w:hideMark/>
          </w:tcPr>
          <w:p w14:paraId="61153A9D" w14:textId="46721332" w:rsidR="00151F07" w:rsidRPr="009D4852" w:rsidRDefault="00151F07" w:rsidP="00151F07">
            <w:pPr>
              <w:jc w:val="right"/>
              <w:rPr>
                <w:color w:val="000000"/>
                <w:sz w:val="20"/>
              </w:rPr>
            </w:pPr>
            <w:r>
              <w:rPr>
                <w:rFonts w:ascii="Calibri" w:hAnsi="Calibri" w:cs="Calibri"/>
                <w:color w:val="000000"/>
                <w:sz w:val="22"/>
                <w:szCs w:val="22"/>
              </w:rPr>
              <w:t>11</w:t>
            </w:r>
          </w:p>
        </w:tc>
        <w:tc>
          <w:tcPr>
            <w:tcW w:w="1906" w:type="dxa"/>
            <w:tcBorders>
              <w:top w:val="nil"/>
              <w:left w:val="nil"/>
              <w:bottom w:val="nil"/>
              <w:right w:val="nil"/>
            </w:tcBorders>
            <w:noWrap/>
            <w:hideMark/>
          </w:tcPr>
          <w:p w14:paraId="0676847C" w14:textId="2C4F4D12"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18]</w:t>
            </w:r>
          </w:p>
        </w:tc>
        <w:tc>
          <w:tcPr>
            <w:tcW w:w="967" w:type="dxa"/>
            <w:tcBorders>
              <w:top w:val="nil"/>
              <w:left w:val="nil"/>
              <w:bottom w:val="nil"/>
              <w:right w:val="nil"/>
            </w:tcBorders>
            <w:noWrap/>
            <w:hideMark/>
          </w:tcPr>
          <w:p w14:paraId="0BC54EA9" w14:textId="041F1486" w:rsidR="00151F07" w:rsidRPr="009D4852" w:rsidRDefault="00151F07" w:rsidP="00151F07">
            <w:pPr>
              <w:jc w:val="right"/>
              <w:rPr>
                <w:color w:val="000000"/>
                <w:sz w:val="20"/>
              </w:rPr>
            </w:pPr>
            <w:r>
              <w:rPr>
                <w:rFonts w:ascii="Calibri" w:hAnsi="Calibri" w:cs="Calibri"/>
                <w:color w:val="000000"/>
                <w:sz w:val="22"/>
                <w:szCs w:val="22"/>
              </w:rPr>
              <w:t>0.4655</w:t>
            </w:r>
          </w:p>
        </w:tc>
        <w:tc>
          <w:tcPr>
            <w:tcW w:w="897" w:type="dxa"/>
            <w:tcBorders>
              <w:top w:val="nil"/>
              <w:left w:val="nil"/>
              <w:bottom w:val="nil"/>
              <w:right w:val="nil"/>
            </w:tcBorders>
            <w:noWrap/>
            <w:hideMark/>
          </w:tcPr>
          <w:p w14:paraId="2B67530E" w14:textId="6C383ED3" w:rsidR="00151F07" w:rsidRPr="009D4852" w:rsidRDefault="00151F07" w:rsidP="00151F07">
            <w:pPr>
              <w:jc w:val="right"/>
              <w:rPr>
                <w:color w:val="000000"/>
                <w:sz w:val="20"/>
              </w:rPr>
            </w:pPr>
            <w:r>
              <w:rPr>
                <w:rFonts w:ascii="Calibri" w:hAnsi="Calibri" w:cs="Calibri"/>
                <w:color w:val="000000"/>
                <w:sz w:val="22"/>
                <w:szCs w:val="22"/>
              </w:rPr>
              <w:t>0.2788</w:t>
            </w:r>
          </w:p>
        </w:tc>
        <w:tc>
          <w:tcPr>
            <w:tcW w:w="850" w:type="dxa"/>
            <w:gridSpan w:val="2"/>
            <w:tcBorders>
              <w:top w:val="nil"/>
              <w:left w:val="nil"/>
              <w:bottom w:val="nil"/>
              <w:right w:val="nil"/>
            </w:tcBorders>
            <w:noWrap/>
            <w:hideMark/>
          </w:tcPr>
          <w:p w14:paraId="35EA19A0" w14:textId="56A69B42" w:rsidR="00151F07" w:rsidRPr="009D4852" w:rsidRDefault="00151F07" w:rsidP="00151F07">
            <w:pPr>
              <w:jc w:val="right"/>
              <w:rPr>
                <w:color w:val="000000"/>
                <w:sz w:val="20"/>
              </w:rPr>
            </w:pPr>
            <w:r>
              <w:rPr>
                <w:rFonts w:ascii="Calibri" w:hAnsi="Calibri" w:cs="Calibri"/>
                <w:color w:val="000000"/>
                <w:sz w:val="22"/>
                <w:szCs w:val="22"/>
              </w:rPr>
              <w:t>57</w:t>
            </w:r>
          </w:p>
        </w:tc>
        <w:tc>
          <w:tcPr>
            <w:tcW w:w="1759" w:type="dxa"/>
            <w:tcBorders>
              <w:top w:val="nil"/>
              <w:left w:val="nil"/>
              <w:bottom w:val="nil"/>
              <w:right w:val="nil"/>
            </w:tcBorders>
            <w:noWrap/>
            <w:hideMark/>
          </w:tcPr>
          <w:p w14:paraId="70E5EB49" w14:textId="00EC5D6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11]</w:t>
            </w:r>
          </w:p>
        </w:tc>
        <w:tc>
          <w:tcPr>
            <w:tcW w:w="1106" w:type="dxa"/>
            <w:tcBorders>
              <w:top w:val="nil"/>
              <w:left w:val="nil"/>
              <w:bottom w:val="nil"/>
              <w:right w:val="nil"/>
            </w:tcBorders>
            <w:noWrap/>
            <w:hideMark/>
          </w:tcPr>
          <w:p w14:paraId="3F803965" w14:textId="3FA01721" w:rsidR="00151F07" w:rsidRPr="009D4852" w:rsidRDefault="00151F07" w:rsidP="00151F07">
            <w:pPr>
              <w:jc w:val="right"/>
              <w:rPr>
                <w:color w:val="000000"/>
                <w:sz w:val="20"/>
              </w:rPr>
            </w:pPr>
            <w:r>
              <w:rPr>
                <w:rFonts w:ascii="Calibri" w:hAnsi="Calibri" w:cs="Calibri"/>
                <w:color w:val="000000"/>
                <w:sz w:val="22"/>
                <w:szCs w:val="22"/>
              </w:rPr>
              <w:t>4.7996</w:t>
            </w:r>
          </w:p>
        </w:tc>
        <w:tc>
          <w:tcPr>
            <w:tcW w:w="939" w:type="dxa"/>
            <w:tcBorders>
              <w:top w:val="nil"/>
              <w:left w:val="nil"/>
              <w:bottom w:val="nil"/>
              <w:right w:val="nil"/>
            </w:tcBorders>
            <w:noWrap/>
            <w:hideMark/>
          </w:tcPr>
          <w:p w14:paraId="3526A47E" w14:textId="6595FC03" w:rsidR="00151F07" w:rsidRPr="009D4852" w:rsidRDefault="00151F07" w:rsidP="00151F07">
            <w:pPr>
              <w:jc w:val="right"/>
              <w:rPr>
                <w:color w:val="000000"/>
                <w:sz w:val="20"/>
              </w:rPr>
            </w:pPr>
            <w:r>
              <w:rPr>
                <w:rFonts w:ascii="Calibri" w:hAnsi="Calibri" w:cs="Calibri"/>
                <w:color w:val="000000"/>
                <w:sz w:val="22"/>
                <w:szCs w:val="22"/>
              </w:rPr>
              <w:t>0.0255</w:t>
            </w:r>
          </w:p>
        </w:tc>
      </w:tr>
      <w:tr w:rsidR="00151F07" w:rsidRPr="009D4852" w14:paraId="632C04C0" w14:textId="77777777" w:rsidTr="002203D7">
        <w:trPr>
          <w:gridAfter w:val="1"/>
          <w:wAfter w:w="156" w:type="dxa"/>
          <w:trHeight w:hRule="exact" w:val="245"/>
        </w:trPr>
        <w:tc>
          <w:tcPr>
            <w:tcW w:w="780" w:type="dxa"/>
            <w:tcBorders>
              <w:top w:val="nil"/>
              <w:left w:val="nil"/>
              <w:bottom w:val="nil"/>
              <w:right w:val="nil"/>
            </w:tcBorders>
            <w:noWrap/>
            <w:hideMark/>
          </w:tcPr>
          <w:p w14:paraId="4AE35FAE" w14:textId="6C9FD729" w:rsidR="00151F07" w:rsidRPr="009D4852" w:rsidRDefault="00151F07" w:rsidP="00151F07">
            <w:pPr>
              <w:jc w:val="right"/>
              <w:rPr>
                <w:color w:val="000000"/>
                <w:sz w:val="20"/>
              </w:rPr>
            </w:pPr>
            <w:r>
              <w:rPr>
                <w:rFonts w:ascii="Calibri" w:hAnsi="Calibri" w:cs="Calibri"/>
                <w:color w:val="000000"/>
                <w:sz w:val="22"/>
                <w:szCs w:val="22"/>
              </w:rPr>
              <w:t>12</w:t>
            </w:r>
          </w:p>
        </w:tc>
        <w:tc>
          <w:tcPr>
            <w:tcW w:w="1906" w:type="dxa"/>
            <w:tcBorders>
              <w:top w:val="nil"/>
              <w:left w:val="nil"/>
              <w:bottom w:val="nil"/>
              <w:right w:val="nil"/>
            </w:tcBorders>
            <w:noWrap/>
            <w:hideMark/>
          </w:tcPr>
          <w:p w14:paraId="0FDA6FFA" w14:textId="7C5095BD"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19]</w:t>
            </w:r>
          </w:p>
        </w:tc>
        <w:tc>
          <w:tcPr>
            <w:tcW w:w="967" w:type="dxa"/>
            <w:tcBorders>
              <w:top w:val="nil"/>
              <w:left w:val="nil"/>
              <w:bottom w:val="nil"/>
              <w:right w:val="nil"/>
            </w:tcBorders>
            <w:noWrap/>
            <w:hideMark/>
          </w:tcPr>
          <w:p w14:paraId="4A069486" w14:textId="61158646" w:rsidR="00151F07" w:rsidRPr="009D4852" w:rsidRDefault="00151F07" w:rsidP="00151F07">
            <w:pPr>
              <w:jc w:val="right"/>
              <w:rPr>
                <w:color w:val="000000"/>
                <w:sz w:val="20"/>
              </w:rPr>
            </w:pPr>
            <w:r>
              <w:rPr>
                <w:rFonts w:ascii="Calibri" w:hAnsi="Calibri" w:cs="Calibri"/>
                <w:color w:val="000000"/>
                <w:sz w:val="22"/>
                <w:szCs w:val="22"/>
              </w:rPr>
              <w:t>0.3104</w:t>
            </w:r>
          </w:p>
        </w:tc>
        <w:tc>
          <w:tcPr>
            <w:tcW w:w="897" w:type="dxa"/>
            <w:tcBorders>
              <w:top w:val="nil"/>
              <w:left w:val="nil"/>
              <w:bottom w:val="nil"/>
              <w:right w:val="nil"/>
            </w:tcBorders>
            <w:noWrap/>
            <w:hideMark/>
          </w:tcPr>
          <w:p w14:paraId="797CB630" w14:textId="02109114" w:rsidR="00151F07" w:rsidRPr="009D4852" w:rsidRDefault="00151F07" w:rsidP="00151F07">
            <w:pPr>
              <w:jc w:val="right"/>
              <w:rPr>
                <w:color w:val="000000"/>
                <w:sz w:val="20"/>
              </w:rPr>
            </w:pPr>
            <w:r>
              <w:rPr>
                <w:rFonts w:ascii="Calibri" w:hAnsi="Calibri" w:cs="Calibri"/>
                <w:color w:val="000000"/>
                <w:sz w:val="22"/>
                <w:szCs w:val="22"/>
              </w:rPr>
              <w:t>0.2808</w:t>
            </w:r>
          </w:p>
        </w:tc>
        <w:tc>
          <w:tcPr>
            <w:tcW w:w="850" w:type="dxa"/>
            <w:gridSpan w:val="2"/>
            <w:tcBorders>
              <w:top w:val="nil"/>
              <w:left w:val="nil"/>
              <w:bottom w:val="nil"/>
              <w:right w:val="nil"/>
            </w:tcBorders>
            <w:noWrap/>
            <w:hideMark/>
          </w:tcPr>
          <w:p w14:paraId="406643A7" w14:textId="4C243B89" w:rsidR="00151F07" w:rsidRPr="009D4852" w:rsidRDefault="00151F07" w:rsidP="00151F07">
            <w:pPr>
              <w:jc w:val="right"/>
              <w:rPr>
                <w:color w:val="000000"/>
                <w:sz w:val="20"/>
              </w:rPr>
            </w:pPr>
            <w:r>
              <w:rPr>
                <w:rFonts w:ascii="Calibri" w:hAnsi="Calibri" w:cs="Calibri"/>
                <w:color w:val="000000"/>
                <w:sz w:val="22"/>
                <w:szCs w:val="22"/>
              </w:rPr>
              <w:t>58</w:t>
            </w:r>
          </w:p>
        </w:tc>
        <w:tc>
          <w:tcPr>
            <w:tcW w:w="1759" w:type="dxa"/>
            <w:tcBorders>
              <w:top w:val="nil"/>
              <w:left w:val="nil"/>
              <w:bottom w:val="nil"/>
              <w:right w:val="nil"/>
            </w:tcBorders>
            <w:noWrap/>
            <w:hideMark/>
          </w:tcPr>
          <w:p w14:paraId="2E3E2D05" w14:textId="78247CE9"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12]</w:t>
            </w:r>
          </w:p>
        </w:tc>
        <w:tc>
          <w:tcPr>
            <w:tcW w:w="1106" w:type="dxa"/>
            <w:tcBorders>
              <w:top w:val="nil"/>
              <w:left w:val="nil"/>
              <w:bottom w:val="nil"/>
              <w:right w:val="nil"/>
            </w:tcBorders>
            <w:noWrap/>
            <w:hideMark/>
          </w:tcPr>
          <w:p w14:paraId="2251DA02" w14:textId="5D80573D" w:rsidR="00151F07" w:rsidRPr="009D4852" w:rsidRDefault="00151F07" w:rsidP="00151F07">
            <w:pPr>
              <w:jc w:val="right"/>
              <w:rPr>
                <w:color w:val="000000"/>
                <w:sz w:val="20"/>
              </w:rPr>
            </w:pPr>
            <w:r>
              <w:rPr>
                <w:rFonts w:ascii="Calibri" w:hAnsi="Calibri" w:cs="Calibri"/>
                <w:color w:val="000000"/>
                <w:sz w:val="22"/>
                <w:szCs w:val="22"/>
              </w:rPr>
              <w:t>2.3386</w:t>
            </w:r>
          </w:p>
        </w:tc>
        <w:tc>
          <w:tcPr>
            <w:tcW w:w="939" w:type="dxa"/>
            <w:tcBorders>
              <w:top w:val="nil"/>
              <w:left w:val="nil"/>
              <w:bottom w:val="nil"/>
              <w:right w:val="nil"/>
            </w:tcBorders>
            <w:noWrap/>
            <w:hideMark/>
          </w:tcPr>
          <w:p w14:paraId="39253341" w14:textId="48810963" w:rsidR="00151F07" w:rsidRPr="009D4852" w:rsidRDefault="00151F07" w:rsidP="00151F07">
            <w:pPr>
              <w:jc w:val="right"/>
              <w:rPr>
                <w:color w:val="000000"/>
                <w:sz w:val="20"/>
              </w:rPr>
            </w:pPr>
            <w:r>
              <w:rPr>
                <w:rFonts w:ascii="Calibri" w:hAnsi="Calibri" w:cs="Calibri"/>
                <w:color w:val="000000"/>
                <w:sz w:val="22"/>
                <w:szCs w:val="22"/>
              </w:rPr>
              <w:t>0.0916</w:t>
            </w:r>
          </w:p>
        </w:tc>
      </w:tr>
      <w:tr w:rsidR="00151F07" w:rsidRPr="009D4852" w14:paraId="2E1D6289" w14:textId="77777777" w:rsidTr="002203D7">
        <w:trPr>
          <w:gridAfter w:val="1"/>
          <w:wAfter w:w="156" w:type="dxa"/>
          <w:trHeight w:hRule="exact" w:val="245"/>
        </w:trPr>
        <w:tc>
          <w:tcPr>
            <w:tcW w:w="780" w:type="dxa"/>
            <w:tcBorders>
              <w:top w:val="nil"/>
              <w:left w:val="nil"/>
              <w:bottom w:val="nil"/>
              <w:right w:val="nil"/>
            </w:tcBorders>
            <w:noWrap/>
            <w:hideMark/>
          </w:tcPr>
          <w:p w14:paraId="2ABF262C" w14:textId="7990A457" w:rsidR="00151F07" w:rsidRPr="009D4852" w:rsidRDefault="00151F07" w:rsidP="00151F07">
            <w:pPr>
              <w:jc w:val="right"/>
              <w:rPr>
                <w:color w:val="000000"/>
                <w:sz w:val="20"/>
              </w:rPr>
            </w:pPr>
            <w:r>
              <w:rPr>
                <w:rFonts w:ascii="Calibri" w:hAnsi="Calibri" w:cs="Calibri"/>
                <w:color w:val="000000"/>
                <w:sz w:val="22"/>
                <w:szCs w:val="22"/>
              </w:rPr>
              <w:t>13</w:t>
            </w:r>
          </w:p>
        </w:tc>
        <w:tc>
          <w:tcPr>
            <w:tcW w:w="1906" w:type="dxa"/>
            <w:tcBorders>
              <w:top w:val="nil"/>
              <w:left w:val="nil"/>
              <w:bottom w:val="nil"/>
              <w:right w:val="nil"/>
            </w:tcBorders>
            <w:noWrap/>
            <w:hideMark/>
          </w:tcPr>
          <w:p w14:paraId="02283975" w14:textId="66151D1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20]</w:t>
            </w:r>
          </w:p>
        </w:tc>
        <w:tc>
          <w:tcPr>
            <w:tcW w:w="967" w:type="dxa"/>
            <w:tcBorders>
              <w:top w:val="nil"/>
              <w:left w:val="nil"/>
              <w:bottom w:val="nil"/>
              <w:right w:val="nil"/>
            </w:tcBorders>
            <w:noWrap/>
            <w:hideMark/>
          </w:tcPr>
          <w:p w14:paraId="5C30FE51" w14:textId="66825ECD" w:rsidR="00151F07" w:rsidRPr="009D4852" w:rsidRDefault="00151F07" w:rsidP="00151F07">
            <w:pPr>
              <w:jc w:val="right"/>
              <w:rPr>
                <w:color w:val="000000"/>
                <w:sz w:val="20"/>
              </w:rPr>
            </w:pPr>
            <w:r>
              <w:rPr>
                <w:rFonts w:ascii="Calibri" w:hAnsi="Calibri" w:cs="Calibri"/>
                <w:color w:val="000000"/>
                <w:sz w:val="22"/>
                <w:szCs w:val="22"/>
              </w:rPr>
              <w:t>0.3424</w:t>
            </w:r>
          </w:p>
        </w:tc>
        <w:tc>
          <w:tcPr>
            <w:tcW w:w="897" w:type="dxa"/>
            <w:tcBorders>
              <w:top w:val="nil"/>
              <w:left w:val="nil"/>
              <w:bottom w:val="nil"/>
              <w:right w:val="nil"/>
            </w:tcBorders>
            <w:noWrap/>
            <w:hideMark/>
          </w:tcPr>
          <w:p w14:paraId="5E9947D6" w14:textId="511DF26E" w:rsidR="00151F07" w:rsidRPr="009D4852" w:rsidRDefault="00151F07" w:rsidP="00151F07">
            <w:pPr>
              <w:jc w:val="right"/>
              <w:rPr>
                <w:color w:val="000000"/>
                <w:sz w:val="20"/>
              </w:rPr>
            </w:pPr>
            <w:r>
              <w:rPr>
                <w:rFonts w:ascii="Calibri" w:hAnsi="Calibri" w:cs="Calibri"/>
                <w:color w:val="000000"/>
                <w:sz w:val="22"/>
                <w:szCs w:val="22"/>
              </w:rPr>
              <w:t>0.2694</w:t>
            </w:r>
          </w:p>
        </w:tc>
        <w:tc>
          <w:tcPr>
            <w:tcW w:w="850" w:type="dxa"/>
            <w:gridSpan w:val="2"/>
            <w:tcBorders>
              <w:top w:val="nil"/>
              <w:left w:val="nil"/>
              <w:bottom w:val="nil"/>
              <w:right w:val="nil"/>
            </w:tcBorders>
            <w:noWrap/>
            <w:hideMark/>
          </w:tcPr>
          <w:p w14:paraId="3965C87D" w14:textId="2A538500" w:rsidR="00151F07" w:rsidRPr="009D4852" w:rsidRDefault="00151F07" w:rsidP="00151F07">
            <w:pPr>
              <w:jc w:val="right"/>
              <w:rPr>
                <w:color w:val="000000"/>
                <w:sz w:val="20"/>
              </w:rPr>
            </w:pPr>
            <w:r>
              <w:rPr>
                <w:rFonts w:ascii="Calibri" w:hAnsi="Calibri" w:cs="Calibri"/>
                <w:color w:val="000000"/>
                <w:sz w:val="22"/>
                <w:szCs w:val="22"/>
              </w:rPr>
              <w:t>59</w:t>
            </w:r>
          </w:p>
        </w:tc>
        <w:tc>
          <w:tcPr>
            <w:tcW w:w="1759" w:type="dxa"/>
            <w:tcBorders>
              <w:top w:val="nil"/>
              <w:left w:val="nil"/>
              <w:bottom w:val="nil"/>
              <w:right w:val="nil"/>
            </w:tcBorders>
            <w:noWrap/>
            <w:hideMark/>
          </w:tcPr>
          <w:p w14:paraId="10C944E5" w14:textId="72575F60"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13]</w:t>
            </w:r>
          </w:p>
        </w:tc>
        <w:tc>
          <w:tcPr>
            <w:tcW w:w="1106" w:type="dxa"/>
            <w:tcBorders>
              <w:top w:val="nil"/>
              <w:left w:val="nil"/>
              <w:bottom w:val="nil"/>
              <w:right w:val="nil"/>
            </w:tcBorders>
            <w:noWrap/>
            <w:hideMark/>
          </w:tcPr>
          <w:p w14:paraId="1464C4BC" w14:textId="2C94090C" w:rsidR="00151F07" w:rsidRPr="009D4852" w:rsidRDefault="00151F07" w:rsidP="00151F07">
            <w:pPr>
              <w:jc w:val="right"/>
              <w:rPr>
                <w:color w:val="000000"/>
                <w:sz w:val="20"/>
              </w:rPr>
            </w:pPr>
            <w:r>
              <w:rPr>
                <w:rFonts w:ascii="Calibri" w:hAnsi="Calibri" w:cs="Calibri"/>
                <w:color w:val="000000"/>
                <w:sz w:val="22"/>
                <w:szCs w:val="22"/>
              </w:rPr>
              <w:t>4.1565</w:t>
            </w:r>
          </w:p>
        </w:tc>
        <w:tc>
          <w:tcPr>
            <w:tcW w:w="939" w:type="dxa"/>
            <w:tcBorders>
              <w:top w:val="nil"/>
              <w:left w:val="nil"/>
              <w:bottom w:val="nil"/>
              <w:right w:val="nil"/>
            </w:tcBorders>
            <w:noWrap/>
            <w:hideMark/>
          </w:tcPr>
          <w:p w14:paraId="78DC14F8" w14:textId="1BC00E29" w:rsidR="00151F07" w:rsidRPr="009D4852" w:rsidRDefault="00151F07" w:rsidP="00151F07">
            <w:pPr>
              <w:jc w:val="right"/>
              <w:rPr>
                <w:color w:val="000000"/>
                <w:sz w:val="20"/>
              </w:rPr>
            </w:pPr>
            <w:r>
              <w:rPr>
                <w:rFonts w:ascii="Calibri" w:hAnsi="Calibri" w:cs="Calibri"/>
                <w:color w:val="000000"/>
                <w:sz w:val="22"/>
                <w:szCs w:val="22"/>
              </w:rPr>
              <w:t>0.1362</w:t>
            </w:r>
          </w:p>
        </w:tc>
      </w:tr>
      <w:tr w:rsidR="00151F07" w:rsidRPr="009D4852" w14:paraId="0997B778" w14:textId="77777777" w:rsidTr="002203D7">
        <w:trPr>
          <w:gridAfter w:val="1"/>
          <w:wAfter w:w="156" w:type="dxa"/>
          <w:trHeight w:hRule="exact" w:val="245"/>
        </w:trPr>
        <w:tc>
          <w:tcPr>
            <w:tcW w:w="780" w:type="dxa"/>
            <w:tcBorders>
              <w:top w:val="nil"/>
              <w:left w:val="nil"/>
              <w:bottom w:val="nil"/>
              <w:right w:val="nil"/>
            </w:tcBorders>
            <w:noWrap/>
            <w:hideMark/>
          </w:tcPr>
          <w:p w14:paraId="3859DFBC" w14:textId="47493476" w:rsidR="00151F07" w:rsidRPr="009D4852" w:rsidRDefault="00151F07" w:rsidP="00151F07">
            <w:pPr>
              <w:jc w:val="right"/>
              <w:rPr>
                <w:color w:val="000000"/>
                <w:sz w:val="20"/>
              </w:rPr>
            </w:pPr>
            <w:r>
              <w:rPr>
                <w:rFonts w:ascii="Calibri" w:hAnsi="Calibri" w:cs="Calibri"/>
                <w:color w:val="000000"/>
                <w:sz w:val="22"/>
                <w:szCs w:val="22"/>
              </w:rPr>
              <w:t>14</w:t>
            </w:r>
          </w:p>
        </w:tc>
        <w:tc>
          <w:tcPr>
            <w:tcW w:w="1906" w:type="dxa"/>
            <w:tcBorders>
              <w:top w:val="nil"/>
              <w:left w:val="nil"/>
              <w:bottom w:val="nil"/>
              <w:right w:val="nil"/>
            </w:tcBorders>
            <w:noWrap/>
            <w:hideMark/>
          </w:tcPr>
          <w:p w14:paraId="6AE91173" w14:textId="4F4FB647"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21]</w:t>
            </w:r>
          </w:p>
        </w:tc>
        <w:tc>
          <w:tcPr>
            <w:tcW w:w="967" w:type="dxa"/>
            <w:tcBorders>
              <w:top w:val="nil"/>
              <w:left w:val="nil"/>
              <w:bottom w:val="nil"/>
              <w:right w:val="nil"/>
            </w:tcBorders>
            <w:noWrap/>
            <w:hideMark/>
          </w:tcPr>
          <w:p w14:paraId="0A4F6709" w14:textId="56CDD76E" w:rsidR="00151F07" w:rsidRPr="009D4852" w:rsidRDefault="00151F07" w:rsidP="00151F07">
            <w:pPr>
              <w:jc w:val="right"/>
              <w:rPr>
                <w:color w:val="000000"/>
                <w:sz w:val="20"/>
              </w:rPr>
            </w:pPr>
            <w:r>
              <w:rPr>
                <w:rFonts w:ascii="Calibri" w:hAnsi="Calibri" w:cs="Calibri"/>
                <w:color w:val="000000"/>
                <w:sz w:val="22"/>
                <w:szCs w:val="22"/>
              </w:rPr>
              <w:t>0.3728</w:t>
            </w:r>
          </w:p>
        </w:tc>
        <w:tc>
          <w:tcPr>
            <w:tcW w:w="897" w:type="dxa"/>
            <w:tcBorders>
              <w:top w:val="nil"/>
              <w:left w:val="nil"/>
              <w:bottom w:val="nil"/>
              <w:right w:val="nil"/>
            </w:tcBorders>
            <w:noWrap/>
            <w:hideMark/>
          </w:tcPr>
          <w:p w14:paraId="23307A4B" w14:textId="58F24CD3" w:rsidR="00151F07" w:rsidRPr="009D4852" w:rsidRDefault="00151F07" w:rsidP="00151F07">
            <w:pPr>
              <w:jc w:val="right"/>
              <w:rPr>
                <w:color w:val="000000"/>
                <w:sz w:val="20"/>
              </w:rPr>
            </w:pPr>
            <w:r>
              <w:rPr>
                <w:rFonts w:ascii="Calibri" w:hAnsi="Calibri" w:cs="Calibri"/>
                <w:color w:val="000000"/>
                <w:sz w:val="22"/>
                <w:szCs w:val="22"/>
              </w:rPr>
              <w:t>0.2648</w:t>
            </w:r>
          </w:p>
        </w:tc>
        <w:tc>
          <w:tcPr>
            <w:tcW w:w="850" w:type="dxa"/>
            <w:gridSpan w:val="2"/>
            <w:tcBorders>
              <w:top w:val="nil"/>
              <w:left w:val="nil"/>
              <w:bottom w:val="nil"/>
              <w:right w:val="nil"/>
            </w:tcBorders>
            <w:noWrap/>
            <w:hideMark/>
          </w:tcPr>
          <w:p w14:paraId="15D067AA" w14:textId="0000DC7E" w:rsidR="00151F07" w:rsidRPr="009D4852" w:rsidRDefault="00151F07" w:rsidP="00151F07">
            <w:pPr>
              <w:jc w:val="right"/>
              <w:rPr>
                <w:color w:val="000000"/>
                <w:sz w:val="20"/>
              </w:rPr>
            </w:pPr>
            <w:r>
              <w:rPr>
                <w:rFonts w:ascii="Calibri" w:hAnsi="Calibri" w:cs="Calibri"/>
                <w:color w:val="000000"/>
                <w:sz w:val="22"/>
                <w:szCs w:val="22"/>
              </w:rPr>
              <w:t>60</w:t>
            </w:r>
          </w:p>
        </w:tc>
        <w:tc>
          <w:tcPr>
            <w:tcW w:w="1759" w:type="dxa"/>
            <w:tcBorders>
              <w:top w:val="nil"/>
              <w:left w:val="nil"/>
              <w:bottom w:val="nil"/>
              <w:right w:val="nil"/>
            </w:tcBorders>
            <w:noWrap/>
            <w:hideMark/>
          </w:tcPr>
          <w:p w14:paraId="7725A51E" w14:textId="6DCBDA2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14]</w:t>
            </w:r>
          </w:p>
        </w:tc>
        <w:tc>
          <w:tcPr>
            <w:tcW w:w="1106" w:type="dxa"/>
            <w:tcBorders>
              <w:top w:val="nil"/>
              <w:left w:val="nil"/>
              <w:bottom w:val="nil"/>
              <w:right w:val="nil"/>
            </w:tcBorders>
            <w:noWrap/>
            <w:hideMark/>
          </w:tcPr>
          <w:p w14:paraId="7A3C7139" w14:textId="158E2C82" w:rsidR="00151F07" w:rsidRPr="009D4852" w:rsidRDefault="00151F07" w:rsidP="00151F07">
            <w:pPr>
              <w:jc w:val="right"/>
              <w:rPr>
                <w:color w:val="000000"/>
                <w:sz w:val="20"/>
              </w:rPr>
            </w:pPr>
            <w:r>
              <w:rPr>
                <w:rFonts w:ascii="Calibri" w:hAnsi="Calibri" w:cs="Calibri"/>
                <w:color w:val="000000"/>
                <w:sz w:val="22"/>
                <w:szCs w:val="22"/>
              </w:rPr>
              <w:t>2.2445</w:t>
            </w:r>
          </w:p>
        </w:tc>
        <w:tc>
          <w:tcPr>
            <w:tcW w:w="939" w:type="dxa"/>
            <w:tcBorders>
              <w:top w:val="nil"/>
              <w:left w:val="nil"/>
              <w:bottom w:val="nil"/>
              <w:right w:val="nil"/>
            </w:tcBorders>
            <w:noWrap/>
            <w:hideMark/>
          </w:tcPr>
          <w:p w14:paraId="7BD08553" w14:textId="76BD0B0C" w:rsidR="00151F07" w:rsidRPr="009D4852" w:rsidRDefault="00151F07" w:rsidP="00151F07">
            <w:pPr>
              <w:jc w:val="right"/>
              <w:rPr>
                <w:color w:val="000000"/>
                <w:sz w:val="20"/>
              </w:rPr>
            </w:pPr>
            <w:r>
              <w:rPr>
                <w:rFonts w:ascii="Calibri" w:hAnsi="Calibri" w:cs="Calibri"/>
                <w:color w:val="000000"/>
                <w:sz w:val="22"/>
                <w:szCs w:val="22"/>
              </w:rPr>
              <w:t>0.3198</w:t>
            </w:r>
          </w:p>
        </w:tc>
      </w:tr>
      <w:tr w:rsidR="00151F07" w:rsidRPr="009D4852" w14:paraId="2C828D6F" w14:textId="77777777" w:rsidTr="002203D7">
        <w:trPr>
          <w:gridAfter w:val="1"/>
          <w:wAfter w:w="156" w:type="dxa"/>
          <w:trHeight w:hRule="exact" w:val="245"/>
        </w:trPr>
        <w:tc>
          <w:tcPr>
            <w:tcW w:w="780" w:type="dxa"/>
            <w:tcBorders>
              <w:top w:val="nil"/>
              <w:left w:val="nil"/>
              <w:bottom w:val="nil"/>
              <w:right w:val="nil"/>
            </w:tcBorders>
            <w:noWrap/>
            <w:hideMark/>
          </w:tcPr>
          <w:p w14:paraId="1C6622E1" w14:textId="20D31672" w:rsidR="00151F07" w:rsidRPr="009D4852" w:rsidRDefault="00151F07" w:rsidP="00151F07">
            <w:pPr>
              <w:jc w:val="right"/>
              <w:rPr>
                <w:color w:val="000000"/>
                <w:sz w:val="20"/>
              </w:rPr>
            </w:pPr>
            <w:r>
              <w:rPr>
                <w:rFonts w:ascii="Calibri" w:hAnsi="Calibri" w:cs="Calibri"/>
                <w:color w:val="000000"/>
                <w:sz w:val="22"/>
                <w:szCs w:val="22"/>
              </w:rPr>
              <w:t>15</w:t>
            </w:r>
          </w:p>
        </w:tc>
        <w:tc>
          <w:tcPr>
            <w:tcW w:w="1906" w:type="dxa"/>
            <w:tcBorders>
              <w:top w:val="nil"/>
              <w:left w:val="nil"/>
              <w:bottom w:val="nil"/>
              <w:right w:val="nil"/>
            </w:tcBorders>
            <w:noWrap/>
            <w:hideMark/>
          </w:tcPr>
          <w:p w14:paraId="1554D2A1" w14:textId="6A7C6A09"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22]</w:t>
            </w:r>
          </w:p>
        </w:tc>
        <w:tc>
          <w:tcPr>
            <w:tcW w:w="967" w:type="dxa"/>
            <w:tcBorders>
              <w:top w:val="nil"/>
              <w:left w:val="nil"/>
              <w:bottom w:val="nil"/>
              <w:right w:val="nil"/>
            </w:tcBorders>
            <w:noWrap/>
            <w:hideMark/>
          </w:tcPr>
          <w:p w14:paraId="72212980" w14:textId="1CA1E0F3" w:rsidR="00151F07" w:rsidRPr="009D4852" w:rsidRDefault="00151F07" w:rsidP="00151F07">
            <w:pPr>
              <w:jc w:val="right"/>
              <w:rPr>
                <w:color w:val="000000"/>
                <w:sz w:val="20"/>
              </w:rPr>
            </w:pPr>
            <w:r>
              <w:rPr>
                <w:rFonts w:ascii="Calibri" w:hAnsi="Calibri" w:cs="Calibri"/>
                <w:color w:val="000000"/>
                <w:sz w:val="22"/>
                <w:szCs w:val="22"/>
              </w:rPr>
              <w:t>0.1700</w:t>
            </w:r>
          </w:p>
        </w:tc>
        <w:tc>
          <w:tcPr>
            <w:tcW w:w="897" w:type="dxa"/>
            <w:tcBorders>
              <w:top w:val="nil"/>
              <w:left w:val="nil"/>
              <w:bottom w:val="nil"/>
              <w:right w:val="nil"/>
            </w:tcBorders>
            <w:noWrap/>
            <w:hideMark/>
          </w:tcPr>
          <w:p w14:paraId="7D420A7C" w14:textId="672F1F99" w:rsidR="00151F07" w:rsidRPr="009D4852" w:rsidRDefault="00151F07" w:rsidP="00151F07">
            <w:pPr>
              <w:jc w:val="right"/>
              <w:rPr>
                <w:color w:val="000000"/>
                <w:sz w:val="20"/>
              </w:rPr>
            </w:pPr>
            <w:r>
              <w:rPr>
                <w:rFonts w:ascii="Calibri" w:hAnsi="Calibri" w:cs="Calibri"/>
                <w:color w:val="000000"/>
                <w:sz w:val="22"/>
                <w:szCs w:val="22"/>
              </w:rPr>
              <w:t>0.2851</w:t>
            </w:r>
          </w:p>
        </w:tc>
        <w:tc>
          <w:tcPr>
            <w:tcW w:w="850" w:type="dxa"/>
            <w:gridSpan w:val="2"/>
            <w:tcBorders>
              <w:top w:val="nil"/>
              <w:left w:val="nil"/>
              <w:bottom w:val="nil"/>
              <w:right w:val="nil"/>
            </w:tcBorders>
            <w:noWrap/>
            <w:hideMark/>
          </w:tcPr>
          <w:p w14:paraId="699921F8" w14:textId="380F65CF" w:rsidR="00151F07" w:rsidRPr="009D4852" w:rsidRDefault="00151F07" w:rsidP="00151F07">
            <w:pPr>
              <w:jc w:val="right"/>
              <w:rPr>
                <w:color w:val="000000"/>
                <w:sz w:val="20"/>
              </w:rPr>
            </w:pPr>
            <w:r>
              <w:rPr>
                <w:rFonts w:ascii="Calibri" w:hAnsi="Calibri" w:cs="Calibri"/>
                <w:color w:val="000000"/>
                <w:sz w:val="22"/>
                <w:szCs w:val="22"/>
              </w:rPr>
              <w:t>61</w:t>
            </w:r>
          </w:p>
        </w:tc>
        <w:tc>
          <w:tcPr>
            <w:tcW w:w="1759" w:type="dxa"/>
            <w:tcBorders>
              <w:top w:val="nil"/>
              <w:left w:val="nil"/>
              <w:bottom w:val="nil"/>
              <w:right w:val="nil"/>
            </w:tcBorders>
            <w:noWrap/>
            <w:hideMark/>
          </w:tcPr>
          <w:p w14:paraId="32B908BA" w14:textId="38B44D55"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15]</w:t>
            </w:r>
          </w:p>
        </w:tc>
        <w:tc>
          <w:tcPr>
            <w:tcW w:w="1106" w:type="dxa"/>
            <w:tcBorders>
              <w:top w:val="nil"/>
              <w:left w:val="nil"/>
              <w:bottom w:val="nil"/>
              <w:right w:val="nil"/>
            </w:tcBorders>
            <w:noWrap/>
            <w:hideMark/>
          </w:tcPr>
          <w:p w14:paraId="7F90950B" w14:textId="5501B8F0" w:rsidR="00151F07" w:rsidRPr="009D4852" w:rsidRDefault="00151F07" w:rsidP="00151F07">
            <w:pPr>
              <w:jc w:val="right"/>
              <w:rPr>
                <w:color w:val="000000"/>
                <w:sz w:val="20"/>
              </w:rPr>
            </w:pPr>
            <w:r>
              <w:rPr>
                <w:rFonts w:ascii="Calibri" w:hAnsi="Calibri" w:cs="Calibri"/>
                <w:color w:val="000000"/>
                <w:sz w:val="22"/>
                <w:szCs w:val="22"/>
              </w:rPr>
              <w:t>3.7086</w:t>
            </w:r>
          </w:p>
        </w:tc>
        <w:tc>
          <w:tcPr>
            <w:tcW w:w="939" w:type="dxa"/>
            <w:tcBorders>
              <w:top w:val="nil"/>
              <w:left w:val="nil"/>
              <w:bottom w:val="nil"/>
              <w:right w:val="nil"/>
            </w:tcBorders>
            <w:noWrap/>
            <w:hideMark/>
          </w:tcPr>
          <w:p w14:paraId="68B2C027" w14:textId="06FE37D7" w:rsidR="00151F07" w:rsidRPr="009D4852" w:rsidRDefault="00151F07" w:rsidP="00151F07">
            <w:pPr>
              <w:jc w:val="right"/>
              <w:rPr>
                <w:color w:val="000000"/>
                <w:sz w:val="20"/>
              </w:rPr>
            </w:pPr>
            <w:r>
              <w:rPr>
                <w:rFonts w:ascii="Calibri" w:hAnsi="Calibri" w:cs="Calibri"/>
                <w:color w:val="000000"/>
                <w:sz w:val="22"/>
                <w:szCs w:val="22"/>
              </w:rPr>
              <w:t>0.7313</w:t>
            </w:r>
          </w:p>
        </w:tc>
      </w:tr>
      <w:tr w:rsidR="00151F07" w:rsidRPr="009D4852" w14:paraId="7B5585A6" w14:textId="77777777" w:rsidTr="002203D7">
        <w:trPr>
          <w:gridAfter w:val="1"/>
          <w:wAfter w:w="156" w:type="dxa"/>
          <w:trHeight w:hRule="exact" w:val="245"/>
        </w:trPr>
        <w:tc>
          <w:tcPr>
            <w:tcW w:w="780" w:type="dxa"/>
            <w:tcBorders>
              <w:top w:val="nil"/>
              <w:left w:val="nil"/>
              <w:bottom w:val="nil"/>
              <w:right w:val="nil"/>
            </w:tcBorders>
            <w:noWrap/>
            <w:hideMark/>
          </w:tcPr>
          <w:p w14:paraId="27789911" w14:textId="57DE9294" w:rsidR="00151F07" w:rsidRPr="009D4852" w:rsidRDefault="00151F07" w:rsidP="00151F07">
            <w:pPr>
              <w:jc w:val="right"/>
              <w:rPr>
                <w:color w:val="000000"/>
                <w:sz w:val="20"/>
              </w:rPr>
            </w:pPr>
            <w:r>
              <w:rPr>
                <w:rFonts w:ascii="Calibri" w:hAnsi="Calibri" w:cs="Calibri"/>
                <w:color w:val="000000"/>
                <w:sz w:val="22"/>
                <w:szCs w:val="22"/>
              </w:rPr>
              <w:t>16</w:t>
            </w:r>
          </w:p>
        </w:tc>
        <w:tc>
          <w:tcPr>
            <w:tcW w:w="1906" w:type="dxa"/>
            <w:tcBorders>
              <w:top w:val="nil"/>
              <w:left w:val="nil"/>
              <w:bottom w:val="nil"/>
              <w:right w:val="nil"/>
            </w:tcBorders>
            <w:noWrap/>
            <w:hideMark/>
          </w:tcPr>
          <w:p w14:paraId="5894EE6D" w14:textId="6AA29440"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23]</w:t>
            </w:r>
          </w:p>
        </w:tc>
        <w:tc>
          <w:tcPr>
            <w:tcW w:w="967" w:type="dxa"/>
            <w:tcBorders>
              <w:top w:val="nil"/>
              <w:left w:val="nil"/>
              <w:bottom w:val="nil"/>
              <w:right w:val="nil"/>
            </w:tcBorders>
            <w:noWrap/>
            <w:hideMark/>
          </w:tcPr>
          <w:p w14:paraId="648BAFDA" w14:textId="76AAA536" w:rsidR="00151F07" w:rsidRPr="009D4852" w:rsidRDefault="00151F07" w:rsidP="00151F07">
            <w:pPr>
              <w:jc w:val="right"/>
              <w:rPr>
                <w:color w:val="000000"/>
                <w:sz w:val="20"/>
              </w:rPr>
            </w:pPr>
            <w:r>
              <w:rPr>
                <w:rFonts w:ascii="Calibri" w:hAnsi="Calibri" w:cs="Calibri"/>
                <w:color w:val="000000"/>
                <w:sz w:val="22"/>
                <w:szCs w:val="22"/>
              </w:rPr>
              <w:t>0.1764</w:t>
            </w:r>
          </w:p>
        </w:tc>
        <w:tc>
          <w:tcPr>
            <w:tcW w:w="897" w:type="dxa"/>
            <w:tcBorders>
              <w:top w:val="nil"/>
              <w:left w:val="nil"/>
              <w:bottom w:val="nil"/>
              <w:right w:val="nil"/>
            </w:tcBorders>
            <w:noWrap/>
            <w:hideMark/>
          </w:tcPr>
          <w:p w14:paraId="5DE61962" w14:textId="53884F01" w:rsidR="00151F07" w:rsidRPr="009D4852" w:rsidRDefault="00151F07" w:rsidP="00151F07">
            <w:pPr>
              <w:jc w:val="right"/>
              <w:rPr>
                <w:color w:val="000000"/>
                <w:sz w:val="20"/>
              </w:rPr>
            </w:pPr>
            <w:r>
              <w:rPr>
                <w:rFonts w:ascii="Calibri" w:hAnsi="Calibri" w:cs="Calibri"/>
                <w:color w:val="000000"/>
                <w:sz w:val="22"/>
                <w:szCs w:val="22"/>
              </w:rPr>
              <w:t>0.2796</w:t>
            </w:r>
          </w:p>
        </w:tc>
        <w:tc>
          <w:tcPr>
            <w:tcW w:w="850" w:type="dxa"/>
            <w:gridSpan w:val="2"/>
            <w:tcBorders>
              <w:top w:val="nil"/>
              <w:left w:val="nil"/>
              <w:bottom w:val="nil"/>
              <w:right w:val="nil"/>
            </w:tcBorders>
            <w:noWrap/>
            <w:hideMark/>
          </w:tcPr>
          <w:p w14:paraId="5F68A09D" w14:textId="077CB42D" w:rsidR="00151F07" w:rsidRPr="009D4852" w:rsidRDefault="00151F07" w:rsidP="00151F07">
            <w:pPr>
              <w:jc w:val="right"/>
              <w:rPr>
                <w:color w:val="000000"/>
                <w:sz w:val="20"/>
              </w:rPr>
            </w:pPr>
            <w:r>
              <w:rPr>
                <w:rFonts w:ascii="Calibri" w:hAnsi="Calibri" w:cs="Calibri"/>
                <w:color w:val="000000"/>
                <w:sz w:val="22"/>
                <w:szCs w:val="22"/>
              </w:rPr>
              <w:t>62</w:t>
            </w:r>
          </w:p>
        </w:tc>
        <w:tc>
          <w:tcPr>
            <w:tcW w:w="1759" w:type="dxa"/>
            <w:tcBorders>
              <w:top w:val="nil"/>
              <w:left w:val="nil"/>
              <w:bottom w:val="nil"/>
              <w:right w:val="nil"/>
            </w:tcBorders>
            <w:noWrap/>
            <w:hideMark/>
          </w:tcPr>
          <w:p w14:paraId="4BE682F9" w14:textId="12FDA3BF"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16]</w:t>
            </w:r>
          </w:p>
        </w:tc>
        <w:tc>
          <w:tcPr>
            <w:tcW w:w="1106" w:type="dxa"/>
            <w:tcBorders>
              <w:top w:val="nil"/>
              <w:left w:val="nil"/>
              <w:bottom w:val="nil"/>
              <w:right w:val="nil"/>
            </w:tcBorders>
            <w:noWrap/>
            <w:hideMark/>
          </w:tcPr>
          <w:p w14:paraId="653B5F6C" w14:textId="66EC2602" w:rsidR="00151F07" w:rsidRPr="009D4852" w:rsidRDefault="00151F07" w:rsidP="00151F07">
            <w:pPr>
              <w:jc w:val="right"/>
              <w:rPr>
                <w:color w:val="000000"/>
                <w:sz w:val="20"/>
              </w:rPr>
            </w:pPr>
            <w:r>
              <w:rPr>
                <w:rFonts w:ascii="Calibri" w:hAnsi="Calibri" w:cs="Calibri"/>
                <w:color w:val="000000"/>
                <w:sz w:val="22"/>
                <w:szCs w:val="22"/>
              </w:rPr>
              <w:t>3.2959</w:t>
            </w:r>
          </w:p>
        </w:tc>
        <w:tc>
          <w:tcPr>
            <w:tcW w:w="939" w:type="dxa"/>
            <w:tcBorders>
              <w:top w:val="nil"/>
              <w:left w:val="nil"/>
              <w:bottom w:val="nil"/>
              <w:right w:val="nil"/>
            </w:tcBorders>
            <w:noWrap/>
            <w:hideMark/>
          </w:tcPr>
          <w:p w14:paraId="31C8B1B0" w14:textId="69BC4E85" w:rsidR="00151F07" w:rsidRPr="009D4852" w:rsidRDefault="00151F07" w:rsidP="00151F07">
            <w:pPr>
              <w:jc w:val="right"/>
              <w:rPr>
                <w:color w:val="000000"/>
                <w:sz w:val="20"/>
              </w:rPr>
            </w:pPr>
            <w:r>
              <w:rPr>
                <w:rFonts w:ascii="Calibri" w:hAnsi="Calibri" w:cs="Calibri"/>
                <w:color w:val="000000"/>
                <w:sz w:val="22"/>
                <w:szCs w:val="22"/>
              </w:rPr>
              <w:t>0.4518</w:t>
            </w:r>
          </w:p>
        </w:tc>
      </w:tr>
      <w:tr w:rsidR="00151F07" w:rsidRPr="009D4852" w14:paraId="0EE2FDA4" w14:textId="77777777" w:rsidTr="002203D7">
        <w:trPr>
          <w:gridAfter w:val="1"/>
          <w:wAfter w:w="156" w:type="dxa"/>
          <w:trHeight w:hRule="exact" w:val="245"/>
        </w:trPr>
        <w:tc>
          <w:tcPr>
            <w:tcW w:w="780" w:type="dxa"/>
            <w:tcBorders>
              <w:top w:val="nil"/>
              <w:left w:val="nil"/>
              <w:bottom w:val="nil"/>
              <w:right w:val="nil"/>
            </w:tcBorders>
            <w:noWrap/>
            <w:hideMark/>
          </w:tcPr>
          <w:p w14:paraId="1AF533E8" w14:textId="11E3C1A5" w:rsidR="00151F07" w:rsidRPr="009D4852" w:rsidRDefault="00151F07" w:rsidP="00151F07">
            <w:pPr>
              <w:jc w:val="right"/>
              <w:rPr>
                <w:color w:val="000000"/>
                <w:sz w:val="20"/>
              </w:rPr>
            </w:pPr>
            <w:r>
              <w:rPr>
                <w:rFonts w:ascii="Calibri" w:hAnsi="Calibri" w:cs="Calibri"/>
                <w:color w:val="000000"/>
                <w:sz w:val="22"/>
                <w:szCs w:val="22"/>
              </w:rPr>
              <w:t>17</w:t>
            </w:r>
          </w:p>
        </w:tc>
        <w:tc>
          <w:tcPr>
            <w:tcW w:w="1906" w:type="dxa"/>
            <w:tcBorders>
              <w:top w:val="nil"/>
              <w:left w:val="nil"/>
              <w:bottom w:val="nil"/>
              <w:right w:val="nil"/>
            </w:tcBorders>
            <w:noWrap/>
            <w:hideMark/>
          </w:tcPr>
          <w:p w14:paraId="4BD515D6" w14:textId="35AEC27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24]</w:t>
            </w:r>
          </w:p>
        </w:tc>
        <w:tc>
          <w:tcPr>
            <w:tcW w:w="967" w:type="dxa"/>
            <w:tcBorders>
              <w:top w:val="nil"/>
              <w:left w:val="nil"/>
              <w:bottom w:val="nil"/>
              <w:right w:val="nil"/>
            </w:tcBorders>
            <w:noWrap/>
            <w:hideMark/>
          </w:tcPr>
          <w:p w14:paraId="48B38251" w14:textId="14761E5E" w:rsidR="00151F07" w:rsidRPr="009D4852" w:rsidRDefault="00151F07" w:rsidP="00151F07">
            <w:pPr>
              <w:jc w:val="right"/>
              <w:rPr>
                <w:color w:val="000000"/>
                <w:sz w:val="20"/>
              </w:rPr>
            </w:pPr>
            <w:r>
              <w:rPr>
                <w:rFonts w:ascii="Calibri" w:hAnsi="Calibri" w:cs="Calibri"/>
                <w:color w:val="000000"/>
                <w:sz w:val="22"/>
                <w:szCs w:val="22"/>
              </w:rPr>
              <w:t>0.0652</w:t>
            </w:r>
          </w:p>
        </w:tc>
        <w:tc>
          <w:tcPr>
            <w:tcW w:w="897" w:type="dxa"/>
            <w:tcBorders>
              <w:top w:val="nil"/>
              <w:left w:val="nil"/>
              <w:bottom w:val="nil"/>
              <w:right w:val="nil"/>
            </w:tcBorders>
            <w:noWrap/>
            <w:hideMark/>
          </w:tcPr>
          <w:p w14:paraId="299B3385" w14:textId="13C4A85F" w:rsidR="00151F07" w:rsidRPr="009D4852" w:rsidRDefault="00151F07" w:rsidP="00151F07">
            <w:pPr>
              <w:jc w:val="right"/>
              <w:rPr>
                <w:color w:val="000000"/>
                <w:sz w:val="20"/>
              </w:rPr>
            </w:pPr>
            <w:r>
              <w:rPr>
                <w:rFonts w:ascii="Calibri" w:hAnsi="Calibri" w:cs="Calibri"/>
                <w:color w:val="000000"/>
                <w:sz w:val="22"/>
                <w:szCs w:val="22"/>
              </w:rPr>
              <w:t>0.2912</w:t>
            </w:r>
          </w:p>
        </w:tc>
        <w:tc>
          <w:tcPr>
            <w:tcW w:w="850" w:type="dxa"/>
            <w:gridSpan w:val="2"/>
            <w:tcBorders>
              <w:top w:val="nil"/>
              <w:left w:val="nil"/>
              <w:bottom w:val="nil"/>
              <w:right w:val="nil"/>
            </w:tcBorders>
            <w:noWrap/>
            <w:hideMark/>
          </w:tcPr>
          <w:p w14:paraId="421443D7" w14:textId="00897ABA" w:rsidR="00151F07" w:rsidRPr="009D4852" w:rsidRDefault="00151F07" w:rsidP="00151F07">
            <w:pPr>
              <w:jc w:val="right"/>
              <w:rPr>
                <w:color w:val="000000"/>
                <w:sz w:val="20"/>
              </w:rPr>
            </w:pPr>
            <w:r>
              <w:rPr>
                <w:rFonts w:ascii="Calibri" w:hAnsi="Calibri" w:cs="Calibri"/>
                <w:color w:val="000000"/>
                <w:sz w:val="22"/>
                <w:szCs w:val="22"/>
              </w:rPr>
              <w:t>63</w:t>
            </w:r>
          </w:p>
        </w:tc>
        <w:tc>
          <w:tcPr>
            <w:tcW w:w="1759" w:type="dxa"/>
            <w:tcBorders>
              <w:top w:val="nil"/>
              <w:left w:val="nil"/>
              <w:bottom w:val="nil"/>
              <w:right w:val="nil"/>
            </w:tcBorders>
            <w:noWrap/>
            <w:hideMark/>
          </w:tcPr>
          <w:p w14:paraId="1E7B76BC" w14:textId="6C5974CB"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17]</w:t>
            </w:r>
          </w:p>
        </w:tc>
        <w:tc>
          <w:tcPr>
            <w:tcW w:w="1106" w:type="dxa"/>
            <w:tcBorders>
              <w:top w:val="nil"/>
              <w:left w:val="nil"/>
              <w:bottom w:val="nil"/>
              <w:right w:val="nil"/>
            </w:tcBorders>
            <w:noWrap/>
            <w:hideMark/>
          </w:tcPr>
          <w:p w14:paraId="0186C5CB" w14:textId="12BDD5E4" w:rsidR="00151F07" w:rsidRPr="009D4852" w:rsidRDefault="00151F07" w:rsidP="00151F07">
            <w:pPr>
              <w:jc w:val="right"/>
              <w:rPr>
                <w:color w:val="000000"/>
                <w:sz w:val="20"/>
              </w:rPr>
            </w:pPr>
            <w:r>
              <w:rPr>
                <w:rFonts w:ascii="Calibri" w:hAnsi="Calibri" w:cs="Calibri"/>
                <w:color w:val="000000"/>
                <w:sz w:val="22"/>
                <w:szCs w:val="22"/>
              </w:rPr>
              <w:t>4.4206</w:t>
            </w:r>
          </w:p>
        </w:tc>
        <w:tc>
          <w:tcPr>
            <w:tcW w:w="939" w:type="dxa"/>
            <w:tcBorders>
              <w:top w:val="nil"/>
              <w:left w:val="nil"/>
              <w:bottom w:val="nil"/>
              <w:right w:val="nil"/>
            </w:tcBorders>
            <w:noWrap/>
            <w:hideMark/>
          </w:tcPr>
          <w:p w14:paraId="2A5EB8C4" w14:textId="39A53665" w:rsidR="00151F07" w:rsidRPr="009D4852" w:rsidRDefault="00151F07" w:rsidP="00151F07">
            <w:pPr>
              <w:jc w:val="right"/>
              <w:rPr>
                <w:color w:val="000000"/>
                <w:sz w:val="20"/>
              </w:rPr>
            </w:pPr>
            <w:r>
              <w:rPr>
                <w:rFonts w:ascii="Calibri" w:hAnsi="Calibri" w:cs="Calibri"/>
                <w:color w:val="000000"/>
                <w:sz w:val="22"/>
                <w:szCs w:val="22"/>
              </w:rPr>
              <w:t>0.0309</w:t>
            </w:r>
          </w:p>
        </w:tc>
      </w:tr>
      <w:tr w:rsidR="00151F07" w:rsidRPr="009D4852" w14:paraId="0E91EA5A" w14:textId="77777777" w:rsidTr="002203D7">
        <w:trPr>
          <w:gridAfter w:val="1"/>
          <w:wAfter w:w="156" w:type="dxa"/>
          <w:trHeight w:hRule="exact" w:val="245"/>
        </w:trPr>
        <w:tc>
          <w:tcPr>
            <w:tcW w:w="780" w:type="dxa"/>
            <w:tcBorders>
              <w:top w:val="nil"/>
              <w:left w:val="nil"/>
              <w:bottom w:val="nil"/>
              <w:right w:val="nil"/>
            </w:tcBorders>
            <w:noWrap/>
            <w:hideMark/>
          </w:tcPr>
          <w:p w14:paraId="352931AA" w14:textId="206BCF0A" w:rsidR="00151F07" w:rsidRPr="009D4852" w:rsidRDefault="00151F07" w:rsidP="00151F07">
            <w:pPr>
              <w:jc w:val="right"/>
              <w:rPr>
                <w:color w:val="000000"/>
                <w:sz w:val="20"/>
              </w:rPr>
            </w:pPr>
            <w:r>
              <w:rPr>
                <w:rFonts w:ascii="Calibri" w:hAnsi="Calibri" w:cs="Calibri"/>
                <w:color w:val="000000"/>
                <w:sz w:val="22"/>
                <w:szCs w:val="22"/>
              </w:rPr>
              <w:t>18</w:t>
            </w:r>
          </w:p>
        </w:tc>
        <w:tc>
          <w:tcPr>
            <w:tcW w:w="1906" w:type="dxa"/>
            <w:tcBorders>
              <w:top w:val="nil"/>
              <w:left w:val="nil"/>
              <w:bottom w:val="nil"/>
              <w:right w:val="nil"/>
            </w:tcBorders>
            <w:noWrap/>
            <w:hideMark/>
          </w:tcPr>
          <w:p w14:paraId="086327FB" w14:textId="09C260A6"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25]</w:t>
            </w:r>
          </w:p>
        </w:tc>
        <w:tc>
          <w:tcPr>
            <w:tcW w:w="967" w:type="dxa"/>
            <w:tcBorders>
              <w:top w:val="nil"/>
              <w:left w:val="nil"/>
              <w:bottom w:val="nil"/>
              <w:right w:val="nil"/>
            </w:tcBorders>
            <w:noWrap/>
            <w:hideMark/>
          </w:tcPr>
          <w:p w14:paraId="5F018284" w14:textId="5468C51D" w:rsidR="00151F07" w:rsidRPr="009D4852" w:rsidRDefault="00151F07" w:rsidP="00151F07">
            <w:pPr>
              <w:jc w:val="right"/>
              <w:rPr>
                <w:color w:val="000000"/>
                <w:sz w:val="20"/>
              </w:rPr>
            </w:pPr>
            <w:r>
              <w:rPr>
                <w:rFonts w:ascii="Calibri" w:hAnsi="Calibri" w:cs="Calibri"/>
                <w:color w:val="000000"/>
                <w:sz w:val="22"/>
                <w:szCs w:val="22"/>
              </w:rPr>
              <w:t>0.1318</w:t>
            </w:r>
          </w:p>
        </w:tc>
        <w:tc>
          <w:tcPr>
            <w:tcW w:w="897" w:type="dxa"/>
            <w:tcBorders>
              <w:top w:val="nil"/>
              <w:left w:val="nil"/>
              <w:bottom w:val="nil"/>
              <w:right w:val="nil"/>
            </w:tcBorders>
            <w:noWrap/>
            <w:hideMark/>
          </w:tcPr>
          <w:p w14:paraId="57F8D83B" w14:textId="1AE9DAF3" w:rsidR="00151F07" w:rsidRPr="009D4852" w:rsidRDefault="00151F07" w:rsidP="00151F07">
            <w:pPr>
              <w:jc w:val="right"/>
              <w:rPr>
                <w:color w:val="000000"/>
                <w:sz w:val="20"/>
              </w:rPr>
            </w:pPr>
            <w:r>
              <w:rPr>
                <w:rFonts w:ascii="Calibri" w:hAnsi="Calibri" w:cs="Calibri"/>
                <w:color w:val="000000"/>
                <w:sz w:val="22"/>
                <w:szCs w:val="22"/>
              </w:rPr>
              <w:t>0.2739</w:t>
            </w:r>
          </w:p>
        </w:tc>
        <w:tc>
          <w:tcPr>
            <w:tcW w:w="850" w:type="dxa"/>
            <w:gridSpan w:val="2"/>
            <w:tcBorders>
              <w:top w:val="nil"/>
              <w:left w:val="nil"/>
              <w:bottom w:val="nil"/>
              <w:right w:val="nil"/>
            </w:tcBorders>
            <w:noWrap/>
            <w:hideMark/>
          </w:tcPr>
          <w:p w14:paraId="008C4287" w14:textId="368F51BF" w:rsidR="00151F07" w:rsidRPr="009D4852" w:rsidRDefault="00151F07" w:rsidP="00151F07">
            <w:pPr>
              <w:jc w:val="right"/>
              <w:rPr>
                <w:color w:val="000000"/>
                <w:sz w:val="20"/>
              </w:rPr>
            </w:pPr>
            <w:r>
              <w:rPr>
                <w:rFonts w:ascii="Calibri" w:hAnsi="Calibri" w:cs="Calibri"/>
                <w:color w:val="000000"/>
                <w:sz w:val="22"/>
                <w:szCs w:val="22"/>
              </w:rPr>
              <w:t>64</w:t>
            </w:r>
          </w:p>
        </w:tc>
        <w:tc>
          <w:tcPr>
            <w:tcW w:w="1759" w:type="dxa"/>
            <w:tcBorders>
              <w:top w:val="nil"/>
              <w:left w:val="nil"/>
              <w:bottom w:val="nil"/>
              <w:right w:val="nil"/>
            </w:tcBorders>
            <w:noWrap/>
            <w:hideMark/>
          </w:tcPr>
          <w:p w14:paraId="1FE0E885" w14:textId="36A0C309"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18]</w:t>
            </w:r>
          </w:p>
        </w:tc>
        <w:tc>
          <w:tcPr>
            <w:tcW w:w="1106" w:type="dxa"/>
            <w:tcBorders>
              <w:top w:val="nil"/>
              <w:left w:val="nil"/>
              <w:bottom w:val="nil"/>
              <w:right w:val="nil"/>
            </w:tcBorders>
            <w:noWrap/>
            <w:hideMark/>
          </w:tcPr>
          <w:p w14:paraId="124507FE" w14:textId="19B1403B" w:rsidR="00151F07" w:rsidRPr="009D4852" w:rsidRDefault="00151F07" w:rsidP="00151F07">
            <w:pPr>
              <w:jc w:val="right"/>
              <w:rPr>
                <w:color w:val="000000"/>
                <w:sz w:val="20"/>
              </w:rPr>
            </w:pPr>
            <w:r>
              <w:rPr>
                <w:rFonts w:ascii="Calibri" w:hAnsi="Calibri" w:cs="Calibri"/>
                <w:color w:val="000000"/>
                <w:sz w:val="22"/>
                <w:szCs w:val="22"/>
              </w:rPr>
              <w:t>2.4253</w:t>
            </w:r>
          </w:p>
        </w:tc>
        <w:tc>
          <w:tcPr>
            <w:tcW w:w="939" w:type="dxa"/>
            <w:tcBorders>
              <w:top w:val="nil"/>
              <w:left w:val="nil"/>
              <w:bottom w:val="nil"/>
              <w:right w:val="nil"/>
            </w:tcBorders>
            <w:noWrap/>
            <w:hideMark/>
          </w:tcPr>
          <w:p w14:paraId="7D5059CC" w14:textId="6C5A64C8" w:rsidR="00151F07" w:rsidRPr="009D4852" w:rsidRDefault="00151F07" w:rsidP="00151F07">
            <w:pPr>
              <w:jc w:val="right"/>
              <w:rPr>
                <w:color w:val="000000"/>
                <w:sz w:val="20"/>
              </w:rPr>
            </w:pPr>
            <w:r>
              <w:rPr>
                <w:rFonts w:ascii="Calibri" w:hAnsi="Calibri" w:cs="Calibri"/>
                <w:color w:val="000000"/>
                <w:sz w:val="22"/>
                <w:szCs w:val="22"/>
              </w:rPr>
              <w:t>0.0736</w:t>
            </w:r>
          </w:p>
        </w:tc>
      </w:tr>
      <w:tr w:rsidR="00151F07" w:rsidRPr="009D4852" w14:paraId="3101A8CD" w14:textId="77777777" w:rsidTr="002203D7">
        <w:trPr>
          <w:gridAfter w:val="1"/>
          <w:wAfter w:w="156" w:type="dxa"/>
          <w:trHeight w:hRule="exact" w:val="245"/>
        </w:trPr>
        <w:tc>
          <w:tcPr>
            <w:tcW w:w="780" w:type="dxa"/>
            <w:tcBorders>
              <w:top w:val="nil"/>
              <w:left w:val="nil"/>
              <w:bottom w:val="nil"/>
              <w:right w:val="nil"/>
            </w:tcBorders>
            <w:noWrap/>
            <w:hideMark/>
          </w:tcPr>
          <w:p w14:paraId="0ED8248A" w14:textId="41B79016" w:rsidR="00151F07" w:rsidRPr="009D4852" w:rsidRDefault="00151F07" w:rsidP="00151F07">
            <w:pPr>
              <w:jc w:val="right"/>
              <w:rPr>
                <w:color w:val="000000"/>
                <w:sz w:val="20"/>
              </w:rPr>
            </w:pPr>
            <w:r>
              <w:rPr>
                <w:rFonts w:ascii="Calibri" w:hAnsi="Calibri" w:cs="Calibri"/>
                <w:color w:val="000000"/>
                <w:sz w:val="22"/>
                <w:szCs w:val="22"/>
              </w:rPr>
              <w:t>19</w:t>
            </w:r>
          </w:p>
        </w:tc>
        <w:tc>
          <w:tcPr>
            <w:tcW w:w="1906" w:type="dxa"/>
            <w:tcBorders>
              <w:top w:val="nil"/>
              <w:left w:val="nil"/>
              <w:bottom w:val="nil"/>
              <w:right w:val="nil"/>
            </w:tcBorders>
            <w:noWrap/>
            <w:hideMark/>
          </w:tcPr>
          <w:p w14:paraId="14FE6B32" w14:textId="664B4347"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26]</w:t>
            </w:r>
          </w:p>
        </w:tc>
        <w:tc>
          <w:tcPr>
            <w:tcW w:w="967" w:type="dxa"/>
            <w:tcBorders>
              <w:top w:val="nil"/>
              <w:left w:val="nil"/>
              <w:bottom w:val="nil"/>
              <w:right w:val="nil"/>
            </w:tcBorders>
            <w:noWrap/>
            <w:hideMark/>
          </w:tcPr>
          <w:p w14:paraId="7F632551" w14:textId="521CCABB" w:rsidR="00151F07" w:rsidRPr="009D4852" w:rsidRDefault="00151F07" w:rsidP="00151F07">
            <w:pPr>
              <w:jc w:val="right"/>
              <w:rPr>
                <w:color w:val="000000"/>
                <w:sz w:val="20"/>
              </w:rPr>
            </w:pPr>
            <w:r>
              <w:rPr>
                <w:rFonts w:ascii="Calibri" w:hAnsi="Calibri" w:cs="Calibri"/>
                <w:color w:val="000000"/>
                <w:sz w:val="22"/>
                <w:szCs w:val="22"/>
              </w:rPr>
              <w:t>0.0372</w:t>
            </w:r>
          </w:p>
        </w:tc>
        <w:tc>
          <w:tcPr>
            <w:tcW w:w="897" w:type="dxa"/>
            <w:tcBorders>
              <w:top w:val="nil"/>
              <w:left w:val="nil"/>
              <w:bottom w:val="nil"/>
              <w:right w:val="nil"/>
            </w:tcBorders>
            <w:noWrap/>
            <w:hideMark/>
          </w:tcPr>
          <w:p w14:paraId="199B918F" w14:textId="7D7D70B2" w:rsidR="00151F07" w:rsidRPr="009D4852" w:rsidRDefault="00151F07" w:rsidP="00151F07">
            <w:pPr>
              <w:jc w:val="right"/>
              <w:rPr>
                <w:color w:val="000000"/>
                <w:sz w:val="20"/>
              </w:rPr>
            </w:pPr>
            <w:r>
              <w:rPr>
                <w:rFonts w:ascii="Calibri" w:hAnsi="Calibri" w:cs="Calibri"/>
                <w:color w:val="000000"/>
                <w:sz w:val="22"/>
                <w:szCs w:val="22"/>
              </w:rPr>
              <w:t>0.2175</w:t>
            </w:r>
          </w:p>
        </w:tc>
        <w:tc>
          <w:tcPr>
            <w:tcW w:w="850" w:type="dxa"/>
            <w:gridSpan w:val="2"/>
            <w:tcBorders>
              <w:top w:val="nil"/>
              <w:left w:val="nil"/>
              <w:bottom w:val="nil"/>
              <w:right w:val="nil"/>
            </w:tcBorders>
            <w:noWrap/>
            <w:hideMark/>
          </w:tcPr>
          <w:p w14:paraId="002BDB9E" w14:textId="105AB63E" w:rsidR="00151F07" w:rsidRPr="009D4852" w:rsidRDefault="00151F07" w:rsidP="00151F07">
            <w:pPr>
              <w:jc w:val="right"/>
              <w:rPr>
                <w:color w:val="000000"/>
                <w:sz w:val="20"/>
              </w:rPr>
            </w:pPr>
            <w:r>
              <w:rPr>
                <w:rFonts w:ascii="Calibri" w:hAnsi="Calibri" w:cs="Calibri"/>
                <w:color w:val="000000"/>
                <w:sz w:val="22"/>
                <w:szCs w:val="22"/>
              </w:rPr>
              <w:t>65</w:t>
            </w:r>
          </w:p>
        </w:tc>
        <w:tc>
          <w:tcPr>
            <w:tcW w:w="1759" w:type="dxa"/>
            <w:tcBorders>
              <w:top w:val="nil"/>
              <w:left w:val="nil"/>
              <w:bottom w:val="nil"/>
              <w:right w:val="nil"/>
            </w:tcBorders>
            <w:noWrap/>
            <w:hideMark/>
          </w:tcPr>
          <w:p w14:paraId="2D94E682" w14:textId="4FBF58E3"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19]</w:t>
            </w:r>
          </w:p>
        </w:tc>
        <w:tc>
          <w:tcPr>
            <w:tcW w:w="1106" w:type="dxa"/>
            <w:tcBorders>
              <w:top w:val="nil"/>
              <w:left w:val="nil"/>
              <w:bottom w:val="nil"/>
              <w:right w:val="nil"/>
            </w:tcBorders>
            <w:noWrap/>
            <w:hideMark/>
          </w:tcPr>
          <w:p w14:paraId="445BE637" w14:textId="795B761A" w:rsidR="00151F07" w:rsidRPr="009D4852" w:rsidRDefault="00151F07" w:rsidP="00151F07">
            <w:pPr>
              <w:jc w:val="right"/>
              <w:rPr>
                <w:color w:val="000000"/>
                <w:sz w:val="20"/>
              </w:rPr>
            </w:pPr>
            <w:r>
              <w:rPr>
                <w:rFonts w:ascii="Calibri" w:hAnsi="Calibri" w:cs="Calibri"/>
                <w:color w:val="000000"/>
                <w:sz w:val="22"/>
                <w:szCs w:val="22"/>
              </w:rPr>
              <w:t>4.9217</w:t>
            </w:r>
          </w:p>
        </w:tc>
        <w:tc>
          <w:tcPr>
            <w:tcW w:w="939" w:type="dxa"/>
            <w:tcBorders>
              <w:top w:val="nil"/>
              <w:left w:val="nil"/>
              <w:bottom w:val="nil"/>
              <w:right w:val="nil"/>
            </w:tcBorders>
            <w:noWrap/>
            <w:hideMark/>
          </w:tcPr>
          <w:p w14:paraId="149B9DCE" w14:textId="4B34890D" w:rsidR="00151F07" w:rsidRPr="009D4852" w:rsidRDefault="00151F07" w:rsidP="00151F07">
            <w:pPr>
              <w:jc w:val="right"/>
              <w:rPr>
                <w:color w:val="000000"/>
                <w:sz w:val="20"/>
              </w:rPr>
            </w:pPr>
            <w:r>
              <w:rPr>
                <w:rFonts w:ascii="Calibri" w:hAnsi="Calibri" w:cs="Calibri"/>
                <w:color w:val="000000"/>
                <w:sz w:val="22"/>
                <w:szCs w:val="22"/>
              </w:rPr>
              <w:t>0.0016</w:t>
            </w:r>
          </w:p>
        </w:tc>
      </w:tr>
      <w:tr w:rsidR="00151F07" w:rsidRPr="009D4852" w14:paraId="7D8B6CBE" w14:textId="77777777" w:rsidTr="002203D7">
        <w:trPr>
          <w:gridAfter w:val="1"/>
          <w:wAfter w:w="156" w:type="dxa"/>
          <w:trHeight w:hRule="exact" w:val="245"/>
        </w:trPr>
        <w:tc>
          <w:tcPr>
            <w:tcW w:w="780" w:type="dxa"/>
            <w:tcBorders>
              <w:top w:val="nil"/>
              <w:left w:val="nil"/>
              <w:bottom w:val="nil"/>
              <w:right w:val="nil"/>
            </w:tcBorders>
            <w:noWrap/>
            <w:hideMark/>
          </w:tcPr>
          <w:p w14:paraId="27B58675" w14:textId="2F2927BC" w:rsidR="00151F07" w:rsidRPr="009D4852" w:rsidRDefault="00151F07" w:rsidP="00151F07">
            <w:pPr>
              <w:jc w:val="right"/>
              <w:rPr>
                <w:color w:val="000000"/>
                <w:sz w:val="20"/>
              </w:rPr>
            </w:pPr>
            <w:r>
              <w:rPr>
                <w:rFonts w:ascii="Calibri" w:hAnsi="Calibri" w:cs="Calibri"/>
                <w:color w:val="000000"/>
                <w:sz w:val="22"/>
                <w:szCs w:val="22"/>
              </w:rPr>
              <w:t>20</w:t>
            </w:r>
          </w:p>
        </w:tc>
        <w:tc>
          <w:tcPr>
            <w:tcW w:w="1906" w:type="dxa"/>
            <w:tcBorders>
              <w:top w:val="nil"/>
              <w:left w:val="nil"/>
              <w:bottom w:val="nil"/>
              <w:right w:val="nil"/>
            </w:tcBorders>
            <w:noWrap/>
            <w:hideMark/>
          </w:tcPr>
          <w:p w14:paraId="79F40301" w14:textId="0FE9D50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27]</w:t>
            </w:r>
          </w:p>
        </w:tc>
        <w:tc>
          <w:tcPr>
            <w:tcW w:w="967" w:type="dxa"/>
            <w:tcBorders>
              <w:top w:val="nil"/>
              <w:left w:val="nil"/>
              <w:bottom w:val="nil"/>
              <w:right w:val="nil"/>
            </w:tcBorders>
            <w:noWrap/>
            <w:hideMark/>
          </w:tcPr>
          <w:p w14:paraId="212428AA" w14:textId="315B342E" w:rsidR="00151F07" w:rsidRPr="009D4852" w:rsidRDefault="00151F07" w:rsidP="00151F07">
            <w:pPr>
              <w:jc w:val="right"/>
              <w:rPr>
                <w:color w:val="000000"/>
                <w:sz w:val="20"/>
              </w:rPr>
            </w:pPr>
            <w:r>
              <w:rPr>
                <w:rFonts w:ascii="Calibri" w:hAnsi="Calibri" w:cs="Calibri"/>
                <w:color w:val="000000"/>
                <w:sz w:val="22"/>
                <w:szCs w:val="22"/>
              </w:rPr>
              <w:t>-0.1716</w:t>
            </w:r>
          </w:p>
        </w:tc>
        <w:tc>
          <w:tcPr>
            <w:tcW w:w="897" w:type="dxa"/>
            <w:tcBorders>
              <w:top w:val="nil"/>
              <w:left w:val="nil"/>
              <w:bottom w:val="nil"/>
              <w:right w:val="nil"/>
            </w:tcBorders>
            <w:noWrap/>
            <w:hideMark/>
          </w:tcPr>
          <w:p w14:paraId="0338B96F" w14:textId="3E3D5287" w:rsidR="00151F07" w:rsidRPr="009D4852" w:rsidRDefault="00151F07" w:rsidP="00151F07">
            <w:pPr>
              <w:jc w:val="right"/>
              <w:rPr>
                <w:color w:val="000000"/>
                <w:sz w:val="20"/>
              </w:rPr>
            </w:pPr>
            <w:r>
              <w:rPr>
                <w:rFonts w:ascii="Calibri" w:hAnsi="Calibri" w:cs="Calibri"/>
                <w:color w:val="000000"/>
                <w:sz w:val="22"/>
                <w:szCs w:val="22"/>
              </w:rPr>
              <w:t>0.2103</w:t>
            </w:r>
          </w:p>
        </w:tc>
        <w:tc>
          <w:tcPr>
            <w:tcW w:w="850" w:type="dxa"/>
            <w:gridSpan w:val="2"/>
            <w:tcBorders>
              <w:top w:val="nil"/>
              <w:left w:val="nil"/>
              <w:bottom w:val="nil"/>
              <w:right w:val="nil"/>
            </w:tcBorders>
            <w:noWrap/>
            <w:hideMark/>
          </w:tcPr>
          <w:p w14:paraId="322E893A" w14:textId="3247655A" w:rsidR="00151F07" w:rsidRPr="009D4852" w:rsidRDefault="00151F07" w:rsidP="00151F07">
            <w:pPr>
              <w:jc w:val="right"/>
              <w:rPr>
                <w:color w:val="000000"/>
                <w:sz w:val="20"/>
              </w:rPr>
            </w:pPr>
            <w:r>
              <w:rPr>
                <w:rFonts w:ascii="Calibri" w:hAnsi="Calibri" w:cs="Calibri"/>
                <w:color w:val="000000"/>
                <w:sz w:val="22"/>
                <w:szCs w:val="22"/>
              </w:rPr>
              <w:t>66</w:t>
            </w:r>
          </w:p>
        </w:tc>
        <w:tc>
          <w:tcPr>
            <w:tcW w:w="1759" w:type="dxa"/>
            <w:tcBorders>
              <w:top w:val="nil"/>
              <w:left w:val="nil"/>
              <w:bottom w:val="nil"/>
              <w:right w:val="nil"/>
            </w:tcBorders>
            <w:noWrap/>
            <w:hideMark/>
          </w:tcPr>
          <w:p w14:paraId="3E534EDD" w14:textId="6352EFC4"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20]</w:t>
            </w:r>
          </w:p>
        </w:tc>
        <w:tc>
          <w:tcPr>
            <w:tcW w:w="1106" w:type="dxa"/>
            <w:tcBorders>
              <w:top w:val="nil"/>
              <w:left w:val="nil"/>
              <w:bottom w:val="nil"/>
              <w:right w:val="nil"/>
            </w:tcBorders>
            <w:noWrap/>
            <w:hideMark/>
          </w:tcPr>
          <w:p w14:paraId="1D054822" w14:textId="45495538" w:rsidR="00151F07" w:rsidRPr="009D4852" w:rsidRDefault="00151F07" w:rsidP="00151F07">
            <w:pPr>
              <w:jc w:val="right"/>
              <w:rPr>
                <w:color w:val="000000"/>
                <w:sz w:val="20"/>
              </w:rPr>
            </w:pPr>
            <w:r>
              <w:rPr>
                <w:rFonts w:ascii="Calibri" w:hAnsi="Calibri" w:cs="Calibri"/>
                <w:color w:val="000000"/>
                <w:sz w:val="22"/>
                <w:szCs w:val="22"/>
              </w:rPr>
              <w:t>0.6880</w:t>
            </w:r>
          </w:p>
        </w:tc>
        <w:tc>
          <w:tcPr>
            <w:tcW w:w="939" w:type="dxa"/>
            <w:tcBorders>
              <w:top w:val="nil"/>
              <w:left w:val="nil"/>
              <w:bottom w:val="nil"/>
              <w:right w:val="nil"/>
            </w:tcBorders>
            <w:noWrap/>
            <w:hideMark/>
          </w:tcPr>
          <w:p w14:paraId="6EACFDA4" w14:textId="0FF20D20" w:rsidR="00151F07" w:rsidRPr="009D4852" w:rsidRDefault="00151F07" w:rsidP="00151F07">
            <w:pPr>
              <w:jc w:val="right"/>
              <w:rPr>
                <w:color w:val="000000"/>
                <w:sz w:val="20"/>
              </w:rPr>
            </w:pPr>
            <w:r>
              <w:rPr>
                <w:rFonts w:ascii="Calibri" w:hAnsi="Calibri" w:cs="Calibri"/>
                <w:color w:val="000000"/>
                <w:sz w:val="22"/>
                <w:szCs w:val="22"/>
              </w:rPr>
              <w:t>0.0652</w:t>
            </w:r>
          </w:p>
        </w:tc>
      </w:tr>
      <w:tr w:rsidR="00151F07" w:rsidRPr="009D4852" w14:paraId="3198A751" w14:textId="77777777" w:rsidTr="002203D7">
        <w:trPr>
          <w:gridAfter w:val="1"/>
          <w:wAfter w:w="156" w:type="dxa"/>
          <w:trHeight w:hRule="exact" w:val="245"/>
        </w:trPr>
        <w:tc>
          <w:tcPr>
            <w:tcW w:w="780" w:type="dxa"/>
            <w:tcBorders>
              <w:top w:val="nil"/>
              <w:left w:val="nil"/>
              <w:bottom w:val="nil"/>
              <w:right w:val="nil"/>
            </w:tcBorders>
            <w:noWrap/>
            <w:hideMark/>
          </w:tcPr>
          <w:p w14:paraId="68D7B214" w14:textId="77E7ACB7" w:rsidR="00151F07" w:rsidRPr="009D4852" w:rsidRDefault="00151F07" w:rsidP="00151F07">
            <w:pPr>
              <w:jc w:val="right"/>
              <w:rPr>
                <w:color w:val="000000"/>
                <w:sz w:val="20"/>
              </w:rPr>
            </w:pPr>
            <w:r>
              <w:rPr>
                <w:rFonts w:ascii="Calibri" w:hAnsi="Calibri" w:cs="Calibri"/>
                <w:color w:val="000000"/>
                <w:sz w:val="22"/>
                <w:szCs w:val="22"/>
              </w:rPr>
              <w:t>21</w:t>
            </w:r>
          </w:p>
        </w:tc>
        <w:tc>
          <w:tcPr>
            <w:tcW w:w="1906" w:type="dxa"/>
            <w:tcBorders>
              <w:top w:val="nil"/>
              <w:left w:val="nil"/>
              <w:bottom w:val="nil"/>
              <w:right w:val="nil"/>
            </w:tcBorders>
            <w:noWrap/>
            <w:hideMark/>
          </w:tcPr>
          <w:p w14:paraId="35D78940" w14:textId="7861FA1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28]</w:t>
            </w:r>
          </w:p>
        </w:tc>
        <w:tc>
          <w:tcPr>
            <w:tcW w:w="967" w:type="dxa"/>
            <w:tcBorders>
              <w:top w:val="nil"/>
              <w:left w:val="nil"/>
              <w:bottom w:val="nil"/>
              <w:right w:val="nil"/>
            </w:tcBorders>
            <w:noWrap/>
            <w:hideMark/>
          </w:tcPr>
          <w:p w14:paraId="28B929E1" w14:textId="664CEC3A" w:rsidR="00151F07" w:rsidRPr="009D4852" w:rsidRDefault="00151F07" w:rsidP="00151F07">
            <w:pPr>
              <w:jc w:val="right"/>
              <w:rPr>
                <w:color w:val="000000"/>
                <w:sz w:val="20"/>
              </w:rPr>
            </w:pPr>
            <w:r>
              <w:rPr>
                <w:rFonts w:ascii="Calibri" w:hAnsi="Calibri" w:cs="Calibri"/>
                <w:color w:val="000000"/>
                <w:sz w:val="22"/>
                <w:szCs w:val="22"/>
              </w:rPr>
              <w:t>-0.3353</w:t>
            </w:r>
          </w:p>
        </w:tc>
        <w:tc>
          <w:tcPr>
            <w:tcW w:w="897" w:type="dxa"/>
            <w:tcBorders>
              <w:top w:val="nil"/>
              <w:left w:val="nil"/>
              <w:bottom w:val="nil"/>
              <w:right w:val="nil"/>
            </w:tcBorders>
            <w:noWrap/>
            <w:hideMark/>
          </w:tcPr>
          <w:p w14:paraId="6288571B" w14:textId="5842263C" w:rsidR="00151F07" w:rsidRPr="009D4852" w:rsidRDefault="00151F07" w:rsidP="00151F07">
            <w:pPr>
              <w:jc w:val="right"/>
              <w:rPr>
                <w:color w:val="000000"/>
                <w:sz w:val="20"/>
              </w:rPr>
            </w:pPr>
            <w:r>
              <w:rPr>
                <w:rFonts w:ascii="Calibri" w:hAnsi="Calibri" w:cs="Calibri"/>
                <w:color w:val="000000"/>
                <w:sz w:val="22"/>
                <w:szCs w:val="22"/>
              </w:rPr>
              <w:t>0.2127</w:t>
            </w:r>
          </w:p>
        </w:tc>
        <w:tc>
          <w:tcPr>
            <w:tcW w:w="850" w:type="dxa"/>
            <w:gridSpan w:val="2"/>
            <w:tcBorders>
              <w:top w:val="nil"/>
              <w:left w:val="nil"/>
              <w:bottom w:val="nil"/>
              <w:right w:val="nil"/>
            </w:tcBorders>
            <w:noWrap/>
            <w:hideMark/>
          </w:tcPr>
          <w:p w14:paraId="238293C2" w14:textId="2C160EB9" w:rsidR="00151F07" w:rsidRPr="009D4852" w:rsidRDefault="00151F07" w:rsidP="00151F07">
            <w:pPr>
              <w:jc w:val="right"/>
              <w:rPr>
                <w:color w:val="000000"/>
                <w:sz w:val="20"/>
              </w:rPr>
            </w:pPr>
            <w:r>
              <w:rPr>
                <w:rFonts w:ascii="Calibri" w:hAnsi="Calibri" w:cs="Calibri"/>
                <w:color w:val="000000"/>
                <w:sz w:val="22"/>
                <w:szCs w:val="22"/>
              </w:rPr>
              <w:t>67</w:t>
            </w:r>
          </w:p>
        </w:tc>
        <w:tc>
          <w:tcPr>
            <w:tcW w:w="1759" w:type="dxa"/>
            <w:tcBorders>
              <w:top w:val="nil"/>
              <w:left w:val="nil"/>
              <w:bottom w:val="nil"/>
              <w:right w:val="nil"/>
            </w:tcBorders>
            <w:noWrap/>
            <w:hideMark/>
          </w:tcPr>
          <w:p w14:paraId="636B30FF" w14:textId="5667817A"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21]</w:t>
            </w:r>
          </w:p>
        </w:tc>
        <w:tc>
          <w:tcPr>
            <w:tcW w:w="1106" w:type="dxa"/>
            <w:tcBorders>
              <w:top w:val="nil"/>
              <w:left w:val="nil"/>
              <w:bottom w:val="nil"/>
              <w:right w:val="nil"/>
            </w:tcBorders>
            <w:noWrap/>
            <w:hideMark/>
          </w:tcPr>
          <w:p w14:paraId="22439755" w14:textId="18F4AB45" w:rsidR="00151F07" w:rsidRPr="009D4852" w:rsidRDefault="00151F07" w:rsidP="00151F07">
            <w:pPr>
              <w:jc w:val="right"/>
              <w:rPr>
                <w:color w:val="000000"/>
                <w:sz w:val="20"/>
              </w:rPr>
            </w:pPr>
            <w:r>
              <w:rPr>
                <w:rFonts w:ascii="Calibri" w:hAnsi="Calibri" w:cs="Calibri"/>
                <w:color w:val="000000"/>
                <w:sz w:val="22"/>
                <w:szCs w:val="22"/>
              </w:rPr>
              <w:t>4.9279</w:t>
            </w:r>
          </w:p>
        </w:tc>
        <w:tc>
          <w:tcPr>
            <w:tcW w:w="939" w:type="dxa"/>
            <w:tcBorders>
              <w:top w:val="nil"/>
              <w:left w:val="nil"/>
              <w:bottom w:val="nil"/>
              <w:right w:val="nil"/>
            </w:tcBorders>
            <w:noWrap/>
            <w:hideMark/>
          </w:tcPr>
          <w:p w14:paraId="1611528D" w14:textId="306367FE" w:rsidR="00151F07" w:rsidRPr="009D4852" w:rsidRDefault="00151F07" w:rsidP="00151F07">
            <w:pPr>
              <w:jc w:val="right"/>
              <w:rPr>
                <w:color w:val="000000"/>
                <w:sz w:val="20"/>
              </w:rPr>
            </w:pPr>
            <w:r>
              <w:rPr>
                <w:rFonts w:ascii="Calibri" w:hAnsi="Calibri" w:cs="Calibri"/>
                <w:color w:val="000000"/>
                <w:sz w:val="22"/>
                <w:szCs w:val="22"/>
              </w:rPr>
              <w:t>0.0022</w:t>
            </w:r>
          </w:p>
        </w:tc>
      </w:tr>
      <w:tr w:rsidR="00151F07" w:rsidRPr="009D4852" w14:paraId="55D844F4" w14:textId="77777777" w:rsidTr="002203D7">
        <w:trPr>
          <w:gridAfter w:val="1"/>
          <w:wAfter w:w="156" w:type="dxa"/>
          <w:trHeight w:hRule="exact" w:val="245"/>
        </w:trPr>
        <w:tc>
          <w:tcPr>
            <w:tcW w:w="780" w:type="dxa"/>
            <w:tcBorders>
              <w:top w:val="nil"/>
              <w:left w:val="nil"/>
              <w:bottom w:val="nil"/>
              <w:right w:val="nil"/>
            </w:tcBorders>
            <w:noWrap/>
            <w:hideMark/>
          </w:tcPr>
          <w:p w14:paraId="48579BD4" w14:textId="44159A35" w:rsidR="00151F07" w:rsidRPr="009D4852" w:rsidRDefault="00151F07" w:rsidP="00151F07">
            <w:pPr>
              <w:jc w:val="right"/>
              <w:rPr>
                <w:color w:val="000000"/>
                <w:sz w:val="20"/>
              </w:rPr>
            </w:pPr>
            <w:r>
              <w:rPr>
                <w:rFonts w:ascii="Calibri" w:hAnsi="Calibri" w:cs="Calibri"/>
                <w:color w:val="000000"/>
                <w:sz w:val="22"/>
                <w:szCs w:val="22"/>
              </w:rPr>
              <w:t>22</w:t>
            </w:r>
          </w:p>
        </w:tc>
        <w:tc>
          <w:tcPr>
            <w:tcW w:w="1906" w:type="dxa"/>
            <w:tcBorders>
              <w:top w:val="nil"/>
              <w:left w:val="nil"/>
              <w:bottom w:val="nil"/>
              <w:right w:val="nil"/>
            </w:tcBorders>
            <w:noWrap/>
            <w:hideMark/>
          </w:tcPr>
          <w:p w14:paraId="6401DFD7" w14:textId="5802F563"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29]</w:t>
            </w:r>
          </w:p>
        </w:tc>
        <w:tc>
          <w:tcPr>
            <w:tcW w:w="967" w:type="dxa"/>
            <w:tcBorders>
              <w:top w:val="nil"/>
              <w:left w:val="nil"/>
              <w:bottom w:val="nil"/>
              <w:right w:val="nil"/>
            </w:tcBorders>
            <w:noWrap/>
            <w:hideMark/>
          </w:tcPr>
          <w:p w14:paraId="36F5346A" w14:textId="24C95C1D" w:rsidR="00151F07" w:rsidRPr="009D4852" w:rsidRDefault="00151F07" w:rsidP="00151F07">
            <w:pPr>
              <w:jc w:val="right"/>
              <w:rPr>
                <w:color w:val="000000"/>
                <w:sz w:val="20"/>
              </w:rPr>
            </w:pPr>
            <w:r>
              <w:rPr>
                <w:rFonts w:ascii="Calibri" w:hAnsi="Calibri" w:cs="Calibri"/>
                <w:color w:val="000000"/>
                <w:sz w:val="22"/>
                <w:szCs w:val="22"/>
              </w:rPr>
              <w:t>-0.6671</w:t>
            </w:r>
          </w:p>
        </w:tc>
        <w:tc>
          <w:tcPr>
            <w:tcW w:w="897" w:type="dxa"/>
            <w:tcBorders>
              <w:top w:val="nil"/>
              <w:left w:val="nil"/>
              <w:bottom w:val="nil"/>
              <w:right w:val="nil"/>
            </w:tcBorders>
            <w:noWrap/>
            <w:hideMark/>
          </w:tcPr>
          <w:p w14:paraId="77E8A344" w14:textId="28FA4685" w:rsidR="00151F07" w:rsidRPr="009D4852" w:rsidRDefault="00151F07" w:rsidP="00151F07">
            <w:pPr>
              <w:jc w:val="right"/>
              <w:rPr>
                <w:color w:val="000000"/>
                <w:sz w:val="20"/>
              </w:rPr>
            </w:pPr>
            <w:r>
              <w:rPr>
                <w:rFonts w:ascii="Calibri" w:hAnsi="Calibri" w:cs="Calibri"/>
                <w:color w:val="000000"/>
                <w:sz w:val="22"/>
                <w:szCs w:val="22"/>
              </w:rPr>
              <w:t>0.2278</w:t>
            </w:r>
          </w:p>
        </w:tc>
        <w:tc>
          <w:tcPr>
            <w:tcW w:w="850" w:type="dxa"/>
            <w:gridSpan w:val="2"/>
            <w:tcBorders>
              <w:top w:val="nil"/>
              <w:left w:val="nil"/>
              <w:bottom w:val="nil"/>
              <w:right w:val="nil"/>
            </w:tcBorders>
            <w:noWrap/>
            <w:hideMark/>
          </w:tcPr>
          <w:p w14:paraId="32CC62F6" w14:textId="7D0BCE88" w:rsidR="00151F07" w:rsidRPr="009D4852" w:rsidRDefault="00151F07" w:rsidP="00151F07">
            <w:pPr>
              <w:jc w:val="right"/>
              <w:rPr>
                <w:color w:val="000000"/>
                <w:sz w:val="20"/>
              </w:rPr>
            </w:pPr>
            <w:r>
              <w:rPr>
                <w:rFonts w:ascii="Calibri" w:hAnsi="Calibri" w:cs="Calibri"/>
                <w:color w:val="000000"/>
                <w:sz w:val="22"/>
                <w:szCs w:val="22"/>
              </w:rPr>
              <w:t>68</w:t>
            </w:r>
          </w:p>
        </w:tc>
        <w:tc>
          <w:tcPr>
            <w:tcW w:w="1759" w:type="dxa"/>
            <w:tcBorders>
              <w:top w:val="nil"/>
              <w:left w:val="nil"/>
              <w:bottom w:val="nil"/>
              <w:right w:val="nil"/>
            </w:tcBorders>
            <w:noWrap/>
            <w:hideMark/>
          </w:tcPr>
          <w:p w14:paraId="65FD4990" w14:textId="011F37C5"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22]</w:t>
            </w:r>
          </w:p>
        </w:tc>
        <w:tc>
          <w:tcPr>
            <w:tcW w:w="1106" w:type="dxa"/>
            <w:tcBorders>
              <w:top w:val="nil"/>
              <w:left w:val="nil"/>
              <w:bottom w:val="nil"/>
              <w:right w:val="nil"/>
            </w:tcBorders>
            <w:noWrap/>
            <w:hideMark/>
          </w:tcPr>
          <w:p w14:paraId="40FBFD1E" w14:textId="329C8B52" w:rsidR="00151F07" w:rsidRPr="009D4852" w:rsidRDefault="00151F07" w:rsidP="00151F07">
            <w:pPr>
              <w:jc w:val="right"/>
              <w:rPr>
                <w:color w:val="000000"/>
                <w:sz w:val="20"/>
              </w:rPr>
            </w:pPr>
            <w:r>
              <w:rPr>
                <w:rFonts w:ascii="Calibri" w:hAnsi="Calibri" w:cs="Calibri"/>
                <w:color w:val="000000"/>
                <w:sz w:val="22"/>
                <w:szCs w:val="22"/>
              </w:rPr>
              <w:t>0.6739</w:t>
            </w:r>
          </w:p>
        </w:tc>
        <w:tc>
          <w:tcPr>
            <w:tcW w:w="939" w:type="dxa"/>
            <w:tcBorders>
              <w:top w:val="nil"/>
              <w:left w:val="nil"/>
              <w:bottom w:val="nil"/>
              <w:right w:val="nil"/>
            </w:tcBorders>
            <w:noWrap/>
            <w:hideMark/>
          </w:tcPr>
          <w:p w14:paraId="1E2A3FA4" w14:textId="2EE62B6E" w:rsidR="00151F07" w:rsidRPr="009D4852" w:rsidRDefault="00151F07" w:rsidP="00151F07">
            <w:pPr>
              <w:jc w:val="right"/>
              <w:rPr>
                <w:color w:val="000000"/>
                <w:sz w:val="20"/>
              </w:rPr>
            </w:pPr>
            <w:r>
              <w:rPr>
                <w:rFonts w:ascii="Calibri" w:hAnsi="Calibri" w:cs="Calibri"/>
                <w:color w:val="000000"/>
                <w:sz w:val="22"/>
                <w:szCs w:val="22"/>
              </w:rPr>
              <w:t>0.1304</w:t>
            </w:r>
          </w:p>
        </w:tc>
      </w:tr>
      <w:tr w:rsidR="00151F07" w:rsidRPr="009D4852" w14:paraId="31F8EC2F" w14:textId="77777777" w:rsidTr="002203D7">
        <w:trPr>
          <w:gridAfter w:val="1"/>
          <w:wAfter w:w="156" w:type="dxa"/>
          <w:trHeight w:hRule="exact" w:val="245"/>
        </w:trPr>
        <w:tc>
          <w:tcPr>
            <w:tcW w:w="780" w:type="dxa"/>
            <w:tcBorders>
              <w:top w:val="nil"/>
              <w:left w:val="nil"/>
              <w:bottom w:val="nil"/>
              <w:right w:val="nil"/>
            </w:tcBorders>
            <w:noWrap/>
            <w:hideMark/>
          </w:tcPr>
          <w:p w14:paraId="64DA1E54" w14:textId="237B1E92" w:rsidR="00151F07" w:rsidRPr="009D4852" w:rsidRDefault="00151F07" w:rsidP="00151F07">
            <w:pPr>
              <w:jc w:val="right"/>
              <w:rPr>
                <w:color w:val="000000"/>
                <w:sz w:val="20"/>
              </w:rPr>
            </w:pPr>
            <w:r>
              <w:rPr>
                <w:rFonts w:ascii="Calibri" w:hAnsi="Calibri" w:cs="Calibri"/>
                <w:color w:val="000000"/>
                <w:sz w:val="22"/>
                <w:szCs w:val="22"/>
              </w:rPr>
              <w:t>23</w:t>
            </w:r>
          </w:p>
        </w:tc>
        <w:tc>
          <w:tcPr>
            <w:tcW w:w="1906" w:type="dxa"/>
            <w:tcBorders>
              <w:top w:val="nil"/>
              <w:left w:val="nil"/>
              <w:bottom w:val="nil"/>
              <w:right w:val="nil"/>
            </w:tcBorders>
            <w:noWrap/>
            <w:hideMark/>
          </w:tcPr>
          <w:p w14:paraId="1ECA669E" w14:textId="3F1961DA"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30]</w:t>
            </w:r>
          </w:p>
        </w:tc>
        <w:tc>
          <w:tcPr>
            <w:tcW w:w="967" w:type="dxa"/>
            <w:tcBorders>
              <w:top w:val="nil"/>
              <w:left w:val="nil"/>
              <w:bottom w:val="nil"/>
              <w:right w:val="nil"/>
            </w:tcBorders>
            <w:noWrap/>
            <w:hideMark/>
          </w:tcPr>
          <w:p w14:paraId="55CF76AA" w14:textId="648BF1AB" w:rsidR="00151F07" w:rsidRPr="009D4852" w:rsidRDefault="00151F07" w:rsidP="00151F07">
            <w:pPr>
              <w:jc w:val="right"/>
              <w:rPr>
                <w:color w:val="000000"/>
                <w:sz w:val="20"/>
              </w:rPr>
            </w:pPr>
            <w:r>
              <w:rPr>
                <w:rFonts w:ascii="Calibri" w:hAnsi="Calibri" w:cs="Calibri"/>
                <w:color w:val="000000"/>
                <w:sz w:val="22"/>
                <w:szCs w:val="22"/>
              </w:rPr>
              <w:t>-1.1135</w:t>
            </w:r>
          </w:p>
        </w:tc>
        <w:tc>
          <w:tcPr>
            <w:tcW w:w="897" w:type="dxa"/>
            <w:tcBorders>
              <w:top w:val="nil"/>
              <w:left w:val="nil"/>
              <w:bottom w:val="nil"/>
              <w:right w:val="nil"/>
            </w:tcBorders>
            <w:noWrap/>
            <w:hideMark/>
          </w:tcPr>
          <w:p w14:paraId="13084B9A" w14:textId="4594BBFD" w:rsidR="00151F07" w:rsidRPr="009D4852" w:rsidRDefault="00151F07" w:rsidP="00151F07">
            <w:pPr>
              <w:jc w:val="right"/>
              <w:rPr>
                <w:color w:val="000000"/>
                <w:sz w:val="20"/>
              </w:rPr>
            </w:pPr>
            <w:r>
              <w:rPr>
                <w:rFonts w:ascii="Calibri" w:hAnsi="Calibri" w:cs="Calibri"/>
                <w:color w:val="000000"/>
                <w:sz w:val="22"/>
                <w:szCs w:val="22"/>
              </w:rPr>
              <w:t>0.2496</w:t>
            </w:r>
          </w:p>
        </w:tc>
        <w:tc>
          <w:tcPr>
            <w:tcW w:w="850" w:type="dxa"/>
            <w:gridSpan w:val="2"/>
            <w:tcBorders>
              <w:top w:val="nil"/>
              <w:left w:val="nil"/>
              <w:bottom w:val="nil"/>
              <w:right w:val="nil"/>
            </w:tcBorders>
            <w:noWrap/>
            <w:hideMark/>
          </w:tcPr>
          <w:p w14:paraId="4048FF61" w14:textId="7A202465" w:rsidR="00151F07" w:rsidRPr="009D4852" w:rsidRDefault="00151F07" w:rsidP="00151F07">
            <w:pPr>
              <w:jc w:val="right"/>
              <w:rPr>
                <w:color w:val="000000"/>
                <w:sz w:val="20"/>
              </w:rPr>
            </w:pPr>
            <w:r>
              <w:rPr>
                <w:rFonts w:ascii="Calibri" w:hAnsi="Calibri" w:cs="Calibri"/>
                <w:color w:val="000000"/>
                <w:sz w:val="22"/>
                <w:szCs w:val="22"/>
              </w:rPr>
              <w:t>69</w:t>
            </w:r>
          </w:p>
        </w:tc>
        <w:tc>
          <w:tcPr>
            <w:tcW w:w="1759" w:type="dxa"/>
            <w:tcBorders>
              <w:top w:val="nil"/>
              <w:left w:val="nil"/>
              <w:bottom w:val="nil"/>
              <w:right w:val="nil"/>
            </w:tcBorders>
            <w:noWrap/>
            <w:hideMark/>
          </w:tcPr>
          <w:p w14:paraId="4B79FB10" w14:textId="182A64A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1A171F3" w14:textId="5A752800" w:rsidR="00151F07" w:rsidRPr="009D4852" w:rsidRDefault="00151F07" w:rsidP="00151F07">
            <w:pPr>
              <w:jc w:val="right"/>
              <w:rPr>
                <w:color w:val="000000"/>
                <w:sz w:val="20"/>
              </w:rPr>
            </w:pPr>
            <w:r>
              <w:rPr>
                <w:rFonts w:ascii="Calibri" w:hAnsi="Calibri" w:cs="Calibri"/>
                <w:color w:val="000000"/>
                <w:sz w:val="22"/>
                <w:szCs w:val="22"/>
              </w:rPr>
              <w:t>-1.5072</w:t>
            </w:r>
          </w:p>
        </w:tc>
        <w:tc>
          <w:tcPr>
            <w:tcW w:w="939" w:type="dxa"/>
            <w:tcBorders>
              <w:top w:val="nil"/>
              <w:left w:val="nil"/>
              <w:bottom w:val="nil"/>
              <w:right w:val="nil"/>
            </w:tcBorders>
            <w:noWrap/>
            <w:hideMark/>
          </w:tcPr>
          <w:p w14:paraId="499D48A6" w14:textId="3372A833" w:rsidR="00151F07" w:rsidRPr="009D4852" w:rsidRDefault="00151F07" w:rsidP="00151F07">
            <w:pPr>
              <w:jc w:val="right"/>
              <w:rPr>
                <w:color w:val="000000"/>
                <w:sz w:val="20"/>
              </w:rPr>
            </w:pPr>
            <w:r>
              <w:rPr>
                <w:rFonts w:ascii="Calibri" w:hAnsi="Calibri" w:cs="Calibri"/>
                <w:color w:val="000000"/>
                <w:sz w:val="22"/>
                <w:szCs w:val="22"/>
              </w:rPr>
              <w:t>0.0421</w:t>
            </w:r>
          </w:p>
        </w:tc>
      </w:tr>
      <w:tr w:rsidR="00151F07" w:rsidRPr="009D4852" w14:paraId="411B4643" w14:textId="77777777" w:rsidTr="002203D7">
        <w:trPr>
          <w:gridAfter w:val="1"/>
          <w:wAfter w:w="156" w:type="dxa"/>
          <w:trHeight w:hRule="exact" w:val="245"/>
        </w:trPr>
        <w:tc>
          <w:tcPr>
            <w:tcW w:w="780" w:type="dxa"/>
            <w:tcBorders>
              <w:top w:val="nil"/>
              <w:left w:val="nil"/>
              <w:bottom w:val="nil"/>
              <w:right w:val="nil"/>
            </w:tcBorders>
            <w:noWrap/>
            <w:hideMark/>
          </w:tcPr>
          <w:p w14:paraId="3589A5C9" w14:textId="6048AA91" w:rsidR="00151F07" w:rsidRPr="009D4852" w:rsidRDefault="00151F07" w:rsidP="00151F07">
            <w:pPr>
              <w:jc w:val="right"/>
              <w:rPr>
                <w:color w:val="000000"/>
                <w:sz w:val="20"/>
              </w:rPr>
            </w:pPr>
            <w:r>
              <w:rPr>
                <w:rFonts w:ascii="Calibri" w:hAnsi="Calibri" w:cs="Calibri"/>
                <w:color w:val="000000"/>
                <w:sz w:val="22"/>
                <w:szCs w:val="22"/>
              </w:rPr>
              <w:t>24</w:t>
            </w:r>
          </w:p>
        </w:tc>
        <w:tc>
          <w:tcPr>
            <w:tcW w:w="1906" w:type="dxa"/>
            <w:tcBorders>
              <w:top w:val="nil"/>
              <w:left w:val="nil"/>
              <w:bottom w:val="nil"/>
              <w:right w:val="nil"/>
            </w:tcBorders>
            <w:noWrap/>
            <w:hideMark/>
          </w:tcPr>
          <w:p w14:paraId="7CA9DA45" w14:textId="30E98D1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31]</w:t>
            </w:r>
          </w:p>
        </w:tc>
        <w:tc>
          <w:tcPr>
            <w:tcW w:w="967" w:type="dxa"/>
            <w:tcBorders>
              <w:top w:val="nil"/>
              <w:left w:val="nil"/>
              <w:bottom w:val="nil"/>
              <w:right w:val="nil"/>
            </w:tcBorders>
            <w:noWrap/>
            <w:hideMark/>
          </w:tcPr>
          <w:p w14:paraId="1B27897F" w14:textId="4F791EE3" w:rsidR="00151F07" w:rsidRPr="009D4852" w:rsidRDefault="00151F07" w:rsidP="00151F07">
            <w:pPr>
              <w:jc w:val="right"/>
              <w:rPr>
                <w:color w:val="000000"/>
                <w:sz w:val="20"/>
              </w:rPr>
            </w:pPr>
            <w:r>
              <w:rPr>
                <w:rFonts w:ascii="Calibri" w:hAnsi="Calibri" w:cs="Calibri"/>
                <w:color w:val="000000"/>
                <w:sz w:val="22"/>
                <w:szCs w:val="22"/>
              </w:rPr>
              <w:t>-1.1375</w:t>
            </w:r>
          </w:p>
        </w:tc>
        <w:tc>
          <w:tcPr>
            <w:tcW w:w="897" w:type="dxa"/>
            <w:tcBorders>
              <w:top w:val="nil"/>
              <w:left w:val="nil"/>
              <w:bottom w:val="nil"/>
              <w:right w:val="nil"/>
            </w:tcBorders>
            <w:noWrap/>
            <w:hideMark/>
          </w:tcPr>
          <w:p w14:paraId="56D28D80" w14:textId="25CCF96E" w:rsidR="00151F07" w:rsidRPr="009D4852" w:rsidRDefault="00151F07" w:rsidP="00151F07">
            <w:pPr>
              <w:jc w:val="right"/>
              <w:rPr>
                <w:color w:val="000000"/>
                <w:sz w:val="20"/>
              </w:rPr>
            </w:pPr>
            <w:r>
              <w:rPr>
                <w:rFonts w:ascii="Calibri" w:hAnsi="Calibri" w:cs="Calibri"/>
                <w:color w:val="000000"/>
                <w:sz w:val="22"/>
                <w:szCs w:val="22"/>
              </w:rPr>
              <w:t>0.2510</w:t>
            </w:r>
          </w:p>
        </w:tc>
        <w:tc>
          <w:tcPr>
            <w:tcW w:w="850" w:type="dxa"/>
            <w:gridSpan w:val="2"/>
            <w:tcBorders>
              <w:top w:val="nil"/>
              <w:left w:val="nil"/>
              <w:bottom w:val="nil"/>
              <w:right w:val="nil"/>
            </w:tcBorders>
            <w:noWrap/>
            <w:hideMark/>
          </w:tcPr>
          <w:p w14:paraId="668B4276" w14:textId="13E61DCF" w:rsidR="00151F07" w:rsidRPr="009D4852" w:rsidRDefault="00151F07" w:rsidP="00151F07">
            <w:pPr>
              <w:jc w:val="right"/>
              <w:rPr>
                <w:color w:val="000000"/>
                <w:sz w:val="20"/>
              </w:rPr>
            </w:pPr>
            <w:r>
              <w:rPr>
                <w:rFonts w:ascii="Calibri" w:hAnsi="Calibri" w:cs="Calibri"/>
                <w:color w:val="000000"/>
                <w:sz w:val="22"/>
                <w:szCs w:val="22"/>
              </w:rPr>
              <w:t>70</w:t>
            </w:r>
          </w:p>
        </w:tc>
        <w:tc>
          <w:tcPr>
            <w:tcW w:w="1759" w:type="dxa"/>
            <w:tcBorders>
              <w:top w:val="nil"/>
              <w:left w:val="nil"/>
              <w:bottom w:val="nil"/>
              <w:right w:val="nil"/>
            </w:tcBorders>
            <w:noWrap/>
            <w:hideMark/>
          </w:tcPr>
          <w:p w14:paraId="07819657" w14:textId="1ECD0BB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1171498C" w14:textId="5FCCE4B7" w:rsidR="00151F07" w:rsidRPr="009D4852" w:rsidRDefault="00151F07" w:rsidP="00151F07">
            <w:pPr>
              <w:jc w:val="right"/>
              <w:rPr>
                <w:color w:val="000000"/>
                <w:sz w:val="20"/>
              </w:rPr>
            </w:pPr>
            <w:r>
              <w:rPr>
                <w:rFonts w:ascii="Calibri" w:hAnsi="Calibri" w:cs="Calibri"/>
                <w:color w:val="000000"/>
                <w:sz w:val="22"/>
                <w:szCs w:val="22"/>
              </w:rPr>
              <w:t>-4.3045</w:t>
            </w:r>
          </w:p>
        </w:tc>
        <w:tc>
          <w:tcPr>
            <w:tcW w:w="939" w:type="dxa"/>
            <w:tcBorders>
              <w:top w:val="nil"/>
              <w:left w:val="nil"/>
              <w:bottom w:val="nil"/>
              <w:right w:val="nil"/>
            </w:tcBorders>
            <w:noWrap/>
            <w:hideMark/>
          </w:tcPr>
          <w:p w14:paraId="421F2D57" w14:textId="0DCFB0C1" w:rsidR="00151F07" w:rsidRPr="009D4852" w:rsidRDefault="00151F07" w:rsidP="00151F07">
            <w:pPr>
              <w:jc w:val="right"/>
              <w:rPr>
                <w:color w:val="000000"/>
                <w:sz w:val="20"/>
              </w:rPr>
            </w:pPr>
            <w:r>
              <w:rPr>
                <w:rFonts w:ascii="Calibri" w:hAnsi="Calibri" w:cs="Calibri"/>
                <w:color w:val="000000"/>
                <w:sz w:val="22"/>
                <w:szCs w:val="22"/>
              </w:rPr>
              <w:t>0.0780</w:t>
            </w:r>
          </w:p>
        </w:tc>
      </w:tr>
      <w:tr w:rsidR="00151F07" w:rsidRPr="009D4852" w14:paraId="4E2E2AC5" w14:textId="77777777" w:rsidTr="002203D7">
        <w:trPr>
          <w:gridAfter w:val="1"/>
          <w:wAfter w:w="156" w:type="dxa"/>
          <w:trHeight w:hRule="exact" w:val="245"/>
        </w:trPr>
        <w:tc>
          <w:tcPr>
            <w:tcW w:w="780" w:type="dxa"/>
            <w:tcBorders>
              <w:top w:val="nil"/>
              <w:left w:val="nil"/>
              <w:bottom w:val="nil"/>
              <w:right w:val="nil"/>
            </w:tcBorders>
            <w:noWrap/>
            <w:hideMark/>
          </w:tcPr>
          <w:p w14:paraId="4E634225" w14:textId="24AC5C38" w:rsidR="00151F07" w:rsidRPr="009D4852" w:rsidRDefault="00151F07" w:rsidP="00151F07">
            <w:pPr>
              <w:jc w:val="right"/>
              <w:rPr>
                <w:color w:val="000000"/>
                <w:sz w:val="20"/>
              </w:rPr>
            </w:pPr>
            <w:r>
              <w:rPr>
                <w:rFonts w:ascii="Calibri" w:hAnsi="Calibri" w:cs="Calibri"/>
                <w:color w:val="000000"/>
                <w:sz w:val="22"/>
                <w:szCs w:val="22"/>
              </w:rPr>
              <w:t>25</w:t>
            </w:r>
          </w:p>
        </w:tc>
        <w:tc>
          <w:tcPr>
            <w:tcW w:w="1906" w:type="dxa"/>
            <w:tcBorders>
              <w:top w:val="nil"/>
              <w:left w:val="nil"/>
              <w:bottom w:val="nil"/>
              <w:right w:val="nil"/>
            </w:tcBorders>
            <w:noWrap/>
            <w:hideMark/>
          </w:tcPr>
          <w:p w14:paraId="50ED5C0F" w14:textId="43FB4FE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52]</w:t>
            </w:r>
          </w:p>
        </w:tc>
        <w:tc>
          <w:tcPr>
            <w:tcW w:w="967" w:type="dxa"/>
            <w:tcBorders>
              <w:top w:val="nil"/>
              <w:left w:val="nil"/>
              <w:bottom w:val="nil"/>
              <w:right w:val="nil"/>
            </w:tcBorders>
            <w:noWrap/>
            <w:hideMark/>
          </w:tcPr>
          <w:p w14:paraId="3CF18464" w14:textId="4F5D3977" w:rsidR="00151F07" w:rsidRPr="009D4852" w:rsidRDefault="00151F07" w:rsidP="00151F07">
            <w:pPr>
              <w:jc w:val="right"/>
              <w:rPr>
                <w:color w:val="000000"/>
                <w:sz w:val="20"/>
              </w:rPr>
            </w:pPr>
            <w:r>
              <w:rPr>
                <w:rFonts w:ascii="Calibri" w:hAnsi="Calibri" w:cs="Calibri"/>
                <w:color w:val="000000"/>
                <w:sz w:val="22"/>
                <w:szCs w:val="22"/>
              </w:rPr>
              <w:t>1.2200</w:t>
            </w:r>
          </w:p>
        </w:tc>
        <w:tc>
          <w:tcPr>
            <w:tcW w:w="897" w:type="dxa"/>
            <w:tcBorders>
              <w:top w:val="nil"/>
              <w:left w:val="nil"/>
              <w:bottom w:val="nil"/>
              <w:right w:val="nil"/>
            </w:tcBorders>
            <w:noWrap/>
            <w:hideMark/>
          </w:tcPr>
          <w:p w14:paraId="1870BB1C" w14:textId="306CB612" w:rsidR="00151F07" w:rsidRPr="009D4852" w:rsidRDefault="00151F07" w:rsidP="00151F07">
            <w:pPr>
              <w:jc w:val="right"/>
              <w:rPr>
                <w:color w:val="000000"/>
                <w:sz w:val="20"/>
              </w:rPr>
            </w:pPr>
            <w:r>
              <w:rPr>
                <w:rFonts w:ascii="Calibri" w:hAnsi="Calibri" w:cs="Calibri"/>
                <w:color w:val="000000"/>
                <w:sz w:val="22"/>
                <w:szCs w:val="22"/>
              </w:rPr>
              <w:t>0.7795</w:t>
            </w:r>
          </w:p>
        </w:tc>
        <w:tc>
          <w:tcPr>
            <w:tcW w:w="850" w:type="dxa"/>
            <w:gridSpan w:val="2"/>
            <w:tcBorders>
              <w:top w:val="nil"/>
              <w:left w:val="nil"/>
              <w:bottom w:val="nil"/>
              <w:right w:val="nil"/>
            </w:tcBorders>
            <w:noWrap/>
            <w:hideMark/>
          </w:tcPr>
          <w:p w14:paraId="37C6DF4A" w14:textId="4E1FF57B" w:rsidR="00151F07" w:rsidRPr="009D4852" w:rsidRDefault="00151F07" w:rsidP="00151F07">
            <w:pPr>
              <w:jc w:val="right"/>
              <w:rPr>
                <w:color w:val="000000"/>
                <w:sz w:val="20"/>
              </w:rPr>
            </w:pPr>
            <w:r>
              <w:rPr>
                <w:rFonts w:ascii="Calibri" w:hAnsi="Calibri" w:cs="Calibri"/>
                <w:color w:val="000000"/>
                <w:sz w:val="22"/>
                <w:szCs w:val="22"/>
              </w:rPr>
              <w:t>71</w:t>
            </w:r>
          </w:p>
        </w:tc>
        <w:tc>
          <w:tcPr>
            <w:tcW w:w="1759" w:type="dxa"/>
            <w:tcBorders>
              <w:top w:val="nil"/>
              <w:left w:val="nil"/>
              <w:bottom w:val="nil"/>
              <w:right w:val="nil"/>
            </w:tcBorders>
            <w:noWrap/>
            <w:hideMark/>
          </w:tcPr>
          <w:p w14:paraId="6370E39C" w14:textId="5670D0F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7CD8CDAE" w14:textId="415E4495" w:rsidR="00151F07" w:rsidRPr="009D4852" w:rsidRDefault="00151F07" w:rsidP="00151F07">
            <w:pPr>
              <w:jc w:val="right"/>
              <w:rPr>
                <w:color w:val="000000"/>
                <w:sz w:val="20"/>
              </w:rPr>
            </w:pPr>
            <w:r>
              <w:rPr>
                <w:rFonts w:ascii="Calibri" w:hAnsi="Calibri" w:cs="Calibri"/>
                <w:color w:val="000000"/>
                <w:sz w:val="22"/>
                <w:szCs w:val="22"/>
              </w:rPr>
              <w:t>-5.4743</w:t>
            </w:r>
          </w:p>
        </w:tc>
        <w:tc>
          <w:tcPr>
            <w:tcW w:w="939" w:type="dxa"/>
            <w:tcBorders>
              <w:top w:val="nil"/>
              <w:left w:val="nil"/>
              <w:bottom w:val="nil"/>
              <w:right w:val="nil"/>
            </w:tcBorders>
            <w:noWrap/>
            <w:hideMark/>
          </w:tcPr>
          <w:p w14:paraId="24578FA3" w14:textId="5654BEF9" w:rsidR="00151F07" w:rsidRPr="009D4852" w:rsidRDefault="00151F07" w:rsidP="00151F07">
            <w:pPr>
              <w:jc w:val="right"/>
              <w:rPr>
                <w:color w:val="000000"/>
                <w:sz w:val="20"/>
              </w:rPr>
            </w:pPr>
            <w:r>
              <w:rPr>
                <w:rFonts w:ascii="Calibri" w:hAnsi="Calibri" w:cs="Calibri"/>
                <w:color w:val="000000"/>
                <w:sz w:val="22"/>
                <w:szCs w:val="22"/>
              </w:rPr>
              <w:t>0.0999</w:t>
            </w:r>
          </w:p>
        </w:tc>
      </w:tr>
      <w:tr w:rsidR="00151F07" w:rsidRPr="009D4852" w14:paraId="648E84F9" w14:textId="77777777" w:rsidTr="002203D7">
        <w:trPr>
          <w:gridAfter w:val="1"/>
          <w:wAfter w:w="156" w:type="dxa"/>
          <w:trHeight w:hRule="exact" w:val="245"/>
        </w:trPr>
        <w:tc>
          <w:tcPr>
            <w:tcW w:w="780" w:type="dxa"/>
            <w:tcBorders>
              <w:top w:val="nil"/>
              <w:left w:val="nil"/>
              <w:bottom w:val="nil"/>
              <w:right w:val="nil"/>
            </w:tcBorders>
            <w:noWrap/>
            <w:hideMark/>
          </w:tcPr>
          <w:p w14:paraId="5C2B9724" w14:textId="0A315BB7" w:rsidR="00151F07" w:rsidRPr="009D4852" w:rsidRDefault="00151F07" w:rsidP="00151F07">
            <w:pPr>
              <w:jc w:val="right"/>
              <w:rPr>
                <w:color w:val="000000"/>
                <w:sz w:val="20"/>
              </w:rPr>
            </w:pPr>
            <w:r>
              <w:rPr>
                <w:rFonts w:ascii="Calibri" w:hAnsi="Calibri" w:cs="Calibri"/>
                <w:color w:val="000000"/>
                <w:sz w:val="22"/>
                <w:szCs w:val="22"/>
              </w:rPr>
              <w:t>26</w:t>
            </w:r>
          </w:p>
        </w:tc>
        <w:tc>
          <w:tcPr>
            <w:tcW w:w="1906" w:type="dxa"/>
            <w:tcBorders>
              <w:top w:val="nil"/>
              <w:left w:val="nil"/>
              <w:bottom w:val="nil"/>
              <w:right w:val="nil"/>
            </w:tcBorders>
            <w:noWrap/>
            <w:hideMark/>
          </w:tcPr>
          <w:p w14:paraId="0F52162D" w14:textId="4387BC17"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53]</w:t>
            </w:r>
          </w:p>
        </w:tc>
        <w:tc>
          <w:tcPr>
            <w:tcW w:w="967" w:type="dxa"/>
            <w:tcBorders>
              <w:top w:val="nil"/>
              <w:left w:val="nil"/>
              <w:bottom w:val="nil"/>
              <w:right w:val="nil"/>
            </w:tcBorders>
            <w:noWrap/>
            <w:hideMark/>
          </w:tcPr>
          <w:p w14:paraId="5B296482" w14:textId="59BAD270" w:rsidR="00151F07" w:rsidRPr="009D4852" w:rsidRDefault="00151F07" w:rsidP="00151F07">
            <w:pPr>
              <w:jc w:val="right"/>
              <w:rPr>
                <w:color w:val="000000"/>
                <w:sz w:val="20"/>
              </w:rPr>
            </w:pPr>
            <w:r>
              <w:rPr>
                <w:rFonts w:ascii="Calibri" w:hAnsi="Calibri" w:cs="Calibri"/>
                <w:color w:val="000000"/>
                <w:sz w:val="22"/>
                <w:szCs w:val="22"/>
              </w:rPr>
              <w:t>1.4795</w:t>
            </w:r>
          </w:p>
        </w:tc>
        <w:tc>
          <w:tcPr>
            <w:tcW w:w="897" w:type="dxa"/>
            <w:tcBorders>
              <w:top w:val="nil"/>
              <w:left w:val="nil"/>
              <w:bottom w:val="nil"/>
              <w:right w:val="nil"/>
            </w:tcBorders>
            <w:noWrap/>
            <w:hideMark/>
          </w:tcPr>
          <w:p w14:paraId="5E01B6DA" w14:textId="6E3E93F3" w:rsidR="00151F07" w:rsidRPr="009D4852" w:rsidRDefault="00151F07" w:rsidP="00151F07">
            <w:pPr>
              <w:jc w:val="right"/>
              <w:rPr>
                <w:color w:val="000000"/>
                <w:sz w:val="20"/>
              </w:rPr>
            </w:pPr>
            <w:r>
              <w:rPr>
                <w:rFonts w:ascii="Calibri" w:hAnsi="Calibri" w:cs="Calibri"/>
                <w:color w:val="000000"/>
                <w:sz w:val="22"/>
                <w:szCs w:val="22"/>
              </w:rPr>
              <w:t>0.4800</w:t>
            </w:r>
          </w:p>
        </w:tc>
        <w:tc>
          <w:tcPr>
            <w:tcW w:w="850" w:type="dxa"/>
            <w:gridSpan w:val="2"/>
            <w:tcBorders>
              <w:top w:val="nil"/>
              <w:left w:val="nil"/>
              <w:bottom w:val="nil"/>
              <w:right w:val="nil"/>
            </w:tcBorders>
            <w:noWrap/>
            <w:hideMark/>
          </w:tcPr>
          <w:p w14:paraId="02D0AB0E" w14:textId="3BA8E4C8" w:rsidR="00151F07" w:rsidRPr="009D4852" w:rsidRDefault="00151F07" w:rsidP="00151F07">
            <w:pPr>
              <w:jc w:val="right"/>
              <w:rPr>
                <w:color w:val="000000"/>
                <w:sz w:val="20"/>
              </w:rPr>
            </w:pPr>
            <w:r>
              <w:rPr>
                <w:rFonts w:ascii="Calibri" w:hAnsi="Calibri" w:cs="Calibri"/>
                <w:color w:val="000000"/>
                <w:sz w:val="22"/>
                <w:szCs w:val="22"/>
              </w:rPr>
              <w:t>72</w:t>
            </w:r>
          </w:p>
        </w:tc>
        <w:tc>
          <w:tcPr>
            <w:tcW w:w="1759" w:type="dxa"/>
            <w:tcBorders>
              <w:top w:val="nil"/>
              <w:left w:val="nil"/>
              <w:bottom w:val="nil"/>
              <w:right w:val="nil"/>
            </w:tcBorders>
            <w:noWrap/>
            <w:hideMark/>
          </w:tcPr>
          <w:p w14:paraId="1A3EF41B" w14:textId="79A39DF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7C27763D" w14:textId="68698390" w:rsidR="00151F07" w:rsidRPr="009D4852" w:rsidRDefault="00151F07" w:rsidP="00151F07">
            <w:pPr>
              <w:jc w:val="right"/>
              <w:rPr>
                <w:color w:val="000000"/>
                <w:sz w:val="20"/>
              </w:rPr>
            </w:pPr>
            <w:r>
              <w:rPr>
                <w:rFonts w:ascii="Calibri" w:hAnsi="Calibri" w:cs="Calibri"/>
                <w:color w:val="000000"/>
                <w:sz w:val="22"/>
                <w:szCs w:val="22"/>
              </w:rPr>
              <w:t>-6.6610</w:t>
            </w:r>
          </w:p>
        </w:tc>
        <w:tc>
          <w:tcPr>
            <w:tcW w:w="939" w:type="dxa"/>
            <w:tcBorders>
              <w:top w:val="nil"/>
              <w:left w:val="nil"/>
              <w:bottom w:val="nil"/>
              <w:right w:val="nil"/>
            </w:tcBorders>
            <w:noWrap/>
            <w:hideMark/>
          </w:tcPr>
          <w:p w14:paraId="10F00F7A" w14:textId="3548A35C" w:rsidR="00151F07" w:rsidRPr="009D4852" w:rsidRDefault="00151F07" w:rsidP="00151F07">
            <w:pPr>
              <w:jc w:val="right"/>
              <w:rPr>
                <w:color w:val="000000"/>
                <w:sz w:val="20"/>
              </w:rPr>
            </w:pPr>
            <w:r>
              <w:rPr>
                <w:rFonts w:ascii="Calibri" w:hAnsi="Calibri" w:cs="Calibri"/>
                <w:color w:val="000000"/>
                <w:sz w:val="22"/>
                <w:szCs w:val="22"/>
              </w:rPr>
              <w:t>0.0825</w:t>
            </w:r>
          </w:p>
        </w:tc>
      </w:tr>
      <w:tr w:rsidR="00151F07" w:rsidRPr="009D4852" w14:paraId="175BFB02" w14:textId="77777777" w:rsidTr="002203D7">
        <w:trPr>
          <w:gridAfter w:val="1"/>
          <w:wAfter w:w="156" w:type="dxa"/>
          <w:trHeight w:hRule="exact" w:val="245"/>
        </w:trPr>
        <w:tc>
          <w:tcPr>
            <w:tcW w:w="780" w:type="dxa"/>
            <w:tcBorders>
              <w:top w:val="nil"/>
              <w:left w:val="nil"/>
              <w:bottom w:val="nil"/>
              <w:right w:val="nil"/>
            </w:tcBorders>
            <w:noWrap/>
            <w:hideMark/>
          </w:tcPr>
          <w:p w14:paraId="4A903380" w14:textId="7AC83458" w:rsidR="00151F07" w:rsidRPr="009D4852" w:rsidRDefault="00151F07" w:rsidP="00151F07">
            <w:pPr>
              <w:jc w:val="right"/>
              <w:rPr>
                <w:color w:val="000000"/>
                <w:sz w:val="20"/>
              </w:rPr>
            </w:pPr>
            <w:r>
              <w:rPr>
                <w:rFonts w:ascii="Calibri" w:hAnsi="Calibri" w:cs="Calibri"/>
                <w:color w:val="000000"/>
                <w:sz w:val="22"/>
                <w:szCs w:val="22"/>
              </w:rPr>
              <w:t>27</w:t>
            </w:r>
          </w:p>
        </w:tc>
        <w:tc>
          <w:tcPr>
            <w:tcW w:w="1906" w:type="dxa"/>
            <w:tcBorders>
              <w:top w:val="nil"/>
              <w:left w:val="nil"/>
              <w:bottom w:val="nil"/>
              <w:right w:val="nil"/>
            </w:tcBorders>
            <w:noWrap/>
            <w:hideMark/>
          </w:tcPr>
          <w:p w14:paraId="191496AF" w14:textId="59BE7CF9"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54]</w:t>
            </w:r>
          </w:p>
        </w:tc>
        <w:tc>
          <w:tcPr>
            <w:tcW w:w="967" w:type="dxa"/>
            <w:tcBorders>
              <w:top w:val="nil"/>
              <w:left w:val="nil"/>
              <w:bottom w:val="nil"/>
              <w:right w:val="nil"/>
            </w:tcBorders>
            <w:noWrap/>
            <w:hideMark/>
          </w:tcPr>
          <w:p w14:paraId="45E5819A" w14:textId="0B6C4A7E" w:rsidR="00151F07" w:rsidRPr="009D4852" w:rsidRDefault="00151F07" w:rsidP="00151F07">
            <w:pPr>
              <w:jc w:val="right"/>
              <w:rPr>
                <w:color w:val="000000"/>
                <w:sz w:val="20"/>
              </w:rPr>
            </w:pPr>
            <w:r>
              <w:rPr>
                <w:rFonts w:ascii="Calibri" w:hAnsi="Calibri" w:cs="Calibri"/>
                <w:color w:val="000000"/>
                <w:sz w:val="22"/>
                <w:szCs w:val="22"/>
              </w:rPr>
              <w:t>1.3875</w:t>
            </w:r>
          </w:p>
        </w:tc>
        <w:tc>
          <w:tcPr>
            <w:tcW w:w="897" w:type="dxa"/>
            <w:tcBorders>
              <w:top w:val="nil"/>
              <w:left w:val="nil"/>
              <w:bottom w:val="nil"/>
              <w:right w:val="nil"/>
            </w:tcBorders>
            <w:noWrap/>
            <w:hideMark/>
          </w:tcPr>
          <w:p w14:paraId="10A9DC78" w14:textId="4489B89D" w:rsidR="00151F07" w:rsidRPr="009D4852" w:rsidRDefault="00151F07" w:rsidP="00151F07">
            <w:pPr>
              <w:jc w:val="right"/>
              <w:rPr>
                <w:color w:val="000000"/>
                <w:sz w:val="20"/>
              </w:rPr>
            </w:pPr>
            <w:r>
              <w:rPr>
                <w:rFonts w:ascii="Calibri" w:hAnsi="Calibri" w:cs="Calibri"/>
                <w:color w:val="000000"/>
                <w:sz w:val="22"/>
                <w:szCs w:val="22"/>
              </w:rPr>
              <w:t>0.3709</w:t>
            </w:r>
          </w:p>
        </w:tc>
        <w:tc>
          <w:tcPr>
            <w:tcW w:w="850" w:type="dxa"/>
            <w:gridSpan w:val="2"/>
            <w:tcBorders>
              <w:top w:val="nil"/>
              <w:left w:val="nil"/>
              <w:bottom w:val="nil"/>
              <w:right w:val="nil"/>
            </w:tcBorders>
            <w:noWrap/>
            <w:hideMark/>
          </w:tcPr>
          <w:p w14:paraId="5F7BB42B" w14:textId="23A16F69" w:rsidR="00151F07" w:rsidRPr="009D4852" w:rsidRDefault="00151F07" w:rsidP="00151F07">
            <w:pPr>
              <w:jc w:val="right"/>
              <w:rPr>
                <w:color w:val="000000"/>
                <w:sz w:val="20"/>
              </w:rPr>
            </w:pPr>
            <w:r>
              <w:rPr>
                <w:rFonts w:ascii="Calibri" w:hAnsi="Calibri" w:cs="Calibri"/>
                <w:color w:val="000000"/>
                <w:sz w:val="22"/>
                <w:szCs w:val="22"/>
              </w:rPr>
              <w:t>73</w:t>
            </w:r>
          </w:p>
        </w:tc>
        <w:tc>
          <w:tcPr>
            <w:tcW w:w="1759" w:type="dxa"/>
            <w:tcBorders>
              <w:top w:val="nil"/>
              <w:left w:val="nil"/>
              <w:bottom w:val="nil"/>
              <w:right w:val="nil"/>
            </w:tcBorders>
            <w:noWrap/>
            <w:hideMark/>
          </w:tcPr>
          <w:p w14:paraId="27BBC7E3" w14:textId="287D8A3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9F02960" w14:textId="1054B8F7" w:rsidR="00151F07" w:rsidRPr="009D4852" w:rsidRDefault="00151F07" w:rsidP="00151F07">
            <w:pPr>
              <w:jc w:val="right"/>
              <w:rPr>
                <w:color w:val="000000"/>
                <w:sz w:val="20"/>
              </w:rPr>
            </w:pPr>
            <w:r>
              <w:rPr>
                <w:rFonts w:ascii="Calibri" w:hAnsi="Calibri" w:cs="Calibri"/>
                <w:color w:val="000000"/>
                <w:sz w:val="22"/>
                <w:szCs w:val="22"/>
              </w:rPr>
              <w:t>0.6219</w:t>
            </w:r>
          </w:p>
        </w:tc>
        <w:tc>
          <w:tcPr>
            <w:tcW w:w="939" w:type="dxa"/>
            <w:tcBorders>
              <w:top w:val="nil"/>
              <w:left w:val="nil"/>
              <w:bottom w:val="nil"/>
              <w:right w:val="nil"/>
            </w:tcBorders>
            <w:noWrap/>
            <w:hideMark/>
          </w:tcPr>
          <w:p w14:paraId="3D7046E1" w14:textId="05A49F2B" w:rsidR="00151F07" w:rsidRPr="009D4852" w:rsidRDefault="00151F07" w:rsidP="00151F07">
            <w:pPr>
              <w:jc w:val="right"/>
              <w:rPr>
                <w:color w:val="000000"/>
                <w:sz w:val="20"/>
              </w:rPr>
            </w:pPr>
            <w:r>
              <w:rPr>
                <w:rFonts w:ascii="Calibri" w:hAnsi="Calibri" w:cs="Calibri"/>
                <w:color w:val="000000"/>
                <w:sz w:val="22"/>
                <w:szCs w:val="22"/>
              </w:rPr>
              <w:t>0.1193</w:t>
            </w:r>
          </w:p>
        </w:tc>
      </w:tr>
      <w:tr w:rsidR="00151F07" w:rsidRPr="009D4852" w14:paraId="5607F5AE" w14:textId="77777777" w:rsidTr="002203D7">
        <w:trPr>
          <w:gridAfter w:val="1"/>
          <w:wAfter w:w="156" w:type="dxa"/>
          <w:trHeight w:hRule="exact" w:val="245"/>
        </w:trPr>
        <w:tc>
          <w:tcPr>
            <w:tcW w:w="780" w:type="dxa"/>
            <w:tcBorders>
              <w:top w:val="nil"/>
              <w:left w:val="nil"/>
              <w:bottom w:val="nil"/>
              <w:right w:val="nil"/>
            </w:tcBorders>
            <w:noWrap/>
            <w:hideMark/>
          </w:tcPr>
          <w:p w14:paraId="3EB94A54" w14:textId="619F9352" w:rsidR="00151F07" w:rsidRPr="009D4852" w:rsidRDefault="00151F07" w:rsidP="00151F07">
            <w:pPr>
              <w:jc w:val="right"/>
              <w:rPr>
                <w:color w:val="000000"/>
                <w:sz w:val="20"/>
              </w:rPr>
            </w:pPr>
            <w:r>
              <w:rPr>
                <w:rFonts w:ascii="Calibri" w:hAnsi="Calibri" w:cs="Calibri"/>
                <w:color w:val="000000"/>
                <w:sz w:val="22"/>
                <w:szCs w:val="22"/>
              </w:rPr>
              <w:t>28</w:t>
            </w:r>
          </w:p>
        </w:tc>
        <w:tc>
          <w:tcPr>
            <w:tcW w:w="1906" w:type="dxa"/>
            <w:tcBorders>
              <w:top w:val="nil"/>
              <w:left w:val="nil"/>
              <w:bottom w:val="nil"/>
              <w:right w:val="nil"/>
            </w:tcBorders>
            <w:noWrap/>
            <w:hideMark/>
          </w:tcPr>
          <w:p w14:paraId="656540BF" w14:textId="5407749B"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55]</w:t>
            </w:r>
          </w:p>
        </w:tc>
        <w:tc>
          <w:tcPr>
            <w:tcW w:w="967" w:type="dxa"/>
            <w:tcBorders>
              <w:top w:val="nil"/>
              <w:left w:val="nil"/>
              <w:bottom w:val="nil"/>
              <w:right w:val="nil"/>
            </w:tcBorders>
            <w:noWrap/>
            <w:hideMark/>
          </w:tcPr>
          <w:p w14:paraId="7871BD1E" w14:textId="575C2A38" w:rsidR="00151F07" w:rsidRPr="009D4852" w:rsidRDefault="00151F07" w:rsidP="00151F07">
            <w:pPr>
              <w:jc w:val="right"/>
              <w:rPr>
                <w:color w:val="000000"/>
                <w:sz w:val="20"/>
              </w:rPr>
            </w:pPr>
            <w:r>
              <w:rPr>
                <w:rFonts w:ascii="Calibri" w:hAnsi="Calibri" w:cs="Calibri"/>
                <w:color w:val="000000"/>
                <w:sz w:val="22"/>
                <w:szCs w:val="22"/>
              </w:rPr>
              <w:t>1.1456</w:t>
            </w:r>
          </w:p>
        </w:tc>
        <w:tc>
          <w:tcPr>
            <w:tcW w:w="897" w:type="dxa"/>
            <w:tcBorders>
              <w:top w:val="nil"/>
              <w:left w:val="nil"/>
              <w:bottom w:val="nil"/>
              <w:right w:val="nil"/>
            </w:tcBorders>
            <w:noWrap/>
            <w:hideMark/>
          </w:tcPr>
          <w:p w14:paraId="3E713105" w14:textId="12B74D3B" w:rsidR="00151F07" w:rsidRPr="009D4852" w:rsidRDefault="00151F07" w:rsidP="00151F07">
            <w:pPr>
              <w:jc w:val="right"/>
              <w:rPr>
                <w:color w:val="000000"/>
                <w:sz w:val="20"/>
              </w:rPr>
            </w:pPr>
            <w:r>
              <w:rPr>
                <w:rFonts w:ascii="Calibri" w:hAnsi="Calibri" w:cs="Calibri"/>
                <w:color w:val="000000"/>
                <w:sz w:val="22"/>
                <w:szCs w:val="22"/>
              </w:rPr>
              <w:t>0.3382</w:t>
            </w:r>
          </w:p>
        </w:tc>
        <w:tc>
          <w:tcPr>
            <w:tcW w:w="850" w:type="dxa"/>
            <w:gridSpan w:val="2"/>
            <w:tcBorders>
              <w:top w:val="nil"/>
              <w:left w:val="nil"/>
              <w:bottom w:val="nil"/>
              <w:right w:val="nil"/>
            </w:tcBorders>
            <w:noWrap/>
            <w:hideMark/>
          </w:tcPr>
          <w:p w14:paraId="17724FE1" w14:textId="1DD30CDA" w:rsidR="00151F07" w:rsidRPr="009D4852" w:rsidRDefault="00151F07" w:rsidP="00151F07">
            <w:pPr>
              <w:jc w:val="right"/>
              <w:rPr>
                <w:color w:val="000000"/>
                <w:sz w:val="20"/>
              </w:rPr>
            </w:pPr>
            <w:r>
              <w:rPr>
                <w:rFonts w:ascii="Calibri" w:hAnsi="Calibri" w:cs="Calibri"/>
                <w:color w:val="000000"/>
                <w:sz w:val="22"/>
                <w:szCs w:val="22"/>
              </w:rPr>
              <w:t>74</w:t>
            </w:r>
          </w:p>
        </w:tc>
        <w:tc>
          <w:tcPr>
            <w:tcW w:w="1759" w:type="dxa"/>
            <w:tcBorders>
              <w:top w:val="nil"/>
              <w:left w:val="nil"/>
              <w:bottom w:val="nil"/>
              <w:right w:val="nil"/>
            </w:tcBorders>
            <w:noWrap/>
            <w:hideMark/>
          </w:tcPr>
          <w:p w14:paraId="176F3405" w14:textId="68B2814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02B7005" w14:textId="3D1E4109" w:rsidR="00151F07" w:rsidRPr="009D4852" w:rsidRDefault="00151F07" w:rsidP="00151F07">
            <w:pPr>
              <w:jc w:val="right"/>
              <w:rPr>
                <w:color w:val="000000"/>
                <w:sz w:val="20"/>
              </w:rPr>
            </w:pPr>
            <w:r>
              <w:rPr>
                <w:rFonts w:ascii="Calibri" w:hAnsi="Calibri" w:cs="Calibri"/>
                <w:color w:val="000000"/>
                <w:sz w:val="22"/>
                <w:szCs w:val="22"/>
              </w:rPr>
              <w:t>0.6304</w:t>
            </w:r>
          </w:p>
        </w:tc>
        <w:tc>
          <w:tcPr>
            <w:tcW w:w="939" w:type="dxa"/>
            <w:tcBorders>
              <w:top w:val="nil"/>
              <w:left w:val="nil"/>
              <w:bottom w:val="nil"/>
              <w:right w:val="nil"/>
            </w:tcBorders>
            <w:noWrap/>
            <w:hideMark/>
          </w:tcPr>
          <w:p w14:paraId="3D753F3E" w14:textId="5A61ACAC" w:rsidR="00151F07" w:rsidRPr="009D4852" w:rsidRDefault="00151F07" w:rsidP="00151F07">
            <w:pPr>
              <w:jc w:val="right"/>
              <w:rPr>
                <w:color w:val="000000"/>
                <w:sz w:val="20"/>
              </w:rPr>
            </w:pPr>
            <w:r>
              <w:rPr>
                <w:rFonts w:ascii="Calibri" w:hAnsi="Calibri" w:cs="Calibri"/>
                <w:color w:val="000000"/>
                <w:sz w:val="22"/>
                <w:szCs w:val="22"/>
              </w:rPr>
              <w:t>0.0882</w:t>
            </w:r>
          </w:p>
        </w:tc>
      </w:tr>
      <w:tr w:rsidR="00151F07" w:rsidRPr="009D4852" w14:paraId="7187A4E3" w14:textId="77777777" w:rsidTr="002203D7">
        <w:trPr>
          <w:gridAfter w:val="1"/>
          <w:wAfter w:w="156" w:type="dxa"/>
          <w:trHeight w:hRule="exact" w:val="245"/>
        </w:trPr>
        <w:tc>
          <w:tcPr>
            <w:tcW w:w="780" w:type="dxa"/>
            <w:tcBorders>
              <w:top w:val="nil"/>
              <w:left w:val="nil"/>
              <w:bottom w:val="nil"/>
              <w:right w:val="nil"/>
            </w:tcBorders>
            <w:noWrap/>
            <w:hideMark/>
          </w:tcPr>
          <w:p w14:paraId="0A68EAFB" w14:textId="1E140538" w:rsidR="00151F07" w:rsidRPr="009D4852" w:rsidRDefault="00151F07" w:rsidP="00151F07">
            <w:pPr>
              <w:jc w:val="right"/>
              <w:rPr>
                <w:color w:val="000000"/>
                <w:sz w:val="20"/>
              </w:rPr>
            </w:pPr>
            <w:r>
              <w:rPr>
                <w:rFonts w:ascii="Calibri" w:hAnsi="Calibri" w:cs="Calibri"/>
                <w:color w:val="000000"/>
                <w:sz w:val="22"/>
                <w:szCs w:val="22"/>
              </w:rPr>
              <w:t>29</w:t>
            </w:r>
          </w:p>
        </w:tc>
        <w:tc>
          <w:tcPr>
            <w:tcW w:w="1906" w:type="dxa"/>
            <w:tcBorders>
              <w:top w:val="nil"/>
              <w:left w:val="nil"/>
              <w:bottom w:val="nil"/>
              <w:right w:val="nil"/>
            </w:tcBorders>
            <w:noWrap/>
            <w:hideMark/>
          </w:tcPr>
          <w:p w14:paraId="760B5FB2" w14:textId="352400E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56]</w:t>
            </w:r>
          </w:p>
        </w:tc>
        <w:tc>
          <w:tcPr>
            <w:tcW w:w="967" w:type="dxa"/>
            <w:tcBorders>
              <w:top w:val="nil"/>
              <w:left w:val="nil"/>
              <w:bottom w:val="nil"/>
              <w:right w:val="nil"/>
            </w:tcBorders>
            <w:noWrap/>
            <w:hideMark/>
          </w:tcPr>
          <w:p w14:paraId="2D631891" w14:textId="41FD3DF8" w:rsidR="00151F07" w:rsidRPr="009D4852" w:rsidRDefault="00151F07" w:rsidP="00151F07">
            <w:pPr>
              <w:jc w:val="right"/>
              <w:rPr>
                <w:color w:val="000000"/>
                <w:sz w:val="20"/>
              </w:rPr>
            </w:pPr>
            <w:r>
              <w:rPr>
                <w:rFonts w:ascii="Calibri" w:hAnsi="Calibri" w:cs="Calibri"/>
                <w:color w:val="000000"/>
                <w:sz w:val="22"/>
                <w:szCs w:val="22"/>
              </w:rPr>
              <w:t>1.0687</w:t>
            </w:r>
          </w:p>
        </w:tc>
        <w:tc>
          <w:tcPr>
            <w:tcW w:w="897" w:type="dxa"/>
            <w:tcBorders>
              <w:top w:val="nil"/>
              <w:left w:val="nil"/>
              <w:bottom w:val="nil"/>
              <w:right w:val="nil"/>
            </w:tcBorders>
            <w:noWrap/>
            <w:hideMark/>
          </w:tcPr>
          <w:p w14:paraId="4DB2318A" w14:textId="3113455A" w:rsidR="00151F07" w:rsidRPr="009D4852" w:rsidRDefault="00151F07" w:rsidP="00151F07">
            <w:pPr>
              <w:jc w:val="right"/>
              <w:rPr>
                <w:color w:val="000000"/>
                <w:sz w:val="20"/>
              </w:rPr>
            </w:pPr>
            <w:r>
              <w:rPr>
                <w:rFonts w:ascii="Calibri" w:hAnsi="Calibri" w:cs="Calibri"/>
                <w:color w:val="000000"/>
                <w:sz w:val="22"/>
                <w:szCs w:val="22"/>
              </w:rPr>
              <w:t>0.2937</w:t>
            </w:r>
          </w:p>
        </w:tc>
        <w:tc>
          <w:tcPr>
            <w:tcW w:w="850" w:type="dxa"/>
            <w:gridSpan w:val="2"/>
            <w:tcBorders>
              <w:top w:val="nil"/>
              <w:left w:val="nil"/>
              <w:bottom w:val="nil"/>
              <w:right w:val="nil"/>
            </w:tcBorders>
            <w:noWrap/>
            <w:hideMark/>
          </w:tcPr>
          <w:p w14:paraId="4823642F" w14:textId="17B43986" w:rsidR="00151F07" w:rsidRPr="009D4852" w:rsidRDefault="00151F07" w:rsidP="00151F07">
            <w:pPr>
              <w:jc w:val="right"/>
              <w:rPr>
                <w:color w:val="000000"/>
                <w:sz w:val="20"/>
              </w:rPr>
            </w:pPr>
            <w:r>
              <w:rPr>
                <w:rFonts w:ascii="Calibri" w:hAnsi="Calibri" w:cs="Calibri"/>
                <w:color w:val="000000"/>
                <w:sz w:val="22"/>
                <w:szCs w:val="22"/>
              </w:rPr>
              <w:t>75</w:t>
            </w:r>
          </w:p>
        </w:tc>
        <w:tc>
          <w:tcPr>
            <w:tcW w:w="1759" w:type="dxa"/>
            <w:tcBorders>
              <w:top w:val="nil"/>
              <w:left w:val="nil"/>
              <w:bottom w:val="nil"/>
              <w:right w:val="nil"/>
            </w:tcBorders>
            <w:noWrap/>
            <w:hideMark/>
          </w:tcPr>
          <w:p w14:paraId="10C72BE1" w14:textId="081E383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43EB112F" w14:textId="1940B0F6" w:rsidR="00151F07" w:rsidRPr="009D4852" w:rsidRDefault="00151F07" w:rsidP="00151F07">
            <w:pPr>
              <w:jc w:val="right"/>
              <w:rPr>
                <w:color w:val="000000"/>
                <w:sz w:val="20"/>
              </w:rPr>
            </w:pPr>
            <w:r>
              <w:rPr>
                <w:rFonts w:ascii="Calibri" w:hAnsi="Calibri" w:cs="Calibri"/>
                <w:color w:val="000000"/>
                <w:sz w:val="22"/>
                <w:szCs w:val="22"/>
              </w:rPr>
              <w:t>0.5773</w:t>
            </w:r>
          </w:p>
        </w:tc>
        <w:tc>
          <w:tcPr>
            <w:tcW w:w="939" w:type="dxa"/>
            <w:tcBorders>
              <w:top w:val="nil"/>
              <w:left w:val="nil"/>
              <w:bottom w:val="nil"/>
              <w:right w:val="nil"/>
            </w:tcBorders>
            <w:noWrap/>
            <w:hideMark/>
          </w:tcPr>
          <w:p w14:paraId="2BFF05A0" w14:textId="3DF52862" w:rsidR="00151F07" w:rsidRPr="009D4852" w:rsidRDefault="00151F07" w:rsidP="00151F07">
            <w:pPr>
              <w:jc w:val="right"/>
              <w:rPr>
                <w:color w:val="000000"/>
                <w:sz w:val="20"/>
              </w:rPr>
            </w:pPr>
            <w:r>
              <w:rPr>
                <w:rFonts w:ascii="Calibri" w:hAnsi="Calibri" w:cs="Calibri"/>
                <w:color w:val="000000"/>
                <w:sz w:val="22"/>
                <w:szCs w:val="22"/>
              </w:rPr>
              <w:t>0.0716</w:t>
            </w:r>
          </w:p>
        </w:tc>
      </w:tr>
      <w:tr w:rsidR="00151F07" w:rsidRPr="009D4852" w14:paraId="187229E3" w14:textId="77777777" w:rsidTr="002203D7">
        <w:trPr>
          <w:gridAfter w:val="1"/>
          <w:wAfter w:w="156" w:type="dxa"/>
          <w:trHeight w:hRule="exact" w:val="245"/>
        </w:trPr>
        <w:tc>
          <w:tcPr>
            <w:tcW w:w="780" w:type="dxa"/>
            <w:tcBorders>
              <w:top w:val="nil"/>
              <w:left w:val="nil"/>
              <w:bottom w:val="nil"/>
              <w:right w:val="nil"/>
            </w:tcBorders>
            <w:noWrap/>
            <w:hideMark/>
          </w:tcPr>
          <w:p w14:paraId="7BCD8987" w14:textId="03D84BFD" w:rsidR="00151F07" w:rsidRPr="009D4852" w:rsidRDefault="00151F07" w:rsidP="00151F07">
            <w:pPr>
              <w:jc w:val="right"/>
              <w:rPr>
                <w:color w:val="000000"/>
                <w:sz w:val="20"/>
              </w:rPr>
            </w:pPr>
            <w:r>
              <w:rPr>
                <w:rFonts w:ascii="Calibri" w:hAnsi="Calibri" w:cs="Calibri"/>
                <w:color w:val="000000"/>
                <w:sz w:val="22"/>
                <w:szCs w:val="22"/>
              </w:rPr>
              <w:t>30</w:t>
            </w:r>
          </w:p>
        </w:tc>
        <w:tc>
          <w:tcPr>
            <w:tcW w:w="1906" w:type="dxa"/>
            <w:tcBorders>
              <w:top w:val="nil"/>
              <w:left w:val="nil"/>
              <w:bottom w:val="nil"/>
              <w:right w:val="nil"/>
            </w:tcBorders>
            <w:noWrap/>
            <w:hideMark/>
          </w:tcPr>
          <w:p w14:paraId="172203FF" w14:textId="29B696DC"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57]</w:t>
            </w:r>
          </w:p>
        </w:tc>
        <w:tc>
          <w:tcPr>
            <w:tcW w:w="967" w:type="dxa"/>
            <w:tcBorders>
              <w:top w:val="nil"/>
              <w:left w:val="nil"/>
              <w:bottom w:val="nil"/>
              <w:right w:val="nil"/>
            </w:tcBorders>
            <w:noWrap/>
            <w:hideMark/>
          </w:tcPr>
          <w:p w14:paraId="0EFFFC2C" w14:textId="3AE27C22" w:rsidR="00151F07" w:rsidRPr="009D4852" w:rsidRDefault="00151F07" w:rsidP="00151F07">
            <w:pPr>
              <w:jc w:val="right"/>
              <w:rPr>
                <w:color w:val="000000"/>
                <w:sz w:val="20"/>
              </w:rPr>
            </w:pPr>
            <w:r>
              <w:rPr>
                <w:rFonts w:ascii="Calibri" w:hAnsi="Calibri" w:cs="Calibri"/>
                <w:color w:val="000000"/>
                <w:sz w:val="22"/>
                <w:szCs w:val="22"/>
              </w:rPr>
              <w:t>0.6051</w:t>
            </w:r>
          </w:p>
        </w:tc>
        <w:tc>
          <w:tcPr>
            <w:tcW w:w="897" w:type="dxa"/>
            <w:tcBorders>
              <w:top w:val="nil"/>
              <w:left w:val="nil"/>
              <w:bottom w:val="nil"/>
              <w:right w:val="nil"/>
            </w:tcBorders>
            <w:noWrap/>
            <w:hideMark/>
          </w:tcPr>
          <w:p w14:paraId="0D79CFBF" w14:textId="111DC161" w:rsidR="00151F07" w:rsidRPr="009D4852" w:rsidRDefault="00151F07" w:rsidP="00151F07">
            <w:pPr>
              <w:jc w:val="right"/>
              <w:rPr>
                <w:color w:val="000000"/>
                <w:sz w:val="20"/>
              </w:rPr>
            </w:pPr>
            <w:r>
              <w:rPr>
                <w:rFonts w:ascii="Calibri" w:hAnsi="Calibri" w:cs="Calibri"/>
                <w:color w:val="000000"/>
                <w:sz w:val="22"/>
                <w:szCs w:val="22"/>
              </w:rPr>
              <w:t>0.3134</w:t>
            </w:r>
          </w:p>
        </w:tc>
        <w:tc>
          <w:tcPr>
            <w:tcW w:w="850" w:type="dxa"/>
            <w:gridSpan w:val="2"/>
            <w:tcBorders>
              <w:top w:val="nil"/>
              <w:left w:val="nil"/>
              <w:bottom w:val="nil"/>
              <w:right w:val="nil"/>
            </w:tcBorders>
            <w:noWrap/>
            <w:hideMark/>
          </w:tcPr>
          <w:p w14:paraId="152388DD" w14:textId="6769A0A8" w:rsidR="00151F07" w:rsidRPr="009D4852" w:rsidRDefault="00151F07" w:rsidP="00151F07">
            <w:pPr>
              <w:jc w:val="right"/>
              <w:rPr>
                <w:color w:val="000000"/>
                <w:sz w:val="20"/>
              </w:rPr>
            </w:pPr>
            <w:r>
              <w:rPr>
                <w:rFonts w:ascii="Calibri" w:hAnsi="Calibri" w:cs="Calibri"/>
                <w:color w:val="000000"/>
                <w:sz w:val="22"/>
                <w:szCs w:val="22"/>
              </w:rPr>
              <w:t>76</w:t>
            </w:r>
          </w:p>
        </w:tc>
        <w:tc>
          <w:tcPr>
            <w:tcW w:w="1759" w:type="dxa"/>
            <w:tcBorders>
              <w:top w:val="nil"/>
              <w:left w:val="nil"/>
              <w:bottom w:val="nil"/>
              <w:right w:val="nil"/>
            </w:tcBorders>
            <w:noWrap/>
            <w:hideMark/>
          </w:tcPr>
          <w:p w14:paraId="0F463BCA" w14:textId="2D8BC12C"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14705C06" w14:textId="4062C70B" w:rsidR="00151F07" w:rsidRPr="009D4852" w:rsidRDefault="00151F07" w:rsidP="00151F07">
            <w:pPr>
              <w:jc w:val="right"/>
              <w:rPr>
                <w:color w:val="000000"/>
                <w:sz w:val="20"/>
              </w:rPr>
            </w:pPr>
            <w:r>
              <w:rPr>
                <w:rFonts w:ascii="Calibri" w:hAnsi="Calibri" w:cs="Calibri"/>
                <w:color w:val="000000"/>
                <w:sz w:val="22"/>
                <w:szCs w:val="22"/>
              </w:rPr>
              <w:t>0.7017</w:t>
            </w:r>
          </w:p>
        </w:tc>
        <w:tc>
          <w:tcPr>
            <w:tcW w:w="939" w:type="dxa"/>
            <w:tcBorders>
              <w:top w:val="nil"/>
              <w:left w:val="nil"/>
              <w:bottom w:val="nil"/>
              <w:right w:val="nil"/>
            </w:tcBorders>
            <w:noWrap/>
            <w:hideMark/>
          </w:tcPr>
          <w:p w14:paraId="35870907" w14:textId="0AB89A6D" w:rsidR="00151F07" w:rsidRPr="009D4852" w:rsidRDefault="00151F07" w:rsidP="00151F07">
            <w:pPr>
              <w:jc w:val="right"/>
              <w:rPr>
                <w:color w:val="000000"/>
                <w:sz w:val="20"/>
              </w:rPr>
            </w:pPr>
            <w:r>
              <w:rPr>
                <w:rFonts w:ascii="Calibri" w:hAnsi="Calibri" w:cs="Calibri"/>
                <w:color w:val="000000"/>
                <w:sz w:val="22"/>
                <w:szCs w:val="22"/>
              </w:rPr>
              <w:t>0.0601</w:t>
            </w:r>
          </w:p>
        </w:tc>
      </w:tr>
      <w:tr w:rsidR="00151F07" w:rsidRPr="009D4852" w14:paraId="04EB26FA" w14:textId="77777777" w:rsidTr="002203D7">
        <w:trPr>
          <w:gridAfter w:val="1"/>
          <w:wAfter w:w="156" w:type="dxa"/>
          <w:trHeight w:hRule="exact" w:val="245"/>
        </w:trPr>
        <w:tc>
          <w:tcPr>
            <w:tcW w:w="780" w:type="dxa"/>
            <w:tcBorders>
              <w:top w:val="nil"/>
              <w:left w:val="nil"/>
              <w:bottom w:val="nil"/>
              <w:right w:val="nil"/>
            </w:tcBorders>
            <w:noWrap/>
            <w:hideMark/>
          </w:tcPr>
          <w:p w14:paraId="6EBDA2DB" w14:textId="5DC30303" w:rsidR="00151F07" w:rsidRPr="009D4852" w:rsidRDefault="00151F07" w:rsidP="00151F07">
            <w:pPr>
              <w:jc w:val="right"/>
              <w:rPr>
                <w:color w:val="000000"/>
                <w:sz w:val="20"/>
              </w:rPr>
            </w:pPr>
            <w:r>
              <w:rPr>
                <w:rFonts w:ascii="Calibri" w:hAnsi="Calibri" w:cs="Calibri"/>
                <w:color w:val="000000"/>
                <w:sz w:val="22"/>
                <w:szCs w:val="22"/>
              </w:rPr>
              <w:t>31</w:t>
            </w:r>
          </w:p>
        </w:tc>
        <w:tc>
          <w:tcPr>
            <w:tcW w:w="1906" w:type="dxa"/>
            <w:tcBorders>
              <w:top w:val="nil"/>
              <w:left w:val="nil"/>
              <w:bottom w:val="nil"/>
              <w:right w:val="nil"/>
            </w:tcBorders>
            <w:noWrap/>
            <w:hideMark/>
          </w:tcPr>
          <w:p w14:paraId="7C1DB101" w14:textId="41671C2B"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58]</w:t>
            </w:r>
          </w:p>
        </w:tc>
        <w:tc>
          <w:tcPr>
            <w:tcW w:w="967" w:type="dxa"/>
            <w:tcBorders>
              <w:top w:val="nil"/>
              <w:left w:val="nil"/>
              <w:bottom w:val="nil"/>
              <w:right w:val="nil"/>
            </w:tcBorders>
            <w:noWrap/>
            <w:hideMark/>
          </w:tcPr>
          <w:p w14:paraId="1A1C6089" w14:textId="2DCF456D" w:rsidR="00151F07" w:rsidRPr="009D4852" w:rsidRDefault="00151F07" w:rsidP="00151F07">
            <w:pPr>
              <w:jc w:val="right"/>
              <w:rPr>
                <w:color w:val="000000"/>
                <w:sz w:val="20"/>
              </w:rPr>
            </w:pPr>
            <w:r>
              <w:rPr>
                <w:rFonts w:ascii="Calibri" w:hAnsi="Calibri" w:cs="Calibri"/>
                <w:color w:val="000000"/>
                <w:sz w:val="22"/>
                <w:szCs w:val="22"/>
              </w:rPr>
              <w:t>0.2142</w:t>
            </w:r>
          </w:p>
        </w:tc>
        <w:tc>
          <w:tcPr>
            <w:tcW w:w="897" w:type="dxa"/>
            <w:tcBorders>
              <w:top w:val="nil"/>
              <w:left w:val="nil"/>
              <w:bottom w:val="nil"/>
              <w:right w:val="nil"/>
            </w:tcBorders>
            <w:noWrap/>
            <w:hideMark/>
          </w:tcPr>
          <w:p w14:paraId="4DB03445" w14:textId="402F5394" w:rsidR="00151F07" w:rsidRPr="009D4852" w:rsidRDefault="00151F07" w:rsidP="00151F07">
            <w:pPr>
              <w:jc w:val="right"/>
              <w:rPr>
                <w:color w:val="000000"/>
                <w:sz w:val="20"/>
              </w:rPr>
            </w:pPr>
            <w:r>
              <w:rPr>
                <w:rFonts w:ascii="Calibri" w:hAnsi="Calibri" w:cs="Calibri"/>
                <w:color w:val="000000"/>
                <w:sz w:val="22"/>
                <w:szCs w:val="22"/>
              </w:rPr>
              <w:t>0.3488</w:t>
            </w:r>
          </w:p>
        </w:tc>
        <w:tc>
          <w:tcPr>
            <w:tcW w:w="850" w:type="dxa"/>
            <w:gridSpan w:val="2"/>
            <w:tcBorders>
              <w:top w:val="nil"/>
              <w:left w:val="nil"/>
              <w:bottom w:val="nil"/>
              <w:right w:val="nil"/>
            </w:tcBorders>
            <w:noWrap/>
            <w:hideMark/>
          </w:tcPr>
          <w:p w14:paraId="7BD2265C" w14:textId="6BF7E63F" w:rsidR="00151F07" w:rsidRPr="009D4852" w:rsidRDefault="00151F07" w:rsidP="00151F07">
            <w:pPr>
              <w:jc w:val="right"/>
              <w:rPr>
                <w:color w:val="000000"/>
                <w:sz w:val="20"/>
              </w:rPr>
            </w:pPr>
            <w:r>
              <w:rPr>
                <w:rFonts w:ascii="Calibri" w:hAnsi="Calibri" w:cs="Calibri"/>
                <w:color w:val="000000"/>
                <w:sz w:val="22"/>
                <w:szCs w:val="22"/>
              </w:rPr>
              <w:t>77</w:t>
            </w:r>
          </w:p>
        </w:tc>
        <w:tc>
          <w:tcPr>
            <w:tcW w:w="1759" w:type="dxa"/>
            <w:tcBorders>
              <w:top w:val="nil"/>
              <w:left w:val="nil"/>
              <w:bottom w:val="nil"/>
              <w:right w:val="nil"/>
            </w:tcBorders>
            <w:noWrap/>
            <w:hideMark/>
          </w:tcPr>
          <w:p w14:paraId="48169BD2" w14:textId="28C2C5E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6649FA2" w14:textId="302D08AF" w:rsidR="00151F07" w:rsidRPr="009D4852" w:rsidRDefault="00151F07" w:rsidP="00151F07">
            <w:pPr>
              <w:jc w:val="right"/>
              <w:rPr>
                <w:color w:val="000000"/>
                <w:sz w:val="20"/>
              </w:rPr>
            </w:pPr>
            <w:r>
              <w:rPr>
                <w:rFonts w:ascii="Calibri" w:hAnsi="Calibri" w:cs="Calibri"/>
                <w:color w:val="000000"/>
                <w:sz w:val="22"/>
                <w:szCs w:val="22"/>
              </w:rPr>
              <w:t>0.9345</w:t>
            </w:r>
          </w:p>
        </w:tc>
        <w:tc>
          <w:tcPr>
            <w:tcW w:w="939" w:type="dxa"/>
            <w:tcBorders>
              <w:top w:val="nil"/>
              <w:left w:val="nil"/>
              <w:bottom w:val="nil"/>
              <w:right w:val="nil"/>
            </w:tcBorders>
            <w:noWrap/>
            <w:hideMark/>
          </w:tcPr>
          <w:p w14:paraId="7D4CC33E" w14:textId="4C75A4EF" w:rsidR="00151F07" w:rsidRPr="009D4852" w:rsidRDefault="00151F07" w:rsidP="00151F07">
            <w:pPr>
              <w:jc w:val="right"/>
              <w:rPr>
                <w:color w:val="000000"/>
                <w:sz w:val="20"/>
              </w:rPr>
            </w:pPr>
            <w:r>
              <w:rPr>
                <w:rFonts w:ascii="Calibri" w:hAnsi="Calibri" w:cs="Calibri"/>
                <w:color w:val="000000"/>
                <w:sz w:val="22"/>
                <w:szCs w:val="22"/>
              </w:rPr>
              <w:t>0.0549</w:t>
            </w:r>
          </w:p>
        </w:tc>
      </w:tr>
      <w:tr w:rsidR="00151F07" w:rsidRPr="009D4852" w14:paraId="4D2ABA4F" w14:textId="77777777" w:rsidTr="002203D7">
        <w:trPr>
          <w:gridAfter w:val="1"/>
          <w:wAfter w:w="156" w:type="dxa"/>
          <w:trHeight w:hRule="exact" w:val="245"/>
        </w:trPr>
        <w:tc>
          <w:tcPr>
            <w:tcW w:w="780" w:type="dxa"/>
            <w:tcBorders>
              <w:top w:val="nil"/>
              <w:left w:val="nil"/>
              <w:bottom w:val="nil"/>
              <w:right w:val="nil"/>
            </w:tcBorders>
            <w:noWrap/>
            <w:hideMark/>
          </w:tcPr>
          <w:p w14:paraId="4C42E544" w14:textId="73A72FBF" w:rsidR="00151F07" w:rsidRPr="009D4852" w:rsidRDefault="00151F07" w:rsidP="00151F07">
            <w:pPr>
              <w:jc w:val="right"/>
              <w:rPr>
                <w:color w:val="000000"/>
                <w:sz w:val="20"/>
              </w:rPr>
            </w:pPr>
            <w:r>
              <w:rPr>
                <w:rFonts w:ascii="Calibri" w:hAnsi="Calibri" w:cs="Calibri"/>
                <w:color w:val="000000"/>
                <w:sz w:val="22"/>
                <w:szCs w:val="22"/>
              </w:rPr>
              <w:t>32</w:t>
            </w:r>
          </w:p>
        </w:tc>
        <w:tc>
          <w:tcPr>
            <w:tcW w:w="1906" w:type="dxa"/>
            <w:tcBorders>
              <w:top w:val="nil"/>
              <w:left w:val="nil"/>
              <w:bottom w:val="nil"/>
              <w:right w:val="nil"/>
            </w:tcBorders>
            <w:noWrap/>
            <w:hideMark/>
          </w:tcPr>
          <w:p w14:paraId="3D622E21" w14:textId="717A57B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59]</w:t>
            </w:r>
          </w:p>
        </w:tc>
        <w:tc>
          <w:tcPr>
            <w:tcW w:w="967" w:type="dxa"/>
            <w:tcBorders>
              <w:top w:val="nil"/>
              <w:left w:val="nil"/>
              <w:bottom w:val="nil"/>
              <w:right w:val="nil"/>
            </w:tcBorders>
            <w:noWrap/>
            <w:hideMark/>
          </w:tcPr>
          <w:p w14:paraId="7A908C50" w14:textId="3AC8E9E6" w:rsidR="00151F07" w:rsidRPr="009D4852" w:rsidRDefault="00151F07" w:rsidP="00151F07">
            <w:pPr>
              <w:jc w:val="right"/>
              <w:rPr>
                <w:color w:val="000000"/>
                <w:sz w:val="20"/>
              </w:rPr>
            </w:pPr>
            <w:r>
              <w:rPr>
                <w:rFonts w:ascii="Calibri" w:hAnsi="Calibri" w:cs="Calibri"/>
                <w:color w:val="000000"/>
                <w:sz w:val="22"/>
                <w:szCs w:val="22"/>
              </w:rPr>
              <w:t>-0.0299</w:t>
            </w:r>
          </w:p>
        </w:tc>
        <w:tc>
          <w:tcPr>
            <w:tcW w:w="897" w:type="dxa"/>
            <w:tcBorders>
              <w:top w:val="nil"/>
              <w:left w:val="nil"/>
              <w:bottom w:val="nil"/>
              <w:right w:val="nil"/>
            </w:tcBorders>
            <w:noWrap/>
            <w:hideMark/>
          </w:tcPr>
          <w:p w14:paraId="1663E196" w14:textId="5397D80D" w:rsidR="00151F07" w:rsidRPr="009D4852" w:rsidRDefault="00151F07" w:rsidP="00151F07">
            <w:pPr>
              <w:jc w:val="right"/>
              <w:rPr>
                <w:color w:val="000000"/>
                <w:sz w:val="20"/>
              </w:rPr>
            </w:pPr>
            <w:r>
              <w:rPr>
                <w:rFonts w:ascii="Calibri" w:hAnsi="Calibri" w:cs="Calibri"/>
                <w:color w:val="000000"/>
                <w:sz w:val="22"/>
                <w:szCs w:val="22"/>
              </w:rPr>
              <w:t>0.3589</w:t>
            </w:r>
          </w:p>
        </w:tc>
        <w:tc>
          <w:tcPr>
            <w:tcW w:w="850" w:type="dxa"/>
            <w:gridSpan w:val="2"/>
            <w:tcBorders>
              <w:top w:val="nil"/>
              <w:left w:val="nil"/>
              <w:bottom w:val="nil"/>
              <w:right w:val="nil"/>
            </w:tcBorders>
            <w:noWrap/>
            <w:hideMark/>
          </w:tcPr>
          <w:p w14:paraId="10D1E92C" w14:textId="0A972AA8" w:rsidR="00151F07" w:rsidRPr="009D4852" w:rsidRDefault="00151F07" w:rsidP="00151F07">
            <w:pPr>
              <w:jc w:val="right"/>
              <w:rPr>
                <w:color w:val="000000"/>
                <w:sz w:val="20"/>
              </w:rPr>
            </w:pPr>
            <w:r>
              <w:rPr>
                <w:rFonts w:ascii="Calibri" w:hAnsi="Calibri" w:cs="Calibri"/>
                <w:color w:val="000000"/>
                <w:sz w:val="22"/>
                <w:szCs w:val="22"/>
              </w:rPr>
              <w:t>78</w:t>
            </w:r>
          </w:p>
        </w:tc>
        <w:tc>
          <w:tcPr>
            <w:tcW w:w="1759" w:type="dxa"/>
            <w:tcBorders>
              <w:top w:val="nil"/>
              <w:left w:val="nil"/>
              <w:bottom w:val="nil"/>
              <w:right w:val="nil"/>
            </w:tcBorders>
            <w:noWrap/>
            <w:hideMark/>
          </w:tcPr>
          <w:p w14:paraId="5FEB00DE" w14:textId="55F1D39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558D3437" w14:textId="5657F152" w:rsidR="00151F07" w:rsidRPr="009D4852" w:rsidRDefault="00151F07" w:rsidP="00151F07">
            <w:pPr>
              <w:jc w:val="right"/>
              <w:rPr>
                <w:color w:val="000000"/>
                <w:sz w:val="20"/>
              </w:rPr>
            </w:pPr>
            <w:r>
              <w:rPr>
                <w:rFonts w:ascii="Calibri" w:hAnsi="Calibri" w:cs="Calibri"/>
                <w:color w:val="000000"/>
                <w:sz w:val="22"/>
                <w:szCs w:val="22"/>
              </w:rPr>
              <w:t>1.8233</w:t>
            </w:r>
          </w:p>
        </w:tc>
        <w:tc>
          <w:tcPr>
            <w:tcW w:w="939" w:type="dxa"/>
            <w:tcBorders>
              <w:top w:val="nil"/>
              <w:left w:val="nil"/>
              <w:bottom w:val="nil"/>
              <w:right w:val="nil"/>
            </w:tcBorders>
            <w:noWrap/>
            <w:hideMark/>
          </w:tcPr>
          <w:p w14:paraId="25190D94" w14:textId="3541045C" w:rsidR="00151F07" w:rsidRPr="009D4852" w:rsidRDefault="00151F07" w:rsidP="00151F07">
            <w:pPr>
              <w:jc w:val="right"/>
              <w:rPr>
                <w:color w:val="000000"/>
                <w:sz w:val="20"/>
              </w:rPr>
            </w:pPr>
            <w:r>
              <w:rPr>
                <w:rFonts w:ascii="Calibri" w:hAnsi="Calibri" w:cs="Calibri"/>
                <w:color w:val="000000"/>
                <w:sz w:val="22"/>
                <w:szCs w:val="22"/>
              </w:rPr>
              <w:t>0.0613</w:t>
            </w:r>
          </w:p>
        </w:tc>
      </w:tr>
      <w:tr w:rsidR="00151F07" w:rsidRPr="009D4852" w14:paraId="33391095" w14:textId="77777777" w:rsidTr="002203D7">
        <w:trPr>
          <w:gridAfter w:val="1"/>
          <w:wAfter w:w="156" w:type="dxa"/>
          <w:trHeight w:hRule="exact" w:val="245"/>
        </w:trPr>
        <w:tc>
          <w:tcPr>
            <w:tcW w:w="780" w:type="dxa"/>
            <w:tcBorders>
              <w:top w:val="nil"/>
              <w:left w:val="nil"/>
              <w:bottom w:val="nil"/>
              <w:right w:val="nil"/>
            </w:tcBorders>
            <w:noWrap/>
            <w:hideMark/>
          </w:tcPr>
          <w:p w14:paraId="7B3A56D7" w14:textId="32E5234C" w:rsidR="00151F07" w:rsidRPr="009D4852" w:rsidRDefault="00151F07" w:rsidP="00151F07">
            <w:pPr>
              <w:jc w:val="right"/>
              <w:rPr>
                <w:color w:val="000000"/>
                <w:sz w:val="20"/>
              </w:rPr>
            </w:pPr>
            <w:r>
              <w:rPr>
                <w:rFonts w:ascii="Calibri" w:hAnsi="Calibri" w:cs="Calibri"/>
                <w:color w:val="000000"/>
                <w:sz w:val="22"/>
                <w:szCs w:val="22"/>
              </w:rPr>
              <w:t>33</w:t>
            </w:r>
          </w:p>
        </w:tc>
        <w:tc>
          <w:tcPr>
            <w:tcW w:w="1906" w:type="dxa"/>
            <w:tcBorders>
              <w:top w:val="nil"/>
              <w:left w:val="nil"/>
              <w:bottom w:val="nil"/>
              <w:right w:val="nil"/>
            </w:tcBorders>
            <w:noWrap/>
            <w:hideMark/>
          </w:tcPr>
          <w:p w14:paraId="082276C3" w14:textId="4AD644A5"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60]</w:t>
            </w:r>
          </w:p>
        </w:tc>
        <w:tc>
          <w:tcPr>
            <w:tcW w:w="967" w:type="dxa"/>
            <w:tcBorders>
              <w:top w:val="nil"/>
              <w:left w:val="nil"/>
              <w:bottom w:val="nil"/>
              <w:right w:val="nil"/>
            </w:tcBorders>
            <w:noWrap/>
            <w:hideMark/>
          </w:tcPr>
          <w:p w14:paraId="2D32C5AC" w14:textId="3C1ADDEC" w:rsidR="00151F07" w:rsidRPr="009D4852" w:rsidRDefault="00151F07" w:rsidP="00151F07">
            <w:pPr>
              <w:jc w:val="right"/>
              <w:rPr>
                <w:color w:val="000000"/>
                <w:sz w:val="20"/>
              </w:rPr>
            </w:pPr>
            <w:r>
              <w:rPr>
                <w:rFonts w:ascii="Calibri" w:hAnsi="Calibri" w:cs="Calibri"/>
                <w:color w:val="000000"/>
                <w:sz w:val="22"/>
                <w:szCs w:val="22"/>
              </w:rPr>
              <w:t>-0.2218</w:t>
            </w:r>
          </w:p>
        </w:tc>
        <w:tc>
          <w:tcPr>
            <w:tcW w:w="897" w:type="dxa"/>
            <w:tcBorders>
              <w:top w:val="nil"/>
              <w:left w:val="nil"/>
              <w:bottom w:val="nil"/>
              <w:right w:val="nil"/>
            </w:tcBorders>
            <w:noWrap/>
            <w:hideMark/>
          </w:tcPr>
          <w:p w14:paraId="0FD61F1E" w14:textId="0A739736" w:rsidR="00151F07" w:rsidRPr="009D4852" w:rsidRDefault="00151F07" w:rsidP="00151F07">
            <w:pPr>
              <w:jc w:val="right"/>
              <w:rPr>
                <w:color w:val="000000"/>
                <w:sz w:val="20"/>
              </w:rPr>
            </w:pPr>
            <w:r>
              <w:rPr>
                <w:rFonts w:ascii="Calibri" w:hAnsi="Calibri" w:cs="Calibri"/>
                <w:color w:val="000000"/>
                <w:sz w:val="22"/>
                <w:szCs w:val="22"/>
              </w:rPr>
              <w:t>0.3525</w:t>
            </w:r>
          </w:p>
        </w:tc>
        <w:tc>
          <w:tcPr>
            <w:tcW w:w="850" w:type="dxa"/>
            <w:gridSpan w:val="2"/>
            <w:tcBorders>
              <w:top w:val="nil"/>
              <w:left w:val="nil"/>
              <w:bottom w:val="nil"/>
              <w:right w:val="nil"/>
            </w:tcBorders>
            <w:noWrap/>
            <w:hideMark/>
          </w:tcPr>
          <w:p w14:paraId="24748E41" w14:textId="3C197719" w:rsidR="00151F07" w:rsidRPr="009D4852" w:rsidRDefault="00151F07" w:rsidP="00151F07">
            <w:pPr>
              <w:jc w:val="right"/>
              <w:rPr>
                <w:color w:val="000000"/>
                <w:sz w:val="20"/>
              </w:rPr>
            </w:pPr>
            <w:r>
              <w:rPr>
                <w:rFonts w:ascii="Calibri" w:hAnsi="Calibri" w:cs="Calibri"/>
                <w:color w:val="000000"/>
                <w:sz w:val="22"/>
                <w:szCs w:val="22"/>
              </w:rPr>
              <w:t>79</w:t>
            </w:r>
          </w:p>
        </w:tc>
        <w:tc>
          <w:tcPr>
            <w:tcW w:w="1759" w:type="dxa"/>
            <w:tcBorders>
              <w:top w:val="nil"/>
              <w:left w:val="nil"/>
              <w:bottom w:val="nil"/>
              <w:right w:val="nil"/>
            </w:tcBorders>
            <w:noWrap/>
            <w:hideMark/>
          </w:tcPr>
          <w:p w14:paraId="26820A9D" w14:textId="2C225C1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5DDE8F2" w14:textId="0E09F64B" w:rsidR="00151F07" w:rsidRPr="009D4852" w:rsidRDefault="00151F07" w:rsidP="00151F07">
            <w:pPr>
              <w:jc w:val="right"/>
              <w:rPr>
                <w:color w:val="000000"/>
                <w:sz w:val="20"/>
              </w:rPr>
            </w:pPr>
            <w:r>
              <w:rPr>
                <w:rFonts w:ascii="Calibri" w:hAnsi="Calibri" w:cs="Calibri"/>
                <w:color w:val="000000"/>
                <w:sz w:val="22"/>
                <w:szCs w:val="22"/>
              </w:rPr>
              <w:t>2.3344</w:t>
            </w:r>
          </w:p>
        </w:tc>
        <w:tc>
          <w:tcPr>
            <w:tcW w:w="939" w:type="dxa"/>
            <w:tcBorders>
              <w:top w:val="nil"/>
              <w:left w:val="nil"/>
              <w:bottom w:val="nil"/>
              <w:right w:val="nil"/>
            </w:tcBorders>
            <w:noWrap/>
            <w:hideMark/>
          </w:tcPr>
          <w:p w14:paraId="0D3E89CC" w14:textId="6907F69A" w:rsidR="00151F07" w:rsidRPr="009D4852" w:rsidRDefault="00151F07" w:rsidP="00151F07">
            <w:pPr>
              <w:jc w:val="right"/>
              <w:rPr>
                <w:color w:val="000000"/>
                <w:sz w:val="20"/>
              </w:rPr>
            </w:pPr>
            <w:r>
              <w:rPr>
                <w:rFonts w:ascii="Calibri" w:hAnsi="Calibri" w:cs="Calibri"/>
                <w:color w:val="000000"/>
                <w:sz w:val="22"/>
                <w:szCs w:val="22"/>
              </w:rPr>
              <w:t>0.1369</w:t>
            </w:r>
          </w:p>
        </w:tc>
      </w:tr>
      <w:tr w:rsidR="00151F07" w:rsidRPr="009D4852" w14:paraId="0EE37607" w14:textId="77777777" w:rsidTr="002203D7">
        <w:trPr>
          <w:gridAfter w:val="1"/>
          <w:wAfter w:w="156" w:type="dxa"/>
          <w:trHeight w:hRule="exact" w:val="245"/>
        </w:trPr>
        <w:tc>
          <w:tcPr>
            <w:tcW w:w="780" w:type="dxa"/>
            <w:tcBorders>
              <w:top w:val="nil"/>
              <w:left w:val="nil"/>
              <w:bottom w:val="nil"/>
              <w:right w:val="nil"/>
            </w:tcBorders>
            <w:noWrap/>
            <w:hideMark/>
          </w:tcPr>
          <w:p w14:paraId="2F3DE3D2" w14:textId="3437AB26" w:rsidR="00151F07" w:rsidRPr="009D4852" w:rsidRDefault="00151F07" w:rsidP="00151F07">
            <w:pPr>
              <w:jc w:val="right"/>
              <w:rPr>
                <w:color w:val="000000"/>
                <w:sz w:val="20"/>
              </w:rPr>
            </w:pPr>
            <w:r>
              <w:rPr>
                <w:rFonts w:ascii="Calibri" w:hAnsi="Calibri" w:cs="Calibri"/>
                <w:color w:val="000000"/>
                <w:sz w:val="22"/>
                <w:szCs w:val="22"/>
              </w:rPr>
              <w:t>34</w:t>
            </w:r>
          </w:p>
        </w:tc>
        <w:tc>
          <w:tcPr>
            <w:tcW w:w="1906" w:type="dxa"/>
            <w:tcBorders>
              <w:top w:val="nil"/>
              <w:left w:val="nil"/>
              <w:bottom w:val="nil"/>
              <w:right w:val="nil"/>
            </w:tcBorders>
            <w:noWrap/>
            <w:hideMark/>
          </w:tcPr>
          <w:p w14:paraId="7459B1E6" w14:textId="5FC8C9F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61]</w:t>
            </w:r>
          </w:p>
        </w:tc>
        <w:tc>
          <w:tcPr>
            <w:tcW w:w="967" w:type="dxa"/>
            <w:tcBorders>
              <w:top w:val="nil"/>
              <w:left w:val="nil"/>
              <w:bottom w:val="nil"/>
              <w:right w:val="nil"/>
            </w:tcBorders>
            <w:noWrap/>
            <w:hideMark/>
          </w:tcPr>
          <w:p w14:paraId="300AB0C1" w14:textId="733A3E7F" w:rsidR="00151F07" w:rsidRPr="009D4852" w:rsidRDefault="00151F07" w:rsidP="00151F07">
            <w:pPr>
              <w:jc w:val="right"/>
              <w:rPr>
                <w:color w:val="000000"/>
                <w:sz w:val="20"/>
              </w:rPr>
            </w:pPr>
            <w:r>
              <w:rPr>
                <w:rFonts w:ascii="Calibri" w:hAnsi="Calibri" w:cs="Calibri"/>
                <w:color w:val="000000"/>
                <w:sz w:val="22"/>
                <w:szCs w:val="22"/>
              </w:rPr>
              <w:t>-0.5569</w:t>
            </w:r>
          </w:p>
        </w:tc>
        <w:tc>
          <w:tcPr>
            <w:tcW w:w="897" w:type="dxa"/>
            <w:tcBorders>
              <w:top w:val="nil"/>
              <w:left w:val="nil"/>
              <w:bottom w:val="nil"/>
              <w:right w:val="nil"/>
            </w:tcBorders>
            <w:noWrap/>
            <w:hideMark/>
          </w:tcPr>
          <w:p w14:paraId="252B9AAE" w14:textId="71C96D36" w:rsidR="00151F07" w:rsidRPr="009D4852" w:rsidRDefault="00151F07" w:rsidP="00151F07">
            <w:pPr>
              <w:jc w:val="right"/>
              <w:rPr>
                <w:color w:val="000000"/>
                <w:sz w:val="20"/>
              </w:rPr>
            </w:pPr>
            <w:r>
              <w:rPr>
                <w:rFonts w:ascii="Calibri" w:hAnsi="Calibri" w:cs="Calibri"/>
                <w:color w:val="000000"/>
                <w:sz w:val="22"/>
                <w:szCs w:val="22"/>
              </w:rPr>
              <w:t>0.3725</w:t>
            </w:r>
          </w:p>
        </w:tc>
        <w:tc>
          <w:tcPr>
            <w:tcW w:w="850" w:type="dxa"/>
            <w:gridSpan w:val="2"/>
            <w:tcBorders>
              <w:top w:val="nil"/>
              <w:left w:val="nil"/>
              <w:bottom w:val="nil"/>
              <w:right w:val="nil"/>
            </w:tcBorders>
            <w:noWrap/>
            <w:hideMark/>
          </w:tcPr>
          <w:p w14:paraId="14D9D264" w14:textId="71556BD3" w:rsidR="00151F07" w:rsidRPr="009D4852" w:rsidRDefault="00151F07" w:rsidP="00151F07">
            <w:pPr>
              <w:jc w:val="right"/>
              <w:rPr>
                <w:color w:val="000000"/>
                <w:sz w:val="20"/>
              </w:rPr>
            </w:pPr>
            <w:r>
              <w:rPr>
                <w:rFonts w:ascii="Calibri" w:hAnsi="Calibri" w:cs="Calibri"/>
                <w:color w:val="000000"/>
                <w:sz w:val="22"/>
                <w:szCs w:val="22"/>
              </w:rPr>
              <w:t>80</w:t>
            </w:r>
          </w:p>
        </w:tc>
        <w:tc>
          <w:tcPr>
            <w:tcW w:w="1759" w:type="dxa"/>
            <w:tcBorders>
              <w:top w:val="nil"/>
              <w:left w:val="nil"/>
              <w:bottom w:val="nil"/>
              <w:right w:val="nil"/>
            </w:tcBorders>
            <w:noWrap/>
            <w:hideMark/>
          </w:tcPr>
          <w:p w14:paraId="0368FD41" w14:textId="7B4BA7D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DC85F8E" w14:textId="017073B5" w:rsidR="00151F07" w:rsidRPr="009D4852" w:rsidRDefault="00151F07" w:rsidP="00151F07">
            <w:pPr>
              <w:jc w:val="right"/>
              <w:rPr>
                <w:color w:val="000000"/>
                <w:sz w:val="20"/>
              </w:rPr>
            </w:pPr>
            <w:r>
              <w:rPr>
                <w:rFonts w:ascii="Calibri" w:hAnsi="Calibri" w:cs="Calibri"/>
                <w:color w:val="000000"/>
                <w:sz w:val="22"/>
                <w:szCs w:val="22"/>
              </w:rPr>
              <w:t>0.7001</w:t>
            </w:r>
          </w:p>
        </w:tc>
        <w:tc>
          <w:tcPr>
            <w:tcW w:w="939" w:type="dxa"/>
            <w:tcBorders>
              <w:top w:val="nil"/>
              <w:left w:val="nil"/>
              <w:bottom w:val="nil"/>
              <w:right w:val="nil"/>
            </w:tcBorders>
            <w:noWrap/>
            <w:hideMark/>
          </w:tcPr>
          <w:p w14:paraId="3B06CC96" w14:textId="5244DB4F" w:rsidR="00151F07" w:rsidRPr="009D4852" w:rsidRDefault="00151F07" w:rsidP="00151F07">
            <w:pPr>
              <w:jc w:val="right"/>
              <w:rPr>
                <w:color w:val="000000"/>
                <w:sz w:val="20"/>
              </w:rPr>
            </w:pPr>
            <w:r>
              <w:rPr>
                <w:rFonts w:ascii="Calibri" w:hAnsi="Calibri" w:cs="Calibri"/>
                <w:color w:val="000000"/>
                <w:sz w:val="22"/>
                <w:szCs w:val="22"/>
              </w:rPr>
              <w:t>0.1700</w:t>
            </w:r>
          </w:p>
        </w:tc>
      </w:tr>
      <w:tr w:rsidR="00151F07" w:rsidRPr="009D4852" w14:paraId="2A1EFAB8" w14:textId="77777777" w:rsidTr="002203D7">
        <w:trPr>
          <w:gridAfter w:val="1"/>
          <w:wAfter w:w="156" w:type="dxa"/>
          <w:trHeight w:hRule="exact" w:val="245"/>
        </w:trPr>
        <w:tc>
          <w:tcPr>
            <w:tcW w:w="780" w:type="dxa"/>
            <w:tcBorders>
              <w:top w:val="nil"/>
              <w:left w:val="nil"/>
              <w:bottom w:val="nil"/>
              <w:right w:val="nil"/>
            </w:tcBorders>
            <w:noWrap/>
            <w:hideMark/>
          </w:tcPr>
          <w:p w14:paraId="4733B4B9" w14:textId="702C2079" w:rsidR="00151F07" w:rsidRPr="009D4852" w:rsidRDefault="00151F07" w:rsidP="00151F07">
            <w:pPr>
              <w:jc w:val="right"/>
              <w:rPr>
                <w:color w:val="000000"/>
                <w:sz w:val="20"/>
              </w:rPr>
            </w:pPr>
            <w:r>
              <w:rPr>
                <w:rFonts w:ascii="Calibri" w:hAnsi="Calibri" w:cs="Calibri"/>
                <w:color w:val="000000"/>
                <w:sz w:val="22"/>
                <w:szCs w:val="22"/>
              </w:rPr>
              <w:t>35</w:t>
            </w:r>
          </w:p>
        </w:tc>
        <w:tc>
          <w:tcPr>
            <w:tcW w:w="1906" w:type="dxa"/>
            <w:tcBorders>
              <w:top w:val="nil"/>
              <w:left w:val="nil"/>
              <w:bottom w:val="nil"/>
              <w:right w:val="nil"/>
            </w:tcBorders>
            <w:noWrap/>
            <w:hideMark/>
          </w:tcPr>
          <w:p w14:paraId="25A8F04E" w14:textId="1B03ED06"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62]</w:t>
            </w:r>
          </w:p>
        </w:tc>
        <w:tc>
          <w:tcPr>
            <w:tcW w:w="967" w:type="dxa"/>
            <w:tcBorders>
              <w:top w:val="nil"/>
              <w:left w:val="nil"/>
              <w:bottom w:val="nil"/>
              <w:right w:val="nil"/>
            </w:tcBorders>
            <w:noWrap/>
            <w:hideMark/>
          </w:tcPr>
          <w:p w14:paraId="5D17A4AB" w14:textId="63C93DF8" w:rsidR="00151F07" w:rsidRPr="009D4852" w:rsidRDefault="00151F07" w:rsidP="00151F07">
            <w:pPr>
              <w:jc w:val="right"/>
              <w:rPr>
                <w:color w:val="000000"/>
                <w:sz w:val="20"/>
              </w:rPr>
            </w:pPr>
            <w:r>
              <w:rPr>
                <w:rFonts w:ascii="Calibri" w:hAnsi="Calibri" w:cs="Calibri"/>
                <w:color w:val="000000"/>
                <w:sz w:val="22"/>
                <w:szCs w:val="22"/>
              </w:rPr>
              <w:t>-0.9434</w:t>
            </w:r>
          </w:p>
        </w:tc>
        <w:tc>
          <w:tcPr>
            <w:tcW w:w="897" w:type="dxa"/>
            <w:tcBorders>
              <w:top w:val="nil"/>
              <w:left w:val="nil"/>
              <w:bottom w:val="nil"/>
              <w:right w:val="nil"/>
            </w:tcBorders>
            <w:noWrap/>
            <w:hideMark/>
          </w:tcPr>
          <w:p w14:paraId="6F152722" w14:textId="5742052D" w:rsidR="00151F07" w:rsidRPr="009D4852" w:rsidRDefault="00151F07" w:rsidP="00151F07">
            <w:pPr>
              <w:jc w:val="right"/>
              <w:rPr>
                <w:color w:val="000000"/>
                <w:sz w:val="20"/>
              </w:rPr>
            </w:pPr>
            <w:r>
              <w:rPr>
                <w:rFonts w:ascii="Calibri" w:hAnsi="Calibri" w:cs="Calibri"/>
                <w:color w:val="000000"/>
                <w:sz w:val="22"/>
                <w:szCs w:val="22"/>
              </w:rPr>
              <w:t>0.3843</w:t>
            </w:r>
          </w:p>
        </w:tc>
        <w:tc>
          <w:tcPr>
            <w:tcW w:w="850" w:type="dxa"/>
            <w:gridSpan w:val="2"/>
            <w:tcBorders>
              <w:top w:val="nil"/>
              <w:left w:val="nil"/>
              <w:bottom w:val="nil"/>
              <w:right w:val="nil"/>
            </w:tcBorders>
            <w:noWrap/>
            <w:hideMark/>
          </w:tcPr>
          <w:p w14:paraId="198B3C97" w14:textId="5429B50B" w:rsidR="00151F07" w:rsidRPr="009D4852" w:rsidRDefault="00151F07" w:rsidP="00151F07">
            <w:pPr>
              <w:jc w:val="right"/>
              <w:rPr>
                <w:color w:val="000000"/>
                <w:sz w:val="20"/>
              </w:rPr>
            </w:pPr>
            <w:r>
              <w:rPr>
                <w:rFonts w:ascii="Calibri" w:hAnsi="Calibri" w:cs="Calibri"/>
                <w:color w:val="000000"/>
                <w:sz w:val="22"/>
                <w:szCs w:val="22"/>
              </w:rPr>
              <w:t>81</w:t>
            </w:r>
          </w:p>
        </w:tc>
        <w:tc>
          <w:tcPr>
            <w:tcW w:w="1759" w:type="dxa"/>
            <w:tcBorders>
              <w:top w:val="nil"/>
              <w:left w:val="nil"/>
              <w:bottom w:val="nil"/>
              <w:right w:val="nil"/>
            </w:tcBorders>
            <w:noWrap/>
            <w:hideMark/>
          </w:tcPr>
          <w:p w14:paraId="0DA01C70" w14:textId="7F1E754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526FB546" w14:textId="6D7373DF" w:rsidR="00151F07" w:rsidRPr="009D4852" w:rsidRDefault="00151F07" w:rsidP="00151F07">
            <w:pPr>
              <w:jc w:val="right"/>
              <w:rPr>
                <w:color w:val="000000"/>
                <w:sz w:val="20"/>
              </w:rPr>
            </w:pPr>
            <w:r>
              <w:rPr>
                <w:rFonts w:ascii="Calibri" w:hAnsi="Calibri" w:cs="Calibri"/>
                <w:color w:val="000000"/>
                <w:sz w:val="22"/>
                <w:szCs w:val="22"/>
              </w:rPr>
              <w:t>-9.0115</w:t>
            </w:r>
          </w:p>
        </w:tc>
        <w:tc>
          <w:tcPr>
            <w:tcW w:w="939" w:type="dxa"/>
            <w:tcBorders>
              <w:top w:val="nil"/>
              <w:left w:val="nil"/>
              <w:bottom w:val="nil"/>
              <w:right w:val="nil"/>
            </w:tcBorders>
            <w:noWrap/>
            <w:hideMark/>
          </w:tcPr>
          <w:p w14:paraId="228A2E4D" w14:textId="54667C13" w:rsidR="00151F07" w:rsidRPr="009D4852" w:rsidRDefault="00151F07" w:rsidP="00151F07">
            <w:pPr>
              <w:jc w:val="right"/>
              <w:rPr>
                <w:color w:val="000000"/>
                <w:sz w:val="20"/>
              </w:rPr>
            </w:pPr>
            <w:r>
              <w:rPr>
                <w:rFonts w:ascii="Calibri" w:hAnsi="Calibri" w:cs="Calibri"/>
                <w:color w:val="000000"/>
                <w:sz w:val="22"/>
                <w:szCs w:val="22"/>
              </w:rPr>
              <w:t>0.1088</w:t>
            </w:r>
          </w:p>
        </w:tc>
      </w:tr>
      <w:tr w:rsidR="00151F07" w:rsidRPr="009D4852" w14:paraId="332B7884" w14:textId="77777777" w:rsidTr="002203D7">
        <w:trPr>
          <w:gridAfter w:val="1"/>
          <w:wAfter w:w="156" w:type="dxa"/>
          <w:trHeight w:hRule="exact" w:val="245"/>
        </w:trPr>
        <w:tc>
          <w:tcPr>
            <w:tcW w:w="780" w:type="dxa"/>
            <w:tcBorders>
              <w:top w:val="nil"/>
              <w:left w:val="nil"/>
              <w:bottom w:val="nil"/>
              <w:right w:val="nil"/>
            </w:tcBorders>
            <w:noWrap/>
            <w:hideMark/>
          </w:tcPr>
          <w:p w14:paraId="018527E9" w14:textId="35410830" w:rsidR="00151F07" w:rsidRPr="009D4852" w:rsidRDefault="00151F07" w:rsidP="00151F07">
            <w:pPr>
              <w:jc w:val="right"/>
              <w:rPr>
                <w:color w:val="000000"/>
                <w:sz w:val="20"/>
              </w:rPr>
            </w:pPr>
            <w:r>
              <w:rPr>
                <w:rFonts w:ascii="Calibri" w:hAnsi="Calibri" w:cs="Calibri"/>
                <w:color w:val="000000"/>
                <w:sz w:val="22"/>
                <w:szCs w:val="22"/>
              </w:rPr>
              <w:t>36</w:t>
            </w:r>
          </w:p>
        </w:tc>
        <w:tc>
          <w:tcPr>
            <w:tcW w:w="1906" w:type="dxa"/>
            <w:tcBorders>
              <w:top w:val="nil"/>
              <w:left w:val="nil"/>
              <w:bottom w:val="nil"/>
              <w:right w:val="nil"/>
            </w:tcBorders>
            <w:noWrap/>
            <w:hideMark/>
          </w:tcPr>
          <w:p w14:paraId="6C58B88F" w14:textId="34AB4B78"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63]</w:t>
            </w:r>
          </w:p>
        </w:tc>
        <w:tc>
          <w:tcPr>
            <w:tcW w:w="967" w:type="dxa"/>
            <w:tcBorders>
              <w:top w:val="nil"/>
              <w:left w:val="nil"/>
              <w:bottom w:val="nil"/>
              <w:right w:val="nil"/>
            </w:tcBorders>
            <w:noWrap/>
            <w:hideMark/>
          </w:tcPr>
          <w:p w14:paraId="22AD3885" w14:textId="4BA11C77" w:rsidR="00151F07" w:rsidRPr="009D4852" w:rsidRDefault="00151F07" w:rsidP="00151F07">
            <w:pPr>
              <w:jc w:val="right"/>
              <w:rPr>
                <w:color w:val="000000"/>
                <w:sz w:val="20"/>
              </w:rPr>
            </w:pPr>
            <w:r>
              <w:rPr>
                <w:rFonts w:ascii="Calibri" w:hAnsi="Calibri" w:cs="Calibri"/>
                <w:color w:val="000000"/>
                <w:sz w:val="22"/>
                <w:szCs w:val="22"/>
              </w:rPr>
              <w:t>-1.2017</w:t>
            </w:r>
          </w:p>
        </w:tc>
        <w:tc>
          <w:tcPr>
            <w:tcW w:w="897" w:type="dxa"/>
            <w:tcBorders>
              <w:top w:val="nil"/>
              <w:left w:val="nil"/>
              <w:bottom w:val="nil"/>
              <w:right w:val="nil"/>
            </w:tcBorders>
            <w:noWrap/>
            <w:hideMark/>
          </w:tcPr>
          <w:p w14:paraId="6A5DFAFD" w14:textId="3BF80097" w:rsidR="00151F07" w:rsidRPr="009D4852" w:rsidRDefault="00151F07" w:rsidP="00151F07">
            <w:pPr>
              <w:jc w:val="right"/>
              <w:rPr>
                <w:color w:val="000000"/>
                <w:sz w:val="20"/>
              </w:rPr>
            </w:pPr>
            <w:r>
              <w:rPr>
                <w:rFonts w:ascii="Calibri" w:hAnsi="Calibri" w:cs="Calibri"/>
                <w:color w:val="000000"/>
                <w:sz w:val="22"/>
                <w:szCs w:val="22"/>
              </w:rPr>
              <w:t>0.3893</w:t>
            </w:r>
          </w:p>
        </w:tc>
        <w:tc>
          <w:tcPr>
            <w:tcW w:w="850" w:type="dxa"/>
            <w:gridSpan w:val="2"/>
            <w:tcBorders>
              <w:top w:val="nil"/>
              <w:left w:val="nil"/>
              <w:bottom w:val="nil"/>
              <w:right w:val="nil"/>
            </w:tcBorders>
            <w:noWrap/>
            <w:hideMark/>
          </w:tcPr>
          <w:p w14:paraId="3272B05A" w14:textId="66216FE4" w:rsidR="00151F07" w:rsidRPr="009D4852" w:rsidRDefault="00151F07" w:rsidP="00151F07">
            <w:pPr>
              <w:jc w:val="right"/>
              <w:rPr>
                <w:color w:val="000000"/>
                <w:sz w:val="20"/>
              </w:rPr>
            </w:pPr>
            <w:r>
              <w:rPr>
                <w:rFonts w:ascii="Calibri" w:hAnsi="Calibri" w:cs="Calibri"/>
                <w:color w:val="000000"/>
                <w:sz w:val="22"/>
                <w:szCs w:val="22"/>
              </w:rPr>
              <w:t>82</w:t>
            </w:r>
          </w:p>
        </w:tc>
        <w:tc>
          <w:tcPr>
            <w:tcW w:w="1759" w:type="dxa"/>
            <w:tcBorders>
              <w:top w:val="nil"/>
              <w:left w:val="nil"/>
              <w:bottom w:val="nil"/>
              <w:right w:val="nil"/>
            </w:tcBorders>
            <w:noWrap/>
            <w:hideMark/>
          </w:tcPr>
          <w:p w14:paraId="74E42A82" w14:textId="272B3F9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703FB7CE" w14:textId="7C0B7E9E" w:rsidR="00151F07" w:rsidRPr="009D4852" w:rsidRDefault="00151F07" w:rsidP="00151F07">
            <w:pPr>
              <w:jc w:val="right"/>
              <w:rPr>
                <w:color w:val="000000"/>
                <w:sz w:val="20"/>
              </w:rPr>
            </w:pPr>
            <w:r>
              <w:rPr>
                <w:rFonts w:ascii="Calibri" w:hAnsi="Calibri" w:cs="Calibri"/>
                <w:color w:val="000000"/>
                <w:sz w:val="22"/>
                <w:szCs w:val="22"/>
              </w:rPr>
              <w:t>1.0115</w:t>
            </w:r>
          </w:p>
        </w:tc>
        <w:tc>
          <w:tcPr>
            <w:tcW w:w="939" w:type="dxa"/>
            <w:tcBorders>
              <w:top w:val="nil"/>
              <w:left w:val="nil"/>
              <w:bottom w:val="nil"/>
              <w:right w:val="nil"/>
            </w:tcBorders>
            <w:noWrap/>
            <w:hideMark/>
          </w:tcPr>
          <w:p w14:paraId="577B6055" w14:textId="4DBD5AD8" w:rsidR="00151F07" w:rsidRPr="009D4852" w:rsidRDefault="00151F07" w:rsidP="00151F07">
            <w:pPr>
              <w:jc w:val="right"/>
              <w:rPr>
                <w:color w:val="000000"/>
                <w:sz w:val="20"/>
              </w:rPr>
            </w:pPr>
            <w:r>
              <w:rPr>
                <w:rFonts w:ascii="Calibri" w:hAnsi="Calibri" w:cs="Calibri"/>
                <w:color w:val="000000"/>
                <w:sz w:val="22"/>
                <w:szCs w:val="22"/>
              </w:rPr>
              <w:t>0.0994</w:t>
            </w:r>
          </w:p>
        </w:tc>
      </w:tr>
      <w:tr w:rsidR="00151F07" w:rsidRPr="009D4852" w14:paraId="77F05855" w14:textId="77777777" w:rsidTr="002203D7">
        <w:trPr>
          <w:gridAfter w:val="1"/>
          <w:wAfter w:w="156" w:type="dxa"/>
          <w:trHeight w:hRule="exact" w:val="245"/>
        </w:trPr>
        <w:tc>
          <w:tcPr>
            <w:tcW w:w="780" w:type="dxa"/>
            <w:tcBorders>
              <w:top w:val="nil"/>
              <w:left w:val="nil"/>
              <w:bottom w:val="nil"/>
              <w:right w:val="nil"/>
            </w:tcBorders>
            <w:noWrap/>
            <w:hideMark/>
          </w:tcPr>
          <w:p w14:paraId="25BB3F6A" w14:textId="2DF0737B" w:rsidR="00151F07" w:rsidRPr="009D4852" w:rsidRDefault="00151F07" w:rsidP="00151F07">
            <w:pPr>
              <w:jc w:val="right"/>
              <w:rPr>
                <w:color w:val="000000"/>
                <w:sz w:val="20"/>
              </w:rPr>
            </w:pPr>
            <w:r>
              <w:rPr>
                <w:rFonts w:ascii="Calibri" w:hAnsi="Calibri" w:cs="Calibri"/>
                <w:color w:val="000000"/>
                <w:sz w:val="22"/>
                <w:szCs w:val="22"/>
              </w:rPr>
              <w:t>37</w:t>
            </w:r>
          </w:p>
        </w:tc>
        <w:tc>
          <w:tcPr>
            <w:tcW w:w="1906" w:type="dxa"/>
            <w:tcBorders>
              <w:top w:val="nil"/>
              <w:left w:val="nil"/>
              <w:bottom w:val="nil"/>
              <w:right w:val="nil"/>
            </w:tcBorders>
            <w:noWrap/>
            <w:hideMark/>
          </w:tcPr>
          <w:p w14:paraId="1B7C88B9" w14:textId="7DBCDAE6"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64]</w:t>
            </w:r>
          </w:p>
        </w:tc>
        <w:tc>
          <w:tcPr>
            <w:tcW w:w="967" w:type="dxa"/>
            <w:tcBorders>
              <w:top w:val="nil"/>
              <w:left w:val="nil"/>
              <w:bottom w:val="nil"/>
              <w:right w:val="nil"/>
            </w:tcBorders>
            <w:noWrap/>
            <w:hideMark/>
          </w:tcPr>
          <w:p w14:paraId="1395D210" w14:textId="54E93699" w:rsidR="00151F07" w:rsidRPr="009D4852" w:rsidRDefault="00151F07" w:rsidP="00151F07">
            <w:pPr>
              <w:jc w:val="right"/>
              <w:rPr>
                <w:color w:val="000000"/>
                <w:sz w:val="20"/>
              </w:rPr>
            </w:pPr>
            <w:r>
              <w:rPr>
                <w:rFonts w:ascii="Calibri" w:hAnsi="Calibri" w:cs="Calibri"/>
                <w:color w:val="000000"/>
                <w:sz w:val="22"/>
                <w:szCs w:val="22"/>
              </w:rPr>
              <w:t>-1.4303</w:t>
            </w:r>
          </w:p>
        </w:tc>
        <w:tc>
          <w:tcPr>
            <w:tcW w:w="897" w:type="dxa"/>
            <w:tcBorders>
              <w:top w:val="nil"/>
              <w:left w:val="nil"/>
              <w:bottom w:val="nil"/>
              <w:right w:val="nil"/>
            </w:tcBorders>
            <w:noWrap/>
            <w:hideMark/>
          </w:tcPr>
          <w:p w14:paraId="75A873C5" w14:textId="6CA7A37A" w:rsidR="00151F07" w:rsidRPr="009D4852" w:rsidRDefault="00151F07" w:rsidP="00151F07">
            <w:pPr>
              <w:jc w:val="right"/>
              <w:rPr>
                <w:color w:val="000000"/>
                <w:sz w:val="20"/>
              </w:rPr>
            </w:pPr>
            <w:r>
              <w:rPr>
                <w:rFonts w:ascii="Calibri" w:hAnsi="Calibri" w:cs="Calibri"/>
                <w:color w:val="000000"/>
                <w:sz w:val="22"/>
                <w:szCs w:val="22"/>
              </w:rPr>
              <w:t>0.3881</w:t>
            </w:r>
          </w:p>
        </w:tc>
        <w:tc>
          <w:tcPr>
            <w:tcW w:w="850" w:type="dxa"/>
            <w:gridSpan w:val="2"/>
            <w:tcBorders>
              <w:top w:val="nil"/>
              <w:left w:val="nil"/>
              <w:bottom w:val="nil"/>
              <w:right w:val="nil"/>
            </w:tcBorders>
            <w:noWrap/>
            <w:hideMark/>
          </w:tcPr>
          <w:p w14:paraId="5A6E431A" w14:textId="46D40F81" w:rsidR="00151F07" w:rsidRPr="009D4852" w:rsidRDefault="00151F07" w:rsidP="00151F07">
            <w:pPr>
              <w:jc w:val="right"/>
              <w:rPr>
                <w:color w:val="000000"/>
                <w:sz w:val="20"/>
              </w:rPr>
            </w:pPr>
            <w:r>
              <w:rPr>
                <w:rFonts w:ascii="Calibri" w:hAnsi="Calibri" w:cs="Calibri"/>
                <w:color w:val="000000"/>
                <w:sz w:val="22"/>
                <w:szCs w:val="22"/>
              </w:rPr>
              <w:t>83</w:t>
            </w:r>
          </w:p>
        </w:tc>
        <w:tc>
          <w:tcPr>
            <w:tcW w:w="1759" w:type="dxa"/>
            <w:tcBorders>
              <w:top w:val="nil"/>
              <w:left w:val="nil"/>
              <w:bottom w:val="nil"/>
              <w:right w:val="nil"/>
            </w:tcBorders>
            <w:noWrap/>
            <w:hideMark/>
          </w:tcPr>
          <w:p w14:paraId="53112412" w14:textId="1767DD4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53A1A865" w14:textId="58ECA2DC" w:rsidR="00151F07" w:rsidRPr="009D4852" w:rsidRDefault="00151F07" w:rsidP="00151F07">
            <w:pPr>
              <w:jc w:val="right"/>
              <w:rPr>
                <w:color w:val="000000"/>
                <w:sz w:val="20"/>
              </w:rPr>
            </w:pPr>
            <w:r>
              <w:rPr>
                <w:rFonts w:ascii="Calibri" w:hAnsi="Calibri" w:cs="Calibri"/>
                <w:color w:val="000000"/>
                <w:sz w:val="22"/>
                <w:szCs w:val="22"/>
              </w:rPr>
              <w:t>1.0927</w:t>
            </w:r>
          </w:p>
        </w:tc>
        <w:tc>
          <w:tcPr>
            <w:tcW w:w="939" w:type="dxa"/>
            <w:tcBorders>
              <w:top w:val="nil"/>
              <w:left w:val="nil"/>
              <w:bottom w:val="nil"/>
              <w:right w:val="nil"/>
            </w:tcBorders>
            <w:noWrap/>
            <w:hideMark/>
          </w:tcPr>
          <w:p w14:paraId="7BC60D12" w14:textId="2F2DFBFE" w:rsidR="00151F07" w:rsidRPr="009D4852" w:rsidRDefault="00151F07" w:rsidP="00151F07">
            <w:pPr>
              <w:jc w:val="right"/>
              <w:rPr>
                <w:color w:val="000000"/>
                <w:sz w:val="20"/>
              </w:rPr>
            </w:pPr>
            <w:r>
              <w:rPr>
                <w:rFonts w:ascii="Calibri" w:hAnsi="Calibri" w:cs="Calibri"/>
                <w:color w:val="000000"/>
                <w:sz w:val="22"/>
                <w:szCs w:val="22"/>
              </w:rPr>
              <w:t>0.0894</w:t>
            </w:r>
          </w:p>
        </w:tc>
      </w:tr>
      <w:tr w:rsidR="00151F07" w:rsidRPr="009D4852" w14:paraId="3FD58E3E" w14:textId="77777777" w:rsidTr="002203D7">
        <w:trPr>
          <w:gridAfter w:val="1"/>
          <w:wAfter w:w="156" w:type="dxa"/>
          <w:trHeight w:hRule="exact" w:val="245"/>
        </w:trPr>
        <w:tc>
          <w:tcPr>
            <w:tcW w:w="780" w:type="dxa"/>
            <w:tcBorders>
              <w:top w:val="nil"/>
              <w:left w:val="nil"/>
              <w:bottom w:val="nil"/>
              <w:right w:val="nil"/>
            </w:tcBorders>
            <w:noWrap/>
            <w:hideMark/>
          </w:tcPr>
          <w:p w14:paraId="5A79AB30" w14:textId="48F835C8" w:rsidR="00151F07" w:rsidRPr="009D4852" w:rsidRDefault="00151F07" w:rsidP="00151F07">
            <w:pPr>
              <w:jc w:val="right"/>
              <w:rPr>
                <w:color w:val="000000"/>
                <w:sz w:val="20"/>
              </w:rPr>
            </w:pPr>
            <w:r>
              <w:rPr>
                <w:rFonts w:ascii="Calibri" w:hAnsi="Calibri" w:cs="Calibri"/>
                <w:color w:val="000000"/>
                <w:sz w:val="22"/>
                <w:szCs w:val="22"/>
              </w:rPr>
              <w:t>38</w:t>
            </w:r>
          </w:p>
        </w:tc>
        <w:tc>
          <w:tcPr>
            <w:tcW w:w="1906" w:type="dxa"/>
            <w:tcBorders>
              <w:top w:val="nil"/>
              <w:left w:val="nil"/>
              <w:bottom w:val="nil"/>
              <w:right w:val="nil"/>
            </w:tcBorders>
            <w:noWrap/>
            <w:hideMark/>
          </w:tcPr>
          <w:p w14:paraId="08A94973" w14:textId="6BB42B99"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65]</w:t>
            </w:r>
          </w:p>
        </w:tc>
        <w:tc>
          <w:tcPr>
            <w:tcW w:w="967" w:type="dxa"/>
            <w:tcBorders>
              <w:top w:val="nil"/>
              <w:left w:val="nil"/>
              <w:bottom w:val="nil"/>
              <w:right w:val="nil"/>
            </w:tcBorders>
            <w:noWrap/>
            <w:hideMark/>
          </w:tcPr>
          <w:p w14:paraId="617381AA" w14:textId="7202F626" w:rsidR="00151F07" w:rsidRPr="009D4852" w:rsidRDefault="00151F07" w:rsidP="00151F07">
            <w:pPr>
              <w:jc w:val="right"/>
              <w:rPr>
                <w:color w:val="000000"/>
                <w:sz w:val="20"/>
              </w:rPr>
            </w:pPr>
            <w:r>
              <w:rPr>
                <w:rFonts w:ascii="Calibri" w:hAnsi="Calibri" w:cs="Calibri"/>
                <w:color w:val="000000"/>
                <w:sz w:val="22"/>
                <w:szCs w:val="22"/>
              </w:rPr>
              <w:t>-1.7997</w:t>
            </w:r>
          </w:p>
        </w:tc>
        <w:tc>
          <w:tcPr>
            <w:tcW w:w="897" w:type="dxa"/>
            <w:tcBorders>
              <w:top w:val="nil"/>
              <w:left w:val="nil"/>
              <w:bottom w:val="nil"/>
              <w:right w:val="nil"/>
            </w:tcBorders>
            <w:noWrap/>
            <w:hideMark/>
          </w:tcPr>
          <w:p w14:paraId="27423C23" w14:textId="729A0C79" w:rsidR="00151F07" w:rsidRPr="009D4852" w:rsidRDefault="00151F07" w:rsidP="00151F07">
            <w:pPr>
              <w:jc w:val="right"/>
              <w:rPr>
                <w:color w:val="000000"/>
                <w:sz w:val="20"/>
              </w:rPr>
            </w:pPr>
            <w:r>
              <w:rPr>
                <w:rFonts w:ascii="Calibri" w:hAnsi="Calibri" w:cs="Calibri"/>
                <w:color w:val="000000"/>
                <w:sz w:val="22"/>
                <w:szCs w:val="22"/>
              </w:rPr>
              <w:t>0.3764</w:t>
            </w:r>
          </w:p>
        </w:tc>
        <w:tc>
          <w:tcPr>
            <w:tcW w:w="850" w:type="dxa"/>
            <w:gridSpan w:val="2"/>
            <w:tcBorders>
              <w:top w:val="nil"/>
              <w:left w:val="nil"/>
              <w:bottom w:val="nil"/>
              <w:right w:val="nil"/>
            </w:tcBorders>
            <w:noWrap/>
            <w:hideMark/>
          </w:tcPr>
          <w:p w14:paraId="3309DB57" w14:textId="3EC7B66F" w:rsidR="00151F07" w:rsidRPr="009D4852" w:rsidRDefault="00151F07" w:rsidP="00151F07">
            <w:pPr>
              <w:jc w:val="right"/>
              <w:rPr>
                <w:color w:val="000000"/>
                <w:sz w:val="20"/>
              </w:rPr>
            </w:pPr>
            <w:r>
              <w:rPr>
                <w:rFonts w:ascii="Calibri" w:hAnsi="Calibri" w:cs="Calibri"/>
                <w:color w:val="000000"/>
                <w:sz w:val="22"/>
                <w:szCs w:val="22"/>
              </w:rPr>
              <w:t>84</w:t>
            </w:r>
          </w:p>
        </w:tc>
        <w:tc>
          <w:tcPr>
            <w:tcW w:w="1759" w:type="dxa"/>
            <w:tcBorders>
              <w:top w:val="nil"/>
              <w:left w:val="nil"/>
              <w:bottom w:val="nil"/>
              <w:right w:val="nil"/>
            </w:tcBorders>
            <w:noWrap/>
            <w:hideMark/>
          </w:tcPr>
          <w:p w14:paraId="1C305D2B" w14:textId="5B712E0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0672F5D1" w14:textId="27BB3FD7" w:rsidR="00151F07" w:rsidRPr="009D4852" w:rsidRDefault="00151F07" w:rsidP="00151F07">
            <w:pPr>
              <w:jc w:val="right"/>
              <w:rPr>
                <w:color w:val="000000"/>
                <w:sz w:val="20"/>
              </w:rPr>
            </w:pPr>
            <w:r>
              <w:rPr>
                <w:rFonts w:ascii="Calibri" w:hAnsi="Calibri" w:cs="Calibri"/>
                <w:color w:val="000000"/>
                <w:sz w:val="22"/>
                <w:szCs w:val="22"/>
              </w:rPr>
              <w:t>1.2862</w:t>
            </w:r>
          </w:p>
        </w:tc>
        <w:tc>
          <w:tcPr>
            <w:tcW w:w="939" w:type="dxa"/>
            <w:tcBorders>
              <w:top w:val="nil"/>
              <w:left w:val="nil"/>
              <w:bottom w:val="nil"/>
              <w:right w:val="nil"/>
            </w:tcBorders>
            <w:noWrap/>
            <w:hideMark/>
          </w:tcPr>
          <w:p w14:paraId="034D1970" w14:textId="1B8F5A3C" w:rsidR="00151F07" w:rsidRPr="009D4852" w:rsidRDefault="00151F07" w:rsidP="00151F07">
            <w:pPr>
              <w:jc w:val="right"/>
              <w:rPr>
                <w:color w:val="000000"/>
                <w:sz w:val="20"/>
              </w:rPr>
            </w:pPr>
            <w:r>
              <w:rPr>
                <w:rFonts w:ascii="Calibri" w:hAnsi="Calibri" w:cs="Calibri"/>
                <w:color w:val="000000"/>
                <w:sz w:val="22"/>
                <w:szCs w:val="22"/>
              </w:rPr>
              <w:t>0.0748</w:t>
            </w:r>
          </w:p>
        </w:tc>
      </w:tr>
      <w:tr w:rsidR="00151F07" w:rsidRPr="009D4852" w14:paraId="5CF9ABDB" w14:textId="77777777" w:rsidTr="002203D7">
        <w:trPr>
          <w:gridAfter w:val="1"/>
          <w:wAfter w:w="156" w:type="dxa"/>
          <w:trHeight w:hRule="exact" w:val="245"/>
        </w:trPr>
        <w:tc>
          <w:tcPr>
            <w:tcW w:w="780" w:type="dxa"/>
            <w:tcBorders>
              <w:top w:val="nil"/>
              <w:left w:val="nil"/>
              <w:bottom w:val="nil"/>
              <w:right w:val="nil"/>
            </w:tcBorders>
            <w:noWrap/>
            <w:hideMark/>
          </w:tcPr>
          <w:p w14:paraId="7EBEAEF9" w14:textId="4C438350" w:rsidR="00151F07" w:rsidRPr="009D4852" w:rsidRDefault="00151F07" w:rsidP="00151F07">
            <w:pPr>
              <w:jc w:val="right"/>
              <w:rPr>
                <w:color w:val="000000"/>
                <w:sz w:val="20"/>
              </w:rPr>
            </w:pPr>
            <w:r>
              <w:rPr>
                <w:rFonts w:ascii="Calibri" w:hAnsi="Calibri" w:cs="Calibri"/>
                <w:color w:val="000000"/>
                <w:sz w:val="22"/>
                <w:szCs w:val="22"/>
              </w:rPr>
              <w:t>39</w:t>
            </w:r>
          </w:p>
        </w:tc>
        <w:tc>
          <w:tcPr>
            <w:tcW w:w="1906" w:type="dxa"/>
            <w:tcBorders>
              <w:top w:val="nil"/>
              <w:left w:val="nil"/>
              <w:bottom w:val="nil"/>
              <w:right w:val="nil"/>
            </w:tcBorders>
            <w:noWrap/>
            <w:hideMark/>
          </w:tcPr>
          <w:p w14:paraId="744B7E1D" w14:textId="1939228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66]</w:t>
            </w:r>
          </w:p>
        </w:tc>
        <w:tc>
          <w:tcPr>
            <w:tcW w:w="967" w:type="dxa"/>
            <w:tcBorders>
              <w:top w:val="nil"/>
              <w:left w:val="nil"/>
              <w:bottom w:val="nil"/>
              <w:right w:val="nil"/>
            </w:tcBorders>
            <w:noWrap/>
            <w:hideMark/>
          </w:tcPr>
          <w:p w14:paraId="0F3221E3" w14:textId="21C892A5" w:rsidR="00151F07" w:rsidRPr="009D4852" w:rsidRDefault="00151F07" w:rsidP="00151F07">
            <w:pPr>
              <w:jc w:val="right"/>
              <w:rPr>
                <w:color w:val="000000"/>
                <w:sz w:val="20"/>
              </w:rPr>
            </w:pPr>
            <w:r>
              <w:rPr>
                <w:rFonts w:ascii="Calibri" w:hAnsi="Calibri" w:cs="Calibri"/>
                <w:color w:val="000000"/>
                <w:sz w:val="22"/>
                <w:szCs w:val="22"/>
              </w:rPr>
              <w:t>-1.9040</w:t>
            </w:r>
          </w:p>
        </w:tc>
        <w:tc>
          <w:tcPr>
            <w:tcW w:w="897" w:type="dxa"/>
            <w:tcBorders>
              <w:top w:val="nil"/>
              <w:left w:val="nil"/>
              <w:bottom w:val="nil"/>
              <w:right w:val="nil"/>
            </w:tcBorders>
            <w:noWrap/>
            <w:hideMark/>
          </w:tcPr>
          <w:p w14:paraId="114AC4FA" w14:textId="0FFCA077" w:rsidR="00151F07" w:rsidRPr="009D4852" w:rsidRDefault="00151F07" w:rsidP="00151F07">
            <w:pPr>
              <w:jc w:val="right"/>
              <w:rPr>
                <w:color w:val="000000"/>
                <w:sz w:val="20"/>
              </w:rPr>
            </w:pPr>
            <w:r>
              <w:rPr>
                <w:rFonts w:ascii="Calibri" w:hAnsi="Calibri" w:cs="Calibri"/>
                <w:color w:val="000000"/>
                <w:sz w:val="22"/>
                <w:szCs w:val="22"/>
              </w:rPr>
              <w:t>0.3727</w:t>
            </w:r>
          </w:p>
        </w:tc>
        <w:tc>
          <w:tcPr>
            <w:tcW w:w="850" w:type="dxa"/>
            <w:gridSpan w:val="2"/>
            <w:tcBorders>
              <w:top w:val="nil"/>
              <w:left w:val="nil"/>
              <w:bottom w:val="nil"/>
              <w:right w:val="nil"/>
            </w:tcBorders>
            <w:noWrap/>
            <w:hideMark/>
          </w:tcPr>
          <w:p w14:paraId="7C73778B" w14:textId="6FA939BD" w:rsidR="00151F07" w:rsidRPr="009D4852" w:rsidRDefault="00151F07" w:rsidP="00151F07">
            <w:pPr>
              <w:jc w:val="right"/>
              <w:rPr>
                <w:color w:val="000000"/>
                <w:sz w:val="20"/>
              </w:rPr>
            </w:pPr>
            <w:r>
              <w:rPr>
                <w:rFonts w:ascii="Calibri" w:hAnsi="Calibri" w:cs="Calibri"/>
                <w:color w:val="000000"/>
                <w:sz w:val="22"/>
                <w:szCs w:val="22"/>
              </w:rPr>
              <w:t>85</w:t>
            </w:r>
          </w:p>
        </w:tc>
        <w:tc>
          <w:tcPr>
            <w:tcW w:w="1759" w:type="dxa"/>
            <w:tcBorders>
              <w:top w:val="nil"/>
              <w:left w:val="nil"/>
              <w:bottom w:val="nil"/>
              <w:right w:val="nil"/>
            </w:tcBorders>
            <w:noWrap/>
            <w:hideMark/>
          </w:tcPr>
          <w:p w14:paraId="74BE0FB2" w14:textId="3B69B0F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3A6D17C6" w14:textId="5D21EC6E" w:rsidR="00151F07" w:rsidRPr="009D4852" w:rsidRDefault="00151F07" w:rsidP="00151F07">
            <w:pPr>
              <w:jc w:val="right"/>
              <w:rPr>
                <w:color w:val="000000"/>
                <w:sz w:val="20"/>
              </w:rPr>
            </w:pPr>
            <w:r>
              <w:rPr>
                <w:rFonts w:ascii="Calibri" w:hAnsi="Calibri" w:cs="Calibri"/>
                <w:color w:val="000000"/>
                <w:sz w:val="22"/>
                <w:szCs w:val="22"/>
              </w:rPr>
              <w:t>0.8375</w:t>
            </w:r>
          </w:p>
        </w:tc>
        <w:tc>
          <w:tcPr>
            <w:tcW w:w="939" w:type="dxa"/>
            <w:tcBorders>
              <w:top w:val="nil"/>
              <w:left w:val="nil"/>
              <w:bottom w:val="nil"/>
              <w:right w:val="nil"/>
            </w:tcBorders>
            <w:noWrap/>
            <w:hideMark/>
          </w:tcPr>
          <w:p w14:paraId="0635E75E" w14:textId="0F440C28" w:rsidR="00151F07" w:rsidRPr="009D4852" w:rsidRDefault="00151F07" w:rsidP="00151F07">
            <w:pPr>
              <w:jc w:val="right"/>
              <w:rPr>
                <w:color w:val="000000"/>
                <w:sz w:val="20"/>
              </w:rPr>
            </w:pPr>
            <w:r>
              <w:rPr>
                <w:rFonts w:ascii="Calibri" w:hAnsi="Calibri" w:cs="Calibri"/>
                <w:color w:val="000000"/>
                <w:sz w:val="22"/>
                <w:szCs w:val="22"/>
              </w:rPr>
              <w:t>0.0659</w:t>
            </w:r>
          </w:p>
        </w:tc>
      </w:tr>
      <w:tr w:rsidR="00151F07" w:rsidRPr="009D4852" w14:paraId="4EB6132D" w14:textId="77777777" w:rsidTr="002203D7">
        <w:trPr>
          <w:gridAfter w:val="1"/>
          <w:wAfter w:w="156" w:type="dxa"/>
          <w:trHeight w:hRule="exact" w:val="245"/>
        </w:trPr>
        <w:tc>
          <w:tcPr>
            <w:tcW w:w="780" w:type="dxa"/>
            <w:tcBorders>
              <w:top w:val="nil"/>
              <w:left w:val="nil"/>
              <w:bottom w:val="nil"/>
              <w:right w:val="nil"/>
            </w:tcBorders>
            <w:noWrap/>
            <w:hideMark/>
          </w:tcPr>
          <w:p w14:paraId="7142DEED" w14:textId="63BE3DB5" w:rsidR="00151F07" w:rsidRPr="009D4852" w:rsidRDefault="00151F07" w:rsidP="00151F07">
            <w:pPr>
              <w:jc w:val="right"/>
              <w:rPr>
                <w:color w:val="000000"/>
                <w:sz w:val="20"/>
              </w:rPr>
            </w:pPr>
            <w:r>
              <w:rPr>
                <w:rFonts w:ascii="Calibri" w:hAnsi="Calibri" w:cs="Calibri"/>
                <w:color w:val="000000"/>
                <w:sz w:val="22"/>
                <w:szCs w:val="22"/>
              </w:rPr>
              <w:t>40</w:t>
            </w:r>
          </w:p>
        </w:tc>
        <w:tc>
          <w:tcPr>
            <w:tcW w:w="1906" w:type="dxa"/>
            <w:tcBorders>
              <w:top w:val="nil"/>
              <w:left w:val="nil"/>
              <w:bottom w:val="nil"/>
              <w:right w:val="nil"/>
            </w:tcBorders>
            <w:noWrap/>
            <w:hideMark/>
          </w:tcPr>
          <w:p w14:paraId="2D6F194B" w14:textId="322D830B"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67]</w:t>
            </w:r>
          </w:p>
        </w:tc>
        <w:tc>
          <w:tcPr>
            <w:tcW w:w="967" w:type="dxa"/>
            <w:tcBorders>
              <w:top w:val="nil"/>
              <w:left w:val="nil"/>
              <w:bottom w:val="nil"/>
              <w:right w:val="nil"/>
            </w:tcBorders>
            <w:noWrap/>
            <w:hideMark/>
          </w:tcPr>
          <w:p w14:paraId="1A2A1B01" w14:textId="4E629398" w:rsidR="00151F07" w:rsidRPr="009D4852" w:rsidRDefault="00151F07" w:rsidP="00151F07">
            <w:pPr>
              <w:jc w:val="right"/>
              <w:rPr>
                <w:color w:val="000000"/>
                <w:sz w:val="20"/>
              </w:rPr>
            </w:pPr>
            <w:r>
              <w:rPr>
                <w:rFonts w:ascii="Calibri" w:hAnsi="Calibri" w:cs="Calibri"/>
                <w:color w:val="000000"/>
                <w:sz w:val="22"/>
                <w:szCs w:val="22"/>
              </w:rPr>
              <w:t>-1.8454</w:t>
            </w:r>
          </w:p>
        </w:tc>
        <w:tc>
          <w:tcPr>
            <w:tcW w:w="897" w:type="dxa"/>
            <w:tcBorders>
              <w:top w:val="nil"/>
              <w:left w:val="nil"/>
              <w:bottom w:val="nil"/>
              <w:right w:val="nil"/>
            </w:tcBorders>
            <w:noWrap/>
            <w:hideMark/>
          </w:tcPr>
          <w:p w14:paraId="5C5AB726" w14:textId="3DEA4F1B" w:rsidR="00151F07" w:rsidRPr="009D4852" w:rsidRDefault="00151F07" w:rsidP="00151F07">
            <w:pPr>
              <w:jc w:val="right"/>
              <w:rPr>
                <w:color w:val="000000"/>
                <w:sz w:val="20"/>
              </w:rPr>
            </w:pPr>
            <w:r>
              <w:rPr>
                <w:rFonts w:ascii="Calibri" w:hAnsi="Calibri" w:cs="Calibri"/>
                <w:color w:val="000000"/>
                <w:sz w:val="22"/>
                <w:szCs w:val="22"/>
              </w:rPr>
              <w:t>0.3528</w:t>
            </w:r>
          </w:p>
        </w:tc>
        <w:tc>
          <w:tcPr>
            <w:tcW w:w="850" w:type="dxa"/>
            <w:gridSpan w:val="2"/>
            <w:tcBorders>
              <w:top w:val="nil"/>
              <w:left w:val="nil"/>
              <w:bottom w:val="nil"/>
              <w:right w:val="nil"/>
            </w:tcBorders>
            <w:noWrap/>
            <w:hideMark/>
          </w:tcPr>
          <w:p w14:paraId="1F311914" w14:textId="7E01D96B" w:rsidR="00151F07" w:rsidRPr="009D4852" w:rsidRDefault="00151F07" w:rsidP="00151F07">
            <w:pPr>
              <w:jc w:val="right"/>
              <w:rPr>
                <w:color w:val="000000"/>
                <w:sz w:val="20"/>
              </w:rPr>
            </w:pPr>
            <w:r>
              <w:rPr>
                <w:rFonts w:ascii="Calibri" w:hAnsi="Calibri" w:cs="Calibri"/>
                <w:color w:val="000000"/>
                <w:sz w:val="22"/>
                <w:szCs w:val="22"/>
              </w:rPr>
              <w:t>86</w:t>
            </w:r>
          </w:p>
        </w:tc>
        <w:tc>
          <w:tcPr>
            <w:tcW w:w="1759" w:type="dxa"/>
            <w:tcBorders>
              <w:top w:val="nil"/>
              <w:left w:val="nil"/>
              <w:bottom w:val="nil"/>
              <w:right w:val="nil"/>
            </w:tcBorders>
            <w:noWrap/>
            <w:hideMark/>
          </w:tcPr>
          <w:p w14:paraId="399BD9CD" w14:textId="78F900D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AFF5688" w14:textId="29F40C9A" w:rsidR="00151F07" w:rsidRPr="009D4852" w:rsidRDefault="00151F07" w:rsidP="00151F07">
            <w:pPr>
              <w:jc w:val="right"/>
              <w:rPr>
                <w:color w:val="000000"/>
                <w:sz w:val="20"/>
              </w:rPr>
            </w:pPr>
            <w:r>
              <w:rPr>
                <w:rFonts w:ascii="Calibri" w:hAnsi="Calibri" w:cs="Calibri"/>
                <w:color w:val="000000"/>
                <w:sz w:val="22"/>
                <w:szCs w:val="22"/>
              </w:rPr>
              <w:t>-0.0927</w:t>
            </w:r>
          </w:p>
        </w:tc>
        <w:tc>
          <w:tcPr>
            <w:tcW w:w="939" w:type="dxa"/>
            <w:tcBorders>
              <w:top w:val="nil"/>
              <w:left w:val="nil"/>
              <w:bottom w:val="nil"/>
              <w:right w:val="nil"/>
            </w:tcBorders>
            <w:noWrap/>
            <w:hideMark/>
          </w:tcPr>
          <w:p w14:paraId="20A756B5" w14:textId="5AAC3A8C" w:rsidR="00151F07" w:rsidRPr="009D4852" w:rsidRDefault="00151F07" w:rsidP="00151F07">
            <w:pPr>
              <w:jc w:val="right"/>
              <w:rPr>
                <w:color w:val="000000"/>
                <w:sz w:val="20"/>
              </w:rPr>
            </w:pPr>
            <w:r>
              <w:rPr>
                <w:rFonts w:ascii="Calibri" w:hAnsi="Calibri" w:cs="Calibri"/>
                <w:color w:val="000000"/>
                <w:sz w:val="22"/>
                <w:szCs w:val="22"/>
              </w:rPr>
              <w:t>0.0544</w:t>
            </w:r>
          </w:p>
        </w:tc>
      </w:tr>
      <w:tr w:rsidR="00151F07" w:rsidRPr="009D4852" w14:paraId="16A1F4BD" w14:textId="77777777" w:rsidTr="002203D7">
        <w:trPr>
          <w:gridAfter w:val="1"/>
          <w:wAfter w:w="156" w:type="dxa"/>
          <w:trHeight w:hRule="exact" w:val="245"/>
        </w:trPr>
        <w:tc>
          <w:tcPr>
            <w:tcW w:w="780" w:type="dxa"/>
            <w:tcBorders>
              <w:top w:val="nil"/>
              <w:left w:val="nil"/>
              <w:bottom w:val="nil"/>
              <w:right w:val="nil"/>
            </w:tcBorders>
            <w:noWrap/>
            <w:hideMark/>
          </w:tcPr>
          <w:p w14:paraId="3A0A92BE" w14:textId="1D6D6ABD" w:rsidR="00151F07" w:rsidRPr="009D4852" w:rsidRDefault="00151F07" w:rsidP="00151F07">
            <w:pPr>
              <w:jc w:val="right"/>
              <w:rPr>
                <w:color w:val="000000"/>
                <w:sz w:val="20"/>
              </w:rPr>
            </w:pPr>
            <w:r>
              <w:rPr>
                <w:rFonts w:ascii="Calibri" w:hAnsi="Calibri" w:cs="Calibri"/>
                <w:color w:val="000000"/>
                <w:sz w:val="22"/>
                <w:szCs w:val="22"/>
              </w:rPr>
              <w:t>41</w:t>
            </w:r>
          </w:p>
        </w:tc>
        <w:tc>
          <w:tcPr>
            <w:tcW w:w="1906" w:type="dxa"/>
            <w:tcBorders>
              <w:top w:val="nil"/>
              <w:left w:val="nil"/>
              <w:bottom w:val="nil"/>
              <w:right w:val="nil"/>
            </w:tcBorders>
            <w:noWrap/>
            <w:hideMark/>
          </w:tcPr>
          <w:p w14:paraId="42AC645B" w14:textId="0C9963C1"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21]</w:t>
            </w:r>
          </w:p>
        </w:tc>
        <w:tc>
          <w:tcPr>
            <w:tcW w:w="967" w:type="dxa"/>
            <w:tcBorders>
              <w:top w:val="nil"/>
              <w:left w:val="nil"/>
              <w:bottom w:val="nil"/>
              <w:right w:val="nil"/>
            </w:tcBorders>
            <w:noWrap/>
            <w:hideMark/>
          </w:tcPr>
          <w:p w14:paraId="6A92CF06" w14:textId="27EBBED0" w:rsidR="00151F07" w:rsidRPr="009D4852" w:rsidRDefault="00151F07" w:rsidP="00151F07">
            <w:pPr>
              <w:jc w:val="right"/>
              <w:rPr>
                <w:color w:val="000000"/>
                <w:sz w:val="20"/>
              </w:rPr>
            </w:pPr>
            <w:r>
              <w:rPr>
                <w:rFonts w:ascii="Calibri" w:hAnsi="Calibri" w:cs="Calibri"/>
                <w:color w:val="000000"/>
                <w:sz w:val="22"/>
                <w:szCs w:val="22"/>
              </w:rPr>
              <w:t>0.9766</w:t>
            </w:r>
          </w:p>
        </w:tc>
        <w:tc>
          <w:tcPr>
            <w:tcW w:w="897" w:type="dxa"/>
            <w:tcBorders>
              <w:top w:val="nil"/>
              <w:left w:val="nil"/>
              <w:bottom w:val="nil"/>
              <w:right w:val="nil"/>
            </w:tcBorders>
            <w:noWrap/>
            <w:hideMark/>
          </w:tcPr>
          <w:p w14:paraId="1D1CFC76" w14:textId="2408F033" w:rsidR="00151F07" w:rsidRPr="009D4852" w:rsidRDefault="00151F07" w:rsidP="00151F07">
            <w:pPr>
              <w:jc w:val="right"/>
              <w:rPr>
                <w:color w:val="000000"/>
                <w:sz w:val="20"/>
              </w:rPr>
            </w:pPr>
            <w:r>
              <w:rPr>
                <w:rFonts w:ascii="Calibri" w:hAnsi="Calibri" w:cs="Calibri"/>
                <w:color w:val="000000"/>
                <w:sz w:val="22"/>
                <w:szCs w:val="22"/>
              </w:rPr>
              <w:t>0.1975</w:t>
            </w:r>
          </w:p>
        </w:tc>
        <w:tc>
          <w:tcPr>
            <w:tcW w:w="850" w:type="dxa"/>
            <w:gridSpan w:val="2"/>
            <w:tcBorders>
              <w:top w:val="nil"/>
              <w:left w:val="nil"/>
              <w:bottom w:val="nil"/>
              <w:right w:val="nil"/>
            </w:tcBorders>
            <w:noWrap/>
            <w:hideMark/>
          </w:tcPr>
          <w:p w14:paraId="7C0E0831" w14:textId="702A612E" w:rsidR="00151F07" w:rsidRPr="009D4852" w:rsidRDefault="00151F07" w:rsidP="00151F07">
            <w:pPr>
              <w:jc w:val="right"/>
              <w:rPr>
                <w:color w:val="000000"/>
                <w:sz w:val="20"/>
              </w:rPr>
            </w:pPr>
            <w:r>
              <w:rPr>
                <w:rFonts w:ascii="Calibri" w:hAnsi="Calibri" w:cs="Calibri"/>
                <w:color w:val="000000"/>
                <w:sz w:val="22"/>
                <w:szCs w:val="22"/>
              </w:rPr>
              <w:t>87</w:t>
            </w:r>
          </w:p>
        </w:tc>
        <w:tc>
          <w:tcPr>
            <w:tcW w:w="1759" w:type="dxa"/>
            <w:tcBorders>
              <w:top w:val="nil"/>
              <w:left w:val="nil"/>
              <w:bottom w:val="nil"/>
              <w:right w:val="nil"/>
            </w:tcBorders>
            <w:noWrap/>
            <w:hideMark/>
          </w:tcPr>
          <w:p w14:paraId="415D2B06" w14:textId="1DE2EE3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E485C53" w14:textId="49C9085A" w:rsidR="00151F07" w:rsidRPr="009D4852" w:rsidRDefault="00151F07" w:rsidP="00151F07">
            <w:pPr>
              <w:jc w:val="right"/>
              <w:rPr>
                <w:color w:val="000000"/>
                <w:sz w:val="20"/>
              </w:rPr>
            </w:pPr>
            <w:r>
              <w:rPr>
                <w:rFonts w:ascii="Calibri" w:hAnsi="Calibri" w:cs="Calibri"/>
                <w:color w:val="000000"/>
                <w:sz w:val="22"/>
                <w:szCs w:val="22"/>
              </w:rPr>
              <w:t>0.0275</w:t>
            </w:r>
          </w:p>
        </w:tc>
        <w:tc>
          <w:tcPr>
            <w:tcW w:w="939" w:type="dxa"/>
            <w:tcBorders>
              <w:top w:val="nil"/>
              <w:left w:val="nil"/>
              <w:bottom w:val="nil"/>
              <w:right w:val="nil"/>
            </w:tcBorders>
            <w:noWrap/>
            <w:hideMark/>
          </w:tcPr>
          <w:p w14:paraId="290A9925" w14:textId="2DC5C47D" w:rsidR="00151F07" w:rsidRPr="009D4852" w:rsidRDefault="00151F07" w:rsidP="00151F07">
            <w:pPr>
              <w:jc w:val="right"/>
              <w:rPr>
                <w:color w:val="000000"/>
                <w:sz w:val="20"/>
              </w:rPr>
            </w:pPr>
            <w:r>
              <w:rPr>
                <w:rFonts w:ascii="Calibri" w:hAnsi="Calibri" w:cs="Calibri"/>
                <w:color w:val="000000"/>
                <w:sz w:val="22"/>
                <w:szCs w:val="22"/>
              </w:rPr>
              <w:t>0.0489</w:t>
            </w:r>
          </w:p>
        </w:tc>
      </w:tr>
      <w:tr w:rsidR="00151F07" w:rsidRPr="009D4852" w14:paraId="1A2BB478" w14:textId="77777777" w:rsidTr="002203D7">
        <w:trPr>
          <w:gridAfter w:val="1"/>
          <w:wAfter w:w="156" w:type="dxa"/>
          <w:trHeight w:hRule="exact" w:val="245"/>
        </w:trPr>
        <w:tc>
          <w:tcPr>
            <w:tcW w:w="780" w:type="dxa"/>
            <w:tcBorders>
              <w:top w:val="nil"/>
              <w:left w:val="nil"/>
              <w:bottom w:val="nil"/>
              <w:right w:val="nil"/>
            </w:tcBorders>
            <w:noWrap/>
            <w:hideMark/>
          </w:tcPr>
          <w:p w14:paraId="5E36B766" w14:textId="4EEE445E" w:rsidR="00151F07" w:rsidRPr="009D4852" w:rsidRDefault="00151F07" w:rsidP="00151F07">
            <w:pPr>
              <w:jc w:val="right"/>
              <w:rPr>
                <w:color w:val="000000"/>
                <w:sz w:val="20"/>
              </w:rPr>
            </w:pPr>
            <w:r>
              <w:rPr>
                <w:rFonts w:ascii="Calibri" w:hAnsi="Calibri" w:cs="Calibri"/>
                <w:color w:val="000000"/>
                <w:sz w:val="22"/>
                <w:szCs w:val="22"/>
              </w:rPr>
              <w:t>42</w:t>
            </w:r>
          </w:p>
        </w:tc>
        <w:tc>
          <w:tcPr>
            <w:tcW w:w="1906" w:type="dxa"/>
            <w:tcBorders>
              <w:top w:val="nil"/>
              <w:left w:val="nil"/>
              <w:bottom w:val="nil"/>
              <w:right w:val="nil"/>
            </w:tcBorders>
            <w:noWrap/>
            <w:hideMark/>
          </w:tcPr>
          <w:p w14:paraId="74269B7E" w14:textId="11F6447D"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42]</w:t>
            </w:r>
          </w:p>
        </w:tc>
        <w:tc>
          <w:tcPr>
            <w:tcW w:w="967" w:type="dxa"/>
            <w:tcBorders>
              <w:top w:val="nil"/>
              <w:left w:val="nil"/>
              <w:bottom w:val="nil"/>
              <w:right w:val="nil"/>
            </w:tcBorders>
            <w:noWrap/>
            <w:hideMark/>
          </w:tcPr>
          <w:p w14:paraId="08283001" w14:textId="48183DA5" w:rsidR="00151F07" w:rsidRPr="009D4852" w:rsidRDefault="00151F07" w:rsidP="00151F07">
            <w:pPr>
              <w:jc w:val="right"/>
              <w:rPr>
                <w:color w:val="000000"/>
                <w:sz w:val="20"/>
              </w:rPr>
            </w:pPr>
            <w:r>
              <w:rPr>
                <w:rFonts w:ascii="Calibri" w:hAnsi="Calibri" w:cs="Calibri"/>
                <w:color w:val="000000"/>
                <w:sz w:val="22"/>
                <w:szCs w:val="22"/>
              </w:rPr>
              <w:t>1.4133</w:t>
            </w:r>
          </w:p>
        </w:tc>
        <w:tc>
          <w:tcPr>
            <w:tcW w:w="897" w:type="dxa"/>
            <w:tcBorders>
              <w:top w:val="nil"/>
              <w:left w:val="nil"/>
              <w:bottom w:val="nil"/>
              <w:right w:val="nil"/>
            </w:tcBorders>
            <w:noWrap/>
            <w:hideMark/>
          </w:tcPr>
          <w:p w14:paraId="08C65A54" w14:textId="0C8F0F08" w:rsidR="00151F07" w:rsidRPr="009D4852" w:rsidRDefault="00151F07" w:rsidP="00151F07">
            <w:pPr>
              <w:jc w:val="right"/>
              <w:rPr>
                <w:color w:val="000000"/>
                <w:sz w:val="20"/>
              </w:rPr>
            </w:pPr>
            <w:r>
              <w:rPr>
                <w:rFonts w:ascii="Calibri" w:hAnsi="Calibri" w:cs="Calibri"/>
                <w:color w:val="000000"/>
                <w:sz w:val="22"/>
                <w:szCs w:val="22"/>
              </w:rPr>
              <w:t>0.1214</w:t>
            </w:r>
          </w:p>
        </w:tc>
        <w:tc>
          <w:tcPr>
            <w:tcW w:w="850" w:type="dxa"/>
            <w:gridSpan w:val="2"/>
            <w:tcBorders>
              <w:top w:val="nil"/>
              <w:left w:val="nil"/>
              <w:bottom w:val="nil"/>
              <w:right w:val="nil"/>
            </w:tcBorders>
            <w:noWrap/>
            <w:hideMark/>
          </w:tcPr>
          <w:p w14:paraId="3C83F253" w14:textId="2D9A54C8" w:rsidR="00151F07" w:rsidRPr="009D4852" w:rsidRDefault="00151F07" w:rsidP="00151F07">
            <w:pPr>
              <w:jc w:val="right"/>
              <w:rPr>
                <w:color w:val="000000"/>
                <w:sz w:val="20"/>
              </w:rPr>
            </w:pPr>
            <w:r>
              <w:rPr>
                <w:rFonts w:ascii="Calibri" w:hAnsi="Calibri" w:cs="Calibri"/>
                <w:color w:val="000000"/>
                <w:sz w:val="22"/>
                <w:szCs w:val="22"/>
              </w:rPr>
              <w:t>88</w:t>
            </w:r>
          </w:p>
        </w:tc>
        <w:tc>
          <w:tcPr>
            <w:tcW w:w="1759" w:type="dxa"/>
            <w:tcBorders>
              <w:top w:val="nil"/>
              <w:left w:val="nil"/>
              <w:bottom w:val="nil"/>
              <w:right w:val="nil"/>
            </w:tcBorders>
            <w:noWrap/>
            <w:hideMark/>
          </w:tcPr>
          <w:p w14:paraId="2CF441A1" w14:textId="3A3EAF0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31869169" w14:textId="17A45D81" w:rsidR="00151F07" w:rsidRPr="009D4852" w:rsidRDefault="00151F07" w:rsidP="00151F07">
            <w:pPr>
              <w:jc w:val="right"/>
              <w:rPr>
                <w:color w:val="000000"/>
                <w:sz w:val="20"/>
              </w:rPr>
            </w:pPr>
            <w:r>
              <w:rPr>
                <w:rFonts w:ascii="Calibri" w:hAnsi="Calibri" w:cs="Calibri"/>
                <w:color w:val="000000"/>
                <w:sz w:val="22"/>
                <w:szCs w:val="22"/>
              </w:rPr>
              <w:t>0.6707</w:t>
            </w:r>
          </w:p>
        </w:tc>
        <w:tc>
          <w:tcPr>
            <w:tcW w:w="939" w:type="dxa"/>
            <w:tcBorders>
              <w:top w:val="nil"/>
              <w:left w:val="nil"/>
              <w:bottom w:val="nil"/>
              <w:right w:val="nil"/>
            </w:tcBorders>
            <w:noWrap/>
            <w:hideMark/>
          </w:tcPr>
          <w:p w14:paraId="12852D68" w14:textId="01A8B388" w:rsidR="00151F07" w:rsidRPr="009D4852" w:rsidRDefault="00151F07" w:rsidP="00151F07">
            <w:pPr>
              <w:jc w:val="right"/>
              <w:rPr>
                <w:color w:val="000000"/>
                <w:sz w:val="20"/>
              </w:rPr>
            </w:pPr>
            <w:r>
              <w:rPr>
                <w:rFonts w:ascii="Calibri" w:hAnsi="Calibri" w:cs="Calibri"/>
                <w:color w:val="000000"/>
                <w:sz w:val="22"/>
                <w:szCs w:val="22"/>
              </w:rPr>
              <w:t>0.0405</w:t>
            </w:r>
          </w:p>
        </w:tc>
      </w:tr>
      <w:tr w:rsidR="00151F07" w:rsidRPr="009D4852" w14:paraId="470926A1" w14:textId="77777777" w:rsidTr="002203D7">
        <w:trPr>
          <w:gridAfter w:val="1"/>
          <w:wAfter w:w="156" w:type="dxa"/>
          <w:trHeight w:hRule="exact" w:val="245"/>
        </w:trPr>
        <w:tc>
          <w:tcPr>
            <w:tcW w:w="780" w:type="dxa"/>
            <w:tcBorders>
              <w:top w:val="nil"/>
              <w:left w:val="nil"/>
              <w:bottom w:val="nil"/>
              <w:right w:val="nil"/>
            </w:tcBorders>
            <w:noWrap/>
            <w:hideMark/>
          </w:tcPr>
          <w:p w14:paraId="19B7103A" w14:textId="47B208A9" w:rsidR="00151F07" w:rsidRPr="009D4852" w:rsidRDefault="00151F07" w:rsidP="00151F07">
            <w:pPr>
              <w:jc w:val="right"/>
              <w:rPr>
                <w:color w:val="000000"/>
                <w:sz w:val="20"/>
              </w:rPr>
            </w:pPr>
            <w:r>
              <w:rPr>
                <w:rFonts w:ascii="Calibri" w:hAnsi="Calibri" w:cs="Calibri"/>
                <w:color w:val="000000"/>
                <w:sz w:val="22"/>
                <w:szCs w:val="22"/>
              </w:rPr>
              <w:t>43</w:t>
            </w:r>
          </w:p>
        </w:tc>
        <w:tc>
          <w:tcPr>
            <w:tcW w:w="1906" w:type="dxa"/>
            <w:tcBorders>
              <w:top w:val="nil"/>
              <w:left w:val="nil"/>
              <w:bottom w:val="nil"/>
              <w:right w:val="nil"/>
            </w:tcBorders>
            <w:noWrap/>
            <w:hideMark/>
          </w:tcPr>
          <w:p w14:paraId="1EF63021" w14:textId="54D9B5E6"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85]</w:t>
            </w:r>
          </w:p>
        </w:tc>
        <w:tc>
          <w:tcPr>
            <w:tcW w:w="967" w:type="dxa"/>
            <w:tcBorders>
              <w:top w:val="nil"/>
              <w:left w:val="nil"/>
              <w:bottom w:val="nil"/>
              <w:right w:val="nil"/>
            </w:tcBorders>
            <w:noWrap/>
            <w:hideMark/>
          </w:tcPr>
          <w:p w14:paraId="65A11829" w14:textId="68C25D41" w:rsidR="00151F07" w:rsidRPr="009D4852" w:rsidRDefault="00151F07" w:rsidP="00151F07">
            <w:pPr>
              <w:jc w:val="right"/>
              <w:rPr>
                <w:color w:val="000000"/>
                <w:sz w:val="20"/>
              </w:rPr>
            </w:pPr>
            <w:r>
              <w:rPr>
                <w:rFonts w:ascii="Calibri" w:hAnsi="Calibri" w:cs="Calibri"/>
                <w:color w:val="000000"/>
                <w:sz w:val="22"/>
                <w:szCs w:val="22"/>
              </w:rPr>
              <w:t>140.680</w:t>
            </w:r>
          </w:p>
        </w:tc>
        <w:tc>
          <w:tcPr>
            <w:tcW w:w="897" w:type="dxa"/>
            <w:tcBorders>
              <w:top w:val="nil"/>
              <w:left w:val="nil"/>
              <w:bottom w:val="nil"/>
              <w:right w:val="nil"/>
            </w:tcBorders>
            <w:noWrap/>
            <w:hideMark/>
          </w:tcPr>
          <w:p w14:paraId="7028C33E" w14:textId="71CFB37A" w:rsidR="00151F07" w:rsidRPr="009D4852" w:rsidRDefault="00151F07" w:rsidP="00151F07">
            <w:pPr>
              <w:jc w:val="right"/>
              <w:rPr>
                <w:color w:val="000000"/>
                <w:sz w:val="20"/>
              </w:rPr>
            </w:pPr>
            <w:r>
              <w:rPr>
                <w:rFonts w:ascii="Calibri" w:hAnsi="Calibri" w:cs="Calibri"/>
                <w:color w:val="000000"/>
                <w:sz w:val="22"/>
                <w:szCs w:val="22"/>
              </w:rPr>
              <w:t>1.6402</w:t>
            </w:r>
          </w:p>
        </w:tc>
        <w:tc>
          <w:tcPr>
            <w:tcW w:w="850" w:type="dxa"/>
            <w:gridSpan w:val="2"/>
            <w:tcBorders>
              <w:top w:val="nil"/>
              <w:left w:val="nil"/>
              <w:bottom w:val="nil"/>
              <w:right w:val="nil"/>
            </w:tcBorders>
            <w:noWrap/>
            <w:hideMark/>
          </w:tcPr>
          <w:p w14:paraId="66D7265F" w14:textId="5B2C10A2" w:rsidR="00151F07" w:rsidRPr="009D4852" w:rsidRDefault="00151F07" w:rsidP="00151F07">
            <w:pPr>
              <w:jc w:val="right"/>
              <w:rPr>
                <w:color w:val="000000"/>
                <w:sz w:val="20"/>
              </w:rPr>
            </w:pPr>
            <w:r>
              <w:rPr>
                <w:rFonts w:ascii="Calibri" w:hAnsi="Calibri" w:cs="Calibri"/>
                <w:color w:val="000000"/>
                <w:sz w:val="22"/>
                <w:szCs w:val="22"/>
              </w:rPr>
              <w:t>89</w:t>
            </w:r>
          </w:p>
        </w:tc>
        <w:tc>
          <w:tcPr>
            <w:tcW w:w="1759" w:type="dxa"/>
            <w:tcBorders>
              <w:top w:val="nil"/>
              <w:left w:val="nil"/>
              <w:bottom w:val="nil"/>
              <w:right w:val="nil"/>
            </w:tcBorders>
            <w:noWrap/>
            <w:hideMark/>
          </w:tcPr>
          <w:p w14:paraId="66E7E64C" w14:textId="070630E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97ADF01" w14:textId="632B9911" w:rsidR="00151F07" w:rsidRPr="009D4852" w:rsidRDefault="00151F07" w:rsidP="00151F07">
            <w:pPr>
              <w:jc w:val="right"/>
              <w:rPr>
                <w:color w:val="000000"/>
                <w:sz w:val="20"/>
              </w:rPr>
            </w:pPr>
            <w:r>
              <w:rPr>
                <w:rFonts w:ascii="Calibri" w:hAnsi="Calibri" w:cs="Calibri"/>
                <w:color w:val="000000"/>
                <w:sz w:val="22"/>
                <w:szCs w:val="22"/>
              </w:rPr>
              <w:t>0.6765</w:t>
            </w:r>
          </w:p>
        </w:tc>
        <w:tc>
          <w:tcPr>
            <w:tcW w:w="939" w:type="dxa"/>
            <w:tcBorders>
              <w:top w:val="nil"/>
              <w:left w:val="nil"/>
              <w:bottom w:val="nil"/>
              <w:right w:val="nil"/>
            </w:tcBorders>
            <w:noWrap/>
            <w:hideMark/>
          </w:tcPr>
          <w:p w14:paraId="29CA0AB2" w14:textId="6CC8BC52" w:rsidR="00151F07" w:rsidRPr="009D4852" w:rsidRDefault="00151F07" w:rsidP="00151F07">
            <w:pPr>
              <w:jc w:val="right"/>
              <w:rPr>
                <w:color w:val="000000"/>
                <w:sz w:val="20"/>
              </w:rPr>
            </w:pPr>
            <w:r>
              <w:rPr>
                <w:rFonts w:ascii="Calibri" w:hAnsi="Calibri" w:cs="Calibri"/>
                <w:color w:val="000000"/>
                <w:sz w:val="22"/>
                <w:szCs w:val="22"/>
              </w:rPr>
              <w:t>0.0434</w:t>
            </w:r>
          </w:p>
        </w:tc>
      </w:tr>
      <w:tr w:rsidR="00151F07" w:rsidRPr="009D4852" w14:paraId="31B96A85" w14:textId="77777777" w:rsidTr="002203D7">
        <w:trPr>
          <w:gridAfter w:val="1"/>
          <w:wAfter w:w="156" w:type="dxa"/>
          <w:trHeight w:hRule="exact" w:val="245"/>
        </w:trPr>
        <w:tc>
          <w:tcPr>
            <w:tcW w:w="780" w:type="dxa"/>
            <w:tcBorders>
              <w:top w:val="nil"/>
              <w:left w:val="nil"/>
              <w:bottom w:val="nil"/>
              <w:right w:val="nil"/>
            </w:tcBorders>
            <w:noWrap/>
            <w:hideMark/>
          </w:tcPr>
          <w:p w14:paraId="451BD1C5" w14:textId="138EEF3C" w:rsidR="00151F07" w:rsidRPr="009D4852" w:rsidRDefault="00151F07" w:rsidP="00151F07">
            <w:pPr>
              <w:jc w:val="right"/>
              <w:rPr>
                <w:color w:val="000000"/>
                <w:sz w:val="20"/>
              </w:rPr>
            </w:pPr>
            <w:r>
              <w:rPr>
                <w:rFonts w:ascii="Calibri" w:hAnsi="Calibri" w:cs="Calibri"/>
                <w:color w:val="000000"/>
                <w:sz w:val="22"/>
                <w:szCs w:val="22"/>
              </w:rPr>
              <w:t>44</w:t>
            </w:r>
          </w:p>
        </w:tc>
        <w:tc>
          <w:tcPr>
            <w:tcW w:w="1906" w:type="dxa"/>
            <w:tcBorders>
              <w:top w:val="nil"/>
              <w:left w:val="nil"/>
              <w:bottom w:val="nil"/>
              <w:right w:val="nil"/>
            </w:tcBorders>
            <w:noWrap/>
            <w:hideMark/>
          </w:tcPr>
          <w:p w14:paraId="574B3FE4" w14:textId="5E0AB62B"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86]</w:t>
            </w:r>
          </w:p>
        </w:tc>
        <w:tc>
          <w:tcPr>
            <w:tcW w:w="967" w:type="dxa"/>
            <w:tcBorders>
              <w:top w:val="nil"/>
              <w:left w:val="nil"/>
              <w:bottom w:val="nil"/>
              <w:right w:val="nil"/>
            </w:tcBorders>
            <w:noWrap/>
            <w:hideMark/>
          </w:tcPr>
          <w:p w14:paraId="7CDEF90C" w14:textId="587994FC" w:rsidR="00151F07" w:rsidRPr="009D4852" w:rsidRDefault="00151F07" w:rsidP="00151F07">
            <w:pPr>
              <w:jc w:val="right"/>
              <w:rPr>
                <w:color w:val="000000"/>
                <w:sz w:val="20"/>
              </w:rPr>
            </w:pPr>
            <w:r>
              <w:rPr>
                <w:rFonts w:ascii="Calibri" w:hAnsi="Calibri" w:cs="Calibri"/>
                <w:color w:val="000000"/>
                <w:sz w:val="22"/>
                <w:szCs w:val="22"/>
              </w:rPr>
              <w:t>0.0595</w:t>
            </w:r>
          </w:p>
        </w:tc>
        <w:tc>
          <w:tcPr>
            <w:tcW w:w="897" w:type="dxa"/>
            <w:tcBorders>
              <w:top w:val="nil"/>
              <w:left w:val="nil"/>
              <w:bottom w:val="nil"/>
              <w:right w:val="nil"/>
            </w:tcBorders>
            <w:noWrap/>
            <w:hideMark/>
          </w:tcPr>
          <w:p w14:paraId="11053ECB" w14:textId="26E494DC" w:rsidR="00151F07" w:rsidRPr="009D4852" w:rsidRDefault="00151F07" w:rsidP="00151F07">
            <w:pPr>
              <w:jc w:val="right"/>
              <w:rPr>
                <w:color w:val="000000"/>
                <w:sz w:val="20"/>
              </w:rPr>
            </w:pPr>
            <w:r>
              <w:rPr>
                <w:rFonts w:ascii="Calibri" w:hAnsi="Calibri" w:cs="Calibri"/>
                <w:color w:val="000000"/>
                <w:sz w:val="22"/>
                <w:szCs w:val="22"/>
              </w:rPr>
              <w:t>0.0091</w:t>
            </w:r>
          </w:p>
        </w:tc>
        <w:tc>
          <w:tcPr>
            <w:tcW w:w="850" w:type="dxa"/>
            <w:gridSpan w:val="2"/>
            <w:tcBorders>
              <w:top w:val="nil"/>
              <w:left w:val="nil"/>
              <w:bottom w:val="nil"/>
              <w:right w:val="nil"/>
            </w:tcBorders>
            <w:noWrap/>
            <w:hideMark/>
          </w:tcPr>
          <w:p w14:paraId="1146A7EC" w14:textId="7DE4B345" w:rsidR="00151F07" w:rsidRPr="009D4852" w:rsidRDefault="00151F07" w:rsidP="00151F07">
            <w:pPr>
              <w:jc w:val="right"/>
              <w:rPr>
                <w:color w:val="000000"/>
                <w:sz w:val="20"/>
              </w:rPr>
            </w:pPr>
            <w:r>
              <w:rPr>
                <w:rFonts w:ascii="Calibri" w:hAnsi="Calibri" w:cs="Calibri"/>
                <w:color w:val="000000"/>
                <w:sz w:val="22"/>
                <w:szCs w:val="22"/>
              </w:rPr>
              <w:t>90</w:t>
            </w:r>
          </w:p>
        </w:tc>
        <w:tc>
          <w:tcPr>
            <w:tcW w:w="1759" w:type="dxa"/>
            <w:tcBorders>
              <w:top w:val="nil"/>
              <w:left w:val="nil"/>
              <w:bottom w:val="nil"/>
              <w:right w:val="nil"/>
            </w:tcBorders>
            <w:noWrap/>
            <w:hideMark/>
          </w:tcPr>
          <w:p w14:paraId="5EA4C8B9" w14:textId="23F1B45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72B53FB0" w14:textId="213D8A0A" w:rsidR="00151F07" w:rsidRPr="009D4852" w:rsidRDefault="00151F07" w:rsidP="00151F07">
            <w:pPr>
              <w:jc w:val="right"/>
              <w:rPr>
                <w:color w:val="000000"/>
                <w:sz w:val="20"/>
              </w:rPr>
            </w:pPr>
            <w:r>
              <w:rPr>
                <w:rFonts w:ascii="Calibri" w:hAnsi="Calibri" w:cs="Calibri"/>
                <w:color w:val="000000"/>
                <w:sz w:val="22"/>
                <w:szCs w:val="22"/>
              </w:rPr>
              <w:t>0.1521</w:t>
            </w:r>
          </w:p>
        </w:tc>
        <w:tc>
          <w:tcPr>
            <w:tcW w:w="939" w:type="dxa"/>
            <w:tcBorders>
              <w:top w:val="nil"/>
              <w:left w:val="nil"/>
              <w:bottom w:val="nil"/>
              <w:right w:val="nil"/>
            </w:tcBorders>
            <w:noWrap/>
            <w:hideMark/>
          </w:tcPr>
          <w:p w14:paraId="2E594504" w14:textId="0A82F363" w:rsidR="00151F07" w:rsidRPr="009D4852" w:rsidRDefault="00151F07" w:rsidP="00151F07">
            <w:pPr>
              <w:jc w:val="right"/>
              <w:rPr>
                <w:color w:val="000000"/>
                <w:sz w:val="20"/>
              </w:rPr>
            </w:pPr>
            <w:r>
              <w:rPr>
                <w:rFonts w:ascii="Calibri" w:hAnsi="Calibri" w:cs="Calibri"/>
                <w:color w:val="000000"/>
                <w:sz w:val="22"/>
                <w:szCs w:val="22"/>
              </w:rPr>
              <w:t>0.0477</w:t>
            </w:r>
          </w:p>
        </w:tc>
      </w:tr>
      <w:tr w:rsidR="00151F07" w:rsidRPr="009D4852" w14:paraId="075EB1D6" w14:textId="77777777" w:rsidTr="002203D7">
        <w:trPr>
          <w:gridAfter w:val="1"/>
          <w:wAfter w:w="156" w:type="dxa"/>
          <w:trHeight w:hRule="exact" w:val="245"/>
        </w:trPr>
        <w:tc>
          <w:tcPr>
            <w:tcW w:w="780" w:type="dxa"/>
            <w:tcBorders>
              <w:top w:val="nil"/>
              <w:left w:val="nil"/>
              <w:bottom w:val="nil"/>
              <w:right w:val="nil"/>
            </w:tcBorders>
            <w:noWrap/>
            <w:hideMark/>
          </w:tcPr>
          <w:p w14:paraId="31382F68" w14:textId="48781085" w:rsidR="00151F07" w:rsidRPr="009D4852" w:rsidRDefault="00151F07" w:rsidP="00151F07">
            <w:pPr>
              <w:jc w:val="right"/>
              <w:rPr>
                <w:color w:val="000000"/>
                <w:sz w:val="20"/>
              </w:rPr>
            </w:pPr>
            <w:r>
              <w:rPr>
                <w:rFonts w:ascii="Calibri" w:hAnsi="Calibri" w:cs="Calibri"/>
                <w:color w:val="000000"/>
                <w:sz w:val="22"/>
                <w:szCs w:val="22"/>
              </w:rPr>
              <w:t>45</w:t>
            </w:r>
          </w:p>
        </w:tc>
        <w:tc>
          <w:tcPr>
            <w:tcW w:w="1906" w:type="dxa"/>
            <w:tcBorders>
              <w:top w:val="nil"/>
              <w:left w:val="nil"/>
              <w:bottom w:val="nil"/>
              <w:right w:val="nil"/>
            </w:tcBorders>
            <w:noWrap/>
            <w:hideMark/>
          </w:tcPr>
          <w:p w14:paraId="537F805F" w14:textId="4F21984C"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87]</w:t>
            </w:r>
          </w:p>
        </w:tc>
        <w:tc>
          <w:tcPr>
            <w:tcW w:w="967" w:type="dxa"/>
            <w:tcBorders>
              <w:top w:val="nil"/>
              <w:left w:val="nil"/>
              <w:bottom w:val="nil"/>
              <w:right w:val="nil"/>
            </w:tcBorders>
            <w:noWrap/>
            <w:hideMark/>
          </w:tcPr>
          <w:p w14:paraId="5D6CA350" w14:textId="6147FD52" w:rsidR="00151F07" w:rsidRPr="009D4852" w:rsidRDefault="00151F07" w:rsidP="00151F07">
            <w:pPr>
              <w:jc w:val="right"/>
              <w:rPr>
                <w:color w:val="000000"/>
                <w:sz w:val="20"/>
              </w:rPr>
            </w:pPr>
            <w:r>
              <w:rPr>
                <w:rFonts w:ascii="Calibri" w:hAnsi="Calibri" w:cs="Calibri"/>
                <w:color w:val="000000"/>
                <w:sz w:val="22"/>
                <w:szCs w:val="22"/>
              </w:rPr>
              <w:t>139.990</w:t>
            </w:r>
          </w:p>
        </w:tc>
        <w:tc>
          <w:tcPr>
            <w:tcW w:w="897" w:type="dxa"/>
            <w:tcBorders>
              <w:top w:val="nil"/>
              <w:left w:val="nil"/>
              <w:bottom w:val="nil"/>
              <w:right w:val="nil"/>
            </w:tcBorders>
            <w:noWrap/>
            <w:hideMark/>
          </w:tcPr>
          <w:p w14:paraId="2BC215FF" w14:textId="7ABE5786" w:rsidR="00151F07" w:rsidRPr="009D4852" w:rsidRDefault="00151F07" w:rsidP="00151F07">
            <w:pPr>
              <w:jc w:val="right"/>
              <w:rPr>
                <w:color w:val="000000"/>
                <w:sz w:val="20"/>
              </w:rPr>
            </w:pPr>
            <w:r>
              <w:rPr>
                <w:rFonts w:ascii="Calibri" w:hAnsi="Calibri" w:cs="Calibri"/>
                <w:color w:val="000000"/>
                <w:sz w:val="22"/>
                <w:szCs w:val="22"/>
              </w:rPr>
              <w:t>0.6400</w:t>
            </w:r>
          </w:p>
        </w:tc>
        <w:tc>
          <w:tcPr>
            <w:tcW w:w="850" w:type="dxa"/>
            <w:gridSpan w:val="2"/>
            <w:tcBorders>
              <w:top w:val="nil"/>
              <w:left w:val="nil"/>
              <w:bottom w:val="nil"/>
              <w:right w:val="nil"/>
            </w:tcBorders>
            <w:noWrap/>
            <w:hideMark/>
          </w:tcPr>
          <w:p w14:paraId="4FD29A9F" w14:textId="2EEF163B" w:rsidR="00151F07" w:rsidRPr="009D4852" w:rsidRDefault="00151F07" w:rsidP="00151F07">
            <w:pPr>
              <w:jc w:val="right"/>
              <w:rPr>
                <w:color w:val="000000"/>
                <w:sz w:val="20"/>
              </w:rPr>
            </w:pPr>
            <w:r>
              <w:rPr>
                <w:rFonts w:ascii="Calibri" w:hAnsi="Calibri" w:cs="Calibri"/>
                <w:color w:val="000000"/>
                <w:sz w:val="22"/>
                <w:szCs w:val="22"/>
              </w:rPr>
              <w:t>91</w:t>
            </w:r>
          </w:p>
        </w:tc>
        <w:tc>
          <w:tcPr>
            <w:tcW w:w="1759" w:type="dxa"/>
            <w:tcBorders>
              <w:top w:val="nil"/>
              <w:left w:val="nil"/>
              <w:bottom w:val="nil"/>
              <w:right w:val="nil"/>
            </w:tcBorders>
            <w:noWrap/>
            <w:hideMark/>
          </w:tcPr>
          <w:p w14:paraId="5D82AE6F" w14:textId="6EBC7E8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796ACF02" w14:textId="22406B70" w:rsidR="00151F07" w:rsidRPr="009D4852" w:rsidRDefault="00151F07" w:rsidP="00151F07">
            <w:pPr>
              <w:jc w:val="right"/>
              <w:rPr>
                <w:color w:val="000000"/>
                <w:sz w:val="20"/>
              </w:rPr>
            </w:pPr>
            <w:r>
              <w:rPr>
                <w:rFonts w:ascii="Calibri" w:hAnsi="Calibri" w:cs="Calibri"/>
                <w:color w:val="000000"/>
                <w:sz w:val="22"/>
                <w:szCs w:val="22"/>
              </w:rPr>
              <w:t>0.8215</w:t>
            </w:r>
          </w:p>
        </w:tc>
        <w:tc>
          <w:tcPr>
            <w:tcW w:w="939" w:type="dxa"/>
            <w:tcBorders>
              <w:top w:val="nil"/>
              <w:left w:val="nil"/>
              <w:bottom w:val="nil"/>
              <w:right w:val="nil"/>
            </w:tcBorders>
            <w:noWrap/>
            <w:hideMark/>
          </w:tcPr>
          <w:p w14:paraId="11947524" w14:textId="1DD28B49" w:rsidR="00151F07" w:rsidRPr="009D4852" w:rsidRDefault="00151F07" w:rsidP="00151F07">
            <w:pPr>
              <w:jc w:val="right"/>
              <w:rPr>
                <w:color w:val="000000"/>
                <w:sz w:val="20"/>
              </w:rPr>
            </w:pPr>
            <w:r>
              <w:rPr>
                <w:rFonts w:ascii="Calibri" w:hAnsi="Calibri" w:cs="Calibri"/>
                <w:color w:val="000000"/>
                <w:sz w:val="22"/>
                <w:szCs w:val="22"/>
              </w:rPr>
              <w:t>0.0517</w:t>
            </w:r>
          </w:p>
        </w:tc>
      </w:tr>
      <w:tr w:rsidR="00151F07" w:rsidRPr="009D4852" w14:paraId="3644690C" w14:textId="77777777" w:rsidTr="002203D7">
        <w:trPr>
          <w:gridAfter w:val="1"/>
          <w:wAfter w:w="156" w:type="dxa"/>
          <w:trHeight w:hRule="exact" w:val="245"/>
        </w:trPr>
        <w:tc>
          <w:tcPr>
            <w:tcW w:w="780" w:type="dxa"/>
            <w:tcBorders>
              <w:top w:val="nil"/>
              <w:left w:val="nil"/>
              <w:bottom w:val="nil"/>
              <w:right w:val="nil"/>
            </w:tcBorders>
            <w:noWrap/>
            <w:hideMark/>
          </w:tcPr>
          <w:p w14:paraId="56D9045B" w14:textId="07816470" w:rsidR="00151F07" w:rsidRPr="009D4852" w:rsidRDefault="00151F07" w:rsidP="00151F07">
            <w:pPr>
              <w:jc w:val="right"/>
              <w:rPr>
                <w:color w:val="000000"/>
                <w:sz w:val="20"/>
              </w:rPr>
            </w:pPr>
            <w:r>
              <w:rPr>
                <w:rFonts w:ascii="Calibri" w:hAnsi="Calibri" w:cs="Calibri"/>
                <w:color w:val="000000"/>
                <w:sz w:val="22"/>
                <w:szCs w:val="22"/>
              </w:rPr>
              <w:lastRenderedPageBreak/>
              <w:t>46</w:t>
            </w:r>
          </w:p>
        </w:tc>
        <w:tc>
          <w:tcPr>
            <w:tcW w:w="1906" w:type="dxa"/>
            <w:tcBorders>
              <w:top w:val="nil"/>
              <w:left w:val="nil"/>
              <w:bottom w:val="nil"/>
              <w:right w:val="nil"/>
            </w:tcBorders>
            <w:noWrap/>
            <w:hideMark/>
          </w:tcPr>
          <w:p w14:paraId="5E88F7F0" w14:textId="5D9C816B"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88]</w:t>
            </w:r>
          </w:p>
        </w:tc>
        <w:tc>
          <w:tcPr>
            <w:tcW w:w="967" w:type="dxa"/>
            <w:tcBorders>
              <w:top w:val="nil"/>
              <w:left w:val="nil"/>
              <w:bottom w:val="nil"/>
              <w:right w:val="nil"/>
            </w:tcBorders>
            <w:noWrap/>
            <w:hideMark/>
          </w:tcPr>
          <w:p w14:paraId="479CAD12" w14:textId="0AC5FE78" w:rsidR="00151F07" w:rsidRPr="009D4852" w:rsidRDefault="00151F07" w:rsidP="00151F07">
            <w:pPr>
              <w:jc w:val="right"/>
              <w:rPr>
                <w:color w:val="000000"/>
                <w:sz w:val="20"/>
              </w:rPr>
            </w:pPr>
            <w:r>
              <w:rPr>
                <w:rFonts w:ascii="Calibri" w:hAnsi="Calibri" w:cs="Calibri"/>
                <w:color w:val="000000"/>
                <w:sz w:val="22"/>
                <w:szCs w:val="22"/>
              </w:rPr>
              <w:t>0.0718</w:t>
            </w:r>
          </w:p>
        </w:tc>
        <w:tc>
          <w:tcPr>
            <w:tcW w:w="897" w:type="dxa"/>
            <w:tcBorders>
              <w:top w:val="nil"/>
              <w:left w:val="nil"/>
              <w:bottom w:val="nil"/>
              <w:right w:val="nil"/>
            </w:tcBorders>
            <w:noWrap/>
            <w:hideMark/>
          </w:tcPr>
          <w:p w14:paraId="60A8612E" w14:textId="29D2C690" w:rsidR="00151F07" w:rsidRPr="009D4852" w:rsidRDefault="00151F07" w:rsidP="00151F07">
            <w:pPr>
              <w:jc w:val="right"/>
              <w:rPr>
                <w:color w:val="000000"/>
                <w:sz w:val="20"/>
              </w:rPr>
            </w:pPr>
            <w:r>
              <w:rPr>
                <w:rFonts w:ascii="Calibri" w:hAnsi="Calibri" w:cs="Calibri"/>
                <w:color w:val="000000"/>
                <w:sz w:val="22"/>
                <w:szCs w:val="22"/>
              </w:rPr>
              <w:t>0.0037</w:t>
            </w:r>
          </w:p>
        </w:tc>
        <w:tc>
          <w:tcPr>
            <w:tcW w:w="850" w:type="dxa"/>
            <w:gridSpan w:val="2"/>
            <w:tcBorders>
              <w:top w:val="nil"/>
              <w:left w:val="nil"/>
              <w:bottom w:val="nil"/>
              <w:right w:val="nil"/>
            </w:tcBorders>
            <w:noWrap/>
            <w:hideMark/>
          </w:tcPr>
          <w:p w14:paraId="36A51327" w14:textId="3CDF5502" w:rsidR="00151F07" w:rsidRPr="009D4852" w:rsidRDefault="00151F07" w:rsidP="00151F07">
            <w:pPr>
              <w:jc w:val="right"/>
              <w:rPr>
                <w:color w:val="000000"/>
                <w:sz w:val="20"/>
              </w:rPr>
            </w:pPr>
            <w:r>
              <w:rPr>
                <w:rFonts w:ascii="Calibri" w:hAnsi="Calibri" w:cs="Calibri"/>
                <w:color w:val="000000"/>
                <w:sz w:val="22"/>
                <w:szCs w:val="22"/>
              </w:rPr>
              <w:t>92</w:t>
            </w:r>
          </w:p>
        </w:tc>
        <w:tc>
          <w:tcPr>
            <w:tcW w:w="1759" w:type="dxa"/>
            <w:tcBorders>
              <w:top w:val="nil"/>
              <w:left w:val="nil"/>
              <w:bottom w:val="nil"/>
              <w:right w:val="nil"/>
            </w:tcBorders>
            <w:noWrap/>
            <w:hideMark/>
          </w:tcPr>
          <w:p w14:paraId="75DC9927" w14:textId="79F2FF7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AEC7324" w14:textId="16D2ECD0" w:rsidR="00151F07" w:rsidRPr="009D4852" w:rsidRDefault="00151F07" w:rsidP="00151F07">
            <w:pPr>
              <w:jc w:val="right"/>
              <w:rPr>
                <w:color w:val="000000"/>
                <w:sz w:val="20"/>
              </w:rPr>
            </w:pPr>
            <w:r>
              <w:rPr>
                <w:rFonts w:ascii="Calibri" w:hAnsi="Calibri" w:cs="Calibri"/>
                <w:color w:val="000000"/>
                <w:sz w:val="22"/>
                <w:szCs w:val="22"/>
              </w:rPr>
              <w:t>-4.3239</w:t>
            </w:r>
          </w:p>
        </w:tc>
        <w:tc>
          <w:tcPr>
            <w:tcW w:w="939" w:type="dxa"/>
            <w:tcBorders>
              <w:top w:val="nil"/>
              <w:left w:val="nil"/>
              <w:bottom w:val="nil"/>
              <w:right w:val="nil"/>
            </w:tcBorders>
            <w:noWrap/>
            <w:hideMark/>
          </w:tcPr>
          <w:p w14:paraId="4C09FD3A" w14:textId="33ADAECA" w:rsidR="00151F07" w:rsidRPr="009D4852" w:rsidRDefault="00151F07" w:rsidP="00151F07">
            <w:pPr>
              <w:jc w:val="right"/>
              <w:rPr>
                <w:color w:val="000000"/>
                <w:sz w:val="20"/>
              </w:rPr>
            </w:pPr>
            <w:r>
              <w:rPr>
                <w:rFonts w:ascii="Calibri" w:hAnsi="Calibri" w:cs="Calibri"/>
                <w:color w:val="000000"/>
                <w:sz w:val="22"/>
                <w:szCs w:val="22"/>
              </w:rPr>
              <w:t>0.0491</w:t>
            </w:r>
          </w:p>
        </w:tc>
      </w:tr>
      <w:tr w:rsidR="00151F07" w:rsidRPr="009D4852" w14:paraId="42F86C85" w14:textId="77777777" w:rsidTr="002203D7">
        <w:trPr>
          <w:gridAfter w:val="1"/>
          <w:wAfter w:w="156" w:type="dxa"/>
          <w:trHeight w:hRule="exact" w:val="245"/>
        </w:trPr>
        <w:tc>
          <w:tcPr>
            <w:tcW w:w="780" w:type="dxa"/>
            <w:tcBorders>
              <w:top w:val="nil"/>
              <w:left w:val="nil"/>
              <w:bottom w:val="nil"/>
              <w:right w:val="nil"/>
            </w:tcBorders>
            <w:noWrap/>
            <w:hideMark/>
          </w:tcPr>
          <w:p w14:paraId="797EB611" w14:textId="7F49FC15" w:rsidR="00151F07" w:rsidRPr="009D4852" w:rsidRDefault="00151F07" w:rsidP="00151F07">
            <w:pPr>
              <w:jc w:val="right"/>
              <w:rPr>
                <w:color w:val="000000"/>
                <w:sz w:val="20"/>
              </w:rPr>
            </w:pPr>
            <w:r>
              <w:rPr>
                <w:rFonts w:ascii="Calibri" w:hAnsi="Calibri" w:cs="Calibri"/>
                <w:color w:val="000000"/>
                <w:sz w:val="22"/>
                <w:szCs w:val="22"/>
              </w:rPr>
              <w:t>93</w:t>
            </w:r>
          </w:p>
        </w:tc>
        <w:tc>
          <w:tcPr>
            <w:tcW w:w="1906" w:type="dxa"/>
            <w:tcBorders>
              <w:top w:val="nil"/>
              <w:left w:val="nil"/>
              <w:bottom w:val="nil"/>
              <w:right w:val="nil"/>
            </w:tcBorders>
            <w:noWrap/>
            <w:hideMark/>
          </w:tcPr>
          <w:p w14:paraId="0D1B99AC" w14:textId="692C8FD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76E319BF" w14:textId="328EBDBB" w:rsidR="00151F07" w:rsidRPr="009D4852" w:rsidRDefault="00151F07" w:rsidP="00151F07">
            <w:pPr>
              <w:jc w:val="right"/>
              <w:rPr>
                <w:color w:val="000000"/>
                <w:sz w:val="20"/>
              </w:rPr>
            </w:pPr>
            <w:r>
              <w:rPr>
                <w:rFonts w:ascii="Calibri" w:hAnsi="Calibri" w:cs="Calibri"/>
                <w:color w:val="000000"/>
                <w:sz w:val="22"/>
                <w:szCs w:val="22"/>
              </w:rPr>
              <w:t>-4.7220</w:t>
            </w:r>
          </w:p>
        </w:tc>
        <w:tc>
          <w:tcPr>
            <w:tcW w:w="897" w:type="dxa"/>
            <w:tcBorders>
              <w:top w:val="nil"/>
              <w:left w:val="nil"/>
              <w:bottom w:val="nil"/>
              <w:right w:val="nil"/>
            </w:tcBorders>
            <w:noWrap/>
            <w:hideMark/>
          </w:tcPr>
          <w:p w14:paraId="015FB26C" w14:textId="1EE73A8E" w:rsidR="00151F07" w:rsidRPr="009D4852" w:rsidRDefault="00151F07" w:rsidP="00151F07">
            <w:pPr>
              <w:jc w:val="right"/>
              <w:rPr>
                <w:color w:val="000000"/>
                <w:sz w:val="20"/>
              </w:rPr>
            </w:pPr>
            <w:r>
              <w:rPr>
                <w:rFonts w:ascii="Calibri" w:hAnsi="Calibri" w:cs="Calibri"/>
                <w:color w:val="000000"/>
                <w:sz w:val="22"/>
                <w:szCs w:val="22"/>
              </w:rPr>
              <w:t>0.0424</w:t>
            </w:r>
          </w:p>
        </w:tc>
        <w:tc>
          <w:tcPr>
            <w:tcW w:w="850" w:type="dxa"/>
            <w:gridSpan w:val="2"/>
            <w:tcBorders>
              <w:top w:val="nil"/>
              <w:left w:val="nil"/>
              <w:bottom w:val="nil"/>
              <w:right w:val="nil"/>
            </w:tcBorders>
            <w:noWrap/>
            <w:hideMark/>
          </w:tcPr>
          <w:p w14:paraId="4F4C7A6D" w14:textId="4346D69F" w:rsidR="00151F07" w:rsidRPr="009D4852" w:rsidRDefault="00151F07" w:rsidP="00151F07">
            <w:pPr>
              <w:jc w:val="right"/>
              <w:rPr>
                <w:color w:val="000000"/>
                <w:sz w:val="20"/>
              </w:rPr>
            </w:pPr>
            <w:r>
              <w:rPr>
                <w:rFonts w:ascii="Calibri" w:hAnsi="Calibri" w:cs="Calibri"/>
                <w:color w:val="000000"/>
                <w:sz w:val="22"/>
                <w:szCs w:val="22"/>
              </w:rPr>
              <w:t>143</w:t>
            </w:r>
          </w:p>
        </w:tc>
        <w:tc>
          <w:tcPr>
            <w:tcW w:w="1759" w:type="dxa"/>
            <w:tcBorders>
              <w:top w:val="nil"/>
              <w:left w:val="nil"/>
              <w:bottom w:val="nil"/>
              <w:right w:val="nil"/>
            </w:tcBorders>
            <w:noWrap/>
            <w:hideMark/>
          </w:tcPr>
          <w:p w14:paraId="44019359" w14:textId="2EE6A57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B7E83EB" w14:textId="3AAA121B" w:rsidR="00151F07" w:rsidRPr="009D4852" w:rsidRDefault="00151F07" w:rsidP="00151F07">
            <w:pPr>
              <w:jc w:val="right"/>
              <w:rPr>
                <w:color w:val="000000"/>
                <w:sz w:val="20"/>
              </w:rPr>
            </w:pPr>
            <w:r>
              <w:rPr>
                <w:rFonts w:ascii="Calibri" w:hAnsi="Calibri" w:cs="Calibri"/>
                <w:color w:val="000000"/>
                <w:sz w:val="22"/>
                <w:szCs w:val="22"/>
              </w:rPr>
              <w:t>-0.5238</w:t>
            </w:r>
          </w:p>
        </w:tc>
        <w:tc>
          <w:tcPr>
            <w:tcW w:w="939" w:type="dxa"/>
            <w:tcBorders>
              <w:top w:val="nil"/>
              <w:left w:val="nil"/>
              <w:bottom w:val="nil"/>
              <w:right w:val="nil"/>
            </w:tcBorders>
            <w:noWrap/>
            <w:hideMark/>
          </w:tcPr>
          <w:p w14:paraId="0F9785E5" w14:textId="7ECE4856" w:rsidR="00151F07" w:rsidRPr="009D4852" w:rsidRDefault="00151F07" w:rsidP="00151F07">
            <w:pPr>
              <w:jc w:val="right"/>
              <w:rPr>
                <w:color w:val="000000"/>
                <w:sz w:val="20"/>
              </w:rPr>
            </w:pPr>
            <w:r>
              <w:rPr>
                <w:rFonts w:ascii="Calibri" w:hAnsi="Calibri" w:cs="Calibri"/>
                <w:color w:val="000000"/>
                <w:sz w:val="22"/>
                <w:szCs w:val="22"/>
              </w:rPr>
              <w:t>0.1027</w:t>
            </w:r>
          </w:p>
        </w:tc>
      </w:tr>
      <w:tr w:rsidR="00151F07" w:rsidRPr="009D4852" w14:paraId="0EB54E2D" w14:textId="77777777" w:rsidTr="002203D7">
        <w:trPr>
          <w:gridAfter w:val="1"/>
          <w:wAfter w:w="156" w:type="dxa"/>
          <w:trHeight w:hRule="exact" w:val="245"/>
        </w:trPr>
        <w:tc>
          <w:tcPr>
            <w:tcW w:w="780" w:type="dxa"/>
            <w:tcBorders>
              <w:top w:val="nil"/>
              <w:left w:val="nil"/>
              <w:bottom w:val="nil"/>
              <w:right w:val="nil"/>
            </w:tcBorders>
            <w:noWrap/>
            <w:hideMark/>
          </w:tcPr>
          <w:p w14:paraId="4F680B59" w14:textId="5D13F4A5" w:rsidR="00151F07" w:rsidRPr="009D4852" w:rsidRDefault="00151F07" w:rsidP="00151F07">
            <w:pPr>
              <w:jc w:val="right"/>
              <w:rPr>
                <w:color w:val="000000"/>
                <w:sz w:val="20"/>
              </w:rPr>
            </w:pPr>
            <w:r>
              <w:rPr>
                <w:rFonts w:ascii="Calibri" w:hAnsi="Calibri" w:cs="Calibri"/>
                <w:color w:val="000000"/>
                <w:sz w:val="22"/>
                <w:szCs w:val="22"/>
              </w:rPr>
              <w:t>94</w:t>
            </w:r>
          </w:p>
        </w:tc>
        <w:tc>
          <w:tcPr>
            <w:tcW w:w="1906" w:type="dxa"/>
            <w:tcBorders>
              <w:top w:val="nil"/>
              <w:left w:val="nil"/>
              <w:bottom w:val="nil"/>
              <w:right w:val="nil"/>
            </w:tcBorders>
            <w:noWrap/>
            <w:hideMark/>
          </w:tcPr>
          <w:p w14:paraId="658837C9" w14:textId="6899D80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5D10DC9" w14:textId="3F5FD764" w:rsidR="00151F07" w:rsidRPr="009D4852" w:rsidRDefault="00151F07" w:rsidP="00151F07">
            <w:pPr>
              <w:jc w:val="right"/>
              <w:rPr>
                <w:color w:val="000000"/>
                <w:sz w:val="20"/>
              </w:rPr>
            </w:pPr>
            <w:r>
              <w:rPr>
                <w:rFonts w:ascii="Calibri" w:hAnsi="Calibri" w:cs="Calibri"/>
                <w:color w:val="000000"/>
                <w:sz w:val="22"/>
                <w:szCs w:val="22"/>
              </w:rPr>
              <w:t>-0.2354</w:t>
            </w:r>
          </w:p>
        </w:tc>
        <w:tc>
          <w:tcPr>
            <w:tcW w:w="897" w:type="dxa"/>
            <w:tcBorders>
              <w:top w:val="nil"/>
              <w:left w:val="nil"/>
              <w:bottom w:val="nil"/>
              <w:right w:val="nil"/>
            </w:tcBorders>
            <w:noWrap/>
            <w:hideMark/>
          </w:tcPr>
          <w:p w14:paraId="300AA3D9" w14:textId="03F74466" w:rsidR="00151F07" w:rsidRPr="009D4852" w:rsidRDefault="00151F07" w:rsidP="00151F07">
            <w:pPr>
              <w:jc w:val="right"/>
              <w:rPr>
                <w:color w:val="000000"/>
                <w:sz w:val="20"/>
              </w:rPr>
            </w:pPr>
            <w:r>
              <w:rPr>
                <w:rFonts w:ascii="Calibri" w:hAnsi="Calibri" w:cs="Calibri"/>
                <w:color w:val="000000"/>
                <w:sz w:val="22"/>
                <w:szCs w:val="22"/>
              </w:rPr>
              <w:t>0.0412</w:t>
            </w:r>
          </w:p>
        </w:tc>
        <w:tc>
          <w:tcPr>
            <w:tcW w:w="850" w:type="dxa"/>
            <w:gridSpan w:val="2"/>
            <w:tcBorders>
              <w:top w:val="nil"/>
              <w:left w:val="nil"/>
              <w:bottom w:val="nil"/>
              <w:right w:val="nil"/>
            </w:tcBorders>
            <w:noWrap/>
            <w:hideMark/>
          </w:tcPr>
          <w:p w14:paraId="233C8EC8" w14:textId="02A75C19" w:rsidR="00151F07" w:rsidRPr="009D4852" w:rsidRDefault="00151F07" w:rsidP="00151F07">
            <w:pPr>
              <w:jc w:val="right"/>
              <w:rPr>
                <w:color w:val="000000"/>
                <w:sz w:val="20"/>
              </w:rPr>
            </w:pPr>
            <w:r>
              <w:rPr>
                <w:rFonts w:ascii="Calibri" w:hAnsi="Calibri" w:cs="Calibri"/>
                <w:color w:val="000000"/>
                <w:sz w:val="22"/>
                <w:szCs w:val="22"/>
              </w:rPr>
              <w:t>144</w:t>
            </w:r>
          </w:p>
        </w:tc>
        <w:tc>
          <w:tcPr>
            <w:tcW w:w="1759" w:type="dxa"/>
            <w:tcBorders>
              <w:top w:val="nil"/>
              <w:left w:val="nil"/>
              <w:bottom w:val="nil"/>
              <w:right w:val="nil"/>
            </w:tcBorders>
            <w:noWrap/>
            <w:hideMark/>
          </w:tcPr>
          <w:p w14:paraId="653E450D" w14:textId="2A6ED93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20EBFEFB" w14:textId="1792D829" w:rsidR="00151F07" w:rsidRPr="009D4852" w:rsidRDefault="00151F07" w:rsidP="00151F07">
            <w:pPr>
              <w:jc w:val="right"/>
              <w:rPr>
                <w:color w:val="000000"/>
                <w:sz w:val="20"/>
              </w:rPr>
            </w:pPr>
            <w:r>
              <w:rPr>
                <w:rFonts w:ascii="Calibri" w:hAnsi="Calibri" w:cs="Calibri"/>
                <w:color w:val="000000"/>
                <w:sz w:val="22"/>
                <w:szCs w:val="22"/>
              </w:rPr>
              <w:t>-0.6193</w:t>
            </w:r>
          </w:p>
        </w:tc>
        <w:tc>
          <w:tcPr>
            <w:tcW w:w="939" w:type="dxa"/>
            <w:tcBorders>
              <w:top w:val="nil"/>
              <w:left w:val="nil"/>
              <w:bottom w:val="nil"/>
              <w:right w:val="nil"/>
            </w:tcBorders>
            <w:noWrap/>
            <w:hideMark/>
          </w:tcPr>
          <w:p w14:paraId="18A1B54F" w14:textId="4FE12887" w:rsidR="00151F07" w:rsidRPr="009D4852" w:rsidRDefault="00151F07" w:rsidP="00151F07">
            <w:pPr>
              <w:jc w:val="right"/>
              <w:rPr>
                <w:color w:val="000000"/>
                <w:sz w:val="20"/>
              </w:rPr>
            </w:pPr>
            <w:r>
              <w:rPr>
                <w:rFonts w:ascii="Calibri" w:hAnsi="Calibri" w:cs="Calibri"/>
                <w:color w:val="000000"/>
                <w:sz w:val="22"/>
                <w:szCs w:val="22"/>
              </w:rPr>
              <w:t>0.1025</w:t>
            </w:r>
          </w:p>
        </w:tc>
      </w:tr>
      <w:tr w:rsidR="00151F07" w:rsidRPr="009D4852" w14:paraId="2B941E8F" w14:textId="77777777" w:rsidTr="002203D7">
        <w:trPr>
          <w:gridAfter w:val="1"/>
          <w:wAfter w:w="156" w:type="dxa"/>
          <w:trHeight w:hRule="exact" w:val="245"/>
        </w:trPr>
        <w:tc>
          <w:tcPr>
            <w:tcW w:w="780" w:type="dxa"/>
            <w:tcBorders>
              <w:top w:val="nil"/>
              <w:left w:val="nil"/>
              <w:bottom w:val="nil"/>
              <w:right w:val="nil"/>
            </w:tcBorders>
            <w:noWrap/>
            <w:hideMark/>
          </w:tcPr>
          <w:p w14:paraId="5C84C9D8" w14:textId="2CD9B4FA" w:rsidR="00151F07" w:rsidRPr="009D4852" w:rsidRDefault="00151F07" w:rsidP="00151F07">
            <w:pPr>
              <w:jc w:val="right"/>
              <w:rPr>
                <w:color w:val="000000"/>
                <w:sz w:val="20"/>
              </w:rPr>
            </w:pPr>
            <w:r>
              <w:rPr>
                <w:rFonts w:ascii="Calibri" w:hAnsi="Calibri" w:cs="Calibri"/>
                <w:color w:val="000000"/>
                <w:sz w:val="22"/>
                <w:szCs w:val="22"/>
              </w:rPr>
              <w:t>95</w:t>
            </w:r>
          </w:p>
        </w:tc>
        <w:tc>
          <w:tcPr>
            <w:tcW w:w="1906" w:type="dxa"/>
            <w:tcBorders>
              <w:top w:val="nil"/>
              <w:left w:val="nil"/>
              <w:bottom w:val="nil"/>
              <w:right w:val="nil"/>
            </w:tcBorders>
            <w:noWrap/>
            <w:hideMark/>
          </w:tcPr>
          <w:p w14:paraId="6D4057D4" w14:textId="2FC0D8D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8766397" w14:textId="3741922A" w:rsidR="00151F07" w:rsidRPr="009D4852" w:rsidRDefault="00151F07" w:rsidP="00151F07">
            <w:pPr>
              <w:jc w:val="right"/>
              <w:rPr>
                <w:color w:val="000000"/>
                <w:sz w:val="20"/>
              </w:rPr>
            </w:pPr>
            <w:r>
              <w:rPr>
                <w:rFonts w:ascii="Calibri" w:hAnsi="Calibri" w:cs="Calibri"/>
                <w:color w:val="000000"/>
                <w:sz w:val="22"/>
                <w:szCs w:val="22"/>
              </w:rPr>
              <w:t>-0.1726</w:t>
            </w:r>
          </w:p>
        </w:tc>
        <w:tc>
          <w:tcPr>
            <w:tcW w:w="897" w:type="dxa"/>
            <w:tcBorders>
              <w:top w:val="nil"/>
              <w:left w:val="nil"/>
              <w:bottom w:val="nil"/>
              <w:right w:val="nil"/>
            </w:tcBorders>
            <w:noWrap/>
            <w:hideMark/>
          </w:tcPr>
          <w:p w14:paraId="50D77032" w14:textId="00D16EE1" w:rsidR="00151F07" w:rsidRPr="009D4852" w:rsidRDefault="00151F07" w:rsidP="00151F07">
            <w:pPr>
              <w:jc w:val="right"/>
              <w:rPr>
                <w:color w:val="000000"/>
                <w:sz w:val="20"/>
              </w:rPr>
            </w:pPr>
            <w:r>
              <w:rPr>
                <w:rFonts w:ascii="Calibri" w:hAnsi="Calibri" w:cs="Calibri"/>
                <w:color w:val="000000"/>
                <w:sz w:val="22"/>
                <w:szCs w:val="22"/>
              </w:rPr>
              <w:t>0.0419</w:t>
            </w:r>
          </w:p>
        </w:tc>
        <w:tc>
          <w:tcPr>
            <w:tcW w:w="850" w:type="dxa"/>
            <w:gridSpan w:val="2"/>
            <w:tcBorders>
              <w:top w:val="nil"/>
              <w:left w:val="nil"/>
              <w:bottom w:val="nil"/>
              <w:right w:val="nil"/>
            </w:tcBorders>
            <w:noWrap/>
            <w:hideMark/>
          </w:tcPr>
          <w:p w14:paraId="73F80DEB" w14:textId="34C6BDA7" w:rsidR="00151F07" w:rsidRPr="009D4852" w:rsidRDefault="00151F07" w:rsidP="00151F07">
            <w:pPr>
              <w:jc w:val="right"/>
              <w:rPr>
                <w:color w:val="000000"/>
                <w:sz w:val="20"/>
              </w:rPr>
            </w:pPr>
            <w:r>
              <w:rPr>
                <w:rFonts w:ascii="Calibri" w:hAnsi="Calibri" w:cs="Calibri"/>
                <w:color w:val="000000"/>
                <w:sz w:val="22"/>
                <w:szCs w:val="22"/>
              </w:rPr>
              <w:t>145</w:t>
            </w:r>
          </w:p>
        </w:tc>
        <w:tc>
          <w:tcPr>
            <w:tcW w:w="1759" w:type="dxa"/>
            <w:tcBorders>
              <w:top w:val="nil"/>
              <w:left w:val="nil"/>
              <w:bottom w:val="nil"/>
              <w:right w:val="nil"/>
            </w:tcBorders>
            <w:noWrap/>
            <w:hideMark/>
          </w:tcPr>
          <w:p w14:paraId="0E3AF5D2" w14:textId="42B91D4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6F5401A" w14:textId="2285E94C" w:rsidR="00151F07" w:rsidRPr="009D4852" w:rsidRDefault="00151F07" w:rsidP="00151F07">
            <w:pPr>
              <w:jc w:val="right"/>
              <w:rPr>
                <w:color w:val="000000"/>
                <w:sz w:val="20"/>
              </w:rPr>
            </w:pPr>
            <w:r>
              <w:rPr>
                <w:rFonts w:ascii="Calibri" w:hAnsi="Calibri" w:cs="Calibri"/>
                <w:color w:val="000000"/>
                <w:sz w:val="22"/>
                <w:szCs w:val="22"/>
              </w:rPr>
              <w:t>-0.3896</w:t>
            </w:r>
          </w:p>
        </w:tc>
        <w:tc>
          <w:tcPr>
            <w:tcW w:w="939" w:type="dxa"/>
            <w:tcBorders>
              <w:top w:val="nil"/>
              <w:left w:val="nil"/>
              <w:bottom w:val="nil"/>
              <w:right w:val="nil"/>
            </w:tcBorders>
            <w:noWrap/>
            <w:hideMark/>
          </w:tcPr>
          <w:p w14:paraId="09A8CB83" w14:textId="5979BA97" w:rsidR="00151F07" w:rsidRPr="009D4852" w:rsidRDefault="00151F07" w:rsidP="00151F07">
            <w:pPr>
              <w:jc w:val="right"/>
              <w:rPr>
                <w:color w:val="000000"/>
                <w:sz w:val="20"/>
              </w:rPr>
            </w:pPr>
            <w:r>
              <w:rPr>
                <w:rFonts w:ascii="Calibri" w:hAnsi="Calibri" w:cs="Calibri"/>
                <w:color w:val="000000"/>
                <w:sz w:val="22"/>
                <w:szCs w:val="22"/>
              </w:rPr>
              <w:t>0.1025</w:t>
            </w:r>
          </w:p>
        </w:tc>
      </w:tr>
      <w:tr w:rsidR="00151F07" w:rsidRPr="009D4852" w14:paraId="61C9586E" w14:textId="77777777" w:rsidTr="002203D7">
        <w:trPr>
          <w:gridAfter w:val="1"/>
          <w:wAfter w:w="156" w:type="dxa"/>
          <w:trHeight w:hRule="exact" w:val="245"/>
        </w:trPr>
        <w:tc>
          <w:tcPr>
            <w:tcW w:w="780" w:type="dxa"/>
            <w:tcBorders>
              <w:top w:val="nil"/>
              <w:left w:val="nil"/>
              <w:bottom w:val="nil"/>
              <w:right w:val="nil"/>
            </w:tcBorders>
            <w:noWrap/>
            <w:hideMark/>
          </w:tcPr>
          <w:p w14:paraId="6C650FBD" w14:textId="1F6521D7" w:rsidR="00151F07" w:rsidRPr="009D4852" w:rsidRDefault="00151F07" w:rsidP="00151F07">
            <w:pPr>
              <w:jc w:val="right"/>
              <w:rPr>
                <w:color w:val="000000"/>
                <w:sz w:val="20"/>
              </w:rPr>
            </w:pPr>
            <w:r>
              <w:rPr>
                <w:rFonts w:ascii="Calibri" w:hAnsi="Calibri" w:cs="Calibri"/>
                <w:color w:val="000000"/>
                <w:sz w:val="22"/>
                <w:szCs w:val="22"/>
              </w:rPr>
              <w:t>96</w:t>
            </w:r>
          </w:p>
        </w:tc>
        <w:tc>
          <w:tcPr>
            <w:tcW w:w="1906" w:type="dxa"/>
            <w:tcBorders>
              <w:top w:val="nil"/>
              <w:left w:val="nil"/>
              <w:bottom w:val="nil"/>
              <w:right w:val="nil"/>
            </w:tcBorders>
            <w:noWrap/>
            <w:hideMark/>
          </w:tcPr>
          <w:p w14:paraId="7C19C3E9" w14:textId="155C5F5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37DC466" w14:textId="01234539" w:rsidR="00151F07" w:rsidRPr="009D4852" w:rsidRDefault="00151F07" w:rsidP="00151F07">
            <w:pPr>
              <w:jc w:val="right"/>
              <w:rPr>
                <w:color w:val="000000"/>
                <w:sz w:val="20"/>
              </w:rPr>
            </w:pPr>
            <w:r>
              <w:rPr>
                <w:rFonts w:ascii="Calibri" w:hAnsi="Calibri" w:cs="Calibri"/>
                <w:color w:val="000000"/>
                <w:sz w:val="22"/>
                <w:szCs w:val="22"/>
              </w:rPr>
              <w:t>0.7918</w:t>
            </w:r>
          </w:p>
        </w:tc>
        <w:tc>
          <w:tcPr>
            <w:tcW w:w="897" w:type="dxa"/>
            <w:tcBorders>
              <w:top w:val="nil"/>
              <w:left w:val="nil"/>
              <w:bottom w:val="nil"/>
              <w:right w:val="nil"/>
            </w:tcBorders>
            <w:noWrap/>
            <w:hideMark/>
          </w:tcPr>
          <w:p w14:paraId="0AE42F2F" w14:textId="04A6F879" w:rsidR="00151F07" w:rsidRPr="009D4852" w:rsidRDefault="00151F07" w:rsidP="00151F07">
            <w:pPr>
              <w:jc w:val="right"/>
              <w:rPr>
                <w:color w:val="000000"/>
                <w:sz w:val="20"/>
              </w:rPr>
            </w:pPr>
            <w:r>
              <w:rPr>
                <w:rFonts w:ascii="Calibri" w:hAnsi="Calibri" w:cs="Calibri"/>
                <w:color w:val="000000"/>
                <w:sz w:val="22"/>
                <w:szCs w:val="22"/>
              </w:rPr>
              <w:t>0.0451</w:t>
            </w:r>
          </w:p>
        </w:tc>
        <w:tc>
          <w:tcPr>
            <w:tcW w:w="850" w:type="dxa"/>
            <w:gridSpan w:val="2"/>
            <w:tcBorders>
              <w:top w:val="nil"/>
              <w:left w:val="nil"/>
              <w:bottom w:val="nil"/>
              <w:right w:val="nil"/>
            </w:tcBorders>
            <w:noWrap/>
            <w:hideMark/>
          </w:tcPr>
          <w:p w14:paraId="6EF2E567" w14:textId="7CD7B03A" w:rsidR="00151F07" w:rsidRPr="009D4852" w:rsidRDefault="00151F07" w:rsidP="00151F07">
            <w:pPr>
              <w:jc w:val="right"/>
              <w:rPr>
                <w:color w:val="000000"/>
                <w:sz w:val="20"/>
              </w:rPr>
            </w:pPr>
            <w:r>
              <w:rPr>
                <w:rFonts w:ascii="Calibri" w:hAnsi="Calibri" w:cs="Calibri"/>
                <w:color w:val="000000"/>
                <w:sz w:val="22"/>
                <w:szCs w:val="22"/>
              </w:rPr>
              <w:t>146</w:t>
            </w:r>
          </w:p>
        </w:tc>
        <w:tc>
          <w:tcPr>
            <w:tcW w:w="1759" w:type="dxa"/>
            <w:tcBorders>
              <w:top w:val="nil"/>
              <w:left w:val="nil"/>
              <w:bottom w:val="nil"/>
              <w:right w:val="nil"/>
            </w:tcBorders>
            <w:noWrap/>
            <w:hideMark/>
          </w:tcPr>
          <w:p w14:paraId="77579D9F" w14:textId="3AA7C1B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7746CAAE" w14:textId="41EB9FFA" w:rsidR="00151F07" w:rsidRPr="009D4852" w:rsidRDefault="00151F07" w:rsidP="00151F07">
            <w:pPr>
              <w:jc w:val="right"/>
              <w:rPr>
                <w:color w:val="000000"/>
                <w:sz w:val="20"/>
              </w:rPr>
            </w:pPr>
            <w:r>
              <w:rPr>
                <w:rFonts w:ascii="Calibri" w:hAnsi="Calibri" w:cs="Calibri"/>
                <w:color w:val="000000"/>
                <w:sz w:val="22"/>
                <w:szCs w:val="22"/>
              </w:rPr>
              <w:t>-0.6724</w:t>
            </w:r>
          </w:p>
        </w:tc>
        <w:tc>
          <w:tcPr>
            <w:tcW w:w="939" w:type="dxa"/>
            <w:tcBorders>
              <w:top w:val="nil"/>
              <w:left w:val="nil"/>
              <w:bottom w:val="nil"/>
              <w:right w:val="nil"/>
            </w:tcBorders>
            <w:noWrap/>
            <w:hideMark/>
          </w:tcPr>
          <w:p w14:paraId="71DA6108" w14:textId="4ADB55A3" w:rsidR="00151F07" w:rsidRPr="009D4852" w:rsidRDefault="00151F07" w:rsidP="00151F07">
            <w:pPr>
              <w:jc w:val="right"/>
              <w:rPr>
                <w:color w:val="000000"/>
                <w:sz w:val="20"/>
              </w:rPr>
            </w:pPr>
            <w:r>
              <w:rPr>
                <w:rFonts w:ascii="Calibri" w:hAnsi="Calibri" w:cs="Calibri"/>
                <w:color w:val="000000"/>
                <w:sz w:val="22"/>
                <w:szCs w:val="22"/>
              </w:rPr>
              <w:t>0.1024</w:t>
            </w:r>
          </w:p>
        </w:tc>
      </w:tr>
      <w:tr w:rsidR="00151F07" w:rsidRPr="009D4852" w14:paraId="7F4B31EA" w14:textId="77777777" w:rsidTr="002203D7">
        <w:trPr>
          <w:gridAfter w:val="1"/>
          <w:wAfter w:w="156" w:type="dxa"/>
          <w:trHeight w:hRule="exact" w:val="245"/>
        </w:trPr>
        <w:tc>
          <w:tcPr>
            <w:tcW w:w="780" w:type="dxa"/>
            <w:tcBorders>
              <w:top w:val="nil"/>
              <w:left w:val="nil"/>
              <w:bottom w:val="nil"/>
              <w:right w:val="nil"/>
            </w:tcBorders>
            <w:noWrap/>
            <w:hideMark/>
          </w:tcPr>
          <w:p w14:paraId="04525CCA" w14:textId="1EBE76E6" w:rsidR="00151F07" w:rsidRPr="009D4852" w:rsidRDefault="00151F07" w:rsidP="00151F07">
            <w:pPr>
              <w:jc w:val="right"/>
              <w:rPr>
                <w:color w:val="000000"/>
                <w:sz w:val="20"/>
              </w:rPr>
            </w:pPr>
            <w:r>
              <w:rPr>
                <w:rFonts w:ascii="Calibri" w:hAnsi="Calibri" w:cs="Calibri"/>
                <w:color w:val="000000"/>
                <w:sz w:val="22"/>
                <w:szCs w:val="22"/>
              </w:rPr>
              <w:t>97</w:t>
            </w:r>
          </w:p>
        </w:tc>
        <w:tc>
          <w:tcPr>
            <w:tcW w:w="1906" w:type="dxa"/>
            <w:tcBorders>
              <w:top w:val="nil"/>
              <w:left w:val="nil"/>
              <w:bottom w:val="nil"/>
              <w:right w:val="nil"/>
            </w:tcBorders>
            <w:noWrap/>
            <w:hideMark/>
          </w:tcPr>
          <w:p w14:paraId="66BE6947" w14:textId="48ADED6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1D9B5F7" w14:textId="5943F4F5" w:rsidR="00151F07" w:rsidRPr="009D4852" w:rsidRDefault="00151F07" w:rsidP="00151F07">
            <w:pPr>
              <w:jc w:val="right"/>
              <w:rPr>
                <w:color w:val="000000"/>
                <w:sz w:val="20"/>
              </w:rPr>
            </w:pPr>
            <w:r>
              <w:rPr>
                <w:rFonts w:ascii="Calibri" w:hAnsi="Calibri" w:cs="Calibri"/>
                <w:color w:val="000000"/>
                <w:sz w:val="22"/>
                <w:szCs w:val="22"/>
              </w:rPr>
              <w:t>0.3816</w:t>
            </w:r>
          </w:p>
        </w:tc>
        <w:tc>
          <w:tcPr>
            <w:tcW w:w="897" w:type="dxa"/>
            <w:tcBorders>
              <w:top w:val="nil"/>
              <w:left w:val="nil"/>
              <w:bottom w:val="nil"/>
              <w:right w:val="nil"/>
            </w:tcBorders>
            <w:noWrap/>
            <w:hideMark/>
          </w:tcPr>
          <w:p w14:paraId="08269129" w14:textId="289F2B04" w:rsidR="00151F07" w:rsidRPr="009D4852" w:rsidRDefault="00151F07" w:rsidP="00151F07">
            <w:pPr>
              <w:jc w:val="right"/>
              <w:rPr>
                <w:color w:val="000000"/>
                <w:sz w:val="20"/>
              </w:rPr>
            </w:pPr>
            <w:r>
              <w:rPr>
                <w:rFonts w:ascii="Calibri" w:hAnsi="Calibri" w:cs="Calibri"/>
                <w:color w:val="000000"/>
                <w:sz w:val="22"/>
                <w:szCs w:val="22"/>
              </w:rPr>
              <w:t>0.0436</w:t>
            </w:r>
          </w:p>
        </w:tc>
        <w:tc>
          <w:tcPr>
            <w:tcW w:w="850" w:type="dxa"/>
            <w:gridSpan w:val="2"/>
            <w:tcBorders>
              <w:top w:val="nil"/>
              <w:left w:val="nil"/>
              <w:bottom w:val="nil"/>
              <w:right w:val="nil"/>
            </w:tcBorders>
            <w:noWrap/>
            <w:hideMark/>
          </w:tcPr>
          <w:p w14:paraId="4A9B8FDC" w14:textId="69C7A44C" w:rsidR="00151F07" w:rsidRPr="009D4852" w:rsidRDefault="00151F07" w:rsidP="00151F07">
            <w:pPr>
              <w:jc w:val="right"/>
              <w:rPr>
                <w:color w:val="000000"/>
                <w:sz w:val="20"/>
              </w:rPr>
            </w:pPr>
            <w:r>
              <w:rPr>
                <w:rFonts w:ascii="Calibri" w:hAnsi="Calibri" w:cs="Calibri"/>
                <w:color w:val="000000"/>
                <w:sz w:val="22"/>
                <w:szCs w:val="22"/>
              </w:rPr>
              <w:t>147</w:t>
            </w:r>
          </w:p>
        </w:tc>
        <w:tc>
          <w:tcPr>
            <w:tcW w:w="1759" w:type="dxa"/>
            <w:tcBorders>
              <w:top w:val="nil"/>
              <w:left w:val="nil"/>
              <w:bottom w:val="nil"/>
              <w:right w:val="nil"/>
            </w:tcBorders>
            <w:noWrap/>
            <w:hideMark/>
          </w:tcPr>
          <w:p w14:paraId="4CEACD14" w14:textId="5C5D5CF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66CA5028" w14:textId="76619913" w:rsidR="00151F07" w:rsidRPr="009D4852" w:rsidRDefault="00151F07" w:rsidP="00151F07">
            <w:pPr>
              <w:jc w:val="right"/>
              <w:rPr>
                <w:color w:val="000000"/>
                <w:sz w:val="20"/>
              </w:rPr>
            </w:pPr>
            <w:r>
              <w:rPr>
                <w:rFonts w:ascii="Calibri" w:hAnsi="Calibri" w:cs="Calibri"/>
                <w:color w:val="000000"/>
                <w:sz w:val="22"/>
                <w:szCs w:val="22"/>
              </w:rPr>
              <w:t>-0.5102</w:t>
            </w:r>
          </w:p>
        </w:tc>
        <w:tc>
          <w:tcPr>
            <w:tcW w:w="939" w:type="dxa"/>
            <w:tcBorders>
              <w:top w:val="nil"/>
              <w:left w:val="nil"/>
              <w:bottom w:val="nil"/>
              <w:right w:val="nil"/>
            </w:tcBorders>
            <w:noWrap/>
            <w:hideMark/>
          </w:tcPr>
          <w:p w14:paraId="7A71EAD7" w14:textId="6FE9E736" w:rsidR="00151F07" w:rsidRPr="009D4852" w:rsidRDefault="00151F07" w:rsidP="00151F07">
            <w:pPr>
              <w:jc w:val="right"/>
              <w:rPr>
                <w:color w:val="000000"/>
                <w:sz w:val="20"/>
              </w:rPr>
            </w:pPr>
            <w:r>
              <w:rPr>
                <w:rFonts w:ascii="Calibri" w:hAnsi="Calibri" w:cs="Calibri"/>
                <w:color w:val="000000"/>
                <w:sz w:val="22"/>
                <w:szCs w:val="22"/>
              </w:rPr>
              <w:t>0.1021</w:t>
            </w:r>
          </w:p>
        </w:tc>
      </w:tr>
      <w:tr w:rsidR="00151F07" w:rsidRPr="009D4852" w14:paraId="5A030F00" w14:textId="77777777" w:rsidTr="002203D7">
        <w:trPr>
          <w:gridAfter w:val="1"/>
          <w:wAfter w:w="156" w:type="dxa"/>
          <w:trHeight w:hRule="exact" w:val="245"/>
        </w:trPr>
        <w:tc>
          <w:tcPr>
            <w:tcW w:w="780" w:type="dxa"/>
            <w:tcBorders>
              <w:top w:val="nil"/>
              <w:left w:val="nil"/>
              <w:bottom w:val="nil"/>
              <w:right w:val="nil"/>
            </w:tcBorders>
            <w:noWrap/>
            <w:hideMark/>
          </w:tcPr>
          <w:p w14:paraId="02C6C8EF" w14:textId="778E4558" w:rsidR="00151F07" w:rsidRPr="009D4852" w:rsidRDefault="00151F07" w:rsidP="00151F07">
            <w:pPr>
              <w:jc w:val="right"/>
              <w:rPr>
                <w:color w:val="000000"/>
                <w:sz w:val="20"/>
              </w:rPr>
            </w:pPr>
            <w:r>
              <w:rPr>
                <w:rFonts w:ascii="Calibri" w:hAnsi="Calibri" w:cs="Calibri"/>
                <w:color w:val="000000"/>
                <w:sz w:val="22"/>
                <w:szCs w:val="22"/>
              </w:rPr>
              <w:t>98</w:t>
            </w:r>
          </w:p>
        </w:tc>
        <w:tc>
          <w:tcPr>
            <w:tcW w:w="1906" w:type="dxa"/>
            <w:tcBorders>
              <w:top w:val="nil"/>
              <w:left w:val="nil"/>
              <w:bottom w:val="nil"/>
              <w:right w:val="nil"/>
            </w:tcBorders>
            <w:noWrap/>
            <w:hideMark/>
          </w:tcPr>
          <w:p w14:paraId="1F173418" w14:textId="3922895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8364A32" w14:textId="3CD0074C" w:rsidR="00151F07" w:rsidRPr="009D4852" w:rsidRDefault="00151F07" w:rsidP="00151F07">
            <w:pPr>
              <w:jc w:val="right"/>
              <w:rPr>
                <w:color w:val="000000"/>
                <w:sz w:val="20"/>
              </w:rPr>
            </w:pPr>
            <w:r>
              <w:rPr>
                <w:rFonts w:ascii="Calibri" w:hAnsi="Calibri" w:cs="Calibri"/>
                <w:color w:val="000000"/>
                <w:sz w:val="22"/>
                <w:szCs w:val="22"/>
              </w:rPr>
              <w:t>-0.2158</w:t>
            </w:r>
          </w:p>
        </w:tc>
        <w:tc>
          <w:tcPr>
            <w:tcW w:w="897" w:type="dxa"/>
            <w:tcBorders>
              <w:top w:val="nil"/>
              <w:left w:val="nil"/>
              <w:bottom w:val="nil"/>
              <w:right w:val="nil"/>
            </w:tcBorders>
            <w:noWrap/>
            <w:hideMark/>
          </w:tcPr>
          <w:p w14:paraId="35C949F7" w14:textId="167E17DA" w:rsidR="00151F07" w:rsidRPr="009D4852" w:rsidRDefault="00151F07" w:rsidP="00151F07">
            <w:pPr>
              <w:jc w:val="right"/>
              <w:rPr>
                <w:color w:val="000000"/>
                <w:sz w:val="20"/>
              </w:rPr>
            </w:pPr>
            <w:r>
              <w:rPr>
                <w:rFonts w:ascii="Calibri" w:hAnsi="Calibri" w:cs="Calibri"/>
                <w:color w:val="000000"/>
                <w:sz w:val="22"/>
                <w:szCs w:val="22"/>
              </w:rPr>
              <w:t>0.0422</w:t>
            </w:r>
          </w:p>
        </w:tc>
        <w:tc>
          <w:tcPr>
            <w:tcW w:w="850" w:type="dxa"/>
            <w:gridSpan w:val="2"/>
            <w:tcBorders>
              <w:top w:val="nil"/>
              <w:left w:val="nil"/>
              <w:bottom w:val="nil"/>
              <w:right w:val="nil"/>
            </w:tcBorders>
            <w:noWrap/>
            <w:hideMark/>
          </w:tcPr>
          <w:p w14:paraId="06274E7E" w14:textId="22CCA7EA" w:rsidR="00151F07" w:rsidRPr="009D4852" w:rsidRDefault="00151F07" w:rsidP="00151F07">
            <w:pPr>
              <w:jc w:val="right"/>
              <w:rPr>
                <w:color w:val="000000"/>
                <w:sz w:val="20"/>
              </w:rPr>
            </w:pPr>
            <w:r>
              <w:rPr>
                <w:rFonts w:ascii="Calibri" w:hAnsi="Calibri" w:cs="Calibri"/>
                <w:color w:val="000000"/>
                <w:sz w:val="22"/>
                <w:szCs w:val="22"/>
              </w:rPr>
              <w:t>148</w:t>
            </w:r>
          </w:p>
        </w:tc>
        <w:tc>
          <w:tcPr>
            <w:tcW w:w="1759" w:type="dxa"/>
            <w:tcBorders>
              <w:top w:val="nil"/>
              <w:left w:val="nil"/>
              <w:bottom w:val="nil"/>
              <w:right w:val="nil"/>
            </w:tcBorders>
            <w:noWrap/>
            <w:hideMark/>
          </w:tcPr>
          <w:p w14:paraId="2CFAEF5F" w14:textId="15DC361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31BDE0CF" w14:textId="6E6F0EB2" w:rsidR="00151F07" w:rsidRPr="009D4852" w:rsidRDefault="00151F07" w:rsidP="00151F07">
            <w:pPr>
              <w:jc w:val="right"/>
              <w:rPr>
                <w:color w:val="000000"/>
                <w:sz w:val="20"/>
              </w:rPr>
            </w:pPr>
            <w:r>
              <w:rPr>
                <w:rFonts w:ascii="Calibri" w:hAnsi="Calibri" w:cs="Calibri"/>
                <w:color w:val="000000"/>
                <w:sz w:val="22"/>
                <w:szCs w:val="22"/>
              </w:rPr>
              <w:t>-0.4414</w:t>
            </w:r>
          </w:p>
        </w:tc>
        <w:tc>
          <w:tcPr>
            <w:tcW w:w="939" w:type="dxa"/>
            <w:tcBorders>
              <w:top w:val="nil"/>
              <w:left w:val="nil"/>
              <w:bottom w:val="nil"/>
              <w:right w:val="nil"/>
            </w:tcBorders>
            <w:noWrap/>
            <w:hideMark/>
          </w:tcPr>
          <w:p w14:paraId="5C66421C" w14:textId="01038C43" w:rsidR="00151F07" w:rsidRPr="009D4852" w:rsidRDefault="00151F07" w:rsidP="00151F07">
            <w:pPr>
              <w:jc w:val="right"/>
              <w:rPr>
                <w:color w:val="000000"/>
                <w:sz w:val="20"/>
              </w:rPr>
            </w:pPr>
            <w:r>
              <w:rPr>
                <w:rFonts w:ascii="Calibri" w:hAnsi="Calibri" w:cs="Calibri"/>
                <w:color w:val="000000"/>
                <w:sz w:val="22"/>
                <w:szCs w:val="22"/>
              </w:rPr>
              <w:t>0.1022</w:t>
            </w:r>
          </w:p>
        </w:tc>
      </w:tr>
      <w:tr w:rsidR="00151F07" w:rsidRPr="009D4852" w14:paraId="322B8599" w14:textId="77777777" w:rsidTr="002203D7">
        <w:trPr>
          <w:gridAfter w:val="1"/>
          <w:wAfter w:w="156" w:type="dxa"/>
          <w:trHeight w:hRule="exact" w:val="245"/>
        </w:trPr>
        <w:tc>
          <w:tcPr>
            <w:tcW w:w="780" w:type="dxa"/>
            <w:tcBorders>
              <w:top w:val="nil"/>
              <w:left w:val="nil"/>
              <w:bottom w:val="nil"/>
              <w:right w:val="nil"/>
            </w:tcBorders>
            <w:noWrap/>
            <w:hideMark/>
          </w:tcPr>
          <w:p w14:paraId="4263633E" w14:textId="2F17EA51" w:rsidR="00151F07" w:rsidRPr="009D4852" w:rsidRDefault="00151F07" w:rsidP="00151F07">
            <w:pPr>
              <w:jc w:val="right"/>
              <w:rPr>
                <w:color w:val="000000"/>
                <w:sz w:val="20"/>
              </w:rPr>
            </w:pPr>
            <w:r>
              <w:rPr>
                <w:rFonts w:ascii="Calibri" w:hAnsi="Calibri" w:cs="Calibri"/>
                <w:color w:val="000000"/>
                <w:sz w:val="22"/>
                <w:szCs w:val="22"/>
              </w:rPr>
              <w:t>99</w:t>
            </w:r>
          </w:p>
        </w:tc>
        <w:tc>
          <w:tcPr>
            <w:tcW w:w="1906" w:type="dxa"/>
            <w:tcBorders>
              <w:top w:val="nil"/>
              <w:left w:val="nil"/>
              <w:bottom w:val="nil"/>
              <w:right w:val="nil"/>
            </w:tcBorders>
            <w:noWrap/>
            <w:hideMark/>
          </w:tcPr>
          <w:p w14:paraId="79E31F1B" w14:textId="6048C0E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92D49FE" w14:textId="43A410CB" w:rsidR="00151F07" w:rsidRPr="009D4852" w:rsidRDefault="00151F07" w:rsidP="00151F07">
            <w:pPr>
              <w:jc w:val="right"/>
              <w:rPr>
                <w:color w:val="000000"/>
                <w:sz w:val="20"/>
              </w:rPr>
            </w:pPr>
            <w:r>
              <w:rPr>
                <w:rFonts w:ascii="Calibri" w:hAnsi="Calibri" w:cs="Calibri"/>
                <w:color w:val="000000"/>
                <w:sz w:val="22"/>
                <w:szCs w:val="22"/>
              </w:rPr>
              <w:t>-0.2996</w:t>
            </w:r>
          </w:p>
        </w:tc>
        <w:tc>
          <w:tcPr>
            <w:tcW w:w="897" w:type="dxa"/>
            <w:tcBorders>
              <w:top w:val="nil"/>
              <w:left w:val="nil"/>
              <w:bottom w:val="nil"/>
              <w:right w:val="nil"/>
            </w:tcBorders>
            <w:noWrap/>
            <w:hideMark/>
          </w:tcPr>
          <w:p w14:paraId="797C606C" w14:textId="1077FBA7" w:rsidR="00151F07" w:rsidRPr="009D4852" w:rsidRDefault="00151F07" w:rsidP="00151F07">
            <w:pPr>
              <w:jc w:val="right"/>
              <w:rPr>
                <w:color w:val="000000"/>
                <w:sz w:val="20"/>
              </w:rPr>
            </w:pPr>
            <w:r>
              <w:rPr>
                <w:rFonts w:ascii="Calibri" w:hAnsi="Calibri" w:cs="Calibri"/>
                <w:color w:val="000000"/>
                <w:sz w:val="22"/>
                <w:szCs w:val="22"/>
              </w:rPr>
              <w:t>0.0417</w:t>
            </w:r>
          </w:p>
        </w:tc>
        <w:tc>
          <w:tcPr>
            <w:tcW w:w="850" w:type="dxa"/>
            <w:gridSpan w:val="2"/>
            <w:tcBorders>
              <w:top w:val="nil"/>
              <w:left w:val="nil"/>
              <w:bottom w:val="nil"/>
              <w:right w:val="nil"/>
            </w:tcBorders>
            <w:noWrap/>
            <w:hideMark/>
          </w:tcPr>
          <w:p w14:paraId="338C168E" w14:textId="5902C0D2" w:rsidR="00151F07" w:rsidRPr="009D4852" w:rsidRDefault="00151F07" w:rsidP="00151F07">
            <w:pPr>
              <w:jc w:val="right"/>
              <w:rPr>
                <w:color w:val="000000"/>
                <w:sz w:val="20"/>
              </w:rPr>
            </w:pPr>
            <w:r>
              <w:rPr>
                <w:rFonts w:ascii="Calibri" w:hAnsi="Calibri" w:cs="Calibri"/>
                <w:color w:val="000000"/>
                <w:sz w:val="22"/>
                <w:szCs w:val="22"/>
              </w:rPr>
              <w:t>149</w:t>
            </w:r>
          </w:p>
        </w:tc>
        <w:tc>
          <w:tcPr>
            <w:tcW w:w="1759" w:type="dxa"/>
            <w:tcBorders>
              <w:top w:val="nil"/>
              <w:left w:val="nil"/>
              <w:bottom w:val="nil"/>
              <w:right w:val="nil"/>
            </w:tcBorders>
            <w:noWrap/>
            <w:hideMark/>
          </w:tcPr>
          <w:p w14:paraId="204A213A" w14:textId="38C1D35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56E9672A" w14:textId="70C89552" w:rsidR="00151F07" w:rsidRPr="009D4852" w:rsidRDefault="00151F07" w:rsidP="00151F07">
            <w:pPr>
              <w:jc w:val="right"/>
              <w:rPr>
                <w:color w:val="000000"/>
                <w:sz w:val="20"/>
              </w:rPr>
            </w:pPr>
            <w:r>
              <w:rPr>
                <w:rFonts w:ascii="Calibri" w:hAnsi="Calibri" w:cs="Calibri"/>
                <w:color w:val="000000"/>
                <w:sz w:val="22"/>
                <w:szCs w:val="22"/>
              </w:rPr>
              <w:t>-0.4820</w:t>
            </w:r>
          </w:p>
        </w:tc>
        <w:tc>
          <w:tcPr>
            <w:tcW w:w="939" w:type="dxa"/>
            <w:tcBorders>
              <w:top w:val="nil"/>
              <w:left w:val="nil"/>
              <w:bottom w:val="nil"/>
              <w:right w:val="nil"/>
            </w:tcBorders>
            <w:noWrap/>
            <w:hideMark/>
          </w:tcPr>
          <w:p w14:paraId="53279FD5" w14:textId="00D379C0" w:rsidR="00151F07" w:rsidRPr="009D4852" w:rsidRDefault="00151F07" w:rsidP="00151F07">
            <w:pPr>
              <w:jc w:val="right"/>
              <w:rPr>
                <w:color w:val="000000"/>
                <w:sz w:val="20"/>
              </w:rPr>
            </w:pPr>
            <w:r>
              <w:rPr>
                <w:rFonts w:ascii="Calibri" w:hAnsi="Calibri" w:cs="Calibri"/>
                <w:color w:val="000000"/>
                <w:sz w:val="22"/>
                <w:szCs w:val="22"/>
              </w:rPr>
              <w:t>0.1025</w:t>
            </w:r>
          </w:p>
        </w:tc>
      </w:tr>
      <w:tr w:rsidR="00151F07" w:rsidRPr="009D4852" w14:paraId="1B9C3A63" w14:textId="77777777" w:rsidTr="002203D7">
        <w:trPr>
          <w:gridAfter w:val="1"/>
          <w:wAfter w:w="156" w:type="dxa"/>
          <w:trHeight w:hRule="exact" w:val="245"/>
        </w:trPr>
        <w:tc>
          <w:tcPr>
            <w:tcW w:w="780" w:type="dxa"/>
            <w:tcBorders>
              <w:top w:val="nil"/>
              <w:left w:val="nil"/>
              <w:bottom w:val="nil"/>
              <w:right w:val="nil"/>
            </w:tcBorders>
            <w:noWrap/>
            <w:hideMark/>
          </w:tcPr>
          <w:p w14:paraId="4AB1028B" w14:textId="2FBA8A64" w:rsidR="00151F07" w:rsidRPr="009D4852" w:rsidRDefault="00151F07" w:rsidP="00151F07">
            <w:pPr>
              <w:jc w:val="right"/>
              <w:rPr>
                <w:color w:val="000000"/>
                <w:sz w:val="20"/>
              </w:rPr>
            </w:pPr>
            <w:r>
              <w:rPr>
                <w:rFonts w:ascii="Calibri" w:hAnsi="Calibri" w:cs="Calibri"/>
                <w:color w:val="000000"/>
                <w:sz w:val="22"/>
                <w:szCs w:val="22"/>
              </w:rPr>
              <w:t>100</w:t>
            </w:r>
          </w:p>
        </w:tc>
        <w:tc>
          <w:tcPr>
            <w:tcW w:w="1906" w:type="dxa"/>
            <w:tcBorders>
              <w:top w:val="nil"/>
              <w:left w:val="nil"/>
              <w:bottom w:val="nil"/>
              <w:right w:val="nil"/>
            </w:tcBorders>
            <w:noWrap/>
            <w:hideMark/>
          </w:tcPr>
          <w:p w14:paraId="03BB5EAC" w14:textId="39A3457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62BAD99" w14:textId="381D8A57" w:rsidR="00151F07" w:rsidRPr="009D4852" w:rsidRDefault="00151F07" w:rsidP="00151F07">
            <w:pPr>
              <w:jc w:val="right"/>
              <w:rPr>
                <w:color w:val="000000"/>
                <w:sz w:val="20"/>
              </w:rPr>
            </w:pPr>
            <w:r>
              <w:rPr>
                <w:rFonts w:ascii="Calibri" w:hAnsi="Calibri" w:cs="Calibri"/>
                <w:color w:val="000000"/>
                <w:sz w:val="22"/>
                <w:szCs w:val="22"/>
              </w:rPr>
              <w:t>-0.1902</w:t>
            </w:r>
          </w:p>
        </w:tc>
        <w:tc>
          <w:tcPr>
            <w:tcW w:w="897" w:type="dxa"/>
            <w:tcBorders>
              <w:top w:val="nil"/>
              <w:left w:val="nil"/>
              <w:bottom w:val="nil"/>
              <w:right w:val="nil"/>
            </w:tcBorders>
            <w:noWrap/>
            <w:hideMark/>
          </w:tcPr>
          <w:p w14:paraId="14AF9A81" w14:textId="1CC11551" w:rsidR="00151F07" w:rsidRPr="009D4852" w:rsidRDefault="00151F07" w:rsidP="00151F07">
            <w:pPr>
              <w:jc w:val="right"/>
              <w:rPr>
                <w:color w:val="000000"/>
                <w:sz w:val="20"/>
              </w:rPr>
            </w:pPr>
            <w:r>
              <w:rPr>
                <w:rFonts w:ascii="Calibri" w:hAnsi="Calibri" w:cs="Calibri"/>
                <w:color w:val="000000"/>
                <w:sz w:val="22"/>
                <w:szCs w:val="22"/>
              </w:rPr>
              <w:t>0.0405</w:t>
            </w:r>
          </w:p>
        </w:tc>
        <w:tc>
          <w:tcPr>
            <w:tcW w:w="850" w:type="dxa"/>
            <w:gridSpan w:val="2"/>
            <w:tcBorders>
              <w:top w:val="nil"/>
              <w:left w:val="nil"/>
              <w:bottom w:val="nil"/>
              <w:right w:val="nil"/>
            </w:tcBorders>
            <w:noWrap/>
            <w:hideMark/>
          </w:tcPr>
          <w:p w14:paraId="2FC70B20" w14:textId="6F9A9900" w:rsidR="00151F07" w:rsidRPr="009D4852" w:rsidRDefault="00151F07" w:rsidP="00151F07">
            <w:pPr>
              <w:jc w:val="right"/>
              <w:rPr>
                <w:color w:val="000000"/>
                <w:sz w:val="20"/>
              </w:rPr>
            </w:pPr>
            <w:r>
              <w:rPr>
                <w:rFonts w:ascii="Calibri" w:hAnsi="Calibri" w:cs="Calibri"/>
                <w:color w:val="000000"/>
                <w:sz w:val="22"/>
                <w:szCs w:val="22"/>
              </w:rPr>
              <w:t>150</w:t>
            </w:r>
          </w:p>
        </w:tc>
        <w:tc>
          <w:tcPr>
            <w:tcW w:w="1759" w:type="dxa"/>
            <w:tcBorders>
              <w:top w:val="nil"/>
              <w:left w:val="nil"/>
              <w:bottom w:val="nil"/>
              <w:right w:val="nil"/>
            </w:tcBorders>
            <w:noWrap/>
            <w:hideMark/>
          </w:tcPr>
          <w:p w14:paraId="02029050" w14:textId="4392A6C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3766FDB1" w14:textId="66B38F06" w:rsidR="00151F07" w:rsidRPr="009D4852" w:rsidRDefault="00151F07" w:rsidP="00151F07">
            <w:pPr>
              <w:jc w:val="right"/>
              <w:rPr>
                <w:color w:val="000000"/>
                <w:sz w:val="20"/>
              </w:rPr>
            </w:pPr>
            <w:r>
              <w:rPr>
                <w:rFonts w:ascii="Calibri" w:hAnsi="Calibri" w:cs="Calibri"/>
                <w:color w:val="000000"/>
                <w:sz w:val="22"/>
                <w:szCs w:val="22"/>
              </w:rPr>
              <w:t>-0.8525</w:t>
            </w:r>
          </w:p>
        </w:tc>
        <w:tc>
          <w:tcPr>
            <w:tcW w:w="939" w:type="dxa"/>
            <w:tcBorders>
              <w:top w:val="nil"/>
              <w:left w:val="nil"/>
              <w:bottom w:val="nil"/>
              <w:right w:val="nil"/>
            </w:tcBorders>
            <w:noWrap/>
            <w:hideMark/>
          </w:tcPr>
          <w:p w14:paraId="051F44BA" w14:textId="62E8E123" w:rsidR="00151F07" w:rsidRPr="009D4852" w:rsidRDefault="00151F07" w:rsidP="00151F07">
            <w:pPr>
              <w:jc w:val="right"/>
              <w:rPr>
                <w:color w:val="000000"/>
                <w:sz w:val="20"/>
              </w:rPr>
            </w:pPr>
            <w:r>
              <w:rPr>
                <w:rFonts w:ascii="Calibri" w:hAnsi="Calibri" w:cs="Calibri"/>
                <w:color w:val="000000"/>
                <w:sz w:val="22"/>
                <w:szCs w:val="22"/>
              </w:rPr>
              <w:t>0.1028</w:t>
            </w:r>
          </w:p>
        </w:tc>
      </w:tr>
      <w:tr w:rsidR="00151F07" w:rsidRPr="009D4852" w14:paraId="4A062931" w14:textId="77777777" w:rsidTr="002203D7">
        <w:trPr>
          <w:gridAfter w:val="1"/>
          <w:wAfter w:w="156" w:type="dxa"/>
          <w:trHeight w:hRule="exact" w:val="245"/>
        </w:trPr>
        <w:tc>
          <w:tcPr>
            <w:tcW w:w="780" w:type="dxa"/>
            <w:tcBorders>
              <w:top w:val="nil"/>
              <w:left w:val="nil"/>
              <w:bottom w:val="nil"/>
              <w:right w:val="nil"/>
            </w:tcBorders>
            <w:noWrap/>
            <w:hideMark/>
          </w:tcPr>
          <w:p w14:paraId="53789EE3" w14:textId="164BB97C" w:rsidR="00151F07" w:rsidRPr="009D4852" w:rsidRDefault="00151F07" w:rsidP="00151F07">
            <w:pPr>
              <w:jc w:val="right"/>
              <w:rPr>
                <w:color w:val="000000"/>
                <w:sz w:val="20"/>
              </w:rPr>
            </w:pPr>
            <w:r>
              <w:rPr>
                <w:rFonts w:ascii="Calibri" w:hAnsi="Calibri" w:cs="Calibri"/>
                <w:color w:val="000000"/>
                <w:sz w:val="22"/>
                <w:szCs w:val="22"/>
              </w:rPr>
              <w:t>101</w:t>
            </w:r>
          </w:p>
        </w:tc>
        <w:tc>
          <w:tcPr>
            <w:tcW w:w="1906" w:type="dxa"/>
            <w:tcBorders>
              <w:top w:val="nil"/>
              <w:left w:val="nil"/>
              <w:bottom w:val="nil"/>
              <w:right w:val="nil"/>
            </w:tcBorders>
            <w:noWrap/>
            <w:hideMark/>
          </w:tcPr>
          <w:p w14:paraId="557449C6" w14:textId="0C31389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693F0C91" w14:textId="6CA242A5" w:rsidR="00151F07" w:rsidRPr="009D4852" w:rsidRDefault="00151F07" w:rsidP="00151F07">
            <w:pPr>
              <w:jc w:val="right"/>
              <w:rPr>
                <w:color w:val="000000"/>
                <w:sz w:val="20"/>
              </w:rPr>
            </w:pPr>
            <w:r>
              <w:rPr>
                <w:rFonts w:ascii="Calibri" w:hAnsi="Calibri" w:cs="Calibri"/>
                <w:color w:val="000000"/>
                <w:sz w:val="22"/>
                <w:szCs w:val="22"/>
              </w:rPr>
              <w:t>0.2741</w:t>
            </w:r>
          </w:p>
        </w:tc>
        <w:tc>
          <w:tcPr>
            <w:tcW w:w="897" w:type="dxa"/>
            <w:tcBorders>
              <w:top w:val="nil"/>
              <w:left w:val="nil"/>
              <w:bottom w:val="nil"/>
              <w:right w:val="nil"/>
            </w:tcBorders>
            <w:noWrap/>
            <w:hideMark/>
          </w:tcPr>
          <w:p w14:paraId="32D1F623" w14:textId="61443212" w:rsidR="00151F07" w:rsidRPr="009D4852" w:rsidRDefault="00151F07" w:rsidP="00151F07">
            <w:pPr>
              <w:jc w:val="right"/>
              <w:rPr>
                <w:color w:val="000000"/>
                <w:sz w:val="20"/>
              </w:rPr>
            </w:pPr>
            <w:r>
              <w:rPr>
                <w:rFonts w:ascii="Calibri" w:hAnsi="Calibri" w:cs="Calibri"/>
                <w:color w:val="000000"/>
                <w:sz w:val="22"/>
                <w:szCs w:val="22"/>
              </w:rPr>
              <w:t>0.0392</w:t>
            </w:r>
          </w:p>
        </w:tc>
        <w:tc>
          <w:tcPr>
            <w:tcW w:w="850" w:type="dxa"/>
            <w:gridSpan w:val="2"/>
            <w:tcBorders>
              <w:top w:val="nil"/>
              <w:left w:val="nil"/>
              <w:bottom w:val="nil"/>
              <w:right w:val="nil"/>
            </w:tcBorders>
            <w:noWrap/>
            <w:hideMark/>
          </w:tcPr>
          <w:p w14:paraId="3BDC5FED" w14:textId="4873A591" w:rsidR="00151F07" w:rsidRPr="009D4852" w:rsidRDefault="00151F07" w:rsidP="00151F07">
            <w:pPr>
              <w:jc w:val="right"/>
              <w:rPr>
                <w:color w:val="000000"/>
                <w:sz w:val="20"/>
              </w:rPr>
            </w:pPr>
            <w:r>
              <w:rPr>
                <w:rFonts w:ascii="Calibri" w:hAnsi="Calibri" w:cs="Calibri"/>
                <w:color w:val="000000"/>
                <w:sz w:val="22"/>
                <w:szCs w:val="22"/>
              </w:rPr>
              <w:t>151</w:t>
            </w:r>
          </w:p>
        </w:tc>
        <w:tc>
          <w:tcPr>
            <w:tcW w:w="1759" w:type="dxa"/>
            <w:tcBorders>
              <w:top w:val="nil"/>
              <w:left w:val="nil"/>
              <w:bottom w:val="nil"/>
              <w:right w:val="nil"/>
            </w:tcBorders>
            <w:noWrap/>
            <w:hideMark/>
          </w:tcPr>
          <w:p w14:paraId="1058DE51" w14:textId="793CF3F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3C558D63" w14:textId="09A4CAAB" w:rsidR="00151F07" w:rsidRPr="009D4852" w:rsidRDefault="00151F07" w:rsidP="00151F07">
            <w:pPr>
              <w:jc w:val="right"/>
              <w:rPr>
                <w:color w:val="000000"/>
                <w:sz w:val="20"/>
              </w:rPr>
            </w:pPr>
            <w:r>
              <w:rPr>
                <w:rFonts w:ascii="Calibri" w:hAnsi="Calibri" w:cs="Calibri"/>
                <w:color w:val="000000"/>
                <w:sz w:val="22"/>
                <w:szCs w:val="22"/>
              </w:rPr>
              <w:t>-1.0172</w:t>
            </w:r>
          </w:p>
        </w:tc>
        <w:tc>
          <w:tcPr>
            <w:tcW w:w="939" w:type="dxa"/>
            <w:tcBorders>
              <w:top w:val="nil"/>
              <w:left w:val="nil"/>
              <w:bottom w:val="nil"/>
              <w:right w:val="nil"/>
            </w:tcBorders>
            <w:noWrap/>
            <w:hideMark/>
          </w:tcPr>
          <w:p w14:paraId="391DDF24" w14:textId="176B3CD6" w:rsidR="00151F07" w:rsidRPr="009D4852" w:rsidRDefault="00151F07" w:rsidP="00151F07">
            <w:pPr>
              <w:jc w:val="right"/>
              <w:rPr>
                <w:color w:val="000000"/>
                <w:sz w:val="20"/>
              </w:rPr>
            </w:pPr>
            <w:r>
              <w:rPr>
                <w:rFonts w:ascii="Calibri" w:hAnsi="Calibri" w:cs="Calibri"/>
                <w:color w:val="000000"/>
                <w:sz w:val="22"/>
                <w:szCs w:val="22"/>
              </w:rPr>
              <w:t>0.1030</w:t>
            </w:r>
          </w:p>
        </w:tc>
      </w:tr>
      <w:tr w:rsidR="00151F07" w:rsidRPr="009D4852" w14:paraId="69537789" w14:textId="77777777" w:rsidTr="002203D7">
        <w:trPr>
          <w:gridAfter w:val="1"/>
          <w:wAfter w:w="156" w:type="dxa"/>
          <w:trHeight w:hRule="exact" w:val="245"/>
        </w:trPr>
        <w:tc>
          <w:tcPr>
            <w:tcW w:w="780" w:type="dxa"/>
            <w:tcBorders>
              <w:top w:val="nil"/>
              <w:left w:val="nil"/>
              <w:bottom w:val="nil"/>
              <w:right w:val="nil"/>
            </w:tcBorders>
            <w:noWrap/>
            <w:hideMark/>
          </w:tcPr>
          <w:p w14:paraId="696710B8" w14:textId="764512C6" w:rsidR="00151F07" w:rsidRPr="009D4852" w:rsidRDefault="00151F07" w:rsidP="00151F07">
            <w:pPr>
              <w:jc w:val="right"/>
              <w:rPr>
                <w:color w:val="000000"/>
                <w:sz w:val="20"/>
              </w:rPr>
            </w:pPr>
            <w:r>
              <w:rPr>
                <w:rFonts w:ascii="Calibri" w:hAnsi="Calibri" w:cs="Calibri"/>
                <w:color w:val="000000"/>
                <w:sz w:val="22"/>
                <w:szCs w:val="22"/>
              </w:rPr>
              <w:t>102</w:t>
            </w:r>
          </w:p>
        </w:tc>
        <w:tc>
          <w:tcPr>
            <w:tcW w:w="1906" w:type="dxa"/>
            <w:tcBorders>
              <w:top w:val="nil"/>
              <w:left w:val="nil"/>
              <w:bottom w:val="nil"/>
              <w:right w:val="nil"/>
            </w:tcBorders>
            <w:noWrap/>
            <w:hideMark/>
          </w:tcPr>
          <w:p w14:paraId="31F94D78" w14:textId="1729AD7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41DBA47" w14:textId="1A78D5BC" w:rsidR="00151F07" w:rsidRPr="009D4852" w:rsidRDefault="00151F07" w:rsidP="00151F07">
            <w:pPr>
              <w:jc w:val="right"/>
              <w:rPr>
                <w:color w:val="000000"/>
                <w:sz w:val="20"/>
              </w:rPr>
            </w:pPr>
            <w:r>
              <w:rPr>
                <w:rFonts w:ascii="Calibri" w:hAnsi="Calibri" w:cs="Calibri"/>
                <w:color w:val="000000"/>
                <w:sz w:val="22"/>
                <w:szCs w:val="22"/>
              </w:rPr>
              <w:t>0.2307</w:t>
            </w:r>
          </w:p>
        </w:tc>
        <w:tc>
          <w:tcPr>
            <w:tcW w:w="897" w:type="dxa"/>
            <w:tcBorders>
              <w:top w:val="nil"/>
              <w:left w:val="nil"/>
              <w:bottom w:val="nil"/>
              <w:right w:val="nil"/>
            </w:tcBorders>
            <w:noWrap/>
            <w:hideMark/>
          </w:tcPr>
          <w:p w14:paraId="43800CC9" w14:textId="75A2020D" w:rsidR="00151F07" w:rsidRPr="009D4852" w:rsidRDefault="00151F07" w:rsidP="00151F07">
            <w:pPr>
              <w:jc w:val="right"/>
              <w:rPr>
                <w:color w:val="000000"/>
                <w:sz w:val="20"/>
              </w:rPr>
            </w:pPr>
            <w:r>
              <w:rPr>
                <w:rFonts w:ascii="Calibri" w:hAnsi="Calibri" w:cs="Calibri"/>
                <w:color w:val="000000"/>
                <w:sz w:val="22"/>
                <w:szCs w:val="22"/>
              </w:rPr>
              <w:t>0.0393</w:t>
            </w:r>
          </w:p>
        </w:tc>
        <w:tc>
          <w:tcPr>
            <w:tcW w:w="850" w:type="dxa"/>
            <w:gridSpan w:val="2"/>
            <w:tcBorders>
              <w:top w:val="nil"/>
              <w:left w:val="nil"/>
              <w:bottom w:val="nil"/>
              <w:right w:val="nil"/>
            </w:tcBorders>
            <w:noWrap/>
            <w:hideMark/>
          </w:tcPr>
          <w:p w14:paraId="22775071" w14:textId="1DD5EACF" w:rsidR="00151F07" w:rsidRPr="009D4852" w:rsidRDefault="00151F07" w:rsidP="00151F07">
            <w:pPr>
              <w:jc w:val="right"/>
              <w:rPr>
                <w:color w:val="000000"/>
                <w:sz w:val="20"/>
              </w:rPr>
            </w:pPr>
            <w:r>
              <w:rPr>
                <w:rFonts w:ascii="Calibri" w:hAnsi="Calibri" w:cs="Calibri"/>
                <w:color w:val="000000"/>
                <w:sz w:val="22"/>
                <w:szCs w:val="22"/>
              </w:rPr>
              <w:t>152</w:t>
            </w:r>
          </w:p>
        </w:tc>
        <w:tc>
          <w:tcPr>
            <w:tcW w:w="1759" w:type="dxa"/>
            <w:tcBorders>
              <w:top w:val="nil"/>
              <w:left w:val="nil"/>
              <w:bottom w:val="nil"/>
              <w:right w:val="nil"/>
            </w:tcBorders>
            <w:noWrap/>
            <w:hideMark/>
          </w:tcPr>
          <w:p w14:paraId="5655B539" w14:textId="6A9BD32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3116320F" w14:textId="725B2701" w:rsidR="00151F07" w:rsidRPr="009D4852" w:rsidRDefault="00151F07" w:rsidP="00151F07">
            <w:pPr>
              <w:jc w:val="right"/>
              <w:rPr>
                <w:color w:val="000000"/>
                <w:sz w:val="20"/>
              </w:rPr>
            </w:pPr>
            <w:r>
              <w:rPr>
                <w:rFonts w:ascii="Calibri" w:hAnsi="Calibri" w:cs="Calibri"/>
                <w:color w:val="000000"/>
                <w:sz w:val="22"/>
                <w:szCs w:val="22"/>
              </w:rPr>
              <w:t>-1.4858</w:t>
            </w:r>
          </w:p>
        </w:tc>
        <w:tc>
          <w:tcPr>
            <w:tcW w:w="939" w:type="dxa"/>
            <w:tcBorders>
              <w:top w:val="nil"/>
              <w:left w:val="nil"/>
              <w:bottom w:val="nil"/>
              <w:right w:val="nil"/>
            </w:tcBorders>
            <w:noWrap/>
            <w:hideMark/>
          </w:tcPr>
          <w:p w14:paraId="3B8B47EF" w14:textId="0FBF06E0" w:rsidR="00151F07" w:rsidRPr="009D4852" w:rsidRDefault="00151F07" w:rsidP="00151F07">
            <w:pPr>
              <w:jc w:val="right"/>
              <w:rPr>
                <w:color w:val="000000"/>
                <w:sz w:val="20"/>
              </w:rPr>
            </w:pPr>
            <w:r>
              <w:rPr>
                <w:rFonts w:ascii="Calibri" w:hAnsi="Calibri" w:cs="Calibri"/>
                <w:color w:val="000000"/>
                <w:sz w:val="22"/>
                <w:szCs w:val="22"/>
              </w:rPr>
              <w:t>0.1031</w:t>
            </w:r>
          </w:p>
        </w:tc>
      </w:tr>
      <w:tr w:rsidR="00151F07" w:rsidRPr="009D4852" w14:paraId="5200B091" w14:textId="77777777" w:rsidTr="002203D7">
        <w:trPr>
          <w:gridAfter w:val="1"/>
          <w:wAfter w:w="156" w:type="dxa"/>
          <w:trHeight w:hRule="exact" w:val="245"/>
        </w:trPr>
        <w:tc>
          <w:tcPr>
            <w:tcW w:w="780" w:type="dxa"/>
            <w:tcBorders>
              <w:top w:val="nil"/>
              <w:left w:val="nil"/>
              <w:bottom w:val="nil"/>
              <w:right w:val="nil"/>
            </w:tcBorders>
            <w:noWrap/>
            <w:hideMark/>
          </w:tcPr>
          <w:p w14:paraId="421DA932" w14:textId="3974F03C" w:rsidR="00151F07" w:rsidRPr="009D4852" w:rsidRDefault="00151F07" w:rsidP="00151F07">
            <w:pPr>
              <w:jc w:val="right"/>
              <w:rPr>
                <w:color w:val="000000"/>
                <w:sz w:val="20"/>
              </w:rPr>
            </w:pPr>
            <w:r>
              <w:rPr>
                <w:rFonts w:ascii="Calibri" w:hAnsi="Calibri" w:cs="Calibri"/>
                <w:color w:val="000000"/>
                <w:sz w:val="22"/>
                <w:szCs w:val="22"/>
              </w:rPr>
              <w:t>103</w:t>
            </w:r>
          </w:p>
        </w:tc>
        <w:tc>
          <w:tcPr>
            <w:tcW w:w="1906" w:type="dxa"/>
            <w:tcBorders>
              <w:top w:val="nil"/>
              <w:left w:val="nil"/>
              <w:bottom w:val="nil"/>
              <w:right w:val="nil"/>
            </w:tcBorders>
            <w:noWrap/>
            <w:hideMark/>
          </w:tcPr>
          <w:p w14:paraId="06F0C89F" w14:textId="33159D5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E4D2CFD" w14:textId="025D1D75" w:rsidR="00151F07" w:rsidRPr="009D4852" w:rsidRDefault="00151F07" w:rsidP="00151F07">
            <w:pPr>
              <w:jc w:val="right"/>
              <w:rPr>
                <w:color w:val="000000"/>
                <w:sz w:val="20"/>
              </w:rPr>
            </w:pPr>
            <w:r>
              <w:rPr>
                <w:rFonts w:ascii="Calibri" w:hAnsi="Calibri" w:cs="Calibri"/>
                <w:color w:val="000000"/>
                <w:sz w:val="22"/>
                <w:szCs w:val="22"/>
              </w:rPr>
              <w:t>0.5083</w:t>
            </w:r>
          </w:p>
        </w:tc>
        <w:tc>
          <w:tcPr>
            <w:tcW w:w="897" w:type="dxa"/>
            <w:tcBorders>
              <w:top w:val="nil"/>
              <w:left w:val="nil"/>
              <w:bottom w:val="nil"/>
              <w:right w:val="nil"/>
            </w:tcBorders>
            <w:noWrap/>
            <w:hideMark/>
          </w:tcPr>
          <w:p w14:paraId="51C3CCB6" w14:textId="2CE514D6" w:rsidR="00151F07" w:rsidRPr="009D4852" w:rsidRDefault="00151F07" w:rsidP="00151F07">
            <w:pPr>
              <w:jc w:val="right"/>
              <w:rPr>
                <w:color w:val="000000"/>
                <w:sz w:val="20"/>
              </w:rPr>
            </w:pPr>
            <w:r>
              <w:rPr>
                <w:rFonts w:ascii="Calibri" w:hAnsi="Calibri" w:cs="Calibri"/>
                <w:color w:val="000000"/>
                <w:sz w:val="22"/>
                <w:szCs w:val="22"/>
              </w:rPr>
              <w:t>0.0397</w:t>
            </w:r>
          </w:p>
        </w:tc>
        <w:tc>
          <w:tcPr>
            <w:tcW w:w="850" w:type="dxa"/>
            <w:gridSpan w:val="2"/>
            <w:tcBorders>
              <w:top w:val="nil"/>
              <w:left w:val="nil"/>
              <w:bottom w:val="nil"/>
              <w:right w:val="nil"/>
            </w:tcBorders>
            <w:noWrap/>
            <w:hideMark/>
          </w:tcPr>
          <w:p w14:paraId="5F91440C" w14:textId="6E34189D" w:rsidR="00151F07" w:rsidRPr="009D4852" w:rsidRDefault="00151F07" w:rsidP="00151F07">
            <w:pPr>
              <w:jc w:val="right"/>
              <w:rPr>
                <w:color w:val="000000"/>
                <w:sz w:val="20"/>
              </w:rPr>
            </w:pPr>
            <w:r>
              <w:rPr>
                <w:rFonts w:ascii="Calibri" w:hAnsi="Calibri" w:cs="Calibri"/>
                <w:color w:val="000000"/>
                <w:sz w:val="22"/>
                <w:szCs w:val="22"/>
              </w:rPr>
              <w:t>153</w:t>
            </w:r>
          </w:p>
        </w:tc>
        <w:tc>
          <w:tcPr>
            <w:tcW w:w="1759" w:type="dxa"/>
            <w:tcBorders>
              <w:top w:val="nil"/>
              <w:left w:val="nil"/>
              <w:bottom w:val="nil"/>
              <w:right w:val="nil"/>
            </w:tcBorders>
            <w:noWrap/>
            <w:hideMark/>
          </w:tcPr>
          <w:p w14:paraId="62EC69B5" w14:textId="44A57FB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22A02D6E" w14:textId="39DA8CDA" w:rsidR="00151F07" w:rsidRPr="009D4852" w:rsidRDefault="00151F07" w:rsidP="00151F07">
            <w:pPr>
              <w:jc w:val="right"/>
              <w:rPr>
                <w:color w:val="000000"/>
                <w:sz w:val="20"/>
              </w:rPr>
            </w:pPr>
            <w:r>
              <w:rPr>
                <w:rFonts w:ascii="Calibri" w:hAnsi="Calibri" w:cs="Calibri"/>
                <w:color w:val="000000"/>
                <w:sz w:val="22"/>
                <w:szCs w:val="22"/>
              </w:rPr>
              <w:t>-2.0124</w:t>
            </w:r>
          </w:p>
        </w:tc>
        <w:tc>
          <w:tcPr>
            <w:tcW w:w="939" w:type="dxa"/>
            <w:tcBorders>
              <w:top w:val="nil"/>
              <w:left w:val="nil"/>
              <w:bottom w:val="nil"/>
              <w:right w:val="nil"/>
            </w:tcBorders>
            <w:noWrap/>
            <w:hideMark/>
          </w:tcPr>
          <w:p w14:paraId="75FBA548" w14:textId="7754BBE9" w:rsidR="00151F07" w:rsidRPr="009D4852" w:rsidRDefault="00151F07" w:rsidP="00151F07">
            <w:pPr>
              <w:jc w:val="right"/>
              <w:rPr>
                <w:color w:val="000000"/>
                <w:sz w:val="20"/>
              </w:rPr>
            </w:pPr>
            <w:r>
              <w:rPr>
                <w:rFonts w:ascii="Calibri" w:hAnsi="Calibri" w:cs="Calibri"/>
                <w:color w:val="000000"/>
                <w:sz w:val="22"/>
                <w:szCs w:val="22"/>
              </w:rPr>
              <w:t>0.1035</w:t>
            </w:r>
          </w:p>
        </w:tc>
      </w:tr>
      <w:tr w:rsidR="00151F07" w:rsidRPr="009D4852" w14:paraId="188FE0A0" w14:textId="77777777" w:rsidTr="002203D7">
        <w:trPr>
          <w:gridAfter w:val="1"/>
          <w:wAfter w:w="156" w:type="dxa"/>
          <w:trHeight w:hRule="exact" w:val="245"/>
        </w:trPr>
        <w:tc>
          <w:tcPr>
            <w:tcW w:w="780" w:type="dxa"/>
            <w:tcBorders>
              <w:top w:val="nil"/>
              <w:left w:val="nil"/>
              <w:bottom w:val="nil"/>
              <w:right w:val="nil"/>
            </w:tcBorders>
            <w:noWrap/>
            <w:hideMark/>
          </w:tcPr>
          <w:p w14:paraId="7F829CCA" w14:textId="5CE44BC8" w:rsidR="00151F07" w:rsidRPr="009D4852" w:rsidRDefault="00151F07" w:rsidP="00151F07">
            <w:pPr>
              <w:jc w:val="right"/>
              <w:rPr>
                <w:color w:val="000000"/>
                <w:sz w:val="20"/>
              </w:rPr>
            </w:pPr>
            <w:r>
              <w:rPr>
                <w:rFonts w:ascii="Calibri" w:hAnsi="Calibri" w:cs="Calibri"/>
                <w:color w:val="000000"/>
                <w:sz w:val="22"/>
                <w:szCs w:val="22"/>
              </w:rPr>
              <w:t>104</w:t>
            </w:r>
          </w:p>
        </w:tc>
        <w:tc>
          <w:tcPr>
            <w:tcW w:w="1906" w:type="dxa"/>
            <w:tcBorders>
              <w:top w:val="nil"/>
              <w:left w:val="nil"/>
              <w:bottom w:val="nil"/>
              <w:right w:val="nil"/>
            </w:tcBorders>
            <w:noWrap/>
            <w:hideMark/>
          </w:tcPr>
          <w:p w14:paraId="50C5E3B9" w14:textId="471B886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2BE113D" w14:textId="5CBF6ABB" w:rsidR="00151F07" w:rsidRPr="009D4852" w:rsidRDefault="00151F07" w:rsidP="00151F07">
            <w:pPr>
              <w:jc w:val="right"/>
              <w:rPr>
                <w:color w:val="000000"/>
                <w:sz w:val="20"/>
              </w:rPr>
            </w:pPr>
            <w:r>
              <w:rPr>
                <w:rFonts w:ascii="Calibri" w:hAnsi="Calibri" w:cs="Calibri"/>
                <w:color w:val="000000"/>
                <w:sz w:val="22"/>
                <w:szCs w:val="22"/>
              </w:rPr>
              <w:t>0.2468</w:t>
            </w:r>
          </w:p>
        </w:tc>
        <w:tc>
          <w:tcPr>
            <w:tcW w:w="897" w:type="dxa"/>
            <w:tcBorders>
              <w:top w:val="nil"/>
              <w:left w:val="nil"/>
              <w:bottom w:val="nil"/>
              <w:right w:val="nil"/>
            </w:tcBorders>
            <w:noWrap/>
            <w:hideMark/>
          </w:tcPr>
          <w:p w14:paraId="60A8339D" w14:textId="4402D698" w:rsidR="00151F07" w:rsidRPr="009D4852" w:rsidRDefault="00151F07" w:rsidP="00151F07">
            <w:pPr>
              <w:jc w:val="right"/>
              <w:rPr>
                <w:color w:val="000000"/>
                <w:sz w:val="20"/>
              </w:rPr>
            </w:pPr>
            <w:r>
              <w:rPr>
                <w:rFonts w:ascii="Calibri" w:hAnsi="Calibri" w:cs="Calibri"/>
                <w:color w:val="000000"/>
                <w:sz w:val="22"/>
                <w:szCs w:val="22"/>
              </w:rPr>
              <w:t>0.0389</w:t>
            </w:r>
          </w:p>
        </w:tc>
        <w:tc>
          <w:tcPr>
            <w:tcW w:w="850" w:type="dxa"/>
            <w:gridSpan w:val="2"/>
            <w:tcBorders>
              <w:top w:val="nil"/>
              <w:left w:val="nil"/>
              <w:bottom w:val="nil"/>
              <w:right w:val="nil"/>
            </w:tcBorders>
            <w:noWrap/>
            <w:hideMark/>
          </w:tcPr>
          <w:p w14:paraId="2FD101CD" w14:textId="67278AC0" w:rsidR="00151F07" w:rsidRPr="009D4852" w:rsidRDefault="00151F07" w:rsidP="00151F07">
            <w:pPr>
              <w:jc w:val="right"/>
              <w:rPr>
                <w:color w:val="000000"/>
                <w:sz w:val="20"/>
              </w:rPr>
            </w:pPr>
            <w:r>
              <w:rPr>
                <w:rFonts w:ascii="Calibri" w:hAnsi="Calibri" w:cs="Calibri"/>
                <w:color w:val="000000"/>
                <w:sz w:val="22"/>
                <w:szCs w:val="22"/>
              </w:rPr>
              <w:t>154</w:t>
            </w:r>
          </w:p>
        </w:tc>
        <w:tc>
          <w:tcPr>
            <w:tcW w:w="1759" w:type="dxa"/>
            <w:tcBorders>
              <w:top w:val="nil"/>
              <w:left w:val="nil"/>
              <w:bottom w:val="nil"/>
              <w:right w:val="nil"/>
            </w:tcBorders>
            <w:noWrap/>
            <w:hideMark/>
          </w:tcPr>
          <w:p w14:paraId="003EE14E" w14:textId="504FFB6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75619EC" w14:textId="11131D23" w:rsidR="00151F07" w:rsidRPr="009D4852" w:rsidRDefault="00151F07" w:rsidP="00151F07">
            <w:pPr>
              <w:jc w:val="right"/>
              <w:rPr>
                <w:color w:val="000000"/>
                <w:sz w:val="20"/>
              </w:rPr>
            </w:pPr>
            <w:r>
              <w:rPr>
                <w:rFonts w:ascii="Calibri" w:hAnsi="Calibri" w:cs="Calibri"/>
                <w:color w:val="000000"/>
                <w:sz w:val="22"/>
                <w:szCs w:val="22"/>
              </w:rPr>
              <w:t>-1.3118</w:t>
            </w:r>
          </w:p>
        </w:tc>
        <w:tc>
          <w:tcPr>
            <w:tcW w:w="939" w:type="dxa"/>
            <w:tcBorders>
              <w:top w:val="nil"/>
              <w:left w:val="nil"/>
              <w:bottom w:val="nil"/>
              <w:right w:val="nil"/>
            </w:tcBorders>
            <w:noWrap/>
            <w:hideMark/>
          </w:tcPr>
          <w:p w14:paraId="0D2D2923" w14:textId="44FDB54C" w:rsidR="00151F07" w:rsidRPr="009D4852" w:rsidRDefault="00151F07" w:rsidP="00151F07">
            <w:pPr>
              <w:jc w:val="right"/>
              <w:rPr>
                <w:color w:val="000000"/>
                <w:sz w:val="20"/>
              </w:rPr>
            </w:pPr>
            <w:r>
              <w:rPr>
                <w:rFonts w:ascii="Calibri" w:hAnsi="Calibri" w:cs="Calibri"/>
                <w:color w:val="000000"/>
                <w:sz w:val="22"/>
                <w:szCs w:val="22"/>
              </w:rPr>
              <w:t>0.1042</w:t>
            </w:r>
          </w:p>
        </w:tc>
      </w:tr>
      <w:tr w:rsidR="00151F07" w:rsidRPr="009D4852" w14:paraId="4C127F6E" w14:textId="77777777" w:rsidTr="002203D7">
        <w:trPr>
          <w:gridAfter w:val="1"/>
          <w:wAfter w:w="156" w:type="dxa"/>
          <w:trHeight w:hRule="exact" w:val="245"/>
        </w:trPr>
        <w:tc>
          <w:tcPr>
            <w:tcW w:w="780" w:type="dxa"/>
            <w:tcBorders>
              <w:top w:val="nil"/>
              <w:left w:val="nil"/>
              <w:bottom w:val="nil"/>
              <w:right w:val="nil"/>
            </w:tcBorders>
            <w:noWrap/>
            <w:hideMark/>
          </w:tcPr>
          <w:p w14:paraId="62A91831" w14:textId="0F7B22B7" w:rsidR="00151F07" w:rsidRPr="009D4852" w:rsidRDefault="00151F07" w:rsidP="00151F07">
            <w:pPr>
              <w:jc w:val="right"/>
              <w:rPr>
                <w:color w:val="000000"/>
                <w:sz w:val="20"/>
              </w:rPr>
            </w:pPr>
            <w:r>
              <w:rPr>
                <w:rFonts w:ascii="Calibri" w:hAnsi="Calibri" w:cs="Calibri"/>
                <w:color w:val="000000"/>
                <w:sz w:val="22"/>
                <w:szCs w:val="22"/>
              </w:rPr>
              <w:t>105</w:t>
            </w:r>
          </w:p>
        </w:tc>
        <w:tc>
          <w:tcPr>
            <w:tcW w:w="1906" w:type="dxa"/>
            <w:tcBorders>
              <w:top w:val="nil"/>
              <w:left w:val="nil"/>
              <w:bottom w:val="nil"/>
              <w:right w:val="nil"/>
            </w:tcBorders>
            <w:noWrap/>
            <w:hideMark/>
          </w:tcPr>
          <w:p w14:paraId="0C120059" w14:textId="593813E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9A40311" w14:textId="40CB3983" w:rsidR="00151F07" w:rsidRPr="009D4852" w:rsidRDefault="00151F07" w:rsidP="00151F07">
            <w:pPr>
              <w:jc w:val="right"/>
              <w:rPr>
                <w:color w:val="000000"/>
                <w:sz w:val="20"/>
              </w:rPr>
            </w:pPr>
            <w:r>
              <w:rPr>
                <w:rFonts w:ascii="Calibri" w:hAnsi="Calibri" w:cs="Calibri"/>
                <w:color w:val="000000"/>
                <w:sz w:val="22"/>
                <w:szCs w:val="22"/>
              </w:rPr>
              <w:t>0.6118</w:t>
            </w:r>
          </w:p>
        </w:tc>
        <w:tc>
          <w:tcPr>
            <w:tcW w:w="897" w:type="dxa"/>
            <w:tcBorders>
              <w:top w:val="nil"/>
              <w:left w:val="nil"/>
              <w:bottom w:val="nil"/>
              <w:right w:val="nil"/>
            </w:tcBorders>
            <w:noWrap/>
            <w:hideMark/>
          </w:tcPr>
          <w:p w14:paraId="14166783" w14:textId="38E1D159" w:rsidR="00151F07" w:rsidRPr="009D4852" w:rsidRDefault="00151F07" w:rsidP="00151F07">
            <w:pPr>
              <w:jc w:val="right"/>
              <w:rPr>
                <w:color w:val="000000"/>
                <w:sz w:val="20"/>
              </w:rPr>
            </w:pPr>
            <w:r>
              <w:rPr>
                <w:rFonts w:ascii="Calibri" w:hAnsi="Calibri" w:cs="Calibri"/>
                <w:color w:val="000000"/>
                <w:sz w:val="22"/>
                <w:szCs w:val="22"/>
              </w:rPr>
              <w:t>0.0390</w:t>
            </w:r>
          </w:p>
        </w:tc>
        <w:tc>
          <w:tcPr>
            <w:tcW w:w="850" w:type="dxa"/>
            <w:gridSpan w:val="2"/>
            <w:tcBorders>
              <w:top w:val="nil"/>
              <w:left w:val="nil"/>
              <w:bottom w:val="nil"/>
              <w:right w:val="nil"/>
            </w:tcBorders>
            <w:noWrap/>
            <w:hideMark/>
          </w:tcPr>
          <w:p w14:paraId="3A8DD93E" w14:textId="2511E103" w:rsidR="00151F07" w:rsidRPr="009D4852" w:rsidRDefault="00151F07" w:rsidP="00151F07">
            <w:pPr>
              <w:jc w:val="right"/>
              <w:rPr>
                <w:color w:val="000000"/>
                <w:sz w:val="20"/>
              </w:rPr>
            </w:pPr>
            <w:r>
              <w:rPr>
                <w:rFonts w:ascii="Calibri" w:hAnsi="Calibri" w:cs="Calibri"/>
                <w:color w:val="000000"/>
                <w:sz w:val="22"/>
                <w:szCs w:val="22"/>
              </w:rPr>
              <w:t>155</w:t>
            </w:r>
          </w:p>
        </w:tc>
        <w:tc>
          <w:tcPr>
            <w:tcW w:w="1759" w:type="dxa"/>
            <w:tcBorders>
              <w:top w:val="nil"/>
              <w:left w:val="nil"/>
              <w:bottom w:val="nil"/>
              <w:right w:val="nil"/>
            </w:tcBorders>
            <w:noWrap/>
            <w:hideMark/>
          </w:tcPr>
          <w:p w14:paraId="6ED3F264" w14:textId="14F266F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5406E27C" w14:textId="52694420" w:rsidR="00151F07" w:rsidRPr="009D4852" w:rsidRDefault="00151F07" w:rsidP="00151F07">
            <w:pPr>
              <w:jc w:val="right"/>
              <w:rPr>
                <w:color w:val="000000"/>
                <w:sz w:val="20"/>
              </w:rPr>
            </w:pPr>
            <w:r>
              <w:rPr>
                <w:rFonts w:ascii="Calibri" w:hAnsi="Calibri" w:cs="Calibri"/>
                <w:color w:val="000000"/>
                <w:sz w:val="22"/>
                <w:szCs w:val="22"/>
              </w:rPr>
              <w:t>-1.9094</w:t>
            </w:r>
          </w:p>
        </w:tc>
        <w:tc>
          <w:tcPr>
            <w:tcW w:w="939" w:type="dxa"/>
            <w:tcBorders>
              <w:top w:val="nil"/>
              <w:left w:val="nil"/>
              <w:bottom w:val="nil"/>
              <w:right w:val="nil"/>
            </w:tcBorders>
            <w:noWrap/>
            <w:hideMark/>
          </w:tcPr>
          <w:p w14:paraId="272B8823" w14:textId="35842B8D" w:rsidR="00151F07" w:rsidRPr="009D4852" w:rsidRDefault="00151F07" w:rsidP="00151F07">
            <w:pPr>
              <w:jc w:val="right"/>
              <w:rPr>
                <w:color w:val="000000"/>
                <w:sz w:val="20"/>
              </w:rPr>
            </w:pPr>
            <w:r>
              <w:rPr>
                <w:rFonts w:ascii="Calibri" w:hAnsi="Calibri" w:cs="Calibri"/>
                <w:color w:val="000000"/>
                <w:sz w:val="22"/>
                <w:szCs w:val="22"/>
              </w:rPr>
              <w:t>0.1053</w:t>
            </w:r>
          </w:p>
        </w:tc>
      </w:tr>
      <w:tr w:rsidR="00151F07" w:rsidRPr="009D4852" w14:paraId="77A33C8A" w14:textId="77777777" w:rsidTr="002203D7">
        <w:trPr>
          <w:gridAfter w:val="1"/>
          <w:wAfter w:w="156" w:type="dxa"/>
          <w:trHeight w:hRule="exact" w:val="245"/>
        </w:trPr>
        <w:tc>
          <w:tcPr>
            <w:tcW w:w="780" w:type="dxa"/>
            <w:tcBorders>
              <w:top w:val="nil"/>
              <w:left w:val="nil"/>
              <w:bottom w:val="nil"/>
              <w:right w:val="nil"/>
            </w:tcBorders>
            <w:noWrap/>
            <w:hideMark/>
          </w:tcPr>
          <w:p w14:paraId="7CAF7B32" w14:textId="2F1A0A64" w:rsidR="00151F07" w:rsidRPr="009D4852" w:rsidRDefault="00151F07" w:rsidP="00151F07">
            <w:pPr>
              <w:jc w:val="right"/>
              <w:rPr>
                <w:color w:val="000000"/>
                <w:sz w:val="20"/>
              </w:rPr>
            </w:pPr>
            <w:r>
              <w:rPr>
                <w:rFonts w:ascii="Calibri" w:hAnsi="Calibri" w:cs="Calibri"/>
                <w:color w:val="000000"/>
                <w:sz w:val="22"/>
                <w:szCs w:val="22"/>
              </w:rPr>
              <w:t>106</w:t>
            </w:r>
          </w:p>
        </w:tc>
        <w:tc>
          <w:tcPr>
            <w:tcW w:w="1906" w:type="dxa"/>
            <w:tcBorders>
              <w:top w:val="nil"/>
              <w:left w:val="nil"/>
              <w:bottom w:val="nil"/>
              <w:right w:val="nil"/>
            </w:tcBorders>
            <w:noWrap/>
            <w:hideMark/>
          </w:tcPr>
          <w:p w14:paraId="73161E01" w14:textId="3F498C7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289FB7C" w14:textId="1E1D8179" w:rsidR="00151F07" w:rsidRPr="009D4852" w:rsidRDefault="00151F07" w:rsidP="00151F07">
            <w:pPr>
              <w:jc w:val="right"/>
              <w:rPr>
                <w:color w:val="000000"/>
                <w:sz w:val="20"/>
              </w:rPr>
            </w:pPr>
            <w:r>
              <w:rPr>
                <w:rFonts w:ascii="Calibri" w:hAnsi="Calibri" w:cs="Calibri"/>
                <w:color w:val="000000"/>
                <w:sz w:val="22"/>
                <w:szCs w:val="22"/>
              </w:rPr>
              <w:t>0.7742</w:t>
            </w:r>
          </w:p>
        </w:tc>
        <w:tc>
          <w:tcPr>
            <w:tcW w:w="897" w:type="dxa"/>
            <w:tcBorders>
              <w:top w:val="nil"/>
              <w:left w:val="nil"/>
              <w:bottom w:val="nil"/>
              <w:right w:val="nil"/>
            </w:tcBorders>
            <w:noWrap/>
            <w:hideMark/>
          </w:tcPr>
          <w:p w14:paraId="728185E8" w14:textId="3A2D0642" w:rsidR="00151F07" w:rsidRPr="009D4852" w:rsidRDefault="00151F07" w:rsidP="00151F07">
            <w:pPr>
              <w:jc w:val="right"/>
              <w:rPr>
                <w:color w:val="000000"/>
                <w:sz w:val="20"/>
              </w:rPr>
            </w:pPr>
            <w:r>
              <w:rPr>
                <w:rFonts w:ascii="Calibri" w:hAnsi="Calibri" w:cs="Calibri"/>
                <w:color w:val="000000"/>
                <w:sz w:val="22"/>
                <w:szCs w:val="22"/>
              </w:rPr>
              <w:t>0.0411</w:t>
            </w:r>
          </w:p>
        </w:tc>
        <w:tc>
          <w:tcPr>
            <w:tcW w:w="850" w:type="dxa"/>
            <w:gridSpan w:val="2"/>
            <w:tcBorders>
              <w:top w:val="nil"/>
              <w:left w:val="nil"/>
              <w:bottom w:val="nil"/>
              <w:right w:val="nil"/>
            </w:tcBorders>
            <w:noWrap/>
            <w:hideMark/>
          </w:tcPr>
          <w:p w14:paraId="6DFB0885" w14:textId="357E5708" w:rsidR="00151F07" w:rsidRPr="009D4852" w:rsidRDefault="00151F07" w:rsidP="00151F07">
            <w:pPr>
              <w:jc w:val="right"/>
              <w:rPr>
                <w:color w:val="000000"/>
                <w:sz w:val="20"/>
              </w:rPr>
            </w:pPr>
            <w:r>
              <w:rPr>
                <w:rFonts w:ascii="Calibri" w:hAnsi="Calibri" w:cs="Calibri"/>
                <w:color w:val="000000"/>
                <w:sz w:val="22"/>
                <w:szCs w:val="22"/>
              </w:rPr>
              <w:t>156</w:t>
            </w:r>
          </w:p>
        </w:tc>
        <w:tc>
          <w:tcPr>
            <w:tcW w:w="1759" w:type="dxa"/>
            <w:tcBorders>
              <w:top w:val="nil"/>
              <w:left w:val="nil"/>
              <w:bottom w:val="nil"/>
              <w:right w:val="nil"/>
            </w:tcBorders>
            <w:noWrap/>
            <w:hideMark/>
          </w:tcPr>
          <w:p w14:paraId="5282BE3E" w14:textId="343F9EA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7CC927F6" w14:textId="6C057646" w:rsidR="00151F07" w:rsidRPr="009D4852" w:rsidRDefault="00151F07" w:rsidP="00151F07">
            <w:pPr>
              <w:jc w:val="right"/>
              <w:rPr>
                <w:color w:val="000000"/>
                <w:sz w:val="20"/>
              </w:rPr>
            </w:pPr>
            <w:r>
              <w:rPr>
                <w:rFonts w:ascii="Calibri" w:hAnsi="Calibri" w:cs="Calibri"/>
                <w:color w:val="000000"/>
                <w:sz w:val="22"/>
                <w:szCs w:val="22"/>
              </w:rPr>
              <w:t>-1.5468</w:t>
            </w:r>
          </w:p>
        </w:tc>
        <w:tc>
          <w:tcPr>
            <w:tcW w:w="939" w:type="dxa"/>
            <w:tcBorders>
              <w:top w:val="nil"/>
              <w:left w:val="nil"/>
              <w:bottom w:val="nil"/>
              <w:right w:val="nil"/>
            </w:tcBorders>
            <w:noWrap/>
            <w:hideMark/>
          </w:tcPr>
          <w:p w14:paraId="4C0F0798" w14:textId="4E954AC6" w:rsidR="00151F07" w:rsidRPr="009D4852" w:rsidRDefault="00151F07" w:rsidP="00151F07">
            <w:pPr>
              <w:jc w:val="right"/>
              <w:rPr>
                <w:color w:val="000000"/>
                <w:sz w:val="20"/>
              </w:rPr>
            </w:pPr>
            <w:r>
              <w:rPr>
                <w:rFonts w:ascii="Calibri" w:hAnsi="Calibri" w:cs="Calibri"/>
                <w:color w:val="000000"/>
                <w:sz w:val="22"/>
                <w:szCs w:val="22"/>
              </w:rPr>
              <w:t>0.1072</w:t>
            </w:r>
          </w:p>
        </w:tc>
      </w:tr>
      <w:tr w:rsidR="00151F07" w:rsidRPr="009D4852" w14:paraId="130A7B8E" w14:textId="77777777" w:rsidTr="002203D7">
        <w:trPr>
          <w:gridAfter w:val="1"/>
          <w:wAfter w:w="156" w:type="dxa"/>
          <w:trHeight w:hRule="exact" w:val="245"/>
        </w:trPr>
        <w:tc>
          <w:tcPr>
            <w:tcW w:w="780" w:type="dxa"/>
            <w:tcBorders>
              <w:top w:val="nil"/>
              <w:left w:val="nil"/>
              <w:bottom w:val="nil"/>
              <w:right w:val="nil"/>
            </w:tcBorders>
            <w:noWrap/>
            <w:hideMark/>
          </w:tcPr>
          <w:p w14:paraId="4C5670AB" w14:textId="6C6FC880" w:rsidR="00151F07" w:rsidRPr="009D4852" w:rsidRDefault="00151F07" w:rsidP="00151F07">
            <w:pPr>
              <w:jc w:val="right"/>
              <w:rPr>
                <w:color w:val="000000"/>
                <w:sz w:val="20"/>
              </w:rPr>
            </w:pPr>
            <w:r>
              <w:rPr>
                <w:rFonts w:ascii="Calibri" w:hAnsi="Calibri" w:cs="Calibri"/>
                <w:color w:val="000000"/>
                <w:sz w:val="22"/>
                <w:szCs w:val="22"/>
              </w:rPr>
              <w:t>107</w:t>
            </w:r>
          </w:p>
        </w:tc>
        <w:tc>
          <w:tcPr>
            <w:tcW w:w="1906" w:type="dxa"/>
            <w:tcBorders>
              <w:top w:val="nil"/>
              <w:left w:val="nil"/>
              <w:bottom w:val="nil"/>
              <w:right w:val="nil"/>
            </w:tcBorders>
            <w:noWrap/>
            <w:hideMark/>
          </w:tcPr>
          <w:p w14:paraId="2B2D37C0" w14:textId="1CDC82C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0C07C3F" w14:textId="610EB4C3" w:rsidR="00151F07" w:rsidRPr="009D4852" w:rsidRDefault="00151F07" w:rsidP="00151F07">
            <w:pPr>
              <w:jc w:val="right"/>
              <w:rPr>
                <w:color w:val="000000"/>
                <w:sz w:val="20"/>
              </w:rPr>
            </w:pPr>
            <w:r>
              <w:rPr>
                <w:rFonts w:ascii="Calibri" w:hAnsi="Calibri" w:cs="Calibri"/>
                <w:color w:val="000000"/>
                <w:sz w:val="22"/>
                <w:szCs w:val="22"/>
              </w:rPr>
              <w:t>0.5685</w:t>
            </w:r>
          </w:p>
        </w:tc>
        <w:tc>
          <w:tcPr>
            <w:tcW w:w="897" w:type="dxa"/>
            <w:tcBorders>
              <w:top w:val="nil"/>
              <w:left w:val="nil"/>
              <w:bottom w:val="nil"/>
              <w:right w:val="nil"/>
            </w:tcBorders>
            <w:noWrap/>
            <w:hideMark/>
          </w:tcPr>
          <w:p w14:paraId="736B38E7" w14:textId="18B7E744" w:rsidR="00151F07" w:rsidRPr="009D4852" w:rsidRDefault="00151F07" w:rsidP="00151F07">
            <w:pPr>
              <w:jc w:val="right"/>
              <w:rPr>
                <w:color w:val="000000"/>
                <w:sz w:val="20"/>
              </w:rPr>
            </w:pPr>
            <w:r>
              <w:rPr>
                <w:rFonts w:ascii="Calibri" w:hAnsi="Calibri" w:cs="Calibri"/>
                <w:color w:val="000000"/>
                <w:sz w:val="22"/>
                <w:szCs w:val="22"/>
              </w:rPr>
              <w:t>0.0422</w:t>
            </w:r>
          </w:p>
        </w:tc>
        <w:tc>
          <w:tcPr>
            <w:tcW w:w="850" w:type="dxa"/>
            <w:gridSpan w:val="2"/>
            <w:tcBorders>
              <w:top w:val="nil"/>
              <w:left w:val="nil"/>
              <w:bottom w:val="nil"/>
              <w:right w:val="nil"/>
            </w:tcBorders>
            <w:noWrap/>
            <w:hideMark/>
          </w:tcPr>
          <w:p w14:paraId="7372E2B6" w14:textId="61DAEA79" w:rsidR="00151F07" w:rsidRPr="009D4852" w:rsidRDefault="00151F07" w:rsidP="00151F07">
            <w:pPr>
              <w:jc w:val="right"/>
              <w:rPr>
                <w:color w:val="000000"/>
                <w:sz w:val="20"/>
              </w:rPr>
            </w:pPr>
            <w:r>
              <w:rPr>
                <w:rFonts w:ascii="Calibri" w:hAnsi="Calibri" w:cs="Calibri"/>
                <w:color w:val="000000"/>
                <w:sz w:val="22"/>
                <w:szCs w:val="22"/>
              </w:rPr>
              <w:t>157</w:t>
            </w:r>
          </w:p>
        </w:tc>
        <w:tc>
          <w:tcPr>
            <w:tcW w:w="1759" w:type="dxa"/>
            <w:tcBorders>
              <w:top w:val="nil"/>
              <w:left w:val="nil"/>
              <w:bottom w:val="nil"/>
              <w:right w:val="nil"/>
            </w:tcBorders>
            <w:noWrap/>
            <w:hideMark/>
          </w:tcPr>
          <w:p w14:paraId="197061F8" w14:textId="1A2117F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76B38B2" w14:textId="7681013A" w:rsidR="00151F07" w:rsidRPr="009D4852" w:rsidRDefault="00151F07" w:rsidP="00151F07">
            <w:pPr>
              <w:jc w:val="right"/>
              <w:rPr>
                <w:color w:val="000000"/>
                <w:sz w:val="20"/>
              </w:rPr>
            </w:pPr>
            <w:r>
              <w:rPr>
                <w:rFonts w:ascii="Calibri" w:hAnsi="Calibri" w:cs="Calibri"/>
                <w:color w:val="000000"/>
                <w:sz w:val="22"/>
                <w:szCs w:val="22"/>
              </w:rPr>
              <w:t>-1.0139</w:t>
            </w:r>
          </w:p>
        </w:tc>
        <w:tc>
          <w:tcPr>
            <w:tcW w:w="939" w:type="dxa"/>
            <w:tcBorders>
              <w:top w:val="nil"/>
              <w:left w:val="nil"/>
              <w:bottom w:val="nil"/>
              <w:right w:val="nil"/>
            </w:tcBorders>
            <w:noWrap/>
            <w:hideMark/>
          </w:tcPr>
          <w:p w14:paraId="376AB0B9" w14:textId="316DE5E1" w:rsidR="00151F07" w:rsidRPr="009D4852" w:rsidRDefault="00151F07" w:rsidP="00151F07">
            <w:pPr>
              <w:jc w:val="right"/>
              <w:rPr>
                <w:color w:val="000000"/>
                <w:sz w:val="20"/>
              </w:rPr>
            </w:pPr>
            <w:r>
              <w:rPr>
                <w:rFonts w:ascii="Calibri" w:hAnsi="Calibri" w:cs="Calibri"/>
                <w:color w:val="000000"/>
                <w:sz w:val="22"/>
                <w:szCs w:val="22"/>
              </w:rPr>
              <w:t>0.1100</w:t>
            </w:r>
          </w:p>
        </w:tc>
      </w:tr>
      <w:tr w:rsidR="00151F07" w:rsidRPr="009D4852" w14:paraId="4CB791FE" w14:textId="77777777" w:rsidTr="002203D7">
        <w:trPr>
          <w:gridAfter w:val="1"/>
          <w:wAfter w:w="156" w:type="dxa"/>
          <w:trHeight w:hRule="exact" w:val="245"/>
        </w:trPr>
        <w:tc>
          <w:tcPr>
            <w:tcW w:w="780" w:type="dxa"/>
            <w:tcBorders>
              <w:top w:val="nil"/>
              <w:left w:val="nil"/>
              <w:bottom w:val="nil"/>
              <w:right w:val="nil"/>
            </w:tcBorders>
            <w:noWrap/>
            <w:hideMark/>
          </w:tcPr>
          <w:p w14:paraId="1432C1F8" w14:textId="30DF1A16" w:rsidR="00151F07" w:rsidRPr="009D4852" w:rsidRDefault="00151F07" w:rsidP="00151F07">
            <w:pPr>
              <w:jc w:val="right"/>
              <w:rPr>
                <w:color w:val="000000"/>
                <w:sz w:val="20"/>
              </w:rPr>
            </w:pPr>
            <w:r>
              <w:rPr>
                <w:rFonts w:ascii="Calibri" w:hAnsi="Calibri" w:cs="Calibri"/>
                <w:color w:val="000000"/>
                <w:sz w:val="22"/>
                <w:szCs w:val="22"/>
              </w:rPr>
              <w:t>108</w:t>
            </w:r>
          </w:p>
        </w:tc>
        <w:tc>
          <w:tcPr>
            <w:tcW w:w="1906" w:type="dxa"/>
            <w:tcBorders>
              <w:top w:val="nil"/>
              <w:left w:val="nil"/>
              <w:bottom w:val="nil"/>
              <w:right w:val="nil"/>
            </w:tcBorders>
            <w:noWrap/>
            <w:hideMark/>
          </w:tcPr>
          <w:p w14:paraId="7A47F03A" w14:textId="4E2B177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4D7D68F" w14:textId="6DC8595B" w:rsidR="00151F07" w:rsidRPr="009D4852" w:rsidRDefault="00151F07" w:rsidP="00151F07">
            <w:pPr>
              <w:jc w:val="right"/>
              <w:rPr>
                <w:color w:val="000000"/>
                <w:sz w:val="20"/>
              </w:rPr>
            </w:pPr>
            <w:r>
              <w:rPr>
                <w:rFonts w:ascii="Calibri" w:hAnsi="Calibri" w:cs="Calibri"/>
                <w:color w:val="000000"/>
                <w:sz w:val="22"/>
                <w:szCs w:val="22"/>
              </w:rPr>
              <w:t>0.4188</w:t>
            </w:r>
          </w:p>
        </w:tc>
        <w:tc>
          <w:tcPr>
            <w:tcW w:w="897" w:type="dxa"/>
            <w:tcBorders>
              <w:top w:val="nil"/>
              <w:left w:val="nil"/>
              <w:bottom w:val="nil"/>
              <w:right w:val="nil"/>
            </w:tcBorders>
            <w:noWrap/>
            <w:hideMark/>
          </w:tcPr>
          <w:p w14:paraId="574EFE98" w14:textId="6A01BF35" w:rsidR="00151F07" w:rsidRPr="009D4852" w:rsidRDefault="00151F07" w:rsidP="00151F07">
            <w:pPr>
              <w:jc w:val="right"/>
              <w:rPr>
                <w:color w:val="000000"/>
                <w:sz w:val="20"/>
              </w:rPr>
            </w:pPr>
            <w:r>
              <w:rPr>
                <w:rFonts w:ascii="Calibri" w:hAnsi="Calibri" w:cs="Calibri"/>
                <w:color w:val="000000"/>
                <w:sz w:val="22"/>
                <w:szCs w:val="22"/>
              </w:rPr>
              <w:t>0.0426</w:t>
            </w:r>
          </w:p>
        </w:tc>
        <w:tc>
          <w:tcPr>
            <w:tcW w:w="850" w:type="dxa"/>
            <w:gridSpan w:val="2"/>
            <w:tcBorders>
              <w:top w:val="nil"/>
              <w:left w:val="nil"/>
              <w:bottom w:val="nil"/>
              <w:right w:val="nil"/>
            </w:tcBorders>
            <w:noWrap/>
            <w:hideMark/>
          </w:tcPr>
          <w:p w14:paraId="0C89F479" w14:textId="107AE55D" w:rsidR="00151F07" w:rsidRPr="009D4852" w:rsidRDefault="00151F07" w:rsidP="00151F07">
            <w:pPr>
              <w:jc w:val="right"/>
              <w:rPr>
                <w:color w:val="000000"/>
                <w:sz w:val="20"/>
              </w:rPr>
            </w:pPr>
            <w:r>
              <w:rPr>
                <w:rFonts w:ascii="Calibri" w:hAnsi="Calibri" w:cs="Calibri"/>
                <w:color w:val="000000"/>
                <w:sz w:val="22"/>
                <w:szCs w:val="22"/>
              </w:rPr>
              <w:t>158</w:t>
            </w:r>
          </w:p>
        </w:tc>
        <w:tc>
          <w:tcPr>
            <w:tcW w:w="1759" w:type="dxa"/>
            <w:tcBorders>
              <w:top w:val="nil"/>
              <w:left w:val="nil"/>
              <w:bottom w:val="nil"/>
              <w:right w:val="nil"/>
            </w:tcBorders>
            <w:noWrap/>
            <w:hideMark/>
          </w:tcPr>
          <w:p w14:paraId="237484F9" w14:textId="719B5C7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481E1514" w14:textId="72E9E0AB" w:rsidR="00151F07" w:rsidRPr="009D4852" w:rsidRDefault="00151F07" w:rsidP="00151F07">
            <w:pPr>
              <w:jc w:val="right"/>
              <w:rPr>
                <w:color w:val="000000"/>
                <w:sz w:val="20"/>
              </w:rPr>
            </w:pPr>
            <w:r>
              <w:rPr>
                <w:rFonts w:ascii="Calibri" w:hAnsi="Calibri" w:cs="Calibri"/>
                <w:color w:val="000000"/>
                <w:sz w:val="22"/>
                <w:szCs w:val="22"/>
              </w:rPr>
              <w:t>-0.6299</w:t>
            </w:r>
          </w:p>
        </w:tc>
        <w:tc>
          <w:tcPr>
            <w:tcW w:w="939" w:type="dxa"/>
            <w:tcBorders>
              <w:top w:val="nil"/>
              <w:left w:val="nil"/>
              <w:bottom w:val="nil"/>
              <w:right w:val="nil"/>
            </w:tcBorders>
            <w:noWrap/>
            <w:hideMark/>
          </w:tcPr>
          <w:p w14:paraId="451B8B30" w14:textId="34616A40" w:rsidR="00151F07" w:rsidRPr="009D4852" w:rsidRDefault="00151F07" w:rsidP="00151F07">
            <w:pPr>
              <w:jc w:val="right"/>
              <w:rPr>
                <w:color w:val="000000"/>
                <w:sz w:val="20"/>
              </w:rPr>
            </w:pPr>
            <w:r>
              <w:rPr>
                <w:rFonts w:ascii="Calibri" w:hAnsi="Calibri" w:cs="Calibri"/>
                <w:color w:val="000000"/>
                <w:sz w:val="22"/>
                <w:szCs w:val="22"/>
              </w:rPr>
              <w:t>0.1136</w:t>
            </w:r>
          </w:p>
        </w:tc>
      </w:tr>
      <w:tr w:rsidR="00151F07" w:rsidRPr="009D4852" w14:paraId="48F98938" w14:textId="77777777" w:rsidTr="002203D7">
        <w:trPr>
          <w:gridAfter w:val="1"/>
          <w:wAfter w:w="156" w:type="dxa"/>
          <w:trHeight w:hRule="exact" w:val="245"/>
        </w:trPr>
        <w:tc>
          <w:tcPr>
            <w:tcW w:w="780" w:type="dxa"/>
            <w:tcBorders>
              <w:top w:val="nil"/>
              <w:left w:val="nil"/>
              <w:bottom w:val="nil"/>
              <w:right w:val="nil"/>
            </w:tcBorders>
            <w:noWrap/>
            <w:hideMark/>
          </w:tcPr>
          <w:p w14:paraId="3968AA25" w14:textId="66ECBFD9" w:rsidR="00151F07" w:rsidRPr="009D4852" w:rsidRDefault="00151F07" w:rsidP="00151F07">
            <w:pPr>
              <w:jc w:val="right"/>
              <w:rPr>
                <w:color w:val="000000"/>
                <w:sz w:val="20"/>
              </w:rPr>
            </w:pPr>
            <w:r>
              <w:rPr>
                <w:rFonts w:ascii="Calibri" w:hAnsi="Calibri" w:cs="Calibri"/>
                <w:color w:val="000000"/>
                <w:sz w:val="22"/>
                <w:szCs w:val="22"/>
              </w:rPr>
              <w:t>109</w:t>
            </w:r>
          </w:p>
        </w:tc>
        <w:tc>
          <w:tcPr>
            <w:tcW w:w="1906" w:type="dxa"/>
            <w:tcBorders>
              <w:top w:val="nil"/>
              <w:left w:val="nil"/>
              <w:bottom w:val="nil"/>
              <w:right w:val="nil"/>
            </w:tcBorders>
            <w:noWrap/>
            <w:hideMark/>
          </w:tcPr>
          <w:p w14:paraId="7F54245B" w14:textId="521B826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A03ABDF" w14:textId="6E24D15C" w:rsidR="00151F07" w:rsidRPr="009D4852" w:rsidRDefault="00151F07" w:rsidP="00151F07">
            <w:pPr>
              <w:jc w:val="right"/>
              <w:rPr>
                <w:color w:val="000000"/>
                <w:sz w:val="20"/>
              </w:rPr>
            </w:pPr>
            <w:r>
              <w:rPr>
                <w:rFonts w:ascii="Calibri" w:hAnsi="Calibri" w:cs="Calibri"/>
                <w:color w:val="000000"/>
                <w:sz w:val="22"/>
                <w:szCs w:val="22"/>
              </w:rPr>
              <w:t>-0.2208</w:t>
            </w:r>
          </w:p>
        </w:tc>
        <w:tc>
          <w:tcPr>
            <w:tcW w:w="897" w:type="dxa"/>
            <w:tcBorders>
              <w:top w:val="nil"/>
              <w:left w:val="nil"/>
              <w:bottom w:val="nil"/>
              <w:right w:val="nil"/>
            </w:tcBorders>
            <w:noWrap/>
            <w:hideMark/>
          </w:tcPr>
          <w:p w14:paraId="59E56ABE" w14:textId="020576AD" w:rsidR="00151F07" w:rsidRPr="009D4852" w:rsidRDefault="00151F07" w:rsidP="00151F07">
            <w:pPr>
              <w:jc w:val="right"/>
              <w:rPr>
                <w:color w:val="000000"/>
                <w:sz w:val="20"/>
              </w:rPr>
            </w:pPr>
            <w:r>
              <w:rPr>
                <w:rFonts w:ascii="Calibri" w:hAnsi="Calibri" w:cs="Calibri"/>
                <w:color w:val="000000"/>
                <w:sz w:val="22"/>
                <w:szCs w:val="22"/>
              </w:rPr>
              <w:t>0.0424</w:t>
            </w:r>
          </w:p>
        </w:tc>
        <w:tc>
          <w:tcPr>
            <w:tcW w:w="850" w:type="dxa"/>
            <w:gridSpan w:val="2"/>
            <w:tcBorders>
              <w:top w:val="nil"/>
              <w:left w:val="nil"/>
              <w:bottom w:val="nil"/>
              <w:right w:val="nil"/>
            </w:tcBorders>
            <w:noWrap/>
            <w:hideMark/>
          </w:tcPr>
          <w:p w14:paraId="513CE7F8" w14:textId="5DCD165E" w:rsidR="00151F07" w:rsidRPr="009D4852" w:rsidRDefault="00151F07" w:rsidP="00151F07">
            <w:pPr>
              <w:jc w:val="right"/>
              <w:rPr>
                <w:color w:val="000000"/>
                <w:sz w:val="20"/>
              </w:rPr>
            </w:pPr>
            <w:r>
              <w:rPr>
                <w:rFonts w:ascii="Calibri" w:hAnsi="Calibri" w:cs="Calibri"/>
                <w:color w:val="000000"/>
                <w:sz w:val="22"/>
                <w:szCs w:val="22"/>
              </w:rPr>
              <w:t>159</w:t>
            </w:r>
          </w:p>
        </w:tc>
        <w:tc>
          <w:tcPr>
            <w:tcW w:w="1759" w:type="dxa"/>
            <w:tcBorders>
              <w:top w:val="nil"/>
              <w:left w:val="nil"/>
              <w:bottom w:val="nil"/>
              <w:right w:val="nil"/>
            </w:tcBorders>
            <w:noWrap/>
            <w:hideMark/>
          </w:tcPr>
          <w:p w14:paraId="289BF2FB" w14:textId="6D384EE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1C55184" w14:textId="7C1F5289" w:rsidR="00151F07" w:rsidRPr="009D4852" w:rsidRDefault="00151F07" w:rsidP="00151F07">
            <w:pPr>
              <w:jc w:val="right"/>
              <w:rPr>
                <w:color w:val="000000"/>
                <w:sz w:val="20"/>
              </w:rPr>
            </w:pPr>
            <w:r>
              <w:rPr>
                <w:rFonts w:ascii="Calibri" w:hAnsi="Calibri" w:cs="Calibri"/>
                <w:color w:val="000000"/>
                <w:sz w:val="22"/>
                <w:szCs w:val="22"/>
              </w:rPr>
              <w:t>-0.6954</w:t>
            </w:r>
          </w:p>
        </w:tc>
        <w:tc>
          <w:tcPr>
            <w:tcW w:w="939" w:type="dxa"/>
            <w:tcBorders>
              <w:top w:val="nil"/>
              <w:left w:val="nil"/>
              <w:bottom w:val="nil"/>
              <w:right w:val="nil"/>
            </w:tcBorders>
            <w:noWrap/>
            <w:hideMark/>
          </w:tcPr>
          <w:p w14:paraId="09D4EFA0" w14:textId="3140FE01" w:rsidR="00151F07" w:rsidRPr="009D4852" w:rsidRDefault="00151F07" w:rsidP="00151F07">
            <w:pPr>
              <w:jc w:val="right"/>
              <w:rPr>
                <w:color w:val="000000"/>
                <w:sz w:val="20"/>
              </w:rPr>
            </w:pPr>
            <w:r>
              <w:rPr>
                <w:rFonts w:ascii="Calibri" w:hAnsi="Calibri" w:cs="Calibri"/>
                <w:color w:val="000000"/>
                <w:sz w:val="22"/>
                <w:szCs w:val="22"/>
              </w:rPr>
              <w:t>0.1169</w:t>
            </w:r>
          </w:p>
        </w:tc>
      </w:tr>
      <w:tr w:rsidR="00151F07" w:rsidRPr="009D4852" w14:paraId="7C5E80E7" w14:textId="77777777" w:rsidTr="002203D7">
        <w:trPr>
          <w:gridAfter w:val="1"/>
          <w:wAfter w:w="156" w:type="dxa"/>
          <w:trHeight w:hRule="exact" w:val="245"/>
        </w:trPr>
        <w:tc>
          <w:tcPr>
            <w:tcW w:w="780" w:type="dxa"/>
            <w:tcBorders>
              <w:top w:val="nil"/>
              <w:left w:val="nil"/>
              <w:bottom w:val="nil"/>
              <w:right w:val="nil"/>
            </w:tcBorders>
            <w:noWrap/>
            <w:hideMark/>
          </w:tcPr>
          <w:p w14:paraId="28120DBD" w14:textId="02925626" w:rsidR="00151F07" w:rsidRPr="009D4852" w:rsidRDefault="00151F07" w:rsidP="00151F07">
            <w:pPr>
              <w:jc w:val="right"/>
              <w:rPr>
                <w:color w:val="000000"/>
                <w:sz w:val="20"/>
              </w:rPr>
            </w:pPr>
            <w:r>
              <w:rPr>
                <w:rFonts w:ascii="Calibri" w:hAnsi="Calibri" w:cs="Calibri"/>
                <w:color w:val="000000"/>
                <w:sz w:val="22"/>
                <w:szCs w:val="22"/>
              </w:rPr>
              <w:t>110</w:t>
            </w:r>
          </w:p>
        </w:tc>
        <w:tc>
          <w:tcPr>
            <w:tcW w:w="1906" w:type="dxa"/>
            <w:tcBorders>
              <w:top w:val="nil"/>
              <w:left w:val="nil"/>
              <w:bottom w:val="nil"/>
              <w:right w:val="nil"/>
            </w:tcBorders>
            <w:noWrap/>
            <w:hideMark/>
          </w:tcPr>
          <w:p w14:paraId="57A5E580" w14:textId="653EA64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262312D" w14:textId="147087FA" w:rsidR="00151F07" w:rsidRPr="009D4852" w:rsidRDefault="00151F07" w:rsidP="00151F07">
            <w:pPr>
              <w:jc w:val="right"/>
              <w:rPr>
                <w:color w:val="000000"/>
                <w:sz w:val="20"/>
              </w:rPr>
            </w:pPr>
            <w:r>
              <w:rPr>
                <w:rFonts w:ascii="Calibri" w:hAnsi="Calibri" w:cs="Calibri"/>
                <w:color w:val="000000"/>
                <w:sz w:val="22"/>
                <w:szCs w:val="22"/>
              </w:rPr>
              <w:t>-0.3001</w:t>
            </w:r>
          </w:p>
        </w:tc>
        <w:tc>
          <w:tcPr>
            <w:tcW w:w="897" w:type="dxa"/>
            <w:tcBorders>
              <w:top w:val="nil"/>
              <w:left w:val="nil"/>
              <w:bottom w:val="nil"/>
              <w:right w:val="nil"/>
            </w:tcBorders>
            <w:noWrap/>
            <w:hideMark/>
          </w:tcPr>
          <w:p w14:paraId="5C053E5F" w14:textId="462286D6" w:rsidR="00151F07" w:rsidRPr="009D4852" w:rsidRDefault="00151F07" w:rsidP="00151F07">
            <w:pPr>
              <w:jc w:val="right"/>
              <w:rPr>
                <w:color w:val="000000"/>
                <w:sz w:val="20"/>
              </w:rPr>
            </w:pPr>
            <w:r>
              <w:rPr>
                <w:rFonts w:ascii="Calibri" w:hAnsi="Calibri" w:cs="Calibri"/>
                <w:color w:val="000000"/>
                <w:sz w:val="22"/>
                <w:szCs w:val="22"/>
              </w:rPr>
              <w:t>0.0425</w:t>
            </w:r>
          </w:p>
        </w:tc>
        <w:tc>
          <w:tcPr>
            <w:tcW w:w="850" w:type="dxa"/>
            <w:gridSpan w:val="2"/>
            <w:tcBorders>
              <w:top w:val="nil"/>
              <w:left w:val="nil"/>
              <w:bottom w:val="nil"/>
              <w:right w:val="nil"/>
            </w:tcBorders>
            <w:noWrap/>
            <w:hideMark/>
          </w:tcPr>
          <w:p w14:paraId="5036B719" w14:textId="2BDE8C22" w:rsidR="00151F07" w:rsidRPr="009D4852" w:rsidRDefault="00151F07" w:rsidP="00151F07">
            <w:pPr>
              <w:jc w:val="right"/>
              <w:rPr>
                <w:color w:val="000000"/>
                <w:sz w:val="20"/>
              </w:rPr>
            </w:pPr>
            <w:r>
              <w:rPr>
                <w:rFonts w:ascii="Calibri" w:hAnsi="Calibri" w:cs="Calibri"/>
                <w:color w:val="000000"/>
                <w:sz w:val="22"/>
                <w:szCs w:val="22"/>
              </w:rPr>
              <w:t>160</w:t>
            </w:r>
          </w:p>
        </w:tc>
        <w:tc>
          <w:tcPr>
            <w:tcW w:w="1759" w:type="dxa"/>
            <w:tcBorders>
              <w:top w:val="nil"/>
              <w:left w:val="nil"/>
              <w:bottom w:val="nil"/>
              <w:right w:val="nil"/>
            </w:tcBorders>
            <w:noWrap/>
            <w:hideMark/>
          </w:tcPr>
          <w:p w14:paraId="5E1B2C32" w14:textId="4A10A85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37B6C81" w14:textId="15F18A7C" w:rsidR="00151F07" w:rsidRPr="009D4852" w:rsidRDefault="00151F07" w:rsidP="00151F07">
            <w:pPr>
              <w:jc w:val="right"/>
              <w:rPr>
                <w:color w:val="000000"/>
                <w:sz w:val="20"/>
              </w:rPr>
            </w:pPr>
            <w:r>
              <w:rPr>
                <w:rFonts w:ascii="Calibri" w:hAnsi="Calibri" w:cs="Calibri"/>
                <w:color w:val="000000"/>
                <w:sz w:val="22"/>
                <w:szCs w:val="22"/>
              </w:rPr>
              <w:t>-0.0389</w:t>
            </w:r>
          </w:p>
        </w:tc>
        <w:tc>
          <w:tcPr>
            <w:tcW w:w="939" w:type="dxa"/>
            <w:tcBorders>
              <w:top w:val="nil"/>
              <w:left w:val="nil"/>
              <w:bottom w:val="nil"/>
              <w:right w:val="nil"/>
            </w:tcBorders>
            <w:noWrap/>
            <w:hideMark/>
          </w:tcPr>
          <w:p w14:paraId="40FE71BF" w14:textId="21643DEF"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4BDCCBFA" w14:textId="77777777" w:rsidTr="002203D7">
        <w:trPr>
          <w:gridAfter w:val="1"/>
          <w:wAfter w:w="156" w:type="dxa"/>
          <w:trHeight w:hRule="exact" w:val="245"/>
        </w:trPr>
        <w:tc>
          <w:tcPr>
            <w:tcW w:w="780" w:type="dxa"/>
            <w:tcBorders>
              <w:top w:val="nil"/>
              <w:left w:val="nil"/>
              <w:bottom w:val="nil"/>
              <w:right w:val="nil"/>
            </w:tcBorders>
            <w:noWrap/>
            <w:hideMark/>
          </w:tcPr>
          <w:p w14:paraId="508419EC" w14:textId="6F688277" w:rsidR="00151F07" w:rsidRPr="009D4852" w:rsidRDefault="00151F07" w:rsidP="00151F07">
            <w:pPr>
              <w:jc w:val="right"/>
              <w:rPr>
                <w:color w:val="000000"/>
                <w:sz w:val="20"/>
              </w:rPr>
            </w:pPr>
            <w:r>
              <w:rPr>
                <w:rFonts w:ascii="Calibri" w:hAnsi="Calibri" w:cs="Calibri"/>
                <w:color w:val="000000"/>
                <w:sz w:val="22"/>
                <w:szCs w:val="22"/>
              </w:rPr>
              <w:t>111</w:t>
            </w:r>
          </w:p>
        </w:tc>
        <w:tc>
          <w:tcPr>
            <w:tcW w:w="1906" w:type="dxa"/>
            <w:tcBorders>
              <w:top w:val="nil"/>
              <w:left w:val="nil"/>
              <w:bottom w:val="nil"/>
              <w:right w:val="nil"/>
            </w:tcBorders>
            <w:noWrap/>
            <w:hideMark/>
          </w:tcPr>
          <w:p w14:paraId="76E3643F" w14:textId="23FD54D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C89CC36" w14:textId="3262C2E1" w:rsidR="00151F07" w:rsidRPr="009D4852" w:rsidRDefault="00151F07" w:rsidP="00151F07">
            <w:pPr>
              <w:jc w:val="right"/>
              <w:rPr>
                <w:color w:val="000000"/>
                <w:sz w:val="20"/>
              </w:rPr>
            </w:pPr>
            <w:r>
              <w:rPr>
                <w:rFonts w:ascii="Calibri" w:hAnsi="Calibri" w:cs="Calibri"/>
                <w:color w:val="000000"/>
                <w:sz w:val="22"/>
                <w:szCs w:val="22"/>
              </w:rPr>
              <w:t>-0.1363</w:t>
            </w:r>
          </w:p>
        </w:tc>
        <w:tc>
          <w:tcPr>
            <w:tcW w:w="897" w:type="dxa"/>
            <w:tcBorders>
              <w:top w:val="nil"/>
              <w:left w:val="nil"/>
              <w:bottom w:val="nil"/>
              <w:right w:val="nil"/>
            </w:tcBorders>
            <w:noWrap/>
            <w:hideMark/>
          </w:tcPr>
          <w:p w14:paraId="1D6BE8E5" w14:textId="1C241542" w:rsidR="00151F07" w:rsidRPr="009D4852" w:rsidRDefault="00151F07" w:rsidP="00151F07">
            <w:pPr>
              <w:jc w:val="right"/>
              <w:rPr>
                <w:color w:val="000000"/>
                <w:sz w:val="20"/>
              </w:rPr>
            </w:pPr>
            <w:r>
              <w:rPr>
                <w:rFonts w:ascii="Calibri" w:hAnsi="Calibri" w:cs="Calibri"/>
                <w:color w:val="000000"/>
                <w:sz w:val="22"/>
                <w:szCs w:val="22"/>
              </w:rPr>
              <w:t>0.0437</w:t>
            </w:r>
          </w:p>
        </w:tc>
        <w:tc>
          <w:tcPr>
            <w:tcW w:w="850" w:type="dxa"/>
            <w:gridSpan w:val="2"/>
            <w:tcBorders>
              <w:top w:val="nil"/>
              <w:left w:val="nil"/>
              <w:bottom w:val="nil"/>
              <w:right w:val="nil"/>
            </w:tcBorders>
            <w:noWrap/>
            <w:hideMark/>
          </w:tcPr>
          <w:p w14:paraId="4FD25249" w14:textId="35A653E3" w:rsidR="00151F07" w:rsidRPr="009D4852" w:rsidRDefault="00151F07" w:rsidP="00151F07">
            <w:pPr>
              <w:jc w:val="right"/>
              <w:rPr>
                <w:color w:val="000000"/>
                <w:sz w:val="20"/>
              </w:rPr>
            </w:pPr>
            <w:r>
              <w:rPr>
                <w:rFonts w:ascii="Calibri" w:hAnsi="Calibri" w:cs="Calibri"/>
                <w:color w:val="000000"/>
                <w:sz w:val="22"/>
                <w:szCs w:val="22"/>
              </w:rPr>
              <w:t>161</w:t>
            </w:r>
          </w:p>
        </w:tc>
        <w:tc>
          <w:tcPr>
            <w:tcW w:w="1759" w:type="dxa"/>
            <w:tcBorders>
              <w:top w:val="nil"/>
              <w:left w:val="nil"/>
              <w:bottom w:val="nil"/>
              <w:right w:val="nil"/>
            </w:tcBorders>
            <w:noWrap/>
            <w:hideMark/>
          </w:tcPr>
          <w:p w14:paraId="52ABA418" w14:textId="489AEB6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DC303F0" w14:textId="38D3C216" w:rsidR="00151F07" w:rsidRPr="009D4852" w:rsidRDefault="00151F07" w:rsidP="00151F07">
            <w:pPr>
              <w:jc w:val="right"/>
              <w:rPr>
                <w:color w:val="000000"/>
                <w:sz w:val="20"/>
              </w:rPr>
            </w:pPr>
            <w:r>
              <w:rPr>
                <w:rFonts w:ascii="Calibri" w:hAnsi="Calibri" w:cs="Calibri"/>
                <w:color w:val="000000"/>
                <w:sz w:val="22"/>
                <w:szCs w:val="22"/>
              </w:rPr>
              <w:t>-0.0388</w:t>
            </w:r>
          </w:p>
        </w:tc>
        <w:tc>
          <w:tcPr>
            <w:tcW w:w="939" w:type="dxa"/>
            <w:tcBorders>
              <w:top w:val="nil"/>
              <w:left w:val="nil"/>
              <w:bottom w:val="nil"/>
              <w:right w:val="nil"/>
            </w:tcBorders>
            <w:noWrap/>
            <w:hideMark/>
          </w:tcPr>
          <w:p w14:paraId="5D7AD225" w14:textId="09477192"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29CC0612" w14:textId="77777777" w:rsidTr="002203D7">
        <w:trPr>
          <w:gridAfter w:val="1"/>
          <w:wAfter w:w="156" w:type="dxa"/>
          <w:trHeight w:hRule="exact" w:val="245"/>
        </w:trPr>
        <w:tc>
          <w:tcPr>
            <w:tcW w:w="780" w:type="dxa"/>
            <w:tcBorders>
              <w:top w:val="nil"/>
              <w:left w:val="nil"/>
              <w:bottom w:val="nil"/>
              <w:right w:val="nil"/>
            </w:tcBorders>
            <w:noWrap/>
            <w:hideMark/>
          </w:tcPr>
          <w:p w14:paraId="708A1D4B" w14:textId="6EEDD978" w:rsidR="00151F07" w:rsidRPr="009D4852" w:rsidRDefault="00151F07" w:rsidP="00151F07">
            <w:pPr>
              <w:jc w:val="right"/>
              <w:rPr>
                <w:color w:val="000000"/>
                <w:sz w:val="20"/>
              </w:rPr>
            </w:pPr>
            <w:r>
              <w:rPr>
                <w:rFonts w:ascii="Calibri" w:hAnsi="Calibri" w:cs="Calibri"/>
                <w:color w:val="000000"/>
                <w:sz w:val="22"/>
                <w:szCs w:val="22"/>
              </w:rPr>
              <w:t>112</w:t>
            </w:r>
          </w:p>
        </w:tc>
        <w:tc>
          <w:tcPr>
            <w:tcW w:w="1906" w:type="dxa"/>
            <w:tcBorders>
              <w:top w:val="nil"/>
              <w:left w:val="nil"/>
              <w:bottom w:val="nil"/>
              <w:right w:val="nil"/>
            </w:tcBorders>
            <w:noWrap/>
            <w:hideMark/>
          </w:tcPr>
          <w:p w14:paraId="7D92C087" w14:textId="23E89EC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1F0E5AC" w14:textId="356F1628" w:rsidR="00151F07" w:rsidRPr="009D4852" w:rsidRDefault="00151F07" w:rsidP="00151F07">
            <w:pPr>
              <w:jc w:val="right"/>
              <w:rPr>
                <w:color w:val="000000"/>
                <w:sz w:val="20"/>
              </w:rPr>
            </w:pPr>
            <w:r>
              <w:rPr>
                <w:rFonts w:ascii="Calibri" w:hAnsi="Calibri" w:cs="Calibri"/>
                <w:color w:val="000000"/>
                <w:sz w:val="22"/>
                <w:szCs w:val="22"/>
              </w:rPr>
              <w:t>0.1801</w:t>
            </w:r>
          </w:p>
        </w:tc>
        <w:tc>
          <w:tcPr>
            <w:tcW w:w="897" w:type="dxa"/>
            <w:tcBorders>
              <w:top w:val="nil"/>
              <w:left w:val="nil"/>
              <w:bottom w:val="nil"/>
              <w:right w:val="nil"/>
            </w:tcBorders>
            <w:noWrap/>
            <w:hideMark/>
          </w:tcPr>
          <w:p w14:paraId="11A796E2" w14:textId="1F29244C" w:rsidR="00151F07" w:rsidRPr="009D4852" w:rsidRDefault="00151F07" w:rsidP="00151F07">
            <w:pPr>
              <w:jc w:val="right"/>
              <w:rPr>
                <w:color w:val="000000"/>
                <w:sz w:val="20"/>
              </w:rPr>
            </w:pPr>
            <w:r>
              <w:rPr>
                <w:rFonts w:ascii="Calibri" w:hAnsi="Calibri" w:cs="Calibri"/>
                <w:color w:val="000000"/>
                <w:sz w:val="22"/>
                <w:szCs w:val="22"/>
              </w:rPr>
              <w:t>0.0466</w:t>
            </w:r>
          </w:p>
        </w:tc>
        <w:tc>
          <w:tcPr>
            <w:tcW w:w="850" w:type="dxa"/>
            <w:gridSpan w:val="2"/>
            <w:tcBorders>
              <w:top w:val="nil"/>
              <w:left w:val="nil"/>
              <w:bottom w:val="nil"/>
              <w:right w:val="nil"/>
            </w:tcBorders>
            <w:noWrap/>
            <w:hideMark/>
          </w:tcPr>
          <w:p w14:paraId="655413B3" w14:textId="3B9CD6D4" w:rsidR="00151F07" w:rsidRPr="009D4852" w:rsidRDefault="00151F07" w:rsidP="00151F07">
            <w:pPr>
              <w:jc w:val="right"/>
              <w:rPr>
                <w:color w:val="000000"/>
                <w:sz w:val="20"/>
              </w:rPr>
            </w:pPr>
            <w:r>
              <w:rPr>
                <w:rFonts w:ascii="Calibri" w:hAnsi="Calibri" w:cs="Calibri"/>
                <w:color w:val="000000"/>
                <w:sz w:val="22"/>
                <w:szCs w:val="22"/>
              </w:rPr>
              <w:t>162</w:t>
            </w:r>
          </w:p>
        </w:tc>
        <w:tc>
          <w:tcPr>
            <w:tcW w:w="1759" w:type="dxa"/>
            <w:tcBorders>
              <w:top w:val="nil"/>
              <w:left w:val="nil"/>
              <w:bottom w:val="nil"/>
              <w:right w:val="nil"/>
            </w:tcBorders>
            <w:noWrap/>
            <w:hideMark/>
          </w:tcPr>
          <w:p w14:paraId="6584A253" w14:textId="5ACE1CA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C54445D" w14:textId="1ACC8ECB" w:rsidR="00151F07" w:rsidRPr="009D4852" w:rsidRDefault="00151F07" w:rsidP="00151F07">
            <w:pPr>
              <w:jc w:val="right"/>
              <w:rPr>
                <w:color w:val="000000"/>
                <w:sz w:val="20"/>
              </w:rPr>
            </w:pPr>
            <w:r>
              <w:rPr>
                <w:rFonts w:ascii="Calibri" w:hAnsi="Calibri" w:cs="Calibri"/>
                <w:color w:val="000000"/>
                <w:sz w:val="22"/>
                <w:szCs w:val="22"/>
              </w:rPr>
              <w:t>1.7536</w:t>
            </w:r>
          </w:p>
        </w:tc>
        <w:tc>
          <w:tcPr>
            <w:tcW w:w="939" w:type="dxa"/>
            <w:tcBorders>
              <w:top w:val="nil"/>
              <w:left w:val="nil"/>
              <w:bottom w:val="nil"/>
              <w:right w:val="nil"/>
            </w:tcBorders>
            <w:noWrap/>
            <w:hideMark/>
          </w:tcPr>
          <w:p w14:paraId="37CF6114" w14:textId="62D3917B"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4913A1F" w14:textId="77777777" w:rsidTr="002203D7">
        <w:trPr>
          <w:gridAfter w:val="1"/>
          <w:wAfter w:w="156" w:type="dxa"/>
          <w:trHeight w:hRule="exact" w:val="245"/>
        </w:trPr>
        <w:tc>
          <w:tcPr>
            <w:tcW w:w="780" w:type="dxa"/>
            <w:tcBorders>
              <w:top w:val="nil"/>
              <w:left w:val="nil"/>
              <w:bottom w:val="nil"/>
              <w:right w:val="nil"/>
            </w:tcBorders>
            <w:noWrap/>
            <w:hideMark/>
          </w:tcPr>
          <w:p w14:paraId="1311B729" w14:textId="13F3205F" w:rsidR="00151F07" w:rsidRPr="009D4852" w:rsidRDefault="00151F07" w:rsidP="00151F07">
            <w:pPr>
              <w:jc w:val="right"/>
              <w:rPr>
                <w:color w:val="000000"/>
                <w:sz w:val="20"/>
              </w:rPr>
            </w:pPr>
            <w:r>
              <w:rPr>
                <w:rFonts w:ascii="Calibri" w:hAnsi="Calibri" w:cs="Calibri"/>
                <w:color w:val="000000"/>
                <w:sz w:val="22"/>
                <w:szCs w:val="22"/>
              </w:rPr>
              <w:t>113</w:t>
            </w:r>
          </w:p>
        </w:tc>
        <w:tc>
          <w:tcPr>
            <w:tcW w:w="1906" w:type="dxa"/>
            <w:tcBorders>
              <w:top w:val="nil"/>
              <w:left w:val="nil"/>
              <w:bottom w:val="nil"/>
              <w:right w:val="nil"/>
            </w:tcBorders>
            <w:noWrap/>
            <w:hideMark/>
          </w:tcPr>
          <w:p w14:paraId="29AC5279" w14:textId="7D0DA22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2E4B6BC" w14:textId="6AB986D2" w:rsidR="00151F07" w:rsidRPr="009D4852" w:rsidRDefault="00151F07" w:rsidP="00151F07">
            <w:pPr>
              <w:jc w:val="right"/>
              <w:rPr>
                <w:color w:val="000000"/>
                <w:sz w:val="20"/>
              </w:rPr>
            </w:pPr>
            <w:r>
              <w:rPr>
                <w:rFonts w:ascii="Calibri" w:hAnsi="Calibri" w:cs="Calibri"/>
                <w:color w:val="000000"/>
                <w:sz w:val="22"/>
                <w:szCs w:val="22"/>
              </w:rPr>
              <w:t>0.2012</w:t>
            </w:r>
          </w:p>
        </w:tc>
        <w:tc>
          <w:tcPr>
            <w:tcW w:w="897" w:type="dxa"/>
            <w:tcBorders>
              <w:top w:val="nil"/>
              <w:left w:val="nil"/>
              <w:bottom w:val="nil"/>
              <w:right w:val="nil"/>
            </w:tcBorders>
            <w:noWrap/>
            <w:hideMark/>
          </w:tcPr>
          <w:p w14:paraId="2B432EC7" w14:textId="50762F8B" w:rsidR="00151F07" w:rsidRPr="009D4852" w:rsidRDefault="00151F07" w:rsidP="00151F07">
            <w:pPr>
              <w:jc w:val="right"/>
              <w:rPr>
                <w:color w:val="000000"/>
                <w:sz w:val="20"/>
              </w:rPr>
            </w:pPr>
            <w:r>
              <w:rPr>
                <w:rFonts w:ascii="Calibri" w:hAnsi="Calibri" w:cs="Calibri"/>
                <w:color w:val="000000"/>
                <w:sz w:val="22"/>
                <w:szCs w:val="22"/>
              </w:rPr>
              <w:t>0.0521</w:t>
            </w:r>
          </w:p>
        </w:tc>
        <w:tc>
          <w:tcPr>
            <w:tcW w:w="850" w:type="dxa"/>
            <w:gridSpan w:val="2"/>
            <w:tcBorders>
              <w:top w:val="nil"/>
              <w:left w:val="nil"/>
              <w:bottom w:val="nil"/>
              <w:right w:val="nil"/>
            </w:tcBorders>
            <w:noWrap/>
            <w:hideMark/>
          </w:tcPr>
          <w:p w14:paraId="4B665206" w14:textId="72EA45F5" w:rsidR="00151F07" w:rsidRPr="009D4852" w:rsidRDefault="00151F07" w:rsidP="00151F07">
            <w:pPr>
              <w:jc w:val="right"/>
              <w:rPr>
                <w:color w:val="000000"/>
                <w:sz w:val="20"/>
              </w:rPr>
            </w:pPr>
            <w:r>
              <w:rPr>
                <w:rFonts w:ascii="Calibri" w:hAnsi="Calibri" w:cs="Calibri"/>
                <w:color w:val="000000"/>
                <w:sz w:val="22"/>
                <w:szCs w:val="22"/>
              </w:rPr>
              <w:t>163</w:t>
            </w:r>
          </w:p>
        </w:tc>
        <w:tc>
          <w:tcPr>
            <w:tcW w:w="1759" w:type="dxa"/>
            <w:tcBorders>
              <w:top w:val="nil"/>
              <w:left w:val="nil"/>
              <w:bottom w:val="nil"/>
              <w:right w:val="nil"/>
            </w:tcBorders>
            <w:noWrap/>
            <w:hideMark/>
          </w:tcPr>
          <w:p w14:paraId="2F657FD4" w14:textId="051BA30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3E5C513" w14:textId="5F626AE7" w:rsidR="00151F07" w:rsidRPr="009D4852" w:rsidRDefault="00151F07" w:rsidP="00151F07">
            <w:pPr>
              <w:jc w:val="right"/>
              <w:rPr>
                <w:color w:val="000000"/>
                <w:sz w:val="20"/>
              </w:rPr>
            </w:pPr>
            <w:r>
              <w:rPr>
                <w:rFonts w:ascii="Calibri" w:hAnsi="Calibri" w:cs="Calibri"/>
                <w:color w:val="000000"/>
                <w:sz w:val="22"/>
                <w:szCs w:val="22"/>
              </w:rPr>
              <w:t>1.4488</w:t>
            </w:r>
          </w:p>
        </w:tc>
        <w:tc>
          <w:tcPr>
            <w:tcW w:w="939" w:type="dxa"/>
            <w:tcBorders>
              <w:top w:val="nil"/>
              <w:left w:val="nil"/>
              <w:bottom w:val="nil"/>
              <w:right w:val="nil"/>
            </w:tcBorders>
            <w:noWrap/>
            <w:hideMark/>
          </w:tcPr>
          <w:p w14:paraId="00C65AAC" w14:textId="2D3F8F1E"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339DB0B2" w14:textId="77777777" w:rsidTr="002203D7">
        <w:trPr>
          <w:gridAfter w:val="1"/>
          <w:wAfter w:w="156" w:type="dxa"/>
          <w:trHeight w:hRule="exact" w:val="245"/>
        </w:trPr>
        <w:tc>
          <w:tcPr>
            <w:tcW w:w="780" w:type="dxa"/>
            <w:tcBorders>
              <w:top w:val="nil"/>
              <w:left w:val="nil"/>
              <w:bottom w:val="nil"/>
              <w:right w:val="nil"/>
            </w:tcBorders>
            <w:noWrap/>
            <w:hideMark/>
          </w:tcPr>
          <w:p w14:paraId="626F9599" w14:textId="28707E4A" w:rsidR="00151F07" w:rsidRPr="009D4852" w:rsidRDefault="00151F07" w:rsidP="00151F07">
            <w:pPr>
              <w:jc w:val="right"/>
              <w:rPr>
                <w:color w:val="000000"/>
                <w:sz w:val="20"/>
              </w:rPr>
            </w:pPr>
            <w:r>
              <w:rPr>
                <w:rFonts w:ascii="Calibri" w:hAnsi="Calibri" w:cs="Calibri"/>
                <w:color w:val="000000"/>
                <w:sz w:val="22"/>
                <w:szCs w:val="22"/>
              </w:rPr>
              <w:t>114</w:t>
            </w:r>
          </w:p>
        </w:tc>
        <w:tc>
          <w:tcPr>
            <w:tcW w:w="1906" w:type="dxa"/>
            <w:tcBorders>
              <w:top w:val="nil"/>
              <w:left w:val="nil"/>
              <w:bottom w:val="nil"/>
              <w:right w:val="nil"/>
            </w:tcBorders>
            <w:noWrap/>
            <w:hideMark/>
          </w:tcPr>
          <w:p w14:paraId="6DCAE7D2" w14:textId="4EAE761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C2C49F1" w14:textId="5C516088" w:rsidR="00151F07" w:rsidRPr="009D4852" w:rsidRDefault="00151F07" w:rsidP="00151F07">
            <w:pPr>
              <w:jc w:val="right"/>
              <w:rPr>
                <w:color w:val="000000"/>
                <w:sz w:val="20"/>
              </w:rPr>
            </w:pPr>
            <w:r>
              <w:rPr>
                <w:rFonts w:ascii="Calibri" w:hAnsi="Calibri" w:cs="Calibri"/>
                <w:color w:val="000000"/>
                <w:sz w:val="22"/>
                <w:szCs w:val="22"/>
              </w:rPr>
              <w:t>0.1360</w:t>
            </w:r>
          </w:p>
        </w:tc>
        <w:tc>
          <w:tcPr>
            <w:tcW w:w="897" w:type="dxa"/>
            <w:tcBorders>
              <w:top w:val="nil"/>
              <w:left w:val="nil"/>
              <w:bottom w:val="nil"/>
              <w:right w:val="nil"/>
            </w:tcBorders>
            <w:noWrap/>
            <w:hideMark/>
          </w:tcPr>
          <w:p w14:paraId="6A1D76B1" w14:textId="14A951D2" w:rsidR="00151F07" w:rsidRPr="009D4852" w:rsidRDefault="00151F07" w:rsidP="00151F07">
            <w:pPr>
              <w:jc w:val="right"/>
              <w:rPr>
                <w:color w:val="000000"/>
                <w:sz w:val="20"/>
              </w:rPr>
            </w:pPr>
            <w:r>
              <w:rPr>
                <w:rFonts w:ascii="Calibri" w:hAnsi="Calibri" w:cs="Calibri"/>
                <w:color w:val="000000"/>
                <w:sz w:val="22"/>
                <w:szCs w:val="22"/>
              </w:rPr>
              <w:t>0.0602</w:t>
            </w:r>
          </w:p>
        </w:tc>
        <w:tc>
          <w:tcPr>
            <w:tcW w:w="850" w:type="dxa"/>
            <w:gridSpan w:val="2"/>
            <w:tcBorders>
              <w:top w:val="nil"/>
              <w:left w:val="nil"/>
              <w:bottom w:val="nil"/>
              <w:right w:val="nil"/>
            </w:tcBorders>
            <w:noWrap/>
            <w:hideMark/>
          </w:tcPr>
          <w:p w14:paraId="075F63D5" w14:textId="32805B6D" w:rsidR="00151F07" w:rsidRPr="009D4852" w:rsidRDefault="00151F07" w:rsidP="00151F07">
            <w:pPr>
              <w:jc w:val="right"/>
              <w:rPr>
                <w:color w:val="000000"/>
                <w:sz w:val="20"/>
              </w:rPr>
            </w:pPr>
            <w:r>
              <w:rPr>
                <w:rFonts w:ascii="Calibri" w:hAnsi="Calibri" w:cs="Calibri"/>
                <w:color w:val="000000"/>
                <w:sz w:val="22"/>
                <w:szCs w:val="22"/>
              </w:rPr>
              <w:t>164</w:t>
            </w:r>
          </w:p>
        </w:tc>
        <w:tc>
          <w:tcPr>
            <w:tcW w:w="1759" w:type="dxa"/>
            <w:tcBorders>
              <w:top w:val="nil"/>
              <w:left w:val="nil"/>
              <w:bottom w:val="nil"/>
              <w:right w:val="nil"/>
            </w:tcBorders>
            <w:noWrap/>
            <w:hideMark/>
          </w:tcPr>
          <w:p w14:paraId="71859BB2" w14:textId="1799EC8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DB2FA25" w14:textId="0D808C3C" w:rsidR="00151F07" w:rsidRPr="009D4852" w:rsidRDefault="00151F07" w:rsidP="00151F07">
            <w:pPr>
              <w:jc w:val="right"/>
              <w:rPr>
                <w:color w:val="000000"/>
                <w:sz w:val="20"/>
              </w:rPr>
            </w:pPr>
            <w:r>
              <w:rPr>
                <w:rFonts w:ascii="Calibri" w:hAnsi="Calibri" w:cs="Calibri"/>
                <w:color w:val="000000"/>
                <w:sz w:val="22"/>
                <w:szCs w:val="22"/>
              </w:rPr>
              <w:t>1.6753</w:t>
            </w:r>
          </w:p>
        </w:tc>
        <w:tc>
          <w:tcPr>
            <w:tcW w:w="939" w:type="dxa"/>
            <w:tcBorders>
              <w:top w:val="nil"/>
              <w:left w:val="nil"/>
              <w:bottom w:val="nil"/>
              <w:right w:val="nil"/>
            </w:tcBorders>
            <w:noWrap/>
            <w:hideMark/>
          </w:tcPr>
          <w:p w14:paraId="4633284B" w14:textId="1D7BEFB5"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6FC3A602" w14:textId="77777777" w:rsidTr="002203D7">
        <w:trPr>
          <w:gridAfter w:val="1"/>
          <w:wAfter w:w="156" w:type="dxa"/>
          <w:trHeight w:hRule="exact" w:val="245"/>
        </w:trPr>
        <w:tc>
          <w:tcPr>
            <w:tcW w:w="780" w:type="dxa"/>
            <w:tcBorders>
              <w:top w:val="nil"/>
              <w:left w:val="nil"/>
              <w:bottom w:val="nil"/>
              <w:right w:val="nil"/>
            </w:tcBorders>
            <w:noWrap/>
            <w:hideMark/>
          </w:tcPr>
          <w:p w14:paraId="43906246" w14:textId="592980F6" w:rsidR="00151F07" w:rsidRPr="009D4852" w:rsidRDefault="00151F07" w:rsidP="00151F07">
            <w:pPr>
              <w:jc w:val="right"/>
              <w:rPr>
                <w:color w:val="000000"/>
                <w:sz w:val="20"/>
              </w:rPr>
            </w:pPr>
            <w:r>
              <w:rPr>
                <w:rFonts w:ascii="Calibri" w:hAnsi="Calibri" w:cs="Calibri"/>
                <w:color w:val="000000"/>
                <w:sz w:val="22"/>
                <w:szCs w:val="22"/>
              </w:rPr>
              <w:t>115</w:t>
            </w:r>
          </w:p>
        </w:tc>
        <w:tc>
          <w:tcPr>
            <w:tcW w:w="1906" w:type="dxa"/>
            <w:tcBorders>
              <w:top w:val="nil"/>
              <w:left w:val="nil"/>
              <w:bottom w:val="nil"/>
              <w:right w:val="nil"/>
            </w:tcBorders>
            <w:noWrap/>
            <w:hideMark/>
          </w:tcPr>
          <w:p w14:paraId="1516E775" w14:textId="049A047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ABA26AE" w14:textId="39116F95" w:rsidR="00151F07" w:rsidRPr="009D4852" w:rsidRDefault="00151F07" w:rsidP="00151F07">
            <w:pPr>
              <w:jc w:val="right"/>
              <w:rPr>
                <w:color w:val="000000"/>
                <w:sz w:val="20"/>
              </w:rPr>
            </w:pPr>
            <w:r>
              <w:rPr>
                <w:rFonts w:ascii="Calibri" w:hAnsi="Calibri" w:cs="Calibri"/>
                <w:color w:val="000000"/>
                <w:sz w:val="22"/>
                <w:szCs w:val="22"/>
              </w:rPr>
              <w:t>-0.0124</w:t>
            </w:r>
          </w:p>
        </w:tc>
        <w:tc>
          <w:tcPr>
            <w:tcW w:w="897" w:type="dxa"/>
            <w:tcBorders>
              <w:top w:val="nil"/>
              <w:left w:val="nil"/>
              <w:bottom w:val="nil"/>
              <w:right w:val="nil"/>
            </w:tcBorders>
            <w:noWrap/>
            <w:hideMark/>
          </w:tcPr>
          <w:p w14:paraId="426ABD5F" w14:textId="2BB279A4" w:rsidR="00151F07" w:rsidRPr="009D4852" w:rsidRDefault="00151F07" w:rsidP="00151F07">
            <w:pPr>
              <w:jc w:val="right"/>
              <w:rPr>
                <w:color w:val="000000"/>
                <w:sz w:val="20"/>
              </w:rPr>
            </w:pPr>
            <w:r>
              <w:rPr>
                <w:rFonts w:ascii="Calibri" w:hAnsi="Calibri" w:cs="Calibri"/>
                <w:color w:val="000000"/>
                <w:sz w:val="22"/>
                <w:szCs w:val="22"/>
              </w:rPr>
              <w:t>0.0698</w:t>
            </w:r>
          </w:p>
        </w:tc>
        <w:tc>
          <w:tcPr>
            <w:tcW w:w="850" w:type="dxa"/>
            <w:gridSpan w:val="2"/>
            <w:tcBorders>
              <w:top w:val="nil"/>
              <w:left w:val="nil"/>
              <w:bottom w:val="nil"/>
              <w:right w:val="nil"/>
            </w:tcBorders>
            <w:noWrap/>
            <w:hideMark/>
          </w:tcPr>
          <w:p w14:paraId="13EFCF63" w14:textId="5E3A0179" w:rsidR="00151F07" w:rsidRPr="009D4852" w:rsidRDefault="00151F07" w:rsidP="00151F07">
            <w:pPr>
              <w:jc w:val="right"/>
              <w:rPr>
                <w:color w:val="000000"/>
                <w:sz w:val="20"/>
              </w:rPr>
            </w:pPr>
            <w:r>
              <w:rPr>
                <w:rFonts w:ascii="Calibri" w:hAnsi="Calibri" w:cs="Calibri"/>
                <w:color w:val="000000"/>
                <w:sz w:val="22"/>
                <w:szCs w:val="22"/>
              </w:rPr>
              <w:t>165</w:t>
            </w:r>
          </w:p>
        </w:tc>
        <w:tc>
          <w:tcPr>
            <w:tcW w:w="1759" w:type="dxa"/>
            <w:tcBorders>
              <w:top w:val="nil"/>
              <w:left w:val="nil"/>
              <w:bottom w:val="nil"/>
              <w:right w:val="nil"/>
            </w:tcBorders>
            <w:noWrap/>
            <w:hideMark/>
          </w:tcPr>
          <w:p w14:paraId="71F3D5B0" w14:textId="202F2B2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259C124" w14:textId="6780E390" w:rsidR="00151F07" w:rsidRPr="009D4852" w:rsidRDefault="00151F07" w:rsidP="00151F07">
            <w:pPr>
              <w:jc w:val="right"/>
              <w:rPr>
                <w:color w:val="000000"/>
                <w:sz w:val="20"/>
              </w:rPr>
            </w:pPr>
            <w:r>
              <w:rPr>
                <w:rFonts w:ascii="Calibri" w:hAnsi="Calibri" w:cs="Calibri"/>
                <w:color w:val="000000"/>
                <w:sz w:val="22"/>
                <w:szCs w:val="22"/>
              </w:rPr>
              <w:t>2.5537</w:t>
            </w:r>
          </w:p>
        </w:tc>
        <w:tc>
          <w:tcPr>
            <w:tcW w:w="939" w:type="dxa"/>
            <w:tcBorders>
              <w:top w:val="nil"/>
              <w:left w:val="nil"/>
              <w:bottom w:val="nil"/>
              <w:right w:val="nil"/>
            </w:tcBorders>
            <w:noWrap/>
            <w:hideMark/>
          </w:tcPr>
          <w:p w14:paraId="385353D3" w14:textId="60E1DF17"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6C74A7C7" w14:textId="77777777" w:rsidTr="002203D7">
        <w:trPr>
          <w:gridAfter w:val="1"/>
          <w:wAfter w:w="156" w:type="dxa"/>
          <w:trHeight w:hRule="exact" w:val="245"/>
        </w:trPr>
        <w:tc>
          <w:tcPr>
            <w:tcW w:w="780" w:type="dxa"/>
            <w:tcBorders>
              <w:top w:val="nil"/>
              <w:left w:val="nil"/>
              <w:bottom w:val="nil"/>
              <w:right w:val="nil"/>
            </w:tcBorders>
            <w:noWrap/>
            <w:hideMark/>
          </w:tcPr>
          <w:p w14:paraId="3FC48B32" w14:textId="1153EB0B" w:rsidR="00151F07" w:rsidRPr="009D4852" w:rsidRDefault="00151F07" w:rsidP="00151F07">
            <w:pPr>
              <w:jc w:val="right"/>
              <w:rPr>
                <w:color w:val="000000"/>
                <w:sz w:val="20"/>
              </w:rPr>
            </w:pPr>
            <w:r>
              <w:rPr>
                <w:rFonts w:ascii="Calibri" w:hAnsi="Calibri" w:cs="Calibri"/>
                <w:color w:val="000000"/>
                <w:sz w:val="22"/>
                <w:szCs w:val="22"/>
              </w:rPr>
              <w:t>116</w:t>
            </w:r>
          </w:p>
        </w:tc>
        <w:tc>
          <w:tcPr>
            <w:tcW w:w="1906" w:type="dxa"/>
            <w:tcBorders>
              <w:top w:val="nil"/>
              <w:left w:val="nil"/>
              <w:bottom w:val="nil"/>
              <w:right w:val="nil"/>
            </w:tcBorders>
            <w:noWrap/>
            <w:hideMark/>
          </w:tcPr>
          <w:p w14:paraId="721CC95D" w14:textId="76357CE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565EA92" w14:textId="3F221527" w:rsidR="00151F07" w:rsidRPr="009D4852" w:rsidRDefault="00151F07" w:rsidP="00151F07">
            <w:pPr>
              <w:jc w:val="right"/>
              <w:rPr>
                <w:color w:val="000000"/>
                <w:sz w:val="20"/>
              </w:rPr>
            </w:pPr>
            <w:r>
              <w:rPr>
                <w:rFonts w:ascii="Calibri" w:hAnsi="Calibri" w:cs="Calibri"/>
                <w:color w:val="000000"/>
                <w:sz w:val="22"/>
                <w:szCs w:val="22"/>
              </w:rPr>
              <w:t>-0.2901</w:t>
            </w:r>
          </w:p>
        </w:tc>
        <w:tc>
          <w:tcPr>
            <w:tcW w:w="897" w:type="dxa"/>
            <w:tcBorders>
              <w:top w:val="nil"/>
              <w:left w:val="nil"/>
              <w:bottom w:val="nil"/>
              <w:right w:val="nil"/>
            </w:tcBorders>
            <w:noWrap/>
            <w:hideMark/>
          </w:tcPr>
          <w:p w14:paraId="41E4D18F" w14:textId="1F8CAE1F" w:rsidR="00151F07" w:rsidRPr="009D4852" w:rsidRDefault="00151F07" w:rsidP="00151F07">
            <w:pPr>
              <w:jc w:val="right"/>
              <w:rPr>
                <w:color w:val="000000"/>
                <w:sz w:val="20"/>
              </w:rPr>
            </w:pPr>
            <w:r>
              <w:rPr>
                <w:rFonts w:ascii="Calibri" w:hAnsi="Calibri" w:cs="Calibri"/>
                <w:color w:val="000000"/>
                <w:sz w:val="22"/>
                <w:szCs w:val="22"/>
              </w:rPr>
              <w:t>0.0785</w:t>
            </w:r>
          </w:p>
        </w:tc>
        <w:tc>
          <w:tcPr>
            <w:tcW w:w="850" w:type="dxa"/>
            <w:gridSpan w:val="2"/>
            <w:tcBorders>
              <w:top w:val="nil"/>
              <w:left w:val="nil"/>
              <w:bottom w:val="nil"/>
              <w:right w:val="nil"/>
            </w:tcBorders>
            <w:noWrap/>
            <w:hideMark/>
          </w:tcPr>
          <w:p w14:paraId="024831B8" w14:textId="7B30CF22" w:rsidR="00151F07" w:rsidRPr="009D4852" w:rsidRDefault="00151F07" w:rsidP="00151F07">
            <w:pPr>
              <w:jc w:val="right"/>
              <w:rPr>
                <w:color w:val="000000"/>
                <w:sz w:val="20"/>
              </w:rPr>
            </w:pPr>
            <w:r>
              <w:rPr>
                <w:rFonts w:ascii="Calibri" w:hAnsi="Calibri" w:cs="Calibri"/>
                <w:color w:val="000000"/>
                <w:sz w:val="22"/>
                <w:szCs w:val="22"/>
              </w:rPr>
              <w:t>166</w:t>
            </w:r>
          </w:p>
        </w:tc>
        <w:tc>
          <w:tcPr>
            <w:tcW w:w="1759" w:type="dxa"/>
            <w:tcBorders>
              <w:top w:val="nil"/>
              <w:left w:val="nil"/>
              <w:bottom w:val="nil"/>
              <w:right w:val="nil"/>
            </w:tcBorders>
            <w:noWrap/>
            <w:hideMark/>
          </w:tcPr>
          <w:p w14:paraId="26A8205C" w14:textId="540B511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AEE2BF7" w14:textId="22DA9A9F" w:rsidR="00151F07" w:rsidRPr="009D4852" w:rsidRDefault="00151F07" w:rsidP="00151F07">
            <w:pPr>
              <w:jc w:val="right"/>
              <w:rPr>
                <w:color w:val="000000"/>
                <w:sz w:val="20"/>
              </w:rPr>
            </w:pPr>
            <w:r>
              <w:rPr>
                <w:rFonts w:ascii="Calibri" w:hAnsi="Calibri" w:cs="Calibri"/>
                <w:color w:val="000000"/>
                <w:sz w:val="22"/>
                <w:szCs w:val="22"/>
              </w:rPr>
              <w:t>1.4426</w:t>
            </w:r>
          </w:p>
        </w:tc>
        <w:tc>
          <w:tcPr>
            <w:tcW w:w="939" w:type="dxa"/>
            <w:tcBorders>
              <w:top w:val="nil"/>
              <w:left w:val="nil"/>
              <w:bottom w:val="nil"/>
              <w:right w:val="nil"/>
            </w:tcBorders>
            <w:noWrap/>
            <w:hideMark/>
          </w:tcPr>
          <w:p w14:paraId="3E19523C" w14:textId="0D9CA999"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D535F9E" w14:textId="77777777" w:rsidTr="002203D7">
        <w:trPr>
          <w:gridAfter w:val="1"/>
          <w:wAfter w:w="156" w:type="dxa"/>
          <w:trHeight w:hRule="exact" w:val="245"/>
        </w:trPr>
        <w:tc>
          <w:tcPr>
            <w:tcW w:w="780" w:type="dxa"/>
            <w:tcBorders>
              <w:top w:val="nil"/>
              <w:left w:val="nil"/>
              <w:bottom w:val="nil"/>
              <w:right w:val="nil"/>
            </w:tcBorders>
            <w:noWrap/>
            <w:hideMark/>
          </w:tcPr>
          <w:p w14:paraId="52557148" w14:textId="32DCC5E7" w:rsidR="00151F07" w:rsidRPr="009D4852" w:rsidRDefault="00151F07" w:rsidP="00151F07">
            <w:pPr>
              <w:jc w:val="right"/>
              <w:rPr>
                <w:color w:val="000000"/>
                <w:sz w:val="20"/>
              </w:rPr>
            </w:pPr>
            <w:r>
              <w:rPr>
                <w:rFonts w:ascii="Calibri" w:hAnsi="Calibri" w:cs="Calibri"/>
                <w:color w:val="000000"/>
                <w:sz w:val="22"/>
                <w:szCs w:val="22"/>
              </w:rPr>
              <w:t>117</w:t>
            </w:r>
          </w:p>
        </w:tc>
        <w:tc>
          <w:tcPr>
            <w:tcW w:w="1906" w:type="dxa"/>
            <w:tcBorders>
              <w:top w:val="nil"/>
              <w:left w:val="nil"/>
              <w:bottom w:val="nil"/>
              <w:right w:val="nil"/>
            </w:tcBorders>
            <w:noWrap/>
            <w:hideMark/>
          </w:tcPr>
          <w:p w14:paraId="32E7B7E4" w14:textId="6F16296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7E866C68" w14:textId="7F528BCB" w:rsidR="00151F07" w:rsidRPr="009D4852" w:rsidRDefault="00151F07" w:rsidP="00151F07">
            <w:pPr>
              <w:jc w:val="right"/>
              <w:rPr>
                <w:color w:val="000000"/>
                <w:sz w:val="20"/>
              </w:rPr>
            </w:pPr>
            <w:r>
              <w:rPr>
                <w:rFonts w:ascii="Calibri" w:hAnsi="Calibri" w:cs="Calibri"/>
                <w:color w:val="000000"/>
                <w:sz w:val="22"/>
                <w:szCs w:val="22"/>
              </w:rPr>
              <w:t>0.1174</w:t>
            </w:r>
          </w:p>
        </w:tc>
        <w:tc>
          <w:tcPr>
            <w:tcW w:w="897" w:type="dxa"/>
            <w:tcBorders>
              <w:top w:val="nil"/>
              <w:left w:val="nil"/>
              <w:bottom w:val="nil"/>
              <w:right w:val="nil"/>
            </w:tcBorders>
            <w:noWrap/>
            <w:hideMark/>
          </w:tcPr>
          <w:p w14:paraId="05F9D609" w14:textId="09ABD994" w:rsidR="00151F07" w:rsidRPr="009D4852" w:rsidRDefault="00151F07" w:rsidP="00151F07">
            <w:pPr>
              <w:jc w:val="right"/>
              <w:rPr>
                <w:color w:val="000000"/>
                <w:sz w:val="20"/>
              </w:rPr>
            </w:pPr>
            <w:r>
              <w:rPr>
                <w:rFonts w:ascii="Calibri" w:hAnsi="Calibri" w:cs="Calibri"/>
                <w:color w:val="000000"/>
                <w:sz w:val="22"/>
                <w:szCs w:val="22"/>
              </w:rPr>
              <w:t>0.1237</w:t>
            </w:r>
          </w:p>
        </w:tc>
        <w:tc>
          <w:tcPr>
            <w:tcW w:w="850" w:type="dxa"/>
            <w:gridSpan w:val="2"/>
            <w:tcBorders>
              <w:top w:val="nil"/>
              <w:left w:val="nil"/>
              <w:bottom w:val="nil"/>
              <w:right w:val="nil"/>
            </w:tcBorders>
            <w:noWrap/>
            <w:hideMark/>
          </w:tcPr>
          <w:p w14:paraId="5C94BB4F" w14:textId="7FF17539" w:rsidR="00151F07" w:rsidRPr="009D4852" w:rsidRDefault="00151F07" w:rsidP="00151F07">
            <w:pPr>
              <w:jc w:val="right"/>
              <w:rPr>
                <w:color w:val="000000"/>
                <w:sz w:val="20"/>
              </w:rPr>
            </w:pPr>
            <w:r>
              <w:rPr>
                <w:rFonts w:ascii="Calibri" w:hAnsi="Calibri" w:cs="Calibri"/>
                <w:color w:val="000000"/>
                <w:sz w:val="22"/>
                <w:szCs w:val="22"/>
              </w:rPr>
              <w:t>167</w:t>
            </w:r>
          </w:p>
        </w:tc>
        <w:tc>
          <w:tcPr>
            <w:tcW w:w="1759" w:type="dxa"/>
            <w:tcBorders>
              <w:top w:val="nil"/>
              <w:left w:val="nil"/>
              <w:bottom w:val="nil"/>
              <w:right w:val="nil"/>
            </w:tcBorders>
            <w:noWrap/>
            <w:hideMark/>
          </w:tcPr>
          <w:p w14:paraId="50E2ADB3" w14:textId="243BC06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32E8A5D" w14:textId="23D274D4" w:rsidR="00151F07" w:rsidRPr="009D4852" w:rsidRDefault="00151F07" w:rsidP="00151F07">
            <w:pPr>
              <w:jc w:val="right"/>
              <w:rPr>
                <w:color w:val="000000"/>
                <w:sz w:val="20"/>
              </w:rPr>
            </w:pPr>
            <w:r>
              <w:rPr>
                <w:rFonts w:ascii="Calibri" w:hAnsi="Calibri" w:cs="Calibri"/>
                <w:color w:val="000000"/>
                <w:sz w:val="22"/>
                <w:szCs w:val="22"/>
              </w:rPr>
              <w:t>1.6003</w:t>
            </w:r>
          </w:p>
        </w:tc>
        <w:tc>
          <w:tcPr>
            <w:tcW w:w="939" w:type="dxa"/>
            <w:tcBorders>
              <w:top w:val="nil"/>
              <w:left w:val="nil"/>
              <w:bottom w:val="nil"/>
              <w:right w:val="nil"/>
            </w:tcBorders>
            <w:noWrap/>
            <w:hideMark/>
          </w:tcPr>
          <w:p w14:paraId="4B7EDF8F" w14:textId="24FA65C5"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73B38CB6" w14:textId="77777777" w:rsidTr="002203D7">
        <w:trPr>
          <w:gridAfter w:val="1"/>
          <w:wAfter w:w="156" w:type="dxa"/>
          <w:trHeight w:hRule="exact" w:val="245"/>
        </w:trPr>
        <w:tc>
          <w:tcPr>
            <w:tcW w:w="780" w:type="dxa"/>
            <w:tcBorders>
              <w:top w:val="nil"/>
              <w:left w:val="nil"/>
              <w:bottom w:val="nil"/>
              <w:right w:val="nil"/>
            </w:tcBorders>
            <w:noWrap/>
            <w:hideMark/>
          </w:tcPr>
          <w:p w14:paraId="6288151A" w14:textId="7E78747E" w:rsidR="00151F07" w:rsidRPr="009D4852" w:rsidRDefault="00151F07" w:rsidP="00151F07">
            <w:pPr>
              <w:jc w:val="right"/>
              <w:rPr>
                <w:color w:val="000000"/>
                <w:sz w:val="20"/>
              </w:rPr>
            </w:pPr>
            <w:r>
              <w:rPr>
                <w:rFonts w:ascii="Calibri" w:hAnsi="Calibri" w:cs="Calibri"/>
                <w:color w:val="000000"/>
                <w:sz w:val="22"/>
                <w:szCs w:val="22"/>
              </w:rPr>
              <w:t>118</w:t>
            </w:r>
          </w:p>
        </w:tc>
        <w:tc>
          <w:tcPr>
            <w:tcW w:w="1906" w:type="dxa"/>
            <w:tcBorders>
              <w:top w:val="nil"/>
              <w:left w:val="nil"/>
              <w:bottom w:val="nil"/>
              <w:right w:val="nil"/>
            </w:tcBorders>
            <w:noWrap/>
            <w:hideMark/>
          </w:tcPr>
          <w:p w14:paraId="199E6515" w14:textId="759DEDF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6C9899EA" w14:textId="5B987348" w:rsidR="00151F07" w:rsidRPr="009D4852" w:rsidRDefault="00151F07" w:rsidP="00151F07">
            <w:pPr>
              <w:jc w:val="right"/>
              <w:rPr>
                <w:color w:val="000000"/>
                <w:sz w:val="20"/>
              </w:rPr>
            </w:pPr>
            <w:r>
              <w:rPr>
                <w:rFonts w:ascii="Calibri" w:hAnsi="Calibri" w:cs="Calibri"/>
                <w:color w:val="000000"/>
                <w:sz w:val="22"/>
                <w:szCs w:val="22"/>
              </w:rPr>
              <w:t>0.5859</w:t>
            </w:r>
          </w:p>
        </w:tc>
        <w:tc>
          <w:tcPr>
            <w:tcW w:w="897" w:type="dxa"/>
            <w:tcBorders>
              <w:top w:val="nil"/>
              <w:left w:val="nil"/>
              <w:bottom w:val="nil"/>
              <w:right w:val="nil"/>
            </w:tcBorders>
            <w:noWrap/>
            <w:hideMark/>
          </w:tcPr>
          <w:p w14:paraId="35558432" w14:textId="3AD95BB2" w:rsidR="00151F07" w:rsidRPr="009D4852" w:rsidRDefault="00151F07" w:rsidP="00151F07">
            <w:pPr>
              <w:jc w:val="right"/>
              <w:rPr>
                <w:color w:val="000000"/>
                <w:sz w:val="20"/>
              </w:rPr>
            </w:pPr>
            <w:r>
              <w:rPr>
                <w:rFonts w:ascii="Calibri" w:hAnsi="Calibri" w:cs="Calibri"/>
                <w:color w:val="000000"/>
                <w:sz w:val="22"/>
                <w:szCs w:val="22"/>
              </w:rPr>
              <w:t>0.1151</w:t>
            </w:r>
          </w:p>
        </w:tc>
        <w:tc>
          <w:tcPr>
            <w:tcW w:w="850" w:type="dxa"/>
            <w:gridSpan w:val="2"/>
            <w:tcBorders>
              <w:top w:val="nil"/>
              <w:left w:val="nil"/>
              <w:bottom w:val="nil"/>
              <w:right w:val="nil"/>
            </w:tcBorders>
            <w:noWrap/>
            <w:hideMark/>
          </w:tcPr>
          <w:p w14:paraId="2CBD3214" w14:textId="675A087E" w:rsidR="00151F07" w:rsidRPr="009D4852" w:rsidRDefault="00151F07" w:rsidP="00151F07">
            <w:pPr>
              <w:jc w:val="right"/>
              <w:rPr>
                <w:color w:val="000000"/>
                <w:sz w:val="20"/>
              </w:rPr>
            </w:pPr>
            <w:r>
              <w:rPr>
                <w:rFonts w:ascii="Calibri" w:hAnsi="Calibri" w:cs="Calibri"/>
                <w:color w:val="000000"/>
                <w:sz w:val="22"/>
                <w:szCs w:val="22"/>
              </w:rPr>
              <w:t>168</w:t>
            </w:r>
          </w:p>
        </w:tc>
        <w:tc>
          <w:tcPr>
            <w:tcW w:w="1759" w:type="dxa"/>
            <w:tcBorders>
              <w:top w:val="nil"/>
              <w:left w:val="nil"/>
              <w:bottom w:val="nil"/>
              <w:right w:val="nil"/>
            </w:tcBorders>
            <w:noWrap/>
            <w:hideMark/>
          </w:tcPr>
          <w:p w14:paraId="713700C7" w14:textId="46E7CBF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625D87D" w14:textId="00B23FEC" w:rsidR="00151F07" w:rsidRPr="009D4852" w:rsidRDefault="00151F07" w:rsidP="00151F07">
            <w:pPr>
              <w:jc w:val="right"/>
              <w:rPr>
                <w:color w:val="000000"/>
                <w:sz w:val="20"/>
              </w:rPr>
            </w:pPr>
            <w:r>
              <w:rPr>
                <w:rFonts w:ascii="Calibri" w:hAnsi="Calibri" w:cs="Calibri"/>
                <w:color w:val="000000"/>
                <w:sz w:val="22"/>
                <w:szCs w:val="22"/>
              </w:rPr>
              <w:t>-0.2471</w:t>
            </w:r>
          </w:p>
        </w:tc>
        <w:tc>
          <w:tcPr>
            <w:tcW w:w="939" w:type="dxa"/>
            <w:tcBorders>
              <w:top w:val="nil"/>
              <w:left w:val="nil"/>
              <w:bottom w:val="nil"/>
              <w:right w:val="nil"/>
            </w:tcBorders>
            <w:noWrap/>
            <w:hideMark/>
          </w:tcPr>
          <w:p w14:paraId="54EF1989" w14:textId="40D5AC54"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107E95E9" w14:textId="77777777" w:rsidTr="002203D7">
        <w:trPr>
          <w:gridAfter w:val="1"/>
          <w:wAfter w:w="156" w:type="dxa"/>
          <w:trHeight w:hRule="exact" w:val="245"/>
        </w:trPr>
        <w:tc>
          <w:tcPr>
            <w:tcW w:w="780" w:type="dxa"/>
            <w:tcBorders>
              <w:top w:val="nil"/>
              <w:left w:val="nil"/>
              <w:bottom w:val="nil"/>
              <w:right w:val="nil"/>
            </w:tcBorders>
            <w:noWrap/>
            <w:hideMark/>
          </w:tcPr>
          <w:p w14:paraId="4A2A0A31" w14:textId="361CCC34" w:rsidR="00151F07" w:rsidRPr="009D4852" w:rsidRDefault="00151F07" w:rsidP="00151F07">
            <w:pPr>
              <w:jc w:val="right"/>
              <w:rPr>
                <w:color w:val="000000"/>
                <w:sz w:val="20"/>
              </w:rPr>
            </w:pPr>
            <w:r>
              <w:rPr>
                <w:rFonts w:ascii="Calibri" w:hAnsi="Calibri" w:cs="Calibri"/>
                <w:color w:val="000000"/>
                <w:sz w:val="22"/>
                <w:szCs w:val="22"/>
              </w:rPr>
              <w:t>119</w:t>
            </w:r>
          </w:p>
        </w:tc>
        <w:tc>
          <w:tcPr>
            <w:tcW w:w="1906" w:type="dxa"/>
            <w:tcBorders>
              <w:top w:val="nil"/>
              <w:left w:val="nil"/>
              <w:bottom w:val="nil"/>
              <w:right w:val="nil"/>
            </w:tcBorders>
            <w:noWrap/>
            <w:hideMark/>
          </w:tcPr>
          <w:p w14:paraId="49D5DF2E" w14:textId="7688E87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CDFB856" w14:textId="4DDEBF20" w:rsidR="00151F07" w:rsidRPr="009D4852" w:rsidRDefault="00151F07" w:rsidP="00151F07">
            <w:pPr>
              <w:jc w:val="right"/>
              <w:rPr>
                <w:color w:val="000000"/>
                <w:sz w:val="20"/>
              </w:rPr>
            </w:pPr>
            <w:r>
              <w:rPr>
                <w:rFonts w:ascii="Calibri" w:hAnsi="Calibri" w:cs="Calibri"/>
                <w:color w:val="000000"/>
                <w:sz w:val="22"/>
                <w:szCs w:val="22"/>
              </w:rPr>
              <w:t>0.5906</w:t>
            </w:r>
          </w:p>
        </w:tc>
        <w:tc>
          <w:tcPr>
            <w:tcW w:w="897" w:type="dxa"/>
            <w:tcBorders>
              <w:top w:val="nil"/>
              <w:left w:val="nil"/>
              <w:bottom w:val="nil"/>
              <w:right w:val="nil"/>
            </w:tcBorders>
            <w:noWrap/>
            <w:hideMark/>
          </w:tcPr>
          <w:p w14:paraId="1DAF7FCE" w14:textId="2867FDD5" w:rsidR="00151F07" w:rsidRPr="009D4852" w:rsidRDefault="00151F07" w:rsidP="00151F07">
            <w:pPr>
              <w:jc w:val="right"/>
              <w:rPr>
                <w:color w:val="000000"/>
                <w:sz w:val="20"/>
              </w:rPr>
            </w:pPr>
            <w:r>
              <w:rPr>
                <w:rFonts w:ascii="Calibri" w:hAnsi="Calibri" w:cs="Calibri"/>
                <w:color w:val="000000"/>
                <w:sz w:val="22"/>
                <w:szCs w:val="22"/>
              </w:rPr>
              <w:t>0.1103</w:t>
            </w:r>
          </w:p>
        </w:tc>
        <w:tc>
          <w:tcPr>
            <w:tcW w:w="850" w:type="dxa"/>
            <w:gridSpan w:val="2"/>
            <w:tcBorders>
              <w:top w:val="nil"/>
              <w:left w:val="nil"/>
              <w:bottom w:val="nil"/>
              <w:right w:val="nil"/>
            </w:tcBorders>
            <w:noWrap/>
            <w:hideMark/>
          </w:tcPr>
          <w:p w14:paraId="70C6BD07" w14:textId="60F1786E" w:rsidR="00151F07" w:rsidRPr="009D4852" w:rsidRDefault="00151F07" w:rsidP="00151F07">
            <w:pPr>
              <w:jc w:val="right"/>
              <w:rPr>
                <w:color w:val="000000"/>
                <w:sz w:val="20"/>
              </w:rPr>
            </w:pPr>
            <w:r>
              <w:rPr>
                <w:rFonts w:ascii="Calibri" w:hAnsi="Calibri" w:cs="Calibri"/>
                <w:color w:val="000000"/>
                <w:sz w:val="22"/>
                <w:szCs w:val="22"/>
              </w:rPr>
              <w:t>169</w:t>
            </w:r>
          </w:p>
        </w:tc>
        <w:tc>
          <w:tcPr>
            <w:tcW w:w="1759" w:type="dxa"/>
            <w:tcBorders>
              <w:top w:val="nil"/>
              <w:left w:val="nil"/>
              <w:bottom w:val="nil"/>
              <w:right w:val="nil"/>
            </w:tcBorders>
            <w:noWrap/>
            <w:hideMark/>
          </w:tcPr>
          <w:p w14:paraId="134EA26B" w14:textId="3C5B4F3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4AB99380" w14:textId="651247D4" w:rsidR="00151F07" w:rsidRPr="009D4852" w:rsidRDefault="00151F07" w:rsidP="00151F07">
            <w:pPr>
              <w:jc w:val="right"/>
              <w:rPr>
                <w:color w:val="000000"/>
                <w:sz w:val="20"/>
              </w:rPr>
            </w:pPr>
            <w:r>
              <w:rPr>
                <w:rFonts w:ascii="Calibri" w:hAnsi="Calibri" w:cs="Calibri"/>
                <w:color w:val="000000"/>
                <w:sz w:val="22"/>
                <w:szCs w:val="22"/>
              </w:rPr>
              <w:t>0.9278</w:t>
            </w:r>
          </w:p>
        </w:tc>
        <w:tc>
          <w:tcPr>
            <w:tcW w:w="939" w:type="dxa"/>
            <w:tcBorders>
              <w:top w:val="nil"/>
              <w:left w:val="nil"/>
              <w:bottom w:val="nil"/>
              <w:right w:val="nil"/>
            </w:tcBorders>
            <w:noWrap/>
            <w:hideMark/>
          </w:tcPr>
          <w:p w14:paraId="4C5C6AEB" w14:textId="6F75E761"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300F0729" w14:textId="77777777" w:rsidTr="002203D7">
        <w:trPr>
          <w:gridAfter w:val="1"/>
          <w:wAfter w:w="156" w:type="dxa"/>
          <w:trHeight w:hRule="exact" w:val="245"/>
        </w:trPr>
        <w:tc>
          <w:tcPr>
            <w:tcW w:w="780" w:type="dxa"/>
            <w:tcBorders>
              <w:top w:val="nil"/>
              <w:left w:val="nil"/>
              <w:bottom w:val="nil"/>
              <w:right w:val="nil"/>
            </w:tcBorders>
            <w:noWrap/>
            <w:hideMark/>
          </w:tcPr>
          <w:p w14:paraId="6349CBA2" w14:textId="70DCF874" w:rsidR="00151F07" w:rsidRPr="009D4852" w:rsidRDefault="00151F07" w:rsidP="00151F07">
            <w:pPr>
              <w:jc w:val="right"/>
              <w:rPr>
                <w:color w:val="000000"/>
                <w:sz w:val="20"/>
              </w:rPr>
            </w:pPr>
            <w:r>
              <w:rPr>
                <w:rFonts w:ascii="Calibri" w:hAnsi="Calibri" w:cs="Calibri"/>
                <w:color w:val="000000"/>
                <w:sz w:val="22"/>
                <w:szCs w:val="22"/>
              </w:rPr>
              <w:t>120</w:t>
            </w:r>
          </w:p>
        </w:tc>
        <w:tc>
          <w:tcPr>
            <w:tcW w:w="1906" w:type="dxa"/>
            <w:tcBorders>
              <w:top w:val="nil"/>
              <w:left w:val="nil"/>
              <w:bottom w:val="nil"/>
              <w:right w:val="nil"/>
            </w:tcBorders>
            <w:noWrap/>
            <w:hideMark/>
          </w:tcPr>
          <w:p w14:paraId="2115E457" w14:textId="3D63950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5FE592F4" w14:textId="6240AEFD" w:rsidR="00151F07" w:rsidRPr="009D4852" w:rsidRDefault="00151F07" w:rsidP="00151F07">
            <w:pPr>
              <w:jc w:val="right"/>
              <w:rPr>
                <w:color w:val="000000"/>
                <w:sz w:val="20"/>
              </w:rPr>
            </w:pPr>
            <w:r>
              <w:rPr>
                <w:rFonts w:ascii="Calibri" w:hAnsi="Calibri" w:cs="Calibri"/>
                <w:color w:val="000000"/>
                <w:sz w:val="22"/>
                <w:szCs w:val="22"/>
              </w:rPr>
              <w:t>0.6832</w:t>
            </w:r>
          </w:p>
        </w:tc>
        <w:tc>
          <w:tcPr>
            <w:tcW w:w="897" w:type="dxa"/>
            <w:tcBorders>
              <w:top w:val="nil"/>
              <w:left w:val="nil"/>
              <w:bottom w:val="nil"/>
              <w:right w:val="nil"/>
            </w:tcBorders>
            <w:noWrap/>
            <w:hideMark/>
          </w:tcPr>
          <w:p w14:paraId="05438112" w14:textId="3E325C42" w:rsidR="00151F07" w:rsidRPr="009D4852" w:rsidRDefault="00151F07" w:rsidP="00151F07">
            <w:pPr>
              <w:jc w:val="right"/>
              <w:rPr>
                <w:color w:val="000000"/>
                <w:sz w:val="20"/>
              </w:rPr>
            </w:pPr>
            <w:r>
              <w:rPr>
                <w:rFonts w:ascii="Calibri" w:hAnsi="Calibri" w:cs="Calibri"/>
                <w:color w:val="000000"/>
                <w:sz w:val="22"/>
                <w:szCs w:val="22"/>
              </w:rPr>
              <w:t>0.1094</w:t>
            </w:r>
          </w:p>
        </w:tc>
        <w:tc>
          <w:tcPr>
            <w:tcW w:w="850" w:type="dxa"/>
            <w:gridSpan w:val="2"/>
            <w:tcBorders>
              <w:top w:val="nil"/>
              <w:left w:val="nil"/>
              <w:bottom w:val="nil"/>
              <w:right w:val="nil"/>
            </w:tcBorders>
            <w:noWrap/>
            <w:hideMark/>
          </w:tcPr>
          <w:p w14:paraId="09BB4EA2" w14:textId="776C45B1" w:rsidR="00151F07" w:rsidRPr="009D4852" w:rsidRDefault="00151F07" w:rsidP="00151F07">
            <w:pPr>
              <w:jc w:val="right"/>
              <w:rPr>
                <w:color w:val="000000"/>
                <w:sz w:val="20"/>
              </w:rPr>
            </w:pPr>
            <w:r>
              <w:rPr>
                <w:rFonts w:ascii="Calibri" w:hAnsi="Calibri" w:cs="Calibri"/>
                <w:color w:val="000000"/>
                <w:sz w:val="22"/>
                <w:szCs w:val="22"/>
              </w:rPr>
              <w:t>170</w:t>
            </w:r>
          </w:p>
        </w:tc>
        <w:tc>
          <w:tcPr>
            <w:tcW w:w="1759" w:type="dxa"/>
            <w:tcBorders>
              <w:top w:val="nil"/>
              <w:left w:val="nil"/>
              <w:bottom w:val="nil"/>
              <w:right w:val="nil"/>
            </w:tcBorders>
            <w:noWrap/>
            <w:hideMark/>
          </w:tcPr>
          <w:p w14:paraId="71C44E14" w14:textId="053BD71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2F43C12" w14:textId="61A7598B" w:rsidR="00151F07" w:rsidRPr="009D4852" w:rsidRDefault="00151F07" w:rsidP="00151F07">
            <w:pPr>
              <w:jc w:val="right"/>
              <w:rPr>
                <w:color w:val="000000"/>
                <w:sz w:val="20"/>
              </w:rPr>
            </w:pPr>
            <w:r>
              <w:rPr>
                <w:rFonts w:ascii="Calibri" w:hAnsi="Calibri" w:cs="Calibri"/>
                <w:color w:val="000000"/>
                <w:sz w:val="22"/>
                <w:szCs w:val="22"/>
              </w:rPr>
              <w:t>0.4542</w:t>
            </w:r>
          </w:p>
        </w:tc>
        <w:tc>
          <w:tcPr>
            <w:tcW w:w="939" w:type="dxa"/>
            <w:tcBorders>
              <w:top w:val="nil"/>
              <w:left w:val="nil"/>
              <w:bottom w:val="nil"/>
              <w:right w:val="nil"/>
            </w:tcBorders>
            <w:noWrap/>
            <w:hideMark/>
          </w:tcPr>
          <w:p w14:paraId="3EB13A1C" w14:textId="17661EDB"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DD70702" w14:textId="77777777" w:rsidTr="002203D7">
        <w:trPr>
          <w:gridAfter w:val="1"/>
          <w:wAfter w:w="156" w:type="dxa"/>
          <w:trHeight w:hRule="exact" w:val="245"/>
        </w:trPr>
        <w:tc>
          <w:tcPr>
            <w:tcW w:w="780" w:type="dxa"/>
            <w:tcBorders>
              <w:top w:val="nil"/>
              <w:left w:val="nil"/>
              <w:bottom w:val="nil"/>
              <w:right w:val="nil"/>
            </w:tcBorders>
            <w:noWrap/>
            <w:hideMark/>
          </w:tcPr>
          <w:p w14:paraId="4B927235" w14:textId="627800A1" w:rsidR="00151F07" w:rsidRPr="009D4852" w:rsidRDefault="00151F07" w:rsidP="00151F07">
            <w:pPr>
              <w:jc w:val="right"/>
              <w:rPr>
                <w:color w:val="000000"/>
                <w:sz w:val="20"/>
              </w:rPr>
            </w:pPr>
            <w:r>
              <w:rPr>
                <w:rFonts w:ascii="Calibri" w:hAnsi="Calibri" w:cs="Calibri"/>
                <w:color w:val="000000"/>
                <w:sz w:val="22"/>
                <w:szCs w:val="22"/>
              </w:rPr>
              <w:t>121</w:t>
            </w:r>
          </w:p>
        </w:tc>
        <w:tc>
          <w:tcPr>
            <w:tcW w:w="1906" w:type="dxa"/>
            <w:tcBorders>
              <w:top w:val="nil"/>
              <w:left w:val="nil"/>
              <w:bottom w:val="nil"/>
              <w:right w:val="nil"/>
            </w:tcBorders>
            <w:noWrap/>
            <w:hideMark/>
          </w:tcPr>
          <w:p w14:paraId="4C342B94" w14:textId="5E51E96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8789BD2" w14:textId="5D6C7999" w:rsidR="00151F07" w:rsidRPr="009D4852" w:rsidRDefault="00151F07" w:rsidP="00151F07">
            <w:pPr>
              <w:jc w:val="right"/>
              <w:rPr>
                <w:color w:val="000000"/>
                <w:sz w:val="20"/>
              </w:rPr>
            </w:pPr>
            <w:r>
              <w:rPr>
                <w:rFonts w:ascii="Calibri" w:hAnsi="Calibri" w:cs="Calibri"/>
                <w:color w:val="000000"/>
                <w:sz w:val="22"/>
                <w:szCs w:val="22"/>
              </w:rPr>
              <w:t>1.4081</w:t>
            </w:r>
          </w:p>
        </w:tc>
        <w:tc>
          <w:tcPr>
            <w:tcW w:w="897" w:type="dxa"/>
            <w:tcBorders>
              <w:top w:val="nil"/>
              <w:left w:val="nil"/>
              <w:bottom w:val="nil"/>
              <w:right w:val="nil"/>
            </w:tcBorders>
            <w:noWrap/>
            <w:hideMark/>
          </w:tcPr>
          <w:p w14:paraId="15FE6C9B" w14:textId="012B5E9D" w:rsidR="00151F07" w:rsidRPr="009D4852" w:rsidRDefault="00151F07" w:rsidP="00151F07">
            <w:pPr>
              <w:jc w:val="right"/>
              <w:rPr>
                <w:color w:val="000000"/>
                <w:sz w:val="20"/>
              </w:rPr>
            </w:pPr>
            <w:r>
              <w:rPr>
                <w:rFonts w:ascii="Calibri" w:hAnsi="Calibri" w:cs="Calibri"/>
                <w:color w:val="000000"/>
                <w:sz w:val="22"/>
                <w:szCs w:val="22"/>
              </w:rPr>
              <w:t>0.1135</w:t>
            </w:r>
          </w:p>
        </w:tc>
        <w:tc>
          <w:tcPr>
            <w:tcW w:w="850" w:type="dxa"/>
            <w:gridSpan w:val="2"/>
            <w:tcBorders>
              <w:top w:val="nil"/>
              <w:left w:val="nil"/>
              <w:bottom w:val="nil"/>
              <w:right w:val="nil"/>
            </w:tcBorders>
            <w:noWrap/>
            <w:hideMark/>
          </w:tcPr>
          <w:p w14:paraId="5C993B51" w14:textId="66A6724D" w:rsidR="00151F07" w:rsidRPr="009D4852" w:rsidRDefault="00151F07" w:rsidP="00151F07">
            <w:pPr>
              <w:jc w:val="right"/>
              <w:rPr>
                <w:color w:val="000000"/>
                <w:sz w:val="20"/>
              </w:rPr>
            </w:pPr>
            <w:r>
              <w:rPr>
                <w:rFonts w:ascii="Calibri" w:hAnsi="Calibri" w:cs="Calibri"/>
                <w:color w:val="000000"/>
                <w:sz w:val="22"/>
                <w:szCs w:val="22"/>
              </w:rPr>
              <w:t>171</w:t>
            </w:r>
          </w:p>
        </w:tc>
        <w:tc>
          <w:tcPr>
            <w:tcW w:w="1759" w:type="dxa"/>
            <w:tcBorders>
              <w:top w:val="nil"/>
              <w:left w:val="nil"/>
              <w:bottom w:val="nil"/>
              <w:right w:val="nil"/>
            </w:tcBorders>
            <w:noWrap/>
            <w:hideMark/>
          </w:tcPr>
          <w:p w14:paraId="7D85776D" w14:textId="1AFAF19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4438B1C" w14:textId="6C8E07F6" w:rsidR="00151F07" w:rsidRPr="009D4852" w:rsidRDefault="00151F07" w:rsidP="00151F07">
            <w:pPr>
              <w:jc w:val="right"/>
              <w:rPr>
                <w:color w:val="000000"/>
                <w:sz w:val="20"/>
              </w:rPr>
            </w:pPr>
            <w:r>
              <w:rPr>
                <w:rFonts w:ascii="Calibri" w:hAnsi="Calibri" w:cs="Calibri"/>
                <w:color w:val="000000"/>
                <w:sz w:val="22"/>
                <w:szCs w:val="22"/>
              </w:rPr>
              <w:t>0.9392</w:t>
            </w:r>
          </w:p>
        </w:tc>
        <w:tc>
          <w:tcPr>
            <w:tcW w:w="939" w:type="dxa"/>
            <w:tcBorders>
              <w:top w:val="nil"/>
              <w:left w:val="nil"/>
              <w:bottom w:val="nil"/>
              <w:right w:val="nil"/>
            </w:tcBorders>
            <w:noWrap/>
            <w:hideMark/>
          </w:tcPr>
          <w:p w14:paraId="2E3C640D" w14:textId="2EDFA746"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43B5DF65" w14:textId="77777777" w:rsidTr="002203D7">
        <w:trPr>
          <w:gridAfter w:val="1"/>
          <w:wAfter w:w="156" w:type="dxa"/>
          <w:trHeight w:hRule="exact" w:val="245"/>
        </w:trPr>
        <w:tc>
          <w:tcPr>
            <w:tcW w:w="780" w:type="dxa"/>
            <w:tcBorders>
              <w:top w:val="nil"/>
              <w:left w:val="nil"/>
              <w:bottom w:val="nil"/>
              <w:right w:val="nil"/>
            </w:tcBorders>
            <w:noWrap/>
            <w:hideMark/>
          </w:tcPr>
          <w:p w14:paraId="1D34D216" w14:textId="6F15FA97" w:rsidR="00151F07" w:rsidRPr="009D4852" w:rsidRDefault="00151F07" w:rsidP="00151F07">
            <w:pPr>
              <w:jc w:val="right"/>
              <w:rPr>
                <w:color w:val="000000"/>
                <w:sz w:val="20"/>
              </w:rPr>
            </w:pPr>
            <w:r>
              <w:rPr>
                <w:rFonts w:ascii="Calibri" w:hAnsi="Calibri" w:cs="Calibri"/>
                <w:color w:val="000000"/>
                <w:sz w:val="22"/>
                <w:szCs w:val="22"/>
              </w:rPr>
              <w:t>122</w:t>
            </w:r>
          </w:p>
        </w:tc>
        <w:tc>
          <w:tcPr>
            <w:tcW w:w="1906" w:type="dxa"/>
            <w:tcBorders>
              <w:top w:val="nil"/>
              <w:left w:val="nil"/>
              <w:bottom w:val="nil"/>
              <w:right w:val="nil"/>
            </w:tcBorders>
            <w:noWrap/>
            <w:hideMark/>
          </w:tcPr>
          <w:p w14:paraId="0E6C6139" w14:textId="343EEBB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6EDA8944" w14:textId="4BA631FD" w:rsidR="00151F07" w:rsidRPr="009D4852" w:rsidRDefault="00151F07" w:rsidP="00151F07">
            <w:pPr>
              <w:jc w:val="right"/>
              <w:rPr>
                <w:color w:val="000000"/>
                <w:sz w:val="20"/>
              </w:rPr>
            </w:pPr>
            <w:r>
              <w:rPr>
                <w:rFonts w:ascii="Calibri" w:hAnsi="Calibri" w:cs="Calibri"/>
                <w:color w:val="000000"/>
                <w:sz w:val="22"/>
                <w:szCs w:val="22"/>
              </w:rPr>
              <w:t>1.1304</w:t>
            </w:r>
          </w:p>
        </w:tc>
        <w:tc>
          <w:tcPr>
            <w:tcW w:w="897" w:type="dxa"/>
            <w:tcBorders>
              <w:top w:val="nil"/>
              <w:left w:val="nil"/>
              <w:bottom w:val="nil"/>
              <w:right w:val="nil"/>
            </w:tcBorders>
            <w:noWrap/>
            <w:hideMark/>
          </w:tcPr>
          <w:p w14:paraId="50D0F36F" w14:textId="2DB71618" w:rsidR="00151F07" w:rsidRPr="009D4852" w:rsidRDefault="00151F07" w:rsidP="00151F07">
            <w:pPr>
              <w:jc w:val="right"/>
              <w:rPr>
                <w:color w:val="000000"/>
                <w:sz w:val="20"/>
              </w:rPr>
            </w:pPr>
            <w:r>
              <w:rPr>
                <w:rFonts w:ascii="Calibri" w:hAnsi="Calibri" w:cs="Calibri"/>
                <w:color w:val="000000"/>
                <w:sz w:val="22"/>
                <w:szCs w:val="22"/>
              </w:rPr>
              <w:t>0.1308</w:t>
            </w:r>
          </w:p>
        </w:tc>
        <w:tc>
          <w:tcPr>
            <w:tcW w:w="850" w:type="dxa"/>
            <w:gridSpan w:val="2"/>
            <w:tcBorders>
              <w:top w:val="nil"/>
              <w:left w:val="nil"/>
              <w:bottom w:val="nil"/>
              <w:right w:val="nil"/>
            </w:tcBorders>
            <w:noWrap/>
            <w:hideMark/>
          </w:tcPr>
          <w:p w14:paraId="7B17BB5E" w14:textId="58B00A85" w:rsidR="00151F07" w:rsidRPr="009D4852" w:rsidRDefault="00151F07" w:rsidP="00151F07">
            <w:pPr>
              <w:jc w:val="right"/>
              <w:rPr>
                <w:color w:val="000000"/>
                <w:sz w:val="20"/>
              </w:rPr>
            </w:pPr>
            <w:r>
              <w:rPr>
                <w:rFonts w:ascii="Calibri" w:hAnsi="Calibri" w:cs="Calibri"/>
                <w:color w:val="000000"/>
                <w:sz w:val="22"/>
                <w:szCs w:val="22"/>
              </w:rPr>
              <w:t>172</w:t>
            </w:r>
          </w:p>
        </w:tc>
        <w:tc>
          <w:tcPr>
            <w:tcW w:w="1759" w:type="dxa"/>
            <w:tcBorders>
              <w:top w:val="nil"/>
              <w:left w:val="nil"/>
              <w:bottom w:val="nil"/>
              <w:right w:val="nil"/>
            </w:tcBorders>
            <w:noWrap/>
            <w:hideMark/>
          </w:tcPr>
          <w:p w14:paraId="587C0161" w14:textId="652DFC3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84DC660" w14:textId="7F93D0D9" w:rsidR="00151F07" w:rsidRPr="009D4852" w:rsidRDefault="00151F07" w:rsidP="00151F07">
            <w:pPr>
              <w:jc w:val="right"/>
              <w:rPr>
                <w:color w:val="000000"/>
                <w:sz w:val="20"/>
              </w:rPr>
            </w:pPr>
            <w:r>
              <w:rPr>
                <w:rFonts w:ascii="Calibri" w:hAnsi="Calibri" w:cs="Calibri"/>
                <w:color w:val="000000"/>
                <w:sz w:val="22"/>
                <w:szCs w:val="22"/>
              </w:rPr>
              <w:t>1.6522</w:t>
            </w:r>
          </w:p>
        </w:tc>
        <w:tc>
          <w:tcPr>
            <w:tcW w:w="939" w:type="dxa"/>
            <w:tcBorders>
              <w:top w:val="nil"/>
              <w:left w:val="nil"/>
              <w:bottom w:val="nil"/>
              <w:right w:val="nil"/>
            </w:tcBorders>
            <w:noWrap/>
            <w:hideMark/>
          </w:tcPr>
          <w:p w14:paraId="4AC00613" w14:textId="381C0A35"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3A9380E4" w14:textId="77777777" w:rsidTr="002203D7">
        <w:trPr>
          <w:gridAfter w:val="1"/>
          <w:wAfter w:w="156" w:type="dxa"/>
          <w:trHeight w:hRule="exact" w:val="245"/>
        </w:trPr>
        <w:tc>
          <w:tcPr>
            <w:tcW w:w="780" w:type="dxa"/>
            <w:tcBorders>
              <w:top w:val="nil"/>
              <w:left w:val="nil"/>
              <w:bottom w:val="nil"/>
              <w:right w:val="nil"/>
            </w:tcBorders>
            <w:noWrap/>
            <w:hideMark/>
          </w:tcPr>
          <w:p w14:paraId="3347ED06" w14:textId="3D3A7981" w:rsidR="00151F07" w:rsidRPr="009D4852" w:rsidRDefault="00151F07" w:rsidP="00151F07">
            <w:pPr>
              <w:jc w:val="right"/>
              <w:rPr>
                <w:color w:val="000000"/>
                <w:sz w:val="20"/>
              </w:rPr>
            </w:pPr>
            <w:r>
              <w:rPr>
                <w:rFonts w:ascii="Calibri" w:hAnsi="Calibri" w:cs="Calibri"/>
                <w:color w:val="000000"/>
                <w:sz w:val="22"/>
                <w:szCs w:val="22"/>
              </w:rPr>
              <w:t>123</w:t>
            </w:r>
          </w:p>
        </w:tc>
        <w:tc>
          <w:tcPr>
            <w:tcW w:w="1906" w:type="dxa"/>
            <w:tcBorders>
              <w:top w:val="nil"/>
              <w:left w:val="nil"/>
              <w:bottom w:val="nil"/>
              <w:right w:val="nil"/>
            </w:tcBorders>
            <w:noWrap/>
            <w:hideMark/>
          </w:tcPr>
          <w:p w14:paraId="695CD605" w14:textId="43F88A6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98B6BAA" w14:textId="6F9FE338" w:rsidR="00151F07" w:rsidRPr="009D4852" w:rsidRDefault="00151F07" w:rsidP="00151F07">
            <w:pPr>
              <w:jc w:val="right"/>
              <w:rPr>
                <w:color w:val="000000"/>
                <w:sz w:val="20"/>
              </w:rPr>
            </w:pPr>
            <w:r>
              <w:rPr>
                <w:rFonts w:ascii="Calibri" w:hAnsi="Calibri" w:cs="Calibri"/>
                <w:color w:val="000000"/>
                <w:sz w:val="22"/>
                <w:szCs w:val="22"/>
              </w:rPr>
              <w:t>2.4026</w:t>
            </w:r>
          </w:p>
        </w:tc>
        <w:tc>
          <w:tcPr>
            <w:tcW w:w="897" w:type="dxa"/>
            <w:tcBorders>
              <w:top w:val="nil"/>
              <w:left w:val="nil"/>
              <w:bottom w:val="nil"/>
              <w:right w:val="nil"/>
            </w:tcBorders>
            <w:noWrap/>
            <w:hideMark/>
          </w:tcPr>
          <w:p w14:paraId="64AE172C" w14:textId="29EB06AD" w:rsidR="00151F07" w:rsidRPr="009D4852" w:rsidRDefault="00151F07" w:rsidP="00151F07">
            <w:pPr>
              <w:jc w:val="right"/>
              <w:rPr>
                <w:color w:val="000000"/>
                <w:sz w:val="20"/>
              </w:rPr>
            </w:pPr>
            <w:r>
              <w:rPr>
                <w:rFonts w:ascii="Calibri" w:hAnsi="Calibri" w:cs="Calibri"/>
                <w:color w:val="000000"/>
                <w:sz w:val="22"/>
                <w:szCs w:val="22"/>
              </w:rPr>
              <w:t>0.1275</w:t>
            </w:r>
          </w:p>
        </w:tc>
        <w:tc>
          <w:tcPr>
            <w:tcW w:w="850" w:type="dxa"/>
            <w:gridSpan w:val="2"/>
            <w:tcBorders>
              <w:top w:val="nil"/>
              <w:left w:val="nil"/>
              <w:bottom w:val="nil"/>
              <w:right w:val="nil"/>
            </w:tcBorders>
            <w:noWrap/>
            <w:hideMark/>
          </w:tcPr>
          <w:p w14:paraId="05BBD897" w14:textId="1D9D17E2" w:rsidR="00151F07" w:rsidRPr="009D4852" w:rsidRDefault="00151F07" w:rsidP="00151F07">
            <w:pPr>
              <w:jc w:val="right"/>
              <w:rPr>
                <w:color w:val="000000"/>
                <w:sz w:val="20"/>
              </w:rPr>
            </w:pPr>
            <w:r>
              <w:rPr>
                <w:rFonts w:ascii="Calibri" w:hAnsi="Calibri" w:cs="Calibri"/>
                <w:color w:val="000000"/>
                <w:sz w:val="22"/>
                <w:szCs w:val="22"/>
              </w:rPr>
              <w:t>173</w:t>
            </w:r>
          </w:p>
        </w:tc>
        <w:tc>
          <w:tcPr>
            <w:tcW w:w="1759" w:type="dxa"/>
            <w:tcBorders>
              <w:top w:val="nil"/>
              <w:left w:val="nil"/>
              <w:bottom w:val="nil"/>
              <w:right w:val="nil"/>
            </w:tcBorders>
            <w:noWrap/>
            <w:hideMark/>
          </w:tcPr>
          <w:p w14:paraId="1270D806" w14:textId="4A837D4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E1C1661" w14:textId="6EC379BC" w:rsidR="00151F07" w:rsidRPr="009D4852" w:rsidRDefault="00151F07" w:rsidP="00151F07">
            <w:pPr>
              <w:jc w:val="right"/>
              <w:rPr>
                <w:color w:val="000000"/>
                <w:sz w:val="20"/>
              </w:rPr>
            </w:pPr>
            <w:r>
              <w:rPr>
                <w:rFonts w:ascii="Calibri" w:hAnsi="Calibri" w:cs="Calibri"/>
                <w:color w:val="000000"/>
                <w:sz w:val="22"/>
                <w:szCs w:val="22"/>
              </w:rPr>
              <w:t>1.6600</w:t>
            </w:r>
          </w:p>
        </w:tc>
        <w:tc>
          <w:tcPr>
            <w:tcW w:w="939" w:type="dxa"/>
            <w:tcBorders>
              <w:top w:val="nil"/>
              <w:left w:val="nil"/>
              <w:bottom w:val="nil"/>
              <w:right w:val="nil"/>
            </w:tcBorders>
            <w:noWrap/>
            <w:hideMark/>
          </w:tcPr>
          <w:p w14:paraId="6693438E" w14:textId="20138F39"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6F17FB90" w14:textId="77777777" w:rsidTr="002203D7">
        <w:trPr>
          <w:gridAfter w:val="1"/>
          <w:wAfter w:w="156" w:type="dxa"/>
          <w:trHeight w:hRule="exact" w:val="245"/>
        </w:trPr>
        <w:tc>
          <w:tcPr>
            <w:tcW w:w="780" w:type="dxa"/>
            <w:tcBorders>
              <w:top w:val="nil"/>
              <w:left w:val="nil"/>
              <w:bottom w:val="nil"/>
              <w:right w:val="nil"/>
            </w:tcBorders>
            <w:noWrap/>
            <w:hideMark/>
          </w:tcPr>
          <w:p w14:paraId="47C490A8" w14:textId="6D26A4A1" w:rsidR="00151F07" w:rsidRPr="009D4852" w:rsidRDefault="00151F07" w:rsidP="00151F07">
            <w:pPr>
              <w:jc w:val="right"/>
              <w:rPr>
                <w:color w:val="000000"/>
                <w:sz w:val="20"/>
              </w:rPr>
            </w:pPr>
            <w:r>
              <w:rPr>
                <w:rFonts w:ascii="Calibri" w:hAnsi="Calibri" w:cs="Calibri"/>
                <w:color w:val="000000"/>
                <w:sz w:val="22"/>
                <w:szCs w:val="22"/>
              </w:rPr>
              <w:t>124</w:t>
            </w:r>
          </w:p>
        </w:tc>
        <w:tc>
          <w:tcPr>
            <w:tcW w:w="1906" w:type="dxa"/>
            <w:tcBorders>
              <w:top w:val="nil"/>
              <w:left w:val="nil"/>
              <w:bottom w:val="nil"/>
              <w:right w:val="nil"/>
            </w:tcBorders>
            <w:noWrap/>
            <w:hideMark/>
          </w:tcPr>
          <w:p w14:paraId="5AEE5119" w14:textId="0BF7D3B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3AA24A5" w14:textId="3863E389" w:rsidR="00151F07" w:rsidRPr="009D4852" w:rsidRDefault="00151F07" w:rsidP="00151F07">
            <w:pPr>
              <w:jc w:val="right"/>
              <w:rPr>
                <w:color w:val="000000"/>
                <w:sz w:val="20"/>
              </w:rPr>
            </w:pPr>
            <w:r>
              <w:rPr>
                <w:rFonts w:ascii="Calibri" w:hAnsi="Calibri" w:cs="Calibri"/>
                <w:color w:val="000000"/>
                <w:sz w:val="22"/>
                <w:szCs w:val="22"/>
              </w:rPr>
              <w:t>2.1301</w:t>
            </w:r>
          </w:p>
        </w:tc>
        <w:tc>
          <w:tcPr>
            <w:tcW w:w="897" w:type="dxa"/>
            <w:tcBorders>
              <w:top w:val="nil"/>
              <w:left w:val="nil"/>
              <w:bottom w:val="nil"/>
              <w:right w:val="nil"/>
            </w:tcBorders>
            <w:noWrap/>
            <w:hideMark/>
          </w:tcPr>
          <w:p w14:paraId="314C8B62" w14:textId="4D32E465" w:rsidR="00151F07" w:rsidRPr="009D4852" w:rsidRDefault="00151F07" w:rsidP="00151F07">
            <w:pPr>
              <w:jc w:val="right"/>
              <w:rPr>
                <w:color w:val="000000"/>
                <w:sz w:val="20"/>
              </w:rPr>
            </w:pPr>
            <w:r>
              <w:rPr>
                <w:rFonts w:ascii="Calibri" w:hAnsi="Calibri" w:cs="Calibri"/>
                <w:color w:val="000000"/>
                <w:sz w:val="22"/>
                <w:szCs w:val="22"/>
              </w:rPr>
              <w:t>0.1154</w:t>
            </w:r>
          </w:p>
        </w:tc>
        <w:tc>
          <w:tcPr>
            <w:tcW w:w="850" w:type="dxa"/>
            <w:gridSpan w:val="2"/>
            <w:tcBorders>
              <w:top w:val="nil"/>
              <w:left w:val="nil"/>
              <w:bottom w:val="nil"/>
              <w:right w:val="nil"/>
            </w:tcBorders>
            <w:noWrap/>
            <w:hideMark/>
          </w:tcPr>
          <w:p w14:paraId="608C0657" w14:textId="6741BFF9" w:rsidR="00151F07" w:rsidRPr="009D4852" w:rsidRDefault="00151F07" w:rsidP="00151F07">
            <w:pPr>
              <w:jc w:val="right"/>
              <w:rPr>
                <w:color w:val="000000"/>
                <w:sz w:val="20"/>
              </w:rPr>
            </w:pPr>
            <w:r>
              <w:rPr>
                <w:rFonts w:ascii="Calibri" w:hAnsi="Calibri" w:cs="Calibri"/>
                <w:color w:val="000000"/>
                <w:sz w:val="22"/>
                <w:szCs w:val="22"/>
              </w:rPr>
              <w:t>174</w:t>
            </w:r>
          </w:p>
        </w:tc>
        <w:tc>
          <w:tcPr>
            <w:tcW w:w="1759" w:type="dxa"/>
            <w:tcBorders>
              <w:top w:val="nil"/>
              <w:left w:val="nil"/>
              <w:bottom w:val="nil"/>
              <w:right w:val="nil"/>
            </w:tcBorders>
            <w:noWrap/>
            <w:hideMark/>
          </w:tcPr>
          <w:p w14:paraId="76DC2C57" w14:textId="0E8B132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779E05A8" w14:textId="50F728AA" w:rsidR="00151F07" w:rsidRPr="009D4852" w:rsidRDefault="00151F07" w:rsidP="00151F07">
            <w:pPr>
              <w:jc w:val="right"/>
              <w:rPr>
                <w:color w:val="000000"/>
                <w:sz w:val="20"/>
              </w:rPr>
            </w:pPr>
            <w:r>
              <w:rPr>
                <w:rFonts w:ascii="Calibri" w:hAnsi="Calibri" w:cs="Calibri"/>
                <w:color w:val="000000"/>
                <w:sz w:val="22"/>
                <w:szCs w:val="22"/>
              </w:rPr>
              <w:t>3.0150</w:t>
            </w:r>
          </w:p>
        </w:tc>
        <w:tc>
          <w:tcPr>
            <w:tcW w:w="939" w:type="dxa"/>
            <w:tcBorders>
              <w:top w:val="nil"/>
              <w:left w:val="nil"/>
              <w:bottom w:val="nil"/>
              <w:right w:val="nil"/>
            </w:tcBorders>
            <w:noWrap/>
            <w:hideMark/>
          </w:tcPr>
          <w:p w14:paraId="044BE835" w14:textId="0D0376B8" w:rsidR="00151F07" w:rsidRPr="009D4852" w:rsidRDefault="00151F07" w:rsidP="00151F07">
            <w:pPr>
              <w:jc w:val="right"/>
              <w:rPr>
                <w:color w:val="000000"/>
                <w:sz w:val="20"/>
              </w:rPr>
            </w:pPr>
            <w:r>
              <w:rPr>
                <w:rFonts w:ascii="Calibri" w:hAnsi="Calibri" w:cs="Calibri"/>
                <w:color w:val="000000"/>
                <w:sz w:val="22"/>
                <w:szCs w:val="22"/>
              </w:rPr>
              <w:t>0.0726</w:t>
            </w:r>
          </w:p>
        </w:tc>
      </w:tr>
      <w:tr w:rsidR="00151F07" w:rsidRPr="009D4852" w14:paraId="38A51A1E" w14:textId="77777777" w:rsidTr="002203D7">
        <w:trPr>
          <w:gridAfter w:val="1"/>
          <w:wAfter w:w="156" w:type="dxa"/>
          <w:trHeight w:hRule="exact" w:val="245"/>
        </w:trPr>
        <w:tc>
          <w:tcPr>
            <w:tcW w:w="780" w:type="dxa"/>
            <w:tcBorders>
              <w:top w:val="nil"/>
              <w:left w:val="nil"/>
              <w:bottom w:val="nil"/>
              <w:right w:val="nil"/>
            </w:tcBorders>
            <w:noWrap/>
            <w:hideMark/>
          </w:tcPr>
          <w:p w14:paraId="061ABA01" w14:textId="4578127E" w:rsidR="00151F07" w:rsidRPr="009D4852" w:rsidRDefault="00151F07" w:rsidP="00151F07">
            <w:pPr>
              <w:jc w:val="right"/>
              <w:rPr>
                <w:color w:val="000000"/>
                <w:sz w:val="20"/>
              </w:rPr>
            </w:pPr>
            <w:r>
              <w:rPr>
                <w:rFonts w:ascii="Calibri" w:hAnsi="Calibri" w:cs="Calibri"/>
                <w:color w:val="000000"/>
                <w:sz w:val="22"/>
                <w:szCs w:val="22"/>
              </w:rPr>
              <w:t>125</w:t>
            </w:r>
          </w:p>
        </w:tc>
        <w:tc>
          <w:tcPr>
            <w:tcW w:w="1906" w:type="dxa"/>
            <w:tcBorders>
              <w:top w:val="nil"/>
              <w:left w:val="nil"/>
              <w:bottom w:val="nil"/>
              <w:right w:val="nil"/>
            </w:tcBorders>
            <w:noWrap/>
            <w:hideMark/>
          </w:tcPr>
          <w:p w14:paraId="4A5E610D" w14:textId="49902E9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1BDFB67" w14:textId="6FB657F5" w:rsidR="00151F07" w:rsidRPr="009D4852" w:rsidRDefault="00151F07" w:rsidP="00151F07">
            <w:pPr>
              <w:jc w:val="right"/>
              <w:rPr>
                <w:color w:val="000000"/>
                <w:sz w:val="20"/>
              </w:rPr>
            </w:pPr>
            <w:r>
              <w:rPr>
                <w:rFonts w:ascii="Calibri" w:hAnsi="Calibri" w:cs="Calibri"/>
                <w:color w:val="000000"/>
                <w:sz w:val="22"/>
                <w:szCs w:val="22"/>
              </w:rPr>
              <w:t>3.3552</w:t>
            </w:r>
          </w:p>
        </w:tc>
        <w:tc>
          <w:tcPr>
            <w:tcW w:w="897" w:type="dxa"/>
            <w:tcBorders>
              <w:top w:val="nil"/>
              <w:left w:val="nil"/>
              <w:bottom w:val="nil"/>
              <w:right w:val="nil"/>
            </w:tcBorders>
            <w:noWrap/>
            <w:hideMark/>
          </w:tcPr>
          <w:p w14:paraId="1062636E" w14:textId="1B65C4FC" w:rsidR="00151F07" w:rsidRPr="009D4852" w:rsidRDefault="00151F07" w:rsidP="00151F07">
            <w:pPr>
              <w:jc w:val="right"/>
              <w:rPr>
                <w:color w:val="000000"/>
                <w:sz w:val="20"/>
              </w:rPr>
            </w:pPr>
            <w:r>
              <w:rPr>
                <w:rFonts w:ascii="Calibri" w:hAnsi="Calibri" w:cs="Calibri"/>
                <w:color w:val="000000"/>
                <w:sz w:val="22"/>
                <w:szCs w:val="22"/>
              </w:rPr>
              <w:t>0.1144</w:t>
            </w:r>
          </w:p>
        </w:tc>
        <w:tc>
          <w:tcPr>
            <w:tcW w:w="850" w:type="dxa"/>
            <w:gridSpan w:val="2"/>
            <w:tcBorders>
              <w:top w:val="nil"/>
              <w:left w:val="nil"/>
              <w:bottom w:val="nil"/>
              <w:right w:val="nil"/>
            </w:tcBorders>
            <w:noWrap/>
            <w:hideMark/>
          </w:tcPr>
          <w:p w14:paraId="298D319A" w14:textId="5D961519" w:rsidR="00151F07" w:rsidRPr="009D4852" w:rsidRDefault="00151F07" w:rsidP="00151F07">
            <w:pPr>
              <w:jc w:val="right"/>
              <w:rPr>
                <w:color w:val="000000"/>
                <w:sz w:val="20"/>
              </w:rPr>
            </w:pPr>
            <w:r>
              <w:rPr>
                <w:rFonts w:ascii="Calibri" w:hAnsi="Calibri" w:cs="Calibri"/>
                <w:color w:val="000000"/>
                <w:sz w:val="22"/>
                <w:szCs w:val="22"/>
              </w:rPr>
              <w:t>175</w:t>
            </w:r>
          </w:p>
        </w:tc>
        <w:tc>
          <w:tcPr>
            <w:tcW w:w="1759" w:type="dxa"/>
            <w:tcBorders>
              <w:top w:val="nil"/>
              <w:left w:val="nil"/>
              <w:bottom w:val="nil"/>
              <w:right w:val="nil"/>
            </w:tcBorders>
            <w:noWrap/>
            <w:hideMark/>
          </w:tcPr>
          <w:p w14:paraId="28B4B517" w14:textId="59D707A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7940C85" w14:textId="0702E825" w:rsidR="00151F07" w:rsidRPr="009D4852" w:rsidRDefault="00151F07" w:rsidP="00151F07">
            <w:pPr>
              <w:jc w:val="right"/>
              <w:rPr>
                <w:color w:val="000000"/>
                <w:sz w:val="20"/>
              </w:rPr>
            </w:pPr>
            <w:r>
              <w:rPr>
                <w:rFonts w:ascii="Calibri" w:hAnsi="Calibri" w:cs="Calibri"/>
                <w:color w:val="000000"/>
                <w:sz w:val="22"/>
                <w:szCs w:val="22"/>
              </w:rPr>
              <w:t>1.0644</w:t>
            </w:r>
          </w:p>
        </w:tc>
        <w:tc>
          <w:tcPr>
            <w:tcW w:w="939" w:type="dxa"/>
            <w:tcBorders>
              <w:top w:val="nil"/>
              <w:left w:val="nil"/>
              <w:bottom w:val="nil"/>
              <w:right w:val="nil"/>
            </w:tcBorders>
            <w:noWrap/>
            <w:hideMark/>
          </w:tcPr>
          <w:p w14:paraId="45B12A00" w14:textId="642A5BD3" w:rsidR="00151F07" w:rsidRPr="009D4852" w:rsidRDefault="00151F07" w:rsidP="00151F07">
            <w:pPr>
              <w:jc w:val="right"/>
              <w:rPr>
                <w:color w:val="000000"/>
                <w:sz w:val="20"/>
              </w:rPr>
            </w:pPr>
            <w:r>
              <w:rPr>
                <w:rFonts w:ascii="Calibri" w:hAnsi="Calibri" w:cs="Calibri"/>
                <w:color w:val="000000"/>
                <w:sz w:val="22"/>
                <w:szCs w:val="22"/>
              </w:rPr>
              <w:t>0.0736</w:t>
            </w:r>
          </w:p>
        </w:tc>
      </w:tr>
      <w:tr w:rsidR="00151F07" w:rsidRPr="009D4852" w14:paraId="190235B9" w14:textId="77777777" w:rsidTr="002203D7">
        <w:trPr>
          <w:gridAfter w:val="1"/>
          <w:wAfter w:w="156" w:type="dxa"/>
          <w:trHeight w:hRule="exact" w:val="245"/>
        </w:trPr>
        <w:tc>
          <w:tcPr>
            <w:tcW w:w="780" w:type="dxa"/>
            <w:tcBorders>
              <w:top w:val="nil"/>
              <w:left w:val="nil"/>
              <w:bottom w:val="nil"/>
              <w:right w:val="nil"/>
            </w:tcBorders>
            <w:noWrap/>
            <w:hideMark/>
          </w:tcPr>
          <w:p w14:paraId="30E7BBC1" w14:textId="6910DEAF" w:rsidR="00151F07" w:rsidRPr="009D4852" w:rsidRDefault="00151F07" w:rsidP="00151F07">
            <w:pPr>
              <w:jc w:val="right"/>
              <w:rPr>
                <w:color w:val="000000"/>
                <w:sz w:val="20"/>
              </w:rPr>
            </w:pPr>
            <w:r>
              <w:rPr>
                <w:rFonts w:ascii="Calibri" w:hAnsi="Calibri" w:cs="Calibri"/>
                <w:color w:val="000000"/>
                <w:sz w:val="22"/>
                <w:szCs w:val="22"/>
              </w:rPr>
              <w:t>126</w:t>
            </w:r>
          </w:p>
        </w:tc>
        <w:tc>
          <w:tcPr>
            <w:tcW w:w="1906" w:type="dxa"/>
            <w:tcBorders>
              <w:top w:val="nil"/>
              <w:left w:val="nil"/>
              <w:bottom w:val="nil"/>
              <w:right w:val="nil"/>
            </w:tcBorders>
            <w:noWrap/>
            <w:hideMark/>
          </w:tcPr>
          <w:p w14:paraId="451AA032" w14:textId="5F2FC50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9808A23" w14:textId="77A9C586" w:rsidR="00151F07" w:rsidRPr="009D4852" w:rsidRDefault="00151F07" w:rsidP="00151F07">
            <w:pPr>
              <w:jc w:val="right"/>
              <w:rPr>
                <w:color w:val="000000"/>
                <w:sz w:val="20"/>
              </w:rPr>
            </w:pPr>
            <w:r>
              <w:rPr>
                <w:rFonts w:ascii="Calibri" w:hAnsi="Calibri" w:cs="Calibri"/>
                <w:color w:val="000000"/>
                <w:sz w:val="22"/>
                <w:szCs w:val="22"/>
              </w:rPr>
              <w:t>2.1584</w:t>
            </w:r>
          </w:p>
        </w:tc>
        <w:tc>
          <w:tcPr>
            <w:tcW w:w="897" w:type="dxa"/>
            <w:tcBorders>
              <w:top w:val="nil"/>
              <w:left w:val="nil"/>
              <w:bottom w:val="nil"/>
              <w:right w:val="nil"/>
            </w:tcBorders>
            <w:noWrap/>
            <w:hideMark/>
          </w:tcPr>
          <w:p w14:paraId="434030BD" w14:textId="26602FFC" w:rsidR="00151F07" w:rsidRPr="009D4852" w:rsidRDefault="00151F07" w:rsidP="00151F07">
            <w:pPr>
              <w:jc w:val="right"/>
              <w:rPr>
                <w:color w:val="000000"/>
                <w:sz w:val="20"/>
              </w:rPr>
            </w:pPr>
            <w:r>
              <w:rPr>
                <w:rFonts w:ascii="Calibri" w:hAnsi="Calibri" w:cs="Calibri"/>
                <w:color w:val="000000"/>
                <w:sz w:val="22"/>
                <w:szCs w:val="22"/>
              </w:rPr>
              <w:t>0.1119</w:t>
            </w:r>
          </w:p>
        </w:tc>
        <w:tc>
          <w:tcPr>
            <w:tcW w:w="850" w:type="dxa"/>
            <w:gridSpan w:val="2"/>
            <w:tcBorders>
              <w:top w:val="nil"/>
              <w:left w:val="nil"/>
              <w:bottom w:val="nil"/>
              <w:right w:val="nil"/>
            </w:tcBorders>
            <w:noWrap/>
            <w:hideMark/>
          </w:tcPr>
          <w:p w14:paraId="109A9C34" w14:textId="30DFE75C" w:rsidR="00151F07" w:rsidRPr="009D4852" w:rsidRDefault="00151F07" w:rsidP="00151F07">
            <w:pPr>
              <w:jc w:val="right"/>
              <w:rPr>
                <w:color w:val="000000"/>
                <w:sz w:val="20"/>
              </w:rPr>
            </w:pPr>
            <w:r>
              <w:rPr>
                <w:rFonts w:ascii="Calibri" w:hAnsi="Calibri" w:cs="Calibri"/>
                <w:color w:val="000000"/>
                <w:sz w:val="22"/>
                <w:szCs w:val="22"/>
              </w:rPr>
              <w:t>176</w:t>
            </w:r>
          </w:p>
        </w:tc>
        <w:tc>
          <w:tcPr>
            <w:tcW w:w="1759" w:type="dxa"/>
            <w:tcBorders>
              <w:top w:val="nil"/>
              <w:left w:val="nil"/>
              <w:bottom w:val="nil"/>
              <w:right w:val="nil"/>
            </w:tcBorders>
            <w:noWrap/>
            <w:hideMark/>
          </w:tcPr>
          <w:p w14:paraId="16672CB1" w14:textId="6C286AB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F2A45D1" w14:textId="48448454" w:rsidR="00151F07" w:rsidRPr="009D4852" w:rsidRDefault="00151F07" w:rsidP="00151F07">
            <w:pPr>
              <w:jc w:val="right"/>
              <w:rPr>
                <w:color w:val="000000"/>
                <w:sz w:val="20"/>
              </w:rPr>
            </w:pPr>
            <w:r>
              <w:rPr>
                <w:rFonts w:ascii="Calibri" w:hAnsi="Calibri" w:cs="Calibri"/>
                <w:color w:val="000000"/>
                <w:sz w:val="22"/>
                <w:szCs w:val="22"/>
              </w:rPr>
              <w:t>0.3401</w:t>
            </w:r>
          </w:p>
        </w:tc>
        <w:tc>
          <w:tcPr>
            <w:tcW w:w="939" w:type="dxa"/>
            <w:tcBorders>
              <w:top w:val="nil"/>
              <w:left w:val="nil"/>
              <w:bottom w:val="nil"/>
              <w:right w:val="nil"/>
            </w:tcBorders>
            <w:noWrap/>
            <w:hideMark/>
          </w:tcPr>
          <w:p w14:paraId="63C5094A" w14:textId="0C42C5B0" w:rsidR="00151F07" w:rsidRPr="009D4852" w:rsidRDefault="00151F07" w:rsidP="00151F07">
            <w:pPr>
              <w:jc w:val="right"/>
              <w:rPr>
                <w:color w:val="000000"/>
                <w:sz w:val="20"/>
              </w:rPr>
            </w:pPr>
            <w:r>
              <w:rPr>
                <w:rFonts w:ascii="Calibri" w:hAnsi="Calibri" w:cs="Calibri"/>
                <w:color w:val="000000"/>
                <w:sz w:val="22"/>
                <w:szCs w:val="22"/>
              </w:rPr>
              <w:t>0.0801</w:t>
            </w:r>
          </w:p>
        </w:tc>
      </w:tr>
      <w:tr w:rsidR="00151F07" w:rsidRPr="009D4852" w14:paraId="77675707" w14:textId="77777777" w:rsidTr="002203D7">
        <w:trPr>
          <w:gridAfter w:val="1"/>
          <w:wAfter w:w="156" w:type="dxa"/>
          <w:trHeight w:hRule="exact" w:val="245"/>
        </w:trPr>
        <w:tc>
          <w:tcPr>
            <w:tcW w:w="780" w:type="dxa"/>
            <w:tcBorders>
              <w:top w:val="nil"/>
              <w:left w:val="nil"/>
              <w:bottom w:val="nil"/>
              <w:right w:val="nil"/>
            </w:tcBorders>
            <w:noWrap/>
            <w:hideMark/>
          </w:tcPr>
          <w:p w14:paraId="04D3CBE2" w14:textId="2B493054" w:rsidR="00151F07" w:rsidRPr="009D4852" w:rsidRDefault="00151F07" w:rsidP="00151F07">
            <w:pPr>
              <w:jc w:val="right"/>
              <w:rPr>
                <w:color w:val="000000"/>
                <w:sz w:val="20"/>
              </w:rPr>
            </w:pPr>
            <w:r>
              <w:rPr>
                <w:rFonts w:ascii="Calibri" w:hAnsi="Calibri" w:cs="Calibri"/>
                <w:color w:val="000000"/>
                <w:sz w:val="22"/>
                <w:szCs w:val="22"/>
              </w:rPr>
              <w:t>127</w:t>
            </w:r>
          </w:p>
        </w:tc>
        <w:tc>
          <w:tcPr>
            <w:tcW w:w="1906" w:type="dxa"/>
            <w:tcBorders>
              <w:top w:val="nil"/>
              <w:left w:val="nil"/>
              <w:bottom w:val="nil"/>
              <w:right w:val="nil"/>
            </w:tcBorders>
            <w:noWrap/>
            <w:hideMark/>
          </w:tcPr>
          <w:p w14:paraId="4C415021" w14:textId="0D7A64C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0ABD038" w14:textId="4C8DDC3C" w:rsidR="00151F07" w:rsidRPr="009D4852" w:rsidRDefault="00151F07" w:rsidP="00151F07">
            <w:pPr>
              <w:jc w:val="right"/>
              <w:rPr>
                <w:color w:val="000000"/>
                <w:sz w:val="20"/>
              </w:rPr>
            </w:pPr>
            <w:r>
              <w:rPr>
                <w:rFonts w:ascii="Calibri" w:hAnsi="Calibri" w:cs="Calibri"/>
                <w:color w:val="000000"/>
                <w:sz w:val="22"/>
                <w:szCs w:val="22"/>
              </w:rPr>
              <w:t>1.1000</w:t>
            </w:r>
          </w:p>
        </w:tc>
        <w:tc>
          <w:tcPr>
            <w:tcW w:w="897" w:type="dxa"/>
            <w:tcBorders>
              <w:top w:val="nil"/>
              <w:left w:val="nil"/>
              <w:bottom w:val="nil"/>
              <w:right w:val="nil"/>
            </w:tcBorders>
            <w:noWrap/>
            <w:hideMark/>
          </w:tcPr>
          <w:p w14:paraId="5A5F99BB" w14:textId="2AE314DB" w:rsidR="00151F07" w:rsidRPr="009D4852" w:rsidRDefault="00151F07" w:rsidP="00151F07">
            <w:pPr>
              <w:jc w:val="right"/>
              <w:rPr>
                <w:color w:val="000000"/>
                <w:sz w:val="20"/>
              </w:rPr>
            </w:pPr>
            <w:r>
              <w:rPr>
                <w:rFonts w:ascii="Calibri" w:hAnsi="Calibri" w:cs="Calibri"/>
                <w:color w:val="000000"/>
                <w:sz w:val="22"/>
                <w:szCs w:val="22"/>
              </w:rPr>
              <w:t>0.1119</w:t>
            </w:r>
          </w:p>
        </w:tc>
        <w:tc>
          <w:tcPr>
            <w:tcW w:w="850" w:type="dxa"/>
            <w:gridSpan w:val="2"/>
            <w:tcBorders>
              <w:top w:val="nil"/>
              <w:left w:val="nil"/>
              <w:bottom w:val="nil"/>
              <w:right w:val="nil"/>
            </w:tcBorders>
            <w:noWrap/>
            <w:hideMark/>
          </w:tcPr>
          <w:p w14:paraId="20998D47" w14:textId="7B27A725" w:rsidR="00151F07" w:rsidRPr="009D4852" w:rsidRDefault="00151F07" w:rsidP="00151F07">
            <w:pPr>
              <w:jc w:val="right"/>
              <w:rPr>
                <w:color w:val="000000"/>
                <w:sz w:val="20"/>
              </w:rPr>
            </w:pPr>
            <w:r>
              <w:rPr>
                <w:rFonts w:ascii="Calibri" w:hAnsi="Calibri" w:cs="Calibri"/>
                <w:color w:val="000000"/>
                <w:sz w:val="22"/>
                <w:szCs w:val="22"/>
              </w:rPr>
              <w:t>177</w:t>
            </w:r>
          </w:p>
        </w:tc>
        <w:tc>
          <w:tcPr>
            <w:tcW w:w="1759" w:type="dxa"/>
            <w:tcBorders>
              <w:top w:val="nil"/>
              <w:left w:val="nil"/>
              <w:bottom w:val="nil"/>
              <w:right w:val="nil"/>
            </w:tcBorders>
            <w:noWrap/>
            <w:hideMark/>
          </w:tcPr>
          <w:p w14:paraId="3DCDA2C7" w14:textId="411F7EA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4EA78CC" w14:textId="672DDDDD" w:rsidR="00151F07" w:rsidRPr="009D4852" w:rsidRDefault="00151F07" w:rsidP="00151F07">
            <w:pPr>
              <w:jc w:val="right"/>
              <w:rPr>
                <w:color w:val="000000"/>
                <w:sz w:val="20"/>
              </w:rPr>
            </w:pPr>
            <w:r>
              <w:rPr>
                <w:rFonts w:ascii="Calibri" w:hAnsi="Calibri" w:cs="Calibri"/>
                <w:color w:val="000000"/>
                <w:sz w:val="22"/>
                <w:szCs w:val="22"/>
              </w:rPr>
              <w:t>-2.9934</w:t>
            </w:r>
          </w:p>
        </w:tc>
        <w:tc>
          <w:tcPr>
            <w:tcW w:w="939" w:type="dxa"/>
            <w:tcBorders>
              <w:top w:val="nil"/>
              <w:left w:val="nil"/>
              <w:bottom w:val="nil"/>
              <w:right w:val="nil"/>
            </w:tcBorders>
            <w:noWrap/>
            <w:hideMark/>
          </w:tcPr>
          <w:p w14:paraId="0228EF0C" w14:textId="12B71828"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804757A" w14:textId="77777777" w:rsidTr="002203D7">
        <w:trPr>
          <w:gridAfter w:val="1"/>
          <w:wAfter w:w="156" w:type="dxa"/>
          <w:trHeight w:hRule="exact" w:val="245"/>
        </w:trPr>
        <w:tc>
          <w:tcPr>
            <w:tcW w:w="780" w:type="dxa"/>
            <w:tcBorders>
              <w:top w:val="nil"/>
              <w:left w:val="nil"/>
              <w:bottom w:val="nil"/>
              <w:right w:val="nil"/>
            </w:tcBorders>
            <w:noWrap/>
            <w:hideMark/>
          </w:tcPr>
          <w:p w14:paraId="5282A62C" w14:textId="015B36C2" w:rsidR="00151F07" w:rsidRPr="009D4852" w:rsidRDefault="00151F07" w:rsidP="00151F07">
            <w:pPr>
              <w:jc w:val="right"/>
              <w:rPr>
                <w:color w:val="000000"/>
                <w:sz w:val="20"/>
              </w:rPr>
            </w:pPr>
            <w:r>
              <w:rPr>
                <w:rFonts w:ascii="Calibri" w:hAnsi="Calibri" w:cs="Calibri"/>
                <w:color w:val="000000"/>
                <w:sz w:val="22"/>
                <w:szCs w:val="22"/>
              </w:rPr>
              <w:t>128</w:t>
            </w:r>
          </w:p>
        </w:tc>
        <w:tc>
          <w:tcPr>
            <w:tcW w:w="1906" w:type="dxa"/>
            <w:tcBorders>
              <w:top w:val="nil"/>
              <w:left w:val="nil"/>
              <w:bottom w:val="nil"/>
              <w:right w:val="nil"/>
            </w:tcBorders>
            <w:noWrap/>
            <w:hideMark/>
          </w:tcPr>
          <w:p w14:paraId="792DD5D9" w14:textId="6061BEE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6E71ED4D" w14:textId="497AF4EA" w:rsidR="00151F07" w:rsidRPr="009D4852" w:rsidRDefault="00151F07" w:rsidP="00151F07">
            <w:pPr>
              <w:jc w:val="right"/>
              <w:rPr>
                <w:color w:val="000000"/>
                <w:sz w:val="20"/>
              </w:rPr>
            </w:pPr>
            <w:r>
              <w:rPr>
                <w:rFonts w:ascii="Calibri" w:hAnsi="Calibri" w:cs="Calibri"/>
                <w:color w:val="000000"/>
                <w:sz w:val="22"/>
                <w:szCs w:val="22"/>
              </w:rPr>
              <w:t>0.6523</w:t>
            </w:r>
          </w:p>
        </w:tc>
        <w:tc>
          <w:tcPr>
            <w:tcW w:w="897" w:type="dxa"/>
            <w:tcBorders>
              <w:top w:val="nil"/>
              <w:left w:val="nil"/>
              <w:bottom w:val="nil"/>
              <w:right w:val="nil"/>
            </w:tcBorders>
            <w:noWrap/>
            <w:hideMark/>
          </w:tcPr>
          <w:p w14:paraId="23A98C66" w14:textId="1EEA4AE2" w:rsidR="00151F07" w:rsidRPr="009D4852" w:rsidRDefault="00151F07" w:rsidP="00151F07">
            <w:pPr>
              <w:jc w:val="right"/>
              <w:rPr>
                <w:color w:val="000000"/>
                <w:sz w:val="20"/>
              </w:rPr>
            </w:pPr>
            <w:r>
              <w:rPr>
                <w:rFonts w:ascii="Calibri" w:hAnsi="Calibri" w:cs="Calibri"/>
                <w:color w:val="000000"/>
                <w:sz w:val="22"/>
                <w:szCs w:val="22"/>
              </w:rPr>
              <w:t>0.1095</w:t>
            </w:r>
          </w:p>
        </w:tc>
        <w:tc>
          <w:tcPr>
            <w:tcW w:w="850" w:type="dxa"/>
            <w:gridSpan w:val="2"/>
            <w:tcBorders>
              <w:top w:val="nil"/>
              <w:left w:val="nil"/>
              <w:bottom w:val="nil"/>
              <w:right w:val="nil"/>
            </w:tcBorders>
            <w:noWrap/>
            <w:hideMark/>
          </w:tcPr>
          <w:p w14:paraId="3A7BEE69" w14:textId="5980028E" w:rsidR="00151F07" w:rsidRPr="009D4852" w:rsidRDefault="00151F07" w:rsidP="00151F07">
            <w:pPr>
              <w:jc w:val="right"/>
              <w:rPr>
                <w:color w:val="000000"/>
                <w:sz w:val="20"/>
              </w:rPr>
            </w:pPr>
            <w:r>
              <w:rPr>
                <w:rFonts w:ascii="Calibri" w:hAnsi="Calibri" w:cs="Calibri"/>
                <w:color w:val="000000"/>
                <w:sz w:val="22"/>
                <w:szCs w:val="22"/>
              </w:rPr>
              <w:t>178</w:t>
            </w:r>
          </w:p>
        </w:tc>
        <w:tc>
          <w:tcPr>
            <w:tcW w:w="1759" w:type="dxa"/>
            <w:tcBorders>
              <w:top w:val="nil"/>
              <w:left w:val="nil"/>
              <w:bottom w:val="nil"/>
              <w:right w:val="nil"/>
            </w:tcBorders>
            <w:noWrap/>
            <w:hideMark/>
          </w:tcPr>
          <w:p w14:paraId="3F760551" w14:textId="50CB839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DB6BFBB" w14:textId="0FF67C37" w:rsidR="00151F07" w:rsidRPr="009D4852" w:rsidRDefault="00151F07" w:rsidP="00151F07">
            <w:pPr>
              <w:jc w:val="right"/>
              <w:rPr>
                <w:color w:val="000000"/>
                <w:sz w:val="20"/>
              </w:rPr>
            </w:pPr>
            <w:r>
              <w:rPr>
                <w:rFonts w:ascii="Calibri" w:hAnsi="Calibri" w:cs="Calibri"/>
                <w:color w:val="000000"/>
                <w:sz w:val="22"/>
                <w:szCs w:val="22"/>
              </w:rPr>
              <w:t>-3.9508</w:t>
            </w:r>
          </w:p>
        </w:tc>
        <w:tc>
          <w:tcPr>
            <w:tcW w:w="939" w:type="dxa"/>
            <w:tcBorders>
              <w:top w:val="nil"/>
              <w:left w:val="nil"/>
              <w:bottom w:val="nil"/>
              <w:right w:val="nil"/>
            </w:tcBorders>
            <w:noWrap/>
            <w:hideMark/>
          </w:tcPr>
          <w:p w14:paraId="56E63177" w14:textId="174D983E"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62B14FA1" w14:textId="77777777" w:rsidTr="002203D7">
        <w:trPr>
          <w:gridAfter w:val="1"/>
          <w:wAfter w:w="156" w:type="dxa"/>
          <w:trHeight w:hRule="exact" w:val="245"/>
        </w:trPr>
        <w:tc>
          <w:tcPr>
            <w:tcW w:w="780" w:type="dxa"/>
            <w:tcBorders>
              <w:top w:val="nil"/>
              <w:left w:val="nil"/>
              <w:bottom w:val="nil"/>
              <w:right w:val="nil"/>
            </w:tcBorders>
            <w:noWrap/>
            <w:hideMark/>
          </w:tcPr>
          <w:p w14:paraId="3E1B9B98" w14:textId="34C559F2" w:rsidR="00151F07" w:rsidRPr="009D4852" w:rsidRDefault="00151F07" w:rsidP="00151F07">
            <w:pPr>
              <w:jc w:val="right"/>
              <w:rPr>
                <w:color w:val="000000"/>
                <w:sz w:val="20"/>
              </w:rPr>
            </w:pPr>
            <w:r>
              <w:rPr>
                <w:rFonts w:ascii="Calibri" w:hAnsi="Calibri" w:cs="Calibri"/>
                <w:color w:val="000000"/>
                <w:sz w:val="22"/>
                <w:szCs w:val="22"/>
              </w:rPr>
              <w:t>129</w:t>
            </w:r>
          </w:p>
        </w:tc>
        <w:tc>
          <w:tcPr>
            <w:tcW w:w="1906" w:type="dxa"/>
            <w:tcBorders>
              <w:top w:val="nil"/>
              <w:left w:val="nil"/>
              <w:bottom w:val="nil"/>
              <w:right w:val="nil"/>
            </w:tcBorders>
            <w:noWrap/>
            <w:hideMark/>
          </w:tcPr>
          <w:p w14:paraId="442CDAA1" w14:textId="4EA0EBA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7CC261D" w14:textId="086FDB4A" w:rsidR="00151F07" w:rsidRPr="009D4852" w:rsidRDefault="00151F07" w:rsidP="00151F07">
            <w:pPr>
              <w:jc w:val="right"/>
              <w:rPr>
                <w:color w:val="000000"/>
                <w:sz w:val="20"/>
              </w:rPr>
            </w:pPr>
            <w:r>
              <w:rPr>
                <w:rFonts w:ascii="Calibri" w:hAnsi="Calibri" w:cs="Calibri"/>
                <w:color w:val="000000"/>
                <w:sz w:val="22"/>
                <w:szCs w:val="22"/>
              </w:rPr>
              <w:t>1.4335</w:t>
            </w:r>
          </w:p>
        </w:tc>
        <w:tc>
          <w:tcPr>
            <w:tcW w:w="897" w:type="dxa"/>
            <w:tcBorders>
              <w:top w:val="nil"/>
              <w:left w:val="nil"/>
              <w:bottom w:val="nil"/>
              <w:right w:val="nil"/>
            </w:tcBorders>
            <w:noWrap/>
            <w:hideMark/>
          </w:tcPr>
          <w:p w14:paraId="3DDECEEC" w14:textId="1676167D" w:rsidR="00151F07" w:rsidRPr="009D4852" w:rsidRDefault="00151F07" w:rsidP="00151F07">
            <w:pPr>
              <w:jc w:val="right"/>
              <w:rPr>
                <w:color w:val="000000"/>
                <w:sz w:val="20"/>
              </w:rPr>
            </w:pPr>
            <w:r>
              <w:rPr>
                <w:rFonts w:ascii="Calibri" w:hAnsi="Calibri" w:cs="Calibri"/>
                <w:color w:val="000000"/>
                <w:sz w:val="22"/>
                <w:szCs w:val="22"/>
              </w:rPr>
              <w:t>0.1050</w:t>
            </w:r>
          </w:p>
        </w:tc>
        <w:tc>
          <w:tcPr>
            <w:tcW w:w="850" w:type="dxa"/>
            <w:gridSpan w:val="2"/>
            <w:tcBorders>
              <w:top w:val="nil"/>
              <w:left w:val="nil"/>
              <w:bottom w:val="nil"/>
              <w:right w:val="nil"/>
            </w:tcBorders>
            <w:noWrap/>
            <w:hideMark/>
          </w:tcPr>
          <w:p w14:paraId="27B509E7" w14:textId="5F04E28B" w:rsidR="00151F07" w:rsidRPr="009D4852" w:rsidRDefault="00151F07" w:rsidP="00151F07">
            <w:pPr>
              <w:jc w:val="right"/>
              <w:rPr>
                <w:color w:val="000000"/>
                <w:sz w:val="20"/>
              </w:rPr>
            </w:pPr>
            <w:r>
              <w:rPr>
                <w:rFonts w:ascii="Calibri" w:hAnsi="Calibri" w:cs="Calibri"/>
                <w:color w:val="000000"/>
                <w:sz w:val="22"/>
                <w:szCs w:val="22"/>
              </w:rPr>
              <w:t>179</w:t>
            </w:r>
          </w:p>
        </w:tc>
        <w:tc>
          <w:tcPr>
            <w:tcW w:w="1759" w:type="dxa"/>
            <w:tcBorders>
              <w:top w:val="nil"/>
              <w:left w:val="nil"/>
              <w:bottom w:val="nil"/>
              <w:right w:val="nil"/>
            </w:tcBorders>
            <w:noWrap/>
            <w:hideMark/>
          </w:tcPr>
          <w:p w14:paraId="6749B869" w14:textId="4C79FEA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23477A7" w14:textId="3496A4BA" w:rsidR="00151F07" w:rsidRPr="009D4852" w:rsidRDefault="00151F07" w:rsidP="00151F07">
            <w:pPr>
              <w:jc w:val="right"/>
              <w:rPr>
                <w:color w:val="000000"/>
                <w:sz w:val="20"/>
              </w:rPr>
            </w:pPr>
            <w:r>
              <w:rPr>
                <w:rFonts w:ascii="Calibri" w:hAnsi="Calibri" w:cs="Calibri"/>
                <w:color w:val="000000"/>
                <w:sz w:val="22"/>
                <w:szCs w:val="22"/>
              </w:rPr>
              <w:t>-3.7276</w:t>
            </w:r>
          </w:p>
        </w:tc>
        <w:tc>
          <w:tcPr>
            <w:tcW w:w="939" w:type="dxa"/>
            <w:tcBorders>
              <w:top w:val="nil"/>
              <w:left w:val="nil"/>
              <w:bottom w:val="nil"/>
              <w:right w:val="nil"/>
            </w:tcBorders>
            <w:noWrap/>
            <w:hideMark/>
          </w:tcPr>
          <w:p w14:paraId="01DEFD8A" w14:textId="629E7C78"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75A41D75" w14:textId="77777777" w:rsidTr="002203D7">
        <w:trPr>
          <w:gridAfter w:val="1"/>
          <w:wAfter w:w="156" w:type="dxa"/>
          <w:trHeight w:hRule="exact" w:val="245"/>
        </w:trPr>
        <w:tc>
          <w:tcPr>
            <w:tcW w:w="780" w:type="dxa"/>
            <w:tcBorders>
              <w:top w:val="nil"/>
              <w:left w:val="nil"/>
              <w:bottom w:val="nil"/>
              <w:right w:val="nil"/>
            </w:tcBorders>
            <w:noWrap/>
            <w:hideMark/>
          </w:tcPr>
          <w:p w14:paraId="4748ABAE" w14:textId="7F2ED6DE" w:rsidR="00151F07" w:rsidRPr="009D4852" w:rsidRDefault="00151F07" w:rsidP="00151F07">
            <w:pPr>
              <w:jc w:val="right"/>
              <w:rPr>
                <w:color w:val="000000"/>
                <w:sz w:val="20"/>
              </w:rPr>
            </w:pPr>
            <w:r>
              <w:rPr>
                <w:rFonts w:ascii="Calibri" w:hAnsi="Calibri" w:cs="Calibri"/>
                <w:color w:val="000000"/>
                <w:sz w:val="22"/>
                <w:szCs w:val="22"/>
              </w:rPr>
              <w:t>130</w:t>
            </w:r>
          </w:p>
        </w:tc>
        <w:tc>
          <w:tcPr>
            <w:tcW w:w="1906" w:type="dxa"/>
            <w:tcBorders>
              <w:top w:val="nil"/>
              <w:left w:val="nil"/>
              <w:bottom w:val="nil"/>
              <w:right w:val="nil"/>
            </w:tcBorders>
            <w:noWrap/>
            <w:hideMark/>
          </w:tcPr>
          <w:p w14:paraId="49EF1B09" w14:textId="7481A3C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74ED0687" w14:textId="3F4861E9" w:rsidR="00151F07" w:rsidRPr="009D4852" w:rsidRDefault="00151F07" w:rsidP="00151F07">
            <w:pPr>
              <w:jc w:val="right"/>
              <w:rPr>
                <w:color w:val="000000"/>
                <w:sz w:val="20"/>
              </w:rPr>
            </w:pPr>
            <w:r>
              <w:rPr>
                <w:rFonts w:ascii="Calibri" w:hAnsi="Calibri" w:cs="Calibri"/>
                <w:color w:val="000000"/>
                <w:sz w:val="22"/>
                <w:szCs w:val="22"/>
              </w:rPr>
              <w:t>0.0049</w:t>
            </w:r>
          </w:p>
        </w:tc>
        <w:tc>
          <w:tcPr>
            <w:tcW w:w="897" w:type="dxa"/>
            <w:tcBorders>
              <w:top w:val="nil"/>
              <w:left w:val="nil"/>
              <w:bottom w:val="nil"/>
              <w:right w:val="nil"/>
            </w:tcBorders>
            <w:noWrap/>
            <w:hideMark/>
          </w:tcPr>
          <w:p w14:paraId="44205637" w14:textId="0DAD0A22" w:rsidR="00151F07" w:rsidRPr="009D4852" w:rsidRDefault="00151F07" w:rsidP="00151F07">
            <w:pPr>
              <w:jc w:val="right"/>
              <w:rPr>
                <w:color w:val="000000"/>
                <w:sz w:val="20"/>
              </w:rPr>
            </w:pPr>
            <w:r>
              <w:rPr>
                <w:rFonts w:ascii="Calibri" w:hAnsi="Calibri" w:cs="Calibri"/>
                <w:color w:val="000000"/>
                <w:sz w:val="22"/>
                <w:szCs w:val="22"/>
              </w:rPr>
              <w:t>0.1040</w:t>
            </w:r>
          </w:p>
        </w:tc>
        <w:tc>
          <w:tcPr>
            <w:tcW w:w="850" w:type="dxa"/>
            <w:gridSpan w:val="2"/>
            <w:tcBorders>
              <w:top w:val="nil"/>
              <w:left w:val="nil"/>
              <w:bottom w:val="nil"/>
              <w:right w:val="nil"/>
            </w:tcBorders>
            <w:noWrap/>
            <w:hideMark/>
          </w:tcPr>
          <w:p w14:paraId="2798487C" w14:textId="076616CE" w:rsidR="00151F07" w:rsidRPr="009D4852" w:rsidRDefault="00151F07" w:rsidP="00151F07">
            <w:pPr>
              <w:jc w:val="right"/>
              <w:rPr>
                <w:color w:val="000000"/>
                <w:sz w:val="20"/>
              </w:rPr>
            </w:pPr>
            <w:r>
              <w:rPr>
                <w:rFonts w:ascii="Calibri" w:hAnsi="Calibri" w:cs="Calibri"/>
                <w:color w:val="000000"/>
                <w:sz w:val="22"/>
                <w:szCs w:val="22"/>
              </w:rPr>
              <w:t>180</w:t>
            </w:r>
          </w:p>
        </w:tc>
        <w:tc>
          <w:tcPr>
            <w:tcW w:w="1759" w:type="dxa"/>
            <w:tcBorders>
              <w:top w:val="nil"/>
              <w:left w:val="nil"/>
              <w:bottom w:val="nil"/>
              <w:right w:val="nil"/>
            </w:tcBorders>
            <w:noWrap/>
            <w:hideMark/>
          </w:tcPr>
          <w:p w14:paraId="182181FC" w14:textId="0865C59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8845838" w14:textId="6EADD249" w:rsidR="00151F07" w:rsidRPr="009D4852" w:rsidRDefault="00151F07" w:rsidP="00151F07">
            <w:pPr>
              <w:jc w:val="right"/>
              <w:rPr>
                <w:color w:val="000000"/>
                <w:sz w:val="20"/>
              </w:rPr>
            </w:pPr>
            <w:r>
              <w:rPr>
                <w:rFonts w:ascii="Calibri" w:hAnsi="Calibri" w:cs="Calibri"/>
                <w:color w:val="000000"/>
                <w:sz w:val="22"/>
                <w:szCs w:val="22"/>
              </w:rPr>
              <w:t>-3.7276</w:t>
            </w:r>
          </w:p>
        </w:tc>
        <w:tc>
          <w:tcPr>
            <w:tcW w:w="939" w:type="dxa"/>
            <w:tcBorders>
              <w:top w:val="nil"/>
              <w:left w:val="nil"/>
              <w:bottom w:val="nil"/>
              <w:right w:val="nil"/>
            </w:tcBorders>
            <w:noWrap/>
            <w:hideMark/>
          </w:tcPr>
          <w:p w14:paraId="6839349B" w14:textId="657DC54D"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7EDBAB5A" w14:textId="77777777" w:rsidTr="002203D7">
        <w:trPr>
          <w:gridAfter w:val="1"/>
          <w:wAfter w:w="156" w:type="dxa"/>
          <w:trHeight w:hRule="exact" w:val="245"/>
        </w:trPr>
        <w:tc>
          <w:tcPr>
            <w:tcW w:w="780" w:type="dxa"/>
            <w:tcBorders>
              <w:top w:val="nil"/>
              <w:left w:val="nil"/>
              <w:bottom w:val="nil"/>
              <w:right w:val="nil"/>
            </w:tcBorders>
            <w:noWrap/>
            <w:hideMark/>
          </w:tcPr>
          <w:p w14:paraId="340B1B13" w14:textId="1ADB93D8" w:rsidR="00151F07" w:rsidRPr="009D4852" w:rsidRDefault="00151F07" w:rsidP="00151F07">
            <w:pPr>
              <w:jc w:val="right"/>
              <w:rPr>
                <w:color w:val="000000"/>
                <w:sz w:val="20"/>
              </w:rPr>
            </w:pPr>
            <w:r>
              <w:rPr>
                <w:rFonts w:ascii="Calibri" w:hAnsi="Calibri" w:cs="Calibri"/>
                <w:color w:val="000000"/>
                <w:sz w:val="22"/>
                <w:szCs w:val="22"/>
              </w:rPr>
              <w:t>131</w:t>
            </w:r>
          </w:p>
        </w:tc>
        <w:tc>
          <w:tcPr>
            <w:tcW w:w="1906" w:type="dxa"/>
            <w:tcBorders>
              <w:top w:val="nil"/>
              <w:left w:val="nil"/>
              <w:bottom w:val="nil"/>
              <w:right w:val="nil"/>
            </w:tcBorders>
            <w:noWrap/>
            <w:hideMark/>
          </w:tcPr>
          <w:p w14:paraId="291A6E43" w14:textId="0BA47AD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7604C951" w14:textId="3A2DF599" w:rsidR="00151F07" w:rsidRPr="009D4852" w:rsidRDefault="00151F07" w:rsidP="00151F07">
            <w:pPr>
              <w:jc w:val="right"/>
              <w:rPr>
                <w:color w:val="000000"/>
                <w:sz w:val="20"/>
              </w:rPr>
            </w:pPr>
            <w:r>
              <w:rPr>
                <w:rFonts w:ascii="Calibri" w:hAnsi="Calibri" w:cs="Calibri"/>
                <w:color w:val="000000"/>
                <w:sz w:val="22"/>
                <w:szCs w:val="22"/>
              </w:rPr>
              <w:t>0.4546</w:t>
            </w:r>
          </w:p>
        </w:tc>
        <w:tc>
          <w:tcPr>
            <w:tcW w:w="897" w:type="dxa"/>
            <w:tcBorders>
              <w:top w:val="nil"/>
              <w:left w:val="nil"/>
              <w:bottom w:val="nil"/>
              <w:right w:val="nil"/>
            </w:tcBorders>
            <w:noWrap/>
            <w:hideMark/>
          </w:tcPr>
          <w:p w14:paraId="30AC257B" w14:textId="2ED8DAAF" w:rsidR="00151F07" w:rsidRPr="009D4852" w:rsidRDefault="00151F07" w:rsidP="00151F07">
            <w:pPr>
              <w:jc w:val="right"/>
              <w:rPr>
                <w:color w:val="000000"/>
                <w:sz w:val="20"/>
              </w:rPr>
            </w:pPr>
            <w:r>
              <w:rPr>
                <w:rFonts w:ascii="Calibri" w:hAnsi="Calibri" w:cs="Calibri"/>
                <w:color w:val="000000"/>
                <w:sz w:val="22"/>
                <w:szCs w:val="22"/>
              </w:rPr>
              <w:t>0.1042</w:t>
            </w:r>
          </w:p>
        </w:tc>
        <w:tc>
          <w:tcPr>
            <w:tcW w:w="850" w:type="dxa"/>
            <w:gridSpan w:val="2"/>
            <w:tcBorders>
              <w:top w:val="nil"/>
              <w:left w:val="nil"/>
              <w:bottom w:val="nil"/>
              <w:right w:val="nil"/>
            </w:tcBorders>
            <w:noWrap/>
            <w:hideMark/>
          </w:tcPr>
          <w:p w14:paraId="5726BFAA" w14:textId="4792FC04" w:rsidR="00151F07" w:rsidRPr="009D4852" w:rsidRDefault="00151F07" w:rsidP="00151F07">
            <w:pPr>
              <w:jc w:val="right"/>
              <w:rPr>
                <w:color w:val="000000"/>
                <w:sz w:val="20"/>
              </w:rPr>
            </w:pPr>
            <w:r>
              <w:rPr>
                <w:rFonts w:ascii="Calibri" w:hAnsi="Calibri" w:cs="Calibri"/>
                <w:color w:val="000000"/>
                <w:sz w:val="22"/>
                <w:szCs w:val="22"/>
              </w:rPr>
              <w:t>181</w:t>
            </w:r>
          </w:p>
        </w:tc>
        <w:tc>
          <w:tcPr>
            <w:tcW w:w="1759" w:type="dxa"/>
            <w:tcBorders>
              <w:top w:val="nil"/>
              <w:left w:val="nil"/>
              <w:bottom w:val="nil"/>
              <w:right w:val="nil"/>
            </w:tcBorders>
            <w:noWrap/>
            <w:hideMark/>
          </w:tcPr>
          <w:p w14:paraId="0493D0C0" w14:textId="25D490B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5BC101F" w14:textId="6BC53FCE" w:rsidR="00151F07" w:rsidRPr="009D4852" w:rsidRDefault="00151F07" w:rsidP="00151F07">
            <w:pPr>
              <w:jc w:val="right"/>
              <w:rPr>
                <w:color w:val="000000"/>
                <w:sz w:val="20"/>
              </w:rPr>
            </w:pPr>
            <w:r>
              <w:rPr>
                <w:rFonts w:ascii="Calibri" w:hAnsi="Calibri" w:cs="Calibri"/>
                <w:color w:val="000000"/>
                <w:sz w:val="22"/>
                <w:szCs w:val="22"/>
              </w:rPr>
              <w:t>-4.6439</w:t>
            </w:r>
          </w:p>
        </w:tc>
        <w:tc>
          <w:tcPr>
            <w:tcW w:w="939" w:type="dxa"/>
            <w:tcBorders>
              <w:top w:val="nil"/>
              <w:left w:val="nil"/>
              <w:bottom w:val="nil"/>
              <w:right w:val="nil"/>
            </w:tcBorders>
            <w:noWrap/>
            <w:hideMark/>
          </w:tcPr>
          <w:p w14:paraId="0AC33BD9" w14:textId="387D2DC8"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DB80FEC" w14:textId="77777777" w:rsidTr="002203D7">
        <w:trPr>
          <w:gridAfter w:val="1"/>
          <w:wAfter w:w="156" w:type="dxa"/>
          <w:trHeight w:hRule="exact" w:val="245"/>
        </w:trPr>
        <w:tc>
          <w:tcPr>
            <w:tcW w:w="780" w:type="dxa"/>
            <w:tcBorders>
              <w:top w:val="nil"/>
              <w:left w:val="nil"/>
              <w:bottom w:val="nil"/>
              <w:right w:val="nil"/>
            </w:tcBorders>
            <w:noWrap/>
            <w:hideMark/>
          </w:tcPr>
          <w:p w14:paraId="4C498C63" w14:textId="2AE2E9C0" w:rsidR="00151F07" w:rsidRPr="009D4852" w:rsidRDefault="00151F07" w:rsidP="00151F07">
            <w:pPr>
              <w:jc w:val="right"/>
              <w:rPr>
                <w:color w:val="000000"/>
                <w:sz w:val="20"/>
              </w:rPr>
            </w:pPr>
            <w:r>
              <w:rPr>
                <w:rFonts w:ascii="Calibri" w:hAnsi="Calibri" w:cs="Calibri"/>
                <w:color w:val="000000"/>
                <w:sz w:val="22"/>
                <w:szCs w:val="22"/>
              </w:rPr>
              <w:t>132</w:t>
            </w:r>
          </w:p>
        </w:tc>
        <w:tc>
          <w:tcPr>
            <w:tcW w:w="1906" w:type="dxa"/>
            <w:tcBorders>
              <w:top w:val="nil"/>
              <w:left w:val="nil"/>
              <w:bottom w:val="nil"/>
              <w:right w:val="nil"/>
            </w:tcBorders>
            <w:noWrap/>
            <w:hideMark/>
          </w:tcPr>
          <w:p w14:paraId="3C9B92FF" w14:textId="3063428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37632318" w14:textId="555D40D6" w:rsidR="00151F07" w:rsidRPr="009D4852" w:rsidRDefault="00151F07" w:rsidP="00151F07">
            <w:pPr>
              <w:jc w:val="right"/>
              <w:rPr>
                <w:color w:val="000000"/>
                <w:sz w:val="20"/>
              </w:rPr>
            </w:pPr>
            <w:r>
              <w:rPr>
                <w:rFonts w:ascii="Calibri" w:hAnsi="Calibri" w:cs="Calibri"/>
                <w:color w:val="000000"/>
                <w:sz w:val="22"/>
                <w:szCs w:val="22"/>
              </w:rPr>
              <w:t>0.8674</w:t>
            </w:r>
          </w:p>
        </w:tc>
        <w:tc>
          <w:tcPr>
            <w:tcW w:w="897" w:type="dxa"/>
            <w:tcBorders>
              <w:top w:val="nil"/>
              <w:left w:val="nil"/>
              <w:bottom w:val="nil"/>
              <w:right w:val="nil"/>
            </w:tcBorders>
            <w:noWrap/>
            <w:hideMark/>
          </w:tcPr>
          <w:p w14:paraId="71461D1E" w14:textId="429752C5" w:rsidR="00151F07" w:rsidRPr="009D4852" w:rsidRDefault="00151F07" w:rsidP="00151F07">
            <w:pPr>
              <w:jc w:val="right"/>
              <w:rPr>
                <w:color w:val="000000"/>
                <w:sz w:val="20"/>
              </w:rPr>
            </w:pPr>
            <w:r>
              <w:rPr>
                <w:rFonts w:ascii="Calibri" w:hAnsi="Calibri" w:cs="Calibri"/>
                <w:color w:val="000000"/>
                <w:sz w:val="22"/>
                <w:szCs w:val="22"/>
              </w:rPr>
              <w:t>0.1054</w:t>
            </w:r>
          </w:p>
        </w:tc>
        <w:tc>
          <w:tcPr>
            <w:tcW w:w="850" w:type="dxa"/>
            <w:gridSpan w:val="2"/>
            <w:tcBorders>
              <w:top w:val="nil"/>
              <w:left w:val="nil"/>
              <w:bottom w:val="nil"/>
              <w:right w:val="nil"/>
            </w:tcBorders>
            <w:noWrap/>
            <w:hideMark/>
          </w:tcPr>
          <w:p w14:paraId="29D7FA17" w14:textId="6F9E675A" w:rsidR="00151F07" w:rsidRPr="009D4852" w:rsidRDefault="00151F07" w:rsidP="00151F07">
            <w:pPr>
              <w:jc w:val="right"/>
              <w:rPr>
                <w:color w:val="000000"/>
                <w:sz w:val="20"/>
              </w:rPr>
            </w:pPr>
            <w:r>
              <w:rPr>
                <w:rFonts w:ascii="Calibri" w:hAnsi="Calibri" w:cs="Calibri"/>
                <w:color w:val="000000"/>
                <w:sz w:val="22"/>
                <w:szCs w:val="22"/>
              </w:rPr>
              <w:t>182</w:t>
            </w:r>
          </w:p>
        </w:tc>
        <w:tc>
          <w:tcPr>
            <w:tcW w:w="1759" w:type="dxa"/>
            <w:tcBorders>
              <w:top w:val="nil"/>
              <w:left w:val="nil"/>
              <w:bottom w:val="nil"/>
              <w:right w:val="nil"/>
            </w:tcBorders>
            <w:noWrap/>
            <w:hideMark/>
          </w:tcPr>
          <w:p w14:paraId="5DA2174D" w14:textId="4CC9208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E64C1BC" w14:textId="0AEDB7A4" w:rsidR="00151F07" w:rsidRPr="009D4852" w:rsidRDefault="00151F07" w:rsidP="00151F07">
            <w:pPr>
              <w:jc w:val="right"/>
              <w:rPr>
                <w:color w:val="000000"/>
                <w:sz w:val="20"/>
              </w:rPr>
            </w:pPr>
            <w:r>
              <w:rPr>
                <w:rFonts w:ascii="Calibri" w:hAnsi="Calibri" w:cs="Calibri"/>
                <w:color w:val="000000"/>
                <w:sz w:val="22"/>
                <w:szCs w:val="22"/>
              </w:rPr>
              <w:t>-1.1356</w:t>
            </w:r>
          </w:p>
        </w:tc>
        <w:tc>
          <w:tcPr>
            <w:tcW w:w="939" w:type="dxa"/>
            <w:tcBorders>
              <w:top w:val="nil"/>
              <w:left w:val="nil"/>
              <w:bottom w:val="nil"/>
              <w:right w:val="nil"/>
            </w:tcBorders>
            <w:noWrap/>
            <w:hideMark/>
          </w:tcPr>
          <w:p w14:paraId="6A691E30" w14:textId="1E1A024E" w:rsidR="00151F07" w:rsidRPr="009D4852" w:rsidRDefault="00151F07" w:rsidP="00151F07">
            <w:pPr>
              <w:jc w:val="right"/>
              <w:rPr>
                <w:color w:val="000000"/>
                <w:sz w:val="20"/>
              </w:rPr>
            </w:pPr>
            <w:r>
              <w:rPr>
                <w:rFonts w:ascii="Calibri" w:hAnsi="Calibri" w:cs="Calibri"/>
                <w:color w:val="000000"/>
                <w:sz w:val="22"/>
                <w:szCs w:val="22"/>
              </w:rPr>
              <w:t>0.0706</w:t>
            </w:r>
          </w:p>
        </w:tc>
      </w:tr>
      <w:tr w:rsidR="00151F07" w:rsidRPr="009D4852" w14:paraId="0AD17B19" w14:textId="77777777" w:rsidTr="002203D7">
        <w:trPr>
          <w:gridAfter w:val="1"/>
          <w:wAfter w:w="156" w:type="dxa"/>
          <w:trHeight w:hRule="exact" w:val="245"/>
        </w:trPr>
        <w:tc>
          <w:tcPr>
            <w:tcW w:w="780" w:type="dxa"/>
            <w:tcBorders>
              <w:top w:val="nil"/>
              <w:left w:val="nil"/>
              <w:bottom w:val="nil"/>
              <w:right w:val="nil"/>
            </w:tcBorders>
            <w:noWrap/>
            <w:hideMark/>
          </w:tcPr>
          <w:p w14:paraId="7947AD91" w14:textId="6551E9B9" w:rsidR="00151F07" w:rsidRPr="009D4852" w:rsidRDefault="00151F07" w:rsidP="00151F07">
            <w:pPr>
              <w:jc w:val="right"/>
              <w:rPr>
                <w:color w:val="000000"/>
                <w:sz w:val="20"/>
              </w:rPr>
            </w:pPr>
            <w:r>
              <w:rPr>
                <w:rFonts w:ascii="Calibri" w:hAnsi="Calibri" w:cs="Calibri"/>
                <w:color w:val="000000"/>
                <w:sz w:val="22"/>
                <w:szCs w:val="22"/>
              </w:rPr>
              <w:t>133</w:t>
            </w:r>
          </w:p>
        </w:tc>
        <w:tc>
          <w:tcPr>
            <w:tcW w:w="1906" w:type="dxa"/>
            <w:tcBorders>
              <w:top w:val="nil"/>
              <w:left w:val="nil"/>
              <w:bottom w:val="nil"/>
              <w:right w:val="nil"/>
            </w:tcBorders>
            <w:noWrap/>
            <w:hideMark/>
          </w:tcPr>
          <w:p w14:paraId="4DDA95E7" w14:textId="610EDB3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55B58D11" w14:textId="7CFE4017" w:rsidR="00151F07" w:rsidRPr="009D4852" w:rsidRDefault="00151F07" w:rsidP="00151F07">
            <w:pPr>
              <w:jc w:val="right"/>
              <w:rPr>
                <w:color w:val="000000"/>
                <w:sz w:val="20"/>
              </w:rPr>
            </w:pPr>
            <w:r>
              <w:rPr>
                <w:rFonts w:ascii="Calibri" w:hAnsi="Calibri" w:cs="Calibri"/>
                <w:color w:val="000000"/>
                <w:sz w:val="22"/>
                <w:szCs w:val="22"/>
              </w:rPr>
              <w:t>0.6969</w:t>
            </w:r>
          </w:p>
        </w:tc>
        <w:tc>
          <w:tcPr>
            <w:tcW w:w="897" w:type="dxa"/>
            <w:tcBorders>
              <w:top w:val="nil"/>
              <w:left w:val="nil"/>
              <w:bottom w:val="nil"/>
              <w:right w:val="nil"/>
            </w:tcBorders>
            <w:noWrap/>
            <w:hideMark/>
          </w:tcPr>
          <w:p w14:paraId="30F1B053" w14:textId="792192B1" w:rsidR="00151F07" w:rsidRPr="009D4852" w:rsidRDefault="00151F07" w:rsidP="00151F07">
            <w:pPr>
              <w:jc w:val="right"/>
              <w:rPr>
                <w:color w:val="000000"/>
                <w:sz w:val="20"/>
              </w:rPr>
            </w:pPr>
            <w:r>
              <w:rPr>
                <w:rFonts w:ascii="Calibri" w:hAnsi="Calibri" w:cs="Calibri"/>
                <w:color w:val="000000"/>
                <w:sz w:val="22"/>
                <w:szCs w:val="22"/>
              </w:rPr>
              <w:t>0.1055</w:t>
            </w:r>
          </w:p>
        </w:tc>
        <w:tc>
          <w:tcPr>
            <w:tcW w:w="850" w:type="dxa"/>
            <w:gridSpan w:val="2"/>
            <w:tcBorders>
              <w:top w:val="nil"/>
              <w:left w:val="nil"/>
              <w:bottom w:val="nil"/>
              <w:right w:val="nil"/>
            </w:tcBorders>
            <w:noWrap/>
            <w:hideMark/>
          </w:tcPr>
          <w:p w14:paraId="43063040" w14:textId="2729A656" w:rsidR="00151F07" w:rsidRPr="009D4852" w:rsidRDefault="00151F07" w:rsidP="00151F07">
            <w:pPr>
              <w:jc w:val="right"/>
              <w:rPr>
                <w:color w:val="000000"/>
                <w:sz w:val="20"/>
              </w:rPr>
            </w:pPr>
            <w:r>
              <w:rPr>
                <w:rFonts w:ascii="Calibri" w:hAnsi="Calibri" w:cs="Calibri"/>
                <w:color w:val="000000"/>
                <w:sz w:val="22"/>
                <w:szCs w:val="22"/>
              </w:rPr>
              <w:t>183</w:t>
            </w:r>
          </w:p>
        </w:tc>
        <w:tc>
          <w:tcPr>
            <w:tcW w:w="1759" w:type="dxa"/>
            <w:tcBorders>
              <w:top w:val="nil"/>
              <w:left w:val="nil"/>
              <w:bottom w:val="nil"/>
              <w:right w:val="nil"/>
            </w:tcBorders>
            <w:noWrap/>
            <w:hideMark/>
          </w:tcPr>
          <w:p w14:paraId="5F75E7C2" w14:textId="1AFBC15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4948D584" w14:textId="7E3B877C" w:rsidR="00151F07" w:rsidRPr="009D4852" w:rsidRDefault="00151F07" w:rsidP="00151F07">
            <w:pPr>
              <w:jc w:val="right"/>
              <w:rPr>
                <w:color w:val="000000"/>
                <w:sz w:val="20"/>
              </w:rPr>
            </w:pPr>
            <w:r>
              <w:rPr>
                <w:rFonts w:ascii="Calibri" w:hAnsi="Calibri" w:cs="Calibri"/>
                <w:color w:val="000000"/>
                <w:sz w:val="22"/>
                <w:szCs w:val="22"/>
              </w:rPr>
              <w:t>-0.2401</w:t>
            </w:r>
          </w:p>
        </w:tc>
        <w:tc>
          <w:tcPr>
            <w:tcW w:w="939" w:type="dxa"/>
            <w:tcBorders>
              <w:top w:val="nil"/>
              <w:left w:val="nil"/>
              <w:bottom w:val="nil"/>
              <w:right w:val="nil"/>
            </w:tcBorders>
            <w:noWrap/>
            <w:hideMark/>
          </w:tcPr>
          <w:p w14:paraId="0A341334" w14:textId="6F3D9BC0" w:rsidR="00151F07" w:rsidRPr="009D4852" w:rsidRDefault="00151F07" w:rsidP="00151F07">
            <w:pPr>
              <w:jc w:val="right"/>
              <w:rPr>
                <w:color w:val="000000"/>
                <w:sz w:val="20"/>
              </w:rPr>
            </w:pPr>
            <w:r>
              <w:rPr>
                <w:rFonts w:ascii="Calibri" w:hAnsi="Calibri" w:cs="Calibri"/>
                <w:color w:val="000000"/>
                <w:sz w:val="22"/>
                <w:szCs w:val="22"/>
              </w:rPr>
              <w:t>0.0730</w:t>
            </w:r>
          </w:p>
        </w:tc>
      </w:tr>
      <w:tr w:rsidR="00151F07" w:rsidRPr="009D4852" w14:paraId="275AAF56" w14:textId="77777777" w:rsidTr="002203D7">
        <w:trPr>
          <w:gridAfter w:val="1"/>
          <w:wAfter w:w="156" w:type="dxa"/>
          <w:trHeight w:hRule="exact" w:val="245"/>
        </w:trPr>
        <w:tc>
          <w:tcPr>
            <w:tcW w:w="780" w:type="dxa"/>
            <w:tcBorders>
              <w:top w:val="nil"/>
              <w:left w:val="nil"/>
              <w:bottom w:val="nil"/>
              <w:right w:val="nil"/>
            </w:tcBorders>
            <w:noWrap/>
            <w:hideMark/>
          </w:tcPr>
          <w:p w14:paraId="216C3351" w14:textId="205075AB" w:rsidR="00151F07" w:rsidRPr="009D4852" w:rsidRDefault="00151F07" w:rsidP="00151F07">
            <w:pPr>
              <w:jc w:val="right"/>
              <w:rPr>
                <w:color w:val="000000"/>
                <w:sz w:val="20"/>
              </w:rPr>
            </w:pPr>
            <w:r>
              <w:rPr>
                <w:rFonts w:ascii="Calibri" w:hAnsi="Calibri" w:cs="Calibri"/>
                <w:color w:val="000000"/>
                <w:sz w:val="22"/>
                <w:szCs w:val="22"/>
              </w:rPr>
              <w:t>134</w:t>
            </w:r>
          </w:p>
        </w:tc>
        <w:tc>
          <w:tcPr>
            <w:tcW w:w="1906" w:type="dxa"/>
            <w:tcBorders>
              <w:top w:val="nil"/>
              <w:left w:val="nil"/>
              <w:bottom w:val="nil"/>
              <w:right w:val="nil"/>
            </w:tcBorders>
            <w:noWrap/>
            <w:hideMark/>
          </w:tcPr>
          <w:p w14:paraId="4EF97DF8" w14:textId="3C27BE2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5462813D" w14:textId="75A7D4C8" w:rsidR="00151F07" w:rsidRPr="009D4852" w:rsidRDefault="00151F07" w:rsidP="00151F07">
            <w:pPr>
              <w:jc w:val="right"/>
              <w:rPr>
                <w:color w:val="000000"/>
                <w:sz w:val="20"/>
              </w:rPr>
            </w:pPr>
            <w:r>
              <w:rPr>
                <w:rFonts w:ascii="Calibri" w:hAnsi="Calibri" w:cs="Calibri"/>
                <w:color w:val="000000"/>
                <w:sz w:val="22"/>
                <w:szCs w:val="22"/>
              </w:rPr>
              <w:t>1.1714</w:t>
            </w:r>
          </w:p>
        </w:tc>
        <w:tc>
          <w:tcPr>
            <w:tcW w:w="897" w:type="dxa"/>
            <w:tcBorders>
              <w:top w:val="nil"/>
              <w:left w:val="nil"/>
              <w:bottom w:val="nil"/>
              <w:right w:val="nil"/>
            </w:tcBorders>
            <w:noWrap/>
            <w:hideMark/>
          </w:tcPr>
          <w:p w14:paraId="6204DB72" w14:textId="4ACA24F2" w:rsidR="00151F07" w:rsidRPr="009D4852" w:rsidRDefault="00151F07" w:rsidP="00151F07">
            <w:pPr>
              <w:jc w:val="right"/>
              <w:rPr>
                <w:color w:val="000000"/>
                <w:sz w:val="20"/>
              </w:rPr>
            </w:pPr>
            <w:r>
              <w:rPr>
                <w:rFonts w:ascii="Calibri" w:hAnsi="Calibri" w:cs="Calibri"/>
                <w:color w:val="000000"/>
                <w:sz w:val="22"/>
                <w:szCs w:val="22"/>
              </w:rPr>
              <w:t>0.1078</w:t>
            </w:r>
          </w:p>
        </w:tc>
        <w:tc>
          <w:tcPr>
            <w:tcW w:w="850" w:type="dxa"/>
            <w:gridSpan w:val="2"/>
            <w:tcBorders>
              <w:top w:val="nil"/>
              <w:left w:val="nil"/>
              <w:bottom w:val="nil"/>
              <w:right w:val="nil"/>
            </w:tcBorders>
            <w:noWrap/>
            <w:hideMark/>
          </w:tcPr>
          <w:p w14:paraId="6F639FE5" w14:textId="1AD285AC" w:rsidR="00151F07" w:rsidRPr="009D4852" w:rsidRDefault="00151F07" w:rsidP="00151F07">
            <w:pPr>
              <w:jc w:val="right"/>
              <w:rPr>
                <w:color w:val="000000"/>
                <w:sz w:val="20"/>
              </w:rPr>
            </w:pPr>
            <w:r>
              <w:rPr>
                <w:rFonts w:ascii="Calibri" w:hAnsi="Calibri" w:cs="Calibri"/>
                <w:color w:val="000000"/>
                <w:sz w:val="22"/>
                <w:szCs w:val="22"/>
              </w:rPr>
              <w:t>184</w:t>
            </w:r>
          </w:p>
        </w:tc>
        <w:tc>
          <w:tcPr>
            <w:tcW w:w="1759" w:type="dxa"/>
            <w:tcBorders>
              <w:top w:val="nil"/>
              <w:left w:val="nil"/>
              <w:bottom w:val="nil"/>
              <w:right w:val="nil"/>
            </w:tcBorders>
            <w:noWrap/>
            <w:hideMark/>
          </w:tcPr>
          <w:p w14:paraId="5BF9FB37" w14:textId="6585E69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02763E5" w14:textId="3F7EC2D4" w:rsidR="00151F07" w:rsidRPr="009D4852" w:rsidRDefault="00151F07" w:rsidP="00151F07">
            <w:pPr>
              <w:jc w:val="right"/>
              <w:rPr>
                <w:color w:val="000000"/>
                <w:sz w:val="20"/>
              </w:rPr>
            </w:pPr>
            <w:r>
              <w:rPr>
                <w:rFonts w:ascii="Calibri" w:hAnsi="Calibri" w:cs="Calibri"/>
                <w:color w:val="000000"/>
                <w:sz w:val="22"/>
                <w:szCs w:val="22"/>
              </w:rPr>
              <w:t>0.2167</w:t>
            </w:r>
          </w:p>
        </w:tc>
        <w:tc>
          <w:tcPr>
            <w:tcW w:w="939" w:type="dxa"/>
            <w:tcBorders>
              <w:top w:val="nil"/>
              <w:left w:val="nil"/>
              <w:bottom w:val="nil"/>
              <w:right w:val="nil"/>
            </w:tcBorders>
            <w:noWrap/>
            <w:hideMark/>
          </w:tcPr>
          <w:p w14:paraId="223005C9" w14:textId="48B9AE2B" w:rsidR="00151F07" w:rsidRPr="009D4852" w:rsidRDefault="00151F07" w:rsidP="00151F07">
            <w:pPr>
              <w:jc w:val="right"/>
              <w:rPr>
                <w:color w:val="000000"/>
                <w:sz w:val="20"/>
              </w:rPr>
            </w:pPr>
            <w:r>
              <w:rPr>
                <w:rFonts w:ascii="Calibri" w:hAnsi="Calibri" w:cs="Calibri"/>
                <w:color w:val="000000"/>
                <w:sz w:val="22"/>
                <w:szCs w:val="22"/>
              </w:rPr>
              <w:t>0.0782</w:t>
            </w:r>
          </w:p>
        </w:tc>
      </w:tr>
      <w:tr w:rsidR="00151F07" w:rsidRPr="009D4852" w14:paraId="33172ED8" w14:textId="77777777" w:rsidTr="002203D7">
        <w:trPr>
          <w:gridAfter w:val="1"/>
          <w:wAfter w:w="156" w:type="dxa"/>
          <w:trHeight w:hRule="exact" w:val="245"/>
        </w:trPr>
        <w:tc>
          <w:tcPr>
            <w:tcW w:w="780" w:type="dxa"/>
            <w:tcBorders>
              <w:top w:val="nil"/>
              <w:left w:val="nil"/>
              <w:bottom w:val="nil"/>
              <w:right w:val="nil"/>
            </w:tcBorders>
            <w:noWrap/>
            <w:hideMark/>
          </w:tcPr>
          <w:p w14:paraId="5D053C60" w14:textId="5051543A" w:rsidR="00151F07" w:rsidRPr="009D4852" w:rsidRDefault="00151F07" w:rsidP="00151F07">
            <w:pPr>
              <w:jc w:val="right"/>
              <w:rPr>
                <w:color w:val="000000"/>
                <w:sz w:val="20"/>
              </w:rPr>
            </w:pPr>
            <w:r>
              <w:rPr>
                <w:rFonts w:ascii="Calibri" w:hAnsi="Calibri" w:cs="Calibri"/>
                <w:color w:val="000000"/>
                <w:sz w:val="22"/>
                <w:szCs w:val="22"/>
              </w:rPr>
              <w:t>135</w:t>
            </w:r>
          </w:p>
        </w:tc>
        <w:tc>
          <w:tcPr>
            <w:tcW w:w="1906" w:type="dxa"/>
            <w:tcBorders>
              <w:top w:val="nil"/>
              <w:left w:val="nil"/>
              <w:bottom w:val="nil"/>
              <w:right w:val="nil"/>
            </w:tcBorders>
            <w:noWrap/>
            <w:hideMark/>
          </w:tcPr>
          <w:p w14:paraId="2CEA0951" w14:textId="6CD3818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974251F" w14:textId="141C4897" w:rsidR="00151F07" w:rsidRPr="009D4852" w:rsidRDefault="00151F07" w:rsidP="00151F07">
            <w:pPr>
              <w:jc w:val="right"/>
              <w:rPr>
                <w:color w:val="000000"/>
                <w:sz w:val="20"/>
              </w:rPr>
            </w:pPr>
            <w:r>
              <w:rPr>
                <w:rFonts w:ascii="Calibri" w:hAnsi="Calibri" w:cs="Calibri"/>
                <w:color w:val="000000"/>
                <w:sz w:val="22"/>
                <w:szCs w:val="22"/>
              </w:rPr>
              <w:t>-0.5863</w:t>
            </w:r>
          </w:p>
        </w:tc>
        <w:tc>
          <w:tcPr>
            <w:tcW w:w="897" w:type="dxa"/>
            <w:tcBorders>
              <w:top w:val="nil"/>
              <w:left w:val="nil"/>
              <w:bottom w:val="nil"/>
              <w:right w:val="nil"/>
            </w:tcBorders>
            <w:noWrap/>
            <w:hideMark/>
          </w:tcPr>
          <w:p w14:paraId="67C0CEAE" w14:textId="18144271" w:rsidR="00151F07" w:rsidRPr="009D4852" w:rsidRDefault="00151F07" w:rsidP="00151F07">
            <w:pPr>
              <w:jc w:val="right"/>
              <w:rPr>
                <w:color w:val="000000"/>
                <w:sz w:val="20"/>
              </w:rPr>
            </w:pPr>
            <w:r>
              <w:rPr>
                <w:rFonts w:ascii="Calibri" w:hAnsi="Calibri" w:cs="Calibri"/>
                <w:color w:val="000000"/>
                <w:sz w:val="22"/>
                <w:szCs w:val="22"/>
              </w:rPr>
              <w:t>0.1048</w:t>
            </w:r>
          </w:p>
        </w:tc>
        <w:tc>
          <w:tcPr>
            <w:tcW w:w="850" w:type="dxa"/>
            <w:gridSpan w:val="2"/>
            <w:tcBorders>
              <w:top w:val="nil"/>
              <w:left w:val="nil"/>
              <w:bottom w:val="nil"/>
              <w:right w:val="nil"/>
            </w:tcBorders>
            <w:noWrap/>
            <w:hideMark/>
          </w:tcPr>
          <w:p w14:paraId="6AC5E0CB" w14:textId="78AEF4E3" w:rsidR="00151F07" w:rsidRPr="009D4852" w:rsidRDefault="00151F07" w:rsidP="00151F07">
            <w:pPr>
              <w:jc w:val="right"/>
              <w:rPr>
                <w:color w:val="000000"/>
                <w:sz w:val="20"/>
              </w:rPr>
            </w:pPr>
            <w:r>
              <w:rPr>
                <w:rFonts w:ascii="Calibri" w:hAnsi="Calibri" w:cs="Calibri"/>
                <w:color w:val="000000"/>
                <w:sz w:val="22"/>
                <w:szCs w:val="22"/>
              </w:rPr>
              <w:t>185</w:t>
            </w:r>
          </w:p>
        </w:tc>
        <w:tc>
          <w:tcPr>
            <w:tcW w:w="1759" w:type="dxa"/>
            <w:tcBorders>
              <w:top w:val="nil"/>
              <w:left w:val="nil"/>
              <w:bottom w:val="nil"/>
              <w:right w:val="nil"/>
            </w:tcBorders>
            <w:noWrap/>
            <w:hideMark/>
          </w:tcPr>
          <w:p w14:paraId="444DC80D" w14:textId="6EAA8A8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770081BF" w14:textId="46B91ACC" w:rsidR="00151F07" w:rsidRPr="009D4852" w:rsidRDefault="00151F07" w:rsidP="00151F07">
            <w:pPr>
              <w:jc w:val="right"/>
              <w:rPr>
                <w:color w:val="000000"/>
                <w:sz w:val="20"/>
              </w:rPr>
            </w:pPr>
            <w:r>
              <w:rPr>
                <w:rFonts w:ascii="Calibri" w:hAnsi="Calibri" w:cs="Calibri"/>
                <w:color w:val="000000"/>
                <w:sz w:val="22"/>
                <w:szCs w:val="22"/>
              </w:rPr>
              <w:t>0.7393</w:t>
            </w:r>
          </w:p>
        </w:tc>
        <w:tc>
          <w:tcPr>
            <w:tcW w:w="939" w:type="dxa"/>
            <w:tcBorders>
              <w:top w:val="nil"/>
              <w:left w:val="nil"/>
              <w:bottom w:val="nil"/>
              <w:right w:val="nil"/>
            </w:tcBorders>
            <w:noWrap/>
            <w:hideMark/>
          </w:tcPr>
          <w:p w14:paraId="697E7339" w14:textId="003E3204" w:rsidR="00151F07" w:rsidRPr="009D4852" w:rsidRDefault="00151F07" w:rsidP="00151F07">
            <w:pPr>
              <w:jc w:val="right"/>
              <w:rPr>
                <w:color w:val="000000"/>
                <w:sz w:val="20"/>
              </w:rPr>
            </w:pPr>
            <w:r>
              <w:rPr>
                <w:rFonts w:ascii="Calibri" w:hAnsi="Calibri" w:cs="Calibri"/>
                <w:color w:val="000000"/>
                <w:sz w:val="22"/>
                <w:szCs w:val="22"/>
              </w:rPr>
              <w:t>0.1035</w:t>
            </w:r>
          </w:p>
        </w:tc>
      </w:tr>
      <w:tr w:rsidR="00151F07" w:rsidRPr="009D4852" w14:paraId="46B5B452" w14:textId="77777777" w:rsidTr="002203D7">
        <w:trPr>
          <w:gridAfter w:val="1"/>
          <w:wAfter w:w="156" w:type="dxa"/>
          <w:trHeight w:hRule="exact" w:val="245"/>
        </w:trPr>
        <w:tc>
          <w:tcPr>
            <w:tcW w:w="780" w:type="dxa"/>
            <w:tcBorders>
              <w:top w:val="nil"/>
              <w:left w:val="nil"/>
              <w:bottom w:val="nil"/>
              <w:right w:val="nil"/>
            </w:tcBorders>
            <w:noWrap/>
            <w:hideMark/>
          </w:tcPr>
          <w:p w14:paraId="1B6CE5D8" w14:textId="511DC4DE" w:rsidR="00151F07" w:rsidRPr="009D4852" w:rsidRDefault="00151F07" w:rsidP="00151F07">
            <w:pPr>
              <w:jc w:val="right"/>
              <w:rPr>
                <w:color w:val="000000"/>
                <w:sz w:val="20"/>
              </w:rPr>
            </w:pPr>
            <w:r>
              <w:rPr>
                <w:rFonts w:ascii="Calibri" w:hAnsi="Calibri" w:cs="Calibri"/>
                <w:color w:val="000000"/>
                <w:sz w:val="22"/>
                <w:szCs w:val="22"/>
              </w:rPr>
              <w:t>136</w:t>
            </w:r>
          </w:p>
        </w:tc>
        <w:tc>
          <w:tcPr>
            <w:tcW w:w="1906" w:type="dxa"/>
            <w:tcBorders>
              <w:top w:val="nil"/>
              <w:left w:val="nil"/>
              <w:bottom w:val="nil"/>
              <w:right w:val="nil"/>
            </w:tcBorders>
            <w:noWrap/>
            <w:hideMark/>
          </w:tcPr>
          <w:p w14:paraId="3BBA4CFC" w14:textId="3B05447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75283E41" w14:textId="71085CFB" w:rsidR="00151F07" w:rsidRPr="009D4852" w:rsidRDefault="00151F07" w:rsidP="00151F07">
            <w:pPr>
              <w:jc w:val="right"/>
              <w:rPr>
                <w:color w:val="000000"/>
                <w:sz w:val="20"/>
              </w:rPr>
            </w:pPr>
            <w:r>
              <w:rPr>
                <w:rFonts w:ascii="Calibri" w:hAnsi="Calibri" w:cs="Calibri"/>
                <w:color w:val="000000"/>
                <w:sz w:val="22"/>
                <w:szCs w:val="22"/>
              </w:rPr>
              <w:t>-0.8633</w:t>
            </w:r>
          </w:p>
        </w:tc>
        <w:tc>
          <w:tcPr>
            <w:tcW w:w="897" w:type="dxa"/>
            <w:tcBorders>
              <w:top w:val="nil"/>
              <w:left w:val="nil"/>
              <w:bottom w:val="nil"/>
              <w:right w:val="nil"/>
            </w:tcBorders>
            <w:noWrap/>
            <w:hideMark/>
          </w:tcPr>
          <w:p w14:paraId="23E9343C" w14:textId="0AAE61BD" w:rsidR="00151F07" w:rsidRPr="009D4852" w:rsidRDefault="00151F07" w:rsidP="00151F07">
            <w:pPr>
              <w:jc w:val="right"/>
              <w:rPr>
                <w:color w:val="000000"/>
                <w:sz w:val="20"/>
              </w:rPr>
            </w:pPr>
            <w:r>
              <w:rPr>
                <w:rFonts w:ascii="Calibri" w:hAnsi="Calibri" w:cs="Calibri"/>
                <w:color w:val="000000"/>
                <w:sz w:val="22"/>
                <w:szCs w:val="22"/>
              </w:rPr>
              <w:t>0.1035</w:t>
            </w:r>
          </w:p>
        </w:tc>
        <w:tc>
          <w:tcPr>
            <w:tcW w:w="850" w:type="dxa"/>
            <w:gridSpan w:val="2"/>
            <w:tcBorders>
              <w:top w:val="nil"/>
              <w:left w:val="nil"/>
              <w:bottom w:val="nil"/>
              <w:right w:val="nil"/>
            </w:tcBorders>
            <w:noWrap/>
            <w:hideMark/>
          </w:tcPr>
          <w:p w14:paraId="44859593" w14:textId="109DB94B" w:rsidR="00151F07" w:rsidRPr="009D4852" w:rsidRDefault="00151F07" w:rsidP="00151F07">
            <w:pPr>
              <w:jc w:val="right"/>
              <w:rPr>
                <w:color w:val="000000"/>
                <w:sz w:val="20"/>
              </w:rPr>
            </w:pPr>
            <w:r>
              <w:rPr>
                <w:rFonts w:ascii="Calibri" w:hAnsi="Calibri" w:cs="Calibri"/>
                <w:color w:val="000000"/>
                <w:sz w:val="22"/>
                <w:szCs w:val="22"/>
              </w:rPr>
              <w:t>186</w:t>
            </w:r>
          </w:p>
        </w:tc>
        <w:tc>
          <w:tcPr>
            <w:tcW w:w="1759" w:type="dxa"/>
            <w:tcBorders>
              <w:top w:val="nil"/>
              <w:left w:val="nil"/>
              <w:bottom w:val="nil"/>
              <w:right w:val="nil"/>
            </w:tcBorders>
            <w:noWrap/>
            <w:hideMark/>
          </w:tcPr>
          <w:p w14:paraId="53C7EF95" w14:textId="0681096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383F1666" w14:textId="24044D36" w:rsidR="00151F07" w:rsidRPr="009D4852" w:rsidRDefault="00151F07" w:rsidP="00151F07">
            <w:pPr>
              <w:jc w:val="right"/>
              <w:rPr>
                <w:color w:val="000000"/>
                <w:sz w:val="20"/>
              </w:rPr>
            </w:pPr>
            <w:r>
              <w:rPr>
                <w:rFonts w:ascii="Calibri" w:hAnsi="Calibri" w:cs="Calibri"/>
                <w:color w:val="000000"/>
                <w:sz w:val="22"/>
                <w:szCs w:val="22"/>
              </w:rPr>
              <w:t>0.0889</w:t>
            </w:r>
          </w:p>
        </w:tc>
        <w:tc>
          <w:tcPr>
            <w:tcW w:w="939" w:type="dxa"/>
            <w:tcBorders>
              <w:top w:val="nil"/>
              <w:left w:val="nil"/>
              <w:bottom w:val="nil"/>
              <w:right w:val="nil"/>
            </w:tcBorders>
            <w:noWrap/>
            <w:hideMark/>
          </w:tcPr>
          <w:p w14:paraId="674B16C7" w14:textId="71E21CE4" w:rsidR="00151F07" w:rsidRPr="009D4852" w:rsidRDefault="00151F07" w:rsidP="00151F07">
            <w:pPr>
              <w:jc w:val="right"/>
              <w:rPr>
                <w:color w:val="000000"/>
                <w:sz w:val="20"/>
              </w:rPr>
            </w:pPr>
            <w:r>
              <w:rPr>
                <w:rFonts w:ascii="Calibri" w:hAnsi="Calibri" w:cs="Calibri"/>
                <w:color w:val="000000"/>
                <w:sz w:val="22"/>
                <w:szCs w:val="22"/>
              </w:rPr>
              <w:t>0.1020</w:t>
            </w:r>
          </w:p>
        </w:tc>
      </w:tr>
      <w:tr w:rsidR="00151F07" w:rsidRPr="009D4852" w14:paraId="0E70423C" w14:textId="77777777" w:rsidTr="002203D7">
        <w:trPr>
          <w:gridAfter w:val="1"/>
          <w:wAfter w:w="156" w:type="dxa"/>
          <w:trHeight w:hRule="exact" w:val="245"/>
        </w:trPr>
        <w:tc>
          <w:tcPr>
            <w:tcW w:w="780" w:type="dxa"/>
            <w:tcBorders>
              <w:top w:val="nil"/>
              <w:left w:val="nil"/>
              <w:bottom w:val="nil"/>
              <w:right w:val="nil"/>
            </w:tcBorders>
            <w:noWrap/>
            <w:hideMark/>
          </w:tcPr>
          <w:p w14:paraId="43D39A6F" w14:textId="39BAF496" w:rsidR="00151F07" w:rsidRPr="009D4852" w:rsidRDefault="00151F07" w:rsidP="00151F07">
            <w:pPr>
              <w:jc w:val="right"/>
              <w:rPr>
                <w:color w:val="000000"/>
                <w:sz w:val="20"/>
              </w:rPr>
            </w:pPr>
            <w:r>
              <w:rPr>
                <w:rFonts w:ascii="Calibri" w:hAnsi="Calibri" w:cs="Calibri"/>
                <w:color w:val="000000"/>
                <w:sz w:val="22"/>
                <w:szCs w:val="22"/>
              </w:rPr>
              <w:t>137</w:t>
            </w:r>
          </w:p>
        </w:tc>
        <w:tc>
          <w:tcPr>
            <w:tcW w:w="1906" w:type="dxa"/>
            <w:tcBorders>
              <w:top w:val="nil"/>
              <w:left w:val="nil"/>
              <w:bottom w:val="nil"/>
              <w:right w:val="nil"/>
            </w:tcBorders>
            <w:noWrap/>
            <w:hideMark/>
          </w:tcPr>
          <w:p w14:paraId="27D87CB3" w14:textId="1A82CFF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3734B9D7" w14:textId="5ED99E75" w:rsidR="00151F07" w:rsidRPr="009D4852" w:rsidRDefault="00151F07" w:rsidP="00151F07">
            <w:pPr>
              <w:jc w:val="right"/>
              <w:rPr>
                <w:color w:val="000000"/>
                <w:sz w:val="20"/>
              </w:rPr>
            </w:pPr>
            <w:r>
              <w:rPr>
                <w:rFonts w:ascii="Calibri" w:hAnsi="Calibri" w:cs="Calibri"/>
                <w:color w:val="000000"/>
                <w:sz w:val="22"/>
                <w:szCs w:val="22"/>
              </w:rPr>
              <w:t>-0.7859</w:t>
            </w:r>
          </w:p>
        </w:tc>
        <w:tc>
          <w:tcPr>
            <w:tcW w:w="897" w:type="dxa"/>
            <w:tcBorders>
              <w:top w:val="nil"/>
              <w:left w:val="nil"/>
              <w:bottom w:val="nil"/>
              <w:right w:val="nil"/>
            </w:tcBorders>
            <w:noWrap/>
            <w:hideMark/>
          </w:tcPr>
          <w:p w14:paraId="7CCA4CA3" w14:textId="7E1E3386" w:rsidR="00151F07" w:rsidRPr="009D4852" w:rsidRDefault="00151F07" w:rsidP="00151F07">
            <w:pPr>
              <w:jc w:val="right"/>
              <w:rPr>
                <w:color w:val="000000"/>
                <w:sz w:val="20"/>
              </w:rPr>
            </w:pPr>
            <w:r>
              <w:rPr>
                <w:rFonts w:ascii="Calibri" w:hAnsi="Calibri" w:cs="Calibri"/>
                <w:color w:val="000000"/>
                <w:sz w:val="22"/>
                <w:szCs w:val="22"/>
              </w:rPr>
              <w:t>0.1037</w:t>
            </w:r>
          </w:p>
        </w:tc>
        <w:tc>
          <w:tcPr>
            <w:tcW w:w="850" w:type="dxa"/>
            <w:gridSpan w:val="2"/>
            <w:tcBorders>
              <w:top w:val="nil"/>
              <w:left w:val="nil"/>
              <w:bottom w:val="nil"/>
              <w:right w:val="nil"/>
            </w:tcBorders>
            <w:noWrap/>
            <w:hideMark/>
          </w:tcPr>
          <w:p w14:paraId="77EAF9C1" w14:textId="3B5777FE" w:rsidR="00151F07" w:rsidRPr="009D4852" w:rsidRDefault="00151F07" w:rsidP="00151F07">
            <w:pPr>
              <w:jc w:val="right"/>
              <w:rPr>
                <w:color w:val="000000"/>
                <w:sz w:val="20"/>
              </w:rPr>
            </w:pPr>
            <w:r>
              <w:rPr>
                <w:rFonts w:ascii="Calibri" w:hAnsi="Calibri" w:cs="Calibri"/>
                <w:color w:val="000000"/>
                <w:sz w:val="22"/>
                <w:szCs w:val="22"/>
              </w:rPr>
              <w:t>187</w:t>
            </w:r>
          </w:p>
        </w:tc>
        <w:tc>
          <w:tcPr>
            <w:tcW w:w="1759" w:type="dxa"/>
            <w:tcBorders>
              <w:top w:val="nil"/>
              <w:left w:val="nil"/>
              <w:bottom w:val="nil"/>
              <w:right w:val="nil"/>
            </w:tcBorders>
            <w:noWrap/>
            <w:hideMark/>
          </w:tcPr>
          <w:p w14:paraId="0C7C5ABA" w14:textId="7E74BF7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19B13D8E" w14:textId="0D6C467B" w:rsidR="00151F07" w:rsidRPr="009D4852" w:rsidRDefault="00151F07" w:rsidP="00151F07">
            <w:pPr>
              <w:jc w:val="right"/>
              <w:rPr>
                <w:color w:val="000000"/>
                <w:sz w:val="20"/>
              </w:rPr>
            </w:pPr>
            <w:r>
              <w:rPr>
                <w:rFonts w:ascii="Calibri" w:hAnsi="Calibri" w:cs="Calibri"/>
                <w:color w:val="000000"/>
                <w:sz w:val="22"/>
                <w:szCs w:val="22"/>
              </w:rPr>
              <w:t>-0.1179</w:t>
            </w:r>
          </w:p>
        </w:tc>
        <w:tc>
          <w:tcPr>
            <w:tcW w:w="939" w:type="dxa"/>
            <w:tcBorders>
              <w:top w:val="nil"/>
              <w:left w:val="nil"/>
              <w:bottom w:val="nil"/>
              <w:right w:val="nil"/>
            </w:tcBorders>
            <w:noWrap/>
            <w:hideMark/>
          </w:tcPr>
          <w:p w14:paraId="3F933BF7" w14:textId="462DFCF1" w:rsidR="00151F07" w:rsidRPr="009D4852" w:rsidRDefault="00151F07" w:rsidP="00151F07">
            <w:pPr>
              <w:jc w:val="right"/>
              <w:rPr>
                <w:color w:val="000000"/>
                <w:sz w:val="20"/>
              </w:rPr>
            </w:pPr>
            <w:r>
              <w:rPr>
                <w:rFonts w:ascii="Calibri" w:hAnsi="Calibri" w:cs="Calibri"/>
                <w:color w:val="000000"/>
                <w:sz w:val="22"/>
                <w:szCs w:val="22"/>
              </w:rPr>
              <w:t>0.1024</w:t>
            </w:r>
          </w:p>
        </w:tc>
      </w:tr>
      <w:tr w:rsidR="00151F07" w:rsidRPr="009D4852" w14:paraId="4DB42E5C" w14:textId="77777777" w:rsidTr="002203D7">
        <w:trPr>
          <w:gridAfter w:val="1"/>
          <w:wAfter w:w="156" w:type="dxa"/>
          <w:trHeight w:hRule="exact" w:val="245"/>
        </w:trPr>
        <w:tc>
          <w:tcPr>
            <w:tcW w:w="780" w:type="dxa"/>
            <w:tcBorders>
              <w:top w:val="nil"/>
              <w:left w:val="nil"/>
              <w:bottom w:val="nil"/>
              <w:right w:val="nil"/>
            </w:tcBorders>
            <w:noWrap/>
            <w:hideMark/>
          </w:tcPr>
          <w:p w14:paraId="03A9A090" w14:textId="4F40E152" w:rsidR="00151F07" w:rsidRPr="009D4852" w:rsidRDefault="00151F07" w:rsidP="00151F07">
            <w:pPr>
              <w:jc w:val="right"/>
              <w:rPr>
                <w:color w:val="000000"/>
                <w:sz w:val="20"/>
              </w:rPr>
            </w:pPr>
            <w:r>
              <w:rPr>
                <w:rFonts w:ascii="Calibri" w:hAnsi="Calibri" w:cs="Calibri"/>
                <w:color w:val="000000"/>
                <w:sz w:val="22"/>
                <w:szCs w:val="22"/>
              </w:rPr>
              <w:t>138</w:t>
            </w:r>
          </w:p>
        </w:tc>
        <w:tc>
          <w:tcPr>
            <w:tcW w:w="1906" w:type="dxa"/>
            <w:tcBorders>
              <w:top w:val="nil"/>
              <w:left w:val="nil"/>
              <w:bottom w:val="nil"/>
              <w:right w:val="nil"/>
            </w:tcBorders>
            <w:noWrap/>
            <w:hideMark/>
          </w:tcPr>
          <w:p w14:paraId="1D816099" w14:textId="307D300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7638E79" w14:textId="40651C46" w:rsidR="00151F07" w:rsidRPr="009D4852" w:rsidRDefault="00151F07" w:rsidP="00151F07">
            <w:pPr>
              <w:jc w:val="right"/>
              <w:rPr>
                <w:color w:val="000000"/>
                <w:sz w:val="20"/>
              </w:rPr>
            </w:pPr>
            <w:r>
              <w:rPr>
                <w:rFonts w:ascii="Calibri" w:hAnsi="Calibri" w:cs="Calibri"/>
                <w:color w:val="000000"/>
                <w:sz w:val="22"/>
                <w:szCs w:val="22"/>
              </w:rPr>
              <w:t>-1.2413</w:t>
            </w:r>
          </w:p>
        </w:tc>
        <w:tc>
          <w:tcPr>
            <w:tcW w:w="897" w:type="dxa"/>
            <w:tcBorders>
              <w:top w:val="nil"/>
              <w:left w:val="nil"/>
              <w:bottom w:val="nil"/>
              <w:right w:val="nil"/>
            </w:tcBorders>
            <w:noWrap/>
            <w:hideMark/>
          </w:tcPr>
          <w:p w14:paraId="115D76FA" w14:textId="04D5255C" w:rsidR="00151F07" w:rsidRPr="009D4852" w:rsidRDefault="00151F07" w:rsidP="00151F07">
            <w:pPr>
              <w:jc w:val="right"/>
              <w:rPr>
                <w:color w:val="000000"/>
                <w:sz w:val="20"/>
              </w:rPr>
            </w:pPr>
            <w:r>
              <w:rPr>
                <w:rFonts w:ascii="Calibri" w:hAnsi="Calibri" w:cs="Calibri"/>
                <w:color w:val="000000"/>
                <w:sz w:val="22"/>
                <w:szCs w:val="22"/>
              </w:rPr>
              <w:t>0.1036</w:t>
            </w:r>
          </w:p>
        </w:tc>
        <w:tc>
          <w:tcPr>
            <w:tcW w:w="850" w:type="dxa"/>
            <w:gridSpan w:val="2"/>
            <w:tcBorders>
              <w:top w:val="nil"/>
              <w:left w:val="nil"/>
              <w:bottom w:val="nil"/>
              <w:right w:val="nil"/>
            </w:tcBorders>
            <w:noWrap/>
            <w:hideMark/>
          </w:tcPr>
          <w:p w14:paraId="49A9FF14" w14:textId="254EB44F" w:rsidR="00151F07" w:rsidRPr="009D4852" w:rsidRDefault="00151F07" w:rsidP="00151F07">
            <w:pPr>
              <w:jc w:val="right"/>
              <w:rPr>
                <w:color w:val="000000"/>
                <w:sz w:val="20"/>
              </w:rPr>
            </w:pPr>
            <w:r>
              <w:rPr>
                <w:rFonts w:ascii="Calibri" w:hAnsi="Calibri" w:cs="Calibri"/>
                <w:color w:val="000000"/>
                <w:sz w:val="22"/>
                <w:szCs w:val="22"/>
              </w:rPr>
              <w:t>188</w:t>
            </w:r>
          </w:p>
        </w:tc>
        <w:tc>
          <w:tcPr>
            <w:tcW w:w="1759" w:type="dxa"/>
            <w:tcBorders>
              <w:top w:val="nil"/>
              <w:left w:val="nil"/>
              <w:bottom w:val="nil"/>
              <w:right w:val="nil"/>
            </w:tcBorders>
            <w:noWrap/>
            <w:hideMark/>
          </w:tcPr>
          <w:p w14:paraId="19AB8D31" w14:textId="4AB9B5A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65544BFE" w14:textId="57E34A13" w:rsidR="00151F07" w:rsidRPr="009D4852" w:rsidRDefault="00151F07" w:rsidP="00151F07">
            <w:pPr>
              <w:jc w:val="right"/>
              <w:rPr>
                <w:color w:val="000000"/>
                <w:sz w:val="20"/>
              </w:rPr>
            </w:pPr>
            <w:r>
              <w:rPr>
                <w:rFonts w:ascii="Calibri" w:hAnsi="Calibri" w:cs="Calibri"/>
                <w:color w:val="000000"/>
                <w:sz w:val="22"/>
                <w:szCs w:val="22"/>
              </w:rPr>
              <w:t>0.7894</w:t>
            </w:r>
          </w:p>
        </w:tc>
        <w:tc>
          <w:tcPr>
            <w:tcW w:w="939" w:type="dxa"/>
            <w:tcBorders>
              <w:top w:val="nil"/>
              <w:left w:val="nil"/>
              <w:bottom w:val="nil"/>
              <w:right w:val="nil"/>
            </w:tcBorders>
            <w:noWrap/>
            <w:hideMark/>
          </w:tcPr>
          <w:p w14:paraId="6DF43C24" w14:textId="4CEC65D4" w:rsidR="00151F07" w:rsidRPr="009D4852" w:rsidRDefault="00151F07" w:rsidP="00151F07">
            <w:pPr>
              <w:jc w:val="right"/>
              <w:rPr>
                <w:color w:val="000000"/>
                <w:sz w:val="20"/>
              </w:rPr>
            </w:pPr>
            <w:r>
              <w:rPr>
                <w:rFonts w:ascii="Calibri" w:hAnsi="Calibri" w:cs="Calibri"/>
                <w:color w:val="000000"/>
                <w:sz w:val="22"/>
                <w:szCs w:val="22"/>
              </w:rPr>
              <w:t>0.1016</w:t>
            </w:r>
          </w:p>
        </w:tc>
      </w:tr>
      <w:tr w:rsidR="00151F07" w:rsidRPr="009D4852" w14:paraId="41F8FE4B" w14:textId="77777777" w:rsidTr="002203D7">
        <w:trPr>
          <w:gridAfter w:val="1"/>
          <w:wAfter w:w="156" w:type="dxa"/>
          <w:trHeight w:hRule="exact" w:val="245"/>
        </w:trPr>
        <w:tc>
          <w:tcPr>
            <w:tcW w:w="780" w:type="dxa"/>
            <w:tcBorders>
              <w:top w:val="nil"/>
              <w:left w:val="nil"/>
              <w:bottom w:val="nil"/>
              <w:right w:val="nil"/>
            </w:tcBorders>
            <w:noWrap/>
            <w:hideMark/>
          </w:tcPr>
          <w:p w14:paraId="14634DE0" w14:textId="61429362" w:rsidR="00151F07" w:rsidRPr="009D4852" w:rsidRDefault="00151F07" w:rsidP="00151F07">
            <w:pPr>
              <w:jc w:val="right"/>
              <w:rPr>
                <w:color w:val="000000"/>
                <w:sz w:val="20"/>
              </w:rPr>
            </w:pPr>
            <w:r>
              <w:rPr>
                <w:rFonts w:ascii="Calibri" w:hAnsi="Calibri" w:cs="Calibri"/>
                <w:color w:val="000000"/>
                <w:sz w:val="22"/>
                <w:szCs w:val="22"/>
              </w:rPr>
              <w:t>139</w:t>
            </w:r>
          </w:p>
        </w:tc>
        <w:tc>
          <w:tcPr>
            <w:tcW w:w="1906" w:type="dxa"/>
            <w:tcBorders>
              <w:top w:val="nil"/>
              <w:left w:val="nil"/>
              <w:bottom w:val="nil"/>
              <w:right w:val="nil"/>
            </w:tcBorders>
            <w:noWrap/>
            <w:hideMark/>
          </w:tcPr>
          <w:p w14:paraId="40AF44AB" w14:textId="3ED8C75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1EEA3A1A" w14:textId="251D76B2" w:rsidR="00151F07" w:rsidRPr="009D4852" w:rsidRDefault="00151F07" w:rsidP="00151F07">
            <w:pPr>
              <w:jc w:val="right"/>
              <w:rPr>
                <w:color w:val="000000"/>
                <w:sz w:val="20"/>
              </w:rPr>
            </w:pPr>
            <w:r>
              <w:rPr>
                <w:rFonts w:ascii="Calibri" w:hAnsi="Calibri" w:cs="Calibri"/>
                <w:color w:val="000000"/>
                <w:sz w:val="22"/>
                <w:szCs w:val="22"/>
              </w:rPr>
              <w:t>0.0732</w:t>
            </w:r>
          </w:p>
        </w:tc>
        <w:tc>
          <w:tcPr>
            <w:tcW w:w="897" w:type="dxa"/>
            <w:tcBorders>
              <w:top w:val="nil"/>
              <w:left w:val="nil"/>
              <w:bottom w:val="nil"/>
              <w:right w:val="nil"/>
            </w:tcBorders>
            <w:noWrap/>
            <w:hideMark/>
          </w:tcPr>
          <w:p w14:paraId="1AC3B317" w14:textId="405B2BAE" w:rsidR="00151F07" w:rsidRPr="009D4852" w:rsidRDefault="00151F07" w:rsidP="00151F07">
            <w:pPr>
              <w:jc w:val="right"/>
              <w:rPr>
                <w:color w:val="000000"/>
                <w:sz w:val="20"/>
              </w:rPr>
            </w:pPr>
            <w:r>
              <w:rPr>
                <w:rFonts w:ascii="Calibri" w:hAnsi="Calibri" w:cs="Calibri"/>
                <w:color w:val="000000"/>
                <w:sz w:val="22"/>
                <w:szCs w:val="22"/>
              </w:rPr>
              <w:t>0.1040</w:t>
            </w:r>
          </w:p>
        </w:tc>
        <w:tc>
          <w:tcPr>
            <w:tcW w:w="850" w:type="dxa"/>
            <w:gridSpan w:val="2"/>
            <w:tcBorders>
              <w:top w:val="nil"/>
              <w:left w:val="nil"/>
              <w:bottom w:val="nil"/>
              <w:right w:val="nil"/>
            </w:tcBorders>
            <w:noWrap/>
            <w:hideMark/>
          </w:tcPr>
          <w:p w14:paraId="60BA434F" w14:textId="29A0ACD0" w:rsidR="00151F07" w:rsidRPr="009D4852" w:rsidRDefault="00151F07" w:rsidP="00151F07">
            <w:pPr>
              <w:jc w:val="right"/>
              <w:rPr>
                <w:color w:val="000000"/>
                <w:sz w:val="20"/>
              </w:rPr>
            </w:pPr>
            <w:r>
              <w:rPr>
                <w:rFonts w:ascii="Calibri" w:hAnsi="Calibri" w:cs="Calibri"/>
                <w:color w:val="000000"/>
                <w:sz w:val="22"/>
                <w:szCs w:val="22"/>
              </w:rPr>
              <w:t>189</w:t>
            </w:r>
          </w:p>
        </w:tc>
        <w:tc>
          <w:tcPr>
            <w:tcW w:w="1759" w:type="dxa"/>
            <w:tcBorders>
              <w:top w:val="nil"/>
              <w:left w:val="nil"/>
              <w:bottom w:val="nil"/>
              <w:right w:val="nil"/>
            </w:tcBorders>
            <w:noWrap/>
            <w:hideMark/>
          </w:tcPr>
          <w:p w14:paraId="64B51240" w14:textId="20F60C6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118A1850" w14:textId="0ECF1206" w:rsidR="00151F07" w:rsidRPr="009D4852" w:rsidRDefault="00151F07" w:rsidP="00151F07">
            <w:pPr>
              <w:jc w:val="right"/>
              <w:rPr>
                <w:color w:val="000000"/>
                <w:sz w:val="20"/>
              </w:rPr>
            </w:pPr>
            <w:r>
              <w:rPr>
                <w:rFonts w:ascii="Calibri" w:hAnsi="Calibri" w:cs="Calibri"/>
                <w:color w:val="000000"/>
                <w:sz w:val="22"/>
                <w:szCs w:val="22"/>
              </w:rPr>
              <w:t>-1.6477</w:t>
            </w:r>
          </w:p>
        </w:tc>
        <w:tc>
          <w:tcPr>
            <w:tcW w:w="939" w:type="dxa"/>
            <w:tcBorders>
              <w:top w:val="nil"/>
              <w:left w:val="nil"/>
              <w:bottom w:val="nil"/>
              <w:right w:val="nil"/>
            </w:tcBorders>
            <w:noWrap/>
            <w:hideMark/>
          </w:tcPr>
          <w:p w14:paraId="79D38096" w14:textId="6585D4DA" w:rsidR="00151F07" w:rsidRPr="009D4852" w:rsidRDefault="00151F07" w:rsidP="00151F07">
            <w:pPr>
              <w:jc w:val="right"/>
              <w:rPr>
                <w:color w:val="000000"/>
                <w:sz w:val="20"/>
              </w:rPr>
            </w:pPr>
            <w:r>
              <w:rPr>
                <w:rFonts w:ascii="Calibri" w:hAnsi="Calibri" w:cs="Calibri"/>
                <w:color w:val="000000"/>
                <w:sz w:val="22"/>
                <w:szCs w:val="22"/>
              </w:rPr>
              <w:t>0.1010</w:t>
            </w:r>
          </w:p>
        </w:tc>
      </w:tr>
      <w:tr w:rsidR="00151F07" w:rsidRPr="009D4852" w14:paraId="54D07DFD" w14:textId="77777777" w:rsidTr="002203D7">
        <w:trPr>
          <w:gridAfter w:val="1"/>
          <w:wAfter w:w="156" w:type="dxa"/>
          <w:trHeight w:hRule="exact" w:val="245"/>
        </w:trPr>
        <w:tc>
          <w:tcPr>
            <w:tcW w:w="780" w:type="dxa"/>
            <w:tcBorders>
              <w:top w:val="nil"/>
              <w:left w:val="nil"/>
              <w:bottom w:val="nil"/>
              <w:right w:val="nil"/>
            </w:tcBorders>
            <w:noWrap/>
            <w:hideMark/>
          </w:tcPr>
          <w:p w14:paraId="08404A35" w14:textId="6FF7C162" w:rsidR="00151F07" w:rsidRPr="009D4852" w:rsidRDefault="00151F07" w:rsidP="00151F07">
            <w:pPr>
              <w:jc w:val="right"/>
              <w:rPr>
                <w:color w:val="000000"/>
                <w:sz w:val="20"/>
              </w:rPr>
            </w:pPr>
            <w:r>
              <w:rPr>
                <w:rFonts w:ascii="Calibri" w:hAnsi="Calibri" w:cs="Calibri"/>
                <w:color w:val="000000"/>
                <w:sz w:val="22"/>
                <w:szCs w:val="22"/>
              </w:rPr>
              <w:t>140</w:t>
            </w:r>
          </w:p>
        </w:tc>
        <w:tc>
          <w:tcPr>
            <w:tcW w:w="1906" w:type="dxa"/>
            <w:tcBorders>
              <w:top w:val="nil"/>
              <w:left w:val="nil"/>
              <w:bottom w:val="nil"/>
              <w:right w:val="nil"/>
            </w:tcBorders>
            <w:noWrap/>
            <w:hideMark/>
          </w:tcPr>
          <w:p w14:paraId="256B8742" w14:textId="5E49B9D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930A4B4" w14:textId="31B6EE8C" w:rsidR="00151F07" w:rsidRPr="009D4852" w:rsidRDefault="00151F07" w:rsidP="00151F07">
            <w:pPr>
              <w:jc w:val="right"/>
              <w:rPr>
                <w:color w:val="000000"/>
                <w:sz w:val="20"/>
              </w:rPr>
            </w:pPr>
            <w:r>
              <w:rPr>
                <w:rFonts w:ascii="Calibri" w:hAnsi="Calibri" w:cs="Calibri"/>
                <w:color w:val="000000"/>
                <w:sz w:val="22"/>
                <w:szCs w:val="22"/>
              </w:rPr>
              <w:t>-0.2174</w:t>
            </w:r>
          </w:p>
        </w:tc>
        <w:tc>
          <w:tcPr>
            <w:tcW w:w="897" w:type="dxa"/>
            <w:tcBorders>
              <w:top w:val="nil"/>
              <w:left w:val="nil"/>
              <w:bottom w:val="nil"/>
              <w:right w:val="nil"/>
            </w:tcBorders>
            <w:noWrap/>
            <w:hideMark/>
          </w:tcPr>
          <w:p w14:paraId="4A2B49EF" w14:textId="22F035D5" w:rsidR="00151F07" w:rsidRPr="009D4852" w:rsidRDefault="00151F07" w:rsidP="00151F07">
            <w:pPr>
              <w:jc w:val="right"/>
              <w:rPr>
                <w:color w:val="000000"/>
                <w:sz w:val="20"/>
              </w:rPr>
            </w:pPr>
            <w:r>
              <w:rPr>
                <w:rFonts w:ascii="Calibri" w:hAnsi="Calibri" w:cs="Calibri"/>
                <w:color w:val="000000"/>
                <w:sz w:val="22"/>
                <w:szCs w:val="22"/>
              </w:rPr>
              <w:t>0.1038</w:t>
            </w:r>
          </w:p>
        </w:tc>
        <w:tc>
          <w:tcPr>
            <w:tcW w:w="850" w:type="dxa"/>
            <w:gridSpan w:val="2"/>
            <w:tcBorders>
              <w:top w:val="nil"/>
              <w:left w:val="nil"/>
              <w:bottom w:val="nil"/>
              <w:right w:val="nil"/>
            </w:tcBorders>
            <w:noWrap/>
            <w:hideMark/>
          </w:tcPr>
          <w:p w14:paraId="79C026AB" w14:textId="6DC4E15F" w:rsidR="00151F07" w:rsidRPr="009D4852" w:rsidRDefault="00151F07" w:rsidP="00151F07">
            <w:pPr>
              <w:jc w:val="right"/>
              <w:rPr>
                <w:color w:val="000000"/>
                <w:sz w:val="20"/>
              </w:rPr>
            </w:pPr>
            <w:r>
              <w:rPr>
                <w:rFonts w:ascii="Calibri" w:hAnsi="Calibri" w:cs="Calibri"/>
                <w:color w:val="000000"/>
                <w:sz w:val="22"/>
                <w:szCs w:val="22"/>
              </w:rPr>
              <w:t>190</w:t>
            </w:r>
          </w:p>
        </w:tc>
        <w:tc>
          <w:tcPr>
            <w:tcW w:w="1759" w:type="dxa"/>
            <w:tcBorders>
              <w:top w:val="nil"/>
              <w:left w:val="nil"/>
              <w:bottom w:val="nil"/>
              <w:right w:val="nil"/>
            </w:tcBorders>
            <w:noWrap/>
            <w:hideMark/>
          </w:tcPr>
          <w:p w14:paraId="5B986DF3" w14:textId="640EDC9C"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01BED8A0" w14:textId="071E3D2F" w:rsidR="00151F07" w:rsidRPr="009D4852" w:rsidRDefault="00151F07" w:rsidP="00151F07">
            <w:pPr>
              <w:jc w:val="right"/>
              <w:rPr>
                <w:color w:val="000000"/>
                <w:sz w:val="20"/>
              </w:rPr>
            </w:pPr>
            <w:r>
              <w:rPr>
                <w:rFonts w:ascii="Calibri" w:hAnsi="Calibri" w:cs="Calibri"/>
                <w:color w:val="000000"/>
                <w:sz w:val="22"/>
                <w:szCs w:val="22"/>
              </w:rPr>
              <w:t>0.3051</w:t>
            </w:r>
          </w:p>
        </w:tc>
        <w:tc>
          <w:tcPr>
            <w:tcW w:w="939" w:type="dxa"/>
            <w:tcBorders>
              <w:top w:val="nil"/>
              <w:left w:val="nil"/>
              <w:bottom w:val="nil"/>
              <w:right w:val="nil"/>
            </w:tcBorders>
            <w:noWrap/>
            <w:hideMark/>
          </w:tcPr>
          <w:p w14:paraId="11892155" w14:textId="4C62BCBB" w:rsidR="00151F07" w:rsidRPr="009D4852" w:rsidRDefault="00151F07" w:rsidP="00151F07">
            <w:pPr>
              <w:jc w:val="right"/>
              <w:rPr>
                <w:color w:val="000000"/>
                <w:sz w:val="20"/>
              </w:rPr>
            </w:pPr>
            <w:r>
              <w:rPr>
                <w:rFonts w:ascii="Calibri" w:hAnsi="Calibri" w:cs="Calibri"/>
                <w:color w:val="000000"/>
                <w:sz w:val="22"/>
                <w:szCs w:val="22"/>
              </w:rPr>
              <w:t>0.1006</w:t>
            </w:r>
          </w:p>
        </w:tc>
      </w:tr>
      <w:tr w:rsidR="00151F07" w:rsidRPr="009D4852" w14:paraId="22FDA796" w14:textId="77777777" w:rsidTr="002203D7">
        <w:trPr>
          <w:gridAfter w:val="1"/>
          <w:wAfter w:w="156" w:type="dxa"/>
          <w:trHeight w:hRule="exact" w:val="245"/>
        </w:trPr>
        <w:tc>
          <w:tcPr>
            <w:tcW w:w="780" w:type="dxa"/>
            <w:tcBorders>
              <w:top w:val="nil"/>
              <w:left w:val="nil"/>
              <w:bottom w:val="nil"/>
              <w:right w:val="nil"/>
            </w:tcBorders>
            <w:noWrap/>
            <w:hideMark/>
          </w:tcPr>
          <w:p w14:paraId="5D7E4806" w14:textId="2C8EBB2E" w:rsidR="00151F07" w:rsidRPr="009D4852" w:rsidRDefault="00151F07" w:rsidP="00151F07">
            <w:pPr>
              <w:jc w:val="right"/>
              <w:rPr>
                <w:color w:val="000000"/>
                <w:sz w:val="20"/>
              </w:rPr>
            </w:pPr>
            <w:r>
              <w:rPr>
                <w:rFonts w:ascii="Calibri" w:hAnsi="Calibri" w:cs="Calibri"/>
                <w:color w:val="000000"/>
                <w:sz w:val="22"/>
                <w:szCs w:val="22"/>
              </w:rPr>
              <w:lastRenderedPageBreak/>
              <w:t>141</w:t>
            </w:r>
          </w:p>
        </w:tc>
        <w:tc>
          <w:tcPr>
            <w:tcW w:w="1906" w:type="dxa"/>
            <w:tcBorders>
              <w:top w:val="nil"/>
              <w:left w:val="nil"/>
              <w:bottom w:val="nil"/>
              <w:right w:val="nil"/>
            </w:tcBorders>
            <w:noWrap/>
            <w:hideMark/>
          </w:tcPr>
          <w:p w14:paraId="509DE459" w14:textId="3F854FB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544DFFD3" w14:textId="1A5C7F75" w:rsidR="00151F07" w:rsidRPr="009D4852" w:rsidRDefault="00151F07" w:rsidP="00151F07">
            <w:pPr>
              <w:jc w:val="right"/>
              <w:rPr>
                <w:color w:val="000000"/>
                <w:sz w:val="20"/>
              </w:rPr>
            </w:pPr>
            <w:r>
              <w:rPr>
                <w:rFonts w:ascii="Calibri" w:hAnsi="Calibri" w:cs="Calibri"/>
                <w:color w:val="000000"/>
                <w:sz w:val="22"/>
                <w:szCs w:val="22"/>
              </w:rPr>
              <w:t>-0.9863</w:t>
            </w:r>
          </w:p>
        </w:tc>
        <w:tc>
          <w:tcPr>
            <w:tcW w:w="897" w:type="dxa"/>
            <w:tcBorders>
              <w:top w:val="nil"/>
              <w:left w:val="nil"/>
              <w:bottom w:val="nil"/>
              <w:right w:val="nil"/>
            </w:tcBorders>
            <w:noWrap/>
            <w:hideMark/>
          </w:tcPr>
          <w:p w14:paraId="4F5C2528" w14:textId="323DF33B" w:rsidR="00151F07" w:rsidRPr="009D4852" w:rsidRDefault="00151F07" w:rsidP="00151F07">
            <w:pPr>
              <w:jc w:val="right"/>
              <w:rPr>
                <w:color w:val="000000"/>
                <w:sz w:val="20"/>
              </w:rPr>
            </w:pPr>
            <w:r>
              <w:rPr>
                <w:rFonts w:ascii="Calibri" w:hAnsi="Calibri" w:cs="Calibri"/>
                <w:color w:val="000000"/>
                <w:sz w:val="22"/>
                <w:szCs w:val="22"/>
              </w:rPr>
              <w:t>0.1031</w:t>
            </w:r>
          </w:p>
        </w:tc>
        <w:tc>
          <w:tcPr>
            <w:tcW w:w="850" w:type="dxa"/>
            <w:gridSpan w:val="2"/>
            <w:tcBorders>
              <w:top w:val="nil"/>
              <w:left w:val="nil"/>
              <w:bottom w:val="nil"/>
              <w:right w:val="nil"/>
            </w:tcBorders>
            <w:noWrap/>
            <w:hideMark/>
          </w:tcPr>
          <w:p w14:paraId="1D0A51C4" w14:textId="269FA339" w:rsidR="00151F07" w:rsidRPr="009D4852" w:rsidRDefault="00151F07" w:rsidP="00151F07">
            <w:pPr>
              <w:jc w:val="right"/>
              <w:rPr>
                <w:color w:val="000000"/>
                <w:sz w:val="20"/>
              </w:rPr>
            </w:pPr>
            <w:r>
              <w:rPr>
                <w:rFonts w:ascii="Calibri" w:hAnsi="Calibri" w:cs="Calibri"/>
                <w:color w:val="000000"/>
                <w:sz w:val="22"/>
                <w:szCs w:val="22"/>
              </w:rPr>
              <w:t>191</w:t>
            </w:r>
          </w:p>
        </w:tc>
        <w:tc>
          <w:tcPr>
            <w:tcW w:w="1759" w:type="dxa"/>
            <w:tcBorders>
              <w:top w:val="nil"/>
              <w:left w:val="nil"/>
              <w:bottom w:val="nil"/>
              <w:right w:val="nil"/>
            </w:tcBorders>
            <w:noWrap/>
            <w:hideMark/>
          </w:tcPr>
          <w:p w14:paraId="2FEF84B3" w14:textId="69142B0C"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12C29F39" w14:textId="1AAD0D01" w:rsidR="00151F07" w:rsidRPr="009D4852" w:rsidRDefault="00151F07" w:rsidP="00151F07">
            <w:pPr>
              <w:jc w:val="right"/>
              <w:rPr>
                <w:color w:val="000000"/>
                <w:sz w:val="20"/>
              </w:rPr>
            </w:pPr>
            <w:r>
              <w:rPr>
                <w:rFonts w:ascii="Calibri" w:hAnsi="Calibri" w:cs="Calibri"/>
                <w:color w:val="000000"/>
                <w:sz w:val="22"/>
                <w:szCs w:val="22"/>
              </w:rPr>
              <w:t>0.0466</w:t>
            </w:r>
          </w:p>
        </w:tc>
        <w:tc>
          <w:tcPr>
            <w:tcW w:w="939" w:type="dxa"/>
            <w:tcBorders>
              <w:top w:val="nil"/>
              <w:left w:val="nil"/>
              <w:bottom w:val="nil"/>
              <w:right w:val="nil"/>
            </w:tcBorders>
            <w:noWrap/>
            <w:hideMark/>
          </w:tcPr>
          <w:p w14:paraId="4F62F92A" w14:textId="424068D7" w:rsidR="00151F07" w:rsidRPr="009D4852" w:rsidRDefault="00151F07" w:rsidP="00151F07">
            <w:pPr>
              <w:jc w:val="right"/>
              <w:rPr>
                <w:color w:val="000000"/>
                <w:sz w:val="20"/>
              </w:rPr>
            </w:pPr>
            <w:r>
              <w:rPr>
                <w:rFonts w:ascii="Calibri" w:hAnsi="Calibri" w:cs="Calibri"/>
                <w:color w:val="000000"/>
                <w:sz w:val="22"/>
                <w:szCs w:val="22"/>
              </w:rPr>
              <w:t>0.1001</w:t>
            </w:r>
          </w:p>
        </w:tc>
      </w:tr>
      <w:tr w:rsidR="00151F07" w:rsidRPr="009D4852" w14:paraId="2871C465" w14:textId="77777777" w:rsidTr="002203D7">
        <w:trPr>
          <w:gridAfter w:val="1"/>
          <w:wAfter w:w="156" w:type="dxa"/>
          <w:trHeight w:hRule="exact" w:val="245"/>
        </w:trPr>
        <w:tc>
          <w:tcPr>
            <w:tcW w:w="780" w:type="dxa"/>
            <w:tcBorders>
              <w:top w:val="nil"/>
              <w:left w:val="nil"/>
              <w:bottom w:val="nil"/>
              <w:right w:val="nil"/>
            </w:tcBorders>
            <w:noWrap/>
            <w:hideMark/>
          </w:tcPr>
          <w:p w14:paraId="7812EB79" w14:textId="5652D4DC" w:rsidR="00151F07" w:rsidRPr="009D4852" w:rsidRDefault="00151F07" w:rsidP="00151F07">
            <w:pPr>
              <w:jc w:val="right"/>
              <w:rPr>
                <w:color w:val="000000"/>
                <w:sz w:val="20"/>
              </w:rPr>
            </w:pPr>
            <w:r>
              <w:rPr>
                <w:rFonts w:ascii="Calibri" w:hAnsi="Calibri" w:cs="Calibri"/>
                <w:color w:val="000000"/>
                <w:sz w:val="22"/>
                <w:szCs w:val="22"/>
              </w:rPr>
              <w:t>142</w:t>
            </w:r>
          </w:p>
        </w:tc>
        <w:tc>
          <w:tcPr>
            <w:tcW w:w="1906" w:type="dxa"/>
            <w:tcBorders>
              <w:top w:val="nil"/>
              <w:left w:val="nil"/>
              <w:bottom w:val="nil"/>
              <w:right w:val="nil"/>
            </w:tcBorders>
            <w:noWrap/>
            <w:hideMark/>
          </w:tcPr>
          <w:p w14:paraId="08E073D3" w14:textId="610B2F6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5C82AAA" w14:textId="1BA55A54" w:rsidR="00151F07" w:rsidRPr="009D4852" w:rsidRDefault="00151F07" w:rsidP="00151F07">
            <w:pPr>
              <w:jc w:val="right"/>
              <w:rPr>
                <w:color w:val="000000"/>
                <w:sz w:val="20"/>
              </w:rPr>
            </w:pPr>
            <w:r>
              <w:rPr>
                <w:rFonts w:ascii="Calibri" w:hAnsi="Calibri" w:cs="Calibri"/>
                <w:color w:val="000000"/>
                <w:sz w:val="22"/>
                <w:szCs w:val="22"/>
              </w:rPr>
              <w:t>-0.2219</w:t>
            </w:r>
          </w:p>
        </w:tc>
        <w:tc>
          <w:tcPr>
            <w:tcW w:w="897" w:type="dxa"/>
            <w:tcBorders>
              <w:top w:val="nil"/>
              <w:left w:val="nil"/>
              <w:bottom w:val="nil"/>
              <w:right w:val="nil"/>
            </w:tcBorders>
            <w:noWrap/>
            <w:hideMark/>
          </w:tcPr>
          <w:p w14:paraId="0B197A67" w14:textId="24B73757" w:rsidR="00151F07" w:rsidRPr="009D4852" w:rsidRDefault="00151F07" w:rsidP="00151F07">
            <w:pPr>
              <w:jc w:val="right"/>
              <w:rPr>
                <w:color w:val="000000"/>
                <w:sz w:val="20"/>
              </w:rPr>
            </w:pPr>
            <w:r>
              <w:rPr>
                <w:rFonts w:ascii="Calibri" w:hAnsi="Calibri" w:cs="Calibri"/>
                <w:color w:val="000000"/>
                <w:sz w:val="22"/>
                <w:szCs w:val="22"/>
              </w:rPr>
              <w:t>0.1030</w:t>
            </w:r>
          </w:p>
        </w:tc>
        <w:tc>
          <w:tcPr>
            <w:tcW w:w="850" w:type="dxa"/>
            <w:gridSpan w:val="2"/>
            <w:tcBorders>
              <w:top w:val="nil"/>
              <w:left w:val="nil"/>
              <w:bottom w:val="nil"/>
              <w:right w:val="nil"/>
            </w:tcBorders>
            <w:noWrap/>
            <w:hideMark/>
          </w:tcPr>
          <w:p w14:paraId="6B796F32" w14:textId="6A0E9FB5" w:rsidR="00151F07" w:rsidRPr="009D4852" w:rsidRDefault="00151F07" w:rsidP="00151F07">
            <w:pPr>
              <w:jc w:val="right"/>
              <w:rPr>
                <w:color w:val="000000"/>
                <w:sz w:val="20"/>
              </w:rPr>
            </w:pPr>
            <w:r>
              <w:rPr>
                <w:rFonts w:ascii="Calibri" w:hAnsi="Calibri" w:cs="Calibri"/>
                <w:color w:val="000000"/>
                <w:sz w:val="22"/>
                <w:szCs w:val="22"/>
              </w:rPr>
              <w:t>192</w:t>
            </w:r>
          </w:p>
        </w:tc>
        <w:tc>
          <w:tcPr>
            <w:tcW w:w="1759" w:type="dxa"/>
            <w:tcBorders>
              <w:top w:val="nil"/>
              <w:left w:val="nil"/>
              <w:bottom w:val="nil"/>
              <w:right w:val="nil"/>
            </w:tcBorders>
            <w:noWrap/>
            <w:hideMark/>
          </w:tcPr>
          <w:p w14:paraId="2CABD0B2" w14:textId="1C1D86A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5671F622" w14:textId="4CE5FA04" w:rsidR="00151F07" w:rsidRPr="009D4852" w:rsidRDefault="00151F07" w:rsidP="00151F07">
            <w:pPr>
              <w:jc w:val="right"/>
              <w:rPr>
                <w:color w:val="000000"/>
                <w:sz w:val="20"/>
              </w:rPr>
            </w:pPr>
            <w:r>
              <w:rPr>
                <w:rFonts w:ascii="Calibri" w:hAnsi="Calibri" w:cs="Calibri"/>
                <w:color w:val="000000"/>
                <w:sz w:val="22"/>
                <w:szCs w:val="22"/>
              </w:rPr>
              <w:t>-0.7894</w:t>
            </w:r>
          </w:p>
        </w:tc>
        <w:tc>
          <w:tcPr>
            <w:tcW w:w="939" w:type="dxa"/>
            <w:tcBorders>
              <w:top w:val="nil"/>
              <w:left w:val="nil"/>
              <w:bottom w:val="nil"/>
              <w:right w:val="nil"/>
            </w:tcBorders>
            <w:noWrap/>
            <w:hideMark/>
          </w:tcPr>
          <w:p w14:paraId="6CFC5C67" w14:textId="1F1055D5" w:rsidR="00151F07" w:rsidRPr="009D4852" w:rsidRDefault="00151F07" w:rsidP="00151F07">
            <w:pPr>
              <w:jc w:val="right"/>
              <w:rPr>
                <w:color w:val="000000"/>
                <w:sz w:val="20"/>
              </w:rPr>
            </w:pPr>
            <w:r>
              <w:rPr>
                <w:rFonts w:ascii="Calibri" w:hAnsi="Calibri" w:cs="Calibri"/>
                <w:color w:val="000000"/>
                <w:sz w:val="22"/>
                <w:szCs w:val="22"/>
              </w:rPr>
              <w:t>0.1001</w:t>
            </w:r>
          </w:p>
        </w:tc>
      </w:tr>
      <w:tr w:rsidR="00151F07" w:rsidRPr="009D4852" w14:paraId="2C33C641" w14:textId="77777777" w:rsidTr="002203D7">
        <w:trPr>
          <w:gridAfter w:val="1"/>
          <w:wAfter w:w="156" w:type="dxa"/>
          <w:trHeight w:hRule="exact" w:val="245"/>
        </w:trPr>
        <w:tc>
          <w:tcPr>
            <w:tcW w:w="780" w:type="dxa"/>
            <w:tcBorders>
              <w:top w:val="nil"/>
              <w:left w:val="nil"/>
              <w:bottom w:val="nil"/>
              <w:right w:val="nil"/>
            </w:tcBorders>
            <w:noWrap/>
            <w:hideMark/>
          </w:tcPr>
          <w:p w14:paraId="2F881C9A" w14:textId="7AEB9DE1" w:rsidR="00151F07" w:rsidRPr="009D4852" w:rsidRDefault="00151F07" w:rsidP="00151F07">
            <w:pPr>
              <w:jc w:val="right"/>
              <w:rPr>
                <w:color w:val="000000"/>
                <w:sz w:val="20"/>
              </w:rPr>
            </w:pPr>
            <w:r>
              <w:rPr>
                <w:rFonts w:ascii="Calibri" w:hAnsi="Calibri" w:cs="Calibri"/>
                <w:color w:val="000000"/>
                <w:sz w:val="22"/>
                <w:szCs w:val="22"/>
              </w:rPr>
              <w:t>193</w:t>
            </w:r>
          </w:p>
        </w:tc>
        <w:tc>
          <w:tcPr>
            <w:tcW w:w="1906" w:type="dxa"/>
            <w:tcBorders>
              <w:top w:val="nil"/>
              <w:left w:val="nil"/>
              <w:bottom w:val="nil"/>
              <w:right w:val="nil"/>
            </w:tcBorders>
            <w:noWrap/>
            <w:hideMark/>
          </w:tcPr>
          <w:p w14:paraId="13BE057B" w14:textId="0032923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7BE508BC" w14:textId="7FBE1B73" w:rsidR="00151F07" w:rsidRPr="009D4852" w:rsidRDefault="00151F07" w:rsidP="00151F07">
            <w:pPr>
              <w:jc w:val="right"/>
              <w:rPr>
                <w:color w:val="000000"/>
                <w:sz w:val="20"/>
              </w:rPr>
            </w:pPr>
            <w:r>
              <w:rPr>
                <w:rFonts w:ascii="Calibri" w:hAnsi="Calibri" w:cs="Calibri"/>
                <w:color w:val="000000"/>
                <w:sz w:val="22"/>
                <w:szCs w:val="22"/>
              </w:rPr>
              <w:t>-0.6174</w:t>
            </w:r>
          </w:p>
        </w:tc>
        <w:tc>
          <w:tcPr>
            <w:tcW w:w="897" w:type="dxa"/>
            <w:tcBorders>
              <w:top w:val="nil"/>
              <w:left w:val="nil"/>
              <w:bottom w:val="nil"/>
              <w:right w:val="nil"/>
            </w:tcBorders>
            <w:noWrap/>
            <w:hideMark/>
          </w:tcPr>
          <w:p w14:paraId="1C8D1853" w14:textId="3BFFBE11" w:rsidR="00151F07" w:rsidRPr="009D4852" w:rsidRDefault="00151F07" w:rsidP="00151F07">
            <w:pPr>
              <w:jc w:val="right"/>
              <w:rPr>
                <w:color w:val="000000"/>
                <w:sz w:val="20"/>
              </w:rPr>
            </w:pPr>
            <w:r>
              <w:rPr>
                <w:rFonts w:ascii="Calibri" w:hAnsi="Calibri" w:cs="Calibri"/>
                <w:color w:val="000000"/>
                <w:sz w:val="22"/>
                <w:szCs w:val="22"/>
              </w:rPr>
              <w:t>0.0998</w:t>
            </w:r>
          </w:p>
        </w:tc>
        <w:tc>
          <w:tcPr>
            <w:tcW w:w="850" w:type="dxa"/>
            <w:gridSpan w:val="2"/>
            <w:tcBorders>
              <w:top w:val="nil"/>
              <w:left w:val="nil"/>
              <w:bottom w:val="nil"/>
              <w:right w:val="nil"/>
            </w:tcBorders>
            <w:noWrap/>
            <w:hideMark/>
          </w:tcPr>
          <w:p w14:paraId="6BEADDB9" w14:textId="6703B9CD" w:rsidR="00151F07" w:rsidRPr="009D4852" w:rsidRDefault="00151F07" w:rsidP="00151F07">
            <w:pPr>
              <w:jc w:val="right"/>
              <w:rPr>
                <w:color w:val="000000"/>
                <w:sz w:val="20"/>
              </w:rPr>
            </w:pPr>
            <w:r>
              <w:rPr>
                <w:rFonts w:ascii="Calibri" w:hAnsi="Calibri" w:cs="Calibri"/>
                <w:color w:val="000000"/>
                <w:sz w:val="22"/>
                <w:szCs w:val="22"/>
              </w:rPr>
              <w:t>243</w:t>
            </w:r>
          </w:p>
        </w:tc>
        <w:tc>
          <w:tcPr>
            <w:tcW w:w="1759" w:type="dxa"/>
            <w:tcBorders>
              <w:top w:val="nil"/>
              <w:left w:val="nil"/>
              <w:bottom w:val="nil"/>
              <w:right w:val="nil"/>
            </w:tcBorders>
            <w:noWrap/>
            <w:hideMark/>
          </w:tcPr>
          <w:p w14:paraId="2C48FD8A" w14:textId="1F69BC9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7337060" w14:textId="11BED013"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5B6AD32A" w14:textId="3E23D8D0"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17D7AE06" w14:textId="77777777" w:rsidTr="002203D7">
        <w:trPr>
          <w:gridAfter w:val="1"/>
          <w:wAfter w:w="156" w:type="dxa"/>
          <w:trHeight w:hRule="exact" w:val="245"/>
        </w:trPr>
        <w:tc>
          <w:tcPr>
            <w:tcW w:w="780" w:type="dxa"/>
            <w:tcBorders>
              <w:top w:val="nil"/>
              <w:left w:val="nil"/>
              <w:bottom w:val="nil"/>
              <w:right w:val="nil"/>
            </w:tcBorders>
            <w:noWrap/>
            <w:hideMark/>
          </w:tcPr>
          <w:p w14:paraId="594976D7" w14:textId="6D0FB798" w:rsidR="00151F07" w:rsidRPr="009D4852" w:rsidRDefault="00151F07" w:rsidP="00151F07">
            <w:pPr>
              <w:jc w:val="right"/>
              <w:rPr>
                <w:color w:val="000000"/>
                <w:sz w:val="20"/>
              </w:rPr>
            </w:pPr>
            <w:r>
              <w:rPr>
                <w:rFonts w:ascii="Calibri" w:hAnsi="Calibri" w:cs="Calibri"/>
                <w:color w:val="000000"/>
                <w:sz w:val="22"/>
                <w:szCs w:val="22"/>
              </w:rPr>
              <w:t>194</w:t>
            </w:r>
          </w:p>
        </w:tc>
        <w:tc>
          <w:tcPr>
            <w:tcW w:w="1906" w:type="dxa"/>
            <w:tcBorders>
              <w:top w:val="nil"/>
              <w:left w:val="nil"/>
              <w:bottom w:val="nil"/>
              <w:right w:val="nil"/>
            </w:tcBorders>
            <w:noWrap/>
            <w:hideMark/>
          </w:tcPr>
          <w:p w14:paraId="7260FE07" w14:textId="08F301F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0DFE5047" w14:textId="3B057BFD" w:rsidR="00151F07" w:rsidRPr="009D4852" w:rsidRDefault="00151F07" w:rsidP="00151F07">
            <w:pPr>
              <w:jc w:val="right"/>
              <w:rPr>
                <w:color w:val="000000"/>
                <w:sz w:val="20"/>
              </w:rPr>
            </w:pPr>
            <w:r>
              <w:rPr>
                <w:rFonts w:ascii="Calibri" w:hAnsi="Calibri" w:cs="Calibri"/>
                <w:color w:val="000000"/>
                <w:sz w:val="22"/>
                <w:szCs w:val="22"/>
              </w:rPr>
              <w:t>-0.3465</w:t>
            </w:r>
          </w:p>
        </w:tc>
        <w:tc>
          <w:tcPr>
            <w:tcW w:w="897" w:type="dxa"/>
            <w:tcBorders>
              <w:top w:val="nil"/>
              <w:left w:val="nil"/>
              <w:bottom w:val="nil"/>
              <w:right w:val="nil"/>
            </w:tcBorders>
            <w:noWrap/>
            <w:hideMark/>
          </w:tcPr>
          <w:p w14:paraId="705A5F79" w14:textId="2DE83E94" w:rsidR="00151F07" w:rsidRPr="009D4852" w:rsidRDefault="00151F07" w:rsidP="00151F07">
            <w:pPr>
              <w:jc w:val="right"/>
              <w:rPr>
                <w:color w:val="000000"/>
                <w:sz w:val="20"/>
              </w:rPr>
            </w:pPr>
            <w:r>
              <w:rPr>
                <w:rFonts w:ascii="Calibri" w:hAnsi="Calibri" w:cs="Calibri"/>
                <w:color w:val="000000"/>
                <w:sz w:val="22"/>
                <w:szCs w:val="22"/>
              </w:rPr>
              <w:t>0.0996</w:t>
            </w:r>
          </w:p>
        </w:tc>
        <w:tc>
          <w:tcPr>
            <w:tcW w:w="850" w:type="dxa"/>
            <w:gridSpan w:val="2"/>
            <w:tcBorders>
              <w:top w:val="nil"/>
              <w:left w:val="nil"/>
              <w:bottom w:val="nil"/>
              <w:right w:val="nil"/>
            </w:tcBorders>
            <w:noWrap/>
            <w:hideMark/>
          </w:tcPr>
          <w:p w14:paraId="560DA130" w14:textId="6ADE5DCF" w:rsidR="00151F07" w:rsidRPr="009D4852" w:rsidRDefault="00151F07" w:rsidP="00151F07">
            <w:pPr>
              <w:jc w:val="right"/>
              <w:rPr>
                <w:color w:val="000000"/>
                <w:sz w:val="20"/>
              </w:rPr>
            </w:pPr>
            <w:r>
              <w:rPr>
                <w:rFonts w:ascii="Calibri" w:hAnsi="Calibri" w:cs="Calibri"/>
                <w:color w:val="000000"/>
                <w:sz w:val="22"/>
                <w:szCs w:val="22"/>
              </w:rPr>
              <w:t>244</w:t>
            </w:r>
          </w:p>
        </w:tc>
        <w:tc>
          <w:tcPr>
            <w:tcW w:w="1759" w:type="dxa"/>
            <w:tcBorders>
              <w:top w:val="nil"/>
              <w:left w:val="nil"/>
              <w:bottom w:val="nil"/>
              <w:right w:val="nil"/>
            </w:tcBorders>
            <w:noWrap/>
            <w:hideMark/>
          </w:tcPr>
          <w:p w14:paraId="63ED8E92" w14:textId="76DEF0C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B83529A" w14:textId="425EFD4D" w:rsidR="00151F07" w:rsidRPr="009D4852" w:rsidRDefault="00151F07" w:rsidP="00151F07">
            <w:pPr>
              <w:jc w:val="right"/>
              <w:rPr>
                <w:color w:val="000000"/>
                <w:sz w:val="20"/>
              </w:rPr>
            </w:pPr>
            <w:r>
              <w:rPr>
                <w:rFonts w:ascii="Calibri" w:hAnsi="Calibri" w:cs="Calibri"/>
                <w:color w:val="000000"/>
                <w:sz w:val="22"/>
                <w:szCs w:val="22"/>
              </w:rPr>
              <w:t>-0.0016</w:t>
            </w:r>
          </w:p>
        </w:tc>
        <w:tc>
          <w:tcPr>
            <w:tcW w:w="939" w:type="dxa"/>
            <w:tcBorders>
              <w:top w:val="nil"/>
              <w:left w:val="nil"/>
              <w:bottom w:val="nil"/>
              <w:right w:val="nil"/>
            </w:tcBorders>
            <w:noWrap/>
            <w:hideMark/>
          </w:tcPr>
          <w:p w14:paraId="6804B66F" w14:textId="1179805A" w:rsidR="00151F07" w:rsidRPr="009D4852" w:rsidRDefault="00151F07" w:rsidP="00151F07">
            <w:pPr>
              <w:jc w:val="right"/>
              <w:rPr>
                <w:color w:val="000000"/>
                <w:sz w:val="20"/>
              </w:rPr>
            </w:pPr>
            <w:r>
              <w:rPr>
                <w:rFonts w:ascii="Calibri" w:hAnsi="Calibri" w:cs="Calibri"/>
                <w:color w:val="000000"/>
                <w:sz w:val="22"/>
                <w:szCs w:val="22"/>
              </w:rPr>
              <w:t>0.0966</w:t>
            </w:r>
          </w:p>
        </w:tc>
      </w:tr>
      <w:tr w:rsidR="00151F07" w:rsidRPr="009D4852" w14:paraId="110E8560" w14:textId="77777777" w:rsidTr="002203D7">
        <w:trPr>
          <w:gridAfter w:val="1"/>
          <w:wAfter w:w="156" w:type="dxa"/>
          <w:trHeight w:hRule="exact" w:val="245"/>
        </w:trPr>
        <w:tc>
          <w:tcPr>
            <w:tcW w:w="780" w:type="dxa"/>
            <w:tcBorders>
              <w:top w:val="nil"/>
              <w:left w:val="nil"/>
              <w:bottom w:val="nil"/>
              <w:right w:val="nil"/>
            </w:tcBorders>
            <w:noWrap/>
            <w:hideMark/>
          </w:tcPr>
          <w:p w14:paraId="483BCCA8" w14:textId="42040083" w:rsidR="00151F07" w:rsidRPr="009D4852" w:rsidRDefault="00151F07" w:rsidP="00151F07">
            <w:pPr>
              <w:jc w:val="right"/>
              <w:rPr>
                <w:color w:val="000000"/>
                <w:sz w:val="20"/>
              </w:rPr>
            </w:pPr>
            <w:r>
              <w:rPr>
                <w:rFonts w:ascii="Calibri" w:hAnsi="Calibri" w:cs="Calibri"/>
                <w:color w:val="000000"/>
                <w:sz w:val="22"/>
                <w:szCs w:val="22"/>
              </w:rPr>
              <w:t>195</w:t>
            </w:r>
          </w:p>
        </w:tc>
        <w:tc>
          <w:tcPr>
            <w:tcW w:w="1906" w:type="dxa"/>
            <w:tcBorders>
              <w:top w:val="nil"/>
              <w:left w:val="nil"/>
              <w:bottom w:val="nil"/>
              <w:right w:val="nil"/>
            </w:tcBorders>
            <w:noWrap/>
            <w:hideMark/>
          </w:tcPr>
          <w:p w14:paraId="392736E0" w14:textId="0F7E519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30711428" w14:textId="0CE0D3E7" w:rsidR="00151F07" w:rsidRPr="009D4852" w:rsidRDefault="00151F07" w:rsidP="00151F07">
            <w:pPr>
              <w:jc w:val="right"/>
              <w:rPr>
                <w:color w:val="000000"/>
                <w:sz w:val="20"/>
              </w:rPr>
            </w:pPr>
            <w:r>
              <w:rPr>
                <w:rFonts w:ascii="Calibri" w:hAnsi="Calibri" w:cs="Calibri"/>
                <w:color w:val="000000"/>
                <w:sz w:val="22"/>
                <w:szCs w:val="22"/>
              </w:rPr>
              <w:t>-0.3992</w:t>
            </w:r>
          </w:p>
        </w:tc>
        <w:tc>
          <w:tcPr>
            <w:tcW w:w="897" w:type="dxa"/>
            <w:tcBorders>
              <w:top w:val="nil"/>
              <w:left w:val="nil"/>
              <w:bottom w:val="nil"/>
              <w:right w:val="nil"/>
            </w:tcBorders>
            <w:noWrap/>
            <w:hideMark/>
          </w:tcPr>
          <w:p w14:paraId="7D1F01C4" w14:textId="098A6ABE" w:rsidR="00151F07" w:rsidRPr="009D4852" w:rsidRDefault="00151F07" w:rsidP="00151F07">
            <w:pPr>
              <w:jc w:val="right"/>
              <w:rPr>
                <w:color w:val="000000"/>
                <w:sz w:val="20"/>
              </w:rPr>
            </w:pPr>
            <w:r>
              <w:rPr>
                <w:rFonts w:ascii="Calibri" w:hAnsi="Calibri" w:cs="Calibri"/>
                <w:color w:val="000000"/>
                <w:sz w:val="22"/>
                <w:szCs w:val="22"/>
              </w:rPr>
              <w:t>0.0993</w:t>
            </w:r>
          </w:p>
        </w:tc>
        <w:tc>
          <w:tcPr>
            <w:tcW w:w="850" w:type="dxa"/>
            <w:gridSpan w:val="2"/>
            <w:tcBorders>
              <w:top w:val="nil"/>
              <w:left w:val="nil"/>
              <w:bottom w:val="nil"/>
              <w:right w:val="nil"/>
            </w:tcBorders>
            <w:noWrap/>
            <w:hideMark/>
          </w:tcPr>
          <w:p w14:paraId="2993C819" w14:textId="59E2724A" w:rsidR="00151F07" w:rsidRPr="009D4852" w:rsidRDefault="00151F07" w:rsidP="00151F07">
            <w:pPr>
              <w:jc w:val="right"/>
              <w:rPr>
                <w:color w:val="000000"/>
                <w:sz w:val="20"/>
              </w:rPr>
            </w:pPr>
            <w:r>
              <w:rPr>
                <w:rFonts w:ascii="Calibri" w:hAnsi="Calibri" w:cs="Calibri"/>
                <w:color w:val="000000"/>
                <w:sz w:val="22"/>
                <w:szCs w:val="22"/>
              </w:rPr>
              <w:t>245</w:t>
            </w:r>
          </w:p>
        </w:tc>
        <w:tc>
          <w:tcPr>
            <w:tcW w:w="1759" w:type="dxa"/>
            <w:tcBorders>
              <w:top w:val="nil"/>
              <w:left w:val="nil"/>
              <w:bottom w:val="nil"/>
              <w:right w:val="nil"/>
            </w:tcBorders>
            <w:noWrap/>
            <w:hideMark/>
          </w:tcPr>
          <w:p w14:paraId="25701F5B" w14:textId="53D70A2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96FA958" w14:textId="70C858B2" w:rsidR="00151F07" w:rsidRPr="009D4852" w:rsidRDefault="00151F07" w:rsidP="00151F07">
            <w:pPr>
              <w:jc w:val="right"/>
              <w:rPr>
                <w:color w:val="000000"/>
                <w:sz w:val="20"/>
              </w:rPr>
            </w:pPr>
            <w:r>
              <w:rPr>
                <w:rFonts w:ascii="Calibri" w:hAnsi="Calibri" w:cs="Calibri"/>
                <w:color w:val="000000"/>
                <w:sz w:val="22"/>
                <w:szCs w:val="22"/>
              </w:rPr>
              <w:t>-0.0007</w:t>
            </w:r>
          </w:p>
        </w:tc>
        <w:tc>
          <w:tcPr>
            <w:tcW w:w="939" w:type="dxa"/>
            <w:tcBorders>
              <w:top w:val="nil"/>
              <w:left w:val="nil"/>
              <w:bottom w:val="nil"/>
              <w:right w:val="nil"/>
            </w:tcBorders>
            <w:noWrap/>
            <w:hideMark/>
          </w:tcPr>
          <w:p w14:paraId="2BC07328" w14:textId="785F41AC"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2400E459" w14:textId="77777777" w:rsidTr="002203D7">
        <w:trPr>
          <w:gridAfter w:val="1"/>
          <w:wAfter w:w="156" w:type="dxa"/>
          <w:trHeight w:hRule="exact" w:val="245"/>
        </w:trPr>
        <w:tc>
          <w:tcPr>
            <w:tcW w:w="780" w:type="dxa"/>
            <w:tcBorders>
              <w:top w:val="nil"/>
              <w:left w:val="nil"/>
              <w:bottom w:val="nil"/>
              <w:right w:val="nil"/>
            </w:tcBorders>
            <w:noWrap/>
            <w:hideMark/>
          </w:tcPr>
          <w:p w14:paraId="751F5E0F" w14:textId="0B90E97B" w:rsidR="00151F07" w:rsidRPr="009D4852" w:rsidRDefault="00151F07" w:rsidP="00151F07">
            <w:pPr>
              <w:jc w:val="right"/>
              <w:rPr>
                <w:color w:val="000000"/>
                <w:sz w:val="20"/>
              </w:rPr>
            </w:pPr>
            <w:r>
              <w:rPr>
                <w:rFonts w:ascii="Calibri" w:hAnsi="Calibri" w:cs="Calibri"/>
                <w:color w:val="000000"/>
                <w:sz w:val="22"/>
                <w:szCs w:val="22"/>
              </w:rPr>
              <w:t>196</w:t>
            </w:r>
          </w:p>
        </w:tc>
        <w:tc>
          <w:tcPr>
            <w:tcW w:w="1906" w:type="dxa"/>
            <w:tcBorders>
              <w:top w:val="nil"/>
              <w:left w:val="nil"/>
              <w:bottom w:val="nil"/>
              <w:right w:val="nil"/>
            </w:tcBorders>
            <w:noWrap/>
            <w:hideMark/>
          </w:tcPr>
          <w:p w14:paraId="4F684967" w14:textId="7F481E6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6ED4DA3E" w14:textId="24665EA1" w:rsidR="00151F07" w:rsidRPr="009D4852" w:rsidRDefault="00151F07" w:rsidP="00151F07">
            <w:pPr>
              <w:jc w:val="right"/>
              <w:rPr>
                <w:color w:val="000000"/>
                <w:sz w:val="20"/>
              </w:rPr>
            </w:pPr>
            <w:r>
              <w:rPr>
                <w:rFonts w:ascii="Calibri" w:hAnsi="Calibri" w:cs="Calibri"/>
                <w:color w:val="000000"/>
                <w:sz w:val="22"/>
                <w:szCs w:val="22"/>
              </w:rPr>
              <w:t>0.1419</w:t>
            </w:r>
          </w:p>
        </w:tc>
        <w:tc>
          <w:tcPr>
            <w:tcW w:w="897" w:type="dxa"/>
            <w:tcBorders>
              <w:top w:val="nil"/>
              <w:left w:val="nil"/>
              <w:bottom w:val="nil"/>
              <w:right w:val="nil"/>
            </w:tcBorders>
            <w:noWrap/>
            <w:hideMark/>
          </w:tcPr>
          <w:p w14:paraId="76C576F4" w14:textId="3D86F268" w:rsidR="00151F07" w:rsidRPr="009D4852" w:rsidRDefault="00151F07" w:rsidP="00151F07">
            <w:pPr>
              <w:jc w:val="right"/>
              <w:rPr>
                <w:color w:val="000000"/>
                <w:sz w:val="20"/>
              </w:rPr>
            </w:pPr>
            <w:r>
              <w:rPr>
                <w:rFonts w:ascii="Calibri" w:hAnsi="Calibri" w:cs="Calibri"/>
                <w:color w:val="000000"/>
                <w:sz w:val="22"/>
                <w:szCs w:val="22"/>
              </w:rPr>
              <w:t>0.0993</w:t>
            </w:r>
          </w:p>
        </w:tc>
        <w:tc>
          <w:tcPr>
            <w:tcW w:w="850" w:type="dxa"/>
            <w:gridSpan w:val="2"/>
            <w:tcBorders>
              <w:top w:val="nil"/>
              <w:left w:val="nil"/>
              <w:bottom w:val="nil"/>
              <w:right w:val="nil"/>
            </w:tcBorders>
            <w:noWrap/>
            <w:hideMark/>
          </w:tcPr>
          <w:p w14:paraId="1071675A" w14:textId="278BBD39" w:rsidR="00151F07" w:rsidRPr="009D4852" w:rsidRDefault="00151F07" w:rsidP="00151F07">
            <w:pPr>
              <w:jc w:val="right"/>
              <w:rPr>
                <w:color w:val="000000"/>
                <w:sz w:val="20"/>
              </w:rPr>
            </w:pPr>
            <w:r>
              <w:rPr>
                <w:rFonts w:ascii="Calibri" w:hAnsi="Calibri" w:cs="Calibri"/>
                <w:color w:val="000000"/>
                <w:sz w:val="22"/>
                <w:szCs w:val="22"/>
              </w:rPr>
              <w:t>246</w:t>
            </w:r>
          </w:p>
        </w:tc>
        <w:tc>
          <w:tcPr>
            <w:tcW w:w="1759" w:type="dxa"/>
            <w:tcBorders>
              <w:top w:val="nil"/>
              <w:left w:val="nil"/>
              <w:bottom w:val="nil"/>
              <w:right w:val="nil"/>
            </w:tcBorders>
            <w:noWrap/>
            <w:hideMark/>
          </w:tcPr>
          <w:p w14:paraId="6996B325" w14:textId="5858CD0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5638F45" w14:textId="665FB392" w:rsidR="00151F07" w:rsidRPr="009D4852" w:rsidRDefault="00151F07" w:rsidP="00151F07">
            <w:pPr>
              <w:jc w:val="right"/>
              <w:rPr>
                <w:color w:val="000000"/>
                <w:sz w:val="20"/>
              </w:rPr>
            </w:pPr>
            <w:r>
              <w:rPr>
                <w:rFonts w:ascii="Calibri" w:hAnsi="Calibri" w:cs="Calibri"/>
                <w:color w:val="000000"/>
                <w:sz w:val="22"/>
                <w:szCs w:val="22"/>
              </w:rPr>
              <w:t>-0.0003</w:t>
            </w:r>
          </w:p>
        </w:tc>
        <w:tc>
          <w:tcPr>
            <w:tcW w:w="939" w:type="dxa"/>
            <w:tcBorders>
              <w:top w:val="nil"/>
              <w:left w:val="nil"/>
              <w:bottom w:val="nil"/>
              <w:right w:val="nil"/>
            </w:tcBorders>
            <w:noWrap/>
            <w:hideMark/>
          </w:tcPr>
          <w:p w14:paraId="677C3B6E" w14:textId="3933270B"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66AAB91F" w14:textId="77777777" w:rsidTr="002203D7">
        <w:trPr>
          <w:gridAfter w:val="1"/>
          <w:wAfter w:w="156" w:type="dxa"/>
          <w:trHeight w:hRule="exact" w:val="245"/>
        </w:trPr>
        <w:tc>
          <w:tcPr>
            <w:tcW w:w="780" w:type="dxa"/>
            <w:tcBorders>
              <w:top w:val="nil"/>
              <w:left w:val="nil"/>
              <w:bottom w:val="nil"/>
              <w:right w:val="nil"/>
            </w:tcBorders>
            <w:noWrap/>
            <w:hideMark/>
          </w:tcPr>
          <w:p w14:paraId="5144E7B3" w14:textId="58855BD0" w:rsidR="00151F07" w:rsidRPr="009D4852" w:rsidRDefault="00151F07" w:rsidP="00151F07">
            <w:pPr>
              <w:jc w:val="right"/>
              <w:rPr>
                <w:color w:val="000000"/>
                <w:sz w:val="20"/>
              </w:rPr>
            </w:pPr>
            <w:r>
              <w:rPr>
                <w:rFonts w:ascii="Calibri" w:hAnsi="Calibri" w:cs="Calibri"/>
                <w:color w:val="000000"/>
                <w:sz w:val="22"/>
                <w:szCs w:val="22"/>
              </w:rPr>
              <w:t>197</w:t>
            </w:r>
          </w:p>
        </w:tc>
        <w:tc>
          <w:tcPr>
            <w:tcW w:w="1906" w:type="dxa"/>
            <w:tcBorders>
              <w:top w:val="nil"/>
              <w:left w:val="nil"/>
              <w:bottom w:val="nil"/>
              <w:right w:val="nil"/>
            </w:tcBorders>
            <w:noWrap/>
            <w:hideMark/>
          </w:tcPr>
          <w:p w14:paraId="5B798ECC" w14:textId="5F4AE79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616820F8" w14:textId="469A87D8" w:rsidR="00151F07" w:rsidRPr="009D4852" w:rsidRDefault="00151F07" w:rsidP="00151F07">
            <w:pPr>
              <w:jc w:val="right"/>
              <w:rPr>
                <w:color w:val="000000"/>
                <w:sz w:val="20"/>
              </w:rPr>
            </w:pPr>
            <w:r>
              <w:rPr>
                <w:rFonts w:ascii="Calibri" w:hAnsi="Calibri" w:cs="Calibri"/>
                <w:color w:val="000000"/>
                <w:sz w:val="22"/>
                <w:szCs w:val="22"/>
              </w:rPr>
              <w:t>-0.5677</w:t>
            </w:r>
          </w:p>
        </w:tc>
        <w:tc>
          <w:tcPr>
            <w:tcW w:w="897" w:type="dxa"/>
            <w:tcBorders>
              <w:top w:val="nil"/>
              <w:left w:val="nil"/>
              <w:bottom w:val="nil"/>
              <w:right w:val="nil"/>
            </w:tcBorders>
            <w:noWrap/>
            <w:hideMark/>
          </w:tcPr>
          <w:p w14:paraId="72C5A368" w14:textId="6D201307" w:rsidR="00151F07" w:rsidRPr="009D4852" w:rsidRDefault="00151F07" w:rsidP="00151F07">
            <w:pPr>
              <w:jc w:val="right"/>
              <w:rPr>
                <w:color w:val="000000"/>
                <w:sz w:val="20"/>
              </w:rPr>
            </w:pPr>
            <w:r>
              <w:rPr>
                <w:rFonts w:ascii="Calibri" w:hAnsi="Calibri" w:cs="Calibri"/>
                <w:color w:val="000000"/>
                <w:sz w:val="22"/>
                <w:szCs w:val="22"/>
              </w:rPr>
              <w:t>0.0998</w:t>
            </w:r>
          </w:p>
        </w:tc>
        <w:tc>
          <w:tcPr>
            <w:tcW w:w="850" w:type="dxa"/>
            <w:gridSpan w:val="2"/>
            <w:tcBorders>
              <w:top w:val="nil"/>
              <w:left w:val="nil"/>
              <w:bottom w:val="nil"/>
              <w:right w:val="nil"/>
            </w:tcBorders>
            <w:noWrap/>
            <w:hideMark/>
          </w:tcPr>
          <w:p w14:paraId="231ABA67" w14:textId="0A53A567" w:rsidR="00151F07" w:rsidRPr="009D4852" w:rsidRDefault="00151F07" w:rsidP="00151F07">
            <w:pPr>
              <w:jc w:val="right"/>
              <w:rPr>
                <w:color w:val="000000"/>
                <w:sz w:val="20"/>
              </w:rPr>
            </w:pPr>
            <w:r>
              <w:rPr>
                <w:rFonts w:ascii="Calibri" w:hAnsi="Calibri" w:cs="Calibri"/>
                <w:color w:val="000000"/>
                <w:sz w:val="22"/>
                <w:szCs w:val="22"/>
              </w:rPr>
              <w:t>247</w:t>
            </w:r>
          </w:p>
        </w:tc>
        <w:tc>
          <w:tcPr>
            <w:tcW w:w="1759" w:type="dxa"/>
            <w:tcBorders>
              <w:top w:val="nil"/>
              <w:left w:val="nil"/>
              <w:bottom w:val="nil"/>
              <w:right w:val="nil"/>
            </w:tcBorders>
            <w:noWrap/>
            <w:hideMark/>
          </w:tcPr>
          <w:p w14:paraId="536DD15E" w14:textId="179B104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705D5B8" w14:textId="35965A31" w:rsidR="00151F07" w:rsidRPr="009D4852" w:rsidRDefault="00151F07" w:rsidP="00151F07">
            <w:pPr>
              <w:jc w:val="right"/>
              <w:rPr>
                <w:color w:val="000000"/>
                <w:sz w:val="20"/>
              </w:rPr>
            </w:pPr>
            <w:r>
              <w:rPr>
                <w:rFonts w:ascii="Calibri" w:hAnsi="Calibri" w:cs="Calibri"/>
                <w:color w:val="000000"/>
                <w:sz w:val="22"/>
                <w:szCs w:val="22"/>
              </w:rPr>
              <w:t>-0.0004</w:t>
            </w:r>
          </w:p>
        </w:tc>
        <w:tc>
          <w:tcPr>
            <w:tcW w:w="939" w:type="dxa"/>
            <w:tcBorders>
              <w:top w:val="nil"/>
              <w:left w:val="nil"/>
              <w:bottom w:val="nil"/>
              <w:right w:val="nil"/>
            </w:tcBorders>
            <w:noWrap/>
            <w:hideMark/>
          </w:tcPr>
          <w:p w14:paraId="75E4D420" w14:textId="2731FF6E"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4AE0AB25" w14:textId="77777777" w:rsidTr="002203D7">
        <w:trPr>
          <w:gridAfter w:val="1"/>
          <w:wAfter w:w="156" w:type="dxa"/>
          <w:trHeight w:hRule="exact" w:val="245"/>
        </w:trPr>
        <w:tc>
          <w:tcPr>
            <w:tcW w:w="780" w:type="dxa"/>
            <w:tcBorders>
              <w:top w:val="nil"/>
              <w:left w:val="nil"/>
              <w:bottom w:val="nil"/>
              <w:right w:val="nil"/>
            </w:tcBorders>
            <w:noWrap/>
            <w:hideMark/>
          </w:tcPr>
          <w:p w14:paraId="3E8CD0E0" w14:textId="3B6696A7" w:rsidR="00151F07" w:rsidRPr="009D4852" w:rsidRDefault="00151F07" w:rsidP="00151F07">
            <w:pPr>
              <w:jc w:val="right"/>
              <w:rPr>
                <w:color w:val="000000"/>
                <w:sz w:val="20"/>
              </w:rPr>
            </w:pPr>
            <w:r>
              <w:rPr>
                <w:rFonts w:ascii="Calibri" w:hAnsi="Calibri" w:cs="Calibri"/>
                <w:color w:val="000000"/>
                <w:sz w:val="22"/>
                <w:szCs w:val="22"/>
              </w:rPr>
              <w:t>198</w:t>
            </w:r>
          </w:p>
        </w:tc>
        <w:tc>
          <w:tcPr>
            <w:tcW w:w="1906" w:type="dxa"/>
            <w:tcBorders>
              <w:top w:val="nil"/>
              <w:left w:val="nil"/>
              <w:bottom w:val="nil"/>
              <w:right w:val="nil"/>
            </w:tcBorders>
            <w:noWrap/>
            <w:hideMark/>
          </w:tcPr>
          <w:p w14:paraId="3B35E975" w14:textId="5F220D4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1E49FD4E" w14:textId="7CC0BAC5" w:rsidR="00151F07" w:rsidRPr="009D4852" w:rsidRDefault="00151F07" w:rsidP="00151F07">
            <w:pPr>
              <w:jc w:val="right"/>
              <w:rPr>
                <w:color w:val="000000"/>
                <w:sz w:val="20"/>
              </w:rPr>
            </w:pPr>
            <w:r>
              <w:rPr>
                <w:rFonts w:ascii="Calibri" w:hAnsi="Calibri" w:cs="Calibri"/>
                <w:color w:val="000000"/>
                <w:sz w:val="22"/>
                <w:szCs w:val="22"/>
              </w:rPr>
              <w:t>-1.5792</w:t>
            </w:r>
          </w:p>
        </w:tc>
        <w:tc>
          <w:tcPr>
            <w:tcW w:w="897" w:type="dxa"/>
            <w:tcBorders>
              <w:top w:val="nil"/>
              <w:left w:val="nil"/>
              <w:bottom w:val="nil"/>
              <w:right w:val="nil"/>
            </w:tcBorders>
            <w:noWrap/>
            <w:hideMark/>
          </w:tcPr>
          <w:p w14:paraId="17875DF9" w14:textId="4E0F9A84" w:rsidR="00151F07" w:rsidRPr="009D4852" w:rsidRDefault="00151F07" w:rsidP="00151F07">
            <w:pPr>
              <w:jc w:val="right"/>
              <w:rPr>
                <w:color w:val="000000"/>
                <w:sz w:val="20"/>
              </w:rPr>
            </w:pPr>
            <w:r>
              <w:rPr>
                <w:rFonts w:ascii="Calibri" w:hAnsi="Calibri" w:cs="Calibri"/>
                <w:color w:val="000000"/>
                <w:sz w:val="22"/>
                <w:szCs w:val="22"/>
              </w:rPr>
              <w:t>0.0997</w:t>
            </w:r>
          </w:p>
        </w:tc>
        <w:tc>
          <w:tcPr>
            <w:tcW w:w="850" w:type="dxa"/>
            <w:gridSpan w:val="2"/>
            <w:tcBorders>
              <w:top w:val="nil"/>
              <w:left w:val="nil"/>
              <w:bottom w:val="nil"/>
              <w:right w:val="nil"/>
            </w:tcBorders>
            <w:noWrap/>
            <w:hideMark/>
          </w:tcPr>
          <w:p w14:paraId="3F2CDB9E" w14:textId="0530A9A7" w:rsidR="00151F07" w:rsidRPr="009D4852" w:rsidRDefault="00151F07" w:rsidP="00151F07">
            <w:pPr>
              <w:jc w:val="right"/>
              <w:rPr>
                <w:color w:val="000000"/>
                <w:sz w:val="20"/>
              </w:rPr>
            </w:pPr>
            <w:r>
              <w:rPr>
                <w:rFonts w:ascii="Calibri" w:hAnsi="Calibri" w:cs="Calibri"/>
                <w:color w:val="000000"/>
                <w:sz w:val="22"/>
                <w:szCs w:val="22"/>
              </w:rPr>
              <w:t>248</w:t>
            </w:r>
          </w:p>
        </w:tc>
        <w:tc>
          <w:tcPr>
            <w:tcW w:w="1759" w:type="dxa"/>
            <w:tcBorders>
              <w:top w:val="nil"/>
              <w:left w:val="nil"/>
              <w:bottom w:val="nil"/>
              <w:right w:val="nil"/>
            </w:tcBorders>
            <w:noWrap/>
            <w:hideMark/>
          </w:tcPr>
          <w:p w14:paraId="36F22526" w14:textId="26EF908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287FA1A" w14:textId="4DB2F592" w:rsidR="00151F07" w:rsidRPr="009D4852" w:rsidRDefault="00151F07" w:rsidP="00151F07">
            <w:pPr>
              <w:jc w:val="right"/>
              <w:rPr>
                <w:color w:val="000000"/>
                <w:sz w:val="20"/>
              </w:rPr>
            </w:pPr>
            <w:r>
              <w:rPr>
                <w:rFonts w:ascii="Calibri" w:hAnsi="Calibri" w:cs="Calibri"/>
                <w:color w:val="000000"/>
                <w:sz w:val="22"/>
                <w:szCs w:val="22"/>
              </w:rPr>
              <w:t>0.0002</w:t>
            </w:r>
          </w:p>
        </w:tc>
        <w:tc>
          <w:tcPr>
            <w:tcW w:w="939" w:type="dxa"/>
            <w:tcBorders>
              <w:top w:val="nil"/>
              <w:left w:val="nil"/>
              <w:bottom w:val="nil"/>
              <w:right w:val="nil"/>
            </w:tcBorders>
            <w:noWrap/>
            <w:hideMark/>
          </w:tcPr>
          <w:p w14:paraId="35925C03" w14:textId="0B77C525"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3FCC8D58" w14:textId="77777777" w:rsidTr="002203D7">
        <w:trPr>
          <w:gridAfter w:val="1"/>
          <w:wAfter w:w="156" w:type="dxa"/>
          <w:trHeight w:hRule="exact" w:val="245"/>
        </w:trPr>
        <w:tc>
          <w:tcPr>
            <w:tcW w:w="780" w:type="dxa"/>
            <w:tcBorders>
              <w:top w:val="nil"/>
              <w:left w:val="nil"/>
              <w:bottom w:val="nil"/>
              <w:right w:val="nil"/>
            </w:tcBorders>
            <w:noWrap/>
            <w:hideMark/>
          </w:tcPr>
          <w:p w14:paraId="281282EF" w14:textId="0E655D36" w:rsidR="00151F07" w:rsidRPr="009D4852" w:rsidRDefault="00151F07" w:rsidP="00151F07">
            <w:pPr>
              <w:jc w:val="right"/>
              <w:rPr>
                <w:color w:val="000000"/>
                <w:sz w:val="20"/>
              </w:rPr>
            </w:pPr>
            <w:r>
              <w:rPr>
                <w:rFonts w:ascii="Calibri" w:hAnsi="Calibri" w:cs="Calibri"/>
                <w:color w:val="000000"/>
                <w:sz w:val="22"/>
                <w:szCs w:val="22"/>
              </w:rPr>
              <w:t>199</w:t>
            </w:r>
          </w:p>
        </w:tc>
        <w:tc>
          <w:tcPr>
            <w:tcW w:w="1906" w:type="dxa"/>
            <w:tcBorders>
              <w:top w:val="nil"/>
              <w:left w:val="nil"/>
              <w:bottom w:val="nil"/>
              <w:right w:val="nil"/>
            </w:tcBorders>
            <w:noWrap/>
            <w:hideMark/>
          </w:tcPr>
          <w:p w14:paraId="6935D227" w14:textId="0DBD115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50CC1F5F" w14:textId="7E58AB67" w:rsidR="00151F07" w:rsidRPr="009D4852" w:rsidRDefault="00151F07" w:rsidP="00151F07">
            <w:pPr>
              <w:jc w:val="right"/>
              <w:rPr>
                <w:color w:val="000000"/>
                <w:sz w:val="20"/>
              </w:rPr>
            </w:pPr>
            <w:r>
              <w:rPr>
                <w:rFonts w:ascii="Calibri" w:hAnsi="Calibri" w:cs="Calibri"/>
                <w:color w:val="000000"/>
                <w:sz w:val="22"/>
                <w:szCs w:val="22"/>
              </w:rPr>
              <w:t>-2.4729</w:t>
            </w:r>
          </w:p>
        </w:tc>
        <w:tc>
          <w:tcPr>
            <w:tcW w:w="897" w:type="dxa"/>
            <w:tcBorders>
              <w:top w:val="nil"/>
              <w:left w:val="nil"/>
              <w:bottom w:val="nil"/>
              <w:right w:val="nil"/>
            </w:tcBorders>
            <w:noWrap/>
            <w:hideMark/>
          </w:tcPr>
          <w:p w14:paraId="41DC6D5B" w14:textId="6A57AC5F" w:rsidR="00151F07" w:rsidRPr="009D4852" w:rsidRDefault="00151F07" w:rsidP="00151F07">
            <w:pPr>
              <w:jc w:val="right"/>
              <w:rPr>
                <w:color w:val="000000"/>
                <w:sz w:val="20"/>
              </w:rPr>
            </w:pPr>
            <w:r>
              <w:rPr>
                <w:rFonts w:ascii="Calibri" w:hAnsi="Calibri" w:cs="Calibri"/>
                <w:color w:val="000000"/>
                <w:sz w:val="22"/>
                <w:szCs w:val="22"/>
              </w:rPr>
              <w:t>0.0994</w:t>
            </w:r>
          </w:p>
        </w:tc>
        <w:tc>
          <w:tcPr>
            <w:tcW w:w="850" w:type="dxa"/>
            <w:gridSpan w:val="2"/>
            <w:tcBorders>
              <w:top w:val="nil"/>
              <w:left w:val="nil"/>
              <w:bottom w:val="nil"/>
              <w:right w:val="nil"/>
            </w:tcBorders>
            <w:noWrap/>
            <w:hideMark/>
          </w:tcPr>
          <w:p w14:paraId="405C20D6" w14:textId="0C203226" w:rsidR="00151F07" w:rsidRPr="009D4852" w:rsidRDefault="00151F07" w:rsidP="00151F07">
            <w:pPr>
              <w:jc w:val="right"/>
              <w:rPr>
                <w:color w:val="000000"/>
                <w:sz w:val="20"/>
              </w:rPr>
            </w:pPr>
            <w:r>
              <w:rPr>
                <w:rFonts w:ascii="Calibri" w:hAnsi="Calibri" w:cs="Calibri"/>
                <w:color w:val="000000"/>
                <w:sz w:val="22"/>
                <w:szCs w:val="22"/>
              </w:rPr>
              <w:t>249</w:t>
            </w:r>
          </w:p>
        </w:tc>
        <w:tc>
          <w:tcPr>
            <w:tcW w:w="1759" w:type="dxa"/>
            <w:tcBorders>
              <w:top w:val="nil"/>
              <w:left w:val="nil"/>
              <w:bottom w:val="nil"/>
              <w:right w:val="nil"/>
            </w:tcBorders>
            <w:noWrap/>
            <w:hideMark/>
          </w:tcPr>
          <w:p w14:paraId="29649759" w14:textId="41FE857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30EF080" w14:textId="703D7485" w:rsidR="00151F07" w:rsidRPr="009D4852" w:rsidRDefault="00151F07" w:rsidP="00151F07">
            <w:pPr>
              <w:jc w:val="right"/>
              <w:rPr>
                <w:color w:val="000000"/>
                <w:sz w:val="20"/>
              </w:rPr>
            </w:pPr>
            <w:r>
              <w:rPr>
                <w:rFonts w:ascii="Calibri" w:hAnsi="Calibri" w:cs="Calibri"/>
                <w:color w:val="000000"/>
                <w:sz w:val="22"/>
                <w:szCs w:val="22"/>
              </w:rPr>
              <w:t>0.0003</w:t>
            </w:r>
          </w:p>
        </w:tc>
        <w:tc>
          <w:tcPr>
            <w:tcW w:w="939" w:type="dxa"/>
            <w:tcBorders>
              <w:top w:val="nil"/>
              <w:left w:val="nil"/>
              <w:bottom w:val="nil"/>
              <w:right w:val="nil"/>
            </w:tcBorders>
            <w:noWrap/>
            <w:hideMark/>
          </w:tcPr>
          <w:p w14:paraId="3F2D16B2" w14:textId="6291BE08"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16489F82" w14:textId="77777777" w:rsidTr="002203D7">
        <w:trPr>
          <w:gridAfter w:val="1"/>
          <w:wAfter w:w="156" w:type="dxa"/>
          <w:trHeight w:hRule="exact" w:val="245"/>
        </w:trPr>
        <w:tc>
          <w:tcPr>
            <w:tcW w:w="780" w:type="dxa"/>
            <w:tcBorders>
              <w:top w:val="nil"/>
              <w:left w:val="nil"/>
              <w:bottom w:val="nil"/>
              <w:right w:val="nil"/>
            </w:tcBorders>
            <w:noWrap/>
            <w:hideMark/>
          </w:tcPr>
          <w:p w14:paraId="25574B47" w14:textId="486BFC3C" w:rsidR="00151F07" w:rsidRPr="009D4852" w:rsidRDefault="00151F07" w:rsidP="00151F07">
            <w:pPr>
              <w:jc w:val="right"/>
              <w:rPr>
                <w:color w:val="000000"/>
                <w:sz w:val="20"/>
              </w:rPr>
            </w:pPr>
            <w:r>
              <w:rPr>
                <w:rFonts w:ascii="Calibri" w:hAnsi="Calibri" w:cs="Calibri"/>
                <w:color w:val="000000"/>
                <w:sz w:val="22"/>
                <w:szCs w:val="22"/>
              </w:rPr>
              <w:t>200</w:t>
            </w:r>
          </w:p>
        </w:tc>
        <w:tc>
          <w:tcPr>
            <w:tcW w:w="1906" w:type="dxa"/>
            <w:tcBorders>
              <w:top w:val="nil"/>
              <w:left w:val="nil"/>
              <w:bottom w:val="nil"/>
              <w:right w:val="nil"/>
            </w:tcBorders>
            <w:noWrap/>
            <w:hideMark/>
          </w:tcPr>
          <w:p w14:paraId="20EFA242" w14:textId="47D38CE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2430920C" w14:textId="14E7C1B2" w:rsidR="00151F07" w:rsidRPr="009D4852" w:rsidRDefault="00151F07" w:rsidP="00151F07">
            <w:pPr>
              <w:jc w:val="right"/>
              <w:rPr>
                <w:color w:val="000000"/>
                <w:sz w:val="20"/>
              </w:rPr>
            </w:pPr>
            <w:r>
              <w:rPr>
                <w:rFonts w:ascii="Calibri" w:hAnsi="Calibri" w:cs="Calibri"/>
                <w:color w:val="000000"/>
                <w:sz w:val="22"/>
                <w:szCs w:val="22"/>
              </w:rPr>
              <w:t>-0.9616</w:t>
            </w:r>
          </w:p>
        </w:tc>
        <w:tc>
          <w:tcPr>
            <w:tcW w:w="897" w:type="dxa"/>
            <w:tcBorders>
              <w:top w:val="nil"/>
              <w:left w:val="nil"/>
              <w:bottom w:val="nil"/>
              <w:right w:val="nil"/>
            </w:tcBorders>
            <w:noWrap/>
            <w:hideMark/>
          </w:tcPr>
          <w:p w14:paraId="765FA88D" w14:textId="52EB618F" w:rsidR="00151F07" w:rsidRPr="009D4852" w:rsidRDefault="00151F07" w:rsidP="00151F07">
            <w:pPr>
              <w:jc w:val="right"/>
              <w:rPr>
                <w:color w:val="000000"/>
                <w:sz w:val="20"/>
              </w:rPr>
            </w:pPr>
            <w:r>
              <w:rPr>
                <w:rFonts w:ascii="Calibri" w:hAnsi="Calibri" w:cs="Calibri"/>
                <w:color w:val="000000"/>
                <w:sz w:val="22"/>
                <w:szCs w:val="22"/>
              </w:rPr>
              <w:t>0.0992</w:t>
            </w:r>
          </w:p>
        </w:tc>
        <w:tc>
          <w:tcPr>
            <w:tcW w:w="850" w:type="dxa"/>
            <w:gridSpan w:val="2"/>
            <w:tcBorders>
              <w:top w:val="nil"/>
              <w:left w:val="nil"/>
              <w:bottom w:val="nil"/>
              <w:right w:val="nil"/>
            </w:tcBorders>
            <w:noWrap/>
            <w:hideMark/>
          </w:tcPr>
          <w:p w14:paraId="4ED23364" w14:textId="50696A77" w:rsidR="00151F07" w:rsidRPr="009D4852" w:rsidRDefault="00151F07" w:rsidP="00151F07">
            <w:pPr>
              <w:jc w:val="right"/>
              <w:rPr>
                <w:color w:val="000000"/>
                <w:sz w:val="20"/>
              </w:rPr>
            </w:pPr>
            <w:r>
              <w:rPr>
                <w:rFonts w:ascii="Calibri" w:hAnsi="Calibri" w:cs="Calibri"/>
                <w:color w:val="000000"/>
                <w:sz w:val="22"/>
                <w:szCs w:val="22"/>
              </w:rPr>
              <w:t>250</w:t>
            </w:r>
          </w:p>
        </w:tc>
        <w:tc>
          <w:tcPr>
            <w:tcW w:w="1759" w:type="dxa"/>
            <w:tcBorders>
              <w:top w:val="nil"/>
              <w:left w:val="nil"/>
              <w:bottom w:val="nil"/>
              <w:right w:val="nil"/>
            </w:tcBorders>
            <w:noWrap/>
            <w:hideMark/>
          </w:tcPr>
          <w:p w14:paraId="710A5B11" w14:textId="0EBC96A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5548FEA" w14:textId="3F931870" w:rsidR="00151F07" w:rsidRPr="009D4852" w:rsidRDefault="00151F07" w:rsidP="00151F07">
            <w:pPr>
              <w:jc w:val="right"/>
              <w:rPr>
                <w:color w:val="000000"/>
                <w:sz w:val="20"/>
              </w:rPr>
            </w:pPr>
            <w:r>
              <w:rPr>
                <w:rFonts w:ascii="Calibri" w:hAnsi="Calibri" w:cs="Calibri"/>
                <w:color w:val="000000"/>
                <w:sz w:val="22"/>
                <w:szCs w:val="22"/>
              </w:rPr>
              <w:t>0.0015</w:t>
            </w:r>
          </w:p>
        </w:tc>
        <w:tc>
          <w:tcPr>
            <w:tcW w:w="939" w:type="dxa"/>
            <w:tcBorders>
              <w:top w:val="nil"/>
              <w:left w:val="nil"/>
              <w:bottom w:val="nil"/>
              <w:right w:val="nil"/>
            </w:tcBorders>
            <w:noWrap/>
            <w:hideMark/>
          </w:tcPr>
          <w:p w14:paraId="0821DDDA" w14:textId="433B6057"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785A86BE" w14:textId="77777777" w:rsidTr="002203D7">
        <w:trPr>
          <w:gridAfter w:val="1"/>
          <w:wAfter w:w="156" w:type="dxa"/>
          <w:trHeight w:hRule="exact" w:val="245"/>
        </w:trPr>
        <w:tc>
          <w:tcPr>
            <w:tcW w:w="780" w:type="dxa"/>
            <w:tcBorders>
              <w:top w:val="nil"/>
              <w:left w:val="nil"/>
              <w:bottom w:val="nil"/>
              <w:right w:val="nil"/>
            </w:tcBorders>
            <w:noWrap/>
            <w:hideMark/>
          </w:tcPr>
          <w:p w14:paraId="7B1BF140" w14:textId="0A3D0385" w:rsidR="00151F07" w:rsidRPr="009D4852" w:rsidRDefault="00151F07" w:rsidP="00151F07">
            <w:pPr>
              <w:jc w:val="right"/>
              <w:rPr>
                <w:color w:val="000000"/>
                <w:sz w:val="20"/>
              </w:rPr>
            </w:pPr>
            <w:r>
              <w:rPr>
                <w:rFonts w:ascii="Calibri" w:hAnsi="Calibri" w:cs="Calibri"/>
                <w:color w:val="000000"/>
                <w:sz w:val="22"/>
                <w:szCs w:val="22"/>
              </w:rPr>
              <w:t>201</w:t>
            </w:r>
          </w:p>
        </w:tc>
        <w:tc>
          <w:tcPr>
            <w:tcW w:w="1906" w:type="dxa"/>
            <w:tcBorders>
              <w:top w:val="nil"/>
              <w:left w:val="nil"/>
              <w:bottom w:val="nil"/>
              <w:right w:val="nil"/>
            </w:tcBorders>
            <w:noWrap/>
            <w:hideMark/>
          </w:tcPr>
          <w:p w14:paraId="7A0318D6" w14:textId="22E9F45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63DCBBDB" w14:textId="4EDCA379" w:rsidR="00151F07" w:rsidRPr="009D4852" w:rsidRDefault="00151F07" w:rsidP="00151F07">
            <w:pPr>
              <w:jc w:val="right"/>
              <w:rPr>
                <w:color w:val="000000"/>
                <w:sz w:val="20"/>
              </w:rPr>
            </w:pPr>
            <w:r>
              <w:rPr>
                <w:rFonts w:ascii="Calibri" w:hAnsi="Calibri" w:cs="Calibri"/>
                <w:color w:val="000000"/>
                <w:sz w:val="22"/>
                <w:szCs w:val="22"/>
              </w:rPr>
              <w:t>-0.4149</w:t>
            </w:r>
          </w:p>
        </w:tc>
        <w:tc>
          <w:tcPr>
            <w:tcW w:w="897" w:type="dxa"/>
            <w:tcBorders>
              <w:top w:val="nil"/>
              <w:left w:val="nil"/>
              <w:bottom w:val="nil"/>
              <w:right w:val="nil"/>
            </w:tcBorders>
            <w:noWrap/>
            <w:hideMark/>
          </w:tcPr>
          <w:p w14:paraId="261FB2FA" w14:textId="7C0504FC" w:rsidR="00151F07" w:rsidRPr="009D4852" w:rsidRDefault="00151F07" w:rsidP="00151F07">
            <w:pPr>
              <w:jc w:val="right"/>
              <w:rPr>
                <w:color w:val="000000"/>
                <w:sz w:val="20"/>
              </w:rPr>
            </w:pPr>
            <w:r>
              <w:rPr>
                <w:rFonts w:ascii="Calibri" w:hAnsi="Calibri" w:cs="Calibri"/>
                <w:color w:val="000000"/>
                <w:sz w:val="22"/>
                <w:szCs w:val="22"/>
              </w:rPr>
              <w:t>0.0994</w:t>
            </w:r>
          </w:p>
        </w:tc>
        <w:tc>
          <w:tcPr>
            <w:tcW w:w="850" w:type="dxa"/>
            <w:gridSpan w:val="2"/>
            <w:tcBorders>
              <w:top w:val="nil"/>
              <w:left w:val="nil"/>
              <w:bottom w:val="nil"/>
              <w:right w:val="nil"/>
            </w:tcBorders>
            <w:noWrap/>
            <w:hideMark/>
          </w:tcPr>
          <w:p w14:paraId="2921E24F" w14:textId="139EF2FD" w:rsidR="00151F07" w:rsidRPr="009D4852" w:rsidRDefault="00151F07" w:rsidP="00151F07">
            <w:pPr>
              <w:jc w:val="right"/>
              <w:rPr>
                <w:color w:val="000000"/>
                <w:sz w:val="20"/>
              </w:rPr>
            </w:pPr>
            <w:r>
              <w:rPr>
                <w:rFonts w:ascii="Calibri" w:hAnsi="Calibri" w:cs="Calibri"/>
                <w:color w:val="000000"/>
                <w:sz w:val="22"/>
                <w:szCs w:val="22"/>
              </w:rPr>
              <w:t>251</w:t>
            </w:r>
          </w:p>
        </w:tc>
        <w:tc>
          <w:tcPr>
            <w:tcW w:w="1759" w:type="dxa"/>
            <w:tcBorders>
              <w:top w:val="nil"/>
              <w:left w:val="nil"/>
              <w:bottom w:val="nil"/>
              <w:right w:val="nil"/>
            </w:tcBorders>
            <w:noWrap/>
            <w:hideMark/>
          </w:tcPr>
          <w:p w14:paraId="13F3C11A" w14:textId="5164AE8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943B21A" w14:textId="1605A11C" w:rsidR="00151F07" w:rsidRPr="009D4852" w:rsidRDefault="00151F07" w:rsidP="00151F07">
            <w:pPr>
              <w:jc w:val="right"/>
              <w:rPr>
                <w:color w:val="000000"/>
                <w:sz w:val="20"/>
              </w:rPr>
            </w:pPr>
            <w:r>
              <w:rPr>
                <w:rFonts w:ascii="Calibri" w:hAnsi="Calibri" w:cs="Calibri"/>
                <w:color w:val="000000"/>
                <w:sz w:val="22"/>
                <w:szCs w:val="22"/>
              </w:rPr>
              <w:t>0.0027</w:t>
            </w:r>
          </w:p>
        </w:tc>
        <w:tc>
          <w:tcPr>
            <w:tcW w:w="939" w:type="dxa"/>
            <w:tcBorders>
              <w:top w:val="nil"/>
              <w:left w:val="nil"/>
              <w:bottom w:val="nil"/>
              <w:right w:val="nil"/>
            </w:tcBorders>
            <w:noWrap/>
            <w:hideMark/>
          </w:tcPr>
          <w:p w14:paraId="05145701" w14:textId="03AEEA8F"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72699C33" w14:textId="77777777" w:rsidTr="002203D7">
        <w:trPr>
          <w:gridAfter w:val="1"/>
          <w:wAfter w:w="156" w:type="dxa"/>
          <w:trHeight w:hRule="exact" w:val="245"/>
        </w:trPr>
        <w:tc>
          <w:tcPr>
            <w:tcW w:w="780" w:type="dxa"/>
            <w:tcBorders>
              <w:top w:val="nil"/>
              <w:left w:val="nil"/>
              <w:bottom w:val="nil"/>
              <w:right w:val="nil"/>
            </w:tcBorders>
            <w:noWrap/>
            <w:hideMark/>
          </w:tcPr>
          <w:p w14:paraId="43F02EDE" w14:textId="23672AF2" w:rsidR="00151F07" w:rsidRPr="009D4852" w:rsidRDefault="00151F07" w:rsidP="00151F07">
            <w:pPr>
              <w:jc w:val="right"/>
              <w:rPr>
                <w:color w:val="000000"/>
                <w:sz w:val="20"/>
              </w:rPr>
            </w:pPr>
            <w:r>
              <w:rPr>
                <w:rFonts w:ascii="Calibri" w:hAnsi="Calibri" w:cs="Calibri"/>
                <w:color w:val="000000"/>
                <w:sz w:val="22"/>
                <w:szCs w:val="22"/>
              </w:rPr>
              <w:t>202</w:t>
            </w:r>
          </w:p>
        </w:tc>
        <w:tc>
          <w:tcPr>
            <w:tcW w:w="1906" w:type="dxa"/>
            <w:tcBorders>
              <w:top w:val="nil"/>
              <w:left w:val="nil"/>
              <w:bottom w:val="nil"/>
              <w:right w:val="nil"/>
            </w:tcBorders>
            <w:noWrap/>
            <w:hideMark/>
          </w:tcPr>
          <w:p w14:paraId="7042E0A0" w14:textId="0F8860DC"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50B03C21" w14:textId="46A63015" w:rsidR="00151F07" w:rsidRPr="009D4852" w:rsidRDefault="00151F07" w:rsidP="00151F07">
            <w:pPr>
              <w:jc w:val="right"/>
              <w:rPr>
                <w:color w:val="000000"/>
                <w:sz w:val="20"/>
              </w:rPr>
            </w:pPr>
            <w:r>
              <w:rPr>
                <w:rFonts w:ascii="Calibri" w:hAnsi="Calibri" w:cs="Calibri"/>
                <w:color w:val="000000"/>
                <w:sz w:val="22"/>
                <w:szCs w:val="22"/>
              </w:rPr>
              <w:t>0.7192</w:t>
            </w:r>
          </w:p>
        </w:tc>
        <w:tc>
          <w:tcPr>
            <w:tcW w:w="897" w:type="dxa"/>
            <w:tcBorders>
              <w:top w:val="nil"/>
              <w:left w:val="nil"/>
              <w:bottom w:val="nil"/>
              <w:right w:val="nil"/>
            </w:tcBorders>
            <w:noWrap/>
            <w:hideMark/>
          </w:tcPr>
          <w:p w14:paraId="13FFAE4F" w14:textId="4BFE85E2" w:rsidR="00151F07" w:rsidRPr="009D4852" w:rsidRDefault="00151F07" w:rsidP="00151F07">
            <w:pPr>
              <w:jc w:val="right"/>
              <w:rPr>
                <w:color w:val="000000"/>
                <w:sz w:val="20"/>
              </w:rPr>
            </w:pPr>
            <w:r>
              <w:rPr>
                <w:rFonts w:ascii="Calibri" w:hAnsi="Calibri" w:cs="Calibri"/>
                <w:color w:val="000000"/>
                <w:sz w:val="22"/>
                <w:szCs w:val="22"/>
              </w:rPr>
              <w:t>0.0996</w:t>
            </w:r>
          </w:p>
        </w:tc>
        <w:tc>
          <w:tcPr>
            <w:tcW w:w="850" w:type="dxa"/>
            <w:gridSpan w:val="2"/>
            <w:tcBorders>
              <w:top w:val="nil"/>
              <w:left w:val="nil"/>
              <w:bottom w:val="nil"/>
              <w:right w:val="nil"/>
            </w:tcBorders>
            <w:noWrap/>
            <w:hideMark/>
          </w:tcPr>
          <w:p w14:paraId="52CECAE4" w14:textId="38CDD20D" w:rsidR="00151F07" w:rsidRPr="009D4852" w:rsidRDefault="00151F07" w:rsidP="00151F07">
            <w:pPr>
              <w:jc w:val="right"/>
              <w:rPr>
                <w:color w:val="000000"/>
                <w:sz w:val="20"/>
              </w:rPr>
            </w:pPr>
            <w:r>
              <w:rPr>
                <w:rFonts w:ascii="Calibri" w:hAnsi="Calibri" w:cs="Calibri"/>
                <w:color w:val="000000"/>
                <w:sz w:val="22"/>
                <w:szCs w:val="22"/>
              </w:rPr>
              <w:t>252</w:t>
            </w:r>
          </w:p>
        </w:tc>
        <w:tc>
          <w:tcPr>
            <w:tcW w:w="1759" w:type="dxa"/>
            <w:tcBorders>
              <w:top w:val="nil"/>
              <w:left w:val="nil"/>
              <w:bottom w:val="nil"/>
              <w:right w:val="nil"/>
            </w:tcBorders>
            <w:noWrap/>
            <w:hideMark/>
          </w:tcPr>
          <w:p w14:paraId="624A5D86" w14:textId="5BADF82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9F2CF92" w14:textId="34FD4CC8" w:rsidR="00151F07" w:rsidRPr="009D4852" w:rsidRDefault="00151F07" w:rsidP="00151F07">
            <w:pPr>
              <w:jc w:val="right"/>
              <w:rPr>
                <w:color w:val="000000"/>
                <w:sz w:val="20"/>
              </w:rPr>
            </w:pPr>
            <w:r>
              <w:rPr>
                <w:rFonts w:ascii="Calibri" w:hAnsi="Calibri" w:cs="Calibri"/>
                <w:color w:val="000000"/>
                <w:sz w:val="22"/>
                <w:szCs w:val="22"/>
              </w:rPr>
              <w:t>0.0038</w:t>
            </w:r>
          </w:p>
        </w:tc>
        <w:tc>
          <w:tcPr>
            <w:tcW w:w="939" w:type="dxa"/>
            <w:tcBorders>
              <w:top w:val="nil"/>
              <w:left w:val="nil"/>
              <w:bottom w:val="nil"/>
              <w:right w:val="nil"/>
            </w:tcBorders>
            <w:noWrap/>
            <w:hideMark/>
          </w:tcPr>
          <w:p w14:paraId="5311F179" w14:textId="2491D2EA"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2D12CC57" w14:textId="77777777" w:rsidTr="002203D7">
        <w:trPr>
          <w:gridAfter w:val="1"/>
          <w:wAfter w:w="156" w:type="dxa"/>
          <w:trHeight w:hRule="exact" w:val="245"/>
        </w:trPr>
        <w:tc>
          <w:tcPr>
            <w:tcW w:w="780" w:type="dxa"/>
            <w:tcBorders>
              <w:top w:val="nil"/>
              <w:left w:val="nil"/>
              <w:bottom w:val="nil"/>
              <w:right w:val="nil"/>
            </w:tcBorders>
            <w:noWrap/>
            <w:hideMark/>
          </w:tcPr>
          <w:p w14:paraId="589A4A49" w14:textId="2260D6F5" w:rsidR="00151F07" w:rsidRPr="009D4852" w:rsidRDefault="00151F07" w:rsidP="00151F07">
            <w:pPr>
              <w:jc w:val="right"/>
              <w:rPr>
                <w:color w:val="000000"/>
                <w:sz w:val="20"/>
              </w:rPr>
            </w:pPr>
            <w:r>
              <w:rPr>
                <w:rFonts w:ascii="Calibri" w:hAnsi="Calibri" w:cs="Calibri"/>
                <w:color w:val="000000"/>
                <w:sz w:val="22"/>
                <w:szCs w:val="22"/>
              </w:rPr>
              <w:t>203</w:t>
            </w:r>
          </w:p>
        </w:tc>
        <w:tc>
          <w:tcPr>
            <w:tcW w:w="1906" w:type="dxa"/>
            <w:tcBorders>
              <w:top w:val="nil"/>
              <w:left w:val="nil"/>
              <w:bottom w:val="nil"/>
              <w:right w:val="nil"/>
            </w:tcBorders>
            <w:noWrap/>
            <w:hideMark/>
          </w:tcPr>
          <w:p w14:paraId="3220B2CE" w14:textId="7B66DF3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2B784BF9" w14:textId="60A9BE8E" w:rsidR="00151F07" w:rsidRPr="009D4852" w:rsidRDefault="00151F07" w:rsidP="00151F07">
            <w:pPr>
              <w:jc w:val="right"/>
              <w:rPr>
                <w:color w:val="000000"/>
                <w:sz w:val="20"/>
              </w:rPr>
            </w:pPr>
            <w:r>
              <w:rPr>
                <w:rFonts w:ascii="Calibri" w:hAnsi="Calibri" w:cs="Calibri"/>
                <w:color w:val="000000"/>
                <w:sz w:val="22"/>
                <w:szCs w:val="22"/>
              </w:rPr>
              <w:t>1.5442</w:t>
            </w:r>
          </w:p>
        </w:tc>
        <w:tc>
          <w:tcPr>
            <w:tcW w:w="897" w:type="dxa"/>
            <w:tcBorders>
              <w:top w:val="nil"/>
              <w:left w:val="nil"/>
              <w:bottom w:val="nil"/>
              <w:right w:val="nil"/>
            </w:tcBorders>
            <w:noWrap/>
            <w:hideMark/>
          </w:tcPr>
          <w:p w14:paraId="41075FB5" w14:textId="038A4905" w:rsidR="00151F07" w:rsidRPr="009D4852" w:rsidRDefault="00151F07" w:rsidP="00151F07">
            <w:pPr>
              <w:jc w:val="right"/>
              <w:rPr>
                <w:color w:val="000000"/>
                <w:sz w:val="20"/>
              </w:rPr>
            </w:pPr>
            <w:r>
              <w:rPr>
                <w:rFonts w:ascii="Calibri" w:hAnsi="Calibri" w:cs="Calibri"/>
                <w:color w:val="000000"/>
                <w:sz w:val="22"/>
                <w:szCs w:val="22"/>
              </w:rPr>
              <w:t>0.1003</w:t>
            </w:r>
          </w:p>
        </w:tc>
        <w:tc>
          <w:tcPr>
            <w:tcW w:w="850" w:type="dxa"/>
            <w:gridSpan w:val="2"/>
            <w:tcBorders>
              <w:top w:val="nil"/>
              <w:left w:val="nil"/>
              <w:bottom w:val="nil"/>
              <w:right w:val="nil"/>
            </w:tcBorders>
            <w:noWrap/>
            <w:hideMark/>
          </w:tcPr>
          <w:p w14:paraId="52EF6AD6" w14:textId="42ECF948" w:rsidR="00151F07" w:rsidRPr="009D4852" w:rsidRDefault="00151F07" w:rsidP="00151F07">
            <w:pPr>
              <w:jc w:val="right"/>
              <w:rPr>
                <w:color w:val="000000"/>
                <w:sz w:val="20"/>
              </w:rPr>
            </w:pPr>
            <w:r>
              <w:rPr>
                <w:rFonts w:ascii="Calibri" w:hAnsi="Calibri" w:cs="Calibri"/>
                <w:color w:val="000000"/>
                <w:sz w:val="22"/>
                <w:szCs w:val="22"/>
              </w:rPr>
              <w:t>253</w:t>
            </w:r>
          </w:p>
        </w:tc>
        <w:tc>
          <w:tcPr>
            <w:tcW w:w="1759" w:type="dxa"/>
            <w:tcBorders>
              <w:top w:val="nil"/>
              <w:left w:val="nil"/>
              <w:bottom w:val="nil"/>
              <w:right w:val="nil"/>
            </w:tcBorders>
            <w:noWrap/>
            <w:hideMark/>
          </w:tcPr>
          <w:p w14:paraId="45E2638A" w14:textId="3D44304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9119022" w14:textId="298CC9BA" w:rsidR="00151F07" w:rsidRPr="009D4852" w:rsidRDefault="00151F07" w:rsidP="00151F07">
            <w:pPr>
              <w:jc w:val="right"/>
              <w:rPr>
                <w:color w:val="000000"/>
                <w:sz w:val="20"/>
              </w:rPr>
            </w:pPr>
            <w:r>
              <w:rPr>
                <w:rFonts w:ascii="Calibri" w:hAnsi="Calibri" w:cs="Calibri"/>
                <w:color w:val="000000"/>
                <w:sz w:val="22"/>
                <w:szCs w:val="22"/>
              </w:rPr>
              <w:t>0.4912</w:t>
            </w:r>
          </w:p>
        </w:tc>
        <w:tc>
          <w:tcPr>
            <w:tcW w:w="939" w:type="dxa"/>
            <w:tcBorders>
              <w:top w:val="nil"/>
              <w:left w:val="nil"/>
              <w:bottom w:val="nil"/>
              <w:right w:val="nil"/>
            </w:tcBorders>
            <w:noWrap/>
            <w:hideMark/>
          </w:tcPr>
          <w:p w14:paraId="51D32A83" w14:textId="06FCC57B" w:rsidR="00151F07" w:rsidRPr="009D4852" w:rsidRDefault="00151F07" w:rsidP="00151F07">
            <w:pPr>
              <w:jc w:val="right"/>
              <w:rPr>
                <w:color w:val="000000"/>
                <w:sz w:val="20"/>
              </w:rPr>
            </w:pPr>
            <w:r>
              <w:rPr>
                <w:rFonts w:ascii="Calibri" w:hAnsi="Calibri" w:cs="Calibri"/>
                <w:color w:val="000000"/>
                <w:sz w:val="22"/>
                <w:szCs w:val="22"/>
              </w:rPr>
              <w:t>0.0991</w:t>
            </w:r>
          </w:p>
        </w:tc>
      </w:tr>
      <w:tr w:rsidR="00151F07" w:rsidRPr="009D4852" w14:paraId="64D415FE" w14:textId="77777777" w:rsidTr="002203D7">
        <w:trPr>
          <w:gridAfter w:val="1"/>
          <w:wAfter w:w="156" w:type="dxa"/>
          <w:trHeight w:hRule="exact" w:val="245"/>
        </w:trPr>
        <w:tc>
          <w:tcPr>
            <w:tcW w:w="780" w:type="dxa"/>
            <w:tcBorders>
              <w:top w:val="nil"/>
              <w:left w:val="nil"/>
              <w:bottom w:val="nil"/>
              <w:right w:val="nil"/>
            </w:tcBorders>
            <w:noWrap/>
            <w:hideMark/>
          </w:tcPr>
          <w:p w14:paraId="4535FCE6" w14:textId="2AB4ADCA" w:rsidR="00151F07" w:rsidRPr="009D4852" w:rsidRDefault="00151F07" w:rsidP="00151F07">
            <w:pPr>
              <w:jc w:val="right"/>
              <w:rPr>
                <w:color w:val="000000"/>
                <w:sz w:val="20"/>
              </w:rPr>
            </w:pPr>
            <w:r>
              <w:rPr>
                <w:rFonts w:ascii="Calibri" w:hAnsi="Calibri" w:cs="Calibri"/>
                <w:color w:val="000000"/>
                <w:sz w:val="22"/>
                <w:szCs w:val="22"/>
              </w:rPr>
              <w:t>204</w:t>
            </w:r>
          </w:p>
        </w:tc>
        <w:tc>
          <w:tcPr>
            <w:tcW w:w="1906" w:type="dxa"/>
            <w:tcBorders>
              <w:top w:val="nil"/>
              <w:left w:val="nil"/>
              <w:bottom w:val="nil"/>
              <w:right w:val="nil"/>
            </w:tcBorders>
            <w:noWrap/>
            <w:hideMark/>
          </w:tcPr>
          <w:p w14:paraId="4333CE7C" w14:textId="5E41FC2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3585371A" w14:textId="5FA3904A" w:rsidR="00151F07" w:rsidRPr="009D4852" w:rsidRDefault="00151F07" w:rsidP="00151F07">
            <w:pPr>
              <w:jc w:val="right"/>
              <w:rPr>
                <w:color w:val="000000"/>
                <w:sz w:val="20"/>
              </w:rPr>
            </w:pPr>
            <w:r>
              <w:rPr>
                <w:rFonts w:ascii="Calibri" w:hAnsi="Calibri" w:cs="Calibri"/>
                <w:color w:val="000000"/>
                <w:sz w:val="22"/>
                <w:szCs w:val="22"/>
              </w:rPr>
              <w:t>1.1968</w:t>
            </w:r>
          </w:p>
        </w:tc>
        <w:tc>
          <w:tcPr>
            <w:tcW w:w="897" w:type="dxa"/>
            <w:tcBorders>
              <w:top w:val="nil"/>
              <w:left w:val="nil"/>
              <w:bottom w:val="nil"/>
              <w:right w:val="nil"/>
            </w:tcBorders>
            <w:noWrap/>
            <w:hideMark/>
          </w:tcPr>
          <w:p w14:paraId="529FA1EF" w14:textId="48C98FCB" w:rsidR="00151F07" w:rsidRPr="009D4852" w:rsidRDefault="00151F07" w:rsidP="00151F07">
            <w:pPr>
              <w:jc w:val="right"/>
              <w:rPr>
                <w:color w:val="000000"/>
                <w:sz w:val="20"/>
              </w:rPr>
            </w:pPr>
            <w:r>
              <w:rPr>
                <w:rFonts w:ascii="Calibri" w:hAnsi="Calibri" w:cs="Calibri"/>
                <w:color w:val="000000"/>
                <w:sz w:val="22"/>
                <w:szCs w:val="22"/>
              </w:rPr>
              <w:t>0.1015</w:t>
            </w:r>
          </w:p>
        </w:tc>
        <w:tc>
          <w:tcPr>
            <w:tcW w:w="850" w:type="dxa"/>
            <w:gridSpan w:val="2"/>
            <w:tcBorders>
              <w:top w:val="nil"/>
              <w:left w:val="nil"/>
              <w:bottom w:val="nil"/>
              <w:right w:val="nil"/>
            </w:tcBorders>
            <w:noWrap/>
            <w:hideMark/>
          </w:tcPr>
          <w:p w14:paraId="51141E39" w14:textId="0C551F83" w:rsidR="00151F07" w:rsidRPr="009D4852" w:rsidRDefault="00151F07" w:rsidP="00151F07">
            <w:pPr>
              <w:jc w:val="right"/>
              <w:rPr>
                <w:color w:val="000000"/>
                <w:sz w:val="20"/>
              </w:rPr>
            </w:pPr>
            <w:r>
              <w:rPr>
                <w:rFonts w:ascii="Calibri" w:hAnsi="Calibri" w:cs="Calibri"/>
                <w:color w:val="000000"/>
                <w:sz w:val="22"/>
                <w:szCs w:val="22"/>
              </w:rPr>
              <w:t>254</w:t>
            </w:r>
          </w:p>
        </w:tc>
        <w:tc>
          <w:tcPr>
            <w:tcW w:w="1759" w:type="dxa"/>
            <w:tcBorders>
              <w:top w:val="nil"/>
              <w:left w:val="nil"/>
              <w:bottom w:val="nil"/>
              <w:right w:val="nil"/>
            </w:tcBorders>
            <w:noWrap/>
            <w:hideMark/>
          </w:tcPr>
          <w:p w14:paraId="0BD846BA" w14:textId="6ADC8D9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31E1522" w14:textId="0D5288FD" w:rsidR="00151F07" w:rsidRPr="009D4852" w:rsidRDefault="00151F07" w:rsidP="00151F07">
            <w:pPr>
              <w:jc w:val="right"/>
              <w:rPr>
                <w:color w:val="000000"/>
                <w:sz w:val="20"/>
              </w:rPr>
            </w:pPr>
            <w:r>
              <w:rPr>
                <w:rFonts w:ascii="Calibri" w:hAnsi="Calibri" w:cs="Calibri"/>
                <w:color w:val="000000"/>
                <w:sz w:val="22"/>
                <w:szCs w:val="22"/>
              </w:rPr>
              <w:t>0.7391</w:t>
            </w:r>
          </w:p>
        </w:tc>
        <w:tc>
          <w:tcPr>
            <w:tcW w:w="939" w:type="dxa"/>
            <w:tcBorders>
              <w:top w:val="nil"/>
              <w:left w:val="nil"/>
              <w:bottom w:val="nil"/>
              <w:right w:val="nil"/>
            </w:tcBorders>
            <w:noWrap/>
            <w:hideMark/>
          </w:tcPr>
          <w:p w14:paraId="341D585F" w14:textId="5BA85CA5" w:rsidR="00151F07" w:rsidRPr="009D4852" w:rsidRDefault="00151F07" w:rsidP="00151F07">
            <w:pPr>
              <w:jc w:val="right"/>
              <w:rPr>
                <w:color w:val="000000"/>
                <w:sz w:val="20"/>
              </w:rPr>
            </w:pPr>
            <w:r>
              <w:rPr>
                <w:rFonts w:ascii="Calibri" w:hAnsi="Calibri" w:cs="Calibri"/>
                <w:color w:val="000000"/>
                <w:sz w:val="22"/>
                <w:szCs w:val="22"/>
              </w:rPr>
              <w:t>0.0981</w:t>
            </w:r>
          </w:p>
        </w:tc>
      </w:tr>
      <w:tr w:rsidR="00151F07" w:rsidRPr="009D4852" w14:paraId="06EE15F5" w14:textId="77777777" w:rsidTr="002203D7">
        <w:trPr>
          <w:gridAfter w:val="1"/>
          <w:wAfter w:w="156" w:type="dxa"/>
          <w:trHeight w:hRule="exact" w:val="245"/>
        </w:trPr>
        <w:tc>
          <w:tcPr>
            <w:tcW w:w="780" w:type="dxa"/>
            <w:tcBorders>
              <w:top w:val="nil"/>
              <w:left w:val="nil"/>
              <w:bottom w:val="nil"/>
              <w:right w:val="nil"/>
            </w:tcBorders>
            <w:noWrap/>
            <w:hideMark/>
          </w:tcPr>
          <w:p w14:paraId="375CAE2E" w14:textId="7493F83F" w:rsidR="00151F07" w:rsidRPr="009D4852" w:rsidRDefault="00151F07" w:rsidP="00151F07">
            <w:pPr>
              <w:jc w:val="right"/>
              <w:rPr>
                <w:color w:val="000000"/>
                <w:sz w:val="20"/>
              </w:rPr>
            </w:pPr>
            <w:r>
              <w:rPr>
                <w:rFonts w:ascii="Calibri" w:hAnsi="Calibri" w:cs="Calibri"/>
                <w:color w:val="000000"/>
                <w:sz w:val="22"/>
                <w:szCs w:val="22"/>
              </w:rPr>
              <w:t>205</w:t>
            </w:r>
          </w:p>
        </w:tc>
        <w:tc>
          <w:tcPr>
            <w:tcW w:w="1906" w:type="dxa"/>
            <w:tcBorders>
              <w:top w:val="nil"/>
              <w:left w:val="nil"/>
              <w:bottom w:val="nil"/>
              <w:right w:val="nil"/>
            </w:tcBorders>
            <w:noWrap/>
            <w:hideMark/>
          </w:tcPr>
          <w:p w14:paraId="7992ECAE" w14:textId="12438B8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148EC47A" w14:textId="74ED1AC7" w:rsidR="00151F07" w:rsidRPr="009D4852" w:rsidRDefault="00151F07" w:rsidP="00151F07">
            <w:pPr>
              <w:jc w:val="right"/>
              <w:rPr>
                <w:color w:val="000000"/>
                <w:sz w:val="20"/>
              </w:rPr>
            </w:pPr>
            <w:r>
              <w:rPr>
                <w:rFonts w:ascii="Calibri" w:hAnsi="Calibri" w:cs="Calibri"/>
                <w:color w:val="000000"/>
                <w:sz w:val="22"/>
                <w:szCs w:val="22"/>
              </w:rPr>
              <w:t>0.3187</w:t>
            </w:r>
          </w:p>
        </w:tc>
        <w:tc>
          <w:tcPr>
            <w:tcW w:w="897" w:type="dxa"/>
            <w:tcBorders>
              <w:top w:val="nil"/>
              <w:left w:val="nil"/>
              <w:bottom w:val="nil"/>
              <w:right w:val="nil"/>
            </w:tcBorders>
            <w:noWrap/>
            <w:hideMark/>
          </w:tcPr>
          <w:p w14:paraId="44143A23" w14:textId="15694B8F" w:rsidR="00151F07" w:rsidRPr="009D4852" w:rsidRDefault="00151F07" w:rsidP="00151F07">
            <w:pPr>
              <w:jc w:val="right"/>
              <w:rPr>
                <w:color w:val="000000"/>
                <w:sz w:val="20"/>
              </w:rPr>
            </w:pPr>
            <w:r>
              <w:rPr>
                <w:rFonts w:ascii="Calibri" w:hAnsi="Calibri" w:cs="Calibri"/>
                <w:color w:val="000000"/>
                <w:sz w:val="22"/>
                <w:szCs w:val="22"/>
              </w:rPr>
              <w:t>0.1033</w:t>
            </w:r>
          </w:p>
        </w:tc>
        <w:tc>
          <w:tcPr>
            <w:tcW w:w="850" w:type="dxa"/>
            <w:gridSpan w:val="2"/>
            <w:tcBorders>
              <w:top w:val="nil"/>
              <w:left w:val="nil"/>
              <w:bottom w:val="nil"/>
              <w:right w:val="nil"/>
            </w:tcBorders>
            <w:noWrap/>
            <w:hideMark/>
          </w:tcPr>
          <w:p w14:paraId="570724EF" w14:textId="09CFD7A0" w:rsidR="00151F07" w:rsidRPr="009D4852" w:rsidRDefault="00151F07" w:rsidP="00151F07">
            <w:pPr>
              <w:jc w:val="right"/>
              <w:rPr>
                <w:color w:val="000000"/>
                <w:sz w:val="20"/>
              </w:rPr>
            </w:pPr>
            <w:r>
              <w:rPr>
                <w:rFonts w:ascii="Calibri" w:hAnsi="Calibri" w:cs="Calibri"/>
                <w:color w:val="000000"/>
                <w:sz w:val="22"/>
                <w:szCs w:val="22"/>
              </w:rPr>
              <w:t>255</w:t>
            </w:r>
          </w:p>
        </w:tc>
        <w:tc>
          <w:tcPr>
            <w:tcW w:w="1759" w:type="dxa"/>
            <w:tcBorders>
              <w:top w:val="nil"/>
              <w:left w:val="nil"/>
              <w:bottom w:val="nil"/>
              <w:right w:val="nil"/>
            </w:tcBorders>
            <w:noWrap/>
            <w:hideMark/>
          </w:tcPr>
          <w:p w14:paraId="4820C4F5" w14:textId="78012E4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C30C691" w14:textId="4524E598" w:rsidR="00151F07" w:rsidRPr="009D4852" w:rsidRDefault="00151F07" w:rsidP="00151F07">
            <w:pPr>
              <w:jc w:val="right"/>
              <w:rPr>
                <w:color w:val="000000"/>
                <w:sz w:val="20"/>
              </w:rPr>
            </w:pPr>
            <w:r>
              <w:rPr>
                <w:rFonts w:ascii="Calibri" w:hAnsi="Calibri" w:cs="Calibri"/>
                <w:color w:val="000000"/>
                <w:sz w:val="22"/>
                <w:szCs w:val="22"/>
              </w:rPr>
              <w:t>-0.4589</w:t>
            </w:r>
          </w:p>
        </w:tc>
        <w:tc>
          <w:tcPr>
            <w:tcW w:w="939" w:type="dxa"/>
            <w:tcBorders>
              <w:top w:val="nil"/>
              <w:left w:val="nil"/>
              <w:bottom w:val="nil"/>
              <w:right w:val="nil"/>
            </w:tcBorders>
            <w:noWrap/>
            <w:hideMark/>
          </w:tcPr>
          <w:p w14:paraId="663E812A" w14:textId="2376750B" w:rsidR="00151F07" w:rsidRPr="009D4852" w:rsidRDefault="00151F07" w:rsidP="00151F07">
            <w:pPr>
              <w:jc w:val="right"/>
              <w:rPr>
                <w:color w:val="000000"/>
                <w:sz w:val="20"/>
              </w:rPr>
            </w:pPr>
            <w:r>
              <w:rPr>
                <w:rFonts w:ascii="Calibri" w:hAnsi="Calibri" w:cs="Calibri"/>
                <w:color w:val="000000"/>
                <w:sz w:val="22"/>
                <w:szCs w:val="22"/>
              </w:rPr>
              <w:t>0.1027</w:t>
            </w:r>
          </w:p>
        </w:tc>
      </w:tr>
      <w:tr w:rsidR="00151F07" w:rsidRPr="009D4852" w14:paraId="31175D2D" w14:textId="77777777" w:rsidTr="002203D7">
        <w:trPr>
          <w:gridAfter w:val="1"/>
          <w:wAfter w:w="156" w:type="dxa"/>
          <w:trHeight w:hRule="exact" w:val="245"/>
        </w:trPr>
        <w:tc>
          <w:tcPr>
            <w:tcW w:w="780" w:type="dxa"/>
            <w:tcBorders>
              <w:top w:val="nil"/>
              <w:left w:val="nil"/>
              <w:bottom w:val="nil"/>
              <w:right w:val="nil"/>
            </w:tcBorders>
            <w:noWrap/>
            <w:hideMark/>
          </w:tcPr>
          <w:p w14:paraId="76CD087B" w14:textId="2D54C76D" w:rsidR="00151F07" w:rsidRPr="009D4852" w:rsidRDefault="00151F07" w:rsidP="00151F07">
            <w:pPr>
              <w:jc w:val="right"/>
              <w:rPr>
                <w:color w:val="000000"/>
                <w:sz w:val="20"/>
              </w:rPr>
            </w:pPr>
            <w:r>
              <w:rPr>
                <w:rFonts w:ascii="Calibri" w:hAnsi="Calibri" w:cs="Calibri"/>
                <w:color w:val="000000"/>
                <w:sz w:val="22"/>
                <w:szCs w:val="22"/>
              </w:rPr>
              <w:t>206</w:t>
            </w:r>
          </w:p>
        </w:tc>
        <w:tc>
          <w:tcPr>
            <w:tcW w:w="1906" w:type="dxa"/>
            <w:tcBorders>
              <w:top w:val="nil"/>
              <w:left w:val="nil"/>
              <w:bottom w:val="nil"/>
              <w:right w:val="nil"/>
            </w:tcBorders>
            <w:noWrap/>
            <w:hideMark/>
          </w:tcPr>
          <w:p w14:paraId="32CB4488" w14:textId="6D41B97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3B10D3F9" w14:textId="035CC907" w:rsidR="00151F07" w:rsidRPr="009D4852" w:rsidRDefault="00151F07" w:rsidP="00151F07">
            <w:pPr>
              <w:jc w:val="right"/>
              <w:rPr>
                <w:color w:val="000000"/>
                <w:sz w:val="20"/>
              </w:rPr>
            </w:pPr>
            <w:r>
              <w:rPr>
                <w:rFonts w:ascii="Calibri" w:hAnsi="Calibri" w:cs="Calibri"/>
                <w:color w:val="000000"/>
                <w:sz w:val="22"/>
                <w:szCs w:val="22"/>
              </w:rPr>
              <w:t>1.9112</w:t>
            </w:r>
          </w:p>
        </w:tc>
        <w:tc>
          <w:tcPr>
            <w:tcW w:w="897" w:type="dxa"/>
            <w:tcBorders>
              <w:top w:val="nil"/>
              <w:left w:val="nil"/>
              <w:bottom w:val="nil"/>
              <w:right w:val="nil"/>
            </w:tcBorders>
            <w:noWrap/>
            <w:hideMark/>
          </w:tcPr>
          <w:p w14:paraId="0FA0C4A3" w14:textId="12E55859" w:rsidR="00151F07" w:rsidRPr="009D4852" w:rsidRDefault="00151F07" w:rsidP="00151F07">
            <w:pPr>
              <w:jc w:val="right"/>
              <w:rPr>
                <w:color w:val="000000"/>
                <w:sz w:val="20"/>
              </w:rPr>
            </w:pPr>
            <w:r>
              <w:rPr>
                <w:rFonts w:ascii="Calibri" w:hAnsi="Calibri" w:cs="Calibri"/>
                <w:color w:val="000000"/>
                <w:sz w:val="22"/>
                <w:szCs w:val="22"/>
              </w:rPr>
              <w:t>0.1056</w:t>
            </w:r>
          </w:p>
        </w:tc>
        <w:tc>
          <w:tcPr>
            <w:tcW w:w="850" w:type="dxa"/>
            <w:gridSpan w:val="2"/>
            <w:tcBorders>
              <w:top w:val="nil"/>
              <w:left w:val="nil"/>
              <w:bottom w:val="nil"/>
              <w:right w:val="nil"/>
            </w:tcBorders>
            <w:noWrap/>
            <w:hideMark/>
          </w:tcPr>
          <w:p w14:paraId="25A45824" w14:textId="21D30A6F" w:rsidR="00151F07" w:rsidRPr="009D4852" w:rsidRDefault="00151F07" w:rsidP="00151F07">
            <w:pPr>
              <w:jc w:val="right"/>
              <w:rPr>
                <w:color w:val="000000"/>
                <w:sz w:val="20"/>
              </w:rPr>
            </w:pPr>
            <w:r>
              <w:rPr>
                <w:rFonts w:ascii="Calibri" w:hAnsi="Calibri" w:cs="Calibri"/>
                <w:color w:val="000000"/>
                <w:sz w:val="22"/>
                <w:szCs w:val="22"/>
              </w:rPr>
              <w:t>256</w:t>
            </w:r>
          </w:p>
        </w:tc>
        <w:tc>
          <w:tcPr>
            <w:tcW w:w="1759" w:type="dxa"/>
            <w:tcBorders>
              <w:top w:val="nil"/>
              <w:left w:val="nil"/>
              <w:bottom w:val="nil"/>
              <w:right w:val="nil"/>
            </w:tcBorders>
            <w:noWrap/>
            <w:hideMark/>
          </w:tcPr>
          <w:p w14:paraId="2CD61606" w14:textId="235DDB7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C17BFD2" w14:textId="5A6BB9CF"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26269463" w14:textId="0E8E83C7"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36D3F51F" w14:textId="77777777" w:rsidTr="002203D7">
        <w:trPr>
          <w:gridAfter w:val="1"/>
          <w:wAfter w:w="156" w:type="dxa"/>
          <w:trHeight w:hRule="exact" w:val="245"/>
        </w:trPr>
        <w:tc>
          <w:tcPr>
            <w:tcW w:w="780" w:type="dxa"/>
            <w:tcBorders>
              <w:top w:val="nil"/>
              <w:left w:val="nil"/>
              <w:bottom w:val="nil"/>
              <w:right w:val="nil"/>
            </w:tcBorders>
            <w:noWrap/>
            <w:hideMark/>
          </w:tcPr>
          <w:p w14:paraId="685E5E90" w14:textId="2A164D54" w:rsidR="00151F07" w:rsidRPr="009D4852" w:rsidRDefault="00151F07" w:rsidP="00151F07">
            <w:pPr>
              <w:jc w:val="right"/>
              <w:rPr>
                <w:color w:val="000000"/>
                <w:sz w:val="20"/>
              </w:rPr>
            </w:pPr>
            <w:r>
              <w:rPr>
                <w:rFonts w:ascii="Calibri" w:hAnsi="Calibri" w:cs="Calibri"/>
                <w:color w:val="000000"/>
                <w:sz w:val="22"/>
                <w:szCs w:val="22"/>
              </w:rPr>
              <w:t>207</w:t>
            </w:r>
          </w:p>
        </w:tc>
        <w:tc>
          <w:tcPr>
            <w:tcW w:w="1906" w:type="dxa"/>
            <w:tcBorders>
              <w:top w:val="nil"/>
              <w:left w:val="nil"/>
              <w:bottom w:val="nil"/>
              <w:right w:val="nil"/>
            </w:tcBorders>
            <w:noWrap/>
            <w:hideMark/>
          </w:tcPr>
          <w:p w14:paraId="075EA4A4" w14:textId="2BB043A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54DED163" w14:textId="650EE0AE" w:rsidR="00151F07" w:rsidRPr="009D4852" w:rsidRDefault="00151F07" w:rsidP="00151F07">
            <w:pPr>
              <w:jc w:val="right"/>
              <w:rPr>
                <w:color w:val="000000"/>
                <w:sz w:val="20"/>
              </w:rPr>
            </w:pPr>
            <w:r>
              <w:rPr>
                <w:rFonts w:ascii="Calibri" w:hAnsi="Calibri" w:cs="Calibri"/>
                <w:color w:val="000000"/>
                <w:sz w:val="22"/>
                <w:szCs w:val="22"/>
              </w:rPr>
              <w:t>2.1130</w:t>
            </w:r>
          </w:p>
        </w:tc>
        <w:tc>
          <w:tcPr>
            <w:tcW w:w="897" w:type="dxa"/>
            <w:tcBorders>
              <w:top w:val="nil"/>
              <w:left w:val="nil"/>
              <w:bottom w:val="nil"/>
              <w:right w:val="nil"/>
            </w:tcBorders>
            <w:noWrap/>
            <w:hideMark/>
          </w:tcPr>
          <w:p w14:paraId="0313AA72" w14:textId="3596A491" w:rsidR="00151F07" w:rsidRPr="009D4852" w:rsidRDefault="00151F07" w:rsidP="00151F07">
            <w:pPr>
              <w:jc w:val="right"/>
              <w:rPr>
                <w:color w:val="000000"/>
                <w:sz w:val="20"/>
              </w:rPr>
            </w:pPr>
            <w:r>
              <w:rPr>
                <w:rFonts w:ascii="Calibri" w:hAnsi="Calibri" w:cs="Calibri"/>
                <w:color w:val="000000"/>
                <w:sz w:val="22"/>
                <w:szCs w:val="22"/>
              </w:rPr>
              <w:t>0.1077</w:t>
            </w:r>
          </w:p>
        </w:tc>
        <w:tc>
          <w:tcPr>
            <w:tcW w:w="850" w:type="dxa"/>
            <w:gridSpan w:val="2"/>
            <w:tcBorders>
              <w:top w:val="nil"/>
              <w:left w:val="nil"/>
              <w:bottom w:val="nil"/>
              <w:right w:val="nil"/>
            </w:tcBorders>
            <w:noWrap/>
            <w:hideMark/>
          </w:tcPr>
          <w:p w14:paraId="247E84F9" w14:textId="3B5A0BC9" w:rsidR="00151F07" w:rsidRPr="009D4852" w:rsidRDefault="00151F07" w:rsidP="00151F07">
            <w:pPr>
              <w:jc w:val="right"/>
              <w:rPr>
                <w:color w:val="000000"/>
                <w:sz w:val="20"/>
              </w:rPr>
            </w:pPr>
            <w:r>
              <w:rPr>
                <w:rFonts w:ascii="Calibri" w:hAnsi="Calibri" w:cs="Calibri"/>
                <w:color w:val="000000"/>
                <w:sz w:val="22"/>
                <w:szCs w:val="22"/>
              </w:rPr>
              <w:t>257</w:t>
            </w:r>
          </w:p>
        </w:tc>
        <w:tc>
          <w:tcPr>
            <w:tcW w:w="1759" w:type="dxa"/>
            <w:tcBorders>
              <w:top w:val="nil"/>
              <w:left w:val="nil"/>
              <w:bottom w:val="nil"/>
              <w:right w:val="nil"/>
            </w:tcBorders>
            <w:noWrap/>
            <w:hideMark/>
          </w:tcPr>
          <w:p w14:paraId="24C008B9" w14:textId="2377041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761B5787" w14:textId="79E533B4"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11F9CA56" w14:textId="61C20760"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43126FDB" w14:textId="77777777" w:rsidTr="002203D7">
        <w:trPr>
          <w:gridAfter w:val="1"/>
          <w:wAfter w:w="156" w:type="dxa"/>
          <w:trHeight w:hRule="exact" w:val="245"/>
        </w:trPr>
        <w:tc>
          <w:tcPr>
            <w:tcW w:w="780" w:type="dxa"/>
            <w:tcBorders>
              <w:top w:val="nil"/>
              <w:left w:val="nil"/>
              <w:bottom w:val="nil"/>
              <w:right w:val="nil"/>
            </w:tcBorders>
            <w:noWrap/>
            <w:hideMark/>
          </w:tcPr>
          <w:p w14:paraId="7C6F82B8" w14:textId="3BB08409" w:rsidR="00151F07" w:rsidRPr="009D4852" w:rsidRDefault="00151F07" w:rsidP="00151F07">
            <w:pPr>
              <w:jc w:val="right"/>
              <w:rPr>
                <w:color w:val="000000"/>
                <w:sz w:val="20"/>
              </w:rPr>
            </w:pPr>
            <w:r>
              <w:rPr>
                <w:rFonts w:ascii="Calibri" w:hAnsi="Calibri" w:cs="Calibri"/>
                <w:color w:val="000000"/>
                <w:sz w:val="22"/>
                <w:szCs w:val="22"/>
              </w:rPr>
              <w:t>208</w:t>
            </w:r>
          </w:p>
        </w:tc>
        <w:tc>
          <w:tcPr>
            <w:tcW w:w="1906" w:type="dxa"/>
            <w:tcBorders>
              <w:top w:val="nil"/>
              <w:left w:val="nil"/>
              <w:bottom w:val="nil"/>
              <w:right w:val="nil"/>
            </w:tcBorders>
            <w:noWrap/>
            <w:hideMark/>
          </w:tcPr>
          <w:p w14:paraId="5CF6D297" w14:textId="36C2E43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foff</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3F9CD8A" w14:textId="341F8FC6" w:rsidR="00151F07" w:rsidRPr="009D4852" w:rsidRDefault="00151F07" w:rsidP="00151F07">
            <w:pPr>
              <w:jc w:val="right"/>
              <w:rPr>
                <w:color w:val="000000"/>
                <w:sz w:val="20"/>
              </w:rPr>
            </w:pPr>
            <w:r>
              <w:rPr>
                <w:rFonts w:ascii="Calibri" w:hAnsi="Calibri" w:cs="Calibri"/>
                <w:color w:val="000000"/>
                <w:sz w:val="22"/>
                <w:szCs w:val="22"/>
              </w:rPr>
              <w:t>-2.8789</w:t>
            </w:r>
          </w:p>
        </w:tc>
        <w:tc>
          <w:tcPr>
            <w:tcW w:w="897" w:type="dxa"/>
            <w:tcBorders>
              <w:top w:val="nil"/>
              <w:left w:val="nil"/>
              <w:bottom w:val="nil"/>
              <w:right w:val="nil"/>
            </w:tcBorders>
            <w:noWrap/>
            <w:hideMark/>
          </w:tcPr>
          <w:p w14:paraId="214EE314" w14:textId="3455E7FF" w:rsidR="00151F07" w:rsidRPr="009D4852" w:rsidRDefault="00151F07" w:rsidP="00151F07">
            <w:pPr>
              <w:jc w:val="right"/>
              <w:rPr>
                <w:color w:val="000000"/>
                <w:sz w:val="20"/>
              </w:rPr>
            </w:pPr>
            <w:r>
              <w:rPr>
                <w:rFonts w:ascii="Calibri" w:hAnsi="Calibri" w:cs="Calibri"/>
                <w:color w:val="000000"/>
                <w:sz w:val="22"/>
                <w:szCs w:val="22"/>
              </w:rPr>
              <w:t>0.0528</w:t>
            </w:r>
          </w:p>
        </w:tc>
        <w:tc>
          <w:tcPr>
            <w:tcW w:w="850" w:type="dxa"/>
            <w:gridSpan w:val="2"/>
            <w:tcBorders>
              <w:top w:val="nil"/>
              <w:left w:val="nil"/>
              <w:bottom w:val="nil"/>
              <w:right w:val="nil"/>
            </w:tcBorders>
            <w:noWrap/>
            <w:hideMark/>
          </w:tcPr>
          <w:p w14:paraId="6A6A35BA" w14:textId="6CE10ACD" w:rsidR="00151F07" w:rsidRPr="009D4852" w:rsidRDefault="00151F07" w:rsidP="00151F07">
            <w:pPr>
              <w:jc w:val="right"/>
              <w:rPr>
                <w:color w:val="000000"/>
                <w:sz w:val="20"/>
              </w:rPr>
            </w:pPr>
            <w:r>
              <w:rPr>
                <w:rFonts w:ascii="Calibri" w:hAnsi="Calibri" w:cs="Calibri"/>
                <w:color w:val="000000"/>
                <w:sz w:val="22"/>
                <w:szCs w:val="22"/>
              </w:rPr>
              <w:t>258</w:t>
            </w:r>
          </w:p>
        </w:tc>
        <w:tc>
          <w:tcPr>
            <w:tcW w:w="1759" w:type="dxa"/>
            <w:tcBorders>
              <w:top w:val="nil"/>
              <w:left w:val="nil"/>
              <w:bottom w:val="nil"/>
              <w:right w:val="nil"/>
            </w:tcBorders>
            <w:noWrap/>
            <w:hideMark/>
          </w:tcPr>
          <w:p w14:paraId="079C1B02" w14:textId="0B80123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AC4C790" w14:textId="1C6A1E27"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3A289CC1" w14:textId="3DE9D6DC"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1480E566" w14:textId="77777777" w:rsidTr="002203D7">
        <w:trPr>
          <w:gridAfter w:val="1"/>
          <w:wAfter w:w="156" w:type="dxa"/>
          <w:trHeight w:hRule="exact" w:val="245"/>
        </w:trPr>
        <w:tc>
          <w:tcPr>
            <w:tcW w:w="780" w:type="dxa"/>
            <w:tcBorders>
              <w:top w:val="nil"/>
              <w:left w:val="nil"/>
              <w:bottom w:val="nil"/>
              <w:right w:val="nil"/>
            </w:tcBorders>
            <w:noWrap/>
            <w:hideMark/>
          </w:tcPr>
          <w:p w14:paraId="3559F2EF" w14:textId="312420BF" w:rsidR="00151F07" w:rsidRPr="009D4852" w:rsidRDefault="00151F07" w:rsidP="00151F07">
            <w:pPr>
              <w:jc w:val="right"/>
              <w:rPr>
                <w:color w:val="000000"/>
                <w:sz w:val="20"/>
              </w:rPr>
            </w:pPr>
            <w:r>
              <w:rPr>
                <w:rFonts w:ascii="Calibri" w:hAnsi="Calibri" w:cs="Calibri"/>
                <w:color w:val="000000"/>
                <w:sz w:val="22"/>
                <w:szCs w:val="22"/>
              </w:rPr>
              <w:t>209</w:t>
            </w:r>
          </w:p>
        </w:tc>
        <w:tc>
          <w:tcPr>
            <w:tcW w:w="1906" w:type="dxa"/>
            <w:tcBorders>
              <w:top w:val="nil"/>
              <w:left w:val="nil"/>
              <w:bottom w:val="nil"/>
              <w:right w:val="nil"/>
            </w:tcBorders>
            <w:noWrap/>
            <w:hideMark/>
          </w:tcPr>
          <w:p w14:paraId="56C99483" w14:textId="40398D5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foff</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0E534FB1" w14:textId="6815B7DE" w:rsidR="00151F07" w:rsidRPr="009D4852" w:rsidRDefault="00151F07" w:rsidP="00151F07">
            <w:pPr>
              <w:jc w:val="right"/>
              <w:rPr>
                <w:color w:val="000000"/>
                <w:sz w:val="20"/>
              </w:rPr>
            </w:pPr>
            <w:r>
              <w:rPr>
                <w:rFonts w:ascii="Calibri" w:hAnsi="Calibri" w:cs="Calibri"/>
                <w:color w:val="000000"/>
                <w:sz w:val="22"/>
                <w:szCs w:val="22"/>
              </w:rPr>
              <w:t>0.5067</w:t>
            </w:r>
          </w:p>
        </w:tc>
        <w:tc>
          <w:tcPr>
            <w:tcW w:w="897" w:type="dxa"/>
            <w:tcBorders>
              <w:top w:val="nil"/>
              <w:left w:val="nil"/>
              <w:bottom w:val="nil"/>
              <w:right w:val="nil"/>
            </w:tcBorders>
            <w:noWrap/>
            <w:hideMark/>
          </w:tcPr>
          <w:p w14:paraId="2D24F492" w14:textId="23082232" w:rsidR="00151F07" w:rsidRPr="009D4852" w:rsidRDefault="00151F07" w:rsidP="00151F07">
            <w:pPr>
              <w:jc w:val="right"/>
              <w:rPr>
                <w:color w:val="000000"/>
                <w:sz w:val="20"/>
              </w:rPr>
            </w:pPr>
            <w:r>
              <w:rPr>
                <w:rFonts w:ascii="Calibri" w:hAnsi="Calibri" w:cs="Calibri"/>
                <w:color w:val="000000"/>
                <w:sz w:val="22"/>
                <w:szCs w:val="22"/>
              </w:rPr>
              <w:t>0.0944</w:t>
            </w:r>
          </w:p>
        </w:tc>
        <w:tc>
          <w:tcPr>
            <w:tcW w:w="850" w:type="dxa"/>
            <w:gridSpan w:val="2"/>
            <w:tcBorders>
              <w:top w:val="nil"/>
              <w:left w:val="nil"/>
              <w:bottom w:val="nil"/>
              <w:right w:val="nil"/>
            </w:tcBorders>
            <w:noWrap/>
            <w:hideMark/>
          </w:tcPr>
          <w:p w14:paraId="7DC75283" w14:textId="568AA735" w:rsidR="00151F07" w:rsidRPr="009D4852" w:rsidRDefault="00151F07" w:rsidP="00151F07">
            <w:pPr>
              <w:jc w:val="right"/>
              <w:rPr>
                <w:color w:val="000000"/>
                <w:sz w:val="20"/>
              </w:rPr>
            </w:pPr>
            <w:r>
              <w:rPr>
                <w:rFonts w:ascii="Calibri" w:hAnsi="Calibri" w:cs="Calibri"/>
                <w:color w:val="000000"/>
                <w:sz w:val="22"/>
                <w:szCs w:val="22"/>
              </w:rPr>
              <w:t>259</w:t>
            </w:r>
          </w:p>
        </w:tc>
        <w:tc>
          <w:tcPr>
            <w:tcW w:w="1759" w:type="dxa"/>
            <w:tcBorders>
              <w:top w:val="nil"/>
              <w:left w:val="nil"/>
              <w:bottom w:val="nil"/>
              <w:right w:val="nil"/>
            </w:tcBorders>
            <w:noWrap/>
            <w:hideMark/>
          </w:tcPr>
          <w:p w14:paraId="62B564BF" w14:textId="728BF58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3E6E8A6" w14:textId="52F107BF"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2C780C69" w14:textId="6DE75B53"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259E56BF" w14:textId="77777777" w:rsidTr="002203D7">
        <w:trPr>
          <w:gridAfter w:val="1"/>
          <w:wAfter w:w="156" w:type="dxa"/>
          <w:trHeight w:hRule="exact" w:val="245"/>
        </w:trPr>
        <w:tc>
          <w:tcPr>
            <w:tcW w:w="780" w:type="dxa"/>
            <w:tcBorders>
              <w:top w:val="nil"/>
              <w:left w:val="nil"/>
              <w:bottom w:val="nil"/>
              <w:right w:val="nil"/>
            </w:tcBorders>
            <w:noWrap/>
            <w:hideMark/>
          </w:tcPr>
          <w:p w14:paraId="2FED37F2" w14:textId="334A0BCC" w:rsidR="00151F07" w:rsidRPr="009D4852" w:rsidRDefault="00151F07" w:rsidP="00151F07">
            <w:pPr>
              <w:jc w:val="right"/>
              <w:rPr>
                <w:color w:val="000000"/>
                <w:sz w:val="20"/>
              </w:rPr>
            </w:pPr>
            <w:r>
              <w:rPr>
                <w:rFonts w:ascii="Calibri" w:hAnsi="Calibri" w:cs="Calibri"/>
                <w:color w:val="000000"/>
                <w:sz w:val="22"/>
                <w:szCs w:val="22"/>
              </w:rPr>
              <w:t>210</w:t>
            </w:r>
          </w:p>
        </w:tc>
        <w:tc>
          <w:tcPr>
            <w:tcW w:w="1906" w:type="dxa"/>
            <w:tcBorders>
              <w:top w:val="nil"/>
              <w:left w:val="nil"/>
              <w:bottom w:val="nil"/>
              <w:right w:val="nil"/>
            </w:tcBorders>
            <w:noWrap/>
            <w:hideMark/>
          </w:tcPr>
          <w:p w14:paraId="3A881A1A" w14:textId="0C6348C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25E3376" w14:textId="6DD9773A" w:rsidR="00151F07" w:rsidRPr="009D4852" w:rsidRDefault="00151F07" w:rsidP="00151F07">
            <w:pPr>
              <w:jc w:val="right"/>
              <w:rPr>
                <w:color w:val="000000"/>
                <w:sz w:val="20"/>
              </w:rPr>
            </w:pPr>
            <w:r>
              <w:rPr>
                <w:rFonts w:ascii="Calibri" w:hAnsi="Calibri" w:cs="Calibri"/>
                <w:color w:val="000000"/>
                <w:sz w:val="22"/>
                <w:szCs w:val="22"/>
              </w:rPr>
              <w:t>2.0606</w:t>
            </w:r>
          </w:p>
        </w:tc>
        <w:tc>
          <w:tcPr>
            <w:tcW w:w="897" w:type="dxa"/>
            <w:tcBorders>
              <w:top w:val="nil"/>
              <w:left w:val="nil"/>
              <w:bottom w:val="nil"/>
              <w:right w:val="nil"/>
            </w:tcBorders>
            <w:noWrap/>
            <w:hideMark/>
          </w:tcPr>
          <w:p w14:paraId="42E8EB71" w14:textId="3FF1E9F0" w:rsidR="00151F07" w:rsidRPr="009D4852" w:rsidRDefault="00151F07" w:rsidP="00151F07">
            <w:pPr>
              <w:jc w:val="right"/>
              <w:rPr>
                <w:color w:val="000000"/>
                <w:sz w:val="20"/>
              </w:rPr>
            </w:pPr>
            <w:r>
              <w:rPr>
                <w:rFonts w:ascii="Calibri" w:hAnsi="Calibri" w:cs="Calibri"/>
                <w:color w:val="000000"/>
                <w:sz w:val="22"/>
                <w:szCs w:val="22"/>
              </w:rPr>
              <w:t>0.0838</w:t>
            </w:r>
          </w:p>
        </w:tc>
        <w:tc>
          <w:tcPr>
            <w:tcW w:w="850" w:type="dxa"/>
            <w:gridSpan w:val="2"/>
            <w:tcBorders>
              <w:top w:val="nil"/>
              <w:left w:val="nil"/>
              <w:bottom w:val="nil"/>
              <w:right w:val="nil"/>
            </w:tcBorders>
            <w:noWrap/>
            <w:hideMark/>
          </w:tcPr>
          <w:p w14:paraId="7C9D2304" w14:textId="5FE45ACA" w:rsidR="00151F07" w:rsidRPr="009D4852" w:rsidRDefault="00151F07" w:rsidP="00151F07">
            <w:pPr>
              <w:jc w:val="right"/>
              <w:rPr>
                <w:color w:val="000000"/>
                <w:sz w:val="20"/>
              </w:rPr>
            </w:pPr>
            <w:r>
              <w:rPr>
                <w:rFonts w:ascii="Calibri" w:hAnsi="Calibri" w:cs="Calibri"/>
                <w:color w:val="000000"/>
                <w:sz w:val="22"/>
                <w:szCs w:val="22"/>
              </w:rPr>
              <w:t>260</w:t>
            </w:r>
          </w:p>
        </w:tc>
        <w:tc>
          <w:tcPr>
            <w:tcW w:w="1759" w:type="dxa"/>
            <w:tcBorders>
              <w:top w:val="nil"/>
              <w:left w:val="nil"/>
              <w:bottom w:val="nil"/>
              <w:right w:val="nil"/>
            </w:tcBorders>
            <w:noWrap/>
            <w:hideMark/>
          </w:tcPr>
          <w:p w14:paraId="33554FE8" w14:textId="6BB973F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AE75012" w14:textId="32253D9B"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46F7A5BE" w14:textId="32E746EB"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4496413A" w14:textId="77777777" w:rsidTr="002203D7">
        <w:trPr>
          <w:gridAfter w:val="1"/>
          <w:wAfter w:w="156" w:type="dxa"/>
          <w:trHeight w:hRule="exact" w:val="245"/>
        </w:trPr>
        <w:tc>
          <w:tcPr>
            <w:tcW w:w="780" w:type="dxa"/>
            <w:tcBorders>
              <w:top w:val="nil"/>
              <w:left w:val="nil"/>
              <w:bottom w:val="nil"/>
              <w:right w:val="nil"/>
            </w:tcBorders>
            <w:noWrap/>
            <w:hideMark/>
          </w:tcPr>
          <w:p w14:paraId="4672A65E" w14:textId="0AB49611" w:rsidR="00151F07" w:rsidRPr="009D4852" w:rsidRDefault="00151F07" w:rsidP="00151F07">
            <w:pPr>
              <w:jc w:val="right"/>
              <w:rPr>
                <w:color w:val="000000"/>
                <w:sz w:val="20"/>
              </w:rPr>
            </w:pPr>
            <w:r>
              <w:rPr>
                <w:rFonts w:ascii="Calibri" w:hAnsi="Calibri" w:cs="Calibri"/>
                <w:color w:val="000000"/>
                <w:sz w:val="22"/>
                <w:szCs w:val="22"/>
              </w:rPr>
              <w:t>211</w:t>
            </w:r>
          </w:p>
        </w:tc>
        <w:tc>
          <w:tcPr>
            <w:tcW w:w="1906" w:type="dxa"/>
            <w:tcBorders>
              <w:top w:val="nil"/>
              <w:left w:val="nil"/>
              <w:bottom w:val="nil"/>
              <w:right w:val="nil"/>
            </w:tcBorders>
            <w:noWrap/>
            <w:hideMark/>
          </w:tcPr>
          <w:p w14:paraId="37653AD7" w14:textId="55C5960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18F2A04" w14:textId="27EF476C" w:rsidR="00151F07" w:rsidRPr="009D4852" w:rsidRDefault="00151F07" w:rsidP="00151F07">
            <w:pPr>
              <w:jc w:val="right"/>
              <w:rPr>
                <w:color w:val="000000"/>
                <w:sz w:val="20"/>
              </w:rPr>
            </w:pPr>
            <w:r>
              <w:rPr>
                <w:rFonts w:ascii="Calibri" w:hAnsi="Calibri" w:cs="Calibri"/>
                <w:color w:val="000000"/>
                <w:sz w:val="22"/>
                <w:szCs w:val="22"/>
              </w:rPr>
              <w:t>-0.6063</w:t>
            </w:r>
          </w:p>
        </w:tc>
        <w:tc>
          <w:tcPr>
            <w:tcW w:w="897" w:type="dxa"/>
            <w:tcBorders>
              <w:top w:val="nil"/>
              <w:left w:val="nil"/>
              <w:bottom w:val="nil"/>
              <w:right w:val="nil"/>
            </w:tcBorders>
            <w:noWrap/>
            <w:hideMark/>
          </w:tcPr>
          <w:p w14:paraId="2C4BA21D" w14:textId="3B535B95" w:rsidR="00151F07" w:rsidRPr="009D4852" w:rsidRDefault="00151F07" w:rsidP="00151F07">
            <w:pPr>
              <w:jc w:val="right"/>
              <w:rPr>
                <w:color w:val="000000"/>
                <w:sz w:val="20"/>
              </w:rPr>
            </w:pPr>
            <w:r>
              <w:rPr>
                <w:rFonts w:ascii="Calibri" w:hAnsi="Calibri" w:cs="Calibri"/>
                <w:color w:val="000000"/>
                <w:sz w:val="22"/>
                <w:szCs w:val="22"/>
              </w:rPr>
              <w:t>0.0832</w:t>
            </w:r>
          </w:p>
        </w:tc>
        <w:tc>
          <w:tcPr>
            <w:tcW w:w="850" w:type="dxa"/>
            <w:gridSpan w:val="2"/>
            <w:tcBorders>
              <w:top w:val="nil"/>
              <w:left w:val="nil"/>
              <w:bottom w:val="nil"/>
              <w:right w:val="nil"/>
            </w:tcBorders>
            <w:noWrap/>
            <w:hideMark/>
          </w:tcPr>
          <w:p w14:paraId="6C96F106" w14:textId="2FAB3169" w:rsidR="00151F07" w:rsidRPr="009D4852" w:rsidRDefault="00151F07" w:rsidP="00151F07">
            <w:pPr>
              <w:jc w:val="right"/>
              <w:rPr>
                <w:color w:val="000000"/>
                <w:sz w:val="20"/>
              </w:rPr>
            </w:pPr>
            <w:r>
              <w:rPr>
                <w:rFonts w:ascii="Calibri" w:hAnsi="Calibri" w:cs="Calibri"/>
                <w:color w:val="000000"/>
                <w:sz w:val="22"/>
                <w:szCs w:val="22"/>
              </w:rPr>
              <w:t>261</w:t>
            </w:r>
          </w:p>
        </w:tc>
        <w:tc>
          <w:tcPr>
            <w:tcW w:w="1759" w:type="dxa"/>
            <w:tcBorders>
              <w:top w:val="nil"/>
              <w:left w:val="nil"/>
              <w:bottom w:val="nil"/>
              <w:right w:val="nil"/>
            </w:tcBorders>
            <w:noWrap/>
            <w:hideMark/>
          </w:tcPr>
          <w:p w14:paraId="75A95FBF" w14:textId="0FDC4B2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7DCB2A3A" w14:textId="44B35EB9" w:rsidR="00151F07" w:rsidRPr="009D4852" w:rsidRDefault="00151F07" w:rsidP="00151F07">
            <w:pPr>
              <w:jc w:val="right"/>
              <w:rPr>
                <w:color w:val="000000"/>
                <w:sz w:val="20"/>
              </w:rPr>
            </w:pPr>
            <w:r>
              <w:rPr>
                <w:rFonts w:ascii="Calibri" w:hAnsi="Calibri" w:cs="Calibri"/>
                <w:color w:val="000000"/>
                <w:sz w:val="22"/>
                <w:szCs w:val="22"/>
              </w:rPr>
              <w:t>0.0221</w:t>
            </w:r>
          </w:p>
        </w:tc>
        <w:tc>
          <w:tcPr>
            <w:tcW w:w="939" w:type="dxa"/>
            <w:tcBorders>
              <w:top w:val="nil"/>
              <w:left w:val="nil"/>
              <w:bottom w:val="nil"/>
              <w:right w:val="nil"/>
            </w:tcBorders>
            <w:noWrap/>
            <w:hideMark/>
          </w:tcPr>
          <w:p w14:paraId="761FFF68" w14:textId="007F3484"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29F0A0E5" w14:textId="77777777" w:rsidTr="002203D7">
        <w:trPr>
          <w:gridAfter w:val="1"/>
          <w:wAfter w:w="156" w:type="dxa"/>
          <w:trHeight w:hRule="exact" w:val="245"/>
        </w:trPr>
        <w:tc>
          <w:tcPr>
            <w:tcW w:w="780" w:type="dxa"/>
            <w:tcBorders>
              <w:top w:val="nil"/>
              <w:left w:val="nil"/>
              <w:bottom w:val="nil"/>
              <w:right w:val="nil"/>
            </w:tcBorders>
            <w:noWrap/>
            <w:hideMark/>
          </w:tcPr>
          <w:p w14:paraId="53511F11" w14:textId="5F5928B0" w:rsidR="00151F07" w:rsidRPr="009D4852" w:rsidRDefault="00151F07" w:rsidP="00151F07">
            <w:pPr>
              <w:jc w:val="right"/>
              <w:rPr>
                <w:color w:val="000000"/>
                <w:sz w:val="20"/>
              </w:rPr>
            </w:pPr>
            <w:r>
              <w:rPr>
                <w:rFonts w:ascii="Calibri" w:hAnsi="Calibri" w:cs="Calibri"/>
                <w:color w:val="000000"/>
                <w:sz w:val="22"/>
                <w:szCs w:val="22"/>
              </w:rPr>
              <w:t>212</w:t>
            </w:r>
          </w:p>
        </w:tc>
        <w:tc>
          <w:tcPr>
            <w:tcW w:w="1906" w:type="dxa"/>
            <w:tcBorders>
              <w:top w:val="nil"/>
              <w:left w:val="nil"/>
              <w:bottom w:val="nil"/>
              <w:right w:val="nil"/>
            </w:tcBorders>
            <w:noWrap/>
            <w:hideMark/>
          </w:tcPr>
          <w:p w14:paraId="6A21B693" w14:textId="53F3FF3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A6618B8" w14:textId="69A1850D" w:rsidR="00151F07" w:rsidRPr="009D4852" w:rsidRDefault="00151F07" w:rsidP="00151F07">
            <w:pPr>
              <w:jc w:val="right"/>
              <w:rPr>
                <w:color w:val="000000"/>
                <w:sz w:val="20"/>
              </w:rPr>
            </w:pPr>
            <w:r>
              <w:rPr>
                <w:rFonts w:ascii="Calibri" w:hAnsi="Calibri" w:cs="Calibri"/>
                <w:color w:val="000000"/>
                <w:sz w:val="22"/>
                <w:szCs w:val="22"/>
              </w:rPr>
              <w:t>2.0711</w:t>
            </w:r>
          </w:p>
        </w:tc>
        <w:tc>
          <w:tcPr>
            <w:tcW w:w="897" w:type="dxa"/>
            <w:tcBorders>
              <w:top w:val="nil"/>
              <w:left w:val="nil"/>
              <w:bottom w:val="nil"/>
              <w:right w:val="nil"/>
            </w:tcBorders>
            <w:noWrap/>
            <w:hideMark/>
          </w:tcPr>
          <w:p w14:paraId="29CF133A" w14:textId="106779F7" w:rsidR="00151F07" w:rsidRPr="009D4852" w:rsidRDefault="00151F07" w:rsidP="00151F07">
            <w:pPr>
              <w:jc w:val="right"/>
              <w:rPr>
                <w:color w:val="000000"/>
                <w:sz w:val="20"/>
              </w:rPr>
            </w:pPr>
            <w:r>
              <w:rPr>
                <w:rFonts w:ascii="Calibri" w:hAnsi="Calibri" w:cs="Calibri"/>
                <w:color w:val="000000"/>
                <w:sz w:val="22"/>
                <w:szCs w:val="22"/>
              </w:rPr>
              <w:t>0.0848</w:t>
            </w:r>
          </w:p>
        </w:tc>
        <w:tc>
          <w:tcPr>
            <w:tcW w:w="850" w:type="dxa"/>
            <w:gridSpan w:val="2"/>
            <w:tcBorders>
              <w:top w:val="nil"/>
              <w:left w:val="nil"/>
              <w:bottom w:val="nil"/>
              <w:right w:val="nil"/>
            </w:tcBorders>
            <w:noWrap/>
            <w:hideMark/>
          </w:tcPr>
          <w:p w14:paraId="08215D62" w14:textId="6990C28B" w:rsidR="00151F07" w:rsidRPr="009D4852" w:rsidRDefault="00151F07" w:rsidP="00151F07">
            <w:pPr>
              <w:jc w:val="right"/>
              <w:rPr>
                <w:color w:val="000000"/>
                <w:sz w:val="20"/>
              </w:rPr>
            </w:pPr>
            <w:r>
              <w:rPr>
                <w:rFonts w:ascii="Calibri" w:hAnsi="Calibri" w:cs="Calibri"/>
                <w:color w:val="000000"/>
                <w:sz w:val="22"/>
                <w:szCs w:val="22"/>
              </w:rPr>
              <w:t>262</w:t>
            </w:r>
          </w:p>
        </w:tc>
        <w:tc>
          <w:tcPr>
            <w:tcW w:w="1759" w:type="dxa"/>
            <w:tcBorders>
              <w:top w:val="nil"/>
              <w:left w:val="nil"/>
              <w:bottom w:val="nil"/>
              <w:right w:val="nil"/>
            </w:tcBorders>
            <w:noWrap/>
            <w:hideMark/>
          </w:tcPr>
          <w:p w14:paraId="03082CC1" w14:textId="7BCBFAB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BA9ABC5" w14:textId="2CCD5CEA" w:rsidR="00151F07" w:rsidRPr="009D4852" w:rsidRDefault="00151F07" w:rsidP="00151F07">
            <w:pPr>
              <w:jc w:val="right"/>
              <w:rPr>
                <w:color w:val="000000"/>
                <w:sz w:val="20"/>
              </w:rPr>
            </w:pPr>
            <w:r>
              <w:rPr>
                <w:rFonts w:ascii="Calibri" w:hAnsi="Calibri" w:cs="Calibri"/>
                <w:color w:val="000000"/>
                <w:sz w:val="22"/>
                <w:szCs w:val="22"/>
              </w:rPr>
              <w:t>-0.7020</w:t>
            </w:r>
          </w:p>
        </w:tc>
        <w:tc>
          <w:tcPr>
            <w:tcW w:w="939" w:type="dxa"/>
            <w:tcBorders>
              <w:top w:val="nil"/>
              <w:left w:val="nil"/>
              <w:bottom w:val="nil"/>
              <w:right w:val="nil"/>
            </w:tcBorders>
            <w:noWrap/>
            <w:hideMark/>
          </w:tcPr>
          <w:p w14:paraId="672FA598" w14:textId="042D4F05" w:rsidR="00151F07" w:rsidRPr="009D4852" w:rsidRDefault="00151F07" w:rsidP="00151F07">
            <w:pPr>
              <w:jc w:val="right"/>
              <w:rPr>
                <w:color w:val="000000"/>
                <w:sz w:val="20"/>
              </w:rPr>
            </w:pPr>
            <w:r>
              <w:rPr>
                <w:rFonts w:ascii="Calibri" w:hAnsi="Calibri" w:cs="Calibri"/>
                <w:color w:val="000000"/>
                <w:sz w:val="22"/>
                <w:szCs w:val="22"/>
              </w:rPr>
              <w:t>0.0975</w:t>
            </w:r>
          </w:p>
        </w:tc>
      </w:tr>
      <w:tr w:rsidR="00151F07" w:rsidRPr="009D4852" w14:paraId="69DF443D" w14:textId="77777777" w:rsidTr="002203D7">
        <w:trPr>
          <w:gridAfter w:val="1"/>
          <w:wAfter w:w="156" w:type="dxa"/>
          <w:trHeight w:hRule="exact" w:val="245"/>
        </w:trPr>
        <w:tc>
          <w:tcPr>
            <w:tcW w:w="780" w:type="dxa"/>
            <w:tcBorders>
              <w:top w:val="nil"/>
              <w:left w:val="nil"/>
              <w:bottom w:val="nil"/>
              <w:right w:val="nil"/>
            </w:tcBorders>
            <w:noWrap/>
            <w:hideMark/>
          </w:tcPr>
          <w:p w14:paraId="0F594185" w14:textId="1A013C46" w:rsidR="00151F07" w:rsidRPr="009D4852" w:rsidRDefault="00151F07" w:rsidP="00151F07">
            <w:pPr>
              <w:jc w:val="right"/>
              <w:rPr>
                <w:color w:val="000000"/>
                <w:sz w:val="20"/>
              </w:rPr>
            </w:pPr>
            <w:r>
              <w:rPr>
                <w:rFonts w:ascii="Calibri" w:hAnsi="Calibri" w:cs="Calibri"/>
                <w:color w:val="000000"/>
                <w:sz w:val="22"/>
                <w:szCs w:val="22"/>
              </w:rPr>
              <w:t>213</w:t>
            </w:r>
          </w:p>
        </w:tc>
        <w:tc>
          <w:tcPr>
            <w:tcW w:w="1906" w:type="dxa"/>
            <w:tcBorders>
              <w:top w:val="nil"/>
              <w:left w:val="nil"/>
              <w:bottom w:val="nil"/>
              <w:right w:val="nil"/>
            </w:tcBorders>
            <w:noWrap/>
            <w:hideMark/>
          </w:tcPr>
          <w:p w14:paraId="6E333400" w14:textId="7E98241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D5ED60B" w14:textId="5F10CAF8" w:rsidR="00151F07" w:rsidRPr="009D4852" w:rsidRDefault="00151F07" w:rsidP="00151F07">
            <w:pPr>
              <w:jc w:val="right"/>
              <w:rPr>
                <w:color w:val="000000"/>
                <w:sz w:val="20"/>
              </w:rPr>
            </w:pPr>
            <w:r>
              <w:rPr>
                <w:rFonts w:ascii="Calibri" w:hAnsi="Calibri" w:cs="Calibri"/>
                <w:color w:val="000000"/>
                <w:sz w:val="22"/>
                <w:szCs w:val="22"/>
              </w:rPr>
              <w:t>1.9054</w:t>
            </w:r>
          </w:p>
        </w:tc>
        <w:tc>
          <w:tcPr>
            <w:tcW w:w="897" w:type="dxa"/>
            <w:tcBorders>
              <w:top w:val="nil"/>
              <w:left w:val="nil"/>
              <w:bottom w:val="nil"/>
              <w:right w:val="nil"/>
            </w:tcBorders>
            <w:noWrap/>
            <w:hideMark/>
          </w:tcPr>
          <w:p w14:paraId="7A462927" w14:textId="2A93D72D" w:rsidR="00151F07" w:rsidRPr="009D4852" w:rsidRDefault="00151F07" w:rsidP="00151F07">
            <w:pPr>
              <w:jc w:val="right"/>
              <w:rPr>
                <w:color w:val="000000"/>
                <w:sz w:val="20"/>
              </w:rPr>
            </w:pPr>
            <w:r>
              <w:rPr>
                <w:rFonts w:ascii="Calibri" w:hAnsi="Calibri" w:cs="Calibri"/>
                <w:color w:val="000000"/>
                <w:sz w:val="22"/>
                <w:szCs w:val="22"/>
              </w:rPr>
              <w:t>0.0858</w:t>
            </w:r>
          </w:p>
        </w:tc>
        <w:tc>
          <w:tcPr>
            <w:tcW w:w="850" w:type="dxa"/>
            <w:gridSpan w:val="2"/>
            <w:tcBorders>
              <w:top w:val="nil"/>
              <w:left w:val="nil"/>
              <w:bottom w:val="nil"/>
              <w:right w:val="nil"/>
            </w:tcBorders>
            <w:noWrap/>
            <w:hideMark/>
          </w:tcPr>
          <w:p w14:paraId="70A5B01B" w14:textId="537A8DAC" w:rsidR="00151F07" w:rsidRPr="009D4852" w:rsidRDefault="00151F07" w:rsidP="00151F07">
            <w:pPr>
              <w:jc w:val="right"/>
              <w:rPr>
                <w:color w:val="000000"/>
                <w:sz w:val="20"/>
              </w:rPr>
            </w:pPr>
            <w:r>
              <w:rPr>
                <w:rFonts w:ascii="Calibri" w:hAnsi="Calibri" w:cs="Calibri"/>
                <w:color w:val="000000"/>
                <w:sz w:val="22"/>
                <w:szCs w:val="22"/>
              </w:rPr>
              <w:t>263</w:t>
            </w:r>
          </w:p>
        </w:tc>
        <w:tc>
          <w:tcPr>
            <w:tcW w:w="1759" w:type="dxa"/>
            <w:tcBorders>
              <w:top w:val="nil"/>
              <w:left w:val="nil"/>
              <w:bottom w:val="nil"/>
              <w:right w:val="nil"/>
            </w:tcBorders>
            <w:noWrap/>
            <w:hideMark/>
          </w:tcPr>
          <w:p w14:paraId="1F61EE3A" w14:textId="6F3E13C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AFCE8A3" w14:textId="2729392C" w:rsidR="00151F07" w:rsidRPr="009D4852" w:rsidRDefault="00151F07" w:rsidP="00151F07">
            <w:pPr>
              <w:jc w:val="right"/>
              <w:rPr>
                <w:color w:val="000000"/>
                <w:sz w:val="20"/>
              </w:rPr>
            </w:pPr>
            <w:r>
              <w:rPr>
                <w:rFonts w:ascii="Calibri" w:hAnsi="Calibri" w:cs="Calibri"/>
                <w:color w:val="000000"/>
                <w:sz w:val="22"/>
                <w:szCs w:val="22"/>
              </w:rPr>
              <w:t>-0.0948</w:t>
            </w:r>
          </w:p>
        </w:tc>
        <w:tc>
          <w:tcPr>
            <w:tcW w:w="939" w:type="dxa"/>
            <w:tcBorders>
              <w:top w:val="nil"/>
              <w:left w:val="nil"/>
              <w:bottom w:val="nil"/>
              <w:right w:val="nil"/>
            </w:tcBorders>
            <w:noWrap/>
            <w:hideMark/>
          </w:tcPr>
          <w:p w14:paraId="23756638" w14:textId="080DEE7E" w:rsidR="00151F07" w:rsidRPr="009D4852" w:rsidRDefault="00151F07" w:rsidP="00151F07">
            <w:pPr>
              <w:jc w:val="right"/>
              <w:rPr>
                <w:color w:val="000000"/>
                <w:sz w:val="20"/>
              </w:rPr>
            </w:pPr>
            <w:r>
              <w:rPr>
                <w:rFonts w:ascii="Calibri" w:hAnsi="Calibri" w:cs="Calibri"/>
                <w:color w:val="000000"/>
                <w:sz w:val="22"/>
                <w:szCs w:val="22"/>
              </w:rPr>
              <w:t>0.1002</w:t>
            </w:r>
          </w:p>
        </w:tc>
      </w:tr>
      <w:tr w:rsidR="00151F07" w:rsidRPr="009D4852" w14:paraId="0345B39C" w14:textId="77777777" w:rsidTr="002203D7">
        <w:trPr>
          <w:gridAfter w:val="1"/>
          <w:wAfter w:w="156" w:type="dxa"/>
          <w:trHeight w:hRule="exact" w:val="245"/>
        </w:trPr>
        <w:tc>
          <w:tcPr>
            <w:tcW w:w="780" w:type="dxa"/>
            <w:tcBorders>
              <w:top w:val="nil"/>
              <w:left w:val="nil"/>
              <w:bottom w:val="nil"/>
              <w:right w:val="nil"/>
            </w:tcBorders>
            <w:noWrap/>
            <w:hideMark/>
          </w:tcPr>
          <w:p w14:paraId="3549C675" w14:textId="55BA8C3F" w:rsidR="00151F07" w:rsidRPr="009D4852" w:rsidRDefault="00151F07" w:rsidP="00151F07">
            <w:pPr>
              <w:jc w:val="right"/>
              <w:rPr>
                <w:color w:val="000000"/>
                <w:sz w:val="20"/>
              </w:rPr>
            </w:pPr>
            <w:r>
              <w:rPr>
                <w:rFonts w:ascii="Calibri" w:hAnsi="Calibri" w:cs="Calibri"/>
                <w:color w:val="000000"/>
                <w:sz w:val="22"/>
                <w:szCs w:val="22"/>
              </w:rPr>
              <w:t>214</w:t>
            </w:r>
          </w:p>
        </w:tc>
        <w:tc>
          <w:tcPr>
            <w:tcW w:w="1906" w:type="dxa"/>
            <w:tcBorders>
              <w:top w:val="nil"/>
              <w:left w:val="nil"/>
              <w:bottom w:val="nil"/>
              <w:right w:val="nil"/>
            </w:tcBorders>
            <w:noWrap/>
            <w:hideMark/>
          </w:tcPr>
          <w:p w14:paraId="6A4F385D" w14:textId="3E117F3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7C323B06" w14:textId="22F20CFA" w:rsidR="00151F07" w:rsidRPr="009D4852" w:rsidRDefault="00151F07" w:rsidP="00151F07">
            <w:pPr>
              <w:jc w:val="right"/>
              <w:rPr>
                <w:color w:val="000000"/>
                <w:sz w:val="20"/>
              </w:rPr>
            </w:pPr>
            <w:r>
              <w:rPr>
                <w:rFonts w:ascii="Calibri" w:hAnsi="Calibri" w:cs="Calibri"/>
                <w:color w:val="000000"/>
                <w:sz w:val="22"/>
                <w:szCs w:val="22"/>
              </w:rPr>
              <w:t>-0.3433</w:t>
            </w:r>
          </w:p>
        </w:tc>
        <w:tc>
          <w:tcPr>
            <w:tcW w:w="897" w:type="dxa"/>
            <w:tcBorders>
              <w:top w:val="nil"/>
              <w:left w:val="nil"/>
              <w:bottom w:val="nil"/>
              <w:right w:val="nil"/>
            </w:tcBorders>
            <w:noWrap/>
            <w:hideMark/>
          </w:tcPr>
          <w:p w14:paraId="2E0F3CF5" w14:textId="07DC079C" w:rsidR="00151F07" w:rsidRPr="009D4852" w:rsidRDefault="00151F07" w:rsidP="00151F07">
            <w:pPr>
              <w:jc w:val="right"/>
              <w:rPr>
                <w:color w:val="000000"/>
                <w:sz w:val="20"/>
              </w:rPr>
            </w:pPr>
            <w:r>
              <w:rPr>
                <w:rFonts w:ascii="Calibri" w:hAnsi="Calibri" w:cs="Calibri"/>
                <w:color w:val="000000"/>
                <w:sz w:val="22"/>
                <w:szCs w:val="22"/>
              </w:rPr>
              <w:t>0.0844</w:t>
            </w:r>
          </w:p>
        </w:tc>
        <w:tc>
          <w:tcPr>
            <w:tcW w:w="850" w:type="dxa"/>
            <w:gridSpan w:val="2"/>
            <w:tcBorders>
              <w:top w:val="nil"/>
              <w:left w:val="nil"/>
              <w:bottom w:val="nil"/>
              <w:right w:val="nil"/>
            </w:tcBorders>
            <w:noWrap/>
            <w:hideMark/>
          </w:tcPr>
          <w:p w14:paraId="19A24C83" w14:textId="2812467A" w:rsidR="00151F07" w:rsidRPr="009D4852" w:rsidRDefault="00151F07" w:rsidP="00151F07">
            <w:pPr>
              <w:jc w:val="right"/>
              <w:rPr>
                <w:color w:val="000000"/>
                <w:sz w:val="20"/>
              </w:rPr>
            </w:pPr>
            <w:r>
              <w:rPr>
                <w:rFonts w:ascii="Calibri" w:hAnsi="Calibri" w:cs="Calibri"/>
                <w:color w:val="000000"/>
                <w:sz w:val="22"/>
                <w:szCs w:val="22"/>
              </w:rPr>
              <w:t>264</w:t>
            </w:r>
          </w:p>
        </w:tc>
        <w:tc>
          <w:tcPr>
            <w:tcW w:w="1759" w:type="dxa"/>
            <w:tcBorders>
              <w:top w:val="nil"/>
              <w:left w:val="nil"/>
              <w:bottom w:val="nil"/>
              <w:right w:val="nil"/>
            </w:tcBorders>
            <w:noWrap/>
            <w:hideMark/>
          </w:tcPr>
          <w:p w14:paraId="025DF856" w14:textId="42640758"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A0CBE4D" w14:textId="018F3330" w:rsidR="00151F07" w:rsidRPr="009D4852" w:rsidRDefault="00151F07" w:rsidP="00151F07">
            <w:pPr>
              <w:jc w:val="right"/>
              <w:rPr>
                <w:color w:val="000000"/>
                <w:sz w:val="20"/>
              </w:rPr>
            </w:pPr>
            <w:r>
              <w:rPr>
                <w:rFonts w:ascii="Calibri" w:hAnsi="Calibri" w:cs="Calibri"/>
                <w:color w:val="000000"/>
                <w:sz w:val="22"/>
                <w:szCs w:val="22"/>
              </w:rPr>
              <w:t>1.0580</w:t>
            </w:r>
          </w:p>
        </w:tc>
        <w:tc>
          <w:tcPr>
            <w:tcW w:w="939" w:type="dxa"/>
            <w:tcBorders>
              <w:top w:val="nil"/>
              <w:left w:val="nil"/>
              <w:bottom w:val="nil"/>
              <w:right w:val="nil"/>
            </w:tcBorders>
            <w:noWrap/>
            <w:hideMark/>
          </w:tcPr>
          <w:p w14:paraId="05ED7F9F" w14:textId="6565F586" w:rsidR="00151F07" w:rsidRPr="009D4852" w:rsidRDefault="00151F07" w:rsidP="00151F07">
            <w:pPr>
              <w:jc w:val="right"/>
              <w:rPr>
                <w:color w:val="000000"/>
                <w:sz w:val="20"/>
              </w:rPr>
            </w:pPr>
            <w:r>
              <w:rPr>
                <w:rFonts w:ascii="Calibri" w:hAnsi="Calibri" w:cs="Calibri"/>
                <w:color w:val="000000"/>
                <w:sz w:val="22"/>
                <w:szCs w:val="22"/>
              </w:rPr>
              <w:t>0.2663</w:t>
            </w:r>
          </w:p>
        </w:tc>
      </w:tr>
      <w:tr w:rsidR="00151F07" w:rsidRPr="009D4852" w14:paraId="53CAF34E" w14:textId="77777777" w:rsidTr="002203D7">
        <w:trPr>
          <w:gridAfter w:val="1"/>
          <w:wAfter w:w="156" w:type="dxa"/>
          <w:trHeight w:hRule="exact" w:val="245"/>
        </w:trPr>
        <w:tc>
          <w:tcPr>
            <w:tcW w:w="780" w:type="dxa"/>
            <w:tcBorders>
              <w:top w:val="nil"/>
              <w:left w:val="nil"/>
              <w:bottom w:val="nil"/>
              <w:right w:val="nil"/>
            </w:tcBorders>
            <w:noWrap/>
            <w:hideMark/>
          </w:tcPr>
          <w:p w14:paraId="240807AB" w14:textId="08734651" w:rsidR="00151F07" w:rsidRPr="009D4852" w:rsidRDefault="00151F07" w:rsidP="00151F07">
            <w:pPr>
              <w:jc w:val="right"/>
              <w:rPr>
                <w:color w:val="000000"/>
                <w:sz w:val="20"/>
              </w:rPr>
            </w:pPr>
            <w:r>
              <w:rPr>
                <w:rFonts w:ascii="Calibri" w:hAnsi="Calibri" w:cs="Calibri"/>
                <w:color w:val="000000"/>
                <w:sz w:val="22"/>
                <w:szCs w:val="22"/>
              </w:rPr>
              <w:t>215</w:t>
            </w:r>
          </w:p>
        </w:tc>
        <w:tc>
          <w:tcPr>
            <w:tcW w:w="1906" w:type="dxa"/>
            <w:tcBorders>
              <w:top w:val="nil"/>
              <w:left w:val="nil"/>
              <w:bottom w:val="nil"/>
              <w:right w:val="nil"/>
            </w:tcBorders>
            <w:noWrap/>
            <w:hideMark/>
          </w:tcPr>
          <w:p w14:paraId="631AF41A" w14:textId="1CCF851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C137725" w14:textId="4B92FBF7" w:rsidR="00151F07" w:rsidRPr="009D4852" w:rsidRDefault="00151F07" w:rsidP="00151F07">
            <w:pPr>
              <w:jc w:val="right"/>
              <w:rPr>
                <w:color w:val="000000"/>
                <w:sz w:val="20"/>
              </w:rPr>
            </w:pPr>
            <w:r>
              <w:rPr>
                <w:rFonts w:ascii="Calibri" w:hAnsi="Calibri" w:cs="Calibri"/>
                <w:color w:val="000000"/>
                <w:sz w:val="22"/>
                <w:szCs w:val="22"/>
              </w:rPr>
              <w:t>-0.1268</w:t>
            </w:r>
          </w:p>
        </w:tc>
        <w:tc>
          <w:tcPr>
            <w:tcW w:w="897" w:type="dxa"/>
            <w:tcBorders>
              <w:top w:val="nil"/>
              <w:left w:val="nil"/>
              <w:bottom w:val="nil"/>
              <w:right w:val="nil"/>
            </w:tcBorders>
            <w:noWrap/>
            <w:hideMark/>
          </w:tcPr>
          <w:p w14:paraId="31CE76EC" w14:textId="019610C9" w:rsidR="00151F07" w:rsidRPr="009D4852" w:rsidRDefault="00151F07" w:rsidP="00151F07">
            <w:pPr>
              <w:jc w:val="right"/>
              <w:rPr>
                <w:color w:val="000000"/>
                <w:sz w:val="20"/>
              </w:rPr>
            </w:pPr>
            <w:r>
              <w:rPr>
                <w:rFonts w:ascii="Calibri" w:hAnsi="Calibri" w:cs="Calibri"/>
                <w:color w:val="000000"/>
                <w:sz w:val="22"/>
                <w:szCs w:val="22"/>
              </w:rPr>
              <w:t>0.0826</w:t>
            </w:r>
          </w:p>
        </w:tc>
        <w:tc>
          <w:tcPr>
            <w:tcW w:w="850" w:type="dxa"/>
            <w:gridSpan w:val="2"/>
            <w:tcBorders>
              <w:top w:val="nil"/>
              <w:left w:val="nil"/>
              <w:bottom w:val="nil"/>
              <w:right w:val="nil"/>
            </w:tcBorders>
            <w:noWrap/>
            <w:hideMark/>
          </w:tcPr>
          <w:p w14:paraId="58B50337" w14:textId="4BCD8735" w:rsidR="00151F07" w:rsidRPr="009D4852" w:rsidRDefault="00151F07" w:rsidP="00151F07">
            <w:pPr>
              <w:jc w:val="right"/>
              <w:rPr>
                <w:color w:val="000000"/>
                <w:sz w:val="20"/>
              </w:rPr>
            </w:pPr>
            <w:r>
              <w:rPr>
                <w:rFonts w:ascii="Calibri" w:hAnsi="Calibri" w:cs="Calibri"/>
                <w:color w:val="000000"/>
                <w:sz w:val="22"/>
                <w:szCs w:val="22"/>
              </w:rPr>
              <w:t>265</w:t>
            </w:r>
          </w:p>
        </w:tc>
        <w:tc>
          <w:tcPr>
            <w:tcW w:w="1759" w:type="dxa"/>
            <w:tcBorders>
              <w:top w:val="nil"/>
              <w:left w:val="nil"/>
              <w:bottom w:val="nil"/>
              <w:right w:val="nil"/>
            </w:tcBorders>
            <w:noWrap/>
            <w:hideMark/>
          </w:tcPr>
          <w:p w14:paraId="334939C3" w14:textId="041A4DC1"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B39AD15" w14:textId="3C8CB3D7" w:rsidR="00151F07" w:rsidRPr="009D4852" w:rsidRDefault="00151F07" w:rsidP="00151F07">
            <w:pPr>
              <w:jc w:val="right"/>
              <w:rPr>
                <w:color w:val="000000"/>
                <w:sz w:val="20"/>
              </w:rPr>
            </w:pPr>
            <w:r>
              <w:rPr>
                <w:rFonts w:ascii="Calibri" w:hAnsi="Calibri" w:cs="Calibri"/>
                <w:color w:val="000000"/>
                <w:sz w:val="22"/>
                <w:szCs w:val="22"/>
              </w:rPr>
              <w:t>0.6367</w:t>
            </w:r>
          </w:p>
        </w:tc>
        <w:tc>
          <w:tcPr>
            <w:tcW w:w="939" w:type="dxa"/>
            <w:tcBorders>
              <w:top w:val="nil"/>
              <w:left w:val="nil"/>
              <w:bottom w:val="nil"/>
              <w:right w:val="nil"/>
            </w:tcBorders>
            <w:noWrap/>
            <w:hideMark/>
          </w:tcPr>
          <w:p w14:paraId="0EB1BDCC" w14:textId="211DAE57" w:rsidR="00151F07" w:rsidRPr="009D4852" w:rsidRDefault="00151F07" w:rsidP="00151F07">
            <w:pPr>
              <w:jc w:val="right"/>
              <w:rPr>
                <w:color w:val="000000"/>
                <w:sz w:val="20"/>
              </w:rPr>
            </w:pPr>
            <w:r>
              <w:rPr>
                <w:rFonts w:ascii="Calibri" w:hAnsi="Calibri" w:cs="Calibri"/>
                <w:color w:val="000000"/>
                <w:sz w:val="22"/>
                <w:szCs w:val="22"/>
              </w:rPr>
              <w:t>0.2859</w:t>
            </w:r>
          </w:p>
        </w:tc>
      </w:tr>
      <w:tr w:rsidR="00151F07" w:rsidRPr="009D4852" w14:paraId="7F1BDC4C" w14:textId="77777777" w:rsidTr="002203D7">
        <w:trPr>
          <w:gridAfter w:val="1"/>
          <w:wAfter w:w="156" w:type="dxa"/>
          <w:trHeight w:hRule="exact" w:val="245"/>
        </w:trPr>
        <w:tc>
          <w:tcPr>
            <w:tcW w:w="780" w:type="dxa"/>
            <w:tcBorders>
              <w:top w:val="nil"/>
              <w:left w:val="nil"/>
              <w:bottom w:val="nil"/>
              <w:right w:val="nil"/>
            </w:tcBorders>
            <w:noWrap/>
            <w:hideMark/>
          </w:tcPr>
          <w:p w14:paraId="2BE4DA05" w14:textId="01E7B68C" w:rsidR="00151F07" w:rsidRPr="009D4852" w:rsidRDefault="00151F07" w:rsidP="00151F07">
            <w:pPr>
              <w:jc w:val="right"/>
              <w:rPr>
                <w:color w:val="000000"/>
                <w:sz w:val="20"/>
              </w:rPr>
            </w:pPr>
            <w:r>
              <w:rPr>
                <w:rFonts w:ascii="Calibri" w:hAnsi="Calibri" w:cs="Calibri"/>
                <w:color w:val="000000"/>
                <w:sz w:val="22"/>
                <w:szCs w:val="22"/>
              </w:rPr>
              <w:t>216</w:t>
            </w:r>
          </w:p>
        </w:tc>
        <w:tc>
          <w:tcPr>
            <w:tcW w:w="1906" w:type="dxa"/>
            <w:tcBorders>
              <w:top w:val="nil"/>
              <w:left w:val="nil"/>
              <w:bottom w:val="nil"/>
              <w:right w:val="nil"/>
            </w:tcBorders>
            <w:noWrap/>
            <w:hideMark/>
          </w:tcPr>
          <w:p w14:paraId="058CADC3" w14:textId="4DD52F2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0F2D14F" w14:textId="6F019220" w:rsidR="00151F07" w:rsidRPr="009D4852" w:rsidRDefault="00151F07" w:rsidP="00151F07">
            <w:pPr>
              <w:jc w:val="right"/>
              <w:rPr>
                <w:color w:val="000000"/>
                <w:sz w:val="20"/>
              </w:rPr>
            </w:pPr>
            <w:r>
              <w:rPr>
                <w:rFonts w:ascii="Calibri" w:hAnsi="Calibri" w:cs="Calibri"/>
                <w:color w:val="000000"/>
                <w:sz w:val="22"/>
                <w:szCs w:val="22"/>
              </w:rPr>
              <w:t>-3.6381</w:t>
            </w:r>
          </w:p>
        </w:tc>
        <w:tc>
          <w:tcPr>
            <w:tcW w:w="897" w:type="dxa"/>
            <w:tcBorders>
              <w:top w:val="nil"/>
              <w:left w:val="nil"/>
              <w:bottom w:val="nil"/>
              <w:right w:val="nil"/>
            </w:tcBorders>
            <w:noWrap/>
            <w:hideMark/>
          </w:tcPr>
          <w:p w14:paraId="7E547167" w14:textId="54914EC3" w:rsidR="00151F07" w:rsidRPr="009D4852" w:rsidRDefault="00151F07" w:rsidP="00151F07">
            <w:pPr>
              <w:jc w:val="right"/>
              <w:rPr>
                <w:color w:val="000000"/>
                <w:sz w:val="20"/>
              </w:rPr>
            </w:pPr>
            <w:r>
              <w:rPr>
                <w:rFonts w:ascii="Calibri" w:hAnsi="Calibri" w:cs="Calibri"/>
                <w:color w:val="000000"/>
                <w:sz w:val="22"/>
                <w:szCs w:val="22"/>
              </w:rPr>
              <w:t>0.0838</w:t>
            </w:r>
          </w:p>
        </w:tc>
        <w:tc>
          <w:tcPr>
            <w:tcW w:w="850" w:type="dxa"/>
            <w:gridSpan w:val="2"/>
            <w:tcBorders>
              <w:top w:val="nil"/>
              <w:left w:val="nil"/>
              <w:bottom w:val="nil"/>
              <w:right w:val="nil"/>
            </w:tcBorders>
            <w:noWrap/>
            <w:hideMark/>
          </w:tcPr>
          <w:p w14:paraId="088F74FC" w14:textId="1A17A6BC" w:rsidR="00151F07" w:rsidRPr="009D4852" w:rsidRDefault="00151F07" w:rsidP="00151F07">
            <w:pPr>
              <w:jc w:val="right"/>
              <w:rPr>
                <w:color w:val="000000"/>
                <w:sz w:val="20"/>
              </w:rPr>
            </w:pPr>
            <w:r>
              <w:rPr>
                <w:rFonts w:ascii="Calibri" w:hAnsi="Calibri" w:cs="Calibri"/>
                <w:color w:val="000000"/>
                <w:sz w:val="22"/>
                <w:szCs w:val="22"/>
              </w:rPr>
              <w:t>266</w:t>
            </w:r>
          </w:p>
        </w:tc>
        <w:tc>
          <w:tcPr>
            <w:tcW w:w="1759" w:type="dxa"/>
            <w:tcBorders>
              <w:top w:val="nil"/>
              <w:left w:val="nil"/>
              <w:bottom w:val="nil"/>
              <w:right w:val="nil"/>
            </w:tcBorders>
            <w:noWrap/>
            <w:hideMark/>
          </w:tcPr>
          <w:p w14:paraId="02878A3E" w14:textId="57F4A2D0"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24CF23D3" w14:textId="0EB2BF7E" w:rsidR="00151F07" w:rsidRPr="009D4852" w:rsidRDefault="00151F07" w:rsidP="00151F07">
            <w:pPr>
              <w:jc w:val="right"/>
              <w:rPr>
                <w:color w:val="000000"/>
                <w:sz w:val="20"/>
              </w:rPr>
            </w:pPr>
            <w:r>
              <w:rPr>
                <w:rFonts w:ascii="Calibri" w:hAnsi="Calibri" w:cs="Calibri"/>
                <w:color w:val="000000"/>
                <w:sz w:val="22"/>
                <w:szCs w:val="22"/>
              </w:rPr>
              <w:t>1.0769</w:t>
            </w:r>
          </w:p>
        </w:tc>
        <w:tc>
          <w:tcPr>
            <w:tcW w:w="939" w:type="dxa"/>
            <w:tcBorders>
              <w:top w:val="nil"/>
              <w:left w:val="nil"/>
              <w:bottom w:val="nil"/>
              <w:right w:val="nil"/>
            </w:tcBorders>
            <w:noWrap/>
            <w:hideMark/>
          </w:tcPr>
          <w:p w14:paraId="399E0B14" w14:textId="2B69B9FF" w:rsidR="00151F07" w:rsidRPr="009D4852" w:rsidRDefault="00151F07" w:rsidP="00151F07">
            <w:pPr>
              <w:jc w:val="right"/>
              <w:rPr>
                <w:color w:val="000000"/>
                <w:sz w:val="20"/>
              </w:rPr>
            </w:pPr>
            <w:r>
              <w:rPr>
                <w:rFonts w:ascii="Calibri" w:hAnsi="Calibri" w:cs="Calibri"/>
                <w:color w:val="000000"/>
                <w:sz w:val="22"/>
                <w:szCs w:val="22"/>
              </w:rPr>
              <w:t>0.2373</w:t>
            </w:r>
          </w:p>
        </w:tc>
      </w:tr>
      <w:tr w:rsidR="00151F07" w:rsidRPr="009D4852" w14:paraId="41659178" w14:textId="77777777" w:rsidTr="002203D7">
        <w:trPr>
          <w:gridAfter w:val="1"/>
          <w:wAfter w:w="156" w:type="dxa"/>
          <w:trHeight w:hRule="exact" w:val="245"/>
        </w:trPr>
        <w:tc>
          <w:tcPr>
            <w:tcW w:w="780" w:type="dxa"/>
            <w:tcBorders>
              <w:top w:val="nil"/>
              <w:left w:val="nil"/>
              <w:bottom w:val="nil"/>
              <w:right w:val="nil"/>
            </w:tcBorders>
            <w:noWrap/>
            <w:hideMark/>
          </w:tcPr>
          <w:p w14:paraId="6ADF4E3C" w14:textId="39A941C1" w:rsidR="00151F07" w:rsidRPr="009D4852" w:rsidRDefault="00151F07" w:rsidP="00151F07">
            <w:pPr>
              <w:jc w:val="right"/>
              <w:rPr>
                <w:color w:val="000000"/>
                <w:sz w:val="20"/>
              </w:rPr>
            </w:pPr>
            <w:r>
              <w:rPr>
                <w:rFonts w:ascii="Calibri" w:hAnsi="Calibri" w:cs="Calibri"/>
                <w:color w:val="000000"/>
                <w:sz w:val="22"/>
                <w:szCs w:val="22"/>
              </w:rPr>
              <w:t>217</w:t>
            </w:r>
          </w:p>
        </w:tc>
        <w:tc>
          <w:tcPr>
            <w:tcW w:w="1906" w:type="dxa"/>
            <w:tcBorders>
              <w:top w:val="nil"/>
              <w:left w:val="nil"/>
              <w:bottom w:val="nil"/>
              <w:right w:val="nil"/>
            </w:tcBorders>
            <w:noWrap/>
            <w:hideMark/>
          </w:tcPr>
          <w:p w14:paraId="13C9531A" w14:textId="65E1C34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D85D74D" w14:textId="32FCDF6B" w:rsidR="00151F07" w:rsidRPr="009D4852" w:rsidRDefault="00151F07" w:rsidP="00151F07">
            <w:pPr>
              <w:jc w:val="right"/>
              <w:rPr>
                <w:color w:val="000000"/>
                <w:sz w:val="20"/>
              </w:rPr>
            </w:pPr>
            <w:r>
              <w:rPr>
                <w:rFonts w:ascii="Calibri" w:hAnsi="Calibri" w:cs="Calibri"/>
                <w:color w:val="000000"/>
                <w:sz w:val="22"/>
                <w:szCs w:val="22"/>
              </w:rPr>
              <w:t>-0.2901</w:t>
            </w:r>
          </w:p>
        </w:tc>
        <w:tc>
          <w:tcPr>
            <w:tcW w:w="897" w:type="dxa"/>
            <w:tcBorders>
              <w:top w:val="nil"/>
              <w:left w:val="nil"/>
              <w:bottom w:val="nil"/>
              <w:right w:val="nil"/>
            </w:tcBorders>
            <w:noWrap/>
            <w:hideMark/>
          </w:tcPr>
          <w:p w14:paraId="02A16A10" w14:textId="5604A3F2" w:rsidR="00151F07" w:rsidRPr="009D4852" w:rsidRDefault="00151F07" w:rsidP="00151F07">
            <w:pPr>
              <w:jc w:val="right"/>
              <w:rPr>
                <w:color w:val="000000"/>
                <w:sz w:val="20"/>
              </w:rPr>
            </w:pPr>
            <w:r>
              <w:rPr>
                <w:rFonts w:ascii="Calibri" w:hAnsi="Calibri" w:cs="Calibri"/>
                <w:color w:val="000000"/>
                <w:sz w:val="22"/>
                <w:szCs w:val="22"/>
              </w:rPr>
              <w:t>0.0854</w:t>
            </w:r>
          </w:p>
        </w:tc>
        <w:tc>
          <w:tcPr>
            <w:tcW w:w="850" w:type="dxa"/>
            <w:gridSpan w:val="2"/>
            <w:tcBorders>
              <w:top w:val="nil"/>
              <w:left w:val="nil"/>
              <w:bottom w:val="nil"/>
              <w:right w:val="nil"/>
            </w:tcBorders>
            <w:noWrap/>
            <w:hideMark/>
          </w:tcPr>
          <w:p w14:paraId="056E8710" w14:textId="5C6F1D93" w:rsidR="00151F07" w:rsidRPr="009D4852" w:rsidRDefault="00151F07" w:rsidP="00151F07">
            <w:pPr>
              <w:jc w:val="right"/>
              <w:rPr>
                <w:color w:val="000000"/>
                <w:sz w:val="20"/>
              </w:rPr>
            </w:pPr>
            <w:r>
              <w:rPr>
                <w:rFonts w:ascii="Calibri" w:hAnsi="Calibri" w:cs="Calibri"/>
                <w:color w:val="000000"/>
                <w:sz w:val="22"/>
                <w:szCs w:val="22"/>
              </w:rPr>
              <w:t>267</w:t>
            </w:r>
          </w:p>
        </w:tc>
        <w:tc>
          <w:tcPr>
            <w:tcW w:w="1759" w:type="dxa"/>
            <w:tcBorders>
              <w:top w:val="nil"/>
              <w:left w:val="nil"/>
              <w:bottom w:val="nil"/>
              <w:right w:val="nil"/>
            </w:tcBorders>
            <w:noWrap/>
            <w:hideMark/>
          </w:tcPr>
          <w:p w14:paraId="7C401A79" w14:textId="624A642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4244847D" w14:textId="5F99557B" w:rsidR="00151F07" w:rsidRPr="009D4852" w:rsidRDefault="00151F07" w:rsidP="00151F07">
            <w:pPr>
              <w:jc w:val="right"/>
              <w:rPr>
                <w:color w:val="000000"/>
                <w:sz w:val="20"/>
              </w:rPr>
            </w:pPr>
            <w:r>
              <w:rPr>
                <w:rFonts w:ascii="Calibri" w:hAnsi="Calibri" w:cs="Calibri"/>
                <w:color w:val="000000"/>
                <w:sz w:val="22"/>
                <w:szCs w:val="22"/>
              </w:rPr>
              <w:t>1.6398</w:t>
            </w:r>
          </w:p>
        </w:tc>
        <w:tc>
          <w:tcPr>
            <w:tcW w:w="939" w:type="dxa"/>
            <w:tcBorders>
              <w:top w:val="nil"/>
              <w:left w:val="nil"/>
              <w:bottom w:val="nil"/>
              <w:right w:val="nil"/>
            </w:tcBorders>
            <w:noWrap/>
            <w:hideMark/>
          </w:tcPr>
          <w:p w14:paraId="599B99BB" w14:textId="4D3DD2B5" w:rsidR="00151F07" w:rsidRPr="009D4852" w:rsidRDefault="00151F07" w:rsidP="00151F07">
            <w:pPr>
              <w:jc w:val="right"/>
              <w:rPr>
                <w:color w:val="000000"/>
                <w:sz w:val="20"/>
              </w:rPr>
            </w:pPr>
            <w:r>
              <w:rPr>
                <w:rFonts w:ascii="Calibri" w:hAnsi="Calibri" w:cs="Calibri"/>
                <w:color w:val="000000"/>
                <w:sz w:val="22"/>
                <w:szCs w:val="22"/>
              </w:rPr>
              <w:t>0.2075</w:t>
            </w:r>
          </w:p>
        </w:tc>
      </w:tr>
      <w:tr w:rsidR="00151F07" w:rsidRPr="009D4852" w14:paraId="2ED6D397" w14:textId="77777777" w:rsidTr="002203D7">
        <w:trPr>
          <w:gridAfter w:val="1"/>
          <w:wAfter w:w="156" w:type="dxa"/>
          <w:trHeight w:hRule="exact" w:val="245"/>
        </w:trPr>
        <w:tc>
          <w:tcPr>
            <w:tcW w:w="780" w:type="dxa"/>
            <w:tcBorders>
              <w:top w:val="nil"/>
              <w:left w:val="nil"/>
              <w:bottom w:val="nil"/>
              <w:right w:val="nil"/>
            </w:tcBorders>
            <w:noWrap/>
            <w:hideMark/>
          </w:tcPr>
          <w:p w14:paraId="708A9011" w14:textId="5ED6F407" w:rsidR="00151F07" w:rsidRPr="009D4852" w:rsidRDefault="00151F07" w:rsidP="00151F07">
            <w:pPr>
              <w:jc w:val="right"/>
              <w:rPr>
                <w:color w:val="000000"/>
                <w:sz w:val="20"/>
              </w:rPr>
            </w:pPr>
            <w:r>
              <w:rPr>
                <w:rFonts w:ascii="Calibri" w:hAnsi="Calibri" w:cs="Calibri"/>
                <w:color w:val="000000"/>
                <w:sz w:val="22"/>
                <w:szCs w:val="22"/>
              </w:rPr>
              <w:t>218</w:t>
            </w:r>
          </w:p>
        </w:tc>
        <w:tc>
          <w:tcPr>
            <w:tcW w:w="1906" w:type="dxa"/>
            <w:tcBorders>
              <w:top w:val="nil"/>
              <w:left w:val="nil"/>
              <w:bottom w:val="nil"/>
              <w:right w:val="nil"/>
            </w:tcBorders>
            <w:noWrap/>
            <w:hideMark/>
          </w:tcPr>
          <w:p w14:paraId="0EC5D676" w14:textId="36A8471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6C13120" w14:textId="6CDACBB7" w:rsidR="00151F07" w:rsidRPr="009D4852" w:rsidRDefault="00151F07" w:rsidP="00151F07">
            <w:pPr>
              <w:jc w:val="right"/>
              <w:rPr>
                <w:color w:val="000000"/>
                <w:sz w:val="20"/>
              </w:rPr>
            </w:pPr>
            <w:r>
              <w:rPr>
                <w:rFonts w:ascii="Calibri" w:hAnsi="Calibri" w:cs="Calibri"/>
                <w:color w:val="000000"/>
                <w:sz w:val="22"/>
                <w:szCs w:val="22"/>
              </w:rPr>
              <w:t>1.4869</w:t>
            </w:r>
          </w:p>
        </w:tc>
        <w:tc>
          <w:tcPr>
            <w:tcW w:w="897" w:type="dxa"/>
            <w:tcBorders>
              <w:top w:val="nil"/>
              <w:left w:val="nil"/>
              <w:bottom w:val="nil"/>
              <w:right w:val="nil"/>
            </w:tcBorders>
            <w:noWrap/>
            <w:hideMark/>
          </w:tcPr>
          <w:p w14:paraId="4C8684AC" w14:textId="6B5EC326" w:rsidR="00151F07" w:rsidRPr="009D4852" w:rsidRDefault="00151F07" w:rsidP="00151F07">
            <w:pPr>
              <w:jc w:val="right"/>
              <w:rPr>
                <w:color w:val="000000"/>
                <w:sz w:val="20"/>
              </w:rPr>
            </w:pPr>
            <w:r>
              <w:rPr>
                <w:rFonts w:ascii="Calibri" w:hAnsi="Calibri" w:cs="Calibri"/>
                <w:color w:val="000000"/>
                <w:sz w:val="22"/>
                <w:szCs w:val="22"/>
              </w:rPr>
              <w:t>0.0826</w:t>
            </w:r>
          </w:p>
        </w:tc>
        <w:tc>
          <w:tcPr>
            <w:tcW w:w="850" w:type="dxa"/>
            <w:gridSpan w:val="2"/>
            <w:tcBorders>
              <w:top w:val="nil"/>
              <w:left w:val="nil"/>
              <w:bottom w:val="nil"/>
              <w:right w:val="nil"/>
            </w:tcBorders>
            <w:noWrap/>
            <w:hideMark/>
          </w:tcPr>
          <w:p w14:paraId="5F9C9179" w14:textId="76741120" w:rsidR="00151F07" w:rsidRPr="009D4852" w:rsidRDefault="00151F07" w:rsidP="00151F07">
            <w:pPr>
              <w:jc w:val="right"/>
              <w:rPr>
                <w:color w:val="000000"/>
                <w:sz w:val="20"/>
              </w:rPr>
            </w:pPr>
            <w:r>
              <w:rPr>
                <w:rFonts w:ascii="Calibri" w:hAnsi="Calibri" w:cs="Calibri"/>
                <w:color w:val="000000"/>
                <w:sz w:val="22"/>
                <w:szCs w:val="22"/>
              </w:rPr>
              <w:t>268</w:t>
            </w:r>
          </w:p>
        </w:tc>
        <w:tc>
          <w:tcPr>
            <w:tcW w:w="1759" w:type="dxa"/>
            <w:tcBorders>
              <w:top w:val="nil"/>
              <w:left w:val="nil"/>
              <w:bottom w:val="nil"/>
              <w:right w:val="nil"/>
            </w:tcBorders>
            <w:noWrap/>
            <w:hideMark/>
          </w:tcPr>
          <w:p w14:paraId="1485CABE" w14:textId="73546747"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BBF9132" w14:textId="294E555A" w:rsidR="00151F07" w:rsidRPr="009D4852" w:rsidRDefault="00151F07" w:rsidP="00151F07">
            <w:pPr>
              <w:jc w:val="right"/>
              <w:rPr>
                <w:color w:val="000000"/>
                <w:sz w:val="20"/>
              </w:rPr>
            </w:pPr>
            <w:r>
              <w:rPr>
                <w:rFonts w:ascii="Calibri" w:hAnsi="Calibri" w:cs="Calibri"/>
                <w:color w:val="000000"/>
                <w:sz w:val="22"/>
                <w:szCs w:val="22"/>
              </w:rPr>
              <w:t>1.9237</w:t>
            </w:r>
          </w:p>
        </w:tc>
        <w:tc>
          <w:tcPr>
            <w:tcW w:w="939" w:type="dxa"/>
            <w:tcBorders>
              <w:top w:val="nil"/>
              <w:left w:val="nil"/>
              <w:bottom w:val="nil"/>
              <w:right w:val="nil"/>
            </w:tcBorders>
            <w:noWrap/>
            <w:hideMark/>
          </w:tcPr>
          <w:p w14:paraId="2F321184" w14:textId="07121E7A" w:rsidR="00151F07" w:rsidRPr="009D4852" w:rsidRDefault="00151F07" w:rsidP="00151F07">
            <w:pPr>
              <w:jc w:val="right"/>
              <w:rPr>
                <w:color w:val="000000"/>
                <w:sz w:val="20"/>
              </w:rPr>
            </w:pPr>
            <w:r>
              <w:rPr>
                <w:rFonts w:ascii="Calibri" w:hAnsi="Calibri" w:cs="Calibri"/>
                <w:color w:val="000000"/>
                <w:sz w:val="22"/>
                <w:szCs w:val="22"/>
              </w:rPr>
              <w:t>0.2155</w:t>
            </w:r>
          </w:p>
        </w:tc>
      </w:tr>
      <w:tr w:rsidR="00151F07" w:rsidRPr="009D4852" w14:paraId="43D1F73F" w14:textId="77777777" w:rsidTr="002203D7">
        <w:trPr>
          <w:gridAfter w:val="1"/>
          <w:wAfter w:w="156" w:type="dxa"/>
          <w:trHeight w:hRule="exact" w:val="245"/>
        </w:trPr>
        <w:tc>
          <w:tcPr>
            <w:tcW w:w="780" w:type="dxa"/>
            <w:tcBorders>
              <w:top w:val="nil"/>
              <w:left w:val="nil"/>
              <w:bottom w:val="nil"/>
              <w:right w:val="nil"/>
            </w:tcBorders>
            <w:noWrap/>
            <w:hideMark/>
          </w:tcPr>
          <w:p w14:paraId="02800B25" w14:textId="5D7B8760" w:rsidR="00151F07" w:rsidRPr="009D4852" w:rsidRDefault="00151F07" w:rsidP="00151F07">
            <w:pPr>
              <w:jc w:val="right"/>
              <w:rPr>
                <w:color w:val="000000"/>
                <w:sz w:val="20"/>
              </w:rPr>
            </w:pPr>
            <w:r>
              <w:rPr>
                <w:rFonts w:ascii="Calibri" w:hAnsi="Calibri" w:cs="Calibri"/>
                <w:color w:val="000000"/>
                <w:sz w:val="22"/>
                <w:szCs w:val="22"/>
              </w:rPr>
              <w:t>219</w:t>
            </w:r>
          </w:p>
        </w:tc>
        <w:tc>
          <w:tcPr>
            <w:tcW w:w="1906" w:type="dxa"/>
            <w:tcBorders>
              <w:top w:val="nil"/>
              <w:left w:val="nil"/>
              <w:bottom w:val="nil"/>
              <w:right w:val="nil"/>
            </w:tcBorders>
            <w:noWrap/>
            <w:hideMark/>
          </w:tcPr>
          <w:p w14:paraId="05384244" w14:textId="534C0A3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A52EA8B" w14:textId="3D627AA3" w:rsidR="00151F07" w:rsidRPr="009D4852" w:rsidRDefault="00151F07" w:rsidP="00151F07">
            <w:pPr>
              <w:jc w:val="right"/>
              <w:rPr>
                <w:color w:val="000000"/>
                <w:sz w:val="20"/>
              </w:rPr>
            </w:pPr>
            <w:r>
              <w:rPr>
                <w:rFonts w:ascii="Calibri" w:hAnsi="Calibri" w:cs="Calibri"/>
                <w:color w:val="000000"/>
                <w:sz w:val="22"/>
                <w:szCs w:val="22"/>
              </w:rPr>
              <w:t>-2.7271</w:t>
            </w:r>
          </w:p>
        </w:tc>
        <w:tc>
          <w:tcPr>
            <w:tcW w:w="897" w:type="dxa"/>
            <w:tcBorders>
              <w:top w:val="nil"/>
              <w:left w:val="nil"/>
              <w:bottom w:val="nil"/>
              <w:right w:val="nil"/>
            </w:tcBorders>
            <w:noWrap/>
            <w:hideMark/>
          </w:tcPr>
          <w:p w14:paraId="39FCBE0A" w14:textId="6AC4340F" w:rsidR="00151F07" w:rsidRPr="009D4852" w:rsidRDefault="00151F07" w:rsidP="00151F07">
            <w:pPr>
              <w:jc w:val="right"/>
              <w:rPr>
                <w:color w:val="000000"/>
                <w:sz w:val="20"/>
              </w:rPr>
            </w:pPr>
            <w:r>
              <w:rPr>
                <w:rFonts w:ascii="Calibri" w:hAnsi="Calibri" w:cs="Calibri"/>
                <w:color w:val="000000"/>
                <w:sz w:val="22"/>
                <w:szCs w:val="22"/>
              </w:rPr>
              <w:t>0.0812</w:t>
            </w:r>
          </w:p>
        </w:tc>
        <w:tc>
          <w:tcPr>
            <w:tcW w:w="850" w:type="dxa"/>
            <w:gridSpan w:val="2"/>
            <w:tcBorders>
              <w:top w:val="nil"/>
              <w:left w:val="nil"/>
              <w:bottom w:val="nil"/>
              <w:right w:val="nil"/>
            </w:tcBorders>
            <w:noWrap/>
            <w:hideMark/>
          </w:tcPr>
          <w:p w14:paraId="3013513D" w14:textId="2CA2F90A" w:rsidR="00151F07" w:rsidRPr="009D4852" w:rsidRDefault="00151F07" w:rsidP="00151F07">
            <w:pPr>
              <w:jc w:val="right"/>
              <w:rPr>
                <w:color w:val="000000"/>
                <w:sz w:val="20"/>
              </w:rPr>
            </w:pPr>
            <w:r>
              <w:rPr>
                <w:rFonts w:ascii="Calibri" w:hAnsi="Calibri" w:cs="Calibri"/>
                <w:color w:val="000000"/>
                <w:sz w:val="22"/>
                <w:szCs w:val="22"/>
              </w:rPr>
              <w:t>269</w:t>
            </w:r>
          </w:p>
        </w:tc>
        <w:tc>
          <w:tcPr>
            <w:tcW w:w="1759" w:type="dxa"/>
            <w:tcBorders>
              <w:top w:val="nil"/>
              <w:left w:val="nil"/>
              <w:bottom w:val="nil"/>
              <w:right w:val="nil"/>
            </w:tcBorders>
            <w:noWrap/>
            <w:hideMark/>
          </w:tcPr>
          <w:p w14:paraId="70204F33" w14:textId="3597E6A8"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228B40A7" w14:textId="6D2E17A1" w:rsidR="00151F07" w:rsidRPr="009D4852" w:rsidRDefault="00151F07" w:rsidP="00151F07">
            <w:pPr>
              <w:jc w:val="right"/>
              <w:rPr>
                <w:color w:val="000000"/>
                <w:sz w:val="20"/>
              </w:rPr>
            </w:pPr>
            <w:r>
              <w:rPr>
                <w:rFonts w:ascii="Calibri" w:hAnsi="Calibri" w:cs="Calibri"/>
                <w:color w:val="000000"/>
                <w:sz w:val="22"/>
                <w:szCs w:val="22"/>
              </w:rPr>
              <w:t>1.1614</w:t>
            </w:r>
          </w:p>
        </w:tc>
        <w:tc>
          <w:tcPr>
            <w:tcW w:w="939" w:type="dxa"/>
            <w:tcBorders>
              <w:top w:val="nil"/>
              <w:left w:val="nil"/>
              <w:bottom w:val="nil"/>
              <w:right w:val="nil"/>
            </w:tcBorders>
            <w:noWrap/>
            <w:hideMark/>
          </w:tcPr>
          <w:p w14:paraId="533C1A83" w14:textId="5F72F661" w:rsidR="00151F07" w:rsidRPr="009D4852" w:rsidRDefault="00151F07" w:rsidP="00151F07">
            <w:pPr>
              <w:jc w:val="right"/>
              <w:rPr>
                <w:color w:val="000000"/>
                <w:sz w:val="20"/>
              </w:rPr>
            </w:pPr>
            <w:r>
              <w:rPr>
                <w:rFonts w:ascii="Calibri" w:hAnsi="Calibri" w:cs="Calibri"/>
                <w:color w:val="000000"/>
                <w:sz w:val="22"/>
                <w:szCs w:val="22"/>
              </w:rPr>
              <w:t>0.2506</w:t>
            </w:r>
          </w:p>
        </w:tc>
      </w:tr>
      <w:tr w:rsidR="00151F07" w:rsidRPr="009D4852" w14:paraId="0E4C35D2" w14:textId="77777777" w:rsidTr="002203D7">
        <w:trPr>
          <w:gridAfter w:val="1"/>
          <w:wAfter w:w="156" w:type="dxa"/>
          <w:trHeight w:hRule="exact" w:val="245"/>
        </w:trPr>
        <w:tc>
          <w:tcPr>
            <w:tcW w:w="780" w:type="dxa"/>
            <w:tcBorders>
              <w:top w:val="nil"/>
              <w:left w:val="nil"/>
              <w:bottom w:val="nil"/>
              <w:right w:val="nil"/>
            </w:tcBorders>
            <w:noWrap/>
            <w:hideMark/>
          </w:tcPr>
          <w:p w14:paraId="6906F5B0" w14:textId="6261ADBC" w:rsidR="00151F07" w:rsidRPr="009D4852" w:rsidRDefault="00151F07" w:rsidP="00151F07">
            <w:pPr>
              <w:jc w:val="right"/>
              <w:rPr>
                <w:color w:val="000000"/>
                <w:sz w:val="20"/>
              </w:rPr>
            </w:pPr>
            <w:r>
              <w:rPr>
                <w:rFonts w:ascii="Calibri" w:hAnsi="Calibri" w:cs="Calibri"/>
                <w:color w:val="000000"/>
                <w:sz w:val="22"/>
                <w:szCs w:val="22"/>
              </w:rPr>
              <w:t>220</w:t>
            </w:r>
          </w:p>
        </w:tc>
        <w:tc>
          <w:tcPr>
            <w:tcW w:w="1906" w:type="dxa"/>
            <w:tcBorders>
              <w:top w:val="nil"/>
              <w:left w:val="nil"/>
              <w:bottom w:val="nil"/>
              <w:right w:val="nil"/>
            </w:tcBorders>
            <w:noWrap/>
            <w:hideMark/>
          </w:tcPr>
          <w:p w14:paraId="4B0C5DEB" w14:textId="7FA8A37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47BD950" w14:textId="71A27839" w:rsidR="00151F07" w:rsidRPr="009D4852" w:rsidRDefault="00151F07" w:rsidP="00151F07">
            <w:pPr>
              <w:jc w:val="right"/>
              <w:rPr>
                <w:color w:val="000000"/>
                <w:sz w:val="20"/>
              </w:rPr>
            </w:pPr>
            <w:r>
              <w:rPr>
                <w:rFonts w:ascii="Calibri" w:hAnsi="Calibri" w:cs="Calibri"/>
                <w:color w:val="000000"/>
                <w:sz w:val="22"/>
                <w:szCs w:val="22"/>
              </w:rPr>
              <w:t>1.2136</w:t>
            </w:r>
          </w:p>
        </w:tc>
        <w:tc>
          <w:tcPr>
            <w:tcW w:w="897" w:type="dxa"/>
            <w:tcBorders>
              <w:top w:val="nil"/>
              <w:left w:val="nil"/>
              <w:bottom w:val="nil"/>
              <w:right w:val="nil"/>
            </w:tcBorders>
            <w:noWrap/>
            <w:hideMark/>
          </w:tcPr>
          <w:p w14:paraId="0E4C9CD8" w14:textId="53DE620C" w:rsidR="00151F07" w:rsidRPr="009D4852" w:rsidRDefault="00151F07" w:rsidP="00151F07">
            <w:pPr>
              <w:jc w:val="right"/>
              <w:rPr>
                <w:color w:val="000000"/>
                <w:sz w:val="20"/>
              </w:rPr>
            </w:pPr>
            <w:r>
              <w:rPr>
                <w:rFonts w:ascii="Calibri" w:hAnsi="Calibri" w:cs="Calibri"/>
                <w:color w:val="000000"/>
                <w:sz w:val="22"/>
                <w:szCs w:val="22"/>
              </w:rPr>
              <w:t>0.0804</w:t>
            </w:r>
          </w:p>
        </w:tc>
        <w:tc>
          <w:tcPr>
            <w:tcW w:w="850" w:type="dxa"/>
            <w:gridSpan w:val="2"/>
            <w:tcBorders>
              <w:top w:val="nil"/>
              <w:left w:val="nil"/>
              <w:bottom w:val="nil"/>
              <w:right w:val="nil"/>
            </w:tcBorders>
            <w:noWrap/>
            <w:hideMark/>
          </w:tcPr>
          <w:p w14:paraId="2C29C896" w14:textId="452D3D10" w:rsidR="00151F07" w:rsidRPr="009D4852" w:rsidRDefault="00151F07" w:rsidP="00151F07">
            <w:pPr>
              <w:jc w:val="right"/>
              <w:rPr>
                <w:color w:val="000000"/>
                <w:sz w:val="20"/>
              </w:rPr>
            </w:pPr>
            <w:r>
              <w:rPr>
                <w:rFonts w:ascii="Calibri" w:hAnsi="Calibri" w:cs="Calibri"/>
                <w:color w:val="000000"/>
                <w:sz w:val="22"/>
                <w:szCs w:val="22"/>
              </w:rPr>
              <w:t>270</w:t>
            </w:r>
          </w:p>
        </w:tc>
        <w:tc>
          <w:tcPr>
            <w:tcW w:w="1759" w:type="dxa"/>
            <w:tcBorders>
              <w:top w:val="nil"/>
              <w:left w:val="nil"/>
              <w:bottom w:val="nil"/>
              <w:right w:val="nil"/>
            </w:tcBorders>
            <w:noWrap/>
            <w:hideMark/>
          </w:tcPr>
          <w:p w14:paraId="5A00EC38" w14:textId="6EC54740"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7073165A" w14:textId="5F278646" w:rsidR="00151F07" w:rsidRPr="009D4852" w:rsidRDefault="00151F07" w:rsidP="00151F07">
            <w:pPr>
              <w:jc w:val="right"/>
              <w:rPr>
                <w:color w:val="000000"/>
                <w:sz w:val="20"/>
              </w:rPr>
            </w:pPr>
            <w:r>
              <w:rPr>
                <w:rFonts w:ascii="Calibri" w:hAnsi="Calibri" w:cs="Calibri"/>
                <w:color w:val="000000"/>
                <w:sz w:val="22"/>
                <w:szCs w:val="22"/>
              </w:rPr>
              <w:t>2.3283</w:t>
            </w:r>
          </w:p>
        </w:tc>
        <w:tc>
          <w:tcPr>
            <w:tcW w:w="939" w:type="dxa"/>
            <w:tcBorders>
              <w:top w:val="nil"/>
              <w:left w:val="nil"/>
              <w:bottom w:val="nil"/>
              <w:right w:val="nil"/>
            </w:tcBorders>
            <w:noWrap/>
            <w:hideMark/>
          </w:tcPr>
          <w:p w14:paraId="0A2D7E20" w14:textId="477A995A" w:rsidR="00151F07" w:rsidRPr="009D4852" w:rsidRDefault="00151F07" w:rsidP="00151F07">
            <w:pPr>
              <w:jc w:val="right"/>
              <w:rPr>
                <w:color w:val="000000"/>
                <w:sz w:val="20"/>
              </w:rPr>
            </w:pPr>
            <w:r>
              <w:rPr>
                <w:rFonts w:ascii="Calibri" w:hAnsi="Calibri" w:cs="Calibri"/>
                <w:color w:val="000000"/>
                <w:sz w:val="22"/>
                <w:szCs w:val="22"/>
              </w:rPr>
              <w:t>0.1688</w:t>
            </w:r>
          </w:p>
        </w:tc>
      </w:tr>
      <w:tr w:rsidR="00151F07" w:rsidRPr="009D4852" w14:paraId="6320FB47" w14:textId="77777777" w:rsidTr="002203D7">
        <w:trPr>
          <w:gridAfter w:val="1"/>
          <w:wAfter w:w="156" w:type="dxa"/>
          <w:trHeight w:hRule="exact" w:val="245"/>
        </w:trPr>
        <w:tc>
          <w:tcPr>
            <w:tcW w:w="780" w:type="dxa"/>
            <w:tcBorders>
              <w:top w:val="nil"/>
              <w:left w:val="nil"/>
              <w:bottom w:val="nil"/>
              <w:right w:val="nil"/>
            </w:tcBorders>
            <w:noWrap/>
            <w:hideMark/>
          </w:tcPr>
          <w:p w14:paraId="1CB96281" w14:textId="23C22E8F" w:rsidR="00151F07" w:rsidRPr="009D4852" w:rsidRDefault="00151F07" w:rsidP="00151F07">
            <w:pPr>
              <w:jc w:val="right"/>
              <w:rPr>
                <w:color w:val="000000"/>
                <w:sz w:val="20"/>
              </w:rPr>
            </w:pPr>
            <w:r>
              <w:rPr>
                <w:rFonts w:ascii="Calibri" w:hAnsi="Calibri" w:cs="Calibri"/>
                <w:color w:val="000000"/>
                <w:sz w:val="22"/>
                <w:szCs w:val="22"/>
              </w:rPr>
              <w:t>221</w:t>
            </w:r>
          </w:p>
        </w:tc>
        <w:tc>
          <w:tcPr>
            <w:tcW w:w="1906" w:type="dxa"/>
            <w:tcBorders>
              <w:top w:val="nil"/>
              <w:left w:val="nil"/>
              <w:bottom w:val="nil"/>
              <w:right w:val="nil"/>
            </w:tcBorders>
            <w:noWrap/>
            <w:hideMark/>
          </w:tcPr>
          <w:p w14:paraId="0F049E99" w14:textId="4AE34A9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F44FBBE" w14:textId="1E65CDB5" w:rsidR="00151F07" w:rsidRPr="009D4852" w:rsidRDefault="00151F07" w:rsidP="00151F07">
            <w:pPr>
              <w:jc w:val="right"/>
              <w:rPr>
                <w:color w:val="000000"/>
                <w:sz w:val="20"/>
              </w:rPr>
            </w:pPr>
            <w:r>
              <w:rPr>
                <w:rFonts w:ascii="Calibri" w:hAnsi="Calibri" w:cs="Calibri"/>
                <w:color w:val="000000"/>
                <w:sz w:val="22"/>
                <w:szCs w:val="22"/>
              </w:rPr>
              <w:t>0.9373</w:t>
            </w:r>
          </w:p>
        </w:tc>
        <w:tc>
          <w:tcPr>
            <w:tcW w:w="897" w:type="dxa"/>
            <w:tcBorders>
              <w:top w:val="nil"/>
              <w:left w:val="nil"/>
              <w:bottom w:val="nil"/>
              <w:right w:val="nil"/>
            </w:tcBorders>
            <w:noWrap/>
            <w:hideMark/>
          </w:tcPr>
          <w:p w14:paraId="547A8FA6" w14:textId="5F5394FF" w:rsidR="00151F07" w:rsidRPr="009D4852" w:rsidRDefault="00151F07" w:rsidP="00151F07">
            <w:pPr>
              <w:jc w:val="right"/>
              <w:rPr>
                <w:color w:val="000000"/>
                <w:sz w:val="20"/>
              </w:rPr>
            </w:pPr>
            <w:r>
              <w:rPr>
                <w:rFonts w:ascii="Calibri" w:hAnsi="Calibri" w:cs="Calibri"/>
                <w:color w:val="000000"/>
                <w:sz w:val="22"/>
                <w:szCs w:val="22"/>
              </w:rPr>
              <w:t>0.0804</w:t>
            </w:r>
          </w:p>
        </w:tc>
        <w:tc>
          <w:tcPr>
            <w:tcW w:w="850" w:type="dxa"/>
            <w:gridSpan w:val="2"/>
            <w:tcBorders>
              <w:top w:val="nil"/>
              <w:left w:val="nil"/>
              <w:bottom w:val="nil"/>
              <w:right w:val="nil"/>
            </w:tcBorders>
            <w:noWrap/>
            <w:hideMark/>
          </w:tcPr>
          <w:p w14:paraId="7CE5B528" w14:textId="0A175C2F" w:rsidR="00151F07" w:rsidRPr="009D4852" w:rsidRDefault="00151F07" w:rsidP="00151F07">
            <w:pPr>
              <w:jc w:val="right"/>
              <w:rPr>
                <w:color w:val="000000"/>
                <w:sz w:val="20"/>
              </w:rPr>
            </w:pPr>
            <w:r>
              <w:rPr>
                <w:rFonts w:ascii="Calibri" w:hAnsi="Calibri" w:cs="Calibri"/>
                <w:color w:val="000000"/>
                <w:sz w:val="22"/>
                <w:szCs w:val="22"/>
              </w:rPr>
              <w:t>271</w:t>
            </w:r>
          </w:p>
        </w:tc>
        <w:tc>
          <w:tcPr>
            <w:tcW w:w="1759" w:type="dxa"/>
            <w:tcBorders>
              <w:top w:val="nil"/>
              <w:left w:val="nil"/>
              <w:bottom w:val="nil"/>
              <w:right w:val="nil"/>
            </w:tcBorders>
            <w:noWrap/>
            <w:hideMark/>
          </w:tcPr>
          <w:p w14:paraId="1363C847" w14:textId="318E14D3"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7607124C" w14:textId="49A8EAA4" w:rsidR="00151F07" w:rsidRPr="009D4852" w:rsidRDefault="00151F07" w:rsidP="00151F07">
            <w:pPr>
              <w:jc w:val="right"/>
              <w:rPr>
                <w:color w:val="000000"/>
                <w:sz w:val="20"/>
              </w:rPr>
            </w:pPr>
            <w:r>
              <w:rPr>
                <w:rFonts w:ascii="Calibri" w:hAnsi="Calibri" w:cs="Calibri"/>
                <w:color w:val="000000"/>
                <w:sz w:val="22"/>
                <w:szCs w:val="22"/>
              </w:rPr>
              <w:t>1.3650</w:t>
            </w:r>
          </w:p>
        </w:tc>
        <w:tc>
          <w:tcPr>
            <w:tcW w:w="939" w:type="dxa"/>
            <w:tcBorders>
              <w:top w:val="nil"/>
              <w:left w:val="nil"/>
              <w:bottom w:val="nil"/>
              <w:right w:val="nil"/>
            </w:tcBorders>
            <w:noWrap/>
            <w:hideMark/>
          </w:tcPr>
          <w:p w14:paraId="0855EAE5" w14:textId="2581B657" w:rsidR="00151F07" w:rsidRPr="009D4852" w:rsidRDefault="00151F07" w:rsidP="00151F07">
            <w:pPr>
              <w:jc w:val="right"/>
              <w:rPr>
                <w:color w:val="000000"/>
                <w:sz w:val="20"/>
              </w:rPr>
            </w:pPr>
            <w:r>
              <w:rPr>
                <w:rFonts w:ascii="Calibri" w:hAnsi="Calibri" w:cs="Calibri"/>
                <w:color w:val="000000"/>
                <w:sz w:val="22"/>
                <w:szCs w:val="22"/>
              </w:rPr>
              <w:t>0.1822</w:t>
            </w:r>
          </w:p>
        </w:tc>
      </w:tr>
      <w:tr w:rsidR="00151F07" w:rsidRPr="009D4852" w14:paraId="15EDF231" w14:textId="77777777" w:rsidTr="002203D7">
        <w:trPr>
          <w:gridAfter w:val="1"/>
          <w:wAfter w:w="156" w:type="dxa"/>
          <w:trHeight w:hRule="exact" w:val="245"/>
        </w:trPr>
        <w:tc>
          <w:tcPr>
            <w:tcW w:w="780" w:type="dxa"/>
            <w:tcBorders>
              <w:top w:val="nil"/>
              <w:left w:val="nil"/>
              <w:bottom w:val="nil"/>
              <w:right w:val="nil"/>
            </w:tcBorders>
            <w:noWrap/>
            <w:hideMark/>
          </w:tcPr>
          <w:p w14:paraId="0354B374" w14:textId="476272A5" w:rsidR="00151F07" w:rsidRPr="009D4852" w:rsidRDefault="00151F07" w:rsidP="00151F07">
            <w:pPr>
              <w:jc w:val="right"/>
              <w:rPr>
                <w:color w:val="000000"/>
                <w:sz w:val="20"/>
              </w:rPr>
            </w:pPr>
            <w:r>
              <w:rPr>
                <w:rFonts w:ascii="Calibri" w:hAnsi="Calibri" w:cs="Calibri"/>
                <w:color w:val="000000"/>
                <w:sz w:val="22"/>
                <w:szCs w:val="22"/>
              </w:rPr>
              <w:t>222</w:t>
            </w:r>
          </w:p>
        </w:tc>
        <w:tc>
          <w:tcPr>
            <w:tcW w:w="1906" w:type="dxa"/>
            <w:tcBorders>
              <w:top w:val="nil"/>
              <w:left w:val="nil"/>
              <w:bottom w:val="nil"/>
              <w:right w:val="nil"/>
            </w:tcBorders>
            <w:noWrap/>
            <w:hideMark/>
          </w:tcPr>
          <w:p w14:paraId="637528C1" w14:textId="522A499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0A95620" w14:textId="532C8DA1" w:rsidR="00151F07" w:rsidRPr="009D4852" w:rsidRDefault="00151F07" w:rsidP="00151F07">
            <w:pPr>
              <w:jc w:val="right"/>
              <w:rPr>
                <w:color w:val="000000"/>
                <w:sz w:val="20"/>
              </w:rPr>
            </w:pPr>
            <w:r>
              <w:rPr>
                <w:rFonts w:ascii="Calibri" w:hAnsi="Calibri" w:cs="Calibri"/>
                <w:color w:val="000000"/>
                <w:sz w:val="22"/>
                <w:szCs w:val="22"/>
              </w:rPr>
              <w:t>-1.8130</w:t>
            </w:r>
          </w:p>
        </w:tc>
        <w:tc>
          <w:tcPr>
            <w:tcW w:w="897" w:type="dxa"/>
            <w:tcBorders>
              <w:top w:val="nil"/>
              <w:left w:val="nil"/>
              <w:bottom w:val="nil"/>
              <w:right w:val="nil"/>
            </w:tcBorders>
            <w:noWrap/>
            <w:hideMark/>
          </w:tcPr>
          <w:p w14:paraId="1B59C439" w14:textId="5C24D340" w:rsidR="00151F07" w:rsidRPr="009D4852" w:rsidRDefault="00151F07" w:rsidP="00151F07">
            <w:pPr>
              <w:jc w:val="right"/>
              <w:rPr>
                <w:color w:val="000000"/>
                <w:sz w:val="20"/>
              </w:rPr>
            </w:pPr>
            <w:r>
              <w:rPr>
                <w:rFonts w:ascii="Calibri" w:hAnsi="Calibri" w:cs="Calibri"/>
                <w:color w:val="000000"/>
                <w:sz w:val="22"/>
                <w:szCs w:val="22"/>
              </w:rPr>
              <w:t>0.0797</w:t>
            </w:r>
          </w:p>
        </w:tc>
        <w:tc>
          <w:tcPr>
            <w:tcW w:w="850" w:type="dxa"/>
            <w:gridSpan w:val="2"/>
            <w:tcBorders>
              <w:top w:val="nil"/>
              <w:left w:val="nil"/>
              <w:bottom w:val="nil"/>
              <w:right w:val="nil"/>
            </w:tcBorders>
            <w:noWrap/>
            <w:hideMark/>
          </w:tcPr>
          <w:p w14:paraId="5DC973D4" w14:textId="413747C8" w:rsidR="00151F07" w:rsidRPr="009D4852" w:rsidRDefault="00151F07" w:rsidP="00151F07">
            <w:pPr>
              <w:jc w:val="right"/>
              <w:rPr>
                <w:color w:val="000000"/>
                <w:sz w:val="20"/>
              </w:rPr>
            </w:pPr>
            <w:r>
              <w:rPr>
                <w:rFonts w:ascii="Calibri" w:hAnsi="Calibri" w:cs="Calibri"/>
                <w:color w:val="000000"/>
                <w:sz w:val="22"/>
                <w:szCs w:val="22"/>
              </w:rPr>
              <w:t>272</w:t>
            </w:r>
          </w:p>
        </w:tc>
        <w:tc>
          <w:tcPr>
            <w:tcW w:w="1759" w:type="dxa"/>
            <w:tcBorders>
              <w:top w:val="nil"/>
              <w:left w:val="nil"/>
              <w:bottom w:val="nil"/>
              <w:right w:val="nil"/>
            </w:tcBorders>
            <w:noWrap/>
            <w:hideMark/>
          </w:tcPr>
          <w:p w14:paraId="146D83E7" w14:textId="4F503DF7"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486A005F" w14:textId="6C3BC7F6" w:rsidR="00151F07" w:rsidRPr="009D4852" w:rsidRDefault="00151F07" w:rsidP="00151F07">
            <w:pPr>
              <w:jc w:val="right"/>
              <w:rPr>
                <w:color w:val="000000"/>
                <w:sz w:val="20"/>
              </w:rPr>
            </w:pPr>
            <w:r>
              <w:rPr>
                <w:rFonts w:ascii="Calibri" w:hAnsi="Calibri" w:cs="Calibri"/>
                <w:color w:val="000000"/>
                <w:sz w:val="22"/>
                <w:szCs w:val="22"/>
              </w:rPr>
              <w:t>0.9852</w:t>
            </w:r>
          </w:p>
        </w:tc>
        <w:tc>
          <w:tcPr>
            <w:tcW w:w="939" w:type="dxa"/>
            <w:tcBorders>
              <w:top w:val="nil"/>
              <w:left w:val="nil"/>
              <w:bottom w:val="nil"/>
              <w:right w:val="nil"/>
            </w:tcBorders>
            <w:noWrap/>
            <w:hideMark/>
          </w:tcPr>
          <w:p w14:paraId="259D12FB" w14:textId="77306EA5" w:rsidR="00151F07" w:rsidRPr="009D4852" w:rsidRDefault="00151F07" w:rsidP="00151F07">
            <w:pPr>
              <w:jc w:val="right"/>
              <w:rPr>
                <w:color w:val="000000"/>
                <w:sz w:val="20"/>
              </w:rPr>
            </w:pPr>
            <w:r>
              <w:rPr>
                <w:rFonts w:ascii="Calibri" w:hAnsi="Calibri" w:cs="Calibri"/>
                <w:color w:val="000000"/>
                <w:sz w:val="22"/>
                <w:szCs w:val="22"/>
              </w:rPr>
              <w:t>0.1698</w:t>
            </w:r>
          </w:p>
        </w:tc>
      </w:tr>
      <w:tr w:rsidR="00151F07" w:rsidRPr="009D4852" w14:paraId="1DB23E7A" w14:textId="77777777" w:rsidTr="002203D7">
        <w:trPr>
          <w:gridAfter w:val="1"/>
          <w:wAfter w:w="156" w:type="dxa"/>
          <w:trHeight w:hRule="exact" w:val="245"/>
        </w:trPr>
        <w:tc>
          <w:tcPr>
            <w:tcW w:w="780" w:type="dxa"/>
            <w:tcBorders>
              <w:top w:val="nil"/>
              <w:left w:val="nil"/>
              <w:bottom w:val="nil"/>
              <w:right w:val="nil"/>
            </w:tcBorders>
            <w:noWrap/>
            <w:hideMark/>
          </w:tcPr>
          <w:p w14:paraId="6470EE75" w14:textId="7865FB5B" w:rsidR="00151F07" w:rsidRPr="009D4852" w:rsidRDefault="00151F07" w:rsidP="00151F07">
            <w:pPr>
              <w:jc w:val="right"/>
              <w:rPr>
                <w:color w:val="000000"/>
                <w:sz w:val="20"/>
              </w:rPr>
            </w:pPr>
            <w:r>
              <w:rPr>
                <w:rFonts w:ascii="Calibri" w:hAnsi="Calibri" w:cs="Calibri"/>
                <w:color w:val="000000"/>
                <w:sz w:val="22"/>
                <w:szCs w:val="22"/>
              </w:rPr>
              <w:t>223</w:t>
            </w:r>
          </w:p>
        </w:tc>
        <w:tc>
          <w:tcPr>
            <w:tcW w:w="1906" w:type="dxa"/>
            <w:tcBorders>
              <w:top w:val="nil"/>
              <w:left w:val="nil"/>
              <w:bottom w:val="nil"/>
              <w:right w:val="nil"/>
            </w:tcBorders>
            <w:noWrap/>
            <w:hideMark/>
          </w:tcPr>
          <w:p w14:paraId="5B78E23B" w14:textId="7FB0422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78BE892" w14:textId="578418EC" w:rsidR="00151F07" w:rsidRPr="009D4852" w:rsidRDefault="00151F07" w:rsidP="00151F07">
            <w:pPr>
              <w:jc w:val="right"/>
              <w:rPr>
                <w:color w:val="000000"/>
                <w:sz w:val="20"/>
              </w:rPr>
            </w:pPr>
            <w:r>
              <w:rPr>
                <w:rFonts w:ascii="Calibri" w:hAnsi="Calibri" w:cs="Calibri"/>
                <w:color w:val="000000"/>
                <w:sz w:val="22"/>
                <w:szCs w:val="22"/>
              </w:rPr>
              <w:t>1.2645</w:t>
            </w:r>
          </w:p>
        </w:tc>
        <w:tc>
          <w:tcPr>
            <w:tcW w:w="897" w:type="dxa"/>
            <w:tcBorders>
              <w:top w:val="nil"/>
              <w:left w:val="nil"/>
              <w:bottom w:val="nil"/>
              <w:right w:val="nil"/>
            </w:tcBorders>
            <w:noWrap/>
            <w:hideMark/>
          </w:tcPr>
          <w:p w14:paraId="5D65FB89" w14:textId="479053F7" w:rsidR="00151F07" w:rsidRPr="009D4852" w:rsidRDefault="00151F07" w:rsidP="00151F07">
            <w:pPr>
              <w:jc w:val="right"/>
              <w:rPr>
                <w:color w:val="000000"/>
                <w:sz w:val="20"/>
              </w:rPr>
            </w:pPr>
            <w:r>
              <w:rPr>
                <w:rFonts w:ascii="Calibri" w:hAnsi="Calibri" w:cs="Calibri"/>
                <w:color w:val="000000"/>
                <w:sz w:val="22"/>
                <w:szCs w:val="22"/>
              </w:rPr>
              <w:t>0.0808</w:t>
            </w:r>
          </w:p>
        </w:tc>
        <w:tc>
          <w:tcPr>
            <w:tcW w:w="850" w:type="dxa"/>
            <w:gridSpan w:val="2"/>
            <w:tcBorders>
              <w:top w:val="nil"/>
              <w:left w:val="nil"/>
              <w:bottom w:val="nil"/>
              <w:right w:val="nil"/>
            </w:tcBorders>
            <w:noWrap/>
            <w:hideMark/>
          </w:tcPr>
          <w:p w14:paraId="2C6F9016" w14:textId="0B02BC1C" w:rsidR="00151F07" w:rsidRPr="009D4852" w:rsidRDefault="00151F07" w:rsidP="00151F07">
            <w:pPr>
              <w:jc w:val="right"/>
              <w:rPr>
                <w:color w:val="000000"/>
                <w:sz w:val="20"/>
              </w:rPr>
            </w:pPr>
            <w:r>
              <w:rPr>
                <w:rFonts w:ascii="Calibri" w:hAnsi="Calibri" w:cs="Calibri"/>
                <w:color w:val="000000"/>
                <w:sz w:val="22"/>
                <w:szCs w:val="22"/>
              </w:rPr>
              <w:t>273</w:t>
            </w:r>
          </w:p>
        </w:tc>
        <w:tc>
          <w:tcPr>
            <w:tcW w:w="1759" w:type="dxa"/>
            <w:tcBorders>
              <w:top w:val="nil"/>
              <w:left w:val="nil"/>
              <w:bottom w:val="nil"/>
              <w:right w:val="nil"/>
            </w:tcBorders>
            <w:noWrap/>
            <w:hideMark/>
          </w:tcPr>
          <w:p w14:paraId="4EF76340" w14:textId="6032BF3C"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3A75E21" w14:textId="31045A71" w:rsidR="00151F07" w:rsidRPr="009D4852" w:rsidRDefault="00151F07" w:rsidP="00151F07">
            <w:pPr>
              <w:jc w:val="right"/>
              <w:rPr>
                <w:color w:val="000000"/>
                <w:sz w:val="20"/>
              </w:rPr>
            </w:pPr>
            <w:r>
              <w:rPr>
                <w:rFonts w:ascii="Calibri" w:hAnsi="Calibri" w:cs="Calibri"/>
                <w:color w:val="000000"/>
                <w:sz w:val="22"/>
                <w:szCs w:val="22"/>
              </w:rPr>
              <w:t>-0.8182</w:t>
            </w:r>
          </w:p>
        </w:tc>
        <w:tc>
          <w:tcPr>
            <w:tcW w:w="939" w:type="dxa"/>
            <w:tcBorders>
              <w:top w:val="nil"/>
              <w:left w:val="nil"/>
              <w:bottom w:val="nil"/>
              <w:right w:val="nil"/>
            </w:tcBorders>
            <w:noWrap/>
            <w:hideMark/>
          </w:tcPr>
          <w:p w14:paraId="46D2BD3A" w14:textId="37234A4E" w:rsidR="00151F07" w:rsidRPr="009D4852" w:rsidRDefault="00151F07" w:rsidP="00151F07">
            <w:pPr>
              <w:jc w:val="right"/>
              <w:rPr>
                <w:color w:val="000000"/>
                <w:sz w:val="20"/>
              </w:rPr>
            </w:pPr>
            <w:r>
              <w:rPr>
                <w:rFonts w:ascii="Calibri" w:hAnsi="Calibri" w:cs="Calibri"/>
                <w:color w:val="000000"/>
                <w:sz w:val="22"/>
                <w:szCs w:val="22"/>
              </w:rPr>
              <w:t>0.2445</w:t>
            </w:r>
          </w:p>
        </w:tc>
      </w:tr>
      <w:tr w:rsidR="00151F07" w:rsidRPr="009D4852" w14:paraId="786DBFB9" w14:textId="77777777" w:rsidTr="002203D7">
        <w:trPr>
          <w:gridAfter w:val="1"/>
          <w:wAfter w:w="156" w:type="dxa"/>
          <w:trHeight w:hRule="exact" w:val="245"/>
        </w:trPr>
        <w:tc>
          <w:tcPr>
            <w:tcW w:w="780" w:type="dxa"/>
            <w:tcBorders>
              <w:top w:val="nil"/>
              <w:left w:val="nil"/>
              <w:bottom w:val="nil"/>
              <w:right w:val="nil"/>
            </w:tcBorders>
            <w:noWrap/>
            <w:hideMark/>
          </w:tcPr>
          <w:p w14:paraId="5A139115" w14:textId="264C6676" w:rsidR="00151F07" w:rsidRPr="009D4852" w:rsidRDefault="00151F07" w:rsidP="00151F07">
            <w:pPr>
              <w:jc w:val="right"/>
              <w:rPr>
                <w:color w:val="000000"/>
                <w:sz w:val="20"/>
              </w:rPr>
            </w:pPr>
            <w:r>
              <w:rPr>
                <w:rFonts w:ascii="Calibri" w:hAnsi="Calibri" w:cs="Calibri"/>
                <w:color w:val="000000"/>
                <w:sz w:val="22"/>
                <w:szCs w:val="22"/>
              </w:rPr>
              <w:t>224</w:t>
            </w:r>
          </w:p>
        </w:tc>
        <w:tc>
          <w:tcPr>
            <w:tcW w:w="1906" w:type="dxa"/>
            <w:tcBorders>
              <w:top w:val="nil"/>
              <w:left w:val="nil"/>
              <w:bottom w:val="nil"/>
              <w:right w:val="nil"/>
            </w:tcBorders>
            <w:noWrap/>
            <w:hideMark/>
          </w:tcPr>
          <w:p w14:paraId="3BB1A666" w14:textId="0D18F93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94973BE" w14:textId="79E263A3" w:rsidR="00151F07" w:rsidRPr="009D4852" w:rsidRDefault="00151F07" w:rsidP="00151F07">
            <w:pPr>
              <w:jc w:val="right"/>
              <w:rPr>
                <w:color w:val="000000"/>
                <w:sz w:val="20"/>
              </w:rPr>
            </w:pPr>
            <w:r>
              <w:rPr>
                <w:rFonts w:ascii="Calibri" w:hAnsi="Calibri" w:cs="Calibri"/>
                <w:color w:val="000000"/>
                <w:sz w:val="22"/>
                <w:szCs w:val="22"/>
              </w:rPr>
              <w:t>0.4789</w:t>
            </w:r>
          </w:p>
        </w:tc>
        <w:tc>
          <w:tcPr>
            <w:tcW w:w="897" w:type="dxa"/>
            <w:tcBorders>
              <w:top w:val="nil"/>
              <w:left w:val="nil"/>
              <w:bottom w:val="nil"/>
              <w:right w:val="nil"/>
            </w:tcBorders>
            <w:noWrap/>
            <w:hideMark/>
          </w:tcPr>
          <w:p w14:paraId="01EA0DF4" w14:textId="3A5AFBCB" w:rsidR="00151F07" w:rsidRPr="009D4852" w:rsidRDefault="00151F07" w:rsidP="00151F07">
            <w:pPr>
              <w:jc w:val="right"/>
              <w:rPr>
                <w:color w:val="000000"/>
                <w:sz w:val="20"/>
              </w:rPr>
            </w:pPr>
            <w:r>
              <w:rPr>
                <w:rFonts w:ascii="Calibri" w:hAnsi="Calibri" w:cs="Calibri"/>
                <w:color w:val="000000"/>
                <w:sz w:val="22"/>
                <w:szCs w:val="22"/>
              </w:rPr>
              <w:t>0.0809</w:t>
            </w:r>
          </w:p>
        </w:tc>
        <w:tc>
          <w:tcPr>
            <w:tcW w:w="850" w:type="dxa"/>
            <w:gridSpan w:val="2"/>
            <w:tcBorders>
              <w:top w:val="nil"/>
              <w:left w:val="nil"/>
              <w:bottom w:val="nil"/>
              <w:right w:val="nil"/>
            </w:tcBorders>
            <w:noWrap/>
            <w:hideMark/>
          </w:tcPr>
          <w:p w14:paraId="0B25F986" w14:textId="247916F7" w:rsidR="00151F07" w:rsidRPr="009D4852" w:rsidRDefault="00151F07" w:rsidP="00151F07">
            <w:pPr>
              <w:jc w:val="right"/>
              <w:rPr>
                <w:color w:val="000000"/>
                <w:sz w:val="20"/>
              </w:rPr>
            </w:pPr>
            <w:r>
              <w:rPr>
                <w:rFonts w:ascii="Calibri" w:hAnsi="Calibri" w:cs="Calibri"/>
                <w:color w:val="000000"/>
                <w:sz w:val="22"/>
                <w:szCs w:val="22"/>
              </w:rPr>
              <w:t>274</w:t>
            </w:r>
          </w:p>
        </w:tc>
        <w:tc>
          <w:tcPr>
            <w:tcW w:w="1759" w:type="dxa"/>
            <w:tcBorders>
              <w:top w:val="nil"/>
              <w:left w:val="nil"/>
              <w:bottom w:val="nil"/>
              <w:right w:val="nil"/>
            </w:tcBorders>
            <w:noWrap/>
            <w:hideMark/>
          </w:tcPr>
          <w:p w14:paraId="4AE23FC8" w14:textId="50DAB5B3"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4B5ABAB" w14:textId="5B75A3F0" w:rsidR="00151F07" w:rsidRPr="009D4852" w:rsidRDefault="00151F07" w:rsidP="00151F07">
            <w:pPr>
              <w:jc w:val="right"/>
              <w:rPr>
                <w:color w:val="000000"/>
                <w:sz w:val="20"/>
              </w:rPr>
            </w:pPr>
            <w:r>
              <w:rPr>
                <w:rFonts w:ascii="Calibri" w:hAnsi="Calibri" w:cs="Calibri"/>
                <w:color w:val="000000"/>
                <w:sz w:val="22"/>
                <w:szCs w:val="22"/>
              </w:rPr>
              <w:t>0.2555</w:t>
            </w:r>
          </w:p>
        </w:tc>
        <w:tc>
          <w:tcPr>
            <w:tcW w:w="939" w:type="dxa"/>
            <w:tcBorders>
              <w:top w:val="nil"/>
              <w:left w:val="nil"/>
              <w:bottom w:val="nil"/>
              <w:right w:val="nil"/>
            </w:tcBorders>
            <w:noWrap/>
            <w:hideMark/>
          </w:tcPr>
          <w:p w14:paraId="2887AFBD" w14:textId="039D2286" w:rsidR="00151F07" w:rsidRPr="009D4852" w:rsidRDefault="00151F07" w:rsidP="00151F07">
            <w:pPr>
              <w:jc w:val="right"/>
              <w:rPr>
                <w:color w:val="000000"/>
                <w:sz w:val="20"/>
              </w:rPr>
            </w:pPr>
            <w:r>
              <w:rPr>
                <w:rFonts w:ascii="Calibri" w:hAnsi="Calibri" w:cs="Calibri"/>
                <w:color w:val="000000"/>
                <w:sz w:val="22"/>
                <w:szCs w:val="22"/>
              </w:rPr>
              <w:t>0.1658</w:t>
            </w:r>
          </w:p>
        </w:tc>
      </w:tr>
      <w:tr w:rsidR="00151F07" w:rsidRPr="009D4852" w14:paraId="24D2526C" w14:textId="77777777" w:rsidTr="002203D7">
        <w:trPr>
          <w:gridAfter w:val="1"/>
          <w:wAfter w:w="156" w:type="dxa"/>
          <w:trHeight w:hRule="exact" w:val="245"/>
        </w:trPr>
        <w:tc>
          <w:tcPr>
            <w:tcW w:w="780" w:type="dxa"/>
            <w:tcBorders>
              <w:top w:val="nil"/>
              <w:left w:val="nil"/>
              <w:bottom w:val="nil"/>
              <w:right w:val="nil"/>
            </w:tcBorders>
            <w:noWrap/>
            <w:hideMark/>
          </w:tcPr>
          <w:p w14:paraId="256102C9" w14:textId="0C1953B4" w:rsidR="00151F07" w:rsidRPr="009D4852" w:rsidRDefault="00151F07" w:rsidP="00151F07">
            <w:pPr>
              <w:jc w:val="right"/>
              <w:rPr>
                <w:color w:val="000000"/>
                <w:sz w:val="20"/>
              </w:rPr>
            </w:pPr>
            <w:r>
              <w:rPr>
                <w:rFonts w:ascii="Calibri" w:hAnsi="Calibri" w:cs="Calibri"/>
                <w:color w:val="000000"/>
                <w:sz w:val="22"/>
                <w:szCs w:val="22"/>
              </w:rPr>
              <w:t>225</w:t>
            </w:r>
          </w:p>
        </w:tc>
        <w:tc>
          <w:tcPr>
            <w:tcW w:w="1906" w:type="dxa"/>
            <w:tcBorders>
              <w:top w:val="nil"/>
              <w:left w:val="nil"/>
              <w:bottom w:val="nil"/>
              <w:right w:val="nil"/>
            </w:tcBorders>
            <w:noWrap/>
            <w:hideMark/>
          </w:tcPr>
          <w:p w14:paraId="15B4A620" w14:textId="7CFDA9A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E55C994" w14:textId="265C6DD5" w:rsidR="00151F07" w:rsidRPr="009D4852" w:rsidRDefault="00151F07" w:rsidP="00151F07">
            <w:pPr>
              <w:jc w:val="right"/>
              <w:rPr>
                <w:color w:val="000000"/>
                <w:sz w:val="20"/>
              </w:rPr>
            </w:pPr>
            <w:r>
              <w:rPr>
                <w:rFonts w:ascii="Calibri" w:hAnsi="Calibri" w:cs="Calibri"/>
                <w:color w:val="000000"/>
                <w:sz w:val="22"/>
                <w:szCs w:val="22"/>
              </w:rPr>
              <w:t>1.0197</w:t>
            </w:r>
          </w:p>
        </w:tc>
        <w:tc>
          <w:tcPr>
            <w:tcW w:w="897" w:type="dxa"/>
            <w:tcBorders>
              <w:top w:val="nil"/>
              <w:left w:val="nil"/>
              <w:bottom w:val="nil"/>
              <w:right w:val="nil"/>
            </w:tcBorders>
            <w:noWrap/>
            <w:hideMark/>
          </w:tcPr>
          <w:p w14:paraId="4C231632" w14:textId="4CD54533" w:rsidR="00151F07" w:rsidRPr="009D4852" w:rsidRDefault="00151F07" w:rsidP="00151F07">
            <w:pPr>
              <w:jc w:val="right"/>
              <w:rPr>
                <w:color w:val="000000"/>
                <w:sz w:val="20"/>
              </w:rPr>
            </w:pPr>
            <w:r>
              <w:rPr>
                <w:rFonts w:ascii="Calibri" w:hAnsi="Calibri" w:cs="Calibri"/>
                <w:color w:val="000000"/>
                <w:sz w:val="22"/>
                <w:szCs w:val="22"/>
              </w:rPr>
              <w:t>0.0794</w:t>
            </w:r>
          </w:p>
        </w:tc>
        <w:tc>
          <w:tcPr>
            <w:tcW w:w="850" w:type="dxa"/>
            <w:gridSpan w:val="2"/>
            <w:tcBorders>
              <w:top w:val="nil"/>
              <w:left w:val="nil"/>
              <w:bottom w:val="nil"/>
              <w:right w:val="nil"/>
            </w:tcBorders>
            <w:noWrap/>
            <w:hideMark/>
          </w:tcPr>
          <w:p w14:paraId="7917576C" w14:textId="3C6E944C" w:rsidR="00151F07" w:rsidRPr="009D4852" w:rsidRDefault="00151F07" w:rsidP="00151F07">
            <w:pPr>
              <w:jc w:val="right"/>
              <w:rPr>
                <w:color w:val="000000"/>
                <w:sz w:val="20"/>
              </w:rPr>
            </w:pPr>
            <w:r>
              <w:rPr>
                <w:rFonts w:ascii="Calibri" w:hAnsi="Calibri" w:cs="Calibri"/>
                <w:color w:val="000000"/>
                <w:sz w:val="22"/>
                <w:szCs w:val="22"/>
              </w:rPr>
              <w:t>275</w:t>
            </w:r>
          </w:p>
        </w:tc>
        <w:tc>
          <w:tcPr>
            <w:tcW w:w="1759" w:type="dxa"/>
            <w:tcBorders>
              <w:top w:val="nil"/>
              <w:left w:val="nil"/>
              <w:bottom w:val="nil"/>
              <w:right w:val="nil"/>
            </w:tcBorders>
            <w:noWrap/>
            <w:hideMark/>
          </w:tcPr>
          <w:p w14:paraId="0F81D395" w14:textId="0EEDC07F"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29EACA9" w14:textId="293B1A55" w:rsidR="00151F07" w:rsidRPr="009D4852" w:rsidRDefault="00151F07" w:rsidP="00151F07">
            <w:pPr>
              <w:jc w:val="right"/>
              <w:rPr>
                <w:color w:val="000000"/>
                <w:sz w:val="20"/>
              </w:rPr>
            </w:pPr>
            <w:r>
              <w:rPr>
                <w:rFonts w:ascii="Calibri" w:hAnsi="Calibri" w:cs="Calibri"/>
                <w:color w:val="000000"/>
                <w:sz w:val="22"/>
                <w:szCs w:val="22"/>
              </w:rPr>
              <w:t>-0.8743</w:t>
            </w:r>
          </w:p>
        </w:tc>
        <w:tc>
          <w:tcPr>
            <w:tcW w:w="939" w:type="dxa"/>
            <w:tcBorders>
              <w:top w:val="nil"/>
              <w:left w:val="nil"/>
              <w:bottom w:val="nil"/>
              <w:right w:val="nil"/>
            </w:tcBorders>
            <w:noWrap/>
            <w:hideMark/>
          </w:tcPr>
          <w:p w14:paraId="1C528558" w14:textId="24323078" w:rsidR="00151F07" w:rsidRPr="009D4852" w:rsidRDefault="00151F07" w:rsidP="00151F07">
            <w:pPr>
              <w:jc w:val="right"/>
              <w:rPr>
                <w:color w:val="000000"/>
                <w:sz w:val="20"/>
              </w:rPr>
            </w:pPr>
            <w:r>
              <w:rPr>
                <w:rFonts w:ascii="Calibri" w:hAnsi="Calibri" w:cs="Calibri"/>
                <w:color w:val="000000"/>
                <w:sz w:val="22"/>
                <w:szCs w:val="22"/>
              </w:rPr>
              <w:t>0.2355</w:t>
            </w:r>
          </w:p>
        </w:tc>
      </w:tr>
      <w:tr w:rsidR="00151F07" w:rsidRPr="009D4852" w14:paraId="2F22B270" w14:textId="77777777" w:rsidTr="002203D7">
        <w:trPr>
          <w:gridAfter w:val="1"/>
          <w:wAfter w:w="156" w:type="dxa"/>
          <w:trHeight w:hRule="exact" w:val="245"/>
        </w:trPr>
        <w:tc>
          <w:tcPr>
            <w:tcW w:w="780" w:type="dxa"/>
            <w:tcBorders>
              <w:top w:val="nil"/>
              <w:left w:val="nil"/>
              <w:bottom w:val="nil"/>
              <w:right w:val="nil"/>
            </w:tcBorders>
            <w:noWrap/>
            <w:hideMark/>
          </w:tcPr>
          <w:p w14:paraId="33B0AE5C" w14:textId="50EC0ED3" w:rsidR="00151F07" w:rsidRPr="009D4852" w:rsidRDefault="00151F07" w:rsidP="00151F07">
            <w:pPr>
              <w:jc w:val="right"/>
              <w:rPr>
                <w:color w:val="000000"/>
                <w:sz w:val="20"/>
              </w:rPr>
            </w:pPr>
            <w:r>
              <w:rPr>
                <w:rFonts w:ascii="Calibri" w:hAnsi="Calibri" w:cs="Calibri"/>
                <w:color w:val="000000"/>
                <w:sz w:val="22"/>
                <w:szCs w:val="22"/>
              </w:rPr>
              <w:t>226</w:t>
            </w:r>
          </w:p>
        </w:tc>
        <w:tc>
          <w:tcPr>
            <w:tcW w:w="1906" w:type="dxa"/>
            <w:tcBorders>
              <w:top w:val="nil"/>
              <w:left w:val="nil"/>
              <w:bottom w:val="nil"/>
              <w:right w:val="nil"/>
            </w:tcBorders>
            <w:noWrap/>
            <w:hideMark/>
          </w:tcPr>
          <w:p w14:paraId="1C1DD0F2" w14:textId="56A47F5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EE59F5E" w14:textId="1FA1E3E1" w:rsidR="00151F07" w:rsidRPr="009D4852" w:rsidRDefault="00151F07" w:rsidP="00151F07">
            <w:pPr>
              <w:jc w:val="right"/>
              <w:rPr>
                <w:color w:val="000000"/>
                <w:sz w:val="20"/>
              </w:rPr>
            </w:pPr>
            <w:r>
              <w:rPr>
                <w:rFonts w:ascii="Calibri" w:hAnsi="Calibri" w:cs="Calibri"/>
                <w:color w:val="000000"/>
                <w:sz w:val="22"/>
                <w:szCs w:val="22"/>
              </w:rPr>
              <w:t>-1.1705</w:t>
            </w:r>
          </w:p>
        </w:tc>
        <w:tc>
          <w:tcPr>
            <w:tcW w:w="897" w:type="dxa"/>
            <w:tcBorders>
              <w:top w:val="nil"/>
              <w:left w:val="nil"/>
              <w:bottom w:val="nil"/>
              <w:right w:val="nil"/>
            </w:tcBorders>
            <w:noWrap/>
            <w:hideMark/>
          </w:tcPr>
          <w:p w14:paraId="0A1FAF9F" w14:textId="19438A19" w:rsidR="00151F07" w:rsidRPr="009D4852" w:rsidRDefault="00151F07" w:rsidP="00151F07">
            <w:pPr>
              <w:jc w:val="right"/>
              <w:rPr>
                <w:color w:val="000000"/>
                <w:sz w:val="20"/>
              </w:rPr>
            </w:pPr>
            <w:r>
              <w:rPr>
                <w:rFonts w:ascii="Calibri" w:hAnsi="Calibri" w:cs="Calibri"/>
                <w:color w:val="000000"/>
                <w:sz w:val="22"/>
                <w:szCs w:val="22"/>
              </w:rPr>
              <w:t>0.0790</w:t>
            </w:r>
          </w:p>
        </w:tc>
        <w:tc>
          <w:tcPr>
            <w:tcW w:w="850" w:type="dxa"/>
            <w:gridSpan w:val="2"/>
            <w:tcBorders>
              <w:top w:val="nil"/>
              <w:left w:val="nil"/>
              <w:bottom w:val="nil"/>
              <w:right w:val="nil"/>
            </w:tcBorders>
            <w:noWrap/>
            <w:hideMark/>
          </w:tcPr>
          <w:p w14:paraId="7CA10B66" w14:textId="0E691027" w:rsidR="00151F07" w:rsidRPr="009D4852" w:rsidRDefault="00151F07" w:rsidP="00151F07">
            <w:pPr>
              <w:jc w:val="right"/>
              <w:rPr>
                <w:color w:val="000000"/>
                <w:sz w:val="20"/>
              </w:rPr>
            </w:pPr>
            <w:r>
              <w:rPr>
                <w:rFonts w:ascii="Calibri" w:hAnsi="Calibri" w:cs="Calibri"/>
                <w:color w:val="000000"/>
                <w:sz w:val="22"/>
                <w:szCs w:val="22"/>
              </w:rPr>
              <w:t>276</w:t>
            </w:r>
          </w:p>
        </w:tc>
        <w:tc>
          <w:tcPr>
            <w:tcW w:w="1759" w:type="dxa"/>
            <w:tcBorders>
              <w:top w:val="nil"/>
              <w:left w:val="nil"/>
              <w:bottom w:val="nil"/>
              <w:right w:val="nil"/>
            </w:tcBorders>
            <w:noWrap/>
            <w:hideMark/>
          </w:tcPr>
          <w:p w14:paraId="493F4170" w14:textId="042A8B19"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ABE496B" w14:textId="44A345E5" w:rsidR="00151F07" w:rsidRPr="009D4852" w:rsidRDefault="00151F07" w:rsidP="00151F07">
            <w:pPr>
              <w:jc w:val="right"/>
              <w:rPr>
                <w:color w:val="000000"/>
                <w:sz w:val="20"/>
              </w:rPr>
            </w:pPr>
            <w:r>
              <w:rPr>
                <w:rFonts w:ascii="Calibri" w:hAnsi="Calibri" w:cs="Calibri"/>
                <w:color w:val="000000"/>
                <w:sz w:val="22"/>
                <w:szCs w:val="22"/>
              </w:rPr>
              <w:t>-1.3211</w:t>
            </w:r>
          </w:p>
        </w:tc>
        <w:tc>
          <w:tcPr>
            <w:tcW w:w="939" w:type="dxa"/>
            <w:tcBorders>
              <w:top w:val="nil"/>
              <w:left w:val="nil"/>
              <w:bottom w:val="nil"/>
              <w:right w:val="nil"/>
            </w:tcBorders>
            <w:noWrap/>
            <w:hideMark/>
          </w:tcPr>
          <w:p w14:paraId="11135EA6" w14:textId="670AB5AD" w:rsidR="00151F07" w:rsidRPr="009D4852" w:rsidRDefault="00151F07" w:rsidP="00151F07">
            <w:pPr>
              <w:jc w:val="right"/>
              <w:rPr>
                <w:color w:val="000000"/>
                <w:sz w:val="20"/>
              </w:rPr>
            </w:pPr>
            <w:r>
              <w:rPr>
                <w:rFonts w:ascii="Calibri" w:hAnsi="Calibri" w:cs="Calibri"/>
                <w:color w:val="000000"/>
                <w:sz w:val="22"/>
                <w:szCs w:val="22"/>
              </w:rPr>
              <w:t>0.2687</w:t>
            </w:r>
          </w:p>
        </w:tc>
      </w:tr>
      <w:tr w:rsidR="00151F07" w:rsidRPr="009D4852" w14:paraId="6FD584BD" w14:textId="77777777" w:rsidTr="002203D7">
        <w:trPr>
          <w:gridAfter w:val="1"/>
          <w:wAfter w:w="156" w:type="dxa"/>
          <w:trHeight w:hRule="exact" w:val="245"/>
        </w:trPr>
        <w:tc>
          <w:tcPr>
            <w:tcW w:w="780" w:type="dxa"/>
            <w:tcBorders>
              <w:top w:val="nil"/>
              <w:left w:val="nil"/>
              <w:bottom w:val="nil"/>
              <w:right w:val="nil"/>
            </w:tcBorders>
            <w:noWrap/>
            <w:hideMark/>
          </w:tcPr>
          <w:p w14:paraId="61244C00" w14:textId="175ED1EF" w:rsidR="00151F07" w:rsidRPr="009D4852" w:rsidRDefault="00151F07" w:rsidP="00151F07">
            <w:pPr>
              <w:jc w:val="right"/>
              <w:rPr>
                <w:color w:val="000000"/>
                <w:sz w:val="20"/>
              </w:rPr>
            </w:pPr>
            <w:r>
              <w:rPr>
                <w:rFonts w:ascii="Calibri" w:hAnsi="Calibri" w:cs="Calibri"/>
                <w:color w:val="000000"/>
                <w:sz w:val="22"/>
                <w:szCs w:val="22"/>
              </w:rPr>
              <w:t>227</w:t>
            </w:r>
          </w:p>
        </w:tc>
        <w:tc>
          <w:tcPr>
            <w:tcW w:w="1906" w:type="dxa"/>
            <w:tcBorders>
              <w:top w:val="nil"/>
              <w:left w:val="nil"/>
              <w:bottom w:val="nil"/>
              <w:right w:val="nil"/>
            </w:tcBorders>
            <w:noWrap/>
            <w:hideMark/>
          </w:tcPr>
          <w:p w14:paraId="4884899F" w14:textId="7B28C4F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FA068A3" w14:textId="55B91224" w:rsidR="00151F07" w:rsidRPr="009D4852" w:rsidRDefault="00151F07" w:rsidP="00151F07">
            <w:pPr>
              <w:jc w:val="right"/>
              <w:rPr>
                <w:color w:val="000000"/>
                <w:sz w:val="20"/>
              </w:rPr>
            </w:pPr>
            <w:r>
              <w:rPr>
                <w:rFonts w:ascii="Calibri" w:hAnsi="Calibri" w:cs="Calibri"/>
                <w:color w:val="000000"/>
                <w:sz w:val="22"/>
                <w:szCs w:val="22"/>
              </w:rPr>
              <w:t>-0.1192</w:t>
            </w:r>
          </w:p>
        </w:tc>
        <w:tc>
          <w:tcPr>
            <w:tcW w:w="897" w:type="dxa"/>
            <w:tcBorders>
              <w:top w:val="nil"/>
              <w:left w:val="nil"/>
              <w:bottom w:val="nil"/>
              <w:right w:val="nil"/>
            </w:tcBorders>
            <w:noWrap/>
            <w:hideMark/>
          </w:tcPr>
          <w:p w14:paraId="67DB00D1" w14:textId="075DF15D" w:rsidR="00151F07" w:rsidRPr="009D4852" w:rsidRDefault="00151F07" w:rsidP="00151F07">
            <w:pPr>
              <w:jc w:val="right"/>
              <w:rPr>
                <w:color w:val="000000"/>
                <w:sz w:val="20"/>
              </w:rPr>
            </w:pPr>
            <w:r>
              <w:rPr>
                <w:rFonts w:ascii="Calibri" w:hAnsi="Calibri" w:cs="Calibri"/>
                <w:color w:val="000000"/>
                <w:sz w:val="22"/>
                <w:szCs w:val="22"/>
              </w:rPr>
              <w:t>0.0791</w:t>
            </w:r>
          </w:p>
        </w:tc>
        <w:tc>
          <w:tcPr>
            <w:tcW w:w="850" w:type="dxa"/>
            <w:gridSpan w:val="2"/>
            <w:tcBorders>
              <w:top w:val="nil"/>
              <w:left w:val="nil"/>
              <w:bottom w:val="nil"/>
              <w:right w:val="nil"/>
            </w:tcBorders>
            <w:noWrap/>
            <w:hideMark/>
          </w:tcPr>
          <w:p w14:paraId="57BB3654" w14:textId="58BF81DE" w:rsidR="00151F07" w:rsidRPr="009D4852" w:rsidRDefault="00151F07" w:rsidP="00151F07">
            <w:pPr>
              <w:jc w:val="right"/>
              <w:rPr>
                <w:color w:val="000000"/>
                <w:sz w:val="20"/>
              </w:rPr>
            </w:pPr>
            <w:r>
              <w:rPr>
                <w:rFonts w:ascii="Calibri" w:hAnsi="Calibri" w:cs="Calibri"/>
                <w:color w:val="000000"/>
                <w:sz w:val="22"/>
                <w:szCs w:val="22"/>
              </w:rPr>
              <w:t>277</w:t>
            </w:r>
          </w:p>
        </w:tc>
        <w:tc>
          <w:tcPr>
            <w:tcW w:w="1759" w:type="dxa"/>
            <w:tcBorders>
              <w:top w:val="nil"/>
              <w:left w:val="nil"/>
              <w:bottom w:val="nil"/>
              <w:right w:val="nil"/>
            </w:tcBorders>
            <w:noWrap/>
            <w:hideMark/>
          </w:tcPr>
          <w:p w14:paraId="44201DA4" w14:textId="23BF92A5"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F1DF05A" w14:textId="74EEABD7" w:rsidR="00151F07" w:rsidRPr="009D4852" w:rsidRDefault="00151F07" w:rsidP="00151F07">
            <w:pPr>
              <w:jc w:val="right"/>
              <w:rPr>
                <w:color w:val="000000"/>
                <w:sz w:val="20"/>
              </w:rPr>
            </w:pPr>
            <w:r>
              <w:rPr>
                <w:rFonts w:ascii="Calibri" w:hAnsi="Calibri" w:cs="Calibri"/>
                <w:color w:val="000000"/>
                <w:sz w:val="22"/>
                <w:szCs w:val="22"/>
              </w:rPr>
              <w:t>-1.1072</w:t>
            </w:r>
          </w:p>
        </w:tc>
        <w:tc>
          <w:tcPr>
            <w:tcW w:w="939" w:type="dxa"/>
            <w:tcBorders>
              <w:top w:val="nil"/>
              <w:left w:val="nil"/>
              <w:bottom w:val="nil"/>
              <w:right w:val="nil"/>
            </w:tcBorders>
            <w:noWrap/>
            <w:hideMark/>
          </w:tcPr>
          <w:p w14:paraId="5A9A6304" w14:textId="4914A7E6" w:rsidR="00151F07" w:rsidRPr="009D4852" w:rsidRDefault="00151F07" w:rsidP="00151F07">
            <w:pPr>
              <w:jc w:val="right"/>
              <w:rPr>
                <w:color w:val="000000"/>
                <w:sz w:val="20"/>
              </w:rPr>
            </w:pPr>
            <w:r>
              <w:rPr>
                <w:rFonts w:ascii="Calibri" w:hAnsi="Calibri" w:cs="Calibri"/>
                <w:color w:val="000000"/>
                <w:sz w:val="22"/>
                <w:szCs w:val="22"/>
              </w:rPr>
              <w:t>0.2299</w:t>
            </w:r>
          </w:p>
        </w:tc>
      </w:tr>
      <w:tr w:rsidR="00151F07" w:rsidRPr="009D4852" w14:paraId="4263D2EF" w14:textId="77777777" w:rsidTr="002203D7">
        <w:trPr>
          <w:gridAfter w:val="1"/>
          <w:wAfter w:w="156" w:type="dxa"/>
          <w:trHeight w:hRule="exact" w:val="245"/>
        </w:trPr>
        <w:tc>
          <w:tcPr>
            <w:tcW w:w="780" w:type="dxa"/>
            <w:tcBorders>
              <w:top w:val="nil"/>
              <w:left w:val="nil"/>
              <w:bottom w:val="nil"/>
              <w:right w:val="nil"/>
            </w:tcBorders>
            <w:noWrap/>
            <w:hideMark/>
          </w:tcPr>
          <w:p w14:paraId="6D524343" w14:textId="3961C80D" w:rsidR="00151F07" w:rsidRPr="009D4852" w:rsidRDefault="00151F07" w:rsidP="00151F07">
            <w:pPr>
              <w:jc w:val="right"/>
              <w:rPr>
                <w:color w:val="000000"/>
                <w:sz w:val="20"/>
              </w:rPr>
            </w:pPr>
            <w:r>
              <w:rPr>
                <w:rFonts w:ascii="Calibri" w:hAnsi="Calibri" w:cs="Calibri"/>
                <w:color w:val="000000"/>
                <w:sz w:val="22"/>
                <w:szCs w:val="22"/>
              </w:rPr>
              <w:t>228</w:t>
            </w:r>
          </w:p>
        </w:tc>
        <w:tc>
          <w:tcPr>
            <w:tcW w:w="1906" w:type="dxa"/>
            <w:tcBorders>
              <w:top w:val="nil"/>
              <w:left w:val="nil"/>
              <w:bottom w:val="nil"/>
              <w:right w:val="nil"/>
            </w:tcBorders>
            <w:noWrap/>
            <w:hideMark/>
          </w:tcPr>
          <w:p w14:paraId="07EB643E" w14:textId="15F9A3D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6C715E96" w14:textId="64AB1999" w:rsidR="00151F07" w:rsidRPr="009D4852" w:rsidRDefault="00151F07" w:rsidP="00151F07">
            <w:pPr>
              <w:jc w:val="right"/>
              <w:rPr>
                <w:color w:val="000000"/>
                <w:sz w:val="20"/>
              </w:rPr>
            </w:pPr>
            <w:r>
              <w:rPr>
                <w:rFonts w:ascii="Calibri" w:hAnsi="Calibri" w:cs="Calibri"/>
                <w:color w:val="000000"/>
                <w:sz w:val="22"/>
                <w:szCs w:val="22"/>
              </w:rPr>
              <w:t>-0.3857</w:t>
            </w:r>
          </w:p>
        </w:tc>
        <w:tc>
          <w:tcPr>
            <w:tcW w:w="897" w:type="dxa"/>
            <w:tcBorders>
              <w:top w:val="nil"/>
              <w:left w:val="nil"/>
              <w:bottom w:val="nil"/>
              <w:right w:val="nil"/>
            </w:tcBorders>
            <w:noWrap/>
            <w:hideMark/>
          </w:tcPr>
          <w:p w14:paraId="544685F2" w14:textId="4DE9F96F" w:rsidR="00151F07" w:rsidRPr="009D4852" w:rsidRDefault="00151F07" w:rsidP="00151F07">
            <w:pPr>
              <w:jc w:val="right"/>
              <w:rPr>
                <w:color w:val="000000"/>
                <w:sz w:val="20"/>
              </w:rPr>
            </w:pPr>
            <w:r>
              <w:rPr>
                <w:rFonts w:ascii="Calibri" w:hAnsi="Calibri" w:cs="Calibri"/>
                <w:color w:val="000000"/>
                <w:sz w:val="22"/>
                <w:szCs w:val="22"/>
              </w:rPr>
              <w:t>0.0794</w:t>
            </w:r>
          </w:p>
        </w:tc>
        <w:tc>
          <w:tcPr>
            <w:tcW w:w="850" w:type="dxa"/>
            <w:gridSpan w:val="2"/>
            <w:tcBorders>
              <w:top w:val="nil"/>
              <w:left w:val="nil"/>
              <w:bottom w:val="nil"/>
              <w:right w:val="nil"/>
            </w:tcBorders>
            <w:noWrap/>
            <w:hideMark/>
          </w:tcPr>
          <w:p w14:paraId="308D6CA8" w14:textId="07139A6A" w:rsidR="00151F07" w:rsidRPr="009D4852" w:rsidRDefault="00151F07" w:rsidP="00151F07">
            <w:pPr>
              <w:jc w:val="right"/>
              <w:rPr>
                <w:color w:val="000000"/>
                <w:sz w:val="20"/>
              </w:rPr>
            </w:pPr>
            <w:r>
              <w:rPr>
                <w:rFonts w:ascii="Calibri" w:hAnsi="Calibri" w:cs="Calibri"/>
                <w:color w:val="000000"/>
                <w:sz w:val="22"/>
                <w:szCs w:val="22"/>
              </w:rPr>
              <w:t>278</w:t>
            </w:r>
          </w:p>
        </w:tc>
        <w:tc>
          <w:tcPr>
            <w:tcW w:w="1759" w:type="dxa"/>
            <w:tcBorders>
              <w:top w:val="nil"/>
              <w:left w:val="nil"/>
              <w:bottom w:val="nil"/>
              <w:right w:val="nil"/>
            </w:tcBorders>
            <w:noWrap/>
            <w:hideMark/>
          </w:tcPr>
          <w:p w14:paraId="3C8E3768" w14:textId="205859C1"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36F06A79" w14:textId="307B6DA9" w:rsidR="00151F07" w:rsidRPr="009D4852" w:rsidRDefault="00151F07" w:rsidP="00151F07">
            <w:pPr>
              <w:jc w:val="right"/>
              <w:rPr>
                <w:color w:val="000000"/>
                <w:sz w:val="20"/>
              </w:rPr>
            </w:pPr>
            <w:r>
              <w:rPr>
                <w:rFonts w:ascii="Calibri" w:hAnsi="Calibri" w:cs="Calibri"/>
                <w:color w:val="000000"/>
                <w:sz w:val="22"/>
                <w:szCs w:val="22"/>
              </w:rPr>
              <w:t>-0.1120</w:t>
            </w:r>
          </w:p>
        </w:tc>
        <w:tc>
          <w:tcPr>
            <w:tcW w:w="939" w:type="dxa"/>
            <w:tcBorders>
              <w:top w:val="nil"/>
              <w:left w:val="nil"/>
              <w:bottom w:val="nil"/>
              <w:right w:val="nil"/>
            </w:tcBorders>
            <w:noWrap/>
            <w:hideMark/>
          </w:tcPr>
          <w:p w14:paraId="403167B1" w14:textId="2648BA5E" w:rsidR="00151F07" w:rsidRPr="009D4852" w:rsidRDefault="00151F07" w:rsidP="00151F07">
            <w:pPr>
              <w:jc w:val="right"/>
              <w:rPr>
                <w:color w:val="000000"/>
                <w:sz w:val="20"/>
              </w:rPr>
            </w:pPr>
            <w:r>
              <w:rPr>
                <w:rFonts w:ascii="Calibri" w:hAnsi="Calibri" w:cs="Calibri"/>
                <w:color w:val="000000"/>
                <w:sz w:val="22"/>
                <w:szCs w:val="22"/>
              </w:rPr>
              <w:t>0.1744</w:t>
            </w:r>
          </w:p>
        </w:tc>
      </w:tr>
      <w:tr w:rsidR="00151F07" w:rsidRPr="009D4852" w14:paraId="42C0D313" w14:textId="77777777" w:rsidTr="002203D7">
        <w:trPr>
          <w:gridAfter w:val="1"/>
          <w:wAfter w:w="156" w:type="dxa"/>
          <w:trHeight w:hRule="exact" w:val="245"/>
        </w:trPr>
        <w:tc>
          <w:tcPr>
            <w:tcW w:w="780" w:type="dxa"/>
            <w:tcBorders>
              <w:top w:val="nil"/>
              <w:left w:val="nil"/>
              <w:bottom w:val="nil"/>
              <w:right w:val="nil"/>
            </w:tcBorders>
            <w:noWrap/>
            <w:hideMark/>
          </w:tcPr>
          <w:p w14:paraId="0A9FE84E" w14:textId="767D7FA3" w:rsidR="00151F07" w:rsidRPr="009D4852" w:rsidRDefault="00151F07" w:rsidP="00151F07">
            <w:pPr>
              <w:jc w:val="right"/>
              <w:rPr>
                <w:color w:val="000000"/>
                <w:sz w:val="20"/>
              </w:rPr>
            </w:pPr>
            <w:r>
              <w:rPr>
                <w:rFonts w:ascii="Calibri" w:hAnsi="Calibri" w:cs="Calibri"/>
                <w:color w:val="000000"/>
                <w:sz w:val="22"/>
                <w:szCs w:val="22"/>
              </w:rPr>
              <w:t>229</w:t>
            </w:r>
          </w:p>
        </w:tc>
        <w:tc>
          <w:tcPr>
            <w:tcW w:w="1906" w:type="dxa"/>
            <w:tcBorders>
              <w:top w:val="nil"/>
              <w:left w:val="nil"/>
              <w:bottom w:val="nil"/>
              <w:right w:val="nil"/>
            </w:tcBorders>
            <w:noWrap/>
            <w:hideMark/>
          </w:tcPr>
          <w:p w14:paraId="339FA4C5" w14:textId="72E7D06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E80E865" w14:textId="145D9487" w:rsidR="00151F07" w:rsidRPr="009D4852" w:rsidRDefault="00151F07" w:rsidP="00151F07">
            <w:pPr>
              <w:jc w:val="right"/>
              <w:rPr>
                <w:color w:val="000000"/>
                <w:sz w:val="20"/>
              </w:rPr>
            </w:pPr>
            <w:r>
              <w:rPr>
                <w:rFonts w:ascii="Calibri" w:hAnsi="Calibri" w:cs="Calibri"/>
                <w:color w:val="000000"/>
                <w:sz w:val="22"/>
                <w:szCs w:val="22"/>
              </w:rPr>
              <w:t>-0.5866</w:t>
            </w:r>
          </w:p>
        </w:tc>
        <w:tc>
          <w:tcPr>
            <w:tcW w:w="897" w:type="dxa"/>
            <w:tcBorders>
              <w:top w:val="nil"/>
              <w:left w:val="nil"/>
              <w:bottom w:val="nil"/>
              <w:right w:val="nil"/>
            </w:tcBorders>
            <w:noWrap/>
            <w:hideMark/>
          </w:tcPr>
          <w:p w14:paraId="02602178" w14:textId="58119688" w:rsidR="00151F07" w:rsidRPr="009D4852" w:rsidRDefault="00151F07" w:rsidP="00151F07">
            <w:pPr>
              <w:jc w:val="right"/>
              <w:rPr>
                <w:color w:val="000000"/>
                <w:sz w:val="20"/>
              </w:rPr>
            </w:pPr>
            <w:r>
              <w:rPr>
                <w:rFonts w:ascii="Calibri" w:hAnsi="Calibri" w:cs="Calibri"/>
                <w:color w:val="000000"/>
                <w:sz w:val="22"/>
                <w:szCs w:val="22"/>
              </w:rPr>
              <w:t>0.0800</w:t>
            </w:r>
          </w:p>
        </w:tc>
        <w:tc>
          <w:tcPr>
            <w:tcW w:w="850" w:type="dxa"/>
            <w:gridSpan w:val="2"/>
            <w:tcBorders>
              <w:top w:val="nil"/>
              <w:left w:val="nil"/>
              <w:bottom w:val="nil"/>
              <w:right w:val="nil"/>
            </w:tcBorders>
            <w:noWrap/>
            <w:hideMark/>
          </w:tcPr>
          <w:p w14:paraId="3CF0A39A" w14:textId="72D03C87" w:rsidR="00151F07" w:rsidRPr="009D4852" w:rsidRDefault="00151F07" w:rsidP="00151F07">
            <w:pPr>
              <w:jc w:val="right"/>
              <w:rPr>
                <w:color w:val="000000"/>
                <w:sz w:val="20"/>
              </w:rPr>
            </w:pPr>
            <w:r>
              <w:rPr>
                <w:rFonts w:ascii="Calibri" w:hAnsi="Calibri" w:cs="Calibri"/>
                <w:color w:val="000000"/>
                <w:sz w:val="22"/>
                <w:szCs w:val="22"/>
              </w:rPr>
              <w:t>279</w:t>
            </w:r>
          </w:p>
        </w:tc>
        <w:tc>
          <w:tcPr>
            <w:tcW w:w="1759" w:type="dxa"/>
            <w:tcBorders>
              <w:top w:val="nil"/>
              <w:left w:val="nil"/>
              <w:bottom w:val="nil"/>
              <w:right w:val="nil"/>
            </w:tcBorders>
            <w:noWrap/>
            <w:hideMark/>
          </w:tcPr>
          <w:p w14:paraId="76C12ED3" w14:textId="080C8C5D"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C2E4A5D" w14:textId="70152B8E" w:rsidR="00151F07" w:rsidRPr="009D4852" w:rsidRDefault="00151F07" w:rsidP="00151F07">
            <w:pPr>
              <w:jc w:val="right"/>
              <w:rPr>
                <w:color w:val="000000"/>
                <w:sz w:val="20"/>
              </w:rPr>
            </w:pPr>
            <w:r>
              <w:rPr>
                <w:rFonts w:ascii="Calibri" w:hAnsi="Calibri" w:cs="Calibri"/>
                <w:color w:val="000000"/>
                <w:sz w:val="22"/>
                <w:szCs w:val="22"/>
              </w:rPr>
              <w:t>-0.6237</w:t>
            </w:r>
          </w:p>
        </w:tc>
        <w:tc>
          <w:tcPr>
            <w:tcW w:w="939" w:type="dxa"/>
            <w:tcBorders>
              <w:top w:val="nil"/>
              <w:left w:val="nil"/>
              <w:bottom w:val="nil"/>
              <w:right w:val="nil"/>
            </w:tcBorders>
            <w:noWrap/>
            <w:hideMark/>
          </w:tcPr>
          <w:p w14:paraId="46E7B969" w14:textId="401FAC3E" w:rsidR="00151F07" w:rsidRPr="009D4852" w:rsidRDefault="00151F07" w:rsidP="00151F07">
            <w:pPr>
              <w:jc w:val="right"/>
              <w:rPr>
                <w:color w:val="000000"/>
                <w:sz w:val="20"/>
              </w:rPr>
            </w:pPr>
            <w:r>
              <w:rPr>
                <w:rFonts w:ascii="Calibri" w:hAnsi="Calibri" w:cs="Calibri"/>
                <w:color w:val="000000"/>
                <w:sz w:val="22"/>
                <w:szCs w:val="22"/>
              </w:rPr>
              <w:t>0.1937</w:t>
            </w:r>
          </w:p>
        </w:tc>
      </w:tr>
      <w:tr w:rsidR="00151F07" w:rsidRPr="009D4852" w14:paraId="34D617DF" w14:textId="77777777" w:rsidTr="002203D7">
        <w:trPr>
          <w:gridAfter w:val="1"/>
          <w:wAfter w:w="156" w:type="dxa"/>
          <w:trHeight w:hRule="exact" w:val="245"/>
        </w:trPr>
        <w:tc>
          <w:tcPr>
            <w:tcW w:w="780" w:type="dxa"/>
            <w:tcBorders>
              <w:top w:val="nil"/>
              <w:left w:val="nil"/>
              <w:bottom w:val="nil"/>
              <w:right w:val="nil"/>
            </w:tcBorders>
            <w:noWrap/>
            <w:hideMark/>
          </w:tcPr>
          <w:p w14:paraId="7A6E6940" w14:textId="47B17FFA" w:rsidR="00151F07" w:rsidRPr="009D4852" w:rsidRDefault="00151F07" w:rsidP="00151F07">
            <w:pPr>
              <w:jc w:val="right"/>
              <w:rPr>
                <w:color w:val="000000"/>
                <w:sz w:val="20"/>
              </w:rPr>
            </w:pPr>
            <w:r>
              <w:rPr>
                <w:rFonts w:ascii="Calibri" w:hAnsi="Calibri" w:cs="Calibri"/>
                <w:color w:val="000000"/>
                <w:sz w:val="22"/>
                <w:szCs w:val="22"/>
              </w:rPr>
              <w:t>230</w:t>
            </w:r>
          </w:p>
        </w:tc>
        <w:tc>
          <w:tcPr>
            <w:tcW w:w="1906" w:type="dxa"/>
            <w:tcBorders>
              <w:top w:val="nil"/>
              <w:left w:val="nil"/>
              <w:bottom w:val="nil"/>
              <w:right w:val="nil"/>
            </w:tcBorders>
            <w:noWrap/>
            <w:hideMark/>
          </w:tcPr>
          <w:p w14:paraId="78C8A4EC" w14:textId="0C61159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46BE87F" w14:textId="2458092F" w:rsidR="00151F07" w:rsidRPr="009D4852" w:rsidRDefault="00151F07" w:rsidP="00151F07">
            <w:pPr>
              <w:jc w:val="right"/>
              <w:rPr>
                <w:color w:val="000000"/>
                <w:sz w:val="20"/>
              </w:rPr>
            </w:pPr>
            <w:r>
              <w:rPr>
                <w:rFonts w:ascii="Calibri" w:hAnsi="Calibri" w:cs="Calibri"/>
                <w:color w:val="000000"/>
                <w:sz w:val="22"/>
                <w:szCs w:val="22"/>
              </w:rPr>
              <w:t>-0.1229</w:t>
            </w:r>
          </w:p>
        </w:tc>
        <w:tc>
          <w:tcPr>
            <w:tcW w:w="897" w:type="dxa"/>
            <w:tcBorders>
              <w:top w:val="nil"/>
              <w:left w:val="nil"/>
              <w:bottom w:val="nil"/>
              <w:right w:val="nil"/>
            </w:tcBorders>
            <w:noWrap/>
            <w:hideMark/>
          </w:tcPr>
          <w:p w14:paraId="7AC3263A" w14:textId="22119E2F" w:rsidR="00151F07" w:rsidRPr="009D4852" w:rsidRDefault="00151F07" w:rsidP="00151F07">
            <w:pPr>
              <w:jc w:val="right"/>
              <w:rPr>
                <w:color w:val="000000"/>
                <w:sz w:val="20"/>
              </w:rPr>
            </w:pPr>
            <w:r>
              <w:rPr>
                <w:rFonts w:ascii="Calibri" w:hAnsi="Calibri" w:cs="Calibri"/>
                <w:color w:val="000000"/>
                <w:sz w:val="22"/>
                <w:szCs w:val="22"/>
              </w:rPr>
              <w:t>0.0807</w:t>
            </w:r>
          </w:p>
        </w:tc>
        <w:tc>
          <w:tcPr>
            <w:tcW w:w="850" w:type="dxa"/>
            <w:gridSpan w:val="2"/>
            <w:tcBorders>
              <w:top w:val="nil"/>
              <w:left w:val="nil"/>
              <w:bottom w:val="nil"/>
              <w:right w:val="nil"/>
            </w:tcBorders>
            <w:noWrap/>
            <w:hideMark/>
          </w:tcPr>
          <w:p w14:paraId="2B9E73F6" w14:textId="06E559E5" w:rsidR="00151F07" w:rsidRPr="009D4852" w:rsidRDefault="00151F07" w:rsidP="00151F07">
            <w:pPr>
              <w:jc w:val="right"/>
              <w:rPr>
                <w:color w:val="000000"/>
                <w:sz w:val="20"/>
              </w:rPr>
            </w:pPr>
            <w:r>
              <w:rPr>
                <w:rFonts w:ascii="Calibri" w:hAnsi="Calibri" w:cs="Calibri"/>
                <w:color w:val="000000"/>
                <w:sz w:val="22"/>
                <w:szCs w:val="22"/>
              </w:rPr>
              <w:t>280</w:t>
            </w:r>
          </w:p>
        </w:tc>
        <w:tc>
          <w:tcPr>
            <w:tcW w:w="1759" w:type="dxa"/>
            <w:tcBorders>
              <w:top w:val="nil"/>
              <w:left w:val="nil"/>
              <w:bottom w:val="nil"/>
              <w:right w:val="nil"/>
            </w:tcBorders>
            <w:noWrap/>
            <w:hideMark/>
          </w:tcPr>
          <w:p w14:paraId="78D365A0" w14:textId="175620EB"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0EEB358" w14:textId="64844AFB" w:rsidR="00151F07" w:rsidRPr="009D4852" w:rsidRDefault="00151F07" w:rsidP="00151F07">
            <w:pPr>
              <w:jc w:val="right"/>
              <w:rPr>
                <w:color w:val="000000"/>
                <w:sz w:val="20"/>
              </w:rPr>
            </w:pPr>
            <w:r>
              <w:rPr>
                <w:rFonts w:ascii="Calibri" w:hAnsi="Calibri" w:cs="Calibri"/>
                <w:color w:val="000000"/>
                <w:sz w:val="22"/>
                <w:szCs w:val="22"/>
              </w:rPr>
              <w:t>-2.0010</w:t>
            </w:r>
          </w:p>
        </w:tc>
        <w:tc>
          <w:tcPr>
            <w:tcW w:w="939" w:type="dxa"/>
            <w:tcBorders>
              <w:top w:val="nil"/>
              <w:left w:val="nil"/>
              <w:bottom w:val="nil"/>
              <w:right w:val="nil"/>
            </w:tcBorders>
            <w:noWrap/>
            <w:hideMark/>
          </w:tcPr>
          <w:p w14:paraId="40631980" w14:textId="478FC136" w:rsidR="00151F07" w:rsidRPr="009D4852" w:rsidRDefault="00151F07" w:rsidP="00151F07">
            <w:pPr>
              <w:jc w:val="right"/>
              <w:rPr>
                <w:color w:val="000000"/>
                <w:sz w:val="20"/>
              </w:rPr>
            </w:pPr>
            <w:r>
              <w:rPr>
                <w:rFonts w:ascii="Calibri" w:hAnsi="Calibri" w:cs="Calibri"/>
                <w:color w:val="000000"/>
                <w:sz w:val="22"/>
                <w:szCs w:val="22"/>
              </w:rPr>
              <w:t>0.3436</w:t>
            </w:r>
          </w:p>
        </w:tc>
      </w:tr>
      <w:tr w:rsidR="00151F07" w:rsidRPr="009D4852" w14:paraId="12A7B031" w14:textId="77777777" w:rsidTr="002203D7">
        <w:trPr>
          <w:gridAfter w:val="1"/>
          <w:wAfter w:w="156" w:type="dxa"/>
          <w:trHeight w:hRule="exact" w:val="245"/>
        </w:trPr>
        <w:tc>
          <w:tcPr>
            <w:tcW w:w="780" w:type="dxa"/>
            <w:tcBorders>
              <w:top w:val="nil"/>
              <w:left w:val="nil"/>
              <w:bottom w:val="nil"/>
              <w:right w:val="nil"/>
            </w:tcBorders>
            <w:noWrap/>
            <w:hideMark/>
          </w:tcPr>
          <w:p w14:paraId="145E8DB9" w14:textId="5FB2DAF7" w:rsidR="00151F07" w:rsidRPr="009D4852" w:rsidRDefault="00151F07" w:rsidP="00151F07">
            <w:pPr>
              <w:jc w:val="right"/>
              <w:rPr>
                <w:color w:val="000000"/>
                <w:sz w:val="20"/>
              </w:rPr>
            </w:pPr>
            <w:r>
              <w:rPr>
                <w:rFonts w:ascii="Calibri" w:hAnsi="Calibri" w:cs="Calibri"/>
                <w:color w:val="000000"/>
                <w:sz w:val="22"/>
                <w:szCs w:val="22"/>
              </w:rPr>
              <w:t>231</w:t>
            </w:r>
          </w:p>
        </w:tc>
        <w:tc>
          <w:tcPr>
            <w:tcW w:w="1906" w:type="dxa"/>
            <w:tcBorders>
              <w:top w:val="nil"/>
              <w:left w:val="nil"/>
              <w:bottom w:val="nil"/>
              <w:right w:val="nil"/>
            </w:tcBorders>
            <w:noWrap/>
            <w:hideMark/>
          </w:tcPr>
          <w:p w14:paraId="0A6F9F2B" w14:textId="39950CE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7739E77F" w14:textId="1A928020" w:rsidR="00151F07" w:rsidRPr="009D4852" w:rsidRDefault="00151F07" w:rsidP="00151F07">
            <w:pPr>
              <w:jc w:val="right"/>
              <w:rPr>
                <w:color w:val="000000"/>
                <w:sz w:val="20"/>
              </w:rPr>
            </w:pPr>
            <w:r>
              <w:rPr>
                <w:rFonts w:ascii="Calibri" w:hAnsi="Calibri" w:cs="Calibri"/>
                <w:color w:val="000000"/>
                <w:sz w:val="22"/>
                <w:szCs w:val="22"/>
              </w:rPr>
              <w:t>-1.0633</w:t>
            </w:r>
          </w:p>
        </w:tc>
        <w:tc>
          <w:tcPr>
            <w:tcW w:w="897" w:type="dxa"/>
            <w:tcBorders>
              <w:top w:val="nil"/>
              <w:left w:val="nil"/>
              <w:bottom w:val="nil"/>
              <w:right w:val="nil"/>
            </w:tcBorders>
            <w:noWrap/>
            <w:hideMark/>
          </w:tcPr>
          <w:p w14:paraId="0372D9CB" w14:textId="135B659D" w:rsidR="00151F07" w:rsidRPr="009D4852" w:rsidRDefault="00151F07" w:rsidP="00151F07">
            <w:pPr>
              <w:jc w:val="right"/>
              <w:rPr>
                <w:color w:val="000000"/>
                <w:sz w:val="20"/>
              </w:rPr>
            </w:pPr>
            <w:r>
              <w:rPr>
                <w:rFonts w:ascii="Calibri" w:hAnsi="Calibri" w:cs="Calibri"/>
                <w:color w:val="000000"/>
                <w:sz w:val="22"/>
                <w:szCs w:val="22"/>
              </w:rPr>
              <w:t>0.0793</w:t>
            </w:r>
          </w:p>
        </w:tc>
        <w:tc>
          <w:tcPr>
            <w:tcW w:w="850" w:type="dxa"/>
            <w:gridSpan w:val="2"/>
            <w:tcBorders>
              <w:top w:val="nil"/>
              <w:left w:val="nil"/>
              <w:bottom w:val="nil"/>
              <w:right w:val="nil"/>
            </w:tcBorders>
            <w:noWrap/>
            <w:hideMark/>
          </w:tcPr>
          <w:p w14:paraId="6819EE86" w14:textId="6160C4EE" w:rsidR="00151F07" w:rsidRPr="009D4852" w:rsidRDefault="00151F07" w:rsidP="00151F07">
            <w:pPr>
              <w:jc w:val="right"/>
              <w:rPr>
                <w:color w:val="000000"/>
                <w:sz w:val="20"/>
              </w:rPr>
            </w:pPr>
            <w:r>
              <w:rPr>
                <w:rFonts w:ascii="Calibri" w:hAnsi="Calibri" w:cs="Calibri"/>
                <w:color w:val="000000"/>
                <w:sz w:val="22"/>
                <w:szCs w:val="22"/>
              </w:rPr>
              <w:t>281</w:t>
            </w:r>
          </w:p>
        </w:tc>
        <w:tc>
          <w:tcPr>
            <w:tcW w:w="1759" w:type="dxa"/>
            <w:tcBorders>
              <w:top w:val="nil"/>
              <w:left w:val="nil"/>
              <w:bottom w:val="nil"/>
              <w:right w:val="nil"/>
            </w:tcBorders>
            <w:noWrap/>
            <w:hideMark/>
          </w:tcPr>
          <w:p w14:paraId="45E08A35" w14:textId="5546D258"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5222F2F0" w14:textId="3D2BB768" w:rsidR="00151F07" w:rsidRPr="009D4852" w:rsidRDefault="00151F07" w:rsidP="00151F07">
            <w:pPr>
              <w:jc w:val="right"/>
              <w:rPr>
                <w:color w:val="000000"/>
                <w:sz w:val="20"/>
              </w:rPr>
            </w:pPr>
            <w:r>
              <w:rPr>
                <w:rFonts w:ascii="Calibri" w:hAnsi="Calibri" w:cs="Calibri"/>
                <w:color w:val="000000"/>
                <w:sz w:val="22"/>
                <w:szCs w:val="22"/>
              </w:rPr>
              <w:t>-1.0468</w:t>
            </w:r>
          </w:p>
        </w:tc>
        <w:tc>
          <w:tcPr>
            <w:tcW w:w="939" w:type="dxa"/>
            <w:tcBorders>
              <w:top w:val="nil"/>
              <w:left w:val="nil"/>
              <w:bottom w:val="nil"/>
              <w:right w:val="nil"/>
            </w:tcBorders>
            <w:noWrap/>
            <w:hideMark/>
          </w:tcPr>
          <w:p w14:paraId="21CEB94E" w14:textId="012D40C9" w:rsidR="00151F07" w:rsidRPr="009D4852" w:rsidRDefault="00151F07" w:rsidP="00151F07">
            <w:pPr>
              <w:jc w:val="right"/>
              <w:rPr>
                <w:color w:val="000000"/>
                <w:sz w:val="20"/>
              </w:rPr>
            </w:pPr>
            <w:r>
              <w:rPr>
                <w:rFonts w:ascii="Calibri" w:hAnsi="Calibri" w:cs="Calibri"/>
                <w:color w:val="000000"/>
                <w:sz w:val="22"/>
                <w:szCs w:val="22"/>
              </w:rPr>
              <w:t>0.2054</w:t>
            </w:r>
          </w:p>
        </w:tc>
      </w:tr>
      <w:tr w:rsidR="00151F07" w:rsidRPr="009D4852" w14:paraId="7D80A690" w14:textId="77777777" w:rsidTr="002203D7">
        <w:trPr>
          <w:gridAfter w:val="1"/>
          <w:wAfter w:w="156" w:type="dxa"/>
          <w:trHeight w:hRule="exact" w:val="245"/>
        </w:trPr>
        <w:tc>
          <w:tcPr>
            <w:tcW w:w="780" w:type="dxa"/>
            <w:tcBorders>
              <w:top w:val="nil"/>
              <w:left w:val="nil"/>
              <w:bottom w:val="nil"/>
              <w:right w:val="nil"/>
            </w:tcBorders>
            <w:noWrap/>
            <w:hideMark/>
          </w:tcPr>
          <w:p w14:paraId="461F0CE2" w14:textId="69E0A0F6" w:rsidR="00151F07" w:rsidRPr="009D4852" w:rsidRDefault="00151F07" w:rsidP="00151F07">
            <w:pPr>
              <w:jc w:val="right"/>
              <w:rPr>
                <w:color w:val="000000"/>
                <w:sz w:val="20"/>
              </w:rPr>
            </w:pPr>
            <w:r>
              <w:rPr>
                <w:rFonts w:ascii="Calibri" w:hAnsi="Calibri" w:cs="Calibri"/>
                <w:color w:val="000000"/>
                <w:sz w:val="22"/>
                <w:szCs w:val="22"/>
              </w:rPr>
              <w:t>232</w:t>
            </w:r>
          </w:p>
        </w:tc>
        <w:tc>
          <w:tcPr>
            <w:tcW w:w="1906" w:type="dxa"/>
            <w:tcBorders>
              <w:top w:val="nil"/>
              <w:left w:val="nil"/>
              <w:bottom w:val="nil"/>
              <w:right w:val="nil"/>
            </w:tcBorders>
            <w:noWrap/>
            <w:hideMark/>
          </w:tcPr>
          <w:p w14:paraId="303E2613" w14:textId="3A1B80C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B4776ED" w14:textId="1AB9078C" w:rsidR="00151F07" w:rsidRPr="009D4852" w:rsidRDefault="00151F07" w:rsidP="00151F07">
            <w:pPr>
              <w:jc w:val="right"/>
              <w:rPr>
                <w:color w:val="000000"/>
                <w:sz w:val="20"/>
              </w:rPr>
            </w:pPr>
            <w:r>
              <w:rPr>
                <w:rFonts w:ascii="Calibri" w:hAnsi="Calibri" w:cs="Calibri"/>
                <w:color w:val="000000"/>
                <w:sz w:val="22"/>
                <w:szCs w:val="22"/>
              </w:rPr>
              <w:t>-1.7040</w:t>
            </w:r>
          </w:p>
        </w:tc>
        <w:tc>
          <w:tcPr>
            <w:tcW w:w="897" w:type="dxa"/>
            <w:tcBorders>
              <w:top w:val="nil"/>
              <w:left w:val="nil"/>
              <w:bottom w:val="nil"/>
              <w:right w:val="nil"/>
            </w:tcBorders>
            <w:noWrap/>
            <w:hideMark/>
          </w:tcPr>
          <w:p w14:paraId="5FAA3BA3" w14:textId="45D4BBD1" w:rsidR="00151F07" w:rsidRPr="009D4852" w:rsidRDefault="00151F07" w:rsidP="00151F07">
            <w:pPr>
              <w:jc w:val="right"/>
              <w:rPr>
                <w:color w:val="000000"/>
                <w:sz w:val="20"/>
              </w:rPr>
            </w:pPr>
            <w:r>
              <w:rPr>
                <w:rFonts w:ascii="Calibri" w:hAnsi="Calibri" w:cs="Calibri"/>
                <w:color w:val="000000"/>
                <w:sz w:val="22"/>
                <w:szCs w:val="22"/>
              </w:rPr>
              <w:t>0.0787</w:t>
            </w:r>
          </w:p>
        </w:tc>
        <w:tc>
          <w:tcPr>
            <w:tcW w:w="850" w:type="dxa"/>
            <w:gridSpan w:val="2"/>
            <w:tcBorders>
              <w:top w:val="nil"/>
              <w:left w:val="nil"/>
              <w:bottom w:val="nil"/>
              <w:right w:val="nil"/>
            </w:tcBorders>
            <w:noWrap/>
            <w:hideMark/>
          </w:tcPr>
          <w:p w14:paraId="20BEB861" w14:textId="7148B061" w:rsidR="00151F07" w:rsidRPr="009D4852" w:rsidRDefault="00151F07" w:rsidP="00151F07">
            <w:pPr>
              <w:jc w:val="right"/>
              <w:rPr>
                <w:color w:val="000000"/>
                <w:sz w:val="20"/>
              </w:rPr>
            </w:pPr>
            <w:r>
              <w:rPr>
                <w:rFonts w:ascii="Calibri" w:hAnsi="Calibri" w:cs="Calibri"/>
                <w:color w:val="000000"/>
                <w:sz w:val="22"/>
                <w:szCs w:val="22"/>
              </w:rPr>
              <w:t>282</w:t>
            </w:r>
          </w:p>
        </w:tc>
        <w:tc>
          <w:tcPr>
            <w:tcW w:w="1759" w:type="dxa"/>
            <w:tcBorders>
              <w:top w:val="nil"/>
              <w:left w:val="nil"/>
              <w:bottom w:val="nil"/>
              <w:right w:val="nil"/>
            </w:tcBorders>
            <w:noWrap/>
            <w:hideMark/>
          </w:tcPr>
          <w:p w14:paraId="4FB424BF" w14:textId="7451AE6C"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4CF2A67A" w14:textId="3A720C3B" w:rsidR="00151F07" w:rsidRPr="009D4852" w:rsidRDefault="00151F07" w:rsidP="00151F07">
            <w:pPr>
              <w:jc w:val="right"/>
              <w:rPr>
                <w:color w:val="000000"/>
                <w:sz w:val="20"/>
              </w:rPr>
            </w:pPr>
            <w:r>
              <w:rPr>
                <w:rFonts w:ascii="Calibri" w:hAnsi="Calibri" w:cs="Calibri"/>
                <w:color w:val="000000"/>
                <w:sz w:val="22"/>
                <w:szCs w:val="22"/>
              </w:rPr>
              <w:t>-2.1424</w:t>
            </w:r>
          </w:p>
        </w:tc>
        <w:tc>
          <w:tcPr>
            <w:tcW w:w="939" w:type="dxa"/>
            <w:tcBorders>
              <w:top w:val="nil"/>
              <w:left w:val="nil"/>
              <w:bottom w:val="nil"/>
              <w:right w:val="nil"/>
            </w:tcBorders>
            <w:noWrap/>
            <w:hideMark/>
          </w:tcPr>
          <w:p w14:paraId="13E9702A" w14:textId="31F42724" w:rsidR="00151F07" w:rsidRPr="009D4852" w:rsidRDefault="00151F07" w:rsidP="00151F07">
            <w:pPr>
              <w:jc w:val="right"/>
              <w:rPr>
                <w:color w:val="000000"/>
                <w:sz w:val="20"/>
              </w:rPr>
            </w:pPr>
            <w:r>
              <w:rPr>
                <w:rFonts w:ascii="Calibri" w:hAnsi="Calibri" w:cs="Calibri"/>
                <w:color w:val="000000"/>
                <w:sz w:val="22"/>
                <w:szCs w:val="22"/>
              </w:rPr>
              <w:t>0.4089</w:t>
            </w:r>
          </w:p>
        </w:tc>
      </w:tr>
      <w:tr w:rsidR="00151F07" w:rsidRPr="009D4852" w14:paraId="4F40E393" w14:textId="77777777" w:rsidTr="002203D7">
        <w:trPr>
          <w:gridAfter w:val="1"/>
          <w:wAfter w:w="156" w:type="dxa"/>
          <w:trHeight w:hRule="exact" w:val="245"/>
        </w:trPr>
        <w:tc>
          <w:tcPr>
            <w:tcW w:w="780" w:type="dxa"/>
            <w:tcBorders>
              <w:top w:val="nil"/>
              <w:left w:val="nil"/>
              <w:bottom w:val="nil"/>
              <w:right w:val="nil"/>
            </w:tcBorders>
            <w:noWrap/>
            <w:hideMark/>
          </w:tcPr>
          <w:p w14:paraId="4B82E211" w14:textId="372EFD4E" w:rsidR="00151F07" w:rsidRPr="009D4852" w:rsidRDefault="00151F07" w:rsidP="00151F07">
            <w:pPr>
              <w:jc w:val="right"/>
              <w:rPr>
                <w:color w:val="000000"/>
                <w:sz w:val="20"/>
              </w:rPr>
            </w:pPr>
            <w:r>
              <w:rPr>
                <w:rFonts w:ascii="Calibri" w:hAnsi="Calibri" w:cs="Calibri"/>
                <w:color w:val="000000"/>
                <w:sz w:val="22"/>
                <w:szCs w:val="22"/>
              </w:rPr>
              <w:t>233</w:t>
            </w:r>
          </w:p>
        </w:tc>
        <w:tc>
          <w:tcPr>
            <w:tcW w:w="1906" w:type="dxa"/>
            <w:tcBorders>
              <w:top w:val="nil"/>
              <w:left w:val="nil"/>
              <w:bottom w:val="nil"/>
              <w:right w:val="nil"/>
            </w:tcBorders>
            <w:noWrap/>
            <w:hideMark/>
          </w:tcPr>
          <w:p w14:paraId="77277479" w14:textId="5D38ED4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FAC3F0B" w14:textId="6693C09A" w:rsidR="00151F07" w:rsidRPr="009D4852" w:rsidRDefault="00151F07" w:rsidP="00151F07">
            <w:pPr>
              <w:jc w:val="right"/>
              <w:rPr>
                <w:color w:val="000000"/>
                <w:sz w:val="20"/>
              </w:rPr>
            </w:pPr>
            <w:r>
              <w:rPr>
                <w:rFonts w:ascii="Calibri" w:hAnsi="Calibri" w:cs="Calibri"/>
                <w:color w:val="000000"/>
                <w:sz w:val="22"/>
                <w:szCs w:val="22"/>
              </w:rPr>
              <w:t>0.3186</w:t>
            </w:r>
          </w:p>
        </w:tc>
        <w:tc>
          <w:tcPr>
            <w:tcW w:w="897" w:type="dxa"/>
            <w:tcBorders>
              <w:top w:val="nil"/>
              <w:left w:val="nil"/>
              <w:bottom w:val="nil"/>
              <w:right w:val="nil"/>
            </w:tcBorders>
            <w:noWrap/>
            <w:hideMark/>
          </w:tcPr>
          <w:p w14:paraId="4DFB50DA" w14:textId="2D94ADC2" w:rsidR="00151F07" w:rsidRPr="009D4852" w:rsidRDefault="00151F07" w:rsidP="00151F07">
            <w:pPr>
              <w:jc w:val="right"/>
              <w:rPr>
                <w:color w:val="000000"/>
                <w:sz w:val="20"/>
              </w:rPr>
            </w:pPr>
            <w:r>
              <w:rPr>
                <w:rFonts w:ascii="Calibri" w:hAnsi="Calibri" w:cs="Calibri"/>
                <w:color w:val="000000"/>
                <w:sz w:val="22"/>
                <w:szCs w:val="22"/>
              </w:rPr>
              <w:t>0.0791</w:t>
            </w:r>
          </w:p>
        </w:tc>
        <w:tc>
          <w:tcPr>
            <w:tcW w:w="850" w:type="dxa"/>
            <w:gridSpan w:val="2"/>
            <w:tcBorders>
              <w:top w:val="nil"/>
              <w:left w:val="nil"/>
              <w:bottom w:val="nil"/>
              <w:right w:val="nil"/>
            </w:tcBorders>
            <w:noWrap/>
            <w:hideMark/>
          </w:tcPr>
          <w:p w14:paraId="3D599C74" w14:textId="51945453" w:rsidR="00151F07" w:rsidRPr="009D4852" w:rsidRDefault="00151F07" w:rsidP="00151F07">
            <w:pPr>
              <w:jc w:val="right"/>
              <w:rPr>
                <w:color w:val="000000"/>
                <w:sz w:val="20"/>
              </w:rPr>
            </w:pPr>
            <w:r>
              <w:rPr>
                <w:rFonts w:ascii="Calibri" w:hAnsi="Calibri" w:cs="Calibri"/>
                <w:color w:val="000000"/>
                <w:sz w:val="22"/>
                <w:szCs w:val="22"/>
              </w:rPr>
              <w:t>283</w:t>
            </w:r>
          </w:p>
        </w:tc>
        <w:tc>
          <w:tcPr>
            <w:tcW w:w="1759" w:type="dxa"/>
            <w:tcBorders>
              <w:top w:val="nil"/>
              <w:left w:val="nil"/>
              <w:bottom w:val="nil"/>
              <w:right w:val="nil"/>
            </w:tcBorders>
            <w:noWrap/>
            <w:hideMark/>
          </w:tcPr>
          <w:p w14:paraId="31D3DF24" w14:textId="6E92E7E0"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2824291E" w14:textId="01E95D5D" w:rsidR="00151F07" w:rsidRPr="009D4852" w:rsidRDefault="00151F07" w:rsidP="00151F07">
            <w:pPr>
              <w:jc w:val="right"/>
              <w:rPr>
                <w:color w:val="000000"/>
                <w:sz w:val="20"/>
              </w:rPr>
            </w:pPr>
            <w:r>
              <w:rPr>
                <w:rFonts w:ascii="Calibri" w:hAnsi="Calibri" w:cs="Calibri"/>
                <w:color w:val="000000"/>
                <w:sz w:val="22"/>
                <w:szCs w:val="22"/>
              </w:rPr>
              <w:t>0.9331</w:t>
            </w:r>
          </w:p>
        </w:tc>
        <w:tc>
          <w:tcPr>
            <w:tcW w:w="939" w:type="dxa"/>
            <w:tcBorders>
              <w:top w:val="nil"/>
              <w:left w:val="nil"/>
              <w:bottom w:val="nil"/>
              <w:right w:val="nil"/>
            </w:tcBorders>
            <w:noWrap/>
            <w:hideMark/>
          </w:tcPr>
          <w:p w14:paraId="0E4A30DA" w14:textId="14D07868" w:rsidR="00151F07" w:rsidRPr="009D4852" w:rsidRDefault="00151F07" w:rsidP="00151F07">
            <w:pPr>
              <w:jc w:val="right"/>
              <w:rPr>
                <w:color w:val="000000"/>
                <w:sz w:val="20"/>
              </w:rPr>
            </w:pPr>
            <w:r>
              <w:rPr>
                <w:rFonts w:ascii="Calibri" w:hAnsi="Calibri" w:cs="Calibri"/>
                <w:color w:val="000000"/>
                <w:sz w:val="22"/>
                <w:szCs w:val="22"/>
              </w:rPr>
              <w:t>0.1507</w:t>
            </w:r>
          </w:p>
        </w:tc>
      </w:tr>
      <w:tr w:rsidR="00151F07" w:rsidRPr="009D4852" w14:paraId="21B58781" w14:textId="77777777" w:rsidTr="002203D7">
        <w:trPr>
          <w:gridAfter w:val="1"/>
          <w:wAfter w:w="156" w:type="dxa"/>
          <w:trHeight w:hRule="exact" w:val="245"/>
        </w:trPr>
        <w:tc>
          <w:tcPr>
            <w:tcW w:w="780" w:type="dxa"/>
            <w:tcBorders>
              <w:top w:val="nil"/>
              <w:left w:val="nil"/>
              <w:bottom w:val="nil"/>
              <w:right w:val="nil"/>
            </w:tcBorders>
            <w:noWrap/>
            <w:hideMark/>
          </w:tcPr>
          <w:p w14:paraId="07676A14" w14:textId="6EF53898" w:rsidR="00151F07" w:rsidRPr="009D4852" w:rsidRDefault="00151F07" w:rsidP="00151F07">
            <w:pPr>
              <w:jc w:val="right"/>
              <w:rPr>
                <w:color w:val="000000"/>
                <w:sz w:val="20"/>
              </w:rPr>
            </w:pPr>
            <w:r>
              <w:rPr>
                <w:rFonts w:ascii="Calibri" w:hAnsi="Calibri" w:cs="Calibri"/>
                <w:color w:val="000000"/>
                <w:sz w:val="22"/>
                <w:szCs w:val="22"/>
              </w:rPr>
              <w:t>234</w:t>
            </w:r>
          </w:p>
        </w:tc>
        <w:tc>
          <w:tcPr>
            <w:tcW w:w="1906" w:type="dxa"/>
            <w:tcBorders>
              <w:top w:val="nil"/>
              <w:left w:val="nil"/>
              <w:bottom w:val="nil"/>
              <w:right w:val="nil"/>
            </w:tcBorders>
            <w:noWrap/>
            <w:hideMark/>
          </w:tcPr>
          <w:p w14:paraId="255D356B" w14:textId="371FC8A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3D70D89" w14:textId="76F65B4C" w:rsidR="00151F07" w:rsidRPr="009D4852" w:rsidRDefault="00151F07" w:rsidP="00151F07">
            <w:pPr>
              <w:jc w:val="right"/>
              <w:rPr>
                <w:color w:val="000000"/>
                <w:sz w:val="20"/>
              </w:rPr>
            </w:pPr>
            <w:r>
              <w:rPr>
                <w:rFonts w:ascii="Calibri" w:hAnsi="Calibri" w:cs="Calibri"/>
                <w:color w:val="000000"/>
                <w:sz w:val="22"/>
                <w:szCs w:val="22"/>
              </w:rPr>
              <w:t>-0.2795</w:t>
            </w:r>
          </w:p>
        </w:tc>
        <w:tc>
          <w:tcPr>
            <w:tcW w:w="897" w:type="dxa"/>
            <w:tcBorders>
              <w:top w:val="nil"/>
              <w:left w:val="nil"/>
              <w:bottom w:val="nil"/>
              <w:right w:val="nil"/>
            </w:tcBorders>
            <w:noWrap/>
            <w:hideMark/>
          </w:tcPr>
          <w:p w14:paraId="6C2EF511" w14:textId="3F08CABA" w:rsidR="00151F07" w:rsidRPr="009D4852" w:rsidRDefault="00151F07" w:rsidP="00151F07">
            <w:pPr>
              <w:jc w:val="right"/>
              <w:rPr>
                <w:color w:val="000000"/>
                <w:sz w:val="20"/>
              </w:rPr>
            </w:pPr>
            <w:r>
              <w:rPr>
                <w:rFonts w:ascii="Calibri" w:hAnsi="Calibri" w:cs="Calibri"/>
                <w:color w:val="000000"/>
                <w:sz w:val="22"/>
                <w:szCs w:val="22"/>
              </w:rPr>
              <w:t>0.0805</w:t>
            </w:r>
          </w:p>
        </w:tc>
        <w:tc>
          <w:tcPr>
            <w:tcW w:w="850" w:type="dxa"/>
            <w:gridSpan w:val="2"/>
            <w:tcBorders>
              <w:top w:val="nil"/>
              <w:left w:val="nil"/>
              <w:bottom w:val="nil"/>
              <w:right w:val="nil"/>
            </w:tcBorders>
            <w:noWrap/>
            <w:hideMark/>
          </w:tcPr>
          <w:p w14:paraId="607C8522" w14:textId="34C28430" w:rsidR="00151F07" w:rsidRPr="009D4852" w:rsidRDefault="00151F07" w:rsidP="00151F07">
            <w:pPr>
              <w:jc w:val="right"/>
              <w:rPr>
                <w:color w:val="000000"/>
                <w:sz w:val="20"/>
              </w:rPr>
            </w:pPr>
            <w:r>
              <w:rPr>
                <w:rFonts w:ascii="Calibri" w:hAnsi="Calibri" w:cs="Calibri"/>
                <w:color w:val="000000"/>
                <w:sz w:val="22"/>
                <w:szCs w:val="22"/>
              </w:rPr>
              <w:t>284</w:t>
            </w:r>
          </w:p>
        </w:tc>
        <w:tc>
          <w:tcPr>
            <w:tcW w:w="1759" w:type="dxa"/>
            <w:tcBorders>
              <w:top w:val="nil"/>
              <w:left w:val="nil"/>
              <w:bottom w:val="nil"/>
              <w:right w:val="nil"/>
            </w:tcBorders>
            <w:noWrap/>
            <w:hideMark/>
          </w:tcPr>
          <w:p w14:paraId="240C6237" w14:textId="6FD2F117"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A208AEF" w14:textId="37CD8BB2" w:rsidR="00151F07" w:rsidRPr="009D4852" w:rsidRDefault="00151F07" w:rsidP="00151F07">
            <w:pPr>
              <w:jc w:val="right"/>
              <w:rPr>
                <w:color w:val="000000"/>
                <w:sz w:val="20"/>
              </w:rPr>
            </w:pPr>
            <w:r>
              <w:rPr>
                <w:rFonts w:ascii="Calibri" w:hAnsi="Calibri" w:cs="Calibri"/>
                <w:color w:val="000000"/>
                <w:sz w:val="22"/>
                <w:szCs w:val="22"/>
              </w:rPr>
              <w:t>-1.0319</w:t>
            </w:r>
          </w:p>
        </w:tc>
        <w:tc>
          <w:tcPr>
            <w:tcW w:w="939" w:type="dxa"/>
            <w:tcBorders>
              <w:top w:val="nil"/>
              <w:left w:val="nil"/>
              <w:bottom w:val="nil"/>
              <w:right w:val="nil"/>
            </w:tcBorders>
            <w:noWrap/>
            <w:hideMark/>
          </w:tcPr>
          <w:p w14:paraId="1D7EBA15" w14:textId="1A052730" w:rsidR="00151F07" w:rsidRPr="009D4852" w:rsidRDefault="00151F07" w:rsidP="00151F07">
            <w:pPr>
              <w:jc w:val="right"/>
              <w:rPr>
                <w:color w:val="000000"/>
                <w:sz w:val="20"/>
              </w:rPr>
            </w:pPr>
            <w:r>
              <w:rPr>
                <w:rFonts w:ascii="Calibri" w:hAnsi="Calibri" w:cs="Calibri"/>
                <w:color w:val="000000"/>
                <w:sz w:val="22"/>
                <w:szCs w:val="22"/>
              </w:rPr>
              <w:t>0.2572</w:t>
            </w:r>
          </w:p>
        </w:tc>
      </w:tr>
      <w:tr w:rsidR="00151F07" w:rsidRPr="009D4852" w14:paraId="321B445A" w14:textId="77777777" w:rsidTr="002203D7">
        <w:trPr>
          <w:gridAfter w:val="1"/>
          <w:wAfter w:w="156" w:type="dxa"/>
          <w:trHeight w:hRule="exact" w:val="245"/>
        </w:trPr>
        <w:tc>
          <w:tcPr>
            <w:tcW w:w="780" w:type="dxa"/>
            <w:tcBorders>
              <w:top w:val="nil"/>
              <w:left w:val="nil"/>
              <w:bottom w:val="nil"/>
              <w:right w:val="nil"/>
            </w:tcBorders>
            <w:noWrap/>
            <w:hideMark/>
          </w:tcPr>
          <w:p w14:paraId="4C1C2B77" w14:textId="3A043696" w:rsidR="00151F07" w:rsidRPr="009D4852" w:rsidRDefault="00151F07" w:rsidP="00151F07">
            <w:pPr>
              <w:jc w:val="right"/>
              <w:rPr>
                <w:color w:val="000000"/>
                <w:sz w:val="20"/>
              </w:rPr>
            </w:pPr>
            <w:r>
              <w:rPr>
                <w:rFonts w:ascii="Calibri" w:hAnsi="Calibri" w:cs="Calibri"/>
                <w:color w:val="000000"/>
                <w:sz w:val="22"/>
                <w:szCs w:val="22"/>
              </w:rPr>
              <w:t>235</w:t>
            </w:r>
          </w:p>
        </w:tc>
        <w:tc>
          <w:tcPr>
            <w:tcW w:w="1906" w:type="dxa"/>
            <w:tcBorders>
              <w:top w:val="nil"/>
              <w:left w:val="nil"/>
              <w:bottom w:val="nil"/>
              <w:right w:val="nil"/>
            </w:tcBorders>
            <w:noWrap/>
            <w:hideMark/>
          </w:tcPr>
          <w:p w14:paraId="6FBC58A2" w14:textId="271529C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7A127FA" w14:textId="0E53B44C" w:rsidR="00151F07" w:rsidRPr="009D4852" w:rsidRDefault="00151F07" w:rsidP="00151F07">
            <w:pPr>
              <w:jc w:val="right"/>
              <w:rPr>
                <w:color w:val="000000"/>
                <w:sz w:val="20"/>
              </w:rPr>
            </w:pPr>
            <w:r>
              <w:rPr>
                <w:rFonts w:ascii="Calibri" w:hAnsi="Calibri" w:cs="Calibri"/>
                <w:color w:val="000000"/>
                <w:sz w:val="22"/>
                <w:szCs w:val="22"/>
              </w:rPr>
              <w:t>0.8893</w:t>
            </w:r>
          </w:p>
        </w:tc>
        <w:tc>
          <w:tcPr>
            <w:tcW w:w="897" w:type="dxa"/>
            <w:tcBorders>
              <w:top w:val="nil"/>
              <w:left w:val="nil"/>
              <w:bottom w:val="nil"/>
              <w:right w:val="nil"/>
            </w:tcBorders>
            <w:noWrap/>
            <w:hideMark/>
          </w:tcPr>
          <w:p w14:paraId="6C8775AA" w14:textId="5CF0D702" w:rsidR="00151F07" w:rsidRPr="009D4852" w:rsidRDefault="00151F07" w:rsidP="00151F07">
            <w:pPr>
              <w:jc w:val="right"/>
              <w:rPr>
                <w:color w:val="000000"/>
                <w:sz w:val="20"/>
              </w:rPr>
            </w:pPr>
            <w:r>
              <w:rPr>
                <w:rFonts w:ascii="Calibri" w:hAnsi="Calibri" w:cs="Calibri"/>
                <w:color w:val="000000"/>
                <w:sz w:val="22"/>
                <w:szCs w:val="22"/>
              </w:rPr>
              <w:t>0.0830</w:t>
            </w:r>
          </w:p>
        </w:tc>
        <w:tc>
          <w:tcPr>
            <w:tcW w:w="850" w:type="dxa"/>
            <w:gridSpan w:val="2"/>
            <w:tcBorders>
              <w:top w:val="nil"/>
              <w:left w:val="nil"/>
              <w:bottom w:val="nil"/>
              <w:right w:val="nil"/>
            </w:tcBorders>
            <w:noWrap/>
            <w:hideMark/>
          </w:tcPr>
          <w:p w14:paraId="23B9DE6A" w14:textId="16B9C2D0" w:rsidR="00151F07" w:rsidRPr="009D4852" w:rsidRDefault="00151F07" w:rsidP="00151F07">
            <w:pPr>
              <w:jc w:val="right"/>
              <w:rPr>
                <w:color w:val="000000"/>
                <w:sz w:val="20"/>
              </w:rPr>
            </w:pPr>
            <w:r>
              <w:rPr>
                <w:rFonts w:ascii="Calibri" w:hAnsi="Calibri" w:cs="Calibri"/>
                <w:color w:val="000000"/>
                <w:sz w:val="22"/>
                <w:szCs w:val="22"/>
              </w:rPr>
              <w:t>285</w:t>
            </w:r>
          </w:p>
        </w:tc>
        <w:tc>
          <w:tcPr>
            <w:tcW w:w="1759" w:type="dxa"/>
            <w:tcBorders>
              <w:top w:val="nil"/>
              <w:left w:val="nil"/>
              <w:bottom w:val="nil"/>
              <w:right w:val="nil"/>
            </w:tcBorders>
            <w:noWrap/>
            <w:hideMark/>
          </w:tcPr>
          <w:p w14:paraId="2C965277" w14:textId="370927DC"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DE65D6C" w14:textId="54ADC61A" w:rsidR="00151F07" w:rsidRPr="009D4852" w:rsidRDefault="00151F07" w:rsidP="00151F07">
            <w:pPr>
              <w:jc w:val="right"/>
              <w:rPr>
                <w:color w:val="000000"/>
                <w:sz w:val="20"/>
              </w:rPr>
            </w:pPr>
            <w:r>
              <w:rPr>
                <w:rFonts w:ascii="Calibri" w:hAnsi="Calibri" w:cs="Calibri"/>
                <w:color w:val="000000"/>
                <w:sz w:val="22"/>
                <w:szCs w:val="22"/>
              </w:rPr>
              <w:t>-1.5832</w:t>
            </w:r>
          </w:p>
        </w:tc>
        <w:tc>
          <w:tcPr>
            <w:tcW w:w="939" w:type="dxa"/>
            <w:tcBorders>
              <w:top w:val="nil"/>
              <w:left w:val="nil"/>
              <w:bottom w:val="nil"/>
              <w:right w:val="nil"/>
            </w:tcBorders>
            <w:noWrap/>
            <w:hideMark/>
          </w:tcPr>
          <w:p w14:paraId="299AC8EF" w14:textId="7127F888" w:rsidR="00151F07" w:rsidRPr="009D4852" w:rsidRDefault="00151F07" w:rsidP="00151F07">
            <w:pPr>
              <w:jc w:val="right"/>
              <w:rPr>
                <w:color w:val="000000"/>
                <w:sz w:val="20"/>
              </w:rPr>
            </w:pPr>
            <w:r>
              <w:rPr>
                <w:rFonts w:ascii="Calibri" w:hAnsi="Calibri" w:cs="Calibri"/>
                <w:color w:val="000000"/>
                <w:sz w:val="22"/>
                <w:szCs w:val="22"/>
              </w:rPr>
              <w:t>0.3120</w:t>
            </w:r>
          </w:p>
        </w:tc>
      </w:tr>
      <w:tr w:rsidR="00151F07" w:rsidRPr="009D4852" w14:paraId="045B12E2" w14:textId="77777777" w:rsidTr="002203D7">
        <w:trPr>
          <w:gridAfter w:val="1"/>
          <w:wAfter w:w="156" w:type="dxa"/>
          <w:trHeight w:hRule="exact" w:val="245"/>
        </w:trPr>
        <w:tc>
          <w:tcPr>
            <w:tcW w:w="780" w:type="dxa"/>
            <w:tcBorders>
              <w:top w:val="nil"/>
              <w:left w:val="nil"/>
              <w:bottom w:val="nil"/>
              <w:right w:val="nil"/>
            </w:tcBorders>
            <w:noWrap/>
            <w:hideMark/>
          </w:tcPr>
          <w:p w14:paraId="5B1A0E21" w14:textId="48899C71" w:rsidR="00151F07" w:rsidRPr="009D4852" w:rsidRDefault="00151F07" w:rsidP="00151F07">
            <w:pPr>
              <w:jc w:val="right"/>
              <w:rPr>
                <w:color w:val="000000"/>
                <w:sz w:val="20"/>
              </w:rPr>
            </w:pPr>
            <w:r>
              <w:rPr>
                <w:rFonts w:ascii="Calibri" w:hAnsi="Calibri" w:cs="Calibri"/>
                <w:color w:val="000000"/>
                <w:sz w:val="22"/>
                <w:szCs w:val="22"/>
              </w:rPr>
              <w:t>236</w:t>
            </w:r>
          </w:p>
        </w:tc>
        <w:tc>
          <w:tcPr>
            <w:tcW w:w="1906" w:type="dxa"/>
            <w:tcBorders>
              <w:top w:val="nil"/>
              <w:left w:val="nil"/>
              <w:bottom w:val="nil"/>
              <w:right w:val="nil"/>
            </w:tcBorders>
            <w:noWrap/>
            <w:hideMark/>
          </w:tcPr>
          <w:p w14:paraId="119CF53D" w14:textId="5221726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D78D231" w14:textId="643ACA27" w:rsidR="00151F07" w:rsidRPr="009D4852" w:rsidRDefault="00151F07" w:rsidP="00151F07">
            <w:pPr>
              <w:jc w:val="right"/>
              <w:rPr>
                <w:color w:val="000000"/>
                <w:sz w:val="20"/>
              </w:rPr>
            </w:pPr>
            <w:r>
              <w:rPr>
                <w:rFonts w:ascii="Calibri" w:hAnsi="Calibri" w:cs="Calibri"/>
                <w:color w:val="000000"/>
                <w:sz w:val="22"/>
                <w:szCs w:val="22"/>
              </w:rPr>
              <w:t>0.3469</w:t>
            </w:r>
          </w:p>
        </w:tc>
        <w:tc>
          <w:tcPr>
            <w:tcW w:w="897" w:type="dxa"/>
            <w:tcBorders>
              <w:top w:val="nil"/>
              <w:left w:val="nil"/>
              <w:bottom w:val="nil"/>
              <w:right w:val="nil"/>
            </w:tcBorders>
            <w:noWrap/>
            <w:hideMark/>
          </w:tcPr>
          <w:p w14:paraId="2F248203" w14:textId="0A2918E3" w:rsidR="00151F07" w:rsidRPr="009D4852" w:rsidRDefault="00151F07" w:rsidP="00151F07">
            <w:pPr>
              <w:jc w:val="right"/>
              <w:rPr>
                <w:color w:val="000000"/>
                <w:sz w:val="20"/>
              </w:rPr>
            </w:pPr>
            <w:r>
              <w:rPr>
                <w:rFonts w:ascii="Calibri" w:hAnsi="Calibri" w:cs="Calibri"/>
                <w:color w:val="000000"/>
                <w:sz w:val="22"/>
                <w:szCs w:val="22"/>
              </w:rPr>
              <w:t>0.0865</w:t>
            </w:r>
          </w:p>
        </w:tc>
        <w:tc>
          <w:tcPr>
            <w:tcW w:w="850" w:type="dxa"/>
            <w:gridSpan w:val="2"/>
            <w:tcBorders>
              <w:top w:val="nil"/>
              <w:left w:val="nil"/>
              <w:bottom w:val="nil"/>
              <w:right w:val="nil"/>
            </w:tcBorders>
            <w:noWrap/>
            <w:hideMark/>
          </w:tcPr>
          <w:p w14:paraId="269C6942" w14:textId="2637C0BB" w:rsidR="00151F07" w:rsidRPr="009D4852" w:rsidRDefault="00151F07" w:rsidP="00151F07">
            <w:pPr>
              <w:jc w:val="right"/>
              <w:rPr>
                <w:color w:val="000000"/>
                <w:sz w:val="20"/>
              </w:rPr>
            </w:pPr>
            <w:r>
              <w:rPr>
                <w:rFonts w:ascii="Calibri" w:hAnsi="Calibri" w:cs="Calibri"/>
                <w:color w:val="000000"/>
                <w:sz w:val="22"/>
                <w:szCs w:val="22"/>
              </w:rPr>
              <w:t>286</w:t>
            </w:r>
          </w:p>
        </w:tc>
        <w:tc>
          <w:tcPr>
            <w:tcW w:w="1759" w:type="dxa"/>
            <w:tcBorders>
              <w:top w:val="nil"/>
              <w:left w:val="nil"/>
              <w:bottom w:val="nil"/>
              <w:right w:val="nil"/>
            </w:tcBorders>
            <w:noWrap/>
            <w:hideMark/>
          </w:tcPr>
          <w:p w14:paraId="597EDD58" w14:textId="6FD7D7D2"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72FE6709" w14:textId="2678440A" w:rsidR="00151F07" w:rsidRPr="009D4852" w:rsidRDefault="00151F07" w:rsidP="00151F07">
            <w:pPr>
              <w:jc w:val="right"/>
              <w:rPr>
                <w:color w:val="000000"/>
                <w:sz w:val="20"/>
              </w:rPr>
            </w:pPr>
            <w:r>
              <w:rPr>
                <w:rFonts w:ascii="Calibri" w:hAnsi="Calibri" w:cs="Calibri"/>
                <w:color w:val="000000"/>
                <w:sz w:val="22"/>
                <w:szCs w:val="22"/>
              </w:rPr>
              <w:t>-0.6315</w:t>
            </w:r>
          </w:p>
        </w:tc>
        <w:tc>
          <w:tcPr>
            <w:tcW w:w="939" w:type="dxa"/>
            <w:tcBorders>
              <w:top w:val="nil"/>
              <w:left w:val="nil"/>
              <w:bottom w:val="nil"/>
              <w:right w:val="nil"/>
            </w:tcBorders>
            <w:noWrap/>
            <w:hideMark/>
          </w:tcPr>
          <w:p w14:paraId="24C3BDF4" w14:textId="4689820A" w:rsidR="00151F07" w:rsidRPr="009D4852" w:rsidRDefault="00151F07" w:rsidP="00151F07">
            <w:pPr>
              <w:jc w:val="right"/>
              <w:rPr>
                <w:color w:val="000000"/>
                <w:sz w:val="20"/>
              </w:rPr>
            </w:pPr>
            <w:r>
              <w:rPr>
                <w:rFonts w:ascii="Calibri" w:hAnsi="Calibri" w:cs="Calibri"/>
                <w:color w:val="000000"/>
                <w:sz w:val="22"/>
                <w:szCs w:val="22"/>
              </w:rPr>
              <w:t>0.1992</w:t>
            </w:r>
          </w:p>
        </w:tc>
      </w:tr>
      <w:tr w:rsidR="00151F07" w:rsidRPr="009D4852" w14:paraId="0718E5D3" w14:textId="77777777" w:rsidTr="002203D7">
        <w:trPr>
          <w:gridAfter w:val="1"/>
          <w:wAfter w:w="156" w:type="dxa"/>
          <w:trHeight w:hRule="exact" w:val="245"/>
        </w:trPr>
        <w:tc>
          <w:tcPr>
            <w:tcW w:w="780" w:type="dxa"/>
            <w:tcBorders>
              <w:top w:val="nil"/>
              <w:left w:val="nil"/>
              <w:bottom w:val="nil"/>
              <w:right w:val="nil"/>
            </w:tcBorders>
            <w:noWrap/>
            <w:hideMark/>
          </w:tcPr>
          <w:p w14:paraId="34F02864" w14:textId="77878317" w:rsidR="00151F07" w:rsidRPr="009D4852" w:rsidRDefault="00151F07" w:rsidP="00151F07">
            <w:pPr>
              <w:jc w:val="right"/>
              <w:rPr>
                <w:color w:val="000000"/>
                <w:sz w:val="20"/>
              </w:rPr>
            </w:pPr>
            <w:r>
              <w:rPr>
                <w:rFonts w:ascii="Calibri" w:hAnsi="Calibri" w:cs="Calibri"/>
                <w:color w:val="000000"/>
                <w:sz w:val="22"/>
                <w:szCs w:val="22"/>
              </w:rPr>
              <w:t>237</w:t>
            </w:r>
          </w:p>
        </w:tc>
        <w:tc>
          <w:tcPr>
            <w:tcW w:w="1906" w:type="dxa"/>
            <w:tcBorders>
              <w:top w:val="nil"/>
              <w:left w:val="nil"/>
              <w:bottom w:val="nil"/>
              <w:right w:val="nil"/>
            </w:tcBorders>
            <w:noWrap/>
            <w:hideMark/>
          </w:tcPr>
          <w:p w14:paraId="7C4A5852" w14:textId="7FE8A9F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B2B3361" w14:textId="0A9F530A" w:rsidR="00151F07" w:rsidRPr="009D4852" w:rsidRDefault="00151F07" w:rsidP="00151F07">
            <w:pPr>
              <w:jc w:val="right"/>
              <w:rPr>
                <w:color w:val="000000"/>
                <w:sz w:val="20"/>
              </w:rPr>
            </w:pPr>
            <w:r>
              <w:rPr>
                <w:rFonts w:ascii="Calibri" w:hAnsi="Calibri" w:cs="Calibri"/>
                <w:color w:val="000000"/>
                <w:sz w:val="22"/>
                <w:szCs w:val="22"/>
              </w:rPr>
              <w:t>-0.0858</w:t>
            </w:r>
          </w:p>
        </w:tc>
        <w:tc>
          <w:tcPr>
            <w:tcW w:w="897" w:type="dxa"/>
            <w:tcBorders>
              <w:top w:val="nil"/>
              <w:left w:val="nil"/>
              <w:bottom w:val="nil"/>
              <w:right w:val="nil"/>
            </w:tcBorders>
            <w:noWrap/>
            <w:hideMark/>
          </w:tcPr>
          <w:p w14:paraId="535EF82A" w14:textId="71B7387C" w:rsidR="00151F07" w:rsidRPr="009D4852" w:rsidRDefault="00151F07" w:rsidP="00151F07">
            <w:pPr>
              <w:jc w:val="right"/>
              <w:rPr>
                <w:color w:val="000000"/>
                <w:sz w:val="20"/>
              </w:rPr>
            </w:pPr>
            <w:r>
              <w:rPr>
                <w:rFonts w:ascii="Calibri" w:hAnsi="Calibri" w:cs="Calibri"/>
                <w:color w:val="000000"/>
                <w:sz w:val="22"/>
                <w:szCs w:val="22"/>
              </w:rPr>
              <w:t>0.0902</w:t>
            </w:r>
          </w:p>
        </w:tc>
        <w:tc>
          <w:tcPr>
            <w:tcW w:w="850" w:type="dxa"/>
            <w:gridSpan w:val="2"/>
            <w:tcBorders>
              <w:top w:val="nil"/>
              <w:left w:val="nil"/>
              <w:bottom w:val="nil"/>
              <w:right w:val="nil"/>
            </w:tcBorders>
            <w:noWrap/>
            <w:hideMark/>
          </w:tcPr>
          <w:p w14:paraId="7D633A9F" w14:textId="7898FC2C" w:rsidR="00151F07" w:rsidRPr="009D4852" w:rsidRDefault="00151F07" w:rsidP="00151F07">
            <w:pPr>
              <w:jc w:val="right"/>
              <w:rPr>
                <w:color w:val="000000"/>
                <w:sz w:val="20"/>
              </w:rPr>
            </w:pPr>
            <w:r>
              <w:rPr>
                <w:rFonts w:ascii="Calibri" w:hAnsi="Calibri" w:cs="Calibri"/>
                <w:color w:val="000000"/>
                <w:sz w:val="22"/>
                <w:szCs w:val="22"/>
              </w:rPr>
              <w:t>287</w:t>
            </w:r>
          </w:p>
        </w:tc>
        <w:tc>
          <w:tcPr>
            <w:tcW w:w="1759" w:type="dxa"/>
            <w:tcBorders>
              <w:top w:val="nil"/>
              <w:left w:val="nil"/>
              <w:bottom w:val="nil"/>
              <w:right w:val="nil"/>
            </w:tcBorders>
            <w:noWrap/>
            <w:hideMark/>
          </w:tcPr>
          <w:p w14:paraId="62CCDE05" w14:textId="7EBE44D6"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86E542F" w14:textId="608E5F2D" w:rsidR="00151F07" w:rsidRPr="009D4852" w:rsidRDefault="00151F07" w:rsidP="00151F07">
            <w:pPr>
              <w:jc w:val="right"/>
              <w:rPr>
                <w:color w:val="000000"/>
                <w:sz w:val="20"/>
              </w:rPr>
            </w:pPr>
            <w:r>
              <w:rPr>
                <w:rFonts w:ascii="Calibri" w:hAnsi="Calibri" w:cs="Calibri"/>
                <w:color w:val="000000"/>
                <w:sz w:val="22"/>
                <w:szCs w:val="22"/>
              </w:rPr>
              <w:t>0.3338</w:t>
            </w:r>
          </w:p>
        </w:tc>
        <w:tc>
          <w:tcPr>
            <w:tcW w:w="939" w:type="dxa"/>
            <w:tcBorders>
              <w:top w:val="nil"/>
              <w:left w:val="nil"/>
              <w:bottom w:val="nil"/>
              <w:right w:val="nil"/>
            </w:tcBorders>
            <w:noWrap/>
            <w:hideMark/>
          </w:tcPr>
          <w:p w14:paraId="6BA07E44" w14:textId="2A70C6C9" w:rsidR="00151F07" w:rsidRPr="009D4852" w:rsidRDefault="00151F07" w:rsidP="00151F07">
            <w:pPr>
              <w:jc w:val="right"/>
              <w:rPr>
                <w:color w:val="000000"/>
                <w:sz w:val="20"/>
              </w:rPr>
            </w:pPr>
            <w:r>
              <w:rPr>
                <w:rFonts w:ascii="Calibri" w:hAnsi="Calibri" w:cs="Calibri"/>
                <w:color w:val="000000"/>
                <w:sz w:val="22"/>
                <w:szCs w:val="22"/>
              </w:rPr>
              <w:t>0.1597</w:t>
            </w:r>
          </w:p>
        </w:tc>
      </w:tr>
      <w:tr w:rsidR="00151F07" w:rsidRPr="009D4852" w14:paraId="127E4D3C" w14:textId="77777777" w:rsidTr="002203D7">
        <w:trPr>
          <w:gridAfter w:val="1"/>
          <w:wAfter w:w="156" w:type="dxa"/>
          <w:trHeight w:hRule="exact" w:val="245"/>
        </w:trPr>
        <w:tc>
          <w:tcPr>
            <w:tcW w:w="780" w:type="dxa"/>
            <w:tcBorders>
              <w:top w:val="nil"/>
              <w:left w:val="nil"/>
              <w:bottom w:val="nil"/>
              <w:right w:val="nil"/>
            </w:tcBorders>
            <w:noWrap/>
            <w:hideMark/>
          </w:tcPr>
          <w:p w14:paraId="61359183" w14:textId="29563777" w:rsidR="00151F07" w:rsidRPr="009D4852" w:rsidRDefault="00151F07" w:rsidP="00151F07">
            <w:pPr>
              <w:jc w:val="right"/>
              <w:rPr>
                <w:color w:val="000000"/>
                <w:sz w:val="20"/>
              </w:rPr>
            </w:pPr>
            <w:r>
              <w:rPr>
                <w:rFonts w:ascii="Calibri" w:hAnsi="Calibri" w:cs="Calibri"/>
                <w:color w:val="000000"/>
                <w:sz w:val="22"/>
                <w:szCs w:val="22"/>
              </w:rPr>
              <w:t>238</w:t>
            </w:r>
          </w:p>
        </w:tc>
        <w:tc>
          <w:tcPr>
            <w:tcW w:w="1906" w:type="dxa"/>
            <w:tcBorders>
              <w:top w:val="nil"/>
              <w:left w:val="nil"/>
              <w:bottom w:val="nil"/>
              <w:right w:val="nil"/>
            </w:tcBorders>
            <w:noWrap/>
            <w:hideMark/>
          </w:tcPr>
          <w:p w14:paraId="5F1C41D4" w14:textId="26CBEE1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A1649CA" w14:textId="00BA6175" w:rsidR="00151F07" w:rsidRPr="009D4852" w:rsidRDefault="00151F07" w:rsidP="00151F07">
            <w:pPr>
              <w:jc w:val="right"/>
              <w:rPr>
                <w:color w:val="000000"/>
                <w:sz w:val="20"/>
              </w:rPr>
            </w:pPr>
            <w:r>
              <w:rPr>
                <w:rFonts w:ascii="Calibri" w:hAnsi="Calibri" w:cs="Calibri"/>
                <w:color w:val="000000"/>
                <w:sz w:val="22"/>
                <w:szCs w:val="22"/>
              </w:rPr>
              <w:t>1.0661</w:t>
            </w:r>
          </w:p>
        </w:tc>
        <w:tc>
          <w:tcPr>
            <w:tcW w:w="897" w:type="dxa"/>
            <w:tcBorders>
              <w:top w:val="nil"/>
              <w:left w:val="nil"/>
              <w:bottom w:val="nil"/>
              <w:right w:val="nil"/>
            </w:tcBorders>
            <w:noWrap/>
            <w:hideMark/>
          </w:tcPr>
          <w:p w14:paraId="2419BA2E" w14:textId="7D9AFE94" w:rsidR="00151F07" w:rsidRPr="009D4852" w:rsidRDefault="00151F07" w:rsidP="00151F07">
            <w:pPr>
              <w:jc w:val="right"/>
              <w:rPr>
                <w:color w:val="000000"/>
                <w:sz w:val="20"/>
              </w:rPr>
            </w:pPr>
            <w:r>
              <w:rPr>
                <w:rFonts w:ascii="Calibri" w:hAnsi="Calibri" w:cs="Calibri"/>
                <w:color w:val="000000"/>
                <w:sz w:val="22"/>
                <w:szCs w:val="22"/>
              </w:rPr>
              <w:t>0.0942</w:t>
            </w:r>
          </w:p>
        </w:tc>
        <w:tc>
          <w:tcPr>
            <w:tcW w:w="850" w:type="dxa"/>
            <w:gridSpan w:val="2"/>
            <w:tcBorders>
              <w:top w:val="nil"/>
              <w:left w:val="nil"/>
              <w:bottom w:val="nil"/>
              <w:right w:val="nil"/>
            </w:tcBorders>
            <w:noWrap/>
            <w:hideMark/>
          </w:tcPr>
          <w:p w14:paraId="0A082A7D" w14:textId="3A7EF9BE" w:rsidR="00151F07" w:rsidRPr="009D4852" w:rsidRDefault="00151F07" w:rsidP="00151F07">
            <w:pPr>
              <w:jc w:val="right"/>
              <w:rPr>
                <w:color w:val="000000"/>
                <w:sz w:val="20"/>
              </w:rPr>
            </w:pPr>
            <w:r>
              <w:rPr>
                <w:rFonts w:ascii="Calibri" w:hAnsi="Calibri" w:cs="Calibri"/>
                <w:color w:val="000000"/>
                <w:sz w:val="22"/>
                <w:szCs w:val="22"/>
              </w:rPr>
              <w:t>288</w:t>
            </w:r>
          </w:p>
        </w:tc>
        <w:tc>
          <w:tcPr>
            <w:tcW w:w="1759" w:type="dxa"/>
            <w:tcBorders>
              <w:top w:val="nil"/>
              <w:left w:val="nil"/>
              <w:bottom w:val="nil"/>
              <w:right w:val="nil"/>
            </w:tcBorders>
            <w:noWrap/>
            <w:hideMark/>
          </w:tcPr>
          <w:p w14:paraId="7652C497" w14:textId="0B3FB95A"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04CC41F" w14:textId="3FAA2B44" w:rsidR="00151F07" w:rsidRPr="009D4852" w:rsidRDefault="00151F07" w:rsidP="00151F07">
            <w:pPr>
              <w:jc w:val="right"/>
              <w:rPr>
                <w:color w:val="000000"/>
                <w:sz w:val="20"/>
              </w:rPr>
            </w:pPr>
            <w:r>
              <w:rPr>
                <w:rFonts w:ascii="Calibri" w:hAnsi="Calibri" w:cs="Calibri"/>
                <w:color w:val="000000"/>
                <w:sz w:val="22"/>
                <w:szCs w:val="22"/>
              </w:rPr>
              <w:t>-0.5816</w:t>
            </w:r>
          </w:p>
        </w:tc>
        <w:tc>
          <w:tcPr>
            <w:tcW w:w="939" w:type="dxa"/>
            <w:tcBorders>
              <w:top w:val="nil"/>
              <w:left w:val="nil"/>
              <w:bottom w:val="nil"/>
              <w:right w:val="nil"/>
            </w:tcBorders>
            <w:noWrap/>
            <w:hideMark/>
          </w:tcPr>
          <w:p w14:paraId="7C0CCF6C" w14:textId="1284DD98" w:rsidR="00151F07" w:rsidRPr="009D4852" w:rsidRDefault="00151F07" w:rsidP="00151F07">
            <w:pPr>
              <w:jc w:val="right"/>
              <w:rPr>
                <w:color w:val="000000"/>
                <w:sz w:val="20"/>
              </w:rPr>
            </w:pPr>
            <w:r>
              <w:rPr>
                <w:rFonts w:ascii="Calibri" w:hAnsi="Calibri" w:cs="Calibri"/>
                <w:color w:val="000000"/>
                <w:sz w:val="22"/>
                <w:szCs w:val="22"/>
              </w:rPr>
              <w:t>0.2169</w:t>
            </w:r>
          </w:p>
        </w:tc>
      </w:tr>
      <w:tr w:rsidR="00151F07" w:rsidRPr="009D4852" w14:paraId="1B1EBAB2" w14:textId="77777777" w:rsidTr="002203D7">
        <w:trPr>
          <w:gridAfter w:val="1"/>
          <w:wAfter w:w="156" w:type="dxa"/>
          <w:trHeight w:hRule="exact" w:val="245"/>
        </w:trPr>
        <w:tc>
          <w:tcPr>
            <w:tcW w:w="780" w:type="dxa"/>
            <w:tcBorders>
              <w:top w:val="nil"/>
              <w:left w:val="nil"/>
              <w:bottom w:val="nil"/>
              <w:right w:val="nil"/>
            </w:tcBorders>
            <w:noWrap/>
            <w:hideMark/>
          </w:tcPr>
          <w:p w14:paraId="1265B8F6" w14:textId="3DF7E87A" w:rsidR="00151F07" w:rsidRPr="009D4852" w:rsidRDefault="00151F07" w:rsidP="00151F07">
            <w:pPr>
              <w:jc w:val="right"/>
              <w:rPr>
                <w:color w:val="000000"/>
                <w:sz w:val="20"/>
              </w:rPr>
            </w:pPr>
            <w:r>
              <w:rPr>
                <w:rFonts w:ascii="Calibri" w:hAnsi="Calibri" w:cs="Calibri"/>
                <w:color w:val="000000"/>
                <w:sz w:val="22"/>
                <w:szCs w:val="22"/>
              </w:rPr>
              <w:t>239</w:t>
            </w:r>
          </w:p>
        </w:tc>
        <w:tc>
          <w:tcPr>
            <w:tcW w:w="1906" w:type="dxa"/>
            <w:tcBorders>
              <w:top w:val="nil"/>
              <w:left w:val="nil"/>
              <w:bottom w:val="nil"/>
              <w:right w:val="nil"/>
            </w:tcBorders>
            <w:noWrap/>
            <w:hideMark/>
          </w:tcPr>
          <w:p w14:paraId="637577C0" w14:textId="59B4C01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2C7FFE68" w14:textId="5AB62AA4" w:rsidR="00151F07" w:rsidRPr="009D4852" w:rsidRDefault="00151F07" w:rsidP="00151F07">
            <w:pPr>
              <w:jc w:val="right"/>
              <w:rPr>
                <w:color w:val="000000"/>
                <w:sz w:val="20"/>
              </w:rPr>
            </w:pPr>
            <w:r>
              <w:rPr>
                <w:rFonts w:ascii="Calibri" w:hAnsi="Calibri" w:cs="Calibri"/>
                <w:color w:val="000000"/>
                <w:sz w:val="22"/>
                <w:szCs w:val="22"/>
              </w:rPr>
              <w:t>-0.0002</w:t>
            </w:r>
          </w:p>
        </w:tc>
        <w:tc>
          <w:tcPr>
            <w:tcW w:w="897" w:type="dxa"/>
            <w:tcBorders>
              <w:top w:val="nil"/>
              <w:left w:val="nil"/>
              <w:bottom w:val="nil"/>
              <w:right w:val="nil"/>
            </w:tcBorders>
            <w:noWrap/>
            <w:hideMark/>
          </w:tcPr>
          <w:p w14:paraId="454FA6B6" w14:textId="11AD3064" w:rsidR="00151F07" w:rsidRPr="009D4852" w:rsidRDefault="00151F07" w:rsidP="00151F07">
            <w:pPr>
              <w:jc w:val="right"/>
              <w:rPr>
                <w:color w:val="000000"/>
                <w:sz w:val="20"/>
              </w:rPr>
            </w:pPr>
            <w:r>
              <w:rPr>
                <w:rFonts w:ascii="Calibri" w:hAnsi="Calibri" w:cs="Calibri"/>
                <w:color w:val="000000"/>
                <w:sz w:val="22"/>
                <w:szCs w:val="22"/>
              </w:rPr>
              <w:t>0.0967</w:t>
            </w:r>
          </w:p>
        </w:tc>
        <w:tc>
          <w:tcPr>
            <w:tcW w:w="850" w:type="dxa"/>
            <w:gridSpan w:val="2"/>
            <w:tcBorders>
              <w:top w:val="nil"/>
              <w:left w:val="nil"/>
              <w:bottom w:val="nil"/>
              <w:right w:val="nil"/>
            </w:tcBorders>
            <w:noWrap/>
            <w:hideMark/>
          </w:tcPr>
          <w:p w14:paraId="1BBB602C" w14:textId="1FA45C3B" w:rsidR="00151F07" w:rsidRPr="009D4852" w:rsidRDefault="00151F07" w:rsidP="00151F07">
            <w:pPr>
              <w:jc w:val="right"/>
              <w:rPr>
                <w:color w:val="000000"/>
                <w:sz w:val="20"/>
              </w:rPr>
            </w:pPr>
            <w:r>
              <w:rPr>
                <w:rFonts w:ascii="Calibri" w:hAnsi="Calibri" w:cs="Calibri"/>
                <w:color w:val="000000"/>
                <w:sz w:val="22"/>
                <w:szCs w:val="22"/>
              </w:rPr>
              <w:t>289</w:t>
            </w:r>
          </w:p>
        </w:tc>
        <w:tc>
          <w:tcPr>
            <w:tcW w:w="1759" w:type="dxa"/>
            <w:tcBorders>
              <w:top w:val="nil"/>
              <w:left w:val="nil"/>
              <w:bottom w:val="nil"/>
              <w:right w:val="nil"/>
            </w:tcBorders>
            <w:noWrap/>
            <w:hideMark/>
          </w:tcPr>
          <w:p w14:paraId="7E653978" w14:textId="7C372F1E"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C5AA75C" w14:textId="5FEDB9F3" w:rsidR="00151F07" w:rsidRPr="009D4852" w:rsidRDefault="00151F07" w:rsidP="00151F07">
            <w:pPr>
              <w:jc w:val="right"/>
              <w:rPr>
                <w:color w:val="000000"/>
                <w:sz w:val="20"/>
              </w:rPr>
            </w:pPr>
            <w:r>
              <w:rPr>
                <w:rFonts w:ascii="Calibri" w:hAnsi="Calibri" w:cs="Calibri"/>
                <w:color w:val="000000"/>
                <w:sz w:val="22"/>
                <w:szCs w:val="22"/>
              </w:rPr>
              <w:t>-0.5541</w:t>
            </w:r>
          </w:p>
        </w:tc>
        <w:tc>
          <w:tcPr>
            <w:tcW w:w="939" w:type="dxa"/>
            <w:tcBorders>
              <w:top w:val="nil"/>
              <w:left w:val="nil"/>
              <w:bottom w:val="nil"/>
              <w:right w:val="nil"/>
            </w:tcBorders>
            <w:noWrap/>
            <w:hideMark/>
          </w:tcPr>
          <w:p w14:paraId="0CD32428" w14:textId="27303B3A" w:rsidR="00151F07" w:rsidRPr="009D4852" w:rsidRDefault="00151F07" w:rsidP="00151F07">
            <w:pPr>
              <w:jc w:val="right"/>
              <w:rPr>
                <w:color w:val="000000"/>
                <w:sz w:val="20"/>
              </w:rPr>
            </w:pPr>
            <w:r>
              <w:rPr>
                <w:rFonts w:ascii="Calibri" w:hAnsi="Calibri" w:cs="Calibri"/>
                <w:color w:val="000000"/>
                <w:sz w:val="22"/>
                <w:szCs w:val="22"/>
              </w:rPr>
              <w:t>0.2330</w:t>
            </w:r>
          </w:p>
        </w:tc>
      </w:tr>
      <w:tr w:rsidR="00151F07" w:rsidRPr="009D4852" w14:paraId="5D336BA5" w14:textId="77777777" w:rsidTr="002203D7">
        <w:trPr>
          <w:gridAfter w:val="1"/>
          <w:wAfter w:w="156" w:type="dxa"/>
          <w:trHeight w:hRule="exact" w:val="245"/>
        </w:trPr>
        <w:tc>
          <w:tcPr>
            <w:tcW w:w="780" w:type="dxa"/>
            <w:tcBorders>
              <w:top w:val="nil"/>
              <w:left w:val="nil"/>
              <w:bottom w:val="nil"/>
              <w:right w:val="nil"/>
            </w:tcBorders>
            <w:noWrap/>
            <w:hideMark/>
          </w:tcPr>
          <w:p w14:paraId="04ECFFEE" w14:textId="06711969" w:rsidR="00151F07" w:rsidRPr="009D4852" w:rsidRDefault="00151F07" w:rsidP="00151F07">
            <w:pPr>
              <w:jc w:val="right"/>
              <w:rPr>
                <w:color w:val="000000"/>
                <w:sz w:val="20"/>
              </w:rPr>
            </w:pPr>
            <w:r>
              <w:rPr>
                <w:rFonts w:ascii="Calibri" w:hAnsi="Calibri" w:cs="Calibri"/>
                <w:color w:val="000000"/>
                <w:sz w:val="22"/>
                <w:szCs w:val="22"/>
              </w:rPr>
              <w:lastRenderedPageBreak/>
              <w:t>240</w:t>
            </w:r>
          </w:p>
        </w:tc>
        <w:tc>
          <w:tcPr>
            <w:tcW w:w="1906" w:type="dxa"/>
            <w:tcBorders>
              <w:top w:val="nil"/>
              <w:left w:val="nil"/>
              <w:bottom w:val="nil"/>
              <w:right w:val="nil"/>
            </w:tcBorders>
            <w:noWrap/>
            <w:hideMark/>
          </w:tcPr>
          <w:p w14:paraId="132308F5" w14:textId="63DE14A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421B5B06" w14:textId="74A2E1CF" w:rsidR="00151F07" w:rsidRPr="009D4852" w:rsidRDefault="00151F07" w:rsidP="00151F07">
            <w:pPr>
              <w:jc w:val="right"/>
              <w:rPr>
                <w:color w:val="000000"/>
                <w:sz w:val="20"/>
              </w:rPr>
            </w:pPr>
            <w:r>
              <w:rPr>
                <w:rFonts w:ascii="Calibri" w:hAnsi="Calibri" w:cs="Calibri"/>
                <w:color w:val="000000"/>
                <w:sz w:val="22"/>
                <w:szCs w:val="22"/>
              </w:rPr>
              <w:t>-0.0004</w:t>
            </w:r>
          </w:p>
        </w:tc>
        <w:tc>
          <w:tcPr>
            <w:tcW w:w="897" w:type="dxa"/>
            <w:tcBorders>
              <w:top w:val="nil"/>
              <w:left w:val="nil"/>
              <w:bottom w:val="nil"/>
              <w:right w:val="nil"/>
            </w:tcBorders>
            <w:noWrap/>
            <w:hideMark/>
          </w:tcPr>
          <w:p w14:paraId="2E7FBB9D" w14:textId="3408F010" w:rsidR="00151F07" w:rsidRPr="009D4852" w:rsidRDefault="00151F07" w:rsidP="00151F07">
            <w:pPr>
              <w:jc w:val="right"/>
              <w:rPr>
                <w:color w:val="000000"/>
                <w:sz w:val="20"/>
              </w:rPr>
            </w:pPr>
            <w:r>
              <w:rPr>
                <w:rFonts w:ascii="Calibri" w:hAnsi="Calibri" w:cs="Calibri"/>
                <w:color w:val="000000"/>
                <w:sz w:val="22"/>
                <w:szCs w:val="22"/>
              </w:rPr>
              <w:t>0.0967</w:t>
            </w:r>
          </w:p>
        </w:tc>
        <w:tc>
          <w:tcPr>
            <w:tcW w:w="850" w:type="dxa"/>
            <w:gridSpan w:val="2"/>
            <w:tcBorders>
              <w:top w:val="nil"/>
              <w:left w:val="nil"/>
              <w:bottom w:val="nil"/>
              <w:right w:val="nil"/>
            </w:tcBorders>
            <w:noWrap/>
            <w:hideMark/>
          </w:tcPr>
          <w:p w14:paraId="754D45FB" w14:textId="3535E2C0" w:rsidR="00151F07" w:rsidRPr="009D4852" w:rsidRDefault="00151F07" w:rsidP="00151F07">
            <w:pPr>
              <w:jc w:val="right"/>
              <w:rPr>
                <w:color w:val="000000"/>
                <w:sz w:val="20"/>
              </w:rPr>
            </w:pPr>
            <w:r>
              <w:rPr>
                <w:rFonts w:ascii="Calibri" w:hAnsi="Calibri" w:cs="Calibri"/>
                <w:color w:val="000000"/>
                <w:sz w:val="22"/>
                <w:szCs w:val="22"/>
              </w:rPr>
              <w:t>290</w:t>
            </w:r>
          </w:p>
        </w:tc>
        <w:tc>
          <w:tcPr>
            <w:tcW w:w="1759" w:type="dxa"/>
            <w:tcBorders>
              <w:top w:val="nil"/>
              <w:left w:val="nil"/>
              <w:bottom w:val="nil"/>
              <w:right w:val="nil"/>
            </w:tcBorders>
            <w:noWrap/>
            <w:hideMark/>
          </w:tcPr>
          <w:p w14:paraId="3082A71E" w14:textId="50C02D29"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F520A55" w14:textId="1F4F886B" w:rsidR="00151F07" w:rsidRPr="009D4852" w:rsidRDefault="00151F07" w:rsidP="00151F07">
            <w:pPr>
              <w:jc w:val="right"/>
              <w:rPr>
                <w:color w:val="000000"/>
                <w:sz w:val="20"/>
              </w:rPr>
            </w:pPr>
            <w:r>
              <w:rPr>
                <w:rFonts w:ascii="Calibri" w:hAnsi="Calibri" w:cs="Calibri"/>
                <w:color w:val="000000"/>
                <w:sz w:val="22"/>
                <w:szCs w:val="22"/>
              </w:rPr>
              <w:t>0.7741</w:t>
            </w:r>
          </w:p>
        </w:tc>
        <w:tc>
          <w:tcPr>
            <w:tcW w:w="939" w:type="dxa"/>
            <w:tcBorders>
              <w:top w:val="nil"/>
              <w:left w:val="nil"/>
              <w:bottom w:val="nil"/>
              <w:right w:val="nil"/>
            </w:tcBorders>
            <w:noWrap/>
            <w:hideMark/>
          </w:tcPr>
          <w:p w14:paraId="29632FF4" w14:textId="7EB0ABF7" w:rsidR="00151F07" w:rsidRPr="009D4852" w:rsidRDefault="00151F07" w:rsidP="00151F07">
            <w:pPr>
              <w:jc w:val="right"/>
              <w:rPr>
                <w:color w:val="000000"/>
                <w:sz w:val="20"/>
              </w:rPr>
            </w:pPr>
            <w:r>
              <w:rPr>
                <w:rFonts w:ascii="Calibri" w:hAnsi="Calibri" w:cs="Calibri"/>
                <w:color w:val="000000"/>
                <w:sz w:val="22"/>
                <w:szCs w:val="22"/>
              </w:rPr>
              <w:t>0.1586</w:t>
            </w:r>
          </w:p>
        </w:tc>
      </w:tr>
      <w:tr w:rsidR="00151F07" w:rsidRPr="009D4852" w14:paraId="4890779C" w14:textId="77777777" w:rsidTr="002203D7">
        <w:trPr>
          <w:gridAfter w:val="1"/>
          <w:wAfter w:w="156" w:type="dxa"/>
          <w:trHeight w:hRule="exact" w:val="245"/>
        </w:trPr>
        <w:tc>
          <w:tcPr>
            <w:tcW w:w="780" w:type="dxa"/>
            <w:tcBorders>
              <w:top w:val="nil"/>
              <w:left w:val="nil"/>
              <w:bottom w:val="nil"/>
              <w:right w:val="nil"/>
            </w:tcBorders>
            <w:noWrap/>
            <w:hideMark/>
          </w:tcPr>
          <w:p w14:paraId="18B58823" w14:textId="62DA528E" w:rsidR="00151F07" w:rsidRPr="009D4852" w:rsidRDefault="00151F07" w:rsidP="00151F07">
            <w:pPr>
              <w:jc w:val="right"/>
              <w:rPr>
                <w:color w:val="000000"/>
                <w:sz w:val="20"/>
              </w:rPr>
            </w:pPr>
            <w:r>
              <w:rPr>
                <w:rFonts w:ascii="Calibri" w:hAnsi="Calibri" w:cs="Calibri"/>
                <w:color w:val="000000"/>
                <w:sz w:val="22"/>
                <w:szCs w:val="22"/>
              </w:rPr>
              <w:t>241</w:t>
            </w:r>
          </w:p>
        </w:tc>
        <w:tc>
          <w:tcPr>
            <w:tcW w:w="1906" w:type="dxa"/>
            <w:tcBorders>
              <w:top w:val="nil"/>
              <w:left w:val="nil"/>
              <w:bottom w:val="nil"/>
              <w:right w:val="nil"/>
            </w:tcBorders>
            <w:noWrap/>
            <w:hideMark/>
          </w:tcPr>
          <w:p w14:paraId="07346F79" w14:textId="03D8C9B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01A536C0" w14:textId="54EB1969" w:rsidR="00151F07" w:rsidRPr="009D4852" w:rsidRDefault="00151F07" w:rsidP="00151F07">
            <w:pPr>
              <w:jc w:val="right"/>
              <w:rPr>
                <w:color w:val="000000"/>
                <w:sz w:val="20"/>
              </w:rPr>
            </w:pPr>
            <w:r>
              <w:rPr>
                <w:rFonts w:ascii="Calibri" w:hAnsi="Calibri" w:cs="Calibri"/>
                <w:color w:val="000000"/>
                <w:sz w:val="22"/>
                <w:szCs w:val="22"/>
              </w:rPr>
              <w:t>0.0001</w:t>
            </w:r>
          </w:p>
        </w:tc>
        <w:tc>
          <w:tcPr>
            <w:tcW w:w="897" w:type="dxa"/>
            <w:tcBorders>
              <w:top w:val="nil"/>
              <w:left w:val="nil"/>
              <w:bottom w:val="nil"/>
              <w:right w:val="nil"/>
            </w:tcBorders>
            <w:noWrap/>
            <w:hideMark/>
          </w:tcPr>
          <w:p w14:paraId="3A32034C" w14:textId="191D0772" w:rsidR="00151F07" w:rsidRPr="009D4852" w:rsidRDefault="00151F07" w:rsidP="00151F07">
            <w:pPr>
              <w:jc w:val="right"/>
              <w:rPr>
                <w:color w:val="000000"/>
                <w:sz w:val="20"/>
              </w:rPr>
            </w:pPr>
            <w:r>
              <w:rPr>
                <w:rFonts w:ascii="Calibri" w:hAnsi="Calibri" w:cs="Calibri"/>
                <w:color w:val="000000"/>
                <w:sz w:val="22"/>
                <w:szCs w:val="22"/>
              </w:rPr>
              <w:t>0.0967</w:t>
            </w:r>
          </w:p>
        </w:tc>
        <w:tc>
          <w:tcPr>
            <w:tcW w:w="850" w:type="dxa"/>
            <w:gridSpan w:val="2"/>
            <w:tcBorders>
              <w:top w:val="nil"/>
              <w:left w:val="nil"/>
              <w:bottom w:val="nil"/>
              <w:right w:val="nil"/>
            </w:tcBorders>
            <w:noWrap/>
            <w:hideMark/>
          </w:tcPr>
          <w:p w14:paraId="2BB54025" w14:textId="3EF9AB43" w:rsidR="00151F07" w:rsidRPr="009D4852" w:rsidRDefault="00151F07" w:rsidP="00151F07">
            <w:pPr>
              <w:jc w:val="right"/>
              <w:rPr>
                <w:color w:val="000000"/>
                <w:sz w:val="20"/>
              </w:rPr>
            </w:pPr>
            <w:r>
              <w:rPr>
                <w:rFonts w:ascii="Calibri" w:hAnsi="Calibri" w:cs="Calibri"/>
                <w:color w:val="000000"/>
                <w:sz w:val="22"/>
                <w:szCs w:val="22"/>
              </w:rPr>
              <w:t>291</w:t>
            </w:r>
          </w:p>
        </w:tc>
        <w:tc>
          <w:tcPr>
            <w:tcW w:w="1759" w:type="dxa"/>
            <w:tcBorders>
              <w:top w:val="nil"/>
              <w:left w:val="nil"/>
              <w:bottom w:val="nil"/>
              <w:right w:val="nil"/>
            </w:tcBorders>
            <w:noWrap/>
            <w:hideMark/>
          </w:tcPr>
          <w:p w14:paraId="636A9FF5" w14:textId="2F4132E3"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C877604" w14:textId="7AFC60B1" w:rsidR="00151F07" w:rsidRPr="009D4852" w:rsidRDefault="00151F07" w:rsidP="00151F07">
            <w:pPr>
              <w:jc w:val="right"/>
              <w:rPr>
                <w:color w:val="000000"/>
                <w:sz w:val="20"/>
              </w:rPr>
            </w:pPr>
            <w:r>
              <w:rPr>
                <w:rFonts w:ascii="Calibri" w:hAnsi="Calibri" w:cs="Calibri"/>
                <w:color w:val="000000"/>
                <w:sz w:val="22"/>
                <w:szCs w:val="22"/>
              </w:rPr>
              <w:t>-0.7023</w:t>
            </w:r>
          </w:p>
        </w:tc>
        <w:tc>
          <w:tcPr>
            <w:tcW w:w="939" w:type="dxa"/>
            <w:tcBorders>
              <w:top w:val="nil"/>
              <w:left w:val="nil"/>
              <w:bottom w:val="nil"/>
              <w:right w:val="nil"/>
            </w:tcBorders>
            <w:noWrap/>
            <w:hideMark/>
          </w:tcPr>
          <w:p w14:paraId="43C71C2B" w14:textId="5AE2A38A" w:rsidR="00151F07" w:rsidRPr="009D4852" w:rsidRDefault="00151F07" w:rsidP="00151F07">
            <w:pPr>
              <w:jc w:val="right"/>
              <w:rPr>
                <w:color w:val="000000"/>
                <w:sz w:val="20"/>
              </w:rPr>
            </w:pPr>
            <w:r>
              <w:rPr>
                <w:rFonts w:ascii="Calibri" w:hAnsi="Calibri" w:cs="Calibri"/>
                <w:color w:val="000000"/>
                <w:sz w:val="22"/>
                <w:szCs w:val="22"/>
              </w:rPr>
              <w:t>0.2638</w:t>
            </w:r>
          </w:p>
        </w:tc>
      </w:tr>
      <w:tr w:rsidR="00151F07" w:rsidRPr="009D4852" w14:paraId="2BE0523F" w14:textId="77777777" w:rsidTr="002203D7">
        <w:trPr>
          <w:gridAfter w:val="1"/>
          <w:wAfter w:w="156" w:type="dxa"/>
          <w:trHeight w:hRule="exact" w:val="245"/>
        </w:trPr>
        <w:tc>
          <w:tcPr>
            <w:tcW w:w="780" w:type="dxa"/>
            <w:tcBorders>
              <w:top w:val="nil"/>
              <w:left w:val="nil"/>
              <w:bottom w:val="nil"/>
              <w:right w:val="nil"/>
            </w:tcBorders>
            <w:noWrap/>
            <w:hideMark/>
          </w:tcPr>
          <w:p w14:paraId="69497B47" w14:textId="3BA4C8C7" w:rsidR="00151F07" w:rsidRPr="009D4852" w:rsidRDefault="00151F07" w:rsidP="00151F07">
            <w:pPr>
              <w:jc w:val="right"/>
              <w:rPr>
                <w:color w:val="000000"/>
                <w:sz w:val="20"/>
              </w:rPr>
            </w:pPr>
            <w:r>
              <w:rPr>
                <w:rFonts w:ascii="Calibri" w:hAnsi="Calibri" w:cs="Calibri"/>
                <w:color w:val="000000"/>
                <w:sz w:val="22"/>
                <w:szCs w:val="22"/>
              </w:rPr>
              <w:t>242</w:t>
            </w:r>
          </w:p>
        </w:tc>
        <w:tc>
          <w:tcPr>
            <w:tcW w:w="1906" w:type="dxa"/>
            <w:tcBorders>
              <w:top w:val="nil"/>
              <w:left w:val="nil"/>
              <w:bottom w:val="nil"/>
              <w:right w:val="nil"/>
            </w:tcBorders>
            <w:noWrap/>
            <w:hideMark/>
          </w:tcPr>
          <w:p w14:paraId="430B4A4E" w14:textId="0068ED7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232E6150" w14:textId="09124EFF" w:rsidR="00151F07" w:rsidRPr="009D4852" w:rsidRDefault="00151F07" w:rsidP="00151F07">
            <w:pPr>
              <w:jc w:val="right"/>
              <w:rPr>
                <w:color w:val="000000"/>
                <w:sz w:val="20"/>
              </w:rPr>
            </w:pPr>
            <w:r>
              <w:rPr>
                <w:rFonts w:ascii="Calibri" w:hAnsi="Calibri" w:cs="Calibri"/>
                <w:color w:val="000000"/>
                <w:sz w:val="22"/>
                <w:szCs w:val="22"/>
              </w:rPr>
              <w:t>0.0005</w:t>
            </w:r>
          </w:p>
        </w:tc>
        <w:tc>
          <w:tcPr>
            <w:tcW w:w="897" w:type="dxa"/>
            <w:tcBorders>
              <w:top w:val="nil"/>
              <w:left w:val="nil"/>
              <w:bottom w:val="nil"/>
              <w:right w:val="nil"/>
            </w:tcBorders>
            <w:noWrap/>
            <w:hideMark/>
          </w:tcPr>
          <w:p w14:paraId="4557FEC6" w14:textId="62103562" w:rsidR="00151F07" w:rsidRPr="009D4852" w:rsidRDefault="00151F07" w:rsidP="00151F07">
            <w:pPr>
              <w:jc w:val="right"/>
              <w:rPr>
                <w:color w:val="000000"/>
                <w:sz w:val="20"/>
              </w:rPr>
            </w:pPr>
            <w:r>
              <w:rPr>
                <w:rFonts w:ascii="Calibri" w:hAnsi="Calibri" w:cs="Calibri"/>
                <w:color w:val="000000"/>
                <w:sz w:val="22"/>
                <w:szCs w:val="22"/>
              </w:rPr>
              <w:t>0.0967</w:t>
            </w:r>
          </w:p>
        </w:tc>
        <w:tc>
          <w:tcPr>
            <w:tcW w:w="850" w:type="dxa"/>
            <w:gridSpan w:val="2"/>
            <w:tcBorders>
              <w:top w:val="nil"/>
              <w:left w:val="nil"/>
              <w:bottom w:val="nil"/>
              <w:right w:val="nil"/>
            </w:tcBorders>
            <w:noWrap/>
            <w:hideMark/>
          </w:tcPr>
          <w:p w14:paraId="5BD5BB0F" w14:textId="0F4B94D1" w:rsidR="00151F07" w:rsidRPr="009D4852" w:rsidRDefault="00151F07" w:rsidP="00151F07">
            <w:pPr>
              <w:jc w:val="right"/>
              <w:rPr>
                <w:color w:val="000000"/>
                <w:sz w:val="20"/>
              </w:rPr>
            </w:pPr>
            <w:r>
              <w:rPr>
                <w:rFonts w:ascii="Calibri" w:hAnsi="Calibri" w:cs="Calibri"/>
                <w:color w:val="000000"/>
                <w:sz w:val="22"/>
                <w:szCs w:val="22"/>
              </w:rPr>
              <w:t>292</w:t>
            </w:r>
          </w:p>
        </w:tc>
        <w:tc>
          <w:tcPr>
            <w:tcW w:w="1759" w:type="dxa"/>
            <w:tcBorders>
              <w:top w:val="nil"/>
              <w:left w:val="nil"/>
              <w:bottom w:val="nil"/>
              <w:right w:val="nil"/>
            </w:tcBorders>
            <w:noWrap/>
            <w:hideMark/>
          </w:tcPr>
          <w:p w14:paraId="31761314" w14:textId="3C9BAFCA"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9C6BDEF" w14:textId="780B2367" w:rsidR="00151F07" w:rsidRPr="009D4852" w:rsidRDefault="00151F07" w:rsidP="00151F07">
            <w:pPr>
              <w:jc w:val="right"/>
              <w:rPr>
                <w:color w:val="000000"/>
                <w:sz w:val="20"/>
              </w:rPr>
            </w:pPr>
            <w:r>
              <w:rPr>
                <w:rFonts w:ascii="Calibri" w:hAnsi="Calibri" w:cs="Calibri"/>
                <w:color w:val="000000"/>
                <w:sz w:val="22"/>
                <w:szCs w:val="22"/>
              </w:rPr>
              <w:t>-0.6588</w:t>
            </w:r>
          </w:p>
        </w:tc>
        <w:tc>
          <w:tcPr>
            <w:tcW w:w="939" w:type="dxa"/>
            <w:tcBorders>
              <w:top w:val="nil"/>
              <w:left w:val="nil"/>
              <w:bottom w:val="nil"/>
              <w:right w:val="nil"/>
            </w:tcBorders>
            <w:noWrap/>
            <w:hideMark/>
          </w:tcPr>
          <w:p w14:paraId="7871413A" w14:textId="40C27361" w:rsidR="00151F07" w:rsidRPr="009D4852" w:rsidRDefault="00151F07" w:rsidP="00151F07">
            <w:pPr>
              <w:jc w:val="right"/>
              <w:rPr>
                <w:color w:val="000000"/>
                <w:sz w:val="20"/>
              </w:rPr>
            </w:pPr>
            <w:r>
              <w:rPr>
                <w:rFonts w:ascii="Calibri" w:hAnsi="Calibri" w:cs="Calibri"/>
                <w:color w:val="000000"/>
                <w:sz w:val="22"/>
                <w:szCs w:val="22"/>
              </w:rPr>
              <w:t>0.2485</w:t>
            </w:r>
          </w:p>
        </w:tc>
      </w:tr>
      <w:tr w:rsidR="00151F07" w:rsidRPr="009D4852" w14:paraId="2587B4F6" w14:textId="77777777" w:rsidTr="002203D7">
        <w:trPr>
          <w:gridAfter w:val="1"/>
          <w:wAfter w:w="156" w:type="dxa"/>
          <w:trHeight w:hRule="exact" w:val="245"/>
        </w:trPr>
        <w:tc>
          <w:tcPr>
            <w:tcW w:w="780" w:type="dxa"/>
            <w:tcBorders>
              <w:top w:val="nil"/>
              <w:left w:val="nil"/>
              <w:bottom w:val="nil"/>
              <w:right w:val="nil"/>
            </w:tcBorders>
            <w:noWrap/>
            <w:hideMark/>
          </w:tcPr>
          <w:p w14:paraId="57BFFE3F" w14:textId="3687D2A0" w:rsidR="00151F07" w:rsidRPr="009D4852" w:rsidRDefault="00151F07" w:rsidP="00151F07">
            <w:pPr>
              <w:jc w:val="right"/>
              <w:rPr>
                <w:color w:val="000000"/>
                <w:sz w:val="20"/>
              </w:rPr>
            </w:pPr>
            <w:r>
              <w:rPr>
                <w:rFonts w:ascii="Calibri" w:hAnsi="Calibri" w:cs="Calibri"/>
                <w:color w:val="000000"/>
                <w:sz w:val="22"/>
                <w:szCs w:val="22"/>
              </w:rPr>
              <w:t>293</w:t>
            </w:r>
          </w:p>
        </w:tc>
        <w:tc>
          <w:tcPr>
            <w:tcW w:w="1906" w:type="dxa"/>
            <w:tcBorders>
              <w:top w:val="nil"/>
              <w:left w:val="nil"/>
              <w:bottom w:val="nil"/>
              <w:right w:val="nil"/>
            </w:tcBorders>
            <w:noWrap/>
            <w:hideMark/>
          </w:tcPr>
          <w:p w14:paraId="7B899C09" w14:textId="2F98CC2F"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69340DB6" w14:textId="46ECE1A5" w:rsidR="00151F07" w:rsidRPr="009D4852" w:rsidRDefault="00151F07" w:rsidP="00151F07">
            <w:pPr>
              <w:jc w:val="right"/>
              <w:rPr>
                <w:color w:val="000000"/>
                <w:sz w:val="20"/>
              </w:rPr>
            </w:pPr>
            <w:r>
              <w:rPr>
                <w:rFonts w:ascii="Calibri" w:hAnsi="Calibri" w:cs="Calibri"/>
                <w:color w:val="000000"/>
                <w:sz w:val="22"/>
                <w:szCs w:val="22"/>
              </w:rPr>
              <w:t>0.5722</w:t>
            </w:r>
          </w:p>
        </w:tc>
        <w:tc>
          <w:tcPr>
            <w:tcW w:w="897" w:type="dxa"/>
            <w:tcBorders>
              <w:top w:val="nil"/>
              <w:left w:val="nil"/>
              <w:bottom w:val="nil"/>
              <w:right w:val="nil"/>
            </w:tcBorders>
            <w:noWrap/>
            <w:hideMark/>
          </w:tcPr>
          <w:p w14:paraId="0CFEF67B" w14:textId="7D7A91CA" w:rsidR="00151F07" w:rsidRPr="009D4852" w:rsidRDefault="00151F07" w:rsidP="00151F07">
            <w:pPr>
              <w:jc w:val="right"/>
              <w:rPr>
                <w:color w:val="000000"/>
                <w:sz w:val="20"/>
              </w:rPr>
            </w:pPr>
            <w:r>
              <w:rPr>
                <w:rFonts w:ascii="Calibri" w:hAnsi="Calibri" w:cs="Calibri"/>
                <w:color w:val="000000"/>
                <w:sz w:val="22"/>
                <w:szCs w:val="22"/>
              </w:rPr>
              <w:t>0.1602</w:t>
            </w:r>
          </w:p>
        </w:tc>
        <w:tc>
          <w:tcPr>
            <w:tcW w:w="850" w:type="dxa"/>
            <w:gridSpan w:val="2"/>
            <w:tcBorders>
              <w:top w:val="nil"/>
              <w:left w:val="nil"/>
              <w:bottom w:val="nil"/>
              <w:right w:val="nil"/>
            </w:tcBorders>
            <w:noWrap/>
            <w:hideMark/>
          </w:tcPr>
          <w:p w14:paraId="2C428DB9" w14:textId="16CCBCF7" w:rsidR="00151F07" w:rsidRPr="009D4852" w:rsidRDefault="00151F07" w:rsidP="00151F07">
            <w:pPr>
              <w:jc w:val="right"/>
              <w:rPr>
                <w:color w:val="000000"/>
                <w:sz w:val="20"/>
              </w:rPr>
            </w:pPr>
            <w:r>
              <w:rPr>
                <w:rFonts w:ascii="Calibri" w:hAnsi="Calibri" w:cs="Calibri"/>
                <w:color w:val="000000"/>
                <w:sz w:val="22"/>
                <w:szCs w:val="22"/>
              </w:rPr>
              <w:t>336</w:t>
            </w:r>
          </w:p>
        </w:tc>
        <w:tc>
          <w:tcPr>
            <w:tcW w:w="1759" w:type="dxa"/>
            <w:tcBorders>
              <w:top w:val="nil"/>
              <w:left w:val="nil"/>
              <w:bottom w:val="nil"/>
              <w:right w:val="nil"/>
            </w:tcBorders>
            <w:noWrap/>
            <w:hideMark/>
          </w:tcPr>
          <w:p w14:paraId="1043BF29" w14:textId="333247E1"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12095047" w14:textId="2B1CF21C" w:rsidR="00151F07" w:rsidRPr="009D4852" w:rsidRDefault="00151F07" w:rsidP="00151F07">
            <w:pPr>
              <w:jc w:val="right"/>
              <w:rPr>
                <w:color w:val="000000"/>
                <w:sz w:val="20"/>
              </w:rPr>
            </w:pPr>
            <w:r>
              <w:rPr>
                <w:rFonts w:ascii="Calibri" w:hAnsi="Calibri" w:cs="Calibri"/>
                <w:color w:val="000000"/>
                <w:sz w:val="22"/>
                <w:szCs w:val="22"/>
              </w:rPr>
              <w:t>-0.0844</w:t>
            </w:r>
          </w:p>
        </w:tc>
        <w:tc>
          <w:tcPr>
            <w:tcW w:w="939" w:type="dxa"/>
            <w:tcBorders>
              <w:top w:val="nil"/>
              <w:left w:val="nil"/>
              <w:bottom w:val="nil"/>
              <w:right w:val="nil"/>
            </w:tcBorders>
            <w:noWrap/>
            <w:hideMark/>
          </w:tcPr>
          <w:p w14:paraId="0A59791B" w14:textId="3948FDDD" w:rsidR="00151F07" w:rsidRPr="009D4852" w:rsidRDefault="00151F07" w:rsidP="00151F07">
            <w:pPr>
              <w:jc w:val="right"/>
              <w:rPr>
                <w:color w:val="000000"/>
                <w:sz w:val="20"/>
              </w:rPr>
            </w:pPr>
            <w:r>
              <w:rPr>
                <w:rFonts w:ascii="Calibri" w:hAnsi="Calibri" w:cs="Calibri"/>
                <w:color w:val="000000"/>
                <w:sz w:val="22"/>
                <w:szCs w:val="22"/>
              </w:rPr>
              <w:t>0.3960</w:t>
            </w:r>
          </w:p>
        </w:tc>
      </w:tr>
      <w:tr w:rsidR="00151F07" w:rsidRPr="009D4852" w14:paraId="0E09E49A" w14:textId="77777777" w:rsidTr="002203D7">
        <w:trPr>
          <w:gridAfter w:val="1"/>
          <w:wAfter w:w="156" w:type="dxa"/>
          <w:trHeight w:hRule="exact" w:val="245"/>
        </w:trPr>
        <w:tc>
          <w:tcPr>
            <w:tcW w:w="780" w:type="dxa"/>
            <w:tcBorders>
              <w:top w:val="nil"/>
              <w:left w:val="nil"/>
              <w:bottom w:val="nil"/>
              <w:right w:val="nil"/>
            </w:tcBorders>
            <w:noWrap/>
            <w:hideMark/>
          </w:tcPr>
          <w:p w14:paraId="62360507" w14:textId="6E2234FE" w:rsidR="00151F07" w:rsidRPr="009D4852" w:rsidRDefault="00151F07" w:rsidP="00151F07">
            <w:pPr>
              <w:jc w:val="right"/>
              <w:rPr>
                <w:color w:val="000000"/>
                <w:sz w:val="20"/>
              </w:rPr>
            </w:pPr>
            <w:r>
              <w:rPr>
                <w:rFonts w:ascii="Calibri" w:hAnsi="Calibri" w:cs="Calibri"/>
                <w:color w:val="000000"/>
                <w:sz w:val="22"/>
                <w:szCs w:val="22"/>
              </w:rPr>
              <w:t>294</w:t>
            </w:r>
          </w:p>
        </w:tc>
        <w:tc>
          <w:tcPr>
            <w:tcW w:w="1906" w:type="dxa"/>
            <w:tcBorders>
              <w:top w:val="nil"/>
              <w:left w:val="nil"/>
              <w:bottom w:val="nil"/>
              <w:right w:val="nil"/>
            </w:tcBorders>
            <w:noWrap/>
            <w:hideMark/>
          </w:tcPr>
          <w:p w14:paraId="4D6BB835" w14:textId="13E679B1"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38869ADA" w14:textId="5A806A93" w:rsidR="00151F07" w:rsidRPr="009D4852" w:rsidRDefault="00151F07" w:rsidP="00151F07">
            <w:pPr>
              <w:jc w:val="right"/>
              <w:rPr>
                <w:color w:val="000000"/>
                <w:sz w:val="20"/>
              </w:rPr>
            </w:pPr>
            <w:r>
              <w:rPr>
                <w:rFonts w:ascii="Calibri" w:hAnsi="Calibri" w:cs="Calibri"/>
                <w:color w:val="000000"/>
                <w:sz w:val="22"/>
                <w:szCs w:val="22"/>
              </w:rPr>
              <w:t>-0.1599</w:t>
            </w:r>
          </w:p>
        </w:tc>
        <w:tc>
          <w:tcPr>
            <w:tcW w:w="897" w:type="dxa"/>
            <w:tcBorders>
              <w:top w:val="nil"/>
              <w:left w:val="nil"/>
              <w:bottom w:val="nil"/>
              <w:right w:val="nil"/>
            </w:tcBorders>
            <w:noWrap/>
            <w:hideMark/>
          </w:tcPr>
          <w:p w14:paraId="1EEF6F9E" w14:textId="186AE59E" w:rsidR="00151F07" w:rsidRPr="009D4852" w:rsidRDefault="00151F07" w:rsidP="00151F07">
            <w:pPr>
              <w:jc w:val="right"/>
              <w:rPr>
                <w:color w:val="000000"/>
                <w:sz w:val="20"/>
              </w:rPr>
            </w:pPr>
            <w:r>
              <w:rPr>
                <w:rFonts w:ascii="Calibri" w:hAnsi="Calibri" w:cs="Calibri"/>
                <w:color w:val="000000"/>
                <w:sz w:val="22"/>
                <w:szCs w:val="22"/>
              </w:rPr>
              <w:t>0.1842</w:t>
            </w:r>
          </w:p>
        </w:tc>
        <w:tc>
          <w:tcPr>
            <w:tcW w:w="850" w:type="dxa"/>
            <w:gridSpan w:val="2"/>
            <w:tcBorders>
              <w:top w:val="nil"/>
              <w:left w:val="nil"/>
              <w:bottom w:val="nil"/>
              <w:right w:val="nil"/>
            </w:tcBorders>
            <w:noWrap/>
            <w:hideMark/>
          </w:tcPr>
          <w:p w14:paraId="6299D2BE" w14:textId="53B7811A" w:rsidR="00151F07" w:rsidRPr="009D4852" w:rsidRDefault="00151F07" w:rsidP="00151F07">
            <w:pPr>
              <w:jc w:val="right"/>
              <w:rPr>
                <w:color w:val="000000"/>
                <w:sz w:val="20"/>
              </w:rPr>
            </w:pPr>
            <w:r>
              <w:rPr>
                <w:rFonts w:ascii="Calibri" w:hAnsi="Calibri" w:cs="Calibri"/>
                <w:color w:val="000000"/>
                <w:sz w:val="22"/>
                <w:szCs w:val="22"/>
              </w:rPr>
              <w:t>337</w:t>
            </w:r>
          </w:p>
        </w:tc>
        <w:tc>
          <w:tcPr>
            <w:tcW w:w="1759" w:type="dxa"/>
            <w:tcBorders>
              <w:top w:val="nil"/>
              <w:left w:val="nil"/>
              <w:bottom w:val="nil"/>
              <w:right w:val="nil"/>
            </w:tcBorders>
            <w:noWrap/>
            <w:hideMark/>
          </w:tcPr>
          <w:p w14:paraId="4236B4C4" w14:textId="60CFCE9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47C192B4" w14:textId="4BEF606B" w:rsidR="00151F07" w:rsidRPr="009D4852" w:rsidRDefault="00151F07" w:rsidP="00151F07">
            <w:pPr>
              <w:jc w:val="right"/>
              <w:rPr>
                <w:color w:val="000000"/>
                <w:sz w:val="20"/>
              </w:rPr>
            </w:pPr>
            <w:r>
              <w:rPr>
                <w:rFonts w:ascii="Calibri" w:hAnsi="Calibri" w:cs="Calibri"/>
                <w:color w:val="000000"/>
                <w:sz w:val="22"/>
                <w:szCs w:val="22"/>
              </w:rPr>
              <w:t>-0.4188</w:t>
            </w:r>
          </w:p>
        </w:tc>
        <w:tc>
          <w:tcPr>
            <w:tcW w:w="939" w:type="dxa"/>
            <w:tcBorders>
              <w:top w:val="nil"/>
              <w:left w:val="nil"/>
              <w:bottom w:val="nil"/>
              <w:right w:val="nil"/>
            </w:tcBorders>
            <w:noWrap/>
            <w:hideMark/>
          </w:tcPr>
          <w:p w14:paraId="6825D283" w14:textId="367D77DE" w:rsidR="00151F07" w:rsidRPr="009D4852" w:rsidRDefault="00151F07" w:rsidP="00151F07">
            <w:pPr>
              <w:jc w:val="right"/>
              <w:rPr>
                <w:color w:val="000000"/>
                <w:sz w:val="20"/>
              </w:rPr>
            </w:pPr>
            <w:r>
              <w:rPr>
                <w:rFonts w:ascii="Calibri" w:hAnsi="Calibri" w:cs="Calibri"/>
                <w:color w:val="000000"/>
                <w:sz w:val="22"/>
                <w:szCs w:val="22"/>
              </w:rPr>
              <w:t>0.1375</w:t>
            </w:r>
          </w:p>
        </w:tc>
      </w:tr>
      <w:tr w:rsidR="00151F07" w:rsidRPr="009D4852" w14:paraId="317078BB" w14:textId="77777777" w:rsidTr="002203D7">
        <w:trPr>
          <w:gridAfter w:val="1"/>
          <w:wAfter w:w="156" w:type="dxa"/>
          <w:trHeight w:hRule="exact" w:val="245"/>
        </w:trPr>
        <w:tc>
          <w:tcPr>
            <w:tcW w:w="780" w:type="dxa"/>
            <w:tcBorders>
              <w:top w:val="nil"/>
              <w:left w:val="nil"/>
              <w:bottom w:val="nil"/>
              <w:right w:val="nil"/>
            </w:tcBorders>
            <w:noWrap/>
            <w:hideMark/>
          </w:tcPr>
          <w:p w14:paraId="2C93A8D6" w14:textId="05E87FA1" w:rsidR="00151F07" w:rsidRPr="009D4852" w:rsidRDefault="00151F07" w:rsidP="00151F07">
            <w:pPr>
              <w:jc w:val="right"/>
              <w:rPr>
                <w:color w:val="000000"/>
                <w:sz w:val="20"/>
              </w:rPr>
            </w:pPr>
            <w:r>
              <w:rPr>
                <w:rFonts w:ascii="Calibri" w:hAnsi="Calibri" w:cs="Calibri"/>
                <w:color w:val="000000"/>
                <w:sz w:val="22"/>
                <w:szCs w:val="22"/>
              </w:rPr>
              <w:t>295</w:t>
            </w:r>
          </w:p>
        </w:tc>
        <w:tc>
          <w:tcPr>
            <w:tcW w:w="1906" w:type="dxa"/>
            <w:tcBorders>
              <w:top w:val="nil"/>
              <w:left w:val="nil"/>
              <w:bottom w:val="nil"/>
              <w:right w:val="nil"/>
            </w:tcBorders>
            <w:noWrap/>
            <w:hideMark/>
          </w:tcPr>
          <w:p w14:paraId="37C0D8C2" w14:textId="78E596E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7C485B19" w14:textId="50EF9119" w:rsidR="00151F07" w:rsidRPr="009D4852" w:rsidRDefault="00151F07" w:rsidP="00151F07">
            <w:pPr>
              <w:jc w:val="right"/>
              <w:rPr>
                <w:color w:val="000000"/>
                <w:sz w:val="20"/>
              </w:rPr>
            </w:pPr>
            <w:r>
              <w:rPr>
                <w:rFonts w:ascii="Calibri" w:hAnsi="Calibri" w:cs="Calibri"/>
                <w:color w:val="000000"/>
                <w:sz w:val="22"/>
                <w:szCs w:val="22"/>
              </w:rPr>
              <w:t>-0.5480</w:t>
            </w:r>
          </w:p>
        </w:tc>
        <w:tc>
          <w:tcPr>
            <w:tcW w:w="897" w:type="dxa"/>
            <w:tcBorders>
              <w:top w:val="nil"/>
              <w:left w:val="nil"/>
              <w:bottom w:val="nil"/>
              <w:right w:val="nil"/>
            </w:tcBorders>
            <w:noWrap/>
            <w:hideMark/>
          </w:tcPr>
          <w:p w14:paraId="7EDBB900" w14:textId="02A7C0FC" w:rsidR="00151F07" w:rsidRPr="009D4852" w:rsidRDefault="00151F07" w:rsidP="00151F07">
            <w:pPr>
              <w:jc w:val="right"/>
              <w:rPr>
                <w:color w:val="000000"/>
                <w:sz w:val="20"/>
              </w:rPr>
            </w:pPr>
            <w:r>
              <w:rPr>
                <w:rFonts w:ascii="Calibri" w:hAnsi="Calibri" w:cs="Calibri"/>
                <w:color w:val="000000"/>
                <w:sz w:val="22"/>
                <w:szCs w:val="22"/>
              </w:rPr>
              <w:t>0.1910</w:t>
            </w:r>
          </w:p>
        </w:tc>
        <w:tc>
          <w:tcPr>
            <w:tcW w:w="850" w:type="dxa"/>
            <w:gridSpan w:val="2"/>
            <w:tcBorders>
              <w:top w:val="nil"/>
              <w:left w:val="nil"/>
              <w:bottom w:val="nil"/>
              <w:right w:val="nil"/>
            </w:tcBorders>
            <w:noWrap/>
            <w:hideMark/>
          </w:tcPr>
          <w:p w14:paraId="4E553CFF" w14:textId="27D91A7C" w:rsidR="00151F07" w:rsidRPr="009D4852" w:rsidRDefault="00151F07" w:rsidP="00151F07">
            <w:pPr>
              <w:jc w:val="right"/>
              <w:rPr>
                <w:color w:val="000000"/>
                <w:sz w:val="20"/>
              </w:rPr>
            </w:pPr>
            <w:r>
              <w:rPr>
                <w:rFonts w:ascii="Calibri" w:hAnsi="Calibri" w:cs="Calibri"/>
                <w:color w:val="000000"/>
                <w:sz w:val="22"/>
                <w:szCs w:val="22"/>
              </w:rPr>
              <w:t>338</w:t>
            </w:r>
          </w:p>
        </w:tc>
        <w:tc>
          <w:tcPr>
            <w:tcW w:w="1759" w:type="dxa"/>
            <w:tcBorders>
              <w:top w:val="nil"/>
              <w:left w:val="nil"/>
              <w:bottom w:val="nil"/>
              <w:right w:val="nil"/>
            </w:tcBorders>
            <w:noWrap/>
            <w:hideMark/>
          </w:tcPr>
          <w:p w14:paraId="3711D030" w14:textId="1727FB0E"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416C9B34" w14:textId="19E51055" w:rsidR="00151F07" w:rsidRPr="009D4852" w:rsidRDefault="00151F07" w:rsidP="00151F07">
            <w:pPr>
              <w:jc w:val="right"/>
              <w:rPr>
                <w:color w:val="000000"/>
                <w:sz w:val="20"/>
              </w:rPr>
            </w:pPr>
            <w:r>
              <w:rPr>
                <w:rFonts w:ascii="Calibri" w:hAnsi="Calibri" w:cs="Calibri"/>
                <w:color w:val="000000"/>
                <w:sz w:val="22"/>
                <w:szCs w:val="22"/>
              </w:rPr>
              <w:t>-0.0537</w:t>
            </w:r>
          </w:p>
        </w:tc>
        <w:tc>
          <w:tcPr>
            <w:tcW w:w="939" w:type="dxa"/>
            <w:tcBorders>
              <w:top w:val="nil"/>
              <w:left w:val="nil"/>
              <w:bottom w:val="nil"/>
              <w:right w:val="nil"/>
            </w:tcBorders>
            <w:noWrap/>
            <w:hideMark/>
          </w:tcPr>
          <w:p w14:paraId="7E8AE497" w14:textId="1C59AC75" w:rsidR="00151F07" w:rsidRPr="009D4852" w:rsidRDefault="00151F07" w:rsidP="00151F07">
            <w:pPr>
              <w:jc w:val="right"/>
              <w:rPr>
                <w:color w:val="000000"/>
                <w:sz w:val="20"/>
              </w:rPr>
            </w:pPr>
            <w:r>
              <w:rPr>
                <w:rFonts w:ascii="Calibri" w:hAnsi="Calibri" w:cs="Calibri"/>
                <w:color w:val="000000"/>
                <w:sz w:val="22"/>
                <w:szCs w:val="22"/>
              </w:rPr>
              <w:t>0.2344</w:t>
            </w:r>
          </w:p>
        </w:tc>
      </w:tr>
      <w:tr w:rsidR="00151F07" w:rsidRPr="009D4852" w14:paraId="7B0C5C13" w14:textId="77777777" w:rsidTr="002203D7">
        <w:trPr>
          <w:gridAfter w:val="1"/>
          <w:wAfter w:w="156" w:type="dxa"/>
          <w:trHeight w:hRule="exact" w:val="245"/>
        </w:trPr>
        <w:tc>
          <w:tcPr>
            <w:tcW w:w="780" w:type="dxa"/>
            <w:tcBorders>
              <w:top w:val="nil"/>
              <w:left w:val="nil"/>
              <w:bottom w:val="nil"/>
              <w:right w:val="nil"/>
            </w:tcBorders>
            <w:noWrap/>
            <w:hideMark/>
          </w:tcPr>
          <w:p w14:paraId="42D46BC9" w14:textId="3CFAA25B" w:rsidR="00151F07" w:rsidRPr="009D4852" w:rsidRDefault="00151F07" w:rsidP="00151F07">
            <w:pPr>
              <w:jc w:val="right"/>
              <w:rPr>
                <w:color w:val="000000"/>
                <w:sz w:val="20"/>
              </w:rPr>
            </w:pPr>
            <w:r>
              <w:rPr>
                <w:rFonts w:ascii="Calibri" w:hAnsi="Calibri" w:cs="Calibri"/>
                <w:color w:val="000000"/>
                <w:sz w:val="22"/>
                <w:szCs w:val="22"/>
              </w:rPr>
              <w:t>296</w:t>
            </w:r>
          </w:p>
        </w:tc>
        <w:tc>
          <w:tcPr>
            <w:tcW w:w="1906" w:type="dxa"/>
            <w:tcBorders>
              <w:top w:val="nil"/>
              <w:left w:val="nil"/>
              <w:bottom w:val="nil"/>
              <w:right w:val="nil"/>
            </w:tcBorders>
            <w:noWrap/>
            <w:hideMark/>
          </w:tcPr>
          <w:p w14:paraId="6A37CD4B" w14:textId="2935174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79CB96D3" w14:textId="0FB284B2" w:rsidR="00151F07" w:rsidRPr="009D4852" w:rsidRDefault="00151F07" w:rsidP="00151F07">
            <w:pPr>
              <w:jc w:val="right"/>
              <w:rPr>
                <w:color w:val="000000"/>
                <w:sz w:val="20"/>
              </w:rPr>
            </w:pPr>
            <w:r>
              <w:rPr>
                <w:rFonts w:ascii="Calibri" w:hAnsi="Calibri" w:cs="Calibri"/>
                <w:color w:val="000000"/>
                <w:sz w:val="22"/>
                <w:szCs w:val="22"/>
              </w:rPr>
              <w:t>-1.1046</w:t>
            </w:r>
          </w:p>
        </w:tc>
        <w:tc>
          <w:tcPr>
            <w:tcW w:w="897" w:type="dxa"/>
            <w:tcBorders>
              <w:top w:val="nil"/>
              <w:left w:val="nil"/>
              <w:bottom w:val="nil"/>
              <w:right w:val="nil"/>
            </w:tcBorders>
            <w:noWrap/>
            <w:hideMark/>
          </w:tcPr>
          <w:p w14:paraId="12662207" w14:textId="6A1E47AE" w:rsidR="00151F07" w:rsidRPr="009D4852" w:rsidRDefault="00151F07" w:rsidP="00151F07">
            <w:pPr>
              <w:jc w:val="right"/>
              <w:rPr>
                <w:color w:val="000000"/>
                <w:sz w:val="20"/>
              </w:rPr>
            </w:pPr>
            <w:r>
              <w:rPr>
                <w:rFonts w:ascii="Calibri" w:hAnsi="Calibri" w:cs="Calibri"/>
                <w:color w:val="000000"/>
                <w:sz w:val="22"/>
                <w:szCs w:val="22"/>
              </w:rPr>
              <w:t>0.2330</w:t>
            </w:r>
          </w:p>
        </w:tc>
        <w:tc>
          <w:tcPr>
            <w:tcW w:w="850" w:type="dxa"/>
            <w:gridSpan w:val="2"/>
            <w:tcBorders>
              <w:top w:val="nil"/>
              <w:left w:val="nil"/>
              <w:bottom w:val="nil"/>
              <w:right w:val="nil"/>
            </w:tcBorders>
            <w:noWrap/>
            <w:hideMark/>
          </w:tcPr>
          <w:p w14:paraId="7334264E" w14:textId="68C4AC06" w:rsidR="00151F07" w:rsidRPr="009D4852" w:rsidRDefault="00151F07" w:rsidP="00151F07">
            <w:pPr>
              <w:jc w:val="right"/>
              <w:rPr>
                <w:color w:val="000000"/>
                <w:sz w:val="20"/>
              </w:rPr>
            </w:pPr>
            <w:r>
              <w:rPr>
                <w:rFonts w:ascii="Calibri" w:hAnsi="Calibri" w:cs="Calibri"/>
                <w:color w:val="000000"/>
                <w:sz w:val="22"/>
                <w:szCs w:val="22"/>
              </w:rPr>
              <w:t>339</w:t>
            </w:r>
          </w:p>
        </w:tc>
        <w:tc>
          <w:tcPr>
            <w:tcW w:w="1759" w:type="dxa"/>
            <w:tcBorders>
              <w:top w:val="nil"/>
              <w:left w:val="nil"/>
              <w:bottom w:val="nil"/>
              <w:right w:val="nil"/>
            </w:tcBorders>
            <w:noWrap/>
            <w:hideMark/>
          </w:tcPr>
          <w:p w14:paraId="32AE6E48" w14:textId="479F27B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68C98204" w14:textId="215BA40D" w:rsidR="00151F07" w:rsidRPr="009D4852" w:rsidRDefault="00151F07" w:rsidP="00151F07">
            <w:pPr>
              <w:jc w:val="right"/>
              <w:rPr>
                <w:color w:val="000000"/>
                <w:sz w:val="20"/>
              </w:rPr>
            </w:pPr>
            <w:r>
              <w:rPr>
                <w:rFonts w:ascii="Calibri" w:hAnsi="Calibri" w:cs="Calibri"/>
                <w:color w:val="000000"/>
                <w:sz w:val="22"/>
                <w:szCs w:val="22"/>
              </w:rPr>
              <w:t>0.2906</w:t>
            </w:r>
          </w:p>
        </w:tc>
        <w:tc>
          <w:tcPr>
            <w:tcW w:w="939" w:type="dxa"/>
            <w:tcBorders>
              <w:top w:val="nil"/>
              <w:left w:val="nil"/>
              <w:bottom w:val="nil"/>
              <w:right w:val="nil"/>
            </w:tcBorders>
            <w:noWrap/>
            <w:hideMark/>
          </w:tcPr>
          <w:p w14:paraId="158DC6B2" w14:textId="53A1EAB6" w:rsidR="00151F07" w:rsidRPr="009D4852" w:rsidRDefault="00151F07" w:rsidP="00151F07">
            <w:pPr>
              <w:jc w:val="right"/>
              <w:rPr>
                <w:color w:val="000000"/>
                <w:sz w:val="20"/>
              </w:rPr>
            </w:pPr>
            <w:r>
              <w:rPr>
                <w:rFonts w:ascii="Calibri" w:hAnsi="Calibri" w:cs="Calibri"/>
                <w:color w:val="000000"/>
                <w:sz w:val="22"/>
                <w:szCs w:val="22"/>
              </w:rPr>
              <w:t>0.2664</w:t>
            </w:r>
          </w:p>
        </w:tc>
      </w:tr>
      <w:tr w:rsidR="00151F07" w:rsidRPr="009D4852" w14:paraId="19C46CAF" w14:textId="77777777" w:rsidTr="002203D7">
        <w:trPr>
          <w:gridAfter w:val="1"/>
          <w:wAfter w:w="156" w:type="dxa"/>
          <w:trHeight w:hRule="exact" w:val="245"/>
        </w:trPr>
        <w:tc>
          <w:tcPr>
            <w:tcW w:w="780" w:type="dxa"/>
            <w:tcBorders>
              <w:top w:val="nil"/>
              <w:left w:val="nil"/>
              <w:bottom w:val="nil"/>
              <w:right w:val="nil"/>
            </w:tcBorders>
            <w:noWrap/>
            <w:hideMark/>
          </w:tcPr>
          <w:p w14:paraId="243534B3" w14:textId="3A1BA4D4" w:rsidR="00151F07" w:rsidRPr="009D4852" w:rsidRDefault="00151F07" w:rsidP="00151F07">
            <w:pPr>
              <w:jc w:val="right"/>
              <w:rPr>
                <w:color w:val="000000"/>
                <w:sz w:val="20"/>
              </w:rPr>
            </w:pPr>
            <w:r>
              <w:rPr>
                <w:rFonts w:ascii="Calibri" w:hAnsi="Calibri" w:cs="Calibri"/>
                <w:color w:val="000000"/>
                <w:sz w:val="22"/>
                <w:szCs w:val="22"/>
              </w:rPr>
              <w:t>297</w:t>
            </w:r>
          </w:p>
        </w:tc>
        <w:tc>
          <w:tcPr>
            <w:tcW w:w="1906" w:type="dxa"/>
            <w:tcBorders>
              <w:top w:val="nil"/>
              <w:left w:val="nil"/>
              <w:bottom w:val="nil"/>
              <w:right w:val="nil"/>
            </w:tcBorders>
            <w:noWrap/>
            <w:hideMark/>
          </w:tcPr>
          <w:p w14:paraId="28336ACE" w14:textId="7BE9E0E2"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57952804" w14:textId="06E5B323" w:rsidR="00151F07" w:rsidRPr="009D4852" w:rsidRDefault="00151F07" w:rsidP="00151F07">
            <w:pPr>
              <w:jc w:val="right"/>
              <w:rPr>
                <w:color w:val="000000"/>
                <w:sz w:val="20"/>
              </w:rPr>
            </w:pPr>
            <w:r>
              <w:rPr>
                <w:rFonts w:ascii="Calibri" w:hAnsi="Calibri" w:cs="Calibri"/>
                <w:color w:val="000000"/>
                <w:sz w:val="22"/>
                <w:szCs w:val="22"/>
              </w:rPr>
              <w:t>-1.0006</w:t>
            </w:r>
          </w:p>
        </w:tc>
        <w:tc>
          <w:tcPr>
            <w:tcW w:w="897" w:type="dxa"/>
            <w:tcBorders>
              <w:top w:val="nil"/>
              <w:left w:val="nil"/>
              <w:bottom w:val="nil"/>
              <w:right w:val="nil"/>
            </w:tcBorders>
            <w:noWrap/>
            <w:hideMark/>
          </w:tcPr>
          <w:p w14:paraId="102D10BA" w14:textId="25AF8DDD" w:rsidR="00151F07" w:rsidRPr="009D4852" w:rsidRDefault="00151F07" w:rsidP="00151F07">
            <w:pPr>
              <w:jc w:val="right"/>
              <w:rPr>
                <w:color w:val="000000"/>
                <w:sz w:val="20"/>
              </w:rPr>
            </w:pPr>
            <w:r>
              <w:rPr>
                <w:rFonts w:ascii="Calibri" w:hAnsi="Calibri" w:cs="Calibri"/>
                <w:color w:val="000000"/>
                <w:sz w:val="22"/>
                <w:szCs w:val="22"/>
              </w:rPr>
              <w:t>0.2348</w:t>
            </w:r>
          </w:p>
        </w:tc>
        <w:tc>
          <w:tcPr>
            <w:tcW w:w="850" w:type="dxa"/>
            <w:gridSpan w:val="2"/>
            <w:tcBorders>
              <w:top w:val="nil"/>
              <w:left w:val="nil"/>
              <w:bottom w:val="nil"/>
              <w:right w:val="nil"/>
            </w:tcBorders>
            <w:noWrap/>
            <w:hideMark/>
          </w:tcPr>
          <w:p w14:paraId="2BE758EF" w14:textId="3133196E" w:rsidR="00151F07" w:rsidRPr="009D4852" w:rsidRDefault="00151F07" w:rsidP="00151F07">
            <w:pPr>
              <w:jc w:val="right"/>
              <w:rPr>
                <w:color w:val="000000"/>
                <w:sz w:val="20"/>
              </w:rPr>
            </w:pPr>
            <w:r>
              <w:rPr>
                <w:rFonts w:ascii="Calibri" w:hAnsi="Calibri" w:cs="Calibri"/>
                <w:color w:val="000000"/>
                <w:sz w:val="22"/>
                <w:szCs w:val="22"/>
              </w:rPr>
              <w:t>340</w:t>
            </w:r>
          </w:p>
        </w:tc>
        <w:tc>
          <w:tcPr>
            <w:tcW w:w="1759" w:type="dxa"/>
            <w:tcBorders>
              <w:top w:val="nil"/>
              <w:left w:val="nil"/>
              <w:bottom w:val="nil"/>
              <w:right w:val="nil"/>
            </w:tcBorders>
            <w:noWrap/>
            <w:hideMark/>
          </w:tcPr>
          <w:p w14:paraId="654B867D" w14:textId="4E78898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1D73560F" w14:textId="09DA5B94" w:rsidR="00151F07" w:rsidRPr="009D4852" w:rsidRDefault="00151F07" w:rsidP="00151F07">
            <w:pPr>
              <w:jc w:val="right"/>
              <w:rPr>
                <w:color w:val="000000"/>
                <w:sz w:val="20"/>
              </w:rPr>
            </w:pPr>
            <w:r>
              <w:rPr>
                <w:rFonts w:ascii="Calibri" w:hAnsi="Calibri" w:cs="Calibri"/>
                <w:color w:val="000000"/>
                <w:sz w:val="22"/>
                <w:szCs w:val="22"/>
              </w:rPr>
              <w:t>-0.2122</w:t>
            </w:r>
          </w:p>
        </w:tc>
        <w:tc>
          <w:tcPr>
            <w:tcW w:w="939" w:type="dxa"/>
            <w:tcBorders>
              <w:top w:val="nil"/>
              <w:left w:val="nil"/>
              <w:bottom w:val="nil"/>
              <w:right w:val="nil"/>
            </w:tcBorders>
            <w:noWrap/>
            <w:hideMark/>
          </w:tcPr>
          <w:p w14:paraId="6CB93F75" w14:textId="7D7D1887" w:rsidR="00151F07" w:rsidRPr="009D4852" w:rsidRDefault="00151F07" w:rsidP="00151F07">
            <w:pPr>
              <w:jc w:val="right"/>
              <w:rPr>
                <w:color w:val="000000"/>
                <w:sz w:val="20"/>
              </w:rPr>
            </w:pPr>
            <w:r>
              <w:rPr>
                <w:rFonts w:ascii="Calibri" w:hAnsi="Calibri" w:cs="Calibri"/>
                <w:color w:val="000000"/>
                <w:sz w:val="22"/>
                <w:szCs w:val="22"/>
              </w:rPr>
              <w:t>0.3571</w:t>
            </w:r>
          </w:p>
        </w:tc>
      </w:tr>
      <w:tr w:rsidR="00151F07" w:rsidRPr="009D4852" w14:paraId="6AAAC63C" w14:textId="77777777" w:rsidTr="002203D7">
        <w:trPr>
          <w:gridAfter w:val="1"/>
          <w:wAfter w:w="156" w:type="dxa"/>
          <w:trHeight w:hRule="exact" w:val="245"/>
        </w:trPr>
        <w:tc>
          <w:tcPr>
            <w:tcW w:w="780" w:type="dxa"/>
            <w:tcBorders>
              <w:top w:val="nil"/>
              <w:left w:val="nil"/>
              <w:bottom w:val="nil"/>
              <w:right w:val="nil"/>
            </w:tcBorders>
            <w:noWrap/>
            <w:hideMark/>
          </w:tcPr>
          <w:p w14:paraId="1F8A2EBF" w14:textId="2BDF5BEF" w:rsidR="00151F07" w:rsidRPr="009D4852" w:rsidRDefault="00151F07" w:rsidP="00151F07">
            <w:pPr>
              <w:jc w:val="right"/>
              <w:rPr>
                <w:color w:val="000000"/>
                <w:sz w:val="20"/>
              </w:rPr>
            </w:pPr>
            <w:r>
              <w:rPr>
                <w:rFonts w:ascii="Calibri" w:hAnsi="Calibri" w:cs="Calibri"/>
                <w:color w:val="000000"/>
                <w:sz w:val="22"/>
                <w:szCs w:val="22"/>
              </w:rPr>
              <w:t>298</w:t>
            </w:r>
          </w:p>
        </w:tc>
        <w:tc>
          <w:tcPr>
            <w:tcW w:w="1906" w:type="dxa"/>
            <w:tcBorders>
              <w:top w:val="nil"/>
              <w:left w:val="nil"/>
              <w:bottom w:val="nil"/>
              <w:right w:val="nil"/>
            </w:tcBorders>
            <w:noWrap/>
            <w:hideMark/>
          </w:tcPr>
          <w:p w14:paraId="13301F92" w14:textId="70503AF0"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3837D0C6" w14:textId="706D725A" w:rsidR="00151F07" w:rsidRPr="009D4852" w:rsidRDefault="00151F07" w:rsidP="00151F07">
            <w:pPr>
              <w:jc w:val="right"/>
              <w:rPr>
                <w:color w:val="000000"/>
                <w:sz w:val="20"/>
              </w:rPr>
            </w:pPr>
            <w:r>
              <w:rPr>
                <w:rFonts w:ascii="Calibri" w:hAnsi="Calibri" w:cs="Calibri"/>
                <w:color w:val="000000"/>
                <w:sz w:val="22"/>
                <w:szCs w:val="22"/>
              </w:rPr>
              <w:t>0.0130</w:t>
            </w:r>
          </w:p>
        </w:tc>
        <w:tc>
          <w:tcPr>
            <w:tcW w:w="897" w:type="dxa"/>
            <w:tcBorders>
              <w:top w:val="nil"/>
              <w:left w:val="nil"/>
              <w:bottom w:val="nil"/>
              <w:right w:val="nil"/>
            </w:tcBorders>
            <w:noWrap/>
            <w:hideMark/>
          </w:tcPr>
          <w:p w14:paraId="50510043" w14:textId="00271BB9" w:rsidR="00151F07" w:rsidRPr="009D4852" w:rsidRDefault="00151F07" w:rsidP="00151F07">
            <w:pPr>
              <w:jc w:val="right"/>
              <w:rPr>
                <w:color w:val="000000"/>
                <w:sz w:val="20"/>
              </w:rPr>
            </w:pPr>
            <w:r>
              <w:rPr>
                <w:rFonts w:ascii="Calibri" w:hAnsi="Calibri" w:cs="Calibri"/>
                <w:color w:val="000000"/>
                <w:sz w:val="22"/>
                <w:szCs w:val="22"/>
              </w:rPr>
              <w:t>0.1743</w:t>
            </w:r>
          </w:p>
        </w:tc>
        <w:tc>
          <w:tcPr>
            <w:tcW w:w="850" w:type="dxa"/>
            <w:gridSpan w:val="2"/>
            <w:tcBorders>
              <w:top w:val="nil"/>
              <w:left w:val="nil"/>
              <w:bottom w:val="nil"/>
              <w:right w:val="nil"/>
            </w:tcBorders>
            <w:noWrap/>
            <w:hideMark/>
          </w:tcPr>
          <w:p w14:paraId="4E83FD5B" w14:textId="18D838E7" w:rsidR="00151F07" w:rsidRPr="009D4852" w:rsidRDefault="00151F07" w:rsidP="00151F07">
            <w:pPr>
              <w:jc w:val="right"/>
              <w:rPr>
                <w:color w:val="000000"/>
                <w:sz w:val="20"/>
              </w:rPr>
            </w:pPr>
            <w:r>
              <w:rPr>
                <w:rFonts w:ascii="Calibri" w:hAnsi="Calibri" w:cs="Calibri"/>
                <w:color w:val="000000"/>
                <w:sz w:val="22"/>
                <w:szCs w:val="22"/>
              </w:rPr>
              <w:t>341</w:t>
            </w:r>
          </w:p>
        </w:tc>
        <w:tc>
          <w:tcPr>
            <w:tcW w:w="1759" w:type="dxa"/>
            <w:tcBorders>
              <w:top w:val="nil"/>
              <w:left w:val="nil"/>
              <w:bottom w:val="nil"/>
              <w:right w:val="nil"/>
            </w:tcBorders>
            <w:noWrap/>
            <w:hideMark/>
          </w:tcPr>
          <w:p w14:paraId="389B5EEE" w14:textId="6B6BA50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3B95A641" w14:textId="46294066" w:rsidR="00151F07" w:rsidRPr="009D4852" w:rsidRDefault="00151F07" w:rsidP="00151F07">
            <w:pPr>
              <w:jc w:val="right"/>
              <w:rPr>
                <w:color w:val="000000"/>
                <w:sz w:val="20"/>
              </w:rPr>
            </w:pPr>
            <w:r>
              <w:rPr>
                <w:rFonts w:ascii="Calibri" w:hAnsi="Calibri" w:cs="Calibri"/>
                <w:color w:val="000000"/>
                <w:sz w:val="22"/>
                <w:szCs w:val="22"/>
              </w:rPr>
              <w:t>-0.3662</w:t>
            </w:r>
          </w:p>
        </w:tc>
        <w:tc>
          <w:tcPr>
            <w:tcW w:w="939" w:type="dxa"/>
            <w:tcBorders>
              <w:top w:val="nil"/>
              <w:left w:val="nil"/>
              <w:bottom w:val="nil"/>
              <w:right w:val="nil"/>
            </w:tcBorders>
            <w:noWrap/>
            <w:hideMark/>
          </w:tcPr>
          <w:p w14:paraId="7717E4A0" w14:textId="6C86D7D1" w:rsidR="00151F07" w:rsidRPr="009D4852" w:rsidRDefault="00151F07" w:rsidP="00151F07">
            <w:pPr>
              <w:jc w:val="right"/>
              <w:rPr>
                <w:color w:val="000000"/>
                <w:sz w:val="20"/>
              </w:rPr>
            </w:pPr>
            <w:r>
              <w:rPr>
                <w:rFonts w:ascii="Calibri" w:hAnsi="Calibri" w:cs="Calibri"/>
                <w:color w:val="000000"/>
                <w:sz w:val="22"/>
                <w:szCs w:val="22"/>
              </w:rPr>
              <w:t>0.3553</w:t>
            </w:r>
          </w:p>
        </w:tc>
      </w:tr>
      <w:tr w:rsidR="00151F07" w:rsidRPr="009D4852" w14:paraId="7991E658" w14:textId="77777777" w:rsidTr="002203D7">
        <w:trPr>
          <w:gridAfter w:val="1"/>
          <w:wAfter w:w="156" w:type="dxa"/>
          <w:trHeight w:hRule="exact" w:val="245"/>
        </w:trPr>
        <w:tc>
          <w:tcPr>
            <w:tcW w:w="780" w:type="dxa"/>
            <w:tcBorders>
              <w:top w:val="nil"/>
              <w:left w:val="nil"/>
              <w:bottom w:val="nil"/>
              <w:right w:val="nil"/>
            </w:tcBorders>
            <w:noWrap/>
            <w:hideMark/>
          </w:tcPr>
          <w:p w14:paraId="3483CC3B" w14:textId="38C949FB" w:rsidR="00151F07" w:rsidRPr="009D4852" w:rsidRDefault="00151F07" w:rsidP="00151F07">
            <w:pPr>
              <w:jc w:val="right"/>
              <w:rPr>
                <w:color w:val="000000"/>
                <w:sz w:val="20"/>
              </w:rPr>
            </w:pPr>
            <w:r>
              <w:rPr>
                <w:rFonts w:ascii="Calibri" w:hAnsi="Calibri" w:cs="Calibri"/>
                <w:color w:val="000000"/>
                <w:sz w:val="22"/>
                <w:szCs w:val="22"/>
              </w:rPr>
              <w:t>299</w:t>
            </w:r>
          </w:p>
        </w:tc>
        <w:tc>
          <w:tcPr>
            <w:tcW w:w="1906" w:type="dxa"/>
            <w:tcBorders>
              <w:top w:val="nil"/>
              <w:left w:val="nil"/>
              <w:bottom w:val="nil"/>
              <w:right w:val="nil"/>
            </w:tcBorders>
            <w:noWrap/>
            <w:hideMark/>
          </w:tcPr>
          <w:p w14:paraId="3F3EC482" w14:textId="2249E05D"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6605773B" w14:textId="7ED84D30" w:rsidR="00151F07" w:rsidRPr="009D4852" w:rsidRDefault="00151F07" w:rsidP="00151F07">
            <w:pPr>
              <w:jc w:val="right"/>
              <w:rPr>
                <w:color w:val="000000"/>
                <w:sz w:val="20"/>
              </w:rPr>
            </w:pPr>
            <w:r>
              <w:rPr>
                <w:rFonts w:ascii="Calibri" w:hAnsi="Calibri" w:cs="Calibri"/>
                <w:color w:val="000000"/>
                <w:sz w:val="22"/>
                <w:szCs w:val="22"/>
              </w:rPr>
              <w:t>-0.5425</w:t>
            </w:r>
          </w:p>
        </w:tc>
        <w:tc>
          <w:tcPr>
            <w:tcW w:w="897" w:type="dxa"/>
            <w:tcBorders>
              <w:top w:val="nil"/>
              <w:left w:val="nil"/>
              <w:bottom w:val="nil"/>
              <w:right w:val="nil"/>
            </w:tcBorders>
            <w:noWrap/>
            <w:hideMark/>
          </w:tcPr>
          <w:p w14:paraId="7ABC01A0" w14:textId="2D51BD2F" w:rsidR="00151F07" w:rsidRPr="009D4852" w:rsidRDefault="00151F07" w:rsidP="00151F07">
            <w:pPr>
              <w:jc w:val="right"/>
              <w:rPr>
                <w:color w:val="000000"/>
                <w:sz w:val="20"/>
              </w:rPr>
            </w:pPr>
            <w:r>
              <w:rPr>
                <w:rFonts w:ascii="Calibri" w:hAnsi="Calibri" w:cs="Calibri"/>
                <w:color w:val="000000"/>
                <w:sz w:val="22"/>
                <w:szCs w:val="22"/>
              </w:rPr>
              <w:t>0.2172</w:t>
            </w:r>
          </w:p>
        </w:tc>
        <w:tc>
          <w:tcPr>
            <w:tcW w:w="850" w:type="dxa"/>
            <w:gridSpan w:val="2"/>
            <w:tcBorders>
              <w:top w:val="nil"/>
              <w:left w:val="nil"/>
              <w:bottom w:val="nil"/>
              <w:right w:val="nil"/>
            </w:tcBorders>
            <w:noWrap/>
            <w:hideMark/>
          </w:tcPr>
          <w:p w14:paraId="1997463F" w14:textId="5531C49A" w:rsidR="00151F07" w:rsidRPr="009D4852" w:rsidRDefault="00151F07" w:rsidP="00151F07">
            <w:pPr>
              <w:jc w:val="right"/>
              <w:rPr>
                <w:color w:val="000000"/>
                <w:sz w:val="20"/>
              </w:rPr>
            </w:pPr>
            <w:r>
              <w:rPr>
                <w:rFonts w:ascii="Calibri" w:hAnsi="Calibri" w:cs="Calibri"/>
                <w:color w:val="000000"/>
                <w:sz w:val="22"/>
                <w:szCs w:val="22"/>
              </w:rPr>
              <w:t>342</w:t>
            </w:r>
          </w:p>
        </w:tc>
        <w:tc>
          <w:tcPr>
            <w:tcW w:w="1759" w:type="dxa"/>
            <w:tcBorders>
              <w:top w:val="nil"/>
              <w:left w:val="nil"/>
              <w:bottom w:val="nil"/>
              <w:right w:val="nil"/>
            </w:tcBorders>
            <w:noWrap/>
            <w:hideMark/>
          </w:tcPr>
          <w:p w14:paraId="5B6EA0BF" w14:textId="2C7A332E"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3E19B2A0" w14:textId="0FED05F8" w:rsidR="00151F07" w:rsidRPr="009D4852" w:rsidRDefault="00151F07" w:rsidP="00151F07">
            <w:pPr>
              <w:jc w:val="right"/>
              <w:rPr>
                <w:color w:val="000000"/>
                <w:sz w:val="20"/>
              </w:rPr>
            </w:pPr>
            <w:r>
              <w:rPr>
                <w:rFonts w:ascii="Calibri" w:hAnsi="Calibri" w:cs="Calibri"/>
                <w:color w:val="000000"/>
                <w:sz w:val="22"/>
                <w:szCs w:val="22"/>
              </w:rPr>
              <w:t>-0.8148</w:t>
            </w:r>
          </w:p>
        </w:tc>
        <w:tc>
          <w:tcPr>
            <w:tcW w:w="939" w:type="dxa"/>
            <w:tcBorders>
              <w:top w:val="nil"/>
              <w:left w:val="nil"/>
              <w:bottom w:val="nil"/>
              <w:right w:val="nil"/>
            </w:tcBorders>
            <w:noWrap/>
            <w:hideMark/>
          </w:tcPr>
          <w:p w14:paraId="7AE68BE6" w14:textId="1A28BC1D" w:rsidR="00151F07" w:rsidRPr="009D4852" w:rsidRDefault="00151F07" w:rsidP="00151F07">
            <w:pPr>
              <w:jc w:val="right"/>
              <w:rPr>
                <w:color w:val="000000"/>
                <w:sz w:val="20"/>
              </w:rPr>
            </w:pPr>
            <w:r>
              <w:rPr>
                <w:rFonts w:ascii="Calibri" w:hAnsi="Calibri" w:cs="Calibri"/>
                <w:color w:val="000000"/>
                <w:sz w:val="22"/>
                <w:szCs w:val="22"/>
              </w:rPr>
              <w:t>0.1834</w:t>
            </w:r>
          </w:p>
        </w:tc>
      </w:tr>
      <w:tr w:rsidR="00151F07" w:rsidRPr="009D4852" w14:paraId="2BD9825E" w14:textId="77777777" w:rsidTr="002203D7">
        <w:trPr>
          <w:gridAfter w:val="1"/>
          <w:wAfter w:w="156" w:type="dxa"/>
          <w:trHeight w:hRule="exact" w:val="245"/>
        </w:trPr>
        <w:tc>
          <w:tcPr>
            <w:tcW w:w="780" w:type="dxa"/>
            <w:tcBorders>
              <w:top w:val="nil"/>
              <w:left w:val="nil"/>
              <w:bottom w:val="nil"/>
              <w:right w:val="nil"/>
            </w:tcBorders>
            <w:noWrap/>
            <w:hideMark/>
          </w:tcPr>
          <w:p w14:paraId="6D3EBE78" w14:textId="5963B609" w:rsidR="00151F07" w:rsidRPr="009D4852" w:rsidRDefault="00151F07" w:rsidP="00151F07">
            <w:pPr>
              <w:jc w:val="right"/>
              <w:rPr>
                <w:color w:val="000000"/>
                <w:sz w:val="20"/>
              </w:rPr>
            </w:pPr>
            <w:r>
              <w:rPr>
                <w:rFonts w:ascii="Calibri" w:hAnsi="Calibri" w:cs="Calibri"/>
                <w:color w:val="000000"/>
                <w:sz w:val="22"/>
                <w:szCs w:val="22"/>
              </w:rPr>
              <w:t>300</w:t>
            </w:r>
          </w:p>
        </w:tc>
        <w:tc>
          <w:tcPr>
            <w:tcW w:w="1906" w:type="dxa"/>
            <w:tcBorders>
              <w:top w:val="nil"/>
              <w:left w:val="nil"/>
              <w:bottom w:val="nil"/>
              <w:right w:val="nil"/>
            </w:tcBorders>
            <w:noWrap/>
            <w:hideMark/>
          </w:tcPr>
          <w:p w14:paraId="1B1DEF37" w14:textId="23C3963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666EE0ED" w14:textId="65803AEA" w:rsidR="00151F07" w:rsidRPr="009D4852" w:rsidRDefault="00151F07" w:rsidP="00151F07">
            <w:pPr>
              <w:jc w:val="right"/>
              <w:rPr>
                <w:color w:val="000000"/>
                <w:sz w:val="20"/>
              </w:rPr>
            </w:pPr>
            <w:r>
              <w:rPr>
                <w:rFonts w:ascii="Calibri" w:hAnsi="Calibri" w:cs="Calibri"/>
                <w:color w:val="000000"/>
                <w:sz w:val="22"/>
                <w:szCs w:val="22"/>
              </w:rPr>
              <w:t>-0.9708</w:t>
            </w:r>
          </w:p>
        </w:tc>
        <w:tc>
          <w:tcPr>
            <w:tcW w:w="897" w:type="dxa"/>
            <w:tcBorders>
              <w:top w:val="nil"/>
              <w:left w:val="nil"/>
              <w:bottom w:val="nil"/>
              <w:right w:val="nil"/>
            </w:tcBorders>
            <w:noWrap/>
            <w:hideMark/>
          </w:tcPr>
          <w:p w14:paraId="46B7DD08" w14:textId="3EF872A7" w:rsidR="00151F07" w:rsidRPr="009D4852" w:rsidRDefault="00151F07" w:rsidP="00151F07">
            <w:pPr>
              <w:jc w:val="right"/>
              <w:rPr>
                <w:color w:val="000000"/>
                <w:sz w:val="20"/>
              </w:rPr>
            </w:pPr>
            <w:r>
              <w:rPr>
                <w:rFonts w:ascii="Calibri" w:hAnsi="Calibri" w:cs="Calibri"/>
                <w:color w:val="000000"/>
                <w:sz w:val="22"/>
                <w:szCs w:val="22"/>
              </w:rPr>
              <w:t>0.2197</w:t>
            </w:r>
          </w:p>
        </w:tc>
        <w:tc>
          <w:tcPr>
            <w:tcW w:w="850" w:type="dxa"/>
            <w:gridSpan w:val="2"/>
            <w:tcBorders>
              <w:top w:val="nil"/>
              <w:left w:val="nil"/>
              <w:bottom w:val="nil"/>
              <w:right w:val="nil"/>
            </w:tcBorders>
            <w:noWrap/>
            <w:hideMark/>
          </w:tcPr>
          <w:p w14:paraId="16A75C31" w14:textId="03C29EDE" w:rsidR="00151F07" w:rsidRPr="009D4852" w:rsidRDefault="00151F07" w:rsidP="00151F07">
            <w:pPr>
              <w:jc w:val="right"/>
              <w:rPr>
                <w:color w:val="000000"/>
                <w:sz w:val="20"/>
              </w:rPr>
            </w:pPr>
            <w:r>
              <w:rPr>
                <w:rFonts w:ascii="Calibri" w:hAnsi="Calibri" w:cs="Calibri"/>
                <w:color w:val="000000"/>
                <w:sz w:val="22"/>
                <w:szCs w:val="22"/>
              </w:rPr>
              <w:t>343</w:t>
            </w:r>
          </w:p>
        </w:tc>
        <w:tc>
          <w:tcPr>
            <w:tcW w:w="1759" w:type="dxa"/>
            <w:tcBorders>
              <w:top w:val="nil"/>
              <w:left w:val="nil"/>
              <w:bottom w:val="nil"/>
              <w:right w:val="nil"/>
            </w:tcBorders>
            <w:noWrap/>
            <w:hideMark/>
          </w:tcPr>
          <w:p w14:paraId="2D8886F0" w14:textId="50201948"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69AD756F" w14:textId="3913CFC1" w:rsidR="00151F07" w:rsidRPr="009D4852" w:rsidRDefault="00151F07" w:rsidP="00151F07">
            <w:pPr>
              <w:jc w:val="right"/>
              <w:rPr>
                <w:color w:val="000000"/>
                <w:sz w:val="20"/>
              </w:rPr>
            </w:pPr>
            <w:r>
              <w:rPr>
                <w:rFonts w:ascii="Calibri" w:hAnsi="Calibri" w:cs="Calibri"/>
                <w:color w:val="000000"/>
                <w:sz w:val="22"/>
                <w:szCs w:val="22"/>
              </w:rPr>
              <w:t>-0.2622</w:t>
            </w:r>
          </w:p>
        </w:tc>
        <w:tc>
          <w:tcPr>
            <w:tcW w:w="939" w:type="dxa"/>
            <w:tcBorders>
              <w:top w:val="nil"/>
              <w:left w:val="nil"/>
              <w:bottom w:val="nil"/>
              <w:right w:val="nil"/>
            </w:tcBorders>
            <w:noWrap/>
            <w:hideMark/>
          </w:tcPr>
          <w:p w14:paraId="3E7F11C5" w14:textId="0F60EA48" w:rsidR="00151F07" w:rsidRPr="009D4852" w:rsidRDefault="00151F07" w:rsidP="00151F07">
            <w:pPr>
              <w:jc w:val="right"/>
              <w:rPr>
                <w:color w:val="000000"/>
                <w:sz w:val="20"/>
              </w:rPr>
            </w:pPr>
            <w:r>
              <w:rPr>
                <w:rFonts w:ascii="Calibri" w:hAnsi="Calibri" w:cs="Calibri"/>
                <w:color w:val="000000"/>
                <w:sz w:val="22"/>
                <w:szCs w:val="22"/>
              </w:rPr>
              <w:t>0.3030</w:t>
            </w:r>
          </w:p>
        </w:tc>
      </w:tr>
      <w:tr w:rsidR="00151F07" w:rsidRPr="009D4852" w14:paraId="138B81B7" w14:textId="77777777" w:rsidTr="002203D7">
        <w:trPr>
          <w:gridAfter w:val="1"/>
          <w:wAfter w:w="156" w:type="dxa"/>
          <w:trHeight w:hRule="exact" w:val="245"/>
        </w:trPr>
        <w:tc>
          <w:tcPr>
            <w:tcW w:w="780" w:type="dxa"/>
            <w:tcBorders>
              <w:top w:val="nil"/>
              <w:left w:val="nil"/>
              <w:bottom w:val="nil"/>
              <w:right w:val="nil"/>
            </w:tcBorders>
            <w:noWrap/>
            <w:hideMark/>
          </w:tcPr>
          <w:p w14:paraId="526B14C8" w14:textId="232C9183" w:rsidR="00151F07" w:rsidRPr="009D4852" w:rsidRDefault="00151F07" w:rsidP="00151F07">
            <w:pPr>
              <w:jc w:val="right"/>
              <w:rPr>
                <w:color w:val="000000"/>
                <w:sz w:val="20"/>
              </w:rPr>
            </w:pPr>
            <w:r>
              <w:rPr>
                <w:rFonts w:ascii="Calibri" w:hAnsi="Calibri" w:cs="Calibri"/>
                <w:color w:val="000000"/>
                <w:sz w:val="22"/>
                <w:szCs w:val="22"/>
              </w:rPr>
              <w:t>301</w:t>
            </w:r>
          </w:p>
        </w:tc>
        <w:tc>
          <w:tcPr>
            <w:tcW w:w="1906" w:type="dxa"/>
            <w:tcBorders>
              <w:top w:val="nil"/>
              <w:left w:val="nil"/>
              <w:bottom w:val="nil"/>
              <w:right w:val="nil"/>
            </w:tcBorders>
            <w:noWrap/>
            <w:hideMark/>
          </w:tcPr>
          <w:p w14:paraId="7109252E" w14:textId="77E7074A"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06E43E77" w14:textId="752E67B3" w:rsidR="00151F07" w:rsidRPr="009D4852" w:rsidRDefault="00151F07" w:rsidP="00151F07">
            <w:pPr>
              <w:jc w:val="right"/>
              <w:rPr>
                <w:color w:val="000000"/>
                <w:sz w:val="20"/>
              </w:rPr>
            </w:pPr>
            <w:r>
              <w:rPr>
                <w:rFonts w:ascii="Calibri" w:hAnsi="Calibri" w:cs="Calibri"/>
                <w:color w:val="000000"/>
                <w:sz w:val="22"/>
                <w:szCs w:val="22"/>
              </w:rPr>
              <w:t>-1.3577</w:t>
            </w:r>
          </w:p>
        </w:tc>
        <w:tc>
          <w:tcPr>
            <w:tcW w:w="897" w:type="dxa"/>
            <w:tcBorders>
              <w:top w:val="nil"/>
              <w:left w:val="nil"/>
              <w:bottom w:val="nil"/>
              <w:right w:val="nil"/>
            </w:tcBorders>
            <w:noWrap/>
            <w:hideMark/>
          </w:tcPr>
          <w:p w14:paraId="7D3D0C4E" w14:textId="7D7EB901" w:rsidR="00151F07" w:rsidRPr="009D4852" w:rsidRDefault="00151F07" w:rsidP="00151F07">
            <w:pPr>
              <w:jc w:val="right"/>
              <w:rPr>
                <w:color w:val="000000"/>
                <w:sz w:val="20"/>
              </w:rPr>
            </w:pPr>
            <w:r>
              <w:rPr>
                <w:rFonts w:ascii="Calibri" w:hAnsi="Calibri" w:cs="Calibri"/>
                <w:color w:val="000000"/>
                <w:sz w:val="22"/>
                <w:szCs w:val="22"/>
              </w:rPr>
              <w:t>0.2208</w:t>
            </w:r>
          </w:p>
        </w:tc>
        <w:tc>
          <w:tcPr>
            <w:tcW w:w="850" w:type="dxa"/>
            <w:gridSpan w:val="2"/>
            <w:tcBorders>
              <w:top w:val="nil"/>
              <w:left w:val="nil"/>
              <w:bottom w:val="nil"/>
              <w:right w:val="nil"/>
            </w:tcBorders>
            <w:noWrap/>
            <w:hideMark/>
          </w:tcPr>
          <w:p w14:paraId="2A0E0B91" w14:textId="028D2563" w:rsidR="00151F07" w:rsidRPr="009D4852" w:rsidRDefault="00151F07" w:rsidP="00151F07">
            <w:pPr>
              <w:jc w:val="right"/>
              <w:rPr>
                <w:color w:val="000000"/>
                <w:sz w:val="20"/>
              </w:rPr>
            </w:pPr>
            <w:r>
              <w:rPr>
                <w:rFonts w:ascii="Calibri" w:hAnsi="Calibri" w:cs="Calibri"/>
                <w:color w:val="000000"/>
                <w:sz w:val="22"/>
                <w:szCs w:val="22"/>
              </w:rPr>
              <w:t>344</w:t>
            </w:r>
          </w:p>
        </w:tc>
        <w:tc>
          <w:tcPr>
            <w:tcW w:w="1759" w:type="dxa"/>
            <w:tcBorders>
              <w:top w:val="nil"/>
              <w:left w:val="nil"/>
              <w:bottom w:val="nil"/>
              <w:right w:val="nil"/>
            </w:tcBorders>
            <w:noWrap/>
            <w:hideMark/>
          </w:tcPr>
          <w:p w14:paraId="77DE7DA2" w14:textId="5A7DBF6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2D86A664" w14:textId="72710BD6" w:rsidR="00151F07" w:rsidRPr="009D4852" w:rsidRDefault="00151F07" w:rsidP="00151F07">
            <w:pPr>
              <w:jc w:val="right"/>
              <w:rPr>
                <w:color w:val="000000"/>
                <w:sz w:val="20"/>
              </w:rPr>
            </w:pPr>
            <w:r>
              <w:rPr>
                <w:rFonts w:ascii="Calibri" w:hAnsi="Calibri" w:cs="Calibri"/>
                <w:color w:val="000000"/>
                <w:sz w:val="22"/>
                <w:szCs w:val="22"/>
              </w:rPr>
              <w:t>-0.4423</w:t>
            </w:r>
          </w:p>
        </w:tc>
        <w:tc>
          <w:tcPr>
            <w:tcW w:w="939" w:type="dxa"/>
            <w:tcBorders>
              <w:top w:val="nil"/>
              <w:left w:val="nil"/>
              <w:bottom w:val="nil"/>
              <w:right w:val="nil"/>
            </w:tcBorders>
            <w:noWrap/>
            <w:hideMark/>
          </w:tcPr>
          <w:p w14:paraId="21AA0B98" w14:textId="2C6A8E88" w:rsidR="00151F07" w:rsidRPr="009D4852" w:rsidRDefault="00151F07" w:rsidP="00151F07">
            <w:pPr>
              <w:jc w:val="right"/>
              <w:rPr>
                <w:color w:val="000000"/>
                <w:sz w:val="20"/>
              </w:rPr>
            </w:pPr>
            <w:r>
              <w:rPr>
                <w:rFonts w:ascii="Calibri" w:hAnsi="Calibri" w:cs="Calibri"/>
                <w:color w:val="000000"/>
                <w:sz w:val="22"/>
                <w:szCs w:val="22"/>
              </w:rPr>
              <w:t>0.3163</w:t>
            </w:r>
          </w:p>
        </w:tc>
      </w:tr>
      <w:tr w:rsidR="00151F07" w:rsidRPr="009D4852" w14:paraId="287EE776" w14:textId="77777777" w:rsidTr="002203D7">
        <w:trPr>
          <w:gridAfter w:val="1"/>
          <w:wAfter w:w="156" w:type="dxa"/>
          <w:trHeight w:hRule="exact" w:val="245"/>
        </w:trPr>
        <w:tc>
          <w:tcPr>
            <w:tcW w:w="780" w:type="dxa"/>
            <w:tcBorders>
              <w:top w:val="nil"/>
              <w:left w:val="nil"/>
              <w:bottom w:val="nil"/>
              <w:right w:val="nil"/>
            </w:tcBorders>
            <w:noWrap/>
            <w:hideMark/>
          </w:tcPr>
          <w:p w14:paraId="69FC057F" w14:textId="5C56EA03" w:rsidR="00151F07" w:rsidRPr="009D4852" w:rsidRDefault="00151F07" w:rsidP="00151F07">
            <w:pPr>
              <w:jc w:val="right"/>
              <w:rPr>
                <w:color w:val="000000"/>
                <w:sz w:val="20"/>
              </w:rPr>
            </w:pPr>
            <w:r>
              <w:rPr>
                <w:rFonts w:ascii="Calibri" w:hAnsi="Calibri" w:cs="Calibri"/>
                <w:color w:val="000000"/>
                <w:sz w:val="22"/>
                <w:szCs w:val="22"/>
              </w:rPr>
              <w:t>302</w:t>
            </w:r>
          </w:p>
        </w:tc>
        <w:tc>
          <w:tcPr>
            <w:tcW w:w="1906" w:type="dxa"/>
            <w:tcBorders>
              <w:top w:val="nil"/>
              <w:left w:val="nil"/>
              <w:bottom w:val="nil"/>
              <w:right w:val="nil"/>
            </w:tcBorders>
            <w:noWrap/>
            <w:hideMark/>
          </w:tcPr>
          <w:p w14:paraId="046BC5F0" w14:textId="2C6BEE2F"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359531C6" w14:textId="01ADCE9F" w:rsidR="00151F07" w:rsidRPr="009D4852" w:rsidRDefault="00151F07" w:rsidP="00151F07">
            <w:pPr>
              <w:jc w:val="right"/>
              <w:rPr>
                <w:color w:val="000000"/>
                <w:sz w:val="20"/>
              </w:rPr>
            </w:pPr>
            <w:r>
              <w:rPr>
                <w:rFonts w:ascii="Calibri" w:hAnsi="Calibri" w:cs="Calibri"/>
                <w:color w:val="000000"/>
                <w:sz w:val="22"/>
                <w:szCs w:val="22"/>
              </w:rPr>
              <w:t>-1.8851</w:t>
            </w:r>
          </w:p>
        </w:tc>
        <w:tc>
          <w:tcPr>
            <w:tcW w:w="897" w:type="dxa"/>
            <w:tcBorders>
              <w:top w:val="nil"/>
              <w:left w:val="nil"/>
              <w:bottom w:val="nil"/>
              <w:right w:val="nil"/>
            </w:tcBorders>
            <w:noWrap/>
            <w:hideMark/>
          </w:tcPr>
          <w:p w14:paraId="37A34B80" w14:textId="38987756" w:rsidR="00151F07" w:rsidRPr="009D4852" w:rsidRDefault="00151F07" w:rsidP="00151F07">
            <w:pPr>
              <w:jc w:val="right"/>
              <w:rPr>
                <w:color w:val="000000"/>
                <w:sz w:val="20"/>
              </w:rPr>
            </w:pPr>
            <w:r>
              <w:rPr>
                <w:rFonts w:ascii="Calibri" w:hAnsi="Calibri" w:cs="Calibri"/>
                <w:color w:val="000000"/>
                <w:sz w:val="22"/>
                <w:szCs w:val="22"/>
              </w:rPr>
              <w:t>0.2691</w:t>
            </w:r>
          </w:p>
        </w:tc>
        <w:tc>
          <w:tcPr>
            <w:tcW w:w="850" w:type="dxa"/>
            <w:gridSpan w:val="2"/>
            <w:tcBorders>
              <w:top w:val="nil"/>
              <w:left w:val="nil"/>
              <w:bottom w:val="nil"/>
              <w:right w:val="nil"/>
            </w:tcBorders>
            <w:noWrap/>
            <w:hideMark/>
          </w:tcPr>
          <w:p w14:paraId="0E944DC9" w14:textId="0A55FDD7" w:rsidR="00151F07" w:rsidRPr="009D4852" w:rsidRDefault="00151F07" w:rsidP="00151F07">
            <w:pPr>
              <w:jc w:val="right"/>
              <w:rPr>
                <w:color w:val="000000"/>
                <w:sz w:val="20"/>
              </w:rPr>
            </w:pPr>
            <w:r>
              <w:rPr>
                <w:rFonts w:ascii="Calibri" w:hAnsi="Calibri" w:cs="Calibri"/>
                <w:color w:val="000000"/>
                <w:sz w:val="22"/>
                <w:szCs w:val="22"/>
              </w:rPr>
              <w:t>345</w:t>
            </w:r>
          </w:p>
        </w:tc>
        <w:tc>
          <w:tcPr>
            <w:tcW w:w="1759" w:type="dxa"/>
            <w:tcBorders>
              <w:top w:val="nil"/>
              <w:left w:val="nil"/>
              <w:bottom w:val="nil"/>
              <w:right w:val="nil"/>
            </w:tcBorders>
            <w:noWrap/>
            <w:hideMark/>
          </w:tcPr>
          <w:p w14:paraId="6A78DB27" w14:textId="0338779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397C5DC8" w14:textId="17EFF71B" w:rsidR="00151F07" w:rsidRPr="009D4852" w:rsidRDefault="00151F07" w:rsidP="00151F07">
            <w:pPr>
              <w:jc w:val="right"/>
              <w:rPr>
                <w:color w:val="000000"/>
                <w:sz w:val="20"/>
              </w:rPr>
            </w:pPr>
            <w:r>
              <w:rPr>
                <w:rFonts w:ascii="Calibri" w:hAnsi="Calibri" w:cs="Calibri"/>
                <w:color w:val="000000"/>
                <w:sz w:val="22"/>
                <w:szCs w:val="22"/>
              </w:rPr>
              <w:t>0.1741</w:t>
            </w:r>
          </w:p>
        </w:tc>
        <w:tc>
          <w:tcPr>
            <w:tcW w:w="939" w:type="dxa"/>
            <w:tcBorders>
              <w:top w:val="nil"/>
              <w:left w:val="nil"/>
              <w:bottom w:val="nil"/>
              <w:right w:val="nil"/>
            </w:tcBorders>
            <w:noWrap/>
            <w:hideMark/>
          </w:tcPr>
          <w:p w14:paraId="732689BC" w14:textId="2BF4810D" w:rsidR="00151F07" w:rsidRPr="009D4852" w:rsidRDefault="00151F07" w:rsidP="00151F07">
            <w:pPr>
              <w:jc w:val="right"/>
              <w:rPr>
                <w:color w:val="000000"/>
                <w:sz w:val="20"/>
              </w:rPr>
            </w:pPr>
            <w:r>
              <w:rPr>
                <w:rFonts w:ascii="Calibri" w:hAnsi="Calibri" w:cs="Calibri"/>
                <w:color w:val="000000"/>
                <w:sz w:val="22"/>
                <w:szCs w:val="22"/>
              </w:rPr>
              <w:t>0.3386</w:t>
            </w:r>
          </w:p>
        </w:tc>
      </w:tr>
      <w:tr w:rsidR="00151F07" w:rsidRPr="009D4852" w14:paraId="274E1E45" w14:textId="77777777" w:rsidTr="002203D7">
        <w:trPr>
          <w:gridAfter w:val="1"/>
          <w:wAfter w:w="156" w:type="dxa"/>
          <w:trHeight w:hRule="exact" w:val="245"/>
        </w:trPr>
        <w:tc>
          <w:tcPr>
            <w:tcW w:w="780" w:type="dxa"/>
            <w:tcBorders>
              <w:top w:val="nil"/>
              <w:left w:val="nil"/>
              <w:bottom w:val="nil"/>
              <w:right w:val="nil"/>
            </w:tcBorders>
            <w:noWrap/>
            <w:hideMark/>
          </w:tcPr>
          <w:p w14:paraId="27825E94" w14:textId="678AC4C6" w:rsidR="00151F07" w:rsidRPr="009D4852" w:rsidRDefault="00151F07" w:rsidP="00151F07">
            <w:pPr>
              <w:jc w:val="right"/>
              <w:rPr>
                <w:color w:val="000000"/>
                <w:sz w:val="20"/>
              </w:rPr>
            </w:pPr>
            <w:r>
              <w:rPr>
                <w:rFonts w:ascii="Calibri" w:hAnsi="Calibri" w:cs="Calibri"/>
                <w:color w:val="000000"/>
                <w:sz w:val="22"/>
                <w:szCs w:val="22"/>
              </w:rPr>
              <w:t>303</w:t>
            </w:r>
          </w:p>
        </w:tc>
        <w:tc>
          <w:tcPr>
            <w:tcW w:w="1906" w:type="dxa"/>
            <w:tcBorders>
              <w:top w:val="nil"/>
              <w:left w:val="nil"/>
              <w:bottom w:val="nil"/>
              <w:right w:val="nil"/>
            </w:tcBorders>
            <w:noWrap/>
            <w:hideMark/>
          </w:tcPr>
          <w:p w14:paraId="4F731CE5" w14:textId="48CB1525"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0E2861D3" w14:textId="6E063AD3" w:rsidR="00151F07" w:rsidRPr="009D4852" w:rsidRDefault="00151F07" w:rsidP="00151F07">
            <w:pPr>
              <w:jc w:val="right"/>
              <w:rPr>
                <w:color w:val="000000"/>
                <w:sz w:val="20"/>
              </w:rPr>
            </w:pPr>
            <w:r>
              <w:rPr>
                <w:rFonts w:ascii="Calibri" w:hAnsi="Calibri" w:cs="Calibri"/>
                <w:color w:val="000000"/>
                <w:sz w:val="22"/>
                <w:szCs w:val="22"/>
              </w:rPr>
              <w:t>-1.4531</w:t>
            </w:r>
          </w:p>
        </w:tc>
        <w:tc>
          <w:tcPr>
            <w:tcW w:w="897" w:type="dxa"/>
            <w:tcBorders>
              <w:top w:val="nil"/>
              <w:left w:val="nil"/>
              <w:bottom w:val="nil"/>
              <w:right w:val="nil"/>
            </w:tcBorders>
            <w:noWrap/>
            <w:hideMark/>
          </w:tcPr>
          <w:p w14:paraId="3E3D8CF5" w14:textId="58D4F29A" w:rsidR="00151F07" w:rsidRPr="009D4852" w:rsidRDefault="00151F07" w:rsidP="00151F07">
            <w:pPr>
              <w:jc w:val="right"/>
              <w:rPr>
                <w:color w:val="000000"/>
                <w:sz w:val="20"/>
              </w:rPr>
            </w:pPr>
            <w:r>
              <w:rPr>
                <w:rFonts w:ascii="Calibri" w:hAnsi="Calibri" w:cs="Calibri"/>
                <w:color w:val="000000"/>
                <w:sz w:val="22"/>
                <w:szCs w:val="22"/>
              </w:rPr>
              <w:t>0.2228</w:t>
            </w:r>
          </w:p>
        </w:tc>
        <w:tc>
          <w:tcPr>
            <w:tcW w:w="850" w:type="dxa"/>
            <w:gridSpan w:val="2"/>
            <w:tcBorders>
              <w:top w:val="nil"/>
              <w:left w:val="nil"/>
              <w:bottom w:val="nil"/>
              <w:right w:val="nil"/>
            </w:tcBorders>
            <w:noWrap/>
            <w:hideMark/>
          </w:tcPr>
          <w:p w14:paraId="5A555A69" w14:textId="51366E56" w:rsidR="00151F07" w:rsidRPr="009D4852" w:rsidRDefault="00151F07" w:rsidP="00151F07">
            <w:pPr>
              <w:jc w:val="right"/>
              <w:rPr>
                <w:color w:val="000000"/>
                <w:sz w:val="20"/>
              </w:rPr>
            </w:pPr>
            <w:r>
              <w:rPr>
                <w:rFonts w:ascii="Calibri" w:hAnsi="Calibri" w:cs="Calibri"/>
                <w:color w:val="000000"/>
                <w:sz w:val="22"/>
                <w:szCs w:val="22"/>
              </w:rPr>
              <w:t>346</w:t>
            </w:r>
          </w:p>
        </w:tc>
        <w:tc>
          <w:tcPr>
            <w:tcW w:w="1759" w:type="dxa"/>
            <w:tcBorders>
              <w:top w:val="nil"/>
              <w:left w:val="nil"/>
              <w:bottom w:val="nil"/>
              <w:right w:val="nil"/>
            </w:tcBorders>
            <w:noWrap/>
            <w:hideMark/>
          </w:tcPr>
          <w:p w14:paraId="177A4BF5" w14:textId="49F143BB"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49C0B95D" w14:textId="36E1FA7F" w:rsidR="00151F07" w:rsidRPr="009D4852" w:rsidRDefault="00151F07" w:rsidP="00151F07">
            <w:pPr>
              <w:jc w:val="right"/>
              <w:rPr>
                <w:color w:val="000000"/>
                <w:sz w:val="20"/>
              </w:rPr>
            </w:pPr>
            <w:r>
              <w:rPr>
                <w:rFonts w:ascii="Calibri" w:hAnsi="Calibri" w:cs="Calibri"/>
                <w:color w:val="000000"/>
                <w:sz w:val="22"/>
                <w:szCs w:val="22"/>
              </w:rPr>
              <w:t>-0.0823</w:t>
            </w:r>
          </w:p>
        </w:tc>
        <w:tc>
          <w:tcPr>
            <w:tcW w:w="939" w:type="dxa"/>
            <w:tcBorders>
              <w:top w:val="nil"/>
              <w:left w:val="nil"/>
              <w:bottom w:val="nil"/>
              <w:right w:val="nil"/>
            </w:tcBorders>
            <w:noWrap/>
            <w:hideMark/>
          </w:tcPr>
          <w:p w14:paraId="019409F1" w14:textId="213B3161" w:rsidR="00151F07" w:rsidRPr="009D4852" w:rsidRDefault="00151F07" w:rsidP="00151F07">
            <w:pPr>
              <w:jc w:val="right"/>
              <w:rPr>
                <w:color w:val="000000"/>
                <w:sz w:val="20"/>
              </w:rPr>
            </w:pPr>
            <w:r>
              <w:rPr>
                <w:rFonts w:ascii="Calibri" w:hAnsi="Calibri" w:cs="Calibri"/>
                <w:color w:val="000000"/>
                <w:sz w:val="22"/>
                <w:szCs w:val="22"/>
              </w:rPr>
              <w:t>0.4363</w:t>
            </w:r>
          </w:p>
        </w:tc>
      </w:tr>
      <w:tr w:rsidR="00151F07" w:rsidRPr="009D4852" w14:paraId="25D76A52" w14:textId="77777777" w:rsidTr="002203D7">
        <w:trPr>
          <w:gridAfter w:val="1"/>
          <w:wAfter w:w="156" w:type="dxa"/>
          <w:trHeight w:hRule="exact" w:val="245"/>
        </w:trPr>
        <w:tc>
          <w:tcPr>
            <w:tcW w:w="780" w:type="dxa"/>
            <w:tcBorders>
              <w:top w:val="nil"/>
              <w:left w:val="nil"/>
              <w:bottom w:val="nil"/>
              <w:right w:val="nil"/>
            </w:tcBorders>
            <w:noWrap/>
            <w:hideMark/>
          </w:tcPr>
          <w:p w14:paraId="7AEC0DFD" w14:textId="595EFA5B" w:rsidR="00151F07" w:rsidRPr="009D4852" w:rsidRDefault="00151F07" w:rsidP="00151F07">
            <w:pPr>
              <w:jc w:val="right"/>
              <w:rPr>
                <w:color w:val="000000"/>
                <w:sz w:val="20"/>
              </w:rPr>
            </w:pPr>
            <w:r>
              <w:rPr>
                <w:rFonts w:ascii="Calibri" w:hAnsi="Calibri" w:cs="Calibri"/>
                <w:color w:val="000000"/>
                <w:sz w:val="22"/>
                <w:szCs w:val="22"/>
              </w:rPr>
              <w:t>304</w:t>
            </w:r>
          </w:p>
        </w:tc>
        <w:tc>
          <w:tcPr>
            <w:tcW w:w="1906" w:type="dxa"/>
            <w:tcBorders>
              <w:top w:val="nil"/>
              <w:left w:val="nil"/>
              <w:bottom w:val="nil"/>
              <w:right w:val="nil"/>
            </w:tcBorders>
            <w:noWrap/>
            <w:hideMark/>
          </w:tcPr>
          <w:p w14:paraId="4CE18ED8" w14:textId="364E71B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0431D44E" w14:textId="3EE5BD77" w:rsidR="00151F07" w:rsidRPr="009D4852" w:rsidRDefault="00151F07" w:rsidP="00151F07">
            <w:pPr>
              <w:jc w:val="right"/>
              <w:rPr>
                <w:color w:val="000000"/>
                <w:sz w:val="20"/>
              </w:rPr>
            </w:pPr>
            <w:r>
              <w:rPr>
                <w:rFonts w:ascii="Calibri" w:hAnsi="Calibri" w:cs="Calibri"/>
                <w:color w:val="000000"/>
                <w:sz w:val="22"/>
                <w:szCs w:val="22"/>
              </w:rPr>
              <w:t>-0.9549</w:t>
            </w:r>
          </w:p>
        </w:tc>
        <w:tc>
          <w:tcPr>
            <w:tcW w:w="897" w:type="dxa"/>
            <w:tcBorders>
              <w:top w:val="nil"/>
              <w:left w:val="nil"/>
              <w:bottom w:val="nil"/>
              <w:right w:val="nil"/>
            </w:tcBorders>
            <w:noWrap/>
            <w:hideMark/>
          </w:tcPr>
          <w:p w14:paraId="06AA7407" w14:textId="06F0E701" w:rsidR="00151F07" w:rsidRPr="009D4852" w:rsidRDefault="00151F07" w:rsidP="00151F07">
            <w:pPr>
              <w:jc w:val="right"/>
              <w:rPr>
                <w:color w:val="000000"/>
                <w:sz w:val="20"/>
              </w:rPr>
            </w:pPr>
            <w:r>
              <w:rPr>
                <w:rFonts w:ascii="Calibri" w:hAnsi="Calibri" w:cs="Calibri"/>
                <w:color w:val="000000"/>
                <w:sz w:val="22"/>
                <w:szCs w:val="22"/>
              </w:rPr>
              <w:t>0.1960</w:t>
            </w:r>
          </w:p>
        </w:tc>
        <w:tc>
          <w:tcPr>
            <w:tcW w:w="850" w:type="dxa"/>
            <w:gridSpan w:val="2"/>
            <w:tcBorders>
              <w:top w:val="nil"/>
              <w:left w:val="nil"/>
              <w:bottom w:val="nil"/>
              <w:right w:val="nil"/>
            </w:tcBorders>
            <w:noWrap/>
            <w:hideMark/>
          </w:tcPr>
          <w:p w14:paraId="5431F327" w14:textId="7FE06534" w:rsidR="00151F07" w:rsidRPr="009D4852" w:rsidRDefault="00151F07" w:rsidP="00151F07">
            <w:pPr>
              <w:jc w:val="right"/>
              <w:rPr>
                <w:color w:val="000000"/>
                <w:sz w:val="20"/>
              </w:rPr>
            </w:pPr>
            <w:r>
              <w:rPr>
                <w:rFonts w:ascii="Calibri" w:hAnsi="Calibri" w:cs="Calibri"/>
                <w:color w:val="000000"/>
                <w:sz w:val="22"/>
                <w:szCs w:val="22"/>
              </w:rPr>
              <w:t>347</w:t>
            </w:r>
          </w:p>
        </w:tc>
        <w:tc>
          <w:tcPr>
            <w:tcW w:w="1759" w:type="dxa"/>
            <w:tcBorders>
              <w:top w:val="nil"/>
              <w:left w:val="nil"/>
              <w:bottom w:val="nil"/>
              <w:right w:val="nil"/>
            </w:tcBorders>
            <w:noWrap/>
            <w:hideMark/>
          </w:tcPr>
          <w:p w14:paraId="1B4A0B5E" w14:textId="72139266"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02A2D3B8" w14:textId="15C02651" w:rsidR="00151F07" w:rsidRPr="009D4852" w:rsidRDefault="00151F07" w:rsidP="00151F07">
            <w:pPr>
              <w:jc w:val="right"/>
              <w:rPr>
                <w:color w:val="000000"/>
                <w:sz w:val="20"/>
              </w:rPr>
            </w:pPr>
            <w:r>
              <w:rPr>
                <w:rFonts w:ascii="Calibri" w:hAnsi="Calibri" w:cs="Calibri"/>
                <w:color w:val="000000"/>
                <w:sz w:val="22"/>
                <w:szCs w:val="22"/>
              </w:rPr>
              <w:t>-0.0427</w:t>
            </w:r>
          </w:p>
        </w:tc>
        <w:tc>
          <w:tcPr>
            <w:tcW w:w="939" w:type="dxa"/>
            <w:tcBorders>
              <w:top w:val="nil"/>
              <w:left w:val="nil"/>
              <w:bottom w:val="nil"/>
              <w:right w:val="nil"/>
            </w:tcBorders>
            <w:noWrap/>
            <w:hideMark/>
          </w:tcPr>
          <w:p w14:paraId="3BA0E0A8" w14:textId="6BF38E73" w:rsidR="00151F07" w:rsidRPr="009D4852" w:rsidRDefault="00151F07" w:rsidP="00151F07">
            <w:pPr>
              <w:jc w:val="right"/>
              <w:rPr>
                <w:color w:val="000000"/>
                <w:sz w:val="20"/>
              </w:rPr>
            </w:pPr>
            <w:r>
              <w:rPr>
                <w:rFonts w:ascii="Calibri" w:hAnsi="Calibri" w:cs="Calibri"/>
                <w:color w:val="000000"/>
                <w:sz w:val="22"/>
                <w:szCs w:val="22"/>
              </w:rPr>
              <w:t>0.3237</w:t>
            </w:r>
          </w:p>
        </w:tc>
      </w:tr>
      <w:tr w:rsidR="00151F07" w:rsidRPr="009D4852" w14:paraId="69A146E2" w14:textId="77777777" w:rsidTr="002203D7">
        <w:trPr>
          <w:gridAfter w:val="1"/>
          <w:wAfter w:w="156" w:type="dxa"/>
          <w:trHeight w:hRule="exact" w:val="245"/>
        </w:trPr>
        <w:tc>
          <w:tcPr>
            <w:tcW w:w="780" w:type="dxa"/>
            <w:tcBorders>
              <w:top w:val="nil"/>
              <w:left w:val="nil"/>
              <w:bottom w:val="nil"/>
              <w:right w:val="nil"/>
            </w:tcBorders>
            <w:noWrap/>
            <w:hideMark/>
          </w:tcPr>
          <w:p w14:paraId="54169BBD" w14:textId="76119B27" w:rsidR="00151F07" w:rsidRPr="009D4852" w:rsidRDefault="00151F07" w:rsidP="00151F07">
            <w:pPr>
              <w:jc w:val="right"/>
              <w:rPr>
                <w:color w:val="000000"/>
                <w:sz w:val="20"/>
              </w:rPr>
            </w:pPr>
            <w:r>
              <w:rPr>
                <w:rFonts w:ascii="Calibri" w:hAnsi="Calibri" w:cs="Calibri"/>
                <w:color w:val="000000"/>
                <w:sz w:val="22"/>
                <w:szCs w:val="22"/>
              </w:rPr>
              <w:t>305</w:t>
            </w:r>
          </w:p>
        </w:tc>
        <w:tc>
          <w:tcPr>
            <w:tcW w:w="1906" w:type="dxa"/>
            <w:tcBorders>
              <w:top w:val="nil"/>
              <w:left w:val="nil"/>
              <w:bottom w:val="nil"/>
              <w:right w:val="nil"/>
            </w:tcBorders>
            <w:noWrap/>
            <w:hideMark/>
          </w:tcPr>
          <w:p w14:paraId="0261743C" w14:textId="128D988F"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6FB4DBB7" w14:textId="0AC1D148" w:rsidR="00151F07" w:rsidRPr="009D4852" w:rsidRDefault="00151F07" w:rsidP="00151F07">
            <w:pPr>
              <w:jc w:val="right"/>
              <w:rPr>
                <w:color w:val="000000"/>
                <w:sz w:val="20"/>
              </w:rPr>
            </w:pPr>
            <w:r>
              <w:rPr>
                <w:rFonts w:ascii="Calibri" w:hAnsi="Calibri" w:cs="Calibri"/>
                <w:color w:val="000000"/>
                <w:sz w:val="22"/>
                <w:szCs w:val="22"/>
              </w:rPr>
              <w:t>-1.7836</w:t>
            </w:r>
          </w:p>
        </w:tc>
        <w:tc>
          <w:tcPr>
            <w:tcW w:w="897" w:type="dxa"/>
            <w:tcBorders>
              <w:top w:val="nil"/>
              <w:left w:val="nil"/>
              <w:bottom w:val="nil"/>
              <w:right w:val="nil"/>
            </w:tcBorders>
            <w:noWrap/>
            <w:hideMark/>
          </w:tcPr>
          <w:p w14:paraId="085DE4FC" w14:textId="66E3C3F6" w:rsidR="00151F07" w:rsidRPr="009D4852" w:rsidRDefault="00151F07" w:rsidP="00151F07">
            <w:pPr>
              <w:jc w:val="right"/>
              <w:rPr>
                <w:color w:val="000000"/>
                <w:sz w:val="20"/>
              </w:rPr>
            </w:pPr>
            <w:r>
              <w:rPr>
                <w:rFonts w:ascii="Calibri" w:hAnsi="Calibri" w:cs="Calibri"/>
                <w:color w:val="000000"/>
                <w:sz w:val="22"/>
                <w:szCs w:val="22"/>
              </w:rPr>
              <w:t>0.3001</w:t>
            </w:r>
          </w:p>
        </w:tc>
        <w:tc>
          <w:tcPr>
            <w:tcW w:w="850" w:type="dxa"/>
            <w:gridSpan w:val="2"/>
            <w:tcBorders>
              <w:top w:val="nil"/>
              <w:left w:val="nil"/>
              <w:bottom w:val="nil"/>
              <w:right w:val="nil"/>
            </w:tcBorders>
            <w:noWrap/>
            <w:hideMark/>
          </w:tcPr>
          <w:p w14:paraId="15265883" w14:textId="4EDF01F6" w:rsidR="00151F07" w:rsidRPr="009D4852" w:rsidRDefault="00151F07" w:rsidP="00151F07">
            <w:pPr>
              <w:jc w:val="right"/>
              <w:rPr>
                <w:color w:val="000000"/>
                <w:sz w:val="20"/>
              </w:rPr>
            </w:pPr>
            <w:r>
              <w:rPr>
                <w:rFonts w:ascii="Calibri" w:hAnsi="Calibri" w:cs="Calibri"/>
                <w:color w:val="000000"/>
                <w:sz w:val="22"/>
                <w:szCs w:val="22"/>
              </w:rPr>
              <w:t>348</w:t>
            </w:r>
          </w:p>
        </w:tc>
        <w:tc>
          <w:tcPr>
            <w:tcW w:w="1759" w:type="dxa"/>
            <w:tcBorders>
              <w:top w:val="nil"/>
              <w:left w:val="nil"/>
              <w:bottom w:val="nil"/>
              <w:right w:val="nil"/>
            </w:tcBorders>
            <w:noWrap/>
            <w:hideMark/>
          </w:tcPr>
          <w:p w14:paraId="7B1E5F92" w14:textId="2F0E90D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574556E7" w14:textId="23669B4F" w:rsidR="00151F07" w:rsidRPr="009D4852" w:rsidRDefault="00151F07" w:rsidP="00151F07">
            <w:pPr>
              <w:jc w:val="right"/>
              <w:rPr>
                <w:color w:val="000000"/>
                <w:sz w:val="20"/>
              </w:rPr>
            </w:pPr>
            <w:r>
              <w:rPr>
                <w:rFonts w:ascii="Calibri" w:hAnsi="Calibri" w:cs="Calibri"/>
                <w:color w:val="000000"/>
                <w:sz w:val="22"/>
                <w:szCs w:val="22"/>
              </w:rPr>
              <w:t>0.1746</w:t>
            </w:r>
          </w:p>
        </w:tc>
        <w:tc>
          <w:tcPr>
            <w:tcW w:w="939" w:type="dxa"/>
            <w:tcBorders>
              <w:top w:val="nil"/>
              <w:left w:val="nil"/>
              <w:bottom w:val="nil"/>
              <w:right w:val="nil"/>
            </w:tcBorders>
            <w:noWrap/>
            <w:hideMark/>
          </w:tcPr>
          <w:p w14:paraId="1A23C74B" w14:textId="4DD94712" w:rsidR="00151F07" w:rsidRPr="009D4852" w:rsidRDefault="00151F07" w:rsidP="00151F07">
            <w:pPr>
              <w:jc w:val="right"/>
              <w:rPr>
                <w:color w:val="000000"/>
                <w:sz w:val="20"/>
              </w:rPr>
            </w:pPr>
            <w:r>
              <w:rPr>
                <w:rFonts w:ascii="Calibri" w:hAnsi="Calibri" w:cs="Calibri"/>
                <w:color w:val="000000"/>
                <w:sz w:val="22"/>
                <w:szCs w:val="22"/>
              </w:rPr>
              <w:t>0.2523</w:t>
            </w:r>
          </w:p>
        </w:tc>
      </w:tr>
      <w:tr w:rsidR="00151F07" w:rsidRPr="009D4852" w14:paraId="5F18D927" w14:textId="77777777" w:rsidTr="002203D7">
        <w:trPr>
          <w:gridAfter w:val="1"/>
          <w:wAfter w:w="156" w:type="dxa"/>
          <w:trHeight w:hRule="exact" w:val="245"/>
        </w:trPr>
        <w:tc>
          <w:tcPr>
            <w:tcW w:w="780" w:type="dxa"/>
            <w:tcBorders>
              <w:top w:val="nil"/>
              <w:left w:val="nil"/>
              <w:bottom w:val="nil"/>
              <w:right w:val="nil"/>
            </w:tcBorders>
            <w:noWrap/>
            <w:hideMark/>
          </w:tcPr>
          <w:p w14:paraId="6B29469B" w14:textId="439DB29B" w:rsidR="00151F07" w:rsidRPr="009D4852" w:rsidRDefault="00151F07" w:rsidP="00151F07">
            <w:pPr>
              <w:jc w:val="right"/>
              <w:rPr>
                <w:color w:val="000000"/>
                <w:sz w:val="20"/>
              </w:rPr>
            </w:pPr>
            <w:r>
              <w:rPr>
                <w:rFonts w:ascii="Calibri" w:hAnsi="Calibri" w:cs="Calibri"/>
                <w:color w:val="000000"/>
                <w:sz w:val="22"/>
                <w:szCs w:val="22"/>
              </w:rPr>
              <w:t>306</w:t>
            </w:r>
          </w:p>
        </w:tc>
        <w:tc>
          <w:tcPr>
            <w:tcW w:w="1906" w:type="dxa"/>
            <w:tcBorders>
              <w:top w:val="nil"/>
              <w:left w:val="nil"/>
              <w:bottom w:val="nil"/>
              <w:right w:val="nil"/>
            </w:tcBorders>
            <w:noWrap/>
            <w:hideMark/>
          </w:tcPr>
          <w:p w14:paraId="2986A7D7" w14:textId="216F3FDA"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2DE19C94" w14:textId="1CBB6F44" w:rsidR="00151F07" w:rsidRPr="009D4852" w:rsidRDefault="00151F07" w:rsidP="00151F07">
            <w:pPr>
              <w:jc w:val="right"/>
              <w:rPr>
                <w:color w:val="000000"/>
                <w:sz w:val="20"/>
              </w:rPr>
            </w:pPr>
            <w:r>
              <w:rPr>
                <w:rFonts w:ascii="Calibri" w:hAnsi="Calibri" w:cs="Calibri"/>
                <w:color w:val="000000"/>
                <w:sz w:val="22"/>
                <w:szCs w:val="22"/>
              </w:rPr>
              <w:t>-1.4326</w:t>
            </w:r>
          </w:p>
        </w:tc>
        <w:tc>
          <w:tcPr>
            <w:tcW w:w="897" w:type="dxa"/>
            <w:tcBorders>
              <w:top w:val="nil"/>
              <w:left w:val="nil"/>
              <w:bottom w:val="nil"/>
              <w:right w:val="nil"/>
            </w:tcBorders>
            <w:noWrap/>
            <w:hideMark/>
          </w:tcPr>
          <w:p w14:paraId="43409974" w14:textId="1C4DAF5F" w:rsidR="00151F07" w:rsidRPr="009D4852" w:rsidRDefault="00151F07" w:rsidP="00151F07">
            <w:pPr>
              <w:jc w:val="right"/>
              <w:rPr>
                <w:color w:val="000000"/>
                <w:sz w:val="20"/>
              </w:rPr>
            </w:pPr>
            <w:r>
              <w:rPr>
                <w:rFonts w:ascii="Calibri" w:hAnsi="Calibri" w:cs="Calibri"/>
                <w:color w:val="000000"/>
                <w:sz w:val="22"/>
                <w:szCs w:val="22"/>
              </w:rPr>
              <w:t>0.3006</w:t>
            </w:r>
          </w:p>
        </w:tc>
        <w:tc>
          <w:tcPr>
            <w:tcW w:w="850" w:type="dxa"/>
            <w:gridSpan w:val="2"/>
            <w:tcBorders>
              <w:top w:val="nil"/>
              <w:left w:val="nil"/>
              <w:bottom w:val="nil"/>
              <w:right w:val="nil"/>
            </w:tcBorders>
            <w:noWrap/>
            <w:hideMark/>
          </w:tcPr>
          <w:p w14:paraId="204BE01E" w14:textId="1BE2A4D4" w:rsidR="00151F07" w:rsidRPr="009D4852" w:rsidRDefault="00151F07" w:rsidP="00151F07">
            <w:pPr>
              <w:jc w:val="right"/>
              <w:rPr>
                <w:color w:val="000000"/>
                <w:sz w:val="20"/>
              </w:rPr>
            </w:pPr>
            <w:r>
              <w:rPr>
                <w:rFonts w:ascii="Calibri" w:hAnsi="Calibri" w:cs="Calibri"/>
                <w:color w:val="000000"/>
                <w:sz w:val="22"/>
                <w:szCs w:val="22"/>
              </w:rPr>
              <w:t>349</w:t>
            </w:r>
          </w:p>
        </w:tc>
        <w:tc>
          <w:tcPr>
            <w:tcW w:w="1759" w:type="dxa"/>
            <w:tcBorders>
              <w:top w:val="nil"/>
              <w:left w:val="nil"/>
              <w:bottom w:val="nil"/>
              <w:right w:val="nil"/>
            </w:tcBorders>
            <w:noWrap/>
            <w:hideMark/>
          </w:tcPr>
          <w:p w14:paraId="19E1A4BC" w14:textId="2AF26EDB"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00797EDE" w14:textId="072ADD29" w:rsidR="00151F07" w:rsidRPr="009D4852" w:rsidRDefault="00151F07" w:rsidP="00151F07">
            <w:pPr>
              <w:jc w:val="right"/>
              <w:rPr>
                <w:color w:val="000000"/>
                <w:sz w:val="20"/>
              </w:rPr>
            </w:pPr>
            <w:r>
              <w:rPr>
                <w:rFonts w:ascii="Calibri" w:hAnsi="Calibri" w:cs="Calibri"/>
                <w:color w:val="000000"/>
                <w:sz w:val="22"/>
                <w:szCs w:val="22"/>
              </w:rPr>
              <w:t>0.4364</w:t>
            </w:r>
          </w:p>
        </w:tc>
        <w:tc>
          <w:tcPr>
            <w:tcW w:w="939" w:type="dxa"/>
            <w:tcBorders>
              <w:top w:val="nil"/>
              <w:left w:val="nil"/>
              <w:bottom w:val="nil"/>
              <w:right w:val="nil"/>
            </w:tcBorders>
            <w:noWrap/>
            <w:hideMark/>
          </w:tcPr>
          <w:p w14:paraId="5004B176" w14:textId="68B3EA13" w:rsidR="00151F07" w:rsidRPr="009D4852" w:rsidRDefault="00151F07" w:rsidP="00151F07">
            <w:pPr>
              <w:jc w:val="right"/>
              <w:rPr>
                <w:color w:val="000000"/>
                <w:sz w:val="20"/>
              </w:rPr>
            </w:pPr>
            <w:r>
              <w:rPr>
                <w:rFonts w:ascii="Calibri" w:hAnsi="Calibri" w:cs="Calibri"/>
                <w:color w:val="000000"/>
                <w:sz w:val="22"/>
                <w:szCs w:val="22"/>
              </w:rPr>
              <w:t>0.5227</w:t>
            </w:r>
          </w:p>
        </w:tc>
      </w:tr>
      <w:tr w:rsidR="00151F07" w:rsidRPr="009D4852" w14:paraId="23F98B32" w14:textId="77777777" w:rsidTr="002203D7">
        <w:trPr>
          <w:gridAfter w:val="1"/>
          <w:wAfter w:w="156" w:type="dxa"/>
          <w:trHeight w:hRule="exact" w:val="245"/>
        </w:trPr>
        <w:tc>
          <w:tcPr>
            <w:tcW w:w="780" w:type="dxa"/>
            <w:tcBorders>
              <w:top w:val="nil"/>
              <w:left w:val="nil"/>
              <w:bottom w:val="nil"/>
              <w:right w:val="nil"/>
            </w:tcBorders>
            <w:noWrap/>
            <w:hideMark/>
          </w:tcPr>
          <w:p w14:paraId="574F97F1" w14:textId="661C4E5D" w:rsidR="00151F07" w:rsidRPr="009D4852" w:rsidRDefault="00151F07" w:rsidP="00151F07">
            <w:pPr>
              <w:jc w:val="right"/>
              <w:rPr>
                <w:color w:val="000000"/>
                <w:sz w:val="20"/>
              </w:rPr>
            </w:pPr>
            <w:r>
              <w:rPr>
                <w:rFonts w:ascii="Calibri" w:hAnsi="Calibri" w:cs="Calibri"/>
                <w:color w:val="000000"/>
                <w:sz w:val="22"/>
                <w:szCs w:val="22"/>
              </w:rPr>
              <w:t>307</w:t>
            </w:r>
          </w:p>
        </w:tc>
        <w:tc>
          <w:tcPr>
            <w:tcW w:w="1906" w:type="dxa"/>
            <w:tcBorders>
              <w:top w:val="nil"/>
              <w:left w:val="nil"/>
              <w:bottom w:val="nil"/>
              <w:right w:val="nil"/>
            </w:tcBorders>
            <w:noWrap/>
            <w:hideMark/>
          </w:tcPr>
          <w:p w14:paraId="2384CC2C" w14:textId="32488601"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389982BC" w14:textId="5ADB2783" w:rsidR="00151F07" w:rsidRPr="009D4852" w:rsidRDefault="00151F07" w:rsidP="00151F07">
            <w:pPr>
              <w:jc w:val="right"/>
              <w:rPr>
                <w:color w:val="000000"/>
                <w:sz w:val="20"/>
              </w:rPr>
            </w:pPr>
            <w:r>
              <w:rPr>
                <w:rFonts w:ascii="Calibri" w:hAnsi="Calibri" w:cs="Calibri"/>
                <w:color w:val="000000"/>
                <w:sz w:val="22"/>
                <w:szCs w:val="22"/>
              </w:rPr>
              <w:t>-1.7802</w:t>
            </w:r>
          </w:p>
        </w:tc>
        <w:tc>
          <w:tcPr>
            <w:tcW w:w="897" w:type="dxa"/>
            <w:tcBorders>
              <w:top w:val="nil"/>
              <w:left w:val="nil"/>
              <w:bottom w:val="nil"/>
              <w:right w:val="nil"/>
            </w:tcBorders>
            <w:noWrap/>
            <w:hideMark/>
          </w:tcPr>
          <w:p w14:paraId="74393C76" w14:textId="054781C6" w:rsidR="00151F07" w:rsidRPr="009D4852" w:rsidRDefault="00151F07" w:rsidP="00151F07">
            <w:pPr>
              <w:jc w:val="right"/>
              <w:rPr>
                <w:color w:val="000000"/>
                <w:sz w:val="20"/>
              </w:rPr>
            </w:pPr>
            <w:r>
              <w:rPr>
                <w:rFonts w:ascii="Calibri" w:hAnsi="Calibri" w:cs="Calibri"/>
                <w:color w:val="000000"/>
                <w:sz w:val="22"/>
                <w:szCs w:val="22"/>
              </w:rPr>
              <w:t>0.4270</w:t>
            </w:r>
          </w:p>
        </w:tc>
        <w:tc>
          <w:tcPr>
            <w:tcW w:w="850" w:type="dxa"/>
            <w:gridSpan w:val="2"/>
            <w:tcBorders>
              <w:top w:val="nil"/>
              <w:left w:val="nil"/>
              <w:bottom w:val="nil"/>
              <w:right w:val="nil"/>
            </w:tcBorders>
            <w:noWrap/>
            <w:hideMark/>
          </w:tcPr>
          <w:p w14:paraId="52D176B9" w14:textId="6F22144D" w:rsidR="00151F07" w:rsidRPr="009D4852" w:rsidRDefault="00151F07" w:rsidP="00151F07">
            <w:pPr>
              <w:jc w:val="right"/>
              <w:rPr>
                <w:color w:val="000000"/>
                <w:sz w:val="20"/>
              </w:rPr>
            </w:pPr>
            <w:r>
              <w:rPr>
                <w:rFonts w:ascii="Calibri" w:hAnsi="Calibri" w:cs="Calibri"/>
                <w:color w:val="000000"/>
                <w:sz w:val="22"/>
                <w:szCs w:val="22"/>
              </w:rPr>
              <w:t>350</w:t>
            </w:r>
          </w:p>
        </w:tc>
        <w:tc>
          <w:tcPr>
            <w:tcW w:w="1759" w:type="dxa"/>
            <w:tcBorders>
              <w:top w:val="nil"/>
              <w:left w:val="nil"/>
              <w:bottom w:val="nil"/>
              <w:right w:val="nil"/>
            </w:tcBorders>
            <w:noWrap/>
            <w:hideMark/>
          </w:tcPr>
          <w:p w14:paraId="48C47AC9" w14:textId="69D2163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34A75A38" w14:textId="1CF248F1" w:rsidR="00151F07" w:rsidRPr="009D4852" w:rsidRDefault="00151F07" w:rsidP="00151F07">
            <w:pPr>
              <w:jc w:val="right"/>
              <w:rPr>
                <w:color w:val="000000"/>
                <w:sz w:val="20"/>
              </w:rPr>
            </w:pPr>
            <w:r>
              <w:rPr>
                <w:rFonts w:ascii="Calibri" w:hAnsi="Calibri" w:cs="Calibri"/>
                <w:color w:val="000000"/>
                <w:sz w:val="22"/>
                <w:szCs w:val="22"/>
              </w:rPr>
              <w:t>0.3748</w:t>
            </w:r>
          </w:p>
        </w:tc>
        <w:tc>
          <w:tcPr>
            <w:tcW w:w="939" w:type="dxa"/>
            <w:tcBorders>
              <w:top w:val="nil"/>
              <w:left w:val="nil"/>
              <w:bottom w:val="nil"/>
              <w:right w:val="nil"/>
            </w:tcBorders>
            <w:noWrap/>
            <w:hideMark/>
          </w:tcPr>
          <w:p w14:paraId="133CF116" w14:textId="10BE7ED7" w:rsidR="00151F07" w:rsidRPr="009D4852" w:rsidRDefault="00151F07" w:rsidP="00151F07">
            <w:pPr>
              <w:jc w:val="right"/>
              <w:rPr>
                <w:color w:val="000000"/>
                <w:sz w:val="20"/>
              </w:rPr>
            </w:pPr>
            <w:r>
              <w:rPr>
                <w:rFonts w:ascii="Calibri" w:hAnsi="Calibri" w:cs="Calibri"/>
                <w:color w:val="000000"/>
                <w:sz w:val="22"/>
                <w:szCs w:val="22"/>
              </w:rPr>
              <w:t>0.4948</w:t>
            </w:r>
          </w:p>
        </w:tc>
      </w:tr>
      <w:tr w:rsidR="00151F07" w:rsidRPr="009D4852" w14:paraId="43288557" w14:textId="77777777" w:rsidTr="002203D7">
        <w:trPr>
          <w:gridAfter w:val="1"/>
          <w:wAfter w:w="156" w:type="dxa"/>
          <w:trHeight w:hRule="exact" w:val="245"/>
        </w:trPr>
        <w:tc>
          <w:tcPr>
            <w:tcW w:w="780" w:type="dxa"/>
            <w:tcBorders>
              <w:top w:val="nil"/>
              <w:left w:val="nil"/>
              <w:bottom w:val="nil"/>
              <w:right w:val="nil"/>
            </w:tcBorders>
            <w:noWrap/>
            <w:hideMark/>
          </w:tcPr>
          <w:p w14:paraId="375DCB77" w14:textId="72B372DB" w:rsidR="00151F07" w:rsidRPr="009D4852" w:rsidRDefault="00151F07" w:rsidP="00151F07">
            <w:pPr>
              <w:jc w:val="right"/>
              <w:rPr>
                <w:color w:val="000000"/>
                <w:sz w:val="20"/>
              </w:rPr>
            </w:pPr>
            <w:r>
              <w:rPr>
                <w:rFonts w:ascii="Calibri" w:hAnsi="Calibri" w:cs="Calibri"/>
                <w:color w:val="000000"/>
                <w:sz w:val="22"/>
                <w:szCs w:val="22"/>
              </w:rPr>
              <w:t>308</w:t>
            </w:r>
          </w:p>
        </w:tc>
        <w:tc>
          <w:tcPr>
            <w:tcW w:w="1906" w:type="dxa"/>
            <w:tcBorders>
              <w:top w:val="nil"/>
              <w:left w:val="nil"/>
              <w:bottom w:val="nil"/>
              <w:right w:val="nil"/>
            </w:tcBorders>
            <w:noWrap/>
            <w:hideMark/>
          </w:tcPr>
          <w:p w14:paraId="245366F4" w14:textId="5CC45D8A"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2EA16680" w14:textId="22710FEF" w:rsidR="00151F07" w:rsidRPr="009D4852" w:rsidRDefault="00151F07" w:rsidP="00151F07">
            <w:pPr>
              <w:jc w:val="right"/>
              <w:rPr>
                <w:color w:val="000000"/>
                <w:sz w:val="20"/>
              </w:rPr>
            </w:pPr>
            <w:r>
              <w:rPr>
                <w:rFonts w:ascii="Calibri" w:hAnsi="Calibri" w:cs="Calibri"/>
                <w:color w:val="000000"/>
                <w:sz w:val="22"/>
                <w:szCs w:val="22"/>
              </w:rPr>
              <w:t>-0.1283</w:t>
            </w:r>
          </w:p>
        </w:tc>
        <w:tc>
          <w:tcPr>
            <w:tcW w:w="897" w:type="dxa"/>
            <w:tcBorders>
              <w:top w:val="nil"/>
              <w:left w:val="nil"/>
              <w:bottom w:val="nil"/>
              <w:right w:val="nil"/>
            </w:tcBorders>
            <w:noWrap/>
            <w:hideMark/>
          </w:tcPr>
          <w:p w14:paraId="00E5F766" w14:textId="64198BC7" w:rsidR="00151F07" w:rsidRPr="009D4852" w:rsidRDefault="00151F07" w:rsidP="00151F07">
            <w:pPr>
              <w:jc w:val="right"/>
              <w:rPr>
                <w:color w:val="000000"/>
                <w:sz w:val="20"/>
              </w:rPr>
            </w:pPr>
            <w:r>
              <w:rPr>
                <w:rFonts w:ascii="Calibri" w:hAnsi="Calibri" w:cs="Calibri"/>
                <w:color w:val="000000"/>
                <w:sz w:val="22"/>
                <w:szCs w:val="22"/>
              </w:rPr>
              <w:t>0.4166</w:t>
            </w:r>
          </w:p>
        </w:tc>
        <w:tc>
          <w:tcPr>
            <w:tcW w:w="850" w:type="dxa"/>
            <w:gridSpan w:val="2"/>
            <w:tcBorders>
              <w:top w:val="nil"/>
              <w:left w:val="nil"/>
              <w:bottom w:val="nil"/>
              <w:right w:val="nil"/>
            </w:tcBorders>
            <w:noWrap/>
            <w:hideMark/>
          </w:tcPr>
          <w:p w14:paraId="1150AEB1" w14:textId="7D538922" w:rsidR="00151F07" w:rsidRPr="009D4852" w:rsidRDefault="00151F07" w:rsidP="00151F07">
            <w:pPr>
              <w:jc w:val="right"/>
              <w:rPr>
                <w:color w:val="000000"/>
                <w:sz w:val="20"/>
              </w:rPr>
            </w:pPr>
            <w:r>
              <w:rPr>
                <w:rFonts w:ascii="Calibri" w:hAnsi="Calibri" w:cs="Calibri"/>
                <w:color w:val="000000"/>
                <w:sz w:val="22"/>
                <w:szCs w:val="22"/>
              </w:rPr>
              <w:t>351</w:t>
            </w:r>
          </w:p>
        </w:tc>
        <w:tc>
          <w:tcPr>
            <w:tcW w:w="1759" w:type="dxa"/>
            <w:tcBorders>
              <w:top w:val="nil"/>
              <w:left w:val="nil"/>
              <w:bottom w:val="nil"/>
              <w:right w:val="nil"/>
            </w:tcBorders>
            <w:noWrap/>
            <w:hideMark/>
          </w:tcPr>
          <w:p w14:paraId="5F4A7D57" w14:textId="698D6781"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47B74B0F" w14:textId="5D6C6127" w:rsidR="00151F07" w:rsidRPr="009D4852" w:rsidRDefault="00151F07" w:rsidP="00151F07">
            <w:pPr>
              <w:jc w:val="right"/>
              <w:rPr>
                <w:color w:val="000000"/>
                <w:sz w:val="20"/>
              </w:rPr>
            </w:pPr>
            <w:r>
              <w:rPr>
                <w:rFonts w:ascii="Calibri" w:hAnsi="Calibri" w:cs="Calibri"/>
                <w:color w:val="000000"/>
                <w:sz w:val="22"/>
                <w:szCs w:val="22"/>
              </w:rPr>
              <w:t>0.1625</w:t>
            </w:r>
          </w:p>
        </w:tc>
        <w:tc>
          <w:tcPr>
            <w:tcW w:w="939" w:type="dxa"/>
            <w:tcBorders>
              <w:top w:val="nil"/>
              <w:left w:val="nil"/>
              <w:bottom w:val="nil"/>
              <w:right w:val="nil"/>
            </w:tcBorders>
            <w:noWrap/>
            <w:hideMark/>
          </w:tcPr>
          <w:p w14:paraId="5DC75584" w14:textId="75CA9C72" w:rsidR="00151F07" w:rsidRPr="009D4852" w:rsidRDefault="00151F07" w:rsidP="00151F07">
            <w:pPr>
              <w:jc w:val="right"/>
              <w:rPr>
                <w:color w:val="000000"/>
                <w:sz w:val="20"/>
              </w:rPr>
            </w:pPr>
            <w:r>
              <w:rPr>
                <w:rFonts w:ascii="Calibri" w:hAnsi="Calibri" w:cs="Calibri"/>
                <w:color w:val="000000"/>
                <w:sz w:val="22"/>
                <w:szCs w:val="22"/>
              </w:rPr>
              <w:t>0.7144</w:t>
            </w:r>
          </w:p>
        </w:tc>
      </w:tr>
      <w:tr w:rsidR="00151F07" w:rsidRPr="009D4852" w14:paraId="33B8E1F6" w14:textId="77777777" w:rsidTr="002203D7">
        <w:trPr>
          <w:gridAfter w:val="1"/>
          <w:wAfter w:w="156" w:type="dxa"/>
          <w:trHeight w:hRule="exact" w:val="245"/>
        </w:trPr>
        <w:tc>
          <w:tcPr>
            <w:tcW w:w="780" w:type="dxa"/>
            <w:tcBorders>
              <w:top w:val="nil"/>
              <w:left w:val="nil"/>
              <w:bottom w:val="nil"/>
              <w:right w:val="nil"/>
            </w:tcBorders>
            <w:noWrap/>
            <w:hideMark/>
          </w:tcPr>
          <w:p w14:paraId="04903306" w14:textId="5F0F3790" w:rsidR="00151F07" w:rsidRPr="009D4852" w:rsidRDefault="00151F07" w:rsidP="00151F07">
            <w:pPr>
              <w:jc w:val="right"/>
              <w:rPr>
                <w:color w:val="000000"/>
                <w:sz w:val="20"/>
              </w:rPr>
            </w:pPr>
            <w:r>
              <w:rPr>
                <w:rFonts w:ascii="Calibri" w:hAnsi="Calibri" w:cs="Calibri"/>
                <w:color w:val="000000"/>
                <w:sz w:val="22"/>
                <w:szCs w:val="22"/>
              </w:rPr>
              <w:t>309</w:t>
            </w:r>
          </w:p>
        </w:tc>
        <w:tc>
          <w:tcPr>
            <w:tcW w:w="1906" w:type="dxa"/>
            <w:tcBorders>
              <w:top w:val="nil"/>
              <w:left w:val="nil"/>
              <w:bottom w:val="nil"/>
              <w:right w:val="nil"/>
            </w:tcBorders>
            <w:noWrap/>
            <w:hideMark/>
          </w:tcPr>
          <w:p w14:paraId="2B022D8B" w14:textId="7A255275"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D9A0876" w14:textId="2040FBC3" w:rsidR="00151F07" w:rsidRPr="009D4852" w:rsidRDefault="00151F07" w:rsidP="00151F07">
            <w:pPr>
              <w:jc w:val="right"/>
              <w:rPr>
                <w:color w:val="000000"/>
                <w:sz w:val="20"/>
              </w:rPr>
            </w:pPr>
            <w:r>
              <w:rPr>
                <w:rFonts w:ascii="Calibri" w:hAnsi="Calibri" w:cs="Calibri"/>
                <w:color w:val="000000"/>
                <w:sz w:val="22"/>
                <w:szCs w:val="22"/>
              </w:rPr>
              <w:t>-0.6976</w:t>
            </w:r>
          </w:p>
        </w:tc>
        <w:tc>
          <w:tcPr>
            <w:tcW w:w="897" w:type="dxa"/>
            <w:tcBorders>
              <w:top w:val="nil"/>
              <w:left w:val="nil"/>
              <w:bottom w:val="nil"/>
              <w:right w:val="nil"/>
            </w:tcBorders>
            <w:noWrap/>
            <w:hideMark/>
          </w:tcPr>
          <w:p w14:paraId="69435DF9" w14:textId="45E60A9F" w:rsidR="00151F07" w:rsidRPr="009D4852" w:rsidRDefault="00151F07" w:rsidP="00151F07">
            <w:pPr>
              <w:jc w:val="right"/>
              <w:rPr>
                <w:color w:val="000000"/>
                <w:sz w:val="20"/>
              </w:rPr>
            </w:pPr>
            <w:r>
              <w:rPr>
                <w:rFonts w:ascii="Calibri" w:hAnsi="Calibri" w:cs="Calibri"/>
                <w:color w:val="000000"/>
                <w:sz w:val="22"/>
                <w:szCs w:val="22"/>
              </w:rPr>
              <w:t>0.4876</w:t>
            </w:r>
          </w:p>
        </w:tc>
        <w:tc>
          <w:tcPr>
            <w:tcW w:w="850" w:type="dxa"/>
            <w:gridSpan w:val="2"/>
            <w:tcBorders>
              <w:top w:val="nil"/>
              <w:left w:val="nil"/>
              <w:bottom w:val="nil"/>
              <w:right w:val="nil"/>
            </w:tcBorders>
            <w:noWrap/>
            <w:hideMark/>
          </w:tcPr>
          <w:p w14:paraId="587901C2" w14:textId="1527A400" w:rsidR="00151F07" w:rsidRPr="009D4852" w:rsidRDefault="00151F07" w:rsidP="00151F07">
            <w:pPr>
              <w:jc w:val="right"/>
              <w:rPr>
                <w:color w:val="000000"/>
                <w:sz w:val="20"/>
              </w:rPr>
            </w:pPr>
            <w:r>
              <w:rPr>
                <w:rFonts w:ascii="Calibri" w:hAnsi="Calibri" w:cs="Calibri"/>
                <w:color w:val="000000"/>
                <w:sz w:val="22"/>
                <w:szCs w:val="22"/>
              </w:rPr>
              <w:t>352</w:t>
            </w:r>
          </w:p>
        </w:tc>
        <w:tc>
          <w:tcPr>
            <w:tcW w:w="1759" w:type="dxa"/>
            <w:tcBorders>
              <w:top w:val="nil"/>
              <w:left w:val="nil"/>
              <w:bottom w:val="nil"/>
              <w:right w:val="nil"/>
            </w:tcBorders>
            <w:noWrap/>
            <w:hideMark/>
          </w:tcPr>
          <w:p w14:paraId="35454353" w14:textId="100B87C5" w:rsidR="00151F07" w:rsidRPr="009D4852" w:rsidRDefault="00151F07" w:rsidP="00151F07">
            <w:pPr>
              <w:jc w:val="right"/>
              <w:rPr>
                <w:color w:val="000000"/>
                <w:sz w:val="20"/>
              </w:rPr>
            </w:pPr>
            <w:proofErr w:type="spellStart"/>
            <w:r>
              <w:rPr>
                <w:rFonts w:ascii="Calibri" w:hAnsi="Calibri" w:cs="Calibri"/>
                <w:color w:val="000000"/>
                <w:sz w:val="22"/>
                <w:szCs w:val="22"/>
              </w:rPr>
              <w:t>m_dev_</w:t>
            </w:r>
            <w:proofErr w:type="gramStart"/>
            <w:r>
              <w:rPr>
                <w:rFonts w:ascii="Calibri" w:hAnsi="Calibri" w:cs="Calibri"/>
                <w:color w:val="000000"/>
                <w:sz w:val="22"/>
                <w:szCs w:val="22"/>
              </w:rPr>
              <w:t>est</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3D348472" w14:textId="10E9BED0" w:rsidR="00151F07" w:rsidRPr="009D4852" w:rsidRDefault="00151F07" w:rsidP="00151F07">
            <w:pPr>
              <w:jc w:val="right"/>
              <w:rPr>
                <w:color w:val="000000"/>
                <w:sz w:val="20"/>
              </w:rPr>
            </w:pPr>
            <w:r>
              <w:rPr>
                <w:rFonts w:ascii="Calibri" w:hAnsi="Calibri" w:cs="Calibri"/>
                <w:color w:val="000000"/>
                <w:sz w:val="22"/>
                <w:szCs w:val="22"/>
              </w:rPr>
              <w:t>1.6028</w:t>
            </w:r>
          </w:p>
        </w:tc>
        <w:tc>
          <w:tcPr>
            <w:tcW w:w="939" w:type="dxa"/>
            <w:tcBorders>
              <w:top w:val="nil"/>
              <w:left w:val="nil"/>
              <w:bottom w:val="nil"/>
              <w:right w:val="nil"/>
            </w:tcBorders>
            <w:noWrap/>
            <w:hideMark/>
          </w:tcPr>
          <w:p w14:paraId="22C9D338" w14:textId="173DC9CF" w:rsidR="00151F07" w:rsidRPr="009D4852" w:rsidRDefault="00151F07" w:rsidP="00151F07">
            <w:pPr>
              <w:jc w:val="right"/>
              <w:rPr>
                <w:color w:val="000000"/>
                <w:sz w:val="20"/>
              </w:rPr>
            </w:pPr>
            <w:r>
              <w:rPr>
                <w:rFonts w:ascii="Calibri" w:hAnsi="Calibri" w:cs="Calibri"/>
                <w:color w:val="000000"/>
                <w:sz w:val="22"/>
                <w:szCs w:val="22"/>
              </w:rPr>
              <w:t>0.0295</w:t>
            </w:r>
          </w:p>
        </w:tc>
      </w:tr>
      <w:tr w:rsidR="00151F07" w:rsidRPr="009D4852" w14:paraId="64D3CC2E" w14:textId="77777777" w:rsidTr="002203D7">
        <w:trPr>
          <w:gridAfter w:val="1"/>
          <w:wAfter w:w="156" w:type="dxa"/>
          <w:trHeight w:hRule="exact" w:val="245"/>
        </w:trPr>
        <w:tc>
          <w:tcPr>
            <w:tcW w:w="780" w:type="dxa"/>
            <w:tcBorders>
              <w:top w:val="nil"/>
              <w:left w:val="nil"/>
              <w:bottom w:val="nil"/>
              <w:right w:val="nil"/>
            </w:tcBorders>
            <w:noWrap/>
            <w:hideMark/>
          </w:tcPr>
          <w:p w14:paraId="56C1734E" w14:textId="4C825909" w:rsidR="00151F07" w:rsidRPr="009D4852" w:rsidRDefault="00151F07" w:rsidP="00151F07">
            <w:pPr>
              <w:jc w:val="right"/>
              <w:rPr>
                <w:color w:val="000000"/>
                <w:sz w:val="20"/>
              </w:rPr>
            </w:pPr>
            <w:r>
              <w:rPr>
                <w:rFonts w:ascii="Calibri" w:hAnsi="Calibri" w:cs="Calibri"/>
                <w:color w:val="000000"/>
                <w:sz w:val="22"/>
                <w:szCs w:val="22"/>
              </w:rPr>
              <w:t>310</w:t>
            </w:r>
          </w:p>
        </w:tc>
        <w:tc>
          <w:tcPr>
            <w:tcW w:w="1906" w:type="dxa"/>
            <w:tcBorders>
              <w:top w:val="nil"/>
              <w:left w:val="nil"/>
              <w:bottom w:val="nil"/>
              <w:right w:val="nil"/>
            </w:tcBorders>
            <w:noWrap/>
            <w:hideMark/>
          </w:tcPr>
          <w:p w14:paraId="5671687A" w14:textId="3F992EB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57C1F4CC" w14:textId="2520DFB0" w:rsidR="00151F07" w:rsidRPr="009D4852" w:rsidRDefault="00151F07" w:rsidP="00151F07">
            <w:pPr>
              <w:jc w:val="right"/>
              <w:rPr>
                <w:color w:val="000000"/>
                <w:sz w:val="20"/>
              </w:rPr>
            </w:pPr>
            <w:r>
              <w:rPr>
                <w:rFonts w:ascii="Calibri" w:hAnsi="Calibri" w:cs="Calibri"/>
                <w:color w:val="000000"/>
                <w:sz w:val="22"/>
                <w:szCs w:val="22"/>
              </w:rPr>
              <w:t>-0.1847</w:t>
            </w:r>
          </w:p>
        </w:tc>
        <w:tc>
          <w:tcPr>
            <w:tcW w:w="897" w:type="dxa"/>
            <w:tcBorders>
              <w:top w:val="nil"/>
              <w:left w:val="nil"/>
              <w:bottom w:val="nil"/>
              <w:right w:val="nil"/>
            </w:tcBorders>
            <w:noWrap/>
            <w:hideMark/>
          </w:tcPr>
          <w:p w14:paraId="46D92634" w14:textId="155886BB" w:rsidR="00151F07" w:rsidRPr="009D4852" w:rsidRDefault="00151F07" w:rsidP="00151F07">
            <w:pPr>
              <w:jc w:val="right"/>
              <w:rPr>
                <w:color w:val="000000"/>
                <w:sz w:val="20"/>
              </w:rPr>
            </w:pPr>
            <w:r>
              <w:rPr>
                <w:rFonts w:ascii="Calibri" w:hAnsi="Calibri" w:cs="Calibri"/>
                <w:color w:val="000000"/>
                <w:sz w:val="22"/>
                <w:szCs w:val="22"/>
              </w:rPr>
              <w:t>0.3448</w:t>
            </w:r>
          </w:p>
        </w:tc>
        <w:tc>
          <w:tcPr>
            <w:tcW w:w="850" w:type="dxa"/>
            <w:gridSpan w:val="2"/>
            <w:tcBorders>
              <w:top w:val="nil"/>
              <w:left w:val="nil"/>
              <w:bottom w:val="nil"/>
              <w:right w:val="nil"/>
            </w:tcBorders>
            <w:noWrap/>
            <w:hideMark/>
          </w:tcPr>
          <w:p w14:paraId="139B688B" w14:textId="1B377F8B" w:rsidR="00151F07" w:rsidRPr="009D4852" w:rsidRDefault="00151F07" w:rsidP="00151F07">
            <w:pPr>
              <w:jc w:val="right"/>
              <w:rPr>
                <w:color w:val="000000"/>
                <w:sz w:val="20"/>
              </w:rPr>
            </w:pPr>
            <w:r>
              <w:rPr>
                <w:rFonts w:ascii="Calibri" w:hAnsi="Calibri" w:cs="Calibri"/>
                <w:color w:val="000000"/>
                <w:sz w:val="22"/>
                <w:szCs w:val="22"/>
              </w:rPr>
              <w:t>353</w:t>
            </w:r>
          </w:p>
        </w:tc>
        <w:tc>
          <w:tcPr>
            <w:tcW w:w="1759" w:type="dxa"/>
            <w:tcBorders>
              <w:top w:val="nil"/>
              <w:left w:val="nil"/>
              <w:bottom w:val="nil"/>
              <w:right w:val="nil"/>
            </w:tcBorders>
            <w:noWrap/>
            <w:hideMark/>
          </w:tcPr>
          <w:p w14:paraId="4C065331" w14:textId="0C0D0C7F" w:rsidR="00151F07" w:rsidRPr="009D4852" w:rsidRDefault="00151F07" w:rsidP="00151F07">
            <w:pPr>
              <w:jc w:val="right"/>
              <w:rPr>
                <w:color w:val="000000"/>
                <w:sz w:val="20"/>
              </w:rPr>
            </w:pPr>
            <w:proofErr w:type="spellStart"/>
            <w:r>
              <w:rPr>
                <w:rFonts w:ascii="Calibri" w:hAnsi="Calibri" w:cs="Calibri"/>
                <w:color w:val="000000"/>
                <w:sz w:val="22"/>
                <w:szCs w:val="22"/>
              </w:rPr>
              <w:t>survey_</w:t>
            </w:r>
            <w:proofErr w:type="gramStart"/>
            <w:r>
              <w:rPr>
                <w:rFonts w:ascii="Calibri" w:hAnsi="Calibri" w:cs="Calibri"/>
                <w:color w:val="000000"/>
                <w:sz w:val="22"/>
                <w:szCs w:val="22"/>
              </w:rPr>
              <w:t>q</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9B26F92" w14:textId="3925A116" w:rsidR="00151F07" w:rsidRPr="009D4852" w:rsidRDefault="00151F07" w:rsidP="00151F07">
            <w:pPr>
              <w:jc w:val="right"/>
              <w:rPr>
                <w:color w:val="000000"/>
                <w:sz w:val="20"/>
              </w:rPr>
            </w:pPr>
            <w:r>
              <w:rPr>
                <w:rFonts w:ascii="Calibri" w:hAnsi="Calibri" w:cs="Calibri"/>
                <w:color w:val="000000"/>
                <w:sz w:val="22"/>
                <w:szCs w:val="22"/>
              </w:rPr>
              <w:t>0.9514</w:t>
            </w:r>
          </w:p>
        </w:tc>
        <w:tc>
          <w:tcPr>
            <w:tcW w:w="939" w:type="dxa"/>
            <w:tcBorders>
              <w:top w:val="nil"/>
              <w:left w:val="nil"/>
              <w:bottom w:val="nil"/>
              <w:right w:val="nil"/>
            </w:tcBorders>
            <w:noWrap/>
            <w:hideMark/>
          </w:tcPr>
          <w:p w14:paraId="3D6EF5AD" w14:textId="1833369C" w:rsidR="00151F07" w:rsidRPr="009D4852" w:rsidRDefault="00151F07" w:rsidP="00151F07">
            <w:pPr>
              <w:jc w:val="right"/>
              <w:rPr>
                <w:color w:val="000000"/>
                <w:sz w:val="20"/>
              </w:rPr>
            </w:pPr>
            <w:r>
              <w:rPr>
                <w:rFonts w:ascii="Calibri" w:hAnsi="Calibri" w:cs="Calibri"/>
                <w:color w:val="000000"/>
                <w:sz w:val="22"/>
                <w:szCs w:val="22"/>
              </w:rPr>
              <w:t>0.0255</w:t>
            </w:r>
          </w:p>
        </w:tc>
      </w:tr>
      <w:tr w:rsidR="00151F07" w:rsidRPr="009D4852" w14:paraId="569F1E71" w14:textId="77777777" w:rsidTr="002203D7">
        <w:trPr>
          <w:gridAfter w:val="1"/>
          <w:wAfter w:w="156" w:type="dxa"/>
          <w:trHeight w:hRule="exact" w:val="245"/>
        </w:trPr>
        <w:tc>
          <w:tcPr>
            <w:tcW w:w="780" w:type="dxa"/>
            <w:tcBorders>
              <w:top w:val="nil"/>
              <w:left w:val="nil"/>
              <w:bottom w:val="nil"/>
              <w:right w:val="nil"/>
            </w:tcBorders>
            <w:noWrap/>
            <w:hideMark/>
          </w:tcPr>
          <w:p w14:paraId="2C4CF4DA" w14:textId="6C642006" w:rsidR="00151F07" w:rsidRPr="009D4852" w:rsidRDefault="00151F07" w:rsidP="00151F07">
            <w:pPr>
              <w:jc w:val="right"/>
              <w:rPr>
                <w:color w:val="000000"/>
                <w:sz w:val="20"/>
              </w:rPr>
            </w:pPr>
            <w:r>
              <w:rPr>
                <w:rFonts w:ascii="Calibri" w:hAnsi="Calibri" w:cs="Calibri"/>
                <w:color w:val="000000"/>
                <w:sz w:val="22"/>
                <w:szCs w:val="22"/>
              </w:rPr>
              <w:t>311</w:t>
            </w:r>
          </w:p>
        </w:tc>
        <w:tc>
          <w:tcPr>
            <w:tcW w:w="1906" w:type="dxa"/>
            <w:tcBorders>
              <w:top w:val="nil"/>
              <w:left w:val="nil"/>
              <w:bottom w:val="nil"/>
              <w:right w:val="nil"/>
            </w:tcBorders>
            <w:noWrap/>
            <w:hideMark/>
          </w:tcPr>
          <w:p w14:paraId="1F5A1781" w14:textId="6480BB3F"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5E446E34" w14:textId="39AD02C0" w:rsidR="00151F07" w:rsidRPr="009D4852" w:rsidRDefault="00151F07" w:rsidP="00151F07">
            <w:pPr>
              <w:jc w:val="right"/>
              <w:rPr>
                <w:color w:val="000000"/>
                <w:sz w:val="20"/>
              </w:rPr>
            </w:pPr>
            <w:r>
              <w:rPr>
                <w:rFonts w:ascii="Calibri" w:hAnsi="Calibri" w:cs="Calibri"/>
                <w:color w:val="000000"/>
                <w:sz w:val="22"/>
                <w:szCs w:val="22"/>
              </w:rPr>
              <w:t>-0.4219</w:t>
            </w:r>
          </w:p>
        </w:tc>
        <w:tc>
          <w:tcPr>
            <w:tcW w:w="897" w:type="dxa"/>
            <w:tcBorders>
              <w:top w:val="nil"/>
              <w:left w:val="nil"/>
              <w:bottom w:val="nil"/>
              <w:right w:val="nil"/>
            </w:tcBorders>
            <w:noWrap/>
            <w:hideMark/>
          </w:tcPr>
          <w:p w14:paraId="02449F87" w14:textId="28AE21B6" w:rsidR="00151F07" w:rsidRPr="009D4852" w:rsidRDefault="00151F07" w:rsidP="00151F07">
            <w:pPr>
              <w:jc w:val="right"/>
              <w:rPr>
                <w:color w:val="000000"/>
                <w:sz w:val="20"/>
              </w:rPr>
            </w:pPr>
            <w:r>
              <w:rPr>
                <w:rFonts w:ascii="Calibri" w:hAnsi="Calibri" w:cs="Calibri"/>
                <w:color w:val="000000"/>
                <w:sz w:val="22"/>
                <w:szCs w:val="22"/>
              </w:rPr>
              <w:t>0.2564</w:t>
            </w:r>
          </w:p>
        </w:tc>
        <w:tc>
          <w:tcPr>
            <w:tcW w:w="850" w:type="dxa"/>
            <w:gridSpan w:val="2"/>
            <w:tcBorders>
              <w:top w:val="nil"/>
              <w:left w:val="nil"/>
              <w:bottom w:val="nil"/>
              <w:right w:val="nil"/>
            </w:tcBorders>
            <w:noWrap/>
            <w:hideMark/>
          </w:tcPr>
          <w:p w14:paraId="1DA8C155" w14:textId="06970CAD" w:rsidR="00151F07" w:rsidRPr="009D4852" w:rsidRDefault="00151F07" w:rsidP="00151F07">
            <w:pPr>
              <w:jc w:val="right"/>
              <w:rPr>
                <w:color w:val="000000"/>
                <w:sz w:val="20"/>
              </w:rPr>
            </w:pPr>
            <w:r>
              <w:rPr>
                <w:rFonts w:ascii="Calibri" w:hAnsi="Calibri" w:cs="Calibri"/>
                <w:color w:val="000000"/>
                <w:sz w:val="22"/>
                <w:szCs w:val="22"/>
              </w:rPr>
              <w:t>354</w:t>
            </w:r>
          </w:p>
        </w:tc>
        <w:tc>
          <w:tcPr>
            <w:tcW w:w="1759" w:type="dxa"/>
            <w:tcBorders>
              <w:top w:val="nil"/>
              <w:left w:val="nil"/>
              <w:bottom w:val="nil"/>
              <w:right w:val="nil"/>
            </w:tcBorders>
            <w:noWrap/>
            <w:hideMark/>
          </w:tcPr>
          <w:p w14:paraId="6E0D91B3" w14:textId="5B388C96" w:rsidR="00151F07" w:rsidRPr="009D4852" w:rsidRDefault="00151F07" w:rsidP="00151F07">
            <w:pPr>
              <w:jc w:val="right"/>
              <w:rPr>
                <w:color w:val="000000"/>
                <w:sz w:val="20"/>
              </w:rPr>
            </w:pPr>
            <w:proofErr w:type="spellStart"/>
            <w:r>
              <w:rPr>
                <w:rFonts w:ascii="Calibri" w:hAnsi="Calibri" w:cs="Calibri"/>
                <w:color w:val="000000"/>
                <w:sz w:val="22"/>
                <w:szCs w:val="22"/>
              </w:rPr>
              <w:t>log_add_</w:t>
            </w:r>
            <w:proofErr w:type="gramStart"/>
            <w:r>
              <w:rPr>
                <w:rFonts w:ascii="Calibri" w:hAnsi="Calibri" w:cs="Calibri"/>
                <w:color w:val="000000"/>
                <w:sz w:val="22"/>
                <w:szCs w:val="22"/>
              </w:rPr>
              <w:t>cv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199B7D3C" w14:textId="0A5C6535" w:rsidR="00151F07" w:rsidRPr="009D4852" w:rsidRDefault="00151F07" w:rsidP="00151F07">
            <w:pPr>
              <w:jc w:val="right"/>
              <w:rPr>
                <w:color w:val="000000"/>
                <w:sz w:val="20"/>
              </w:rPr>
            </w:pPr>
            <w:r>
              <w:rPr>
                <w:rFonts w:ascii="Calibri" w:hAnsi="Calibri" w:cs="Calibri"/>
                <w:color w:val="000000"/>
                <w:sz w:val="22"/>
                <w:szCs w:val="22"/>
              </w:rPr>
              <w:t>-0.9945</w:t>
            </w:r>
          </w:p>
        </w:tc>
        <w:tc>
          <w:tcPr>
            <w:tcW w:w="939" w:type="dxa"/>
            <w:tcBorders>
              <w:top w:val="nil"/>
              <w:left w:val="nil"/>
              <w:bottom w:val="nil"/>
              <w:right w:val="nil"/>
            </w:tcBorders>
            <w:noWrap/>
            <w:hideMark/>
          </w:tcPr>
          <w:p w14:paraId="7D202E5A" w14:textId="35BAFD01" w:rsidR="00151F07" w:rsidRPr="009D4852" w:rsidRDefault="00151F07" w:rsidP="00151F07">
            <w:pPr>
              <w:jc w:val="right"/>
              <w:rPr>
                <w:color w:val="000000"/>
                <w:sz w:val="20"/>
              </w:rPr>
            </w:pPr>
            <w:r>
              <w:rPr>
                <w:rFonts w:ascii="Calibri" w:hAnsi="Calibri" w:cs="Calibri"/>
                <w:color w:val="000000"/>
                <w:sz w:val="22"/>
                <w:szCs w:val="22"/>
              </w:rPr>
              <w:t>0.2897</w:t>
            </w:r>
          </w:p>
        </w:tc>
      </w:tr>
      <w:tr w:rsidR="00151F07" w:rsidRPr="009D4852" w14:paraId="05C97CCB" w14:textId="77777777" w:rsidTr="002203D7">
        <w:trPr>
          <w:gridAfter w:val="1"/>
          <w:wAfter w:w="156" w:type="dxa"/>
          <w:trHeight w:hRule="exact" w:val="245"/>
        </w:trPr>
        <w:tc>
          <w:tcPr>
            <w:tcW w:w="780" w:type="dxa"/>
            <w:tcBorders>
              <w:top w:val="nil"/>
              <w:left w:val="nil"/>
              <w:bottom w:val="nil"/>
              <w:right w:val="nil"/>
            </w:tcBorders>
            <w:noWrap/>
            <w:hideMark/>
          </w:tcPr>
          <w:p w14:paraId="315FB6AF" w14:textId="5A56595B" w:rsidR="00151F07" w:rsidRPr="009D4852" w:rsidRDefault="00151F07" w:rsidP="00151F07">
            <w:pPr>
              <w:jc w:val="right"/>
              <w:rPr>
                <w:color w:val="000000"/>
                <w:sz w:val="20"/>
              </w:rPr>
            </w:pPr>
            <w:r>
              <w:rPr>
                <w:rFonts w:ascii="Calibri" w:hAnsi="Calibri" w:cs="Calibri"/>
                <w:color w:val="000000"/>
                <w:sz w:val="22"/>
                <w:szCs w:val="22"/>
              </w:rPr>
              <w:t>312</w:t>
            </w:r>
          </w:p>
        </w:tc>
        <w:tc>
          <w:tcPr>
            <w:tcW w:w="1906" w:type="dxa"/>
            <w:tcBorders>
              <w:top w:val="nil"/>
              <w:left w:val="nil"/>
              <w:bottom w:val="nil"/>
              <w:right w:val="nil"/>
            </w:tcBorders>
            <w:noWrap/>
            <w:hideMark/>
          </w:tcPr>
          <w:p w14:paraId="3FF0250D" w14:textId="7B0CC44E"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7ACA3684" w14:textId="6035F36F" w:rsidR="00151F07" w:rsidRPr="009D4852" w:rsidRDefault="00151F07" w:rsidP="00151F07">
            <w:pPr>
              <w:jc w:val="right"/>
              <w:rPr>
                <w:color w:val="000000"/>
                <w:sz w:val="20"/>
              </w:rPr>
            </w:pPr>
            <w:r>
              <w:rPr>
                <w:rFonts w:ascii="Calibri" w:hAnsi="Calibri" w:cs="Calibri"/>
                <w:color w:val="000000"/>
                <w:sz w:val="22"/>
                <w:szCs w:val="22"/>
              </w:rPr>
              <w:t>0.1054</w:t>
            </w:r>
          </w:p>
        </w:tc>
        <w:tc>
          <w:tcPr>
            <w:tcW w:w="897" w:type="dxa"/>
            <w:tcBorders>
              <w:top w:val="nil"/>
              <w:left w:val="nil"/>
              <w:bottom w:val="nil"/>
              <w:right w:val="nil"/>
            </w:tcBorders>
            <w:noWrap/>
            <w:hideMark/>
          </w:tcPr>
          <w:p w14:paraId="3A9A5B24" w14:textId="03247AB7" w:rsidR="00151F07" w:rsidRPr="009D4852" w:rsidRDefault="00151F07" w:rsidP="00151F07">
            <w:pPr>
              <w:jc w:val="right"/>
              <w:rPr>
                <w:color w:val="000000"/>
                <w:sz w:val="20"/>
              </w:rPr>
            </w:pPr>
            <w:r>
              <w:rPr>
                <w:rFonts w:ascii="Calibri" w:hAnsi="Calibri" w:cs="Calibri"/>
                <w:color w:val="000000"/>
                <w:sz w:val="22"/>
                <w:szCs w:val="22"/>
              </w:rPr>
              <w:t>0.2492</w:t>
            </w:r>
          </w:p>
        </w:tc>
        <w:tc>
          <w:tcPr>
            <w:tcW w:w="850" w:type="dxa"/>
            <w:gridSpan w:val="2"/>
            <w:tcBorders>
              <w:top w:val="nil"/>
              <w:left w:val="nil"/>
              <w:bottom w:val="nil"/>
              <w:right w:val="nil"/>
            </w:tcBorders>
            <w:noWrap/>
            <w:hideMark/>
          </w:tcPr>
          <w:p w14:paraId="4EA75137" w14:textId="5950F2F6" w:rsidR="00151F07" w:rsidRPr="009D4852" w:rsidRDefault="00151F07" w:rsidP="00151F07">
            <w:pPr>
              <w:jc w:val="right"/>
              <w:rPr>
                <w:color w:val="000000"/>
                <w:sz w:val="20"/>
              </w:rPr>
            </w:pPr>
            <w:r>
              <w:rPr>
                <w:rFonts w:ascii="Calibri" w:hAnsi="Calibri" w:cs="Calibri"/>
                <w:color w:val="000000"/>
                <w:sz w:val="22"/>
                <w:szCs w:val="22"/>
              </w:rPr>
              <w:t>355</w:t>
            </w:r>
          </w:p>
        </w:tc>
        <w:tc>
          <w:tcPr>
            <w:tcW w:w="1759" w:type="dxa"/>
            <w:tcBorders>
              <w:top w:val="nil"/>
              <w:left w:val="nil"/>
              <w:bottom w:val="nil"/>
              <w:right w:val="nil"/>
            </w:tcBorders>
            <w:noWrap/>
            <w:hideMark/>
          </w:tcPr>
          <w:p w14:paraId="03E37C5B" w14:textId="506EE9F1" w:rsidR="00151F07" w:rsidRPr="009D4852" w:rsidRDefault="00151F07" w:rsidP="00151F07">
            <w:pPr>
              <w:jc w:val="right"/>
              <w:rPr>
                <w:color w:val="000000"/>
                <w:sz w:val="20"/>
              </w:rPr>
            </w:pPr>
            <w:proofErr w:type="spellStart"/>
            <w:r>
              <w:rPr>
                <w:rFonts w:ascii="Calibri" w:hAnsi="Calibri" w:cs="Calibri"/>
                <w:color w:val="000000"/>
                <w:sz w:val="22"/>
                <w:szCs w:val="22"/>
              </w:rPr>
              <w:t>sd_rbar</w:t>
            </w:r>
            <w:proofErr w:type="spellEnd"/>
          </w:p>
        </w:tc>
        <w:tc>
          <w:tcPr>
            <w:tcW w:w="1106" w:type="dxa"/>
            <w:tcBorders>
              <w:top w:val="nil"/>
              <w:left w:val="nil"/>
              <w:bottom w:val="nil"/>
              <w:right w:val="nil"/>
            </w:tcBorders>
            <w:noWrap/>
            <w:hideMark/>
          </w:tcPr>
          <w:p w14:paraId="49266C93" w14:textId="1F170C1C" w:rsidR="00151F07" w:rsidRPr="009D4852" w:rsidRDefault="00151F07" w:rsidP="00151F07">
            <w:pPr>
              <w:jc w:val="right"/>
              <w:rPr>
                <w:color w:val="000000"/>
                <w:sz w:val="20"/>
              </w:rPr>
            </w:pPr>
            <w:r>
              <w:rPr>
                <w:rFonts w:ascii="Calibri" w:hAnsi="Calibri" w:cs="Calibri"/>
                <w:color w:val="000000"/>
                <w:sz w:val="22"/>
                <w:szCs w:val="22"/>
              </w:rPr>
              <w:t>16261000</w:t>
            </w:r>
          </w:p>
        </w:tc>
        <w:tc>
          <w:tcPr>
            <w:tcW w:w="939" w:type="dxa"/>
            <w:tcBorders>
              <w:top w:val="nil"/>
              <w:left w:val="nil"/>
              <w:bottom w:val="nil"/>
              <w:right w:val="nil"/>
            </w:tcBorders>
            <w:noWrap/>
            <w:hideMark/>
          </w:tcPr>
          <w:p w14:paraId="6220221C" w14:textId="53638D2A" w:rsidR="00151F07" w:rsidRPr="009D4852" w:rsidRDefault="00151F07" w:rsidP="00151F07">
            <w:pPr>
              <w:jc w:val="right"/>
              <w:rPr>
                <w:color w:val="000000"/>
                <w:sz w:val="20"/>
              </w:rPr>
            </w:pPr>
            <w:r>
              <w:rPr>
                <w:rFonts w:ascii="Calibri" w:hAnsi="Calibri" w:cs="Calibri"/>
                <w:color w:val="000000"/>
                <w:sz w:val="22"/>
                <w:szCs w:val="22"/>
              </w:rPr>
              <w:t>446830</w:t>
            </w:r>
          </w:p>
        </w:tc>
      </w:tr>
      <w:tr w:rsidR="00151F07" w:rsidRPr="009D4852" w14:paraId="410E73E8" w14:textId="77777777" w:rsidTr="002203D7">
        <w:trPr>
          <w:gridAfter w:val="1"/>
          <w:wAfter w:w="156" w:type="dxa"/>
          <w:trHeight w:hRule="exact" w:val="245"/>
        </w:trPr>
        <w:tc>
          <w:tcPr>
            <w:tcW w:w="780" w:type="dxa"/>
            <w:tcBorders>
              <w:top w:val="nil"/>
              <w:left w:val="nil"/>
              <w:bottom w:val="nil"/>
              <w:right w:val="nil"/>
            </w:tcBorders>
            <w:noWrap/>
            <w:hideMark/>
          </w:tcPr>
          <w:p w14:paraId="1DC52B73" w14:textId="768E96AE" w:rsidR="00151F07" w:rsidRPr="009D4852" w:rsidRDefault="00151F07" w:rsidP="00151F07">
            <w:pPr>
              <w:jc w:val="right"/>
              <w:rPr>
                <w:color w:val="000000"/>
                <w:sz w:val="20"/>
              </w:rPr>
            </w:pPr>
            <w:r>
              <w:rPr>
                <w:rFonts w:ascii="Calibri" w:hAnsi="Calibri" w:cs="Calibri"/>
                <w:color w:val="000000"/>
                <w:sz w:val="22"/>
                <w:szCs w:val="22"/>
              </w:rPr>
              <w:t>313</w:t>
            </w:r>
          </w:p>
        </w:tc>
        <w:tc>
          <w:tcPr>
            <w:tcW w:w="1906" w:type="dxa"/>
            <w:tcBorders>
              <w:top w:val="nil"/>
              <w:left w:val="nil"/>
              <w:bottom w:val="nil"/>
              <w:right w:val="nil"/>
            </w:tcBorders>
            <w:noWrap/>
            <w:hideMark/>
          </w:tcPr>
          <w:p w14:paraId="30209AFE" w14:textId="06124C7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6DE6CF4C" w14:textId="66F1A8D6" w:rsidR="00151F07" w:rsidRPr="009D4852" w:rsidRDefault="00151F07" w:rsidP="00151F07">
            <w:pPr>
              <w:jc w:val="right"/>
              <w:rPr>
                <w:color w:val="000000"/>
                <w:sz w:val="20"/>
              </w:rPr>
            </w:pPr>
            <w:r>
              <w:rPr>
                <w:rFonts w:ascii="Calibri" w:hAnsi="Calibri" w:cs="Calibri"/>
                <w:color w:val="000000"/>
                <w:sz w:val="22"/>
                <w:szCs w:val="22"/>
              </w:rPr>
              <w:t>0.2492</w:t>
            </w:r>
          </w:p>
        </w:tc>
        <w:tc>
          <w:tcPr>
            <w:tcW w:w="897" w:type="dxa"/>
            <w:tcBorders>
              <w:top w:val="nil"/>
              <w:left w:val="nil"/>
              <w:bottom w:val="nil"/>
              <w:right w:val="nil"/>
            </w:tcBorders>
            <w:noWrap/>
            <w:hideMark/>
          </w:tcPr>
          <w:p w14:paraId="4AAB8C52" w14:textId="3BD8F8C1" w:rsidR="00151F07" w:rsidRPr="009D4852" w:rsidRDefault="00151F07" w:rsidP="00151F07">
            <w:pPr>
              <w:jc w:val="right"/>
              <w:rPr>
                <w:color w:val="000000"/>
                <w:sz w:val="20"/>
              </w:rPr>
            </w:pPr>
            <w:r>
              <w:rPr>
                <w:rFonts w:ascii="Calibri" w:hAnsi="Calibri" w:cs="Calibri"/>
                <w:color w:val="000000"/>
                <w:sz w:val="22"/>
                <w:szCs w:val="22"/>
              </w:rPr>
              <w:t>0.3195</w:t>
            </w:r>
          </w:p>
        </w:tc>
        <w:tc>
          <w:tcPr>
            <w:tcW w:w="850" w:type="dxa"/>
            <w:gridSpan w:val="2"/>
            <w:tcBorders>
              <w:top w:val="nil"/>
              <w:left w:val="nil"/>
              <w:bottom w:val="nil"/>
              <w:right w:val="nil"/>
            </w:tcBorders>
            <w:noWrap/>
            <w:hideMark/>
          </w:tcPr>
          <w:p w14:paraId="32330D6B" w14:textId="62FFF4F0" w:rsidR="00151F07" w:rsidRPr="009D4852" w:rsidRDefault="00151F07" w:rsidP="00151F07">
            <w:pPr>
              <w:jc w:val="right"/>
              <w:rPr>
                <w:color w:val="000000"/>
                <w:sz w:val="20"/>
              </w:rPr>
            </w:pPr>
            <w:r>
              <w:rPr>
                <w:rFonts w:ascii="Calibri" w:hAnsi="Calibri" w:cs="Calibri"/>
                <w:color w:val="000000"/>
                <w:sz w:val="22"/>
                <w:szCs w:val="22"/>
              </w:rPr>
              <w:t>356</w:t>
            </w:r>
          </w:p>
        </w:tc>
        <w:tc>
          <w:tcPr>
            <w:tcW w:w="1759" w:type="dxa"/>
            <w:tcBorders>
              <w:top w:val="nil"/>
              <w:left w:val="nil"/>
              <w:bottom w:val="nil"/>
              <w:right w:val="nil"/>
            </w:tcBorders>
            <w:noWrap/>
            <w:hideMark/>
          </w:tcPr>
          <w:p w14:paraId="6B967D5D" w14:textId="7B3D6471" w:rsidR="00151F07" w:rsidRPr="009D4852" w:rsidRDefault="00151F07" w:rsidP="00151F07">
            <w:pPr>
              <w:jc w:val="right"/>
              <w:rPr>
                <w:color w:val="000000"/>
                <w:sz w:val="20"/>
              </w:rPr>
            </w:pPr>
            <w:r>
              <w:rPr>
                <w:rFonts w:ascii="Calibri" w:hAnsi="Calibri" w:cs="Calibri"/>
                <w:color w:val="000000"/>
                <w:sz w:val="22"/>
                <w:szCs w:val="22"/>
              </w:rPr>
              <w:t>sd_ssbF0</w:t>
            </w:r>
          </w:p>
        </w:tc>
        <w:tc>
          <w:tcPr>
            <w:tcW w:w="1106" w:type="dxa"/>
            <w:tcBorders>
              <w:top w:val="nil"/>
              <w:left w:val="nil"/>
              <w:bottom w:val="nil"/>
              <w:right w:val="nil"/>
            </w:tcBorders>
            <w:noWrap/>
            <w:hideMark/>
          </w:tcPr>
          <w:p w14:paraId="07543B2B" w14:textId="170AD6B6" w:rsidR="00151F07" w:rsidRPr="009D4852" w:rsidRDefault="00151F07" w:rsidP="00151F07">
            <w:pPr>
              <w:jc w:val="right"/>
              <w:rPr>
                <w:color w:val="000000"/>
                <w:sz w:val="20"/>
              </w:rPr>
            </w:pPr>
            <w:r>
              <w:rPr>
                <w:rFonts w:ascii="Calibri" w:hAnsi="Calibri" w:cs="Calibri"/>
                <w:color w:val="000000"/>
                <w:sz w:val="22"/>
                <w:szCs w:val="22"/>
              </w:rPr>
              <w:t>72029.0</w:t>
            </w:r>
          </w:p>
        </w:tc>
        <w:tc>
          <w:tcPr>
            <w:tcW w:w="939" w:type="dxa"/>
            <w:tcBorders>
              <w:top w:val="nil"/>
              <w:left w:val="nil"/>
              <w:bottom w:val="nil"/>
              <w:right w:val="nil"/>
            </w:tcBorders>
            <w:noWrap/>
            <w:hideMark/>
          </w:tcPr>
          <w:p w14:paraId="456EA721" w14:textId="2CC269FE" w:rsidR="00151F07" w:rsidRPr="009D4852" w:rsidRDefault="00151F07" w:rsidP="00151F07">
            <w:pPr>
              <w:jc w:val="right"/>
              <w:rPr>
                <w:color w:val="000000"/>
                <w:sz w:val="20"/>
              </w:rPr>
            </w:pPr>
            <w:r>
              <w:rPr>
                <w:rFonts w:ascii="Calibri" w:hAnsi="Calibri" w:cs="Calibri"/>
                <w:color w:val="000000"/>
                <w:sz w:val="22"/>
                <w:szCs w:val="22"/>
              </w:rPr>
              <w:t>1814.3</w:t>
            </w:r>
          </w:p>
        </w:tc>
      </w:tr>
      <w:tr w:rsidR="00151F07" w:rsidRPr="009D4852" w14:paraId="005C13A8" w14:textId="77777777" w:rsidTr="002203D7">
        <w:trPr>
          <w:gridAfter w:val="1"/>
          <w:wAfter w:w="156" w:type="dxa"/>
          <w:trHeight w:hRule="exact" w:val="245"/>
        </w:trPr>
        <w:tc>
          <w:tcPr>
            <w:tcW w:w="780" w:type="dxa"/>
            <w:tcBorders>
              <w:top w:val="nil"/>
              <w:left w:val="nil"/>
              <w:bottom w:val="nil"/>
              <w:right w:val="nil"/>
            </w:tcBorders>
            <w:noWrap/>
            <w:hideMark/>
          </w:tcPr>
          <w:p w14:paraId="628159BB" w14:textId="09C41345" w:rsidR="00151F07" w:rsidRPr="009D4852" w:rsidRDefault="00151F07" w:rsidP="00151F07">
            <w:pPr>
              <w:jc w:val="right"/>
              <w:rPr>
                <w:color w:val="000000"/>
                <w:sz w:val="20"/>
              </w:rPr>
            </w:pPr>
            <w:r>
              <w:rPr>
                <w:rFonts w:ascii="Calibri" w:hAnsi="Calibri" w:cs="Calibri"/>
                <w:color w:val="000000"/>
                <w:sz w:val="22"/>
                <w:szCs w:val="22"/>
              </w:rPr>
              <w:t>314</w:t>
            </w:r>
          </w:p>
        </w:tc>
        <w:tc>
          <w:tcPr>
            <w:tcW w:w="1906" w:type="dxa"/>
            <w:tcBorders>
              <w:top w:val="nil"/>
              <w:left w:val="nil"/>
              <w:bottom w:val="nil"/>
              <w:right w:val="nil"/>
            </w:tcBorders>
            <w:noWrap/>
            <w:hideMark/>
          </w:tcPr>
          <w:p w14:paraId="175C3B98" w14:textId="77553A68"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866F5D5" w14:textId="1675000A" w:rsidR="00151F07" w:rsidRPr="009D4852" w:rsidRDefault="00151F07" w:rsidP="00151F07">
            <w:pPr>
              <w:jc w:val="right"/>
              <w:rPr>
                <w:color w:val="000000"/>
                <w:sz w:val="20"/>
              </w:rPr>
            </w:pPr>
            <w:r>
              <w:rPr>
                <w:rFonts w:ascii="Calibri" w:hAnsi="Calibri" w:cs="Calibri"/>
                <w:color w:val="000000"/>
                <w:sz w:val="22"/>
                <w:szCs w:val="22"/>
              </w:rPr>
              <w:t>0.3750</w:t>
            </w:r>
          </w:p>
        </w:tc>
        <w:tc>
          <w:tcPr>
            <w:tcW w:w="897" w:type="dxa"/>
            <w:tcBorders>
              <w:top w:val="nil"/>
              <w:left w:val="nil"/>
              <w:bottom w:val="nil"/>
              <w:right w:val="nil"/>
            </w:tcBorders>
            <w:noWrap/>
            <w:hideMark/>
          </w:tcPr>
          <w:p w14:paraId="30F1CE63" w14:textId="0D666DD2" w:rsidR="00151F07" w:rsidRPr="009D4852" w:rsidRDefault="00151F07" w:rsidP="00151F07">
            <w:pPr>
              <w:jc w:val="right"/>
              <w:rPr>
                <w:color w:val="000000"/>
                <w:sz w:val="20"/>
              </w:rPr>
            </w:pPr>
            <w:r>
              <w:rPr>
                <w:rFonts w:ascii="Calibri" w:hAnsi="Calibri" w:cs="Calibri"/>
                <w:color w:val="000000"/>
                <w:sz w:val="22"/>
                <w:szCs w:val="22"/>
              </w:rPr>
              <w:t>0.1446</w:t>
            </w:r>
          </w:p>
        </w:tc>
        <w:tc>
          <w:tcPr>
            <w:tcW w:w="850" w:type="dxa"/>
            <w:gridSpan w:val="2"/>
            <w:tcBorders>
              <w:top w:val="nil"/>
              <w:left w:val="nil"/>
              <w:bottom w:val="nil"/>
              <w:right w:val="nil"/>
            </w:tcBorders>
            <w:noWrap/>
            <w:hideMark/>
          </w:tcPr>
          <w:p w14:paraId="478775EB" w14:textId="021FE67D" w:rsidR="00151F07" w:rsidRPr="009D4852" w:rsidRDefault="00151F07" w:rsidP="00151F07">
            <w:pPr>
              <w:jc w:val="right"/>
              <w:rPr>
                <w:color w:val="000000"/>
                <w:sz w:val="20"/>
              </w:rPr>
            </w:pPr>
            <w:r>
              <w:rPr>
                <w:rFonts w:ascii="Calibri" w:hAnsi="Calibri" w:cs="Calibri"/>
                <w:color w:val="000000"/>
                <w:sz w:val="22"/>
                <w:szCs w:val="22"/>
              </w:rPr>
              <w:t>357</w:t>
            </w:r>
          </w:p>
        </w:tc>
        <w:tc>
          <w:tcPr>
            <w:tcW w:w="1759" w:type="dxa"/>
            <w:tcBorders>
              <w:top w:val="nil"/>
              <w:left w:val="nil"/>
              <w:bottom w:val="nil"/>
              <w:right w:val="nil"/>
            </w:tcBorders>
            <w:noWrap/>
            <w:hideMark/>
          </w:tcPr>
          <w:p w14:paraId="32C39CED" w14:textId="704ED314" w:rsidR="00151F07" w:rsidRPr="009D4852" w:rsidRDefault="00151F07" w:rsidP="00151F07">
            <w:pPr>
              <w:jc w:val="right"/>
              <w:rPr>
                <w:color w:val="000000"/>
                <w:sz w:val="20"/>
              </w:rPr>
            </w:pPr>
            <w:proofErr w:type="spellStart"/>
            <w:r>
              <w:rPr>
                <w:rFonts w:ascii="Calibri" w:hAnsi="Calibri" w:cs="Calibri"/>
                <w:color w:val="000000"/>
                <w:sz w:val="22"/>
                <w:szCs w:val="22"/>
              </w:rPr>
              <w:t>sd_Bmsy</w:t>
            </w:r>
            <w:proofErr w:type="spellEnd"/>
          </w:p>
        </w:tc>
        <w:tc>
          <w:tcPr>
            <w:tcW w:w="1106" w:type="dxa"/>
            <w:tcBorders>
              <w:top w:val="nil"/>
              <w:left w:val="nil"/>
              <w:bottom w:val="nil"/>
              <w:right w:val="nil"/>
            </w:tcBorders>
            <w:noWrap/>
            <w:hideMark/>
          </w:tcPr>
          <w:p w14:paraId="156800CC" w14:textId="1A7EF1D9" w:rsidR="00151F07" w:rsidRPr="009D4852" w:rsidRDefault="00151F07" w:rsidP="00151F07">
            <w:pPr>
              <w:jc w:val="right"/>
              <w:rPr>
                <w:color w:val="000000"/>
                <w:sz w:val="20"/>
              </w:rPr>
            </w:pPr>
            <w:r>
              <w:rPr>
                <w:rFonts w:ascii="Calibri" w:hAnsi="Calibri" w:cs="Calibri"/>
                <w:color w:val="000000"/>
                <w:sz w:val="22"/>
                <w:szCs w:val="22"/>
              </w:rPr>
              <w:t>25210.0</w:t>
            </w:r>
          </w:p>
        </w:tc>
        <w:tc>
          <w:tcPr>
            <w:tcW w:w="939" w:type="dxa"/>
            <w:tcBorders>
              <w:top w:val="nil"/>
              <w:left w:val="nil"/>
              <w:bottom w:val="nil"/>
              <w:right w:val="nil"/>
            </w:tcBorders>
            <w:noWrap/>
            <w:hideMark/>
          </w:tcPr>
          <w:p w14:paraId="51F35DA3" w14:textId="04A2228F" w:rsidR="00151F07" w:rsidRPr="009D4852" w:rsidRDefault="00151F07" w:rsidP="00151F07">
            <w:pPr>
              <w:jc w:val="right"/>
              <w:rPr>
                <w:color w:val="000000"/>
                <w:sz w:val="20"/>
              </w:rPr>
            </w:pPr>
            <w:r>
              <w:rPr>
                <w:rFonts w:ascii="Calibri" w:hAnsi="Calibri" w:cs="Calibri"/>
                <w:color w:val="000000"/>
                <w:sz w:val="22"/>
                <w:szCs w:val="22"/>
              </w:rPr>
              <w:t>635.0</w:t>
            </w:r>
          </w:p>
        </w:tc>
      </w:tr>
      <w:tr w:rsidR="00151F07" w:rsidRPr="009D4852" w14:paraId="667AEFFC" w14:textId="77777777" w:rsidTr="002203D7">
        <w:trPr>
          <w:gridAfter w:val="1"/>
          <w:wAfter w:w="156" w:type="dxa"/>
          <w:trHeight w:hRule="exact" w:val="245"/>
        </w:trPr>
        <w:tc>
          <w:tcPr>
            <w:tcW w:w="780" w:type="dxa"/>
            <w:tcBorders>
              <w:top w:val="nil"/>
              <w:left w:val="nil"/>
              <w:bottom w:val="nil"/>
              <w:right w:val="nil"/>
            </w:tcBorders>
            <w:noWrap/>
            <w:hideMark/>
          </w:tcPr>
          <w:p w14:paraId="676AB48C" w14:textId="39998FBF" w:rsidR="00151F07" w:rsidRPr="009D4852" w:rsidRDefault="00151F07" w:rsidP="00151F07">
            <w:pPr>
              <w:jc w:val="right"/>
              <w:rPr>
                <w:color w:val="000000"/>
                <w:sz w:val="20"/>
              </w:rPr>
            </w:pPr>
            <w:r>
              <w:rPr>
                <w:rFonts w:ascii="Calibri" w:hAnsi="Calibri" w:cs="Calibri"/>
                <w:color w:val="000000"/>
                <w:sz w:val="22"/>
                <w:szCs w:val="22"/>
              </w:rPr>
              <w:t>315</w:t>
            </w:r>
          </w:p>
        </w:tc>
        <w:tc>
          <w:tcPr>
            <w:tcW w:w="1906" w:type="dxa"/>
            <w:tcBorders>
              <w:top w:val="nil"/>
              <w:left w:val="nil"/>
              <w:bottom w:val="nil"/>
              <w:right w:val="nil"/>
            </w:tcBorders>
            <w:noWrap/>
            <w:hideMark/>
          </w:tcPr>
          <w:p w14:paraId="039D58A0" w14:textId="6B1E14C8"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65D93FE" w14:textId="145AC880" w:rsidR="00151F07" w:rsidRPr="009D4852" w:rsidRDefault="00151F07" w:rsidP="00151F07">
            <w:pPr>
              <w:jc w:val="right"/>
              <w:rPr>
                <w:color w:val="000000"/>
                <w:sz w:val="20"/>
              </w:rPr>
            </w:pPr>
            <w:r>
              <w:rPr>
                <w:rFonts w:ascii="Calibri" w:hAnsi="Calibri" w:cs="Calibri"/>
                <w:color w:val="000000"/>
                <w:sz w:val="22"/>
                <w:szCs w:val="22"/>
              </w:rPr>
              <w:t>0.4290</w:t>
            </w:r>
          </w:p>
        </w:tc>
        <w:tc>
          <w:tcPr>
            <w:tcW w:w="897" w:type="dxa"/>
            <w:tcBorders>
              <w:top w:val="nil"/>
              <w:left w:val="nil"/>
              <w:bottom w:val="nil"/>
              <w:right w:val="nil"/>
            </w:tcBorders>
            <w:noWrap/>
            <w:hideMark/>
          </w:tcPr>
          <w:p w14:paraId="0F035503" w14:textId="69B49225" w:rsidR="00151F07" w:rsidRPr="009D4852" w:rsidRDefault="00151F07" w:rsidP="00151F07">
            <w:pPr>
              <w:jc w:val="right"/>
              <w:rPr>
                <w:color w:val="000000"/>
                <w:sz w:val="20"/>
              </w:rPr>
            </w:pPr>
            <w:r>
              <w:rPr>
                <w:rFonts w:ascii="Calibri" w:hAnsi="Calibri" w:cs="Calibri"/>
                <w:color w:val="000000"/>
                <w:sz w:val="22"/>
                <w:szCs w:val="22"/>
              </w:rPr>
              <w:t>0.2305</w:t>
            </w:r>
          </w:p>
        </w:tc>
        <w:tc>
          <w:tcPr>
            <w:tcW w:w="850" w:type="dxa"/>
            <w:gridSpan w:val="2"/>
            <w:tcBorders>
              <w:top w:val="nil"/>
              <w:left w:val="nil"/>
              <w:bottom w:val="nil"/>
              <w:right w:val="nil"/>
            </w:tcBorders>
            <w:noWrap/>
            <w:hideMark/>
          </w:tcPr>
          <w:p w14:paraId="0DE1107C" w14:textId="6D45B5EC" w:rsidR="00151F07" w:rsidRPr="009D4852" w:rsidRDefault="00151F07" w:rsidP="00151F07">
            <w:pPr>
              <w:jc w:val="right"/>
              <w:rPr>
                <w:color w:val="000000"/>
                <w:sz w:val="20"/>
              </w:rPr>
            </w:pPr>
            <w:r>
              <w:rPr>
                <w:rFonts w:ascii="Calibri" w:hAnsi="Calibri" w:cs="Calibri"/>
                <w:color w:val="000000"/>
                <w:sz w:val="22"/>
                <w:szCs w:val="22"/>
              </w:rPr>
              <w:t>358</w:t>
            </w:r>
          </w:p>
        </w:tc>
        <w:tc>
          <w:tcPr>
            <w:tcW w:w="1759" w:type="dxa"/>
            <w:tcBorders>
              <w:top w:val="nil"/>
              <w:left w:val="nil"/>
              <w:bottom w:val="nil"/>
              <w:right w:val="nil"/>
            </w:tcBorders>
            <w:noWrap/>
            <w:hideMark/>
          </w:tcPr>
          <w:p w14:paraId="0E4227F6" w14:textId="7554814C" w:rsidR="00151F07" w:rsidRPr="009D4852" w:rsidRDefault="00151F07" w:rsidP="00151F07">
            <w:pPr>
              <w:jc w:val="right"/>
              <w:rPr>
                <w:color w:val="000000"/>
                <w:sz w:val="20"/>
              </w:rPr>
            </w:pPr>
            <w:proofErr w:type="spellStart"/>
            <w:r>
              <w:rPr>
                <w:rFonts w:ascii="Calibri" w:hAnsi="Calibri" w:cs="Calibri"/>
                <w:color w:val="000000"/>
                <w:sz w:val="22"/>
                <w:szCs w:val="22"/>
              </w:rPr>
              <w:t>sd_depl</w:t>
            </w:r>
            <w:proofErr w:type="spellEnd"/>
          </w:p>
        </w:tc>
        <w:tc>
          <w:tcPr>
            <w:tcW w:w="1106" w:type="dxa"/>
            <w:tcBorders>
              <w:top w:val="nil"/>
              <w:left w:val="nil"/>
              <w:bottom w:val="nil"/>
              <w:right w:val="nil"/>
            </w:tcBorders>
            <w:noWrap/>
            <w:hideMark/>
          </w:tcPr>
          <w:p w14:paraId="1B03C3B7" w14:textId="50004363" w:rsidR="00151F07" w:rsidRPr="009D4852" w:rsidRDefault="00151F07" w:rsidP="00151F07">
            <w:pPr>
              <w:jc w:val="right"/>
              <w:rPr>
                <w:color w:val="000000"/>
                <w:sz w:val="20"/>
              </w:rPr>
            </w:pPr>
            <w:r>
              <w:rPr>
                <w:rFonts w:ascii="Calibri" w:hAnsi="Calibri" w:cs="Calibri"/>
                <w:color w:val="000000"/>
                <w:sz w:val="22"/>
                <w:szCs w:val="22"/>
              </w:rPr>
              <w:t>0.5831</w:t>
            </w:r>
          </w:p>
        </w:tc>
        <w:tc>
          <w:tcPr>
            <w:tcW w:w="939" w:type="dxa"/>
            <w:tcBorders>
              <w:top w:val="nil"/>
              <w:left w:val="nil"/>
              <w:bottom w:val="nil"/>
              <w:right w:val="nil"/>
            </w:tcBorders>
            <w:noWrap/>
            <w:hideMark/>
          </w:tcPr>
          <w:p w14:paraId="7A77F18F" w14:textId="0D0593DA" w:rsidR="00151F07" w:rsidRPr="009D4852" w:rsidRDefault="00151F07" w:rsidP="00151F07">
            <w:pPr>
              <w:jc w:val="right"/>
              <w:rPr>
                <w:color w:val="000000"/>
                <w:sz w:val="20"/>
              </w:rPr>
            </w:pPr>
            <w:r>
              <w:rPr>
                <w:rFonts w:ascii="Calibri" w:hAnsi="Calibri" w:cs="Calibri"/>
                <w:color w:val="000000"/>
                <w:sz w:val="22"/>
                <w:szCs w:val="22"/>
              </w:rPr>
              <w:t>0.0372</w:t>
            </w:r>
          </w:p>
        </w:tc>
      </w:tr>
      <w:tr w:rsidR="00151F07" w:rsidRPr="009D4852" w14:paraId="6602E77A" w14:textId="77777777" w:rsidTr="002203D7">
        <w:trPr>
          <w:gridAfter w:val="1"/>
          <w:wAfter w:w="156" w:type="dxa"/>
          <w:trHeight w:hRule="exact" w:val="245"/>
        </w:trPr>
        <w:tc>
          <w:tcPr>
            <w:tcW w:w="780" w:type="dxa"/>
            <w:tcBorders>
              <w:top w:val="nil"/>
              <w:left w:val="nil"/>
              <w:bottom w:val="nil"/>
              <w:right w:val="nil"/>
            </w:tcBorders>
            <w:noWrap/>
            <w:hideMark/>
          </w:tcPr>
          <w:p w14:paraId="15558C43" w14:textId="38D69C2B" w:rsidR="00151F07" w:rsidRPr="009D4852" w:rsidRDefault="00151F07" w:rsidP="00151F07">
            <w:pPr>
              <w:jc w:val="right"/>
              <w:rPr>
                <w:color w:val="000000"/>
                <w:sz w:val="20"/>
              </w:rPr>
            </w:pPr>
            <w:r>
              <w:rPr>
                <w:rFonts w:ascii="Calibri" w:hAnsi="Calibri" w:cs="Calibri"/>
                <w:color w:val="000000"/>
                <w:sz w:val="22"/>
                <w:szCs w:val="22"/>
              </w:rPr>
              <w:t>316</w:t>
            </w:r>
          </w:p>
        </w:tc>
        <w:tc>
          <w:tcPr>
            <w:tcW w:w="1906" w:type="dxa"/>
            <w:tcBorders>
              <w:top w:val="nil"/>
              <w:left w:val="nil"/>
              <w:bottom w:val="nil"/>
              <w:right w:val="nil"/>
            </w:tcBorders>
            <w:noWrap/>
            <w:hideMark/>
          </w:tcPr>
          <w:p w14:paraId="0DF2A788" w14:textId="42AA6A27"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3111C0EF" w14:textId="760DD9FD" w:rsidR="00151F07" w:rsidRPr="009D4852" w:rsidRDefault="00151F07" w:rsidP="00151F07">
            <w:pPr>
              <w:jc w:val="right"/>
              <w:rPr>
                <w:color w:val="000000"/>
                <w:sz w:val="20"/>
              </w:rPr>
            </w:pPr>
            <w:r>
              <w:rPr>
                <w:rFonts w:ascii="Calibri" w:hAnsi="Calibri" w:cs="Calibri"/>
                <w:color w:val="000000"/>
                <w:sz w:val="22"/>
                <w:szCs w:val="22"/>
              </w:rPr>
              <w:t>-0.0418</w:t>
            </w:r>
          </w:p>
        </w:tc>
        <w:tc>
          <w:tcPr>
            <w:tcW w:w="897" w:type="dxa"/>
            <w:tcBorders>
              <w:top w:val="nil"/>
              <w:left w:val="nil"/>
              <w:bottom w:val="nil"/>
              <w:right w:val="nil"/>
            </w:tcBorders>
            <w:noWrap/>
            <w:hideMark/>
          </w:tcPr>
          <w:p w14:paraId="112350F7" w14:textId="5C692CF8" w:rsidR="00151F07" w:rsidRPr="009D4852" w:rsidRDefault="00151F07" w:rsidP="00151F07">
            <w:pPr>
              <w:jc w:val="right"/>
              <w:rPr>
                <w:color w:val="000000"/>
                <w:sz w:val="20"/>
              </w:rPr>
            </w:pPr>
            <w:r>
              <w:rPr>
                <w:rFonts w:ascii="Calibri" w:hAnsi="Calibri" w:cs="Calibri"/>
                <w:color w:val="000000"/>
                <w:sz w:val="22"/>
                <w:szCs w:val="22"/>
              </w:rPr>
              <w:t>0.1756</w:t>
            </w:r>
          </w:p>
        </w:tc>
        <w:tc>
          <w:tcPr>
            <w:tcW w:w="850" w:type="dxa"/>
            <w:gridSpan w:val="2"/>
            <w:tcBorders>
              <w:top w:val="nil"/>
              <w:left w:val="nil"/>
              <w:bottom w:val="nil"/>
              <w:right w:val="nil"/>
            </w:tcBorders>
            <w:noWrap/>
            <w:hideMark/>
          </w:tcPr>
          <w:p w14:paraId="12E5D9CB" w14:textId="7108638E" w:rsidR="00151F07" w:rsidRPr="009D4852" w:rsidRDefault="00151F07" w:rsidP="00151F07">
            <w:pPr>
              <w:jc w:val="right"/>
              <w:rPr>
                <w:color w:val="000000"/>
                <w:sz w:val="20"/>
              </w:rPr>
            </w:pPr>
            <w:r>
              <w:rPr>
                <w:rFonts w:ascii="Calibri" w:hAnsi="Calibri" w:cs="Calibri"/>
                <w:color w:val="000000"/>
                <w:sz w:val="22"/>
                <w:szCs w:val="22"/>
              </w:rPr>
              <w:t>359</w:t>
            </w:r>
          </w:p>
        </w:tc>
        <w:tc>
          <w:tcPr>
            <w:tcW w:w="1759" w:type="dxa"/>
            <w:tcBorders>
              <w:top w:val="nil"/>
              <w:left w:val="nil"/>
              <w:bottom w:val="nil"/>
              <w:right w:val="nil"/>
            </w:tcBorders>
            <w:noWrap/>
            <w:hideMark/>
          </w:tcPr>
          <w:p w14:paraId="16E0EDDB" w14:textId="5740A64F"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4E11AB5F" w14:textId="350254DD" w:rsidR="00151F07" w:rsidRPr="009D4852" w:rsidRDefault="00151F07" w:rsidP="00151F07">
            <w:pPr>
              <w:jc w:val="right"/>
              <w:rPr>
                <w:color w:val="000000"/>
                <w:sz w:val="20"/>
              </w:rPr>
            </w:pPr>
            <w:r>
              <w:rPr>
                <w:rFonts w:ascii="Calibri" w:hAnsi="Calibri" w:cs="Calibri"/>
                <w:color w:val="000000"/>
                <w:sz w:val="22"/>
                <w:szCs w:val="22"/>
              </w:rPr>
              <w:t>0.2917</w:t>
            </w:r>
          </w:p>
        </w:tc>
        <w:tc>
          <w:tcPr>
            <w:tcW w:w="939" w:type="dxa"/>
            <w:tcBorders>
              <w:top w:val="nil"/>
              <w:left w:val="nil"/>
              <w:bottom w:val="nil"/>
              <w:right w:val="nil"/>
            </w:tcBorders>
            <w:noWrap/>
            <w:hideMark/>
          </w:tcPr>
          <w:p w14:paraId="16E839ED" w14:textId="4FF10EDB" w:rsidR="00151F07" w:rsidRPr="009D4852" w:rsidRDefault="00151F07" w:rsidP="00151F07">
            <w:pPr>
              <w:jc w:val="right"/>
              <w:rPr>
                <w:color w:val="000000"/>
                <w:sz w:val="20"/>
              </w:rPr>
            </w:pPr>
            <w:r>
              <w:rPr>
                <w:rFonts w:ascii="Calibri" w:hAnsi="Calibri" w:cs="Calibri"/>
                <w:color w:val="000000"/>
                <w:sz w:val="22"/>
                <w:szCs w:val="22"/>
              </w:rPr>
              <w:t>0.0044</w:t>
            </w:r>
          </w:p>
        </w:tc>
      </w:tr>
      <w:tr w:rsidR="00151F07" w:rsidRPr="009D4852" w14:paraId="0DCA7089" w14:textId="77777777" w:rsidTr="002203D7">
        <w:trPr>
          <w:gridAfter w:val="1"/>
          <w:wAfter w:w="156" w:type="dxa"/>
          <w:trHeight w:hRule="exact" w:val="245"/>
        </w:trPr>
        <w:tc>
          <w:tcPr>
            <w:tcW w:w="780" w:type="dxa"/>
            <w:tcBorders>
              <w:top w:val="nil"/>
              <w:left w:val="nil"/>
              <w:bottom w:val="nil"/>
              <w:right w:val="nil"/>
            </w:tcBorders>
            <w:noWrap/>
            <w:hideMark/>
          </w:tcPr>
          <w:p w14:paraId="18771DDF" w14:textId="732D2F81" w:rsidR="00151F07" w:rsidRPr="009D4852" w:rsidRDefault="00151F07" w:rsidP="00151F07">
            <w:pPr>
              <w:jc w:val="right"/>
              <w:rPr>
                <w:color w:val="000000"/>
                <w:sz w:val="20"/>
              </w:rPr>
            </w:pPr>
            <w:r>
              <w:rPr>
                <w:rFonts w:ascii="Calibri" w:hAnsi="Calibri" w:cs="Calibri"/>
                <w:color w:val="000000"/>
                <w:sz w:val="22"/>
                <w:szCs w:val="22"/>
              </w:rPr>
              <w:t>317</w:t>
            </w:r>
          </w:p>
        </w:tc>
        <w:tc>
          <w:tcPr>
            <w:tcW w:w="1906" w:type="dxa"/>
            <w:tcBorders>
              <w:top w:val="nil"/>
              <w:left w:val="nil"/>
              <w:bottom w:val="nil"/>
              <w:right w:val="nil"/>
            </w:tcBorders>
            <w:noWrap/>
            <w:hideMark/>
          </w:tcPr>
          <w:p w14:paraId="2CC1B2BA" w14:textId="1B32019A"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1DF264AF" w14:textId="4B8EEA6E" w:rsidR="00151F07" w:rsidRPr="009D4852" w:rsidRDefault="00151F07" w:rsidP="00151F07">
            <w:pPr>
              <w:jc w:val="right"/>
              <w:rPr>
                <w:color w:val="000000"/>
                <w:sz w:val="20"/>
              </w:rPr>
            </w:pPr>
            <w:r>
              <w:rPr>
                <w:rFonts w:ascii="Calibri" w:hAnsi="Calibri" w:cs="Calibri"/>
                <w:color w:val="000000"/>
                <w:sz w:val="22"/>
                <w:szCs w:val="22"/>
              </w:rPr>
              <w:t>0.3740</w:t>
            </w:r>
          </w:p>
        </w:tc>
        <w:tc>
          <w:tcPr>
            <w:tcW w:w="897" w:type="dxa"/>
            <w:tcBorders>
              <w:top w:val="nil"/>
              <w:left w:val="nil"/>
              <w:bottom w:val="nil"/>
              <w:right w:val="nil"/>
            </w:tcBorders>
            <w:noWrap/>
            <w:hideMark/>
          </w:tcPr>
          <w:p w14:paraId="770D629D" w14:textId="3D0FB222" w:rsidR="00151F07" w:rsidRPr="009D4852" w:rsidRDefault="00151F07" w:rsidP="00151F07">
            <w:pPr>
              <w:jc w:val="right"/>
              <w:rPr>
                <w:color w:val="000000"/>
                <w:sz w:val="20"/>
              </w:rPr>
            </w:pPr>
            <w:r>
              <w:rPr>
                <w:rFonts w:ascii="Calibri" w:hAnsi="Calibri" w:cs="Calibri"/>
                <w:color w:val="000000"/>
                <w:sz w:val="22"/>
                <w:szCs w:val="22"/>
              </w:rPr>
              <w:t>0.4255</w:t>
            </w:r>
          </w:p>
        </w:tc>
        <w:tc>
          <w:tcPr>
            <w:tcW w:w="850" w:type="dxa"/>
            <w:gridSpan w:val="2"/>
            <w:tcBorders>
              <w:top w:val="nil"/>
              <w:left w:val="nil"/>
              <w:bottom w:val="nil"/>
              <w:right w:val="nil"/>
            </w:tcBorders>
            <w:noWrap/>
            <w:hideMark/>
          </w:tcPr>
          <w:p w14:paraId="578D2775" w14:textId="71642868" w:rsidR="00151F07" w:rsidRPr="009D4852" w:rsidRDefault="00151F07" w:rsidP="00151F07">
            <w:pPr>
              <w:jc w:val="right"/>
              <w:rPr>
                <w:color w:val="000000"/>
                <w:sz w:val="20"/>
              </w:rPr>
            </w:pPr>
            <w:r>
              <w:rPr>
                <w:rFonts w:ascii="Calibri" w:hAnsi="Calibri" w:cs="Calibri"/>
                <w:color w:val="000000"/>
                <w:sz w:val="22"/>
                <w:szCs w:val="22"/>
              </w:rPr>
              <w:t>360</w:t>
            </w:r>
          </w:p>
        </w:tc>
        <w:tc>
          <w:tcPr>
            <w:tcW w:w="1759" w:type="dxa"/>
            <w:tcBorders>
              <w:top w:val="nil"/>
              <w:left w:val="nil"/>
              <w:bottom w:val="nil"/>
              <w:right w:val="nil"/>
            </w:tcBorders>
            <w:noWrap/>
            <w:hideMark/>
          </w:tcPr>
          <w:p w14:paraId="5D2F883F" w14:textId="04AA3531"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038AC370" w14:textId="4730C3B3" w:rsidR="00151F07" w:rsidRPr="009D4852" w:rsidRDefault="00151F07" w:rsidP="00151F07">
            <w:pPr>
              <w:jc w:val="right"/>
              <w:rPr>
                <w:color w:val="000000"/>
                <w:sz w:val="20"/>
              </w:rPr>
            </w:pPr>
            <w:r>
              <w:rPr>
                <w:rFonts w:ascii="Calibri" w:hAnsi="Calibri" w:cs="Calibri"/>
                <w:color w:val="000000"/>
                <w:sz w:val="22"/>
                <w:szCs w:val="22"/>
              </w:rPr>
              <w:t>0.0047</w:t>
            </w:r>
          </w:p>
        </w:tc>
        <w:tc>
          <w:tcPr>
            <w:tcW w:w="939" w:type="dxa"/>
            <w:tcBorders>
              <w:top w:val="nil"/>
              <w:left w:val="nil"/>
              <w:bottom w:val="nil"/>
              <w:right w:val="nil"/>
            </w:tcBorders>
            <w:noWrap/>
            <w:hideMark/>
          </w:tcPr>
          <w:p w14:paraId="7D785E66" w14:textId="3F260466" w:rsidR="00151F07" w:rsidRPr="009D4852" w:rsidRDefault="00151F07" w:rsidP="00151F07">
            <w:pPr>
              <w:jc w:val="right"/>
              <w:rPr>
                <w:color w:val="000000"/>
                <w:sz w:val="20"/>
              </w:rPr>
            </w:pPr>
            <w:r>
              <w:rPr>
                <w:rFonts w:ascii="Calibri" w:hAnsi="Calibri" w:cs="Calibri"/>
                <w:color w:val="000000"/>
                <w:sz w:val="22"/>
                <w:szCs w:val="22"/>
              </w:rPr>
              <w:t>0.0005</w:t>
            </w:r>
          </w:p>
        </w:tc>
      </w:tr>
      <w:tr w:rsidR="00151F07" w:rsidRPr="009D4852" w14:paraId="5A872614" w14:textId="77777777" w:rsidTr="002203D7">
        <w:trPr>
          <w:gridAfter w:val="1"/>
          <w:wAfter w:w="156" w:type="dxa"/>
          <w:trHeight w:hRule="exact" w:val="245"/>
        </w:trPr>
        <w:tc>
          <w:tcPr>
            <w:tcW w:w="780" w:type="dxa"/>
            <w:tcBorders>
              <w:top w:val="nil"/>
              <w:left w:val="nil"/>
              <w:bottom w:val="nil"/>
              <w:right w:val="nil"/>
            </w:tcBorders>
            <w:noWrap/>
            <w:hideMark/>
          </w:tcPr>
          <w:p w14:paraId="2A4BE674" w14:textId="40D0DCED" w:rsidR="00151F07" w:rsidRPr="009D4852" w:rsidRDefault="00151F07" w:rsidP="00151F07">
            <w:pPr>
              <w:jc w:val="right"/>
              <w:rPr>
                <w:color w:val="000000"/>
                <w:sz w:val="20"/>
              </w:rPr>
            </w:pPr>
            <w:r>
              <w:rPr>
                <w:rFonts w:ascii="Calibri" w:hAnsi="Calibri" w:cs="Calibri"/>
                <w:color w:val="000000"/>
                <w:sz w:val="22"/>
                <w:szCs w:val="22"/>
              </w:rPr>
              <w:t>318</w:t>
            </w:r>
          </w:p>
        </w:tc>
        <w:tc>
          <w:tcPr>
            <w:tcW w:w="1906" w:type="dxa"/>
            <w:tcBorders>
              <w:top w:val="nil"/>
              <w:left w:val="nil"/>
              <w:bottom w:val="nil"/>
              <w:right w:val="nil"/>
            </w:tcBorders>
            <w:noWrap/>
            <w:hideMark/>
          </w:tcPr>
          <w:p w14:paraId="3CD4A9D6" w14:textId="65B11A1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5844B56" w14:textId="3FF61C50" w:rsidR="00151F07" w:rsidRPr="009D4852" w:rsidRDefault="00151F07" w:rsidP="00151F07">
            <w:pPr>
              <w:jc w:val="right"/>
              <w:rPr>
                <w:color w:val="000000"/>
                <w:sz w:val="20"/>
              </w:rPr>
            </w:pPr>
            <w:r>
              <w:rPr>
                <w:rFonts w:ascii="Calibri" w:hAnsi="Calibri" w:cs="Calibri"/>
                <w:color w:val="000000"/>
                <w:sz w:val="22"/>
                <w:szCs w:val="22"/>
              </w:rPr>
              <w:t>-0.4243</w:t>
            </w:r>
          </w:p>
        </w:tc>
        <w:tc>
          <w:tcPr>
            <w:tcW w:w="897" w:type="dxa"/>
            <w:tcBorders>
              <w:top w:val="nil"/>
              <w:left w:val="nil"/>
              <w:bottom w:val="nil"/>
              <w:right w:val="nil"/>
            </w:tcBorders>
            <w:noWrap/>
            <w:hideMark/>
          </w:tcPr>
          <w:p w14:paraId="7F4AFEDA" w14:textId="6F82A4E0" w:rsidR="00151F07" w:rsidRPr="009D4852" w:rsidRDefault="00151F07" w:rsidP="00151F07">
            <w:pPr>
              <w:jc w:val="right"/>
              <w:rPr>
                <w:color w:val="000000"/>
                <w:sz w:val="20"/>
              </w:rPr>
            </w:pPr>
            <w:r>
              <w:rPr>
                <w:rFonts w:ascii="Calibri" w:hAnsi="Calibri" w:cs="Calibri"/>
                <w:color w:val="000000"/>
                <w:sz w:val="22"/>
                <w:szCs w:val="22"/>
              </w:rPr>
              <w:t>0.1612</w:t>
            </w:r>
          </w:p>
        </w:tc>
        <w:tc>
          <w:tcPr>
            <w:tcW w:w="850" w:type="dxa"/>
            <w:gridSpan w:val="2"/>
            <w:tcBorders>
              <w:top w:val="nil"/>
              <w:left w:val="nil"/>
              <w:bottom w:val="nil"/>
              <w:right w:val="nil"/>
            </w:tcBorders>
            <w:noWrap/>
            <w:hideMark/>
          </w:tcPr>
          <w:p w14:paraId="7B1FDE83" w14:textId="3F3DA77A" w:rsidR="00151F07" w:rsidRPr="009D4852" w:rsidRDefault="00151F07" w:rsidP="00151F07">
            <w:pPr>
              <w:jc w:val="right"/>
              <w:rPr>
                <w:color w:val="000000"/>
                <w:sz w:val="20"/>
              </w:rPr>
            </w:pPr>
            <w:r>
              <w:rPr>
                <w:rFonts w:ascii="Calibri" w:hAnsi="Calibri" w:cs="Calibri"/>
                <w:color w:val="000000"/>
                <w:sz w:val="22"/>
                <w:szCs w:val="22"/>
              </w:rPr>
              <w:t>361</w:t>
            </w:r>
          </w:p>
        </w:tc>
        <w:tc>
          <w:tcPr>
            <w:tcW w:w="1759" w:type="dxa"/>
            <w:tcBorders>
              <w:top w:val="nil"/>
              <w:left w:val="nil"/>
              <w:bottom w:val="nil"/>
              <w:right w:val="nil"/>
            </w:tcBorders>
            <w:noWrap/>
            <w:hideMark/>
          </w:tcPr>
          <w:p w14:paraId="10A84865" w14:textId="5B3B0E62"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22EE0776" w14:textId="3AF9D7C1" w:rsidR="00151F07" w:rsidRPr="009D4852" w:rsidRDefault="00151F07" w:rsidP="00151F07">
            <w:pPr>
              <w:jc w:val="right"/>
              <w:rPr>
                <w:color w:val="000000"/>
                <w:sz w:val="20"/>
              </w:rPr>
            </w:pPr>
            <w:r>
              <w:rPr>
                <w:rFonts w:ascii="Calibri" w:hAnsi="Calibri" w:cs="Calibri"/>
                <w:color w:val="000000"/>
                <w:sz w:val="22"/>
                <w:szCs w:val="22"/>
              </w:rPr>
              <w:t>0.0017</w:t>
            </w:r>
          </w:p>
        </w:tc>
        <w:tc>
          <w:tcPr>
            <w:tcW w:w="939" w:type="dxa"/>
            <w:tcBorders>
              <w:top w:val="nil"/>
              <w:left w:val="nil"/>
              <w:bottom w:val="nil"/>
              <w:right w:val="nil"/>
            </w:tcBorders>
            <w:noWrap/>
            <w:hideMark/>
          </w:tcPr>
          <w:p w14:paraId="20A0F942" w14:textId="546D25BF" w:rsidR="00151F07" w:rsidRPr="009D4852" w:rsidRDefault="00151F07" w:rsidP="00151F07">
            <w:pPr>
              <w:jc w:val="right"/>
              <w:rPr>
                <w:color w:val="000000"/>
                <w:sz w:val="20"/>
              </w:rPr>
            </w:pPr>
            <w:r>
              <w:rPr>
                <w:rFonts w:ascii="Calibri" w:hAnsi="Calibri" w:cs="Calibri"/>
                <w:color w:val="000000"/>
                <w:sz w:val="22"/>
                <w:szCs w:val="22"/>
              </w:rPr>
              <w:t>0.0002</w:t>
            </w:r>
          </w:p>
        </w:tc>
      </w:tr>
      <w:tr w:rsidR="00151F07" w:rsidRPr="009D4852" w14:paraId="2C29437C" w14:textId="77777777" w:rsidTr="002203D7">
        <w:trPr>
          <w:gridAfter w:val="1"/>
          <w:wAfter w:w="156" w:type="dxa"/>
          <w:trHeight w:hRule="exact" w:val="245"/>
        </w:trPr>
        <w:tc>
          <w:tcPr>
            <w:tcW w:w="780" w:type="dxa"/>
            <w:tcBorders>
              <w:top w:val="nil"/>
              <w:left w:val="nil"/>
              <w:bottom w:val="nil"/>
              <w:right w:val="nil"/>
            </w:tcBorders>
            <w:noWrap/>
            <w:hideMark/>
          </w:tcPr>
          <w:p w14:paraId="0DCCA396" w14:textId="1C8C68CF" w:rsidR="00151F07" w:rsidRPr="009D4852" w:rsidRDefault="00151F07" w:rsidP="00151F07">
            <w:pPr>
              <w:jc w:val="right"/>
              <w:rPr>
                <w:color w:val="000000"/>
                <w:sz w:val="20"/>
              </w:rPr>
            </w:pPr>
            <w:r>
              <w:rPr>
                <w:rFonts w:ascii="Calibri" w:hAnsi="Calibri" w:cs="Calibri"/>
                <w:color w:val="000000"/>
                <w:sz w:val="22"/>
                <w:szCs w:val="22"/>
              </w:rPr>
              <w:t>319</w:t>
            </w:r>
          </w:p>
        </w:tc>
        <w:tc>
          <w:tcPr>
            <w:tcW w:w="1906" w:type="dxa"/>
            <w:tcBorders>
              <w:top w:val="nil"/>
              <w:left w:val="nil"/>
              <w:bottom w:val="nil"/>
              <w:right w:val="nil"/>
            </w:tcBorders>
            <w:noWrap/>
            <w:hideMark/>
          </w:tcPr>
          <w:p w14:paraId="7EAC6E8E" w14:textId="26E78A46"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381A3F36" w14:textId="59CD78E5" w:rsidR="00151F07" w:rsidRPr="009D4852" w:rsidRDefault="00151F07" w:rsidP="00151F07">
            <w:pPr>
              <w:jc w:val="right"/>
              <w:rPr>
                <w:color w:val="000000"/>
                <w:sz w:val="20"/>
              </w:rPr>
            </w:pPr>
            <w:r>
              <w:rPr>
                <w:rFonts w:ascii="Calibri" w:hAnsi="Calibri" w:cs="Calibri"/>
                <w:color w:val="000000"/>
                <w:sz w:val="22"/>
                <w:szCs w:val="22"/>
              </w:rPr>
              <w:t>0.2420</w:t>
            </w:r>
          </w:p>
        </w:tc>
        <w:tc>
          <w:tcPr>
            <w:tcW w:w="897" w:type="dxa"/>
            <w:tcBorders>
              <w:top w:val="nil"/>
              <w:left w:val="nil"/>
              <w:bottom w:val="nil"/>
              <w:right w:val="nil"/>
            </w:tcBorders>
            <w:noWrap/>
            <w:hideMark/>
          </w:tcPr>
          <w:p w14:paraId="61F7DDBF" w14:textId="3AA2B75E" w:rsidR="00151F07" w:rsidRPr="009D4852" w:rsidRDefault="00151F07" w:rsidP="00151F07">
            <w:pPr>
              <w:jc w:val="right"/>
              <w:rPr>
                <w:color w:val="000000"/>
                <w:sz w:val="20"/>
              </w:rPr>
            </w:pPr>
            <w:r>
              <w:rPr>
                <w:rFonts w:ascii="Calibri" w:hAnsi="Calibri" w:cs="Calibri"/>
                <w:color w:val="000000"/>
                <w:sz w:val="22"/>
                <w:szCs w:val="22"/>
              </w:rPr>
              <w:t>0.3904</w:t>
            </w:r>
          </w:p>
        </w:tc>
        <w:tc>
          <w:tcPr>
            <w:tcW w:w="850" w:type="dxa"/>
            <w:gridSpan w:val="2"/>
            <w:tcBorders>
              <w:top w:val="nil"/>
              <w:left w:val="nil"/>
              <w:bottom w:val="nil"/>
              <w:right w:val="nil"/>
            </w:tcBorders>
            <w:noWrap/>
            <w:hideMark/>
          </w:tcPr>
          <w:p w14:paraId="7D02CE23" w14:textId="26CE0388" w:rsidR="00151F07" w:rsidRPr="009D4852" w:rsidRDefault="00151F07" w:rsidP="00151F07">
            <w:pPr>
              <w:jc w:val="right"/>
              <w:rPr>
                <w:color w:val="000000"/>
                <w:sz w:val="20"/>
              </w:rPr>
            </w:pPr>
            <w:r>
              <w:rPr>
                <w:rFonts w:ascii="Calibri" w:hAnsi="Calibri" w:cs="Calibri"/>
                <w:color w:val="000000"/>
                <w:sz w:val="22"/>
                <w:szCs w:val="22"/>
              </w:rPr>
              <w:t>362</w:t>
            </w:r>
          </w:p>
        </w:tc>
        <w:tc>
          <w:tcPr>
            <w:tcW w:w="1759" w:type="dxa"/>
            <w:tcBorders>
              <w:top w:val="nil"/>
              <w:left w:val="nil"/>
              <w:bottom w:val="nil"/>
              <w:right w:val="nil"/>
            </w:tcBorders>
            <w:noWrap/>
            <w:hideMark/>
          </w:tcPr>
          <w:p w14:paraId="6FAB082D" w14:textId="317A9137"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0F65A31B" w14:textId="17B3C789" w:rsidR="00151F07" w:rsidRPr="009D4852" w:rsidRDefault="00151F07" w:rsidP="00151F07">
            <w:pPr>
              <w:jc w:val="right"/>
              <w:rPr>
                <w:color w:val="000000"/>
                <w:sz w:val="20"/>
              </w:rPr>
            </w:pPr>
            <w:r>
              <w:rPr>
                <w:rFonts w:ascii="Calibri" w:hAnsi="Calibri" w:cs="Calibri"/>
                <w:color w:val="000000"/>
                <w:sz w:val="22"/>
                <w:szCs w:val="22"/>
              </w:rPr>
              <w:t>0.0062</w:t>
            </w:r>
          </w:p>
        </w:tc>
        <w:tc>
          <w:tcPr>
            <w:tcW w:w="939" w:type="dxa"/>
            <w:tcBorders>
              <w:top w:val="nil"/>
              <w:left w:val="nil"/>
              <w:bottom w:val="nil"/>
              <w:right w:val="nil"/>
            </w:tcBorders>
            <w:noWrap/>
            <w:hideMark/>
          </w:tcPr>
          <w:p w14:paraId="492F06EB" w14:textId="33A0F4B3" w:rsidR="00151F07" w:rsidRPr="009D4852" w:rsidRDefault="00151F07" w:rsidP="00151F07">
            <w:pPr>
              <w:jc w:val="right"/>
              <w:rPr>
                <w:color w:val="000000"/>
                <w:sz w:val="20"/>
              </w:rPr>
            </w:pPr>
            <w:r>
              <w:rPr>
                <w:rFonts w:ascii="Calibri" w:hAnsi="Calibri" w:cs="Calibri"/>
                <w:color w:val="000000"/>
                <w:sz w:val="22"/>
                <w:szCs w:val="22"/>
              </w:rPr>
              <w:t>0.0006</w:t>
            </w:r>
          </w:p>
        </w:tc>
      </w:tr>
      <w:tr w:rsidR="00151F07" w:rsidRPr="009D4852" w14:paraId="5D8CC924" w14:textId="77777777" w:rsidTr="002203D7">
        <w:trPr>
          <w:gridAfter w:val="1"/>
          <w:wAfter w:w="156" w:type="dxa"/>
          <w:trHeight w:hRule="exact" w:val="245"/>
        </w:trPr>
        <w:tc>
          <w:tcPr>
            <w:tcW w:w="780" w:type="dxa"/>
            <w:tcBorders>
              <w:top w:val="nil"/>
              <w:left w:val="nil"/>
              <w:bottom w:val="nil"/>
              <w:right w:val="nil"/>
            </w:tcBorders>
            <w:noWrap/>
            <w:hideMark/>
          </w:tcPr>
          <w:p w14:paraId="460EA4EB" w14:textId="42560C58" w:rsidR="00151F07" w:rsidRPr="009D4852" w:rsidRDefault="00151F07" w:rsidP="00151F07">
            <w:pPr>
              <w:jc w:val="right"/>
              <w:rPr>
                <w:color w:val="000000"/>
                <w:sz w:val="20"/>
              </w:rPr>
            </w:pPr>
            <w:r>
              <w:rPr>
                <w:rFonts w:ascii="Calibri" w:hAnsi="Calibri" w:cs="Calibri"/>
                <w:color w:val="000000"/>
                <w:sz w:val="22"/>
                <w:szCs w:val="22"/>
              </w:rPr>
              <w:t>320</w:t>
            </w:r>
          </w:p>
        </w:tc>
        <w:tc>
          <w:tcPr>
            <w:tcW w:w="1906" w:type="dxa"/>
            <w:tcBorders>
              <w:top w:val="nil"/>
              <w:left w:val="nil"/>
              <w:bottom w:val="nil"/>
              <w:right w:val="nil"/>
            </w:tcBorders>
            <w:noWrap/>
            <w:hideMark/>
          </w:tcPr>
          <w:p w14:paraId="3AD9A00A" w14:textId="5EEA245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9DD8336" w14:textId="707AC3C6" w:rsidR="00151F07" w:rsidRPr="009D4852" w:rsidRDefault="00151F07" w:rsidP="00151F07">
            <w:pPr>
              <w:jc w:val="right"/>
              <w:rPr>
                <w:color w:val="000000"/>
                <w:sz w:val="20"/>
              </w:rPr>
            </w:pPr>
            <w:r>
              <w:rPr>
                <w:rFonts w:ascii="Calibri" w:hAnsi="Calibri" w:cs="Calibri"/>
                <w:color w:val="000000"/>
                <w:sz w:val="22"/>
                <w:szCs w:val="22"/>
              </w:rPr>
              <w:t>-0.0461</w:t>
            </w:r>
          </w:p>
        </w:tc>
        <w:tc>
          <w:tcPr>
            <w:tcW w:w="897" w:type="dxa"/>
            <w:tcBorders>
              <w:top w:val="nil"/>
              <w:left w:val="nil"/>
              <w:bottom w:val="nil"/>
              <w:right w:val="nil"/>
            </w:tcBorders>
            <w:noWrap/>
            <w:hideMark/>
          </w:tcPr>
          <w:p w14:paraId="51FF97D1" w14:textId="3C3B5AB5" w:rsidR="00151F07" w:rsidRPr="009D4852" w:rsidRDefault="00151F07" w:rsidP="00151F07">
            <w:pPr>
              <w:jc w:val="right"/>
              <w:rPr>
                <w:color w:val="000000"/>
                <w:sz w:val="20"/>
              </w:rPr>
            </w:pPr>
            <w:r>
              <w:rPr>
                <w:rFonts w:ascii="Calibri" w:hAnsi="Calibri" w:cs="Calibri"/>
                <w:color w:val="000000"/>
                <w:sz w:val="22"/>
                <w:szCs w:val="22"/>
              </w:rPr>
              <w:t>0.4406</w:t>
            </w:r>
          </w:p>
        </w:tc>
        <w:tc>
          <w:tcPr>
            <w:tcW w:w="850" w:type="dxa"/>
            <w:gridSpan w:val="2"/>
            <w:tcBorders>
              <w:top w:val="nil"/>
              <w:left w:val="nil"/>
              <w:bottom w:val="nil"/>
              <w:right w:val="nil"/>
            </w:tcBorders>
            <w:noWrap/>
            <w:hideMark/>
          </w:tcPr>
          <w:p w14:paraId="557007AA" w14:textId="2671BD02" w:rsidR="00151F07" w:rsidRPr="009D4852" w:rsidRDefault="00151F07" w:rsidP="00151F07">
            <w:pPr>
              <w:jc w:val="right"/>
              <w:rPr>
                <w:color w:val="000000"/>
                <w:sz w:val="20"/>
              </w:rPr>
            </w:pPr>
            <w:r>
              <w:rPr>
                <w:rFonts w:ascii="Calibri" w:hAnsi="Calibri" w:cs="Calibri"/>
                <w:color w:val="000000"/>
                <w:sz w:val="22"/>
                <w:szCs w:val="22"/>
              </w:rPr>
              <w:t>363</w:t>
            </w:r>
          </w:p>
        </w:tc>
        <w:tc>
          <w:tcPr>
            <w:tcW w:w="1759" w:type="dxa"/>
            <w:tcBorders>
              <w:top w:val="nil"/>
              <w:left w:val="nil"/>
              <w:bottom w:val="nil"/>
              <w:right w:val="nil"/>
            </w:tcBorders>
            <w:noWrap/>
            <w:hideMark/>
          </w:tcPr>
          <w:p w14:paraId="45E2DD53" w14:textId="0C586B61"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2B518774" w14:textId="4C434E72" w:rsidR="00151F07" w:rsidRPr="009D4852" w:rsidRDefault="00151F07" w:rsidP="00151F07">
            <w:pPr>
              <w:jc w:val="right"/>
              <w:rPr>
                <w:color w:val="000000"/>
                <w:sz w:val="20"/>
              </w:rPr>
            </w:pPr>
            <w:r>
              <w:rPr>
                <w:rFonts w:ascii="Calibri" w:hAnsi="Calibri" w:cs="Calibri"/>
                <w:color w:val="000000"/>
                <w:sz w:val="22"/>
                <w:szCs w:val="22"/>
              </w:rPr>
              <w:t>0.0000</w:t>
            </w:r>
          </w:p>
        </w:tc>
        <w:tc>
          <w:tcPr>
            <w:tcW w:w="939" w:type="dxa"/>
            <w:tcBorders>
              <w:top w:val="nil"/>
              <w:left w:val="nil"/>
              <w:bottom w:val="nil"/>
              <w:right w:val="nil"/>
            </w:tcBorders>
            <w:noWrap/>
            <w:hideMark/>
          </w:tcPr>
          <w:p w14:paraId="71C63FDC" w14:textId="2A3A9C26" w:rsidR="00151F07" w:rsidRPr="009D4852" w:rsidRDefault="00151F07" w:rsidP="00151F07">
            <w:pPr>
              <w:jc w:val="right"/>
              <w:rPr>
                <w:color w:val="000000"/>
                <w:sz w:val="20"/>
              </w:rPr>
            </w:pPr>
            <w:r>
              <w:rPr>
                <w:rFonts w:ascii="Calibri" w:hAnsi="Calibri" w:cs="Calibri"/>
                <w:color w:val="000000"/>
                <w:sz w:val="22"/>
                <w:szCs w:val="22"/>
              </w:rPr>
              <w:t>0.0000</w:t>
            </w:r>
          </w:p>
        </w:tc>
      </w:tr>
      <w:tr w:rsidR="00151F07" w:rsidRPr="009D4852" w14:paraId="31FFB77C" w14:textId="77777777" w:rsidTr="002203D7">
        <w:trPr>
          <w:gridAfter w:val="1"/>
          <w:wAfter w:w="156" w:type="dxa"/>
          <w:trHeight w:hRule="exact" w:val="245"/>
        </w:trPr>
        <w:tc>
          <w:tcPr>
            <w:tcW w:w="780" w:type="dxa"/>
            <w:tcBorders>
              <w:top w:val="nil"/>
              <w:left w:val="nil"/>
              <w:bottom w:val="nil"/>
              <w:right w:val="nil"/>
            </w:tcBorders>
            <w:noWrap/>
            <w:hideMark/>
          </w:tcPr>
          <w:p w14:paraId="7D0D4B68" w14:textId="001F645D" w:rsidR="00151F07" w:rsidRPr="009D4852" w:rsidRDefault="00151F07" w:rsidP="00151F07">
            <w:pPr>
              <w:jc w:val="right"/>
              <w:rPr>
                <w:color w:val="000000"/>
                <w:sz w:val="20"/>
              </w:rPr>
            </w:pPr>
            <w:r>
              <w:rPr>
                <w:rFonts w:ascii="Calibri" w:hAnsi="Calibri" w:cs="Calibri"/>
                <w:color w:val="000000"/>
                <w:sz w:val="22"/>
                <w:szCs w:val="22"/>
              </w:rPr>
              <w:t>321</w:t>
            </w:r>
          </w:p>
        </w:tc>
        <w:tc>
          <w:tcPr>
            <w:tcW w:w="1906" w:type="dxa"/>
            <w:tcBorders>
              <w:top w:val="nil"/>
              <w:left w:val="nil"/>
              <w:bottom w:val="nil"/>
              <w:right w:val="nil"/>
            </w:tcBorders>
            <w:noWrap/>
            <w:hideMark/>
          </w:tcPr>
          <w:p w14:paraId="0212D31D" w14:textId="47AF2B3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2739BC9B" w14:textId="1BFB6F73" w:rsidR="00151F07" w:rsidRPr="009D4852" w:rsidRDefault="00151F07" w:rsidP="00151F07">
            <w:pPr>
              <w:jc w:val="right"/>
              <w:rPr>
                <w:color w:val="000000"/>
                <w:sz w:val="20"/>
              </w:rPr>
            </w:pPr>
            <w:r>
              <w:rPr>
                <w:rFonts w:ascii="Calibri" w:hAnsi="Calibri" w:cs="Calibri"/>
                <w:color w:val="000000"/>
                <w:sz w:val="22"/>
                <w:szCs w:val="22"/>
              </w:rPr>
              <w:t>0.5011</w:t>
            </w:r>
          </w:p>
        </w:tc>
        <w:tc>
          <w:tcPr>
            <w:tcW w:w="897" w:type="dxa"/>
            <w:tcBorders>
              <w:top w:val="nil"/>
              <w:left w:val="nil"/>
              <w:bottom w:val="nil"/>
              <w:right w:val="nil"/>
            </w:tcBorders>
            <w:noWrap/>
            <w:hideMark/>
          </w:tcPr>
          <w:p w14:paraId="6D053B35" w14:textId="52B0738F" w:rsidR="00151F07" w:rsidRPr="009D4852" w:rsidRDefault="00151F07" w:rsidP="00151F07">
            <w:pPr>
              <w:jc w:val="right"/>
              <w:rPr>
                <w:color w:val="000000"/>
                <w:sz w:val="20"/>
              </w:rPr>
            </w:pPr>
            <w:r>
              <w:rPr>
                <w:rFonts w:ascii="Calibri" w:hAnsi="Calibri" w:cs="Calibri"/>
                <w:color w:val="000000"/>
                <w:sz w:val="22"/>
                <w:szCs w:val="22"/>
              </w:rPr>
              <w:t>0.4033</w:t>
            </w:r>
          </w:p>
        </w:tc>
        <w:tc>
          <w:tcPr>
            <w:tcW w:w="850" w:type="dxa"/>
            <w:gridSpan w:val="2"/>
            <w:tcBorders>
              <w:top w:val="nil"/>
              <w:left w:val="nil"/>
              <w:bottom w:val="nil"/>
              <w:right w:val="nil"/>
            </w:tcBorders>
            <w:noWrap/>
            <w:hideMark/>
          </w:tcPr>
          <w:p w14:paraId="7CBD5A3C" w14:textId="0B43F0F0" w:rsidR="00151F07" w:rsidRPr="009D4852" w:rsidRDefault="00151F07" w:rsidP="00151F07">
            <w:pPr>
              <w:jc w:val="right"/>
              <w:rPr>
                <w:color w:val="000000"/>
                <w:sz w:val="20"/>
              </w:rPr>
            </w:pPr>
            <w:r>
              <w:rPr>
                <w:rFonts w:ascii="Calibri" w:hAnsi="Calibri" w:cs="Calibri"/>
                <w:color w:val="000000"/>
                <w:sz w:val="22"/>
                <w:szCs w:val="22"/>
              </w:rPr>
              <w:t>364</w:t>
            </w:r>
          </w:p>
        </w:tc>
        <w:tc>
          <w:tcPr>
            <w:tcW w:w="1759" w:type="dxa"/>
            <w:tcBorders>
              <w:top w:val="nil"/>
              <w:left w:val="nil"/>
              <w:bottom w:val="nil"/>
              <w:right w:val="nil"/>
            </w:tcBorders>
            <w:noWrap/>
            <w:hideMark/>
          </w:tcPr>
          <w:p w14:paraId="073BA4EA" w14:textId="46CDEF76"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163254E4" w14:textId="71CC26D1" w:rsidR="00151F07" w:rsidRPr="009D4852" w:rsidRDefault="00151F07" w:rsidP="00151F07">
            <w:pPr>
              <w:jc w:val="right"/>
              <w:rPr>
                <w:color w:val="000000"/>
                <w:sz w:val="20"/>
              </w:rPr>
            </w:pPr>
            <w:r>
              <w:rPr>
                <w:rFonts w:ascii="Calibri" w:hAnsi="Calibri" w:cs="Calibri"/>
                <w:color w:val="000000"/>
                <w:sz w:val="22"/>
                <w:szCs w:val="22"/>
              </w:rPr>
              <w:t>0.0000</w:t>
            </w:r>
          </w:p>
        </w:tc>
        <w:tc>
          <w:tcPr>
            <w:tcW w:w="939" w:type="dxa"/>
            <w:tcBorders>
              <w:top w:val="nil"/>
              <w:left w:val="nil"/>
              <w:bottom w:val="nil"/>
              <w:right w:val="nil"/>
            </w:tcBorders>
            <w:noWrap/>
            <w:hideMark/>
          </w:tcPr>
          <w:p w14:paraId="23EF64EE" w14:textId="7811765B" w:rsidR="00151F07" w:rsidRPr="009D4852" w:rsidRDefault="00151F07" w:rsidP="00151F07">
            <w:pPr>
              <w:jc w:val="right"/>
              <w:rPr>
                <w:color w:val="000000"/>
                <w:sz w:val="20"/>
              </w:rPr>
            </w:pPr>
            <w:r>
              <w:rPr>
                <w:rFonts w:ascii="Calibri" w:hAnsi="Calibri" w:cs="Calibri"/>
                <w:color w:val="000000"/>
                <w:sz w:val="22"/>
                <w:szCs w:val="22"/>
              </w:rPr>
              <w:t>0.0000</w:t>
            </w:r>
          </w:p>
        </w:tc>
      </w:tr>
      <w:tr w:rsidR="00151F07" w:rsidRPr="009D4852" w14:paraId="5A64F99D" w14:textId="77777777" w:rsidTr="002203D7">
        <w:trPr>
          <w:gridAfter w:val="1"/>
          <w:wAfter w:w="156" w:type="dxa"/>
          <w:trHeight w:hRule="exact" w:val="245"/>
        </w:trPr>
        <w:tc>
          <w:tcPr>
            <w:tcW w:w="780" w:type="dxa"/>
            <w:tcBorders>
              <w:top w:val="nil"/>
              <w:left w:val="nil"/>
              <w:bottom w:val="nil"/>
              <w:right w:val="nil"/>
            </w:tcBorders>
            <w:noWrap/>
            <w:hideMark/>
          </w:tcPr>
          <w:p w14:paraId="3A2ECC4A" w14:textId="19B5F117" w:rsidR="00151F07" w:rsidRPr="009D4852" w:rsidRDefault="00151F07" w:rsidP="00151F07">
            <w:pPr>
              <w:jc w:val="right"/>
              <w:rPr>
                <w:color w:val="000000"/>
                <w:sz w:val="20"/>
              </w:rPr>
            </w:pPr>
            <w:r>
              <w:rPr>
                <w:rFonts w:ascii="Calibri" w:hAnsi="Calibri" w:cs="Calibri"/>
                <w:color w:val="000000"/>
                <w:sz w:val="22"/>
                <w:szCs w:val="22"/>
              </w:rPr>
              <w:t>322</w:t>
            </w:r>
          </w:p>
        </w:tc>
        <w:tc>
          <w:tcPr>
            <w:tcW w:w="1906" w:type="dxa"/>
            <w:tcBorders>
              <w:top w:val="nil"/>
              <w:left w:val="nil"/>
              <w:bottom w:val="nil"/>
              <w:right w:val="nil"/>
            </w:tcBorders>
            <w:noWrap/>
            <w:hideMark/>
          </w:tcPr>
          <w:p w14:paraId="30600E39" w14:textId="2899F82E"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700E644A" w14:textId="726708F2" w:rsidR="00151F07" w:rsidRPr="009D4852" w:rsidRDefault="00151F07" w:rsidP="00151F07">
            <w:pPr>
              <w:jc w:val="right"/>
              <w:rPr>
                <w:color w:val="000000"/>
                <w:sz w:val="20"/>
              </w:rPr>
            </w:pPr>
            <w:r>
              <w:rPr>
                <w:rFonts w:ascii="Calibri" w:hAnsi="Calibri" w:cs="Calibri"/>
                <w:color w:val="000000"/>
                <w:sz w:val="22"/>
                <w:szCs w:val="22"/>
              </w:rPr>
              <w:t>-0.1715</w:t>
            </w:r>
          </w:p>
        </w:tc>
        <w:tc>
          <w:tcPr>
            <w:tcW w:w="897" w:type="dxa"/>
            <w:tcBorders>
              <w:top w:val="nil"/>
              <w:left w:val="nil"/>
              <w:bottom w:val="nil"/>
              <w:right w:val="nil"/>
            </w:tcBorders>
            <w:noWrap/>
            <w:hideMark/>
          </w:tcPr>
          <w:p w14:paraId="732A64F0" w14:textId="27AE4EB7" w:rsidR="00151F07" w:rsidRPr="009D4852" w:rsidRDefault="00151F07" w:rsidP="00151F07">
            <w:pPr>
              <w:jc w:val="right"/>
              <w:rPr>
                <w:color w:val="000000"/>
                <w:sz w:val="20"/>
              </w:rPr>
            </w:pPr>
            <w:r>
              <w:rPr>
                <w:rFonts w:ascii="Calibri" w:hAnsi="Calibri" w:cs="Calibri"/>
                <w:color w:val="000000"/>
                <w:sz w:val="22"/>
                <w:szCs w:val="22"/>
              </w:rPr>
              <w:t>0.1825</w:t>
            </w:r>
          </w:p>
        </w:tc>
        <w:tc>
          <w:tcPr>
            <w:tcW w:w="850" w:type="dxa"/>
            <w:gridSpan w:val="2"/>
            <w:tcBorders>
              <w:top w:val="nil"/>
              <w:left w:val="nil"/>
              <w:bottom w:val="nil"/>
              <w:right w:val="nil"/>
            </w:tcBorders>
            <w:noWrap/>
            <w:hideMark/>
          </w:tcPr>
          <w:p w14:paraId="3C6F4758" w14:textId="7BEECEB3" w:rsidR="00151F07" w:rsidRPr="009D4852" w:rsidRDefault="00151F07" w:rsidP="00151F07">
            <w:pPr>
              <w:jc w:val="right"/>
              <w:rPr>
                <w:color w:val="000000"/>
                <w:sz w:val="20"/>
              </w:rPr>
            </w:pPr>
            <w:r>
              <w:rPr>
                <w:rFonts w:ascii="Calibri" w:hAnsi="Calibri" w:cs="Calibri"/>
                <w:color w:val="000000"/>
                <w:sz w:val="22"/>
                <w:szCs w:val="22"/>
              </w:rPr>
              <w:t>365</w:t>
            </w:r>
          </w:p>
        </w:tc>
        <w:tc>
          <w:tcPr>
            <w:tcW w:w="1759" w:type="dxa"/>
            <w:tcBorders>
              <w:top w:val="nil"/>
              <w:left w:val="nil"/>
              <w:bottom w:val="nil"/>
              <w:right w:val="nil"/>
            </w:tcBorders>
            <w:noWrap/>
            <w:hideMark/>
          </w:tcPr>
          <w:p w14:paraId="1410D410" w14:textId="307ACDEC"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64A41C2A" w14:textId="5052AC0C" w:rsidR="00151F07" w:rsidRPr="009D4852" w:rsidRDefault="00151F07" w:rsidP="00151F07">
            <w:pPr>
              <w:jc w:val="right"/>
              <w:rPr>
                <w:color w:val="000000"/>
                <w:sz w:val="20"/>
              </w:rPr>
            </w:pPr>
            <w:r>
              <w:rPr>
                <w:rFonts w:ascii="Calibri" w:hAnsi="Calibri" w:cs="Calibri"/>
                <w:color w:val="000000"/>
                <w:sz w:val="22"/>
                <w:szCs w:val="22"/>
              </w:rPr>
              <w:t>0.1566</w:t>
            </w:r>
          </w:p>
        </w:tc>
        <w:tc>
          <w:tcPr>
            <w:tcW w:w="939" w:type="dxa"/>
            <w:tcBorders>
              <w:top w:val="nil"/>
              <w:left w:val="nil"/>
              <w:bottom w:val="nil"/>
              <w:right w:val="nil"/>
            </w:tcBorders>
            <w:noWrap/>
            <w:hideMark/>
          </w:tcPr>
          <w:p w14:paraId="06D95380" w14:textId="0C9631AF" w:rsidR="00151F07" w:rsidRPr="009D4852" w:rsidRDefault="00151F07" w:rsidP="00151F07">
            <w:pPr>
              <w:jc w:val="right"/>
              <w:rPr>
                <w:color w:val="000000"/>
                <w:sz w:val="20"/>
              </w:rPr>
            </w:pPr>
            <w:r>
              <w:rPr>
                <w:rFonts w:ascii="Calibri" w:hAnsi="Calibri" w:cs="Calibri"/>
                <w:color w:val="000000"/>
                <w:sz w:val="22"/>
                <w:szCs w:val="22"/>
              </w:rPr>
              <w:t>0.0127</w:t>
            </w:r>
          </w:p>
        </w:tc>
      </w:tr>
      <w:tr w:rsidR="00151F07" w:rsidRPr="009D4852" w14:paraId="54879789" w14:textId="77777777" w:rsidTr="002203D7">
        <w:trPr>
          <w:gridAfter w:val="1"/>
          <w:wAfter w:w="156" w:type="dxa"/>
          <w:trHeight w:hRule="exact" w:val="245"/>
        </w:trPr>
        <w:tc>
          <w:tcPr>
            <w:tcW w:w="780" w:type="dxa"/>
            <w:tcBorders>
              <w:top w:val="nil"/>
              <w:left w:val="nil"/>
              <w:bottom w:val="nil"/>
              <w:right w:val="nil"/>
            </w:tcBorders>
            <w:noWrap/>
            <w:hideMark/>
          </w:tcPr>
          <w:p w14:paraId="6EC8EB00" w14:textId="1063AE74" w:rsidR="00151F07" w:rsidRPr="009D4852" w:rsidRDefault="00151F07" w:rsidP="00151F07">
            <w:pPr>
              <w:jc w:val="right"/>
              <w:rPr>
                <w:color w:val="000000"/>
                <w:sz w:val="20"/>
              </w:rPr>
            </w:pPr>
            <w:r>
              <w:rPr>
                <w:rFonts w:ascii="Calibri" w:hAnsi="Calibri" w:cs="Calibri"/>
                <w:color w:val="000000"/>
                <w:sz w:val="22"/>
                <w:szCs w:val="22"/>
              </w:rPr>
              <w:t>323</w:t>
            </w:r>
          </w:p>
        </w:tc>
        <w:tc>
          <w:tcPr>
            <w:tcW w:w="1906" w:type="dxa"/>
            <w:tcBorders>
              <w:top w:val="nil"/>
              <w:left w:val="nil"/>
              <w:bottom w:val="nil"/>
              <w:right w:val="nil"/>
            </w:tcBorders>
            <w:noWrap/>
            <w:hideMark/>
          </w:tcPr>
          <w:p w14:paraId="2CEC5F94" w14:textId="33BBC02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31B7EEB" w14:textId="1F7F2272" w:rsidR="00151F07" w:rsidRPr="009D4852" w:rsidRDefault="00151F07" w:rsidP="00151F07">
            <w:pPr>
              <w:jc w:val="right"/>
              <w:rPr>
                <w:color w:val="000000"/>
                <w:sz w:val="20"/>
              </w:rPr>
            </w:pPr>
            <w:r>
              <w:rPr>
                <w:rFonts w:ascii="Calibri" w:hAnsi="Calibri" w:cs="Calibri"/>
                <w:color w:val="000000"/>
                <w:sz w:val="22"/>
                <w:szCs w:val="22"/>
              </w:rPr>
              <w:t>0.2259</w:t>
            </w:r>
          </w:p>
        </w:tc>
        <w:tc>
          <w:tcPr>
            <w:tcW w:w="897" w:type="dxa"/>
            <w:tcBorders>
              <w:top w:val="nil"/>
              <w:left w:val="nil"/>
              <w:bottom w:val="nil"/>
              <w:right w:val="nil"/>
            </w:tcBorders>
            <w:noWrap/>
            <w:hideMark/>
          </w:tcPr>
          <w:p w14:paraId="50E0C228" w14:textId="5631CFC6" w:rsidR="00151F07" w:rsidRPr="009D4852" w:rsidRDefault="00151F07" w:rsidP="00151F07">
            <w:pPr>
              <w:jc w:val="right"/>
              <w:rPr>
                <w:color w:val="000000"/>
                <w:sz w:val="20"/>
              </w:rPr>
            </w:pPr>
            <w:r>
              <w:rPr>
                <w:rFonts w:ascii="Calibri" w:hAnsi="Calibri" w:cs="Calibri"/>
                <w:color w:val="000000"/>
                <w:sz w:val="22"/>
                <w:szCs w:val="22"/>
              </w:rPr>
              <w:t>0.2728</w:t>
            </w:r>
          </w:p>
        </w:tc>
        <w:tc>
          <w:tcPr>
            <w:tcW w:w="850" w:type="dxa"/>
            <w:gridSpan w:val="2"/>
            <w:tcBorders>
              <w:top w:val="nil"/>
              <w:left w:val="nil"/>
              <w:bottom w:val="nil"/>
              <w:right w:val="nil"/>
            </w:tcBorders>
            <w:noWrap/>
            <w:hideMark/>
          </w:tcPr>
          <w:p w14:paraId="598548A1" w14:textId="2F9F1457" w:rsidR="00151F07" w:rsidRPr="009D4852" w:rsidRDefault="00151F07" w:rsidP="00151F07">
            <w:pPr>
              <w:jc w:val="right"/>
              <w:rPr>
                <w:color w:val="000000"/>
                <w:sz w:val="20"/>
              </w:rPr>
            </w:pPr>
            <w:r>
              <w:rPr>
                <w:rFonts w:ascii="Calibri" w:hAnsi="Calibri" w:cs="Calibri"/>
                <w:color w:val="000000"/>
                <w:sz w:val="22"/>
                <w:szCs w:val="22"/>
              </w:rPr>
              <w:t>366</w:t>
            </w:r>
          </w:p>
        </w:tc>
        <w:tc>
          <w:tcPr>
            <w:tcW w:w="1759" w:type="dxa"/>
            <w:tcBorders>
              <w:top w:val="nil"/>
              <w:left w:val="nil"/>
              <w:bottom w:val="nil"/>
              <w:right w:val="nil"/>
            </w:tcBorders>
            <w:noWrap/>
            <w:hideMark/>
          </w:tcPr>
          <w:p w14:paraId="69403FFF" w14:textId="0AD6E9A0"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60E40EF9" w14:textId="70000BEC" w:rsidR="00151F07" w:rsidRPr="009D4852" w:rsidRDefault="00151F07" w:rsidP="00151F07">
            <w:pPr>
              <w:jc w:val="right"/>
              <w:rPr>
                <w:color w:val="000000"/>
                <w:sz w:val="20"/>
              </w:rPr>
            </w:pPr>
            <w:r>
              <w:rPr>
                <w:rFonts w:ascii="Calibri" w:hAnsi="Calibri" w:cs="Calibri"/>
                <w:color w:val="000000"/>
                <w:sz w:val="22"/>
                <w:szCs w:val="22"/>
              </w:rPr>
              <w:t>0.0047</w:t>
            </w:r>
          </w:p>
        </w:tc>
        <w:tc>
          <w:tcPr>
            <w:tcW w:w="939" w:type="dxa"/>
            <w:tcBorders>
              <w:top w:val="nil"/>
              <w:left w:val="nil"/>
              <w:bottom w:val="nil"/>
              <w:right w:val="nil"/>
            </w:tcBorders>
            <w:noWrap/>
            <w:hideMark/>
          </w:tcPr>
          <w:p w14:paraId="281F5188" w14:textId="52F26063" w:rsidR="00151F07" w:rsidRPr="009D4852" w:rsidRDefault="00151F07" w:rsidP="00151F07">
            <w:pPr>
              <w:jc w:val="right"/>
              <w:rPr>
                <w:color w:val="000000"/>
                <w:sz w:val="20"/>
              </w:rPr>
            </w:pPr>
            <w:r>
              <w:rPr>
                <w:rFonts w:ascii="Calibri" w:hAnsi="Calibri" w:cs="Calibri"/>
                <w:color w:val="000000"/>
                <w:sz w:val="22"/>
                <w:szCs w:val="22"/>
              </w:rPr>
              <w:t>0.0005</w:t>
            </w:r>
          </w:p>
        </w:tc>
      </w:tr>
      <w:tr w:rsidR="00151F07" w:rsidRPr="009D4852" w14:paraId="12FD8F01" w14:textId="77777777" w:rsidTr="002203D7">
        <w:trPr>
          <w:gridAfter w:val="1"/>
          <w:wAfter w:w="156" w:type="dxa"/>
          <w:trHeight w:hRule="exact" w:val="245"/>
        </w:trPr>
        <w:tc>
          <w:tcPr>
            <w:tcW w:w="780" w:type="dxa"/>
            <w:tcBorders>
              <w:top w:val="nil"/>
              <w:left w:val="nil"/>
              <w:bottom w:val="nil"/>
              <w:right w:val="nil"/>
            </w:tcBorders>
            <w:noWrap/>
            <w:hideMark/>
          </w:tcPr>
          <w:p w14:paraId="70CD4765" w14:textId="42E5B20D" w:rsidR="00151F07" w:rsidRPr="009D4852" w:rsidRDefault="00151F07" w:rsidP="00151F07">
            <w:pPr>
              <w:jc w:val="right"/>
              <w:rPr>
                <w:color w:val="000000"/>
                <w:sz w:val="20"/>
              </w:rPr>
            </w:pPr>
            <w:r>
              <w:rPr>
                <w:rFonts w:ascii="Calibri" w:hAnsi="Calibri" w:cs="Calibri"/>
                <w:color w:val="000000"/>
                <w:sz w:val="22"/>
                <w:szCs w:val="22"/>
              </w:rPr>
              <w:t>324</w:t>
            </w:r>
          </w:p>
        </w:tc>
        <w:tc>
          <w:tcPr>
            <w:tcW w:w="1906" w:type="dxa"/>
            <w:tcBorders>
              <w:top w:val="nil"/>
              <w:left w:val="nil"/>
              <w:bottom w:val="nil"/>
              <w:right w:val="nil"/>
            </w:tcBorders>
            <w:noWrap/>
            <w:hideMark/>
          </w:tcPr>
          <w:p w14:paraId="0E38EBB9" w14:textId="0799460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38B7DFC4" w14:textId="2CB5B297" w:rsidR="00151F07" w:rsidRPr="009D4852" w:rsidRDefault="00151F07" w:rsidP="00151F07">
            <w:pPr>
              <w:jc w:val="right"/>
              <w:rPr>
                <w:color w:val="000000"/>
                <w:sz w:val="20"/>
              </w:rPr>
            </w:pPr>
            <w:r>
              <w:rPr>
                <w:rFonts w:ascii="Calibri" w:hAnsi="Calibri" w:cs="Calibri"/>
                <w:color w:val="000000"/>
                <w:sz w:val="22"/>
                <w:szCs w:val="22"/>
              </w:rPr>
              <w:t>0.5436</w:t>
            </w:r>
          </w:p>
        </w:tc>
        <w:tc>
          <w:tcPr>
            <w:tcW w:w="897" w:type="dxa"/>
            <w:tcBorders>
              <w:top w:val="nil"/>
              <w:left w:val="nil"/>
              <w:bottom w:val="nil"/>
              <w:right w:val="nil"/>
            </w:tcBorders>
            <w:noWrap/>
            <w:hideMark/>
          </w:tcPr>
          <w:p w14:paraId="01102797" w14:textId="43613A24" w:rsidR="00151F07" w:rsidRPr="009D4852" w:rsidRDefault="00151F07" w:rsidP="00151F07">
            <w:pPr>
              <w:jc w:val="right"/>
              <w:rPr>
                <w:color w:val="000000"/>
                <w:sz w:val="20"/>
              </w:rPr>
            </w:pPr>
            <w:r>
              <w:rPr>
                <w:rFonts w:ascii="Calibri" w:hAnsi="Calibri" w:cs="Calibri"/>
                <w:color w:val="000000"/>
                <w:sz w:val="22"/>
                <w:szCs w:val="22"/>
              </w:rPr>
              <w:t>0.6569</w:t>
            </w:r>
          </w:p>
        </w:tc>
        <w:tc>
          <w:tcPr>
            <w:tcW w:w="850" w:type="dxa"/>
            <w:gridSpan w:val="2"/>
            <w:tcBorders>
              <w:top w:val="nil"/>
              <w:left w:val="nil"/>
              <w:bottom w:val="nil"/>
              <w:right w:val="nil"/>
            </w:tcBorders>
            <w:noWrap/>
            <w:hideMark/>
          </w:tcPr>
          <w:p w14:paraId="63CB86F9" w14:textId="1A444385" w:rsidR="00151F07" w:rsidRPr="009D4852" w:rsidRDefault="00151F07" w:rsidP="00151F07">
            <w:pPr>
              <w:jc w:val="right"/>
              <w:rPr>
                <w:color w:val="000000"/>
                <w:sz w:val="20"/>
              </w:rPr>
            </w:pPr>
            <w:r>
              <w:rPr>
                <w:rFonts w:ascii="Calibri" w:hAnsi="Calibri" w:cs="Calibri"/>
                <w:color w:val="000000"/>
                <w:sz w:val="22"/>
                <w:szCs w:val="22"/>
              </w:rPr>
              <w:t>367</w:t>
            </w:r>
          </w:p>
        </w:tc>
        <w:tc>
          <w:tcPr>
            <w:tcW w:w="1759" w:type="dxa"/>
            <w:tcBorders>
              <w:top w:val="nil"/>
              <w:left w:val="nil"/>
              <w:bottom w:val="nil"/>
              <w:right w:val="nil"/>
            </w:tcBorders>
            <w:noWrap/>
            <w:hideMark/>
          </w:tcPr>
          <w:p w14:paraId="1205E45D" w14:textId="53F207C4"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071683ED" w14:textId="0F724725" w:rsidR="00151F07" w:rsidRPr="009D4852" w:rsidRDefault="00151F07" w:rsidP="00151F07">
            <w:pPr>
              <w:jc w:val="right"/>
              <w:rPr>
                <w:color w:val="000000"/>
                <w:sz w:val="20"/>
              </w:rPr>
            </w:pPr>
            <w:r>
              <w:rPr>
                <w:rFonts w:ascii="Calibri" w:hAnsi="Calibri" w:cs="Calibri"/>
                <w:color w:val="000000"/>
                <w:sz w:val="22"/>
                <w:szCs w:val="22"/>
              </w:rPr>
              <w:t>0.0017</w:t>
            </w:r>
          </w:p>
        </w:tc>
        <w:tc>
          <w:tcPr>
            <w:tcW w:w="939" w:type="dxa"/>
            <w:tcBorders>
              <w:top w:val="nil"/>
              <w:left w:val="nil"/>
              <w:bottom w:val="nil"/>
              <w:right w:val="nil"/>
            </w:tcBorders>
            <w:noWrap/>
            <w:hideMark/>
          </w:tcPr>
          <w:p w14:paraId="05CFE129" w14:textId="1F799EEA" w:rsidR="00151F07" w:rsidRPr="009D4852" w:rsidRDefault="00151F07" w:rsidP="00151F07">
            <w:pPr>
              <w:jc w:val="right"/>
              <w:rPr>
                <w:color w:val="000000"/>
                <w:sz w:val="20"/>
              </w:rPr>
            </w:pPr>
            <w:r>
              <w:rPr>
                <w:rFonts w:ascii="Calibri" w:hAnsi="Calibri" w:cs="Calibri"/>
                <w:color w:val="000000"/>
                <w:sz w:val="22"/>
                <w:szCs w:val="22"/>
              </w:rPr>
              <w:t>0.0002</w:t>
            </w:r>
          </w:p>
        </w:tc>
      </w:tr>
      <w:tr w:rsidR="00151F07" w:rsidRPr="009D4852" w14:paraId="35FAD328" w14:textId="77777777" w:rsidTr="002203D7">
        <w:trPr>
          <w:gridAfter w:val="1"/>
          <w:wAfter w:w="156" w:type="dxa"/>
          <w:trHeight w:hRule="exact" w:val="245"/>
        </w:trPr>
        <w:tc>
          <w:tcPr>
            <w:tcW w:w="780" w:type="dxa"/>
            <w:tcBorders>
              <w:top w:val="nil"/>
              <w:left w:val="nil"/>
              <w:bottom w:val="nil"/>
              <w:right w:val="nil"/>
            </w:tcBorders>
            <w:noWrap/>
            <w:hideMark/>
          </w:tcPr>
          <w:p w14:paraId="2463DA2E" w14:textId="771EACE9" w:rsidR="00151F07" w:rsidRPr="009D4852" w:rsidRDefault="00151F07" w:rsidP="00151F07">
            <w:pPr>
              <w:jc w:val="right"/>
              <w:rPr>
                <w:color w:val="000000"/>
                <w:sz w:val="20"/>
              </w:rPr>
            </w:pPr>
            <w:r>
              <w:rPr>
                <w:rFonts w:ascii="Calibri" w:hAnsi="Calibri" w:cs="Calibri"/>
                <w:color w:val="000000"/>
                <w:sz w:val="22"/>
                <w:szCs w:val="22"/>
              </w:rPr>
              <w:t>325</w:t>
            </w:r>
          </w:p>
        </w:tc>
        <w:tc>
          <w:tcPr>
            <w:tcW w:w="1906" w:type="dxa"/>
            <w:tcBorders>
              <w:top w:val="nil"/>
              <w:left w:val="nil"/>
              <w:bottom w:val="nil"/>
              <w:right w:val="nil"/>
            </w:tcBorders>
            <w:noWrap/>
            <w:hideMark/>
          </w:tcPr>
          <w:p w14:paraId="25B5CEC2" w14:textId="17C44B9F"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AC9BD38" w14:textId="6C4D6A8E" w:rsidR="00151F07" w:rsidRPr="009D4852" w:rsidRDefault="00151F07" w:rsidP="00151F07">
            <w:pPr>
              <w:jc w:val="right"/>
              <w:rPr>
                <w:color w:val="000000"/>
                <w:sz w:val="20"/>
              </w:rPr>
            </w:pPr>
            <w:r>
              <w:rPr>
                <w:rFonts w:ascii="Calibri" w:hAnsi="Calibri" w:cs="Calibri"/>
                <w:color w:val="000000"/>
                <w:sz w:val="22"/>
                <w:szCs w:val="22"/>
              </w:rPr>
              <w:t>0.1132</w:t>
            </w:r>
          </w:p>
        </w:tc>
        <w:tc>
          <w:tcPr>
            <w:tcW w:w="897" w:type="dxa"/>
            <w:tcBorders>
              <w:top w:val="nil"/>
              <w:left w:val="nil"/>
              <w:bottom w:val="nil"/>
              <w:right w:val="nil"/>
            </w:tcBorders>
            <w:noWrap/>
            <w:hideMark/>
          </w:tcPr>
          <w:p w14:paraId="386CF7E4" w14:textId="50C07852" w:rsidR="00151F07" w:rsidRPr="009D4852" w:rsidRDefault="00151F07" w:rsidP="00151F07">
            <w:pPr>
              <w:jc w:val="right"/>
              <w:rPr>
                <w:color w:val="000000"/>
                <w:sz w:val="20"/>
              </w:rPr>
            </w:pPr>
            <w:r>
              <w:rPr>
                <w:rFonts w:ascii="Calibri" w:hAnsi="Calibri" w:cs="Calibri"/>
                <w:color w:val="000000"/>
                <w:sz w:val="22"/>
                <w:szCs w:val="22"/>
              </w:rPr>
              <w:t>0.2913</w:t>
            </w:r>
          </w:p>
        </w:tc>
        <w:tc>
          <w:tcPr>
            <w:tcW w:w="850" w:type="dxa"/>
            <w:gridSpan w:val="2"/>
            <w:tcBorders>
              <w:top w:val="nil"/>
              <w:left w:val="nil"/>
              <w:bottom w:val="nil"/>
              <w:right w:val="nil"/>
            </w:tcBorders>
            <w:noWrap/>
            <w:hideMark/>
          </w:tcPr>
          <w:p w14:paraId="476ECAE8" w14:textId="3992FA1B" w:rsidR="00151F07" w:rsidRPr="009D4852" w:rsidRDefault="00151F07" w:rsidP="00151F07">
            <w:pPr>
              <w:jc w:val="right"/>
              <w:rPr>
                <w:color w:val="000000"/>
                <w:sz w:val="20"/>
              </w:rPr>
            </w:pPr>
            <w:r>
              <w:rPr>
                <w:rFonts w:ascii="Calibri" w:hAnsi="Calibri" w:cs="Calibri"/>
                <w:color w:val="000000"/>
                <w:sz w:val="22"/>
                <w:szCs w:val="22"/>
              </w:rPr>
              <w:t>368</w:t>
            </w:r>
          </w:p>
        </w:tc>
        <w:tc>
          <w:tcPr>
            <w:tcW w:w="1759" w:type="dxa"/>
            <w:tcBorders>
              <w:top w:val="nil"/>
              <w:left w:val="nil"/>
              <w:bottom w:val="nil"/>
              <w:right w:val="nil"/>
            </w:tcBorders>
            <w:noWrap/>
            <w:hideMark/>
          </w:tcPr>
          <w:p w14:paraId="006B0166" w14:textId="2CA461FC"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242154BD" w14:textId="4599CF3C" w:rsidR="00151F07" w:rsidRPr="009D4852" w:rsidRDefault="00151F07" w:rsidP="00151F07">
            <w:pPr>
              <w:jc w:val="right"/>
              <w:rPr>
                <w:color w:val="000000"/>
                <w:sz w:val="20"/>
              </w:rPr>
            </w:pPr>
            <w:r>
              <w:rPr>
                <w:rFonts w:ascii="Calibri" w:hAnsi="Calibri" w:cs="Calibri"/>
                <w:color w:val="000000"/>
                <w:sz w:val="22"/>
                <w:szCs w:val="22"/>
              </w:rPr>
              <w:t>0.0062</w:t>
            </w:r>
          </w:p>
        </w:tc>
        <w:tc>
          <w:tcPr>
            <w:tcW w:w="939" w:type="dxa"/>
            <w:tcBorders>
              <w:top w:val="nil"/>
              <w:left w:val="nil"/>
              <w:bottom w:val="nil"/>
              <w:right w:val="nil"/>
            </w:tcBorders>
            <w:noWrap/>
            <w:hideMark/>
          </w:tcPr>
          <w:p w14:paraId="2DBC905C" w14:textId="542A85AC" w:rsidR="00151F07" w:rsidRPr="009D4852" w:rsidRDefault="00151F07" w:rsidP="00151F07">
            <w:pPr>
              <w:jc w:val="right"/>
              <w:rPr>
                <w:color w:val="000000"/>
                <w:sz w:val="20"/>
              </w:rPr>
            </w:pPr>
            <w:r>
              <w:rPr>
                <w:rFonts w:ascii="Calibri" w:hAnsi="Calibri" w:cs="Calibri"/>
                <w:color w:val="000000"/>
                <w:sz w:val="22"/>
                <w:szCs w:val="22"/>
              </w:rPr>
              <w:t>0.0006</w:t>
            </w:r>
          </w:p>
        </w:tc>
      </w:tr>
      <w:tr w:rsidR="00151F07" w:rsidRPr="009D4852" w14:paraId="30484C38" w14:textId="77777777" w:rsidTr="002203D7">
        <w:trPr>
          <w:gridAfter w:val="1"/>
          <w:wAfter w:w="156" w:type="dxa"/>
          <w:trHeight w:hRule="exact" w:val="245"/>
        </w:trPr>
        <w:tc>
          <w:tcPr>
            <w:tcW w:w="780" w:type="dxa"/>
            <w:tcBorders>
              <w:top w:val="nil"/>
              <w:left w:val="nil"/>
              <w:bottom w:val="nil"/>
              <w:right w:val="nil"/>
            </w:tcBorders>
            <w:noWrap/>
            <w:hideMark/>
          </w:tcPr>
          <w:p w14:paraId="72836A6D" w14:textId="683E3147" w:rsidR="00151F07" w:rsidRPr="009D4852" w:rsidRDefault="00151F07" w:rsidP="00151F07">
            <w:pPr>
              <w:jc w:val="right"/>
              <w:rPr>
                <w:color w:val="000000"/>
                <w:sz w:val="20"/>
              </w:rPr>
            </w:pPr>
            <w:r>
              <w:rPr>
                <w:rFonts w:ascii="Calibri" w:hAnsi="Calibri" w:cs="Calibri"/>
                <w:color w:val="000000"/>
                <w:sz w:val="22"/>
                <w:szCs w:val="22"/>
              </w:rPr>
              <w:t>326</w:t>
            </w:r>
          </w:p>
        </w:tc>
        <w:tc>
          <w:tcPr>
            <w:tcW w:w="1906" w:type="dxa"/>
            <w:tcBorders>
              <w:top w:val="nil"/>
              <w:left w:val="nil"/>
              <w:bottom w:val="nil"/>
              <w:right w:val="nil"/>
            </w:tcBorders>
            <w:noWrap/>
            <w:hideMark/>
          </w:tcPr>
          <w:p w14:paraId="3696C54B" w14:textId="472AB63D"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511BA516" w14:textId="6A31ABD3" w:rsidR="00151F07" w:rsidRPr="009D4852" w:rsidRDefault="00151F07" w:rsidP="00151F07">
            <w:pPr>
              <w:jc w:val="right"/>
              <w:rPr>
                <w:color w:val="000000"/>
                <w:sz w:val="20"/>
              </w:rPr>
            </w:pPr>
            <w:r>
              <w:rPr>
                <w:rFonts w:ascii="Calibri" w:hAnsi="Calibri" w:cs="Calibri"/>
                <w:color w:val="000000"/>
                <w:sz w:val="22"/>
                <w:szCs w:val="22"/>
              </w:rPr>
              <w:t>-0.4900</w:t>
            </w:r>
          </w:p>
        </w:tc>
        <w:tc>
          <w:tcPr>
            <w:tcW w:w="897" w:type="dxa"/>
            <w:tcBorders>
              <w:top w:val="nil"/>
              <w:left w:val="nil"/>
              <w:bottom w:val="nil"/>
              <w:right w:val="nil"/>
            </w:tcBorders>
            <w:noWrap/>
            <w:hideMark/>
          </w:tcPr>
          <w:p w14:paraId="2C992AD7" w14:textId="36470395" w:rsidR="00151F07" w:rsidRPr="009D4852" w:rsidRDefault="00151F07" w:rsidP="00151F07">
            <w:pPr>
              <w:jc w:val="right"/>
              <w:rPr>
                <w:color w:val="000000"/>
                <w:sz w:val="20"/>
              </w:rPr>
            </w:pPr>
            <w:r>
              <w:rPr>
                <w:rFonts w:ascii="Calibri" w:hAnsi="Calibri" w:cs="Calibri"/>
                <w:color w:val="000000"/>
                <w:sz w:val="22"/>
                <w:szCs w:val="22"/>
              </w:rPr>
              <w:t>0.6570</w:t>
            </w:r>
          </w:p>
        </w:tc>
        <w:tc>
          <w:tcPr>
            <w:tcW w:w="850" w:type="dxa"/>
            <w:gridSpan w:val="2"/>
            <w:tcBorders>
              <w:top w:val="nil"/>
              <w:left w:val="nil"/>
              <w:bottom w:val="nil"/>
              <w:right w:val="nil"/>
            </w:tcBorders>
            <w:noWrap/>
            <w:hideMark/>
          </w:tcPr>
          <w:p w14:paraId="0B0D3886" w14:textId="776BF217" w:rsidR="00151F07" w:rsidRPr="009D4852" w:rsidRDefault="00151F07" w:rsidP="00151F07">
            <w:pPr>
              <w:jc w:val="right"/>
              <w:rPr>
                <w:color w:val="000000"/>
                <w:sz w:val="20"/>
              </w:rPr>
            </w:pPr>
            <w:r>
              <w:rPr>
                <w:rFonts w:ascii="Calibri" w:hAnsi="Calibri" w:cs="Calibri"/>
                <w:color w:val="000000"/>
                <w:sz w:val="22"/>
                <w:szCs w:val="22"/>
              </w:rPr>
              <w:t>369</w:t>
            </w:r>
          </w:p>
        </w:tc>
        <w:tc>
          <w:tcPr>
            <w:tcW w:w="1759" w:type="dxa"/>
            <w:tcBorders>
              <w:top w:val="nil"/>
              <w:left w:val="nil"/>
              <w:bottom w:val="nil"/>
              <w:right w:val="nil"/>
            </w:tcBorders>
            <w:noWrap/>
            <w:hideMark/>
          </w:tcPr>
          <w:p w14:paraId="153E2BEC" w14:textId="63FFB0DE"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0D27BBE7" w14:textId="6EB4BB2C" w:rsidR="00151F07" w:rsidRPr="009D4852" w:rsidRDefault="00151F07" w:rsidP="00151F07">
            <w:pPr>
              <w:jc w:val="right"/>
              <w:rPr>
                <w:color w:val="000000"/>
                <w:sz w:val="20"/>
              </w:rPr>
            </w:pPr>
            <w:r>
              <w:rPr>
                <w:rFonts w:ascii="Calibri" w:hAnsi="Calibri" w:cs="Calibri"/>
                <w:color w:val="000000"/>
                <w:sz w:val="22"/>
                <w:szCs w:val="22"/>
              </w:rPr>
              <w:t>0.0000</w:t>
            </w:r>
          </w:p>
        </w:tc>
        <w:tc>
          <w:tcPr>
            <w:tcW w:w="939" w:type="dxa"/>
            <w:tcBorders>
              <w:top w:val="nil"/>
              <w:left w:val="nil"/>
              <w:bottom w:val="nil"/>
              <w:right w:val="nil"/>
            </w:tcBorders>
            <w:noWrap/>
            <w:hideMark/>
          </w:tcPr>
          <w:p w14:paraId="4860451D" w14:textId="392B0903" w:rsidR="00151F07" w:rsidRPr="009D4852" w:rsidRDefault="00151F07" w:rsidP="00151F07">
            <w:pPr>
              <w:jc w:val="right"/>
              <w:rPr>
                <w:color w:val="000000"/>
                <w:sz w:val="20"/>
              </w:rPr>
            </w:pPr>
            <w:r>
              <w:rPr>
                <w:rFonts w:ascii="Calibri" w:hAnsi="Calibri" w:cs="Calibri"/>
                <w:color w:val="000000"/>
                <w:sz w:val="22"/>
                <w:szCs w:val="22"/>
              </w:rPr>
              <w:t>0.0000</w:t>
            </w:r>
          </w:p>
        </w:tc>
      </w:tr>
      <w:tr w:rsidR="00151F07" w:rsidRPr="009D4852" w14:paraId="7DD87AA5" w14:textId="77777777" w:rsidTr="002203D7">
        <w:trPr>
          <w:gridAfter w:val="1"/>
          <w:wAfter w:w="156" w:type="dxa"/>
          <w:trHeight w:hRule="exact" w:val="245"/>
        </w:trPr>
        <w:tc>
          <w:tcPr>
            <w:tcW w:w="780" w:type="dxa"/>
            <w:tcBorders>
              <w:top w:val="nil"/>
              <w:left w:val="nil"/>
              <w:bottom w:val="nil"/>
              <w:right w:val="nil"/>
            </w:tcBorders>
            <w:noWrap/>
            <w:hideMark/>
          </w:tcPr>
          <w:p w14:paraId="60A0BC49" w14:textId="4701518A" w:rsidR="00151F07" w:rsidRPr="009D4852" w:rsidRDefault="00151F07" w:rsidP="00151F07">
            <w:pPr>
              <w:jc w:val="right"/>
              <w:rPr>
                <w:color w:val="000000"/>
                <w:sz w:val="20"/>
              </w:rPr>
            </w:pPr>
            <w:r>
              <w:rPr>
                <w:rFonts w:ascii="Calibri" w:hAnsi="Calibri" w:cs="Calibri"/>
                <w:color w:val="000000"/>
                <w:sz w:val="22"/>
                <w:szCs w:val="22"/>
              </w:rPr>
              <w:t>327</w:t>
            </w:r>
          </w:p>
        </w:tc>
        <w:tc>
          <w:tcPr>
            <w:tcW w:w="1906" w:type="dxa"/>
            <w:tcBorders>
              <w:top w:val="nil"/>
              <w:left w:val="nil"/>
              <w:bottom w:val="nil"/>
              <w:right w:val="nil"/>
            </w:tcBorders>
            <w:noWrap/>
            <w:hideMark/>
          </w:tcPr>
          <w:p w14:paraId="1164225A" w14:textId="1814A81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9868467" w14:textId="3C7BD96C" w:rsidR="00151F07" w:rsidRPr="009D4852" w:rsidRDefault="00151F07" w:rsidP="00151F07">
            <w:pPr>
              <w:jc w:val="right"/>
              <w:rPr>
                <w:color w:val="000000"/>
                <w:sz w:val="20"/>
              </w:rPr>
            </w:pPr>
            <w:r>
              <w:rPr>
                <w:rFonts w:ascii="Calibri" w:hAnsi="Calibri" w:cs="Calibri"/>
                <w:color w:val="000000"/>
                <w:sz w:val="22"/>
                <w:szCs w:val="22"/>
              </w:rPr>
              <w:t>-0.2315</w:t>
            </w:r>
          </w:p>
        </w:tc>
        <w:tc>
          <w:tcPr>
            <w:tcW w:w="897" w:type="dxa"/>
            <w:tcBorders>
              <w:top w:val="nil"/>
              <w:left w:val="nil"/>
              <w:bottom w:val="nil"/>
              <w:right w:val="nil"/>
            </w:tcBorders>
            <w:noWrap/>
            <w:hideMark/>
          </w:tcPr>
          <w:p w14:paraId="4892359D" w14:textId="17758FCD" w:rsidR="00151F07" w:rsidRPr="009D4852" w:rsidRDefault="00151F07" w:rsidP="00151F07">
            <w:pPr>
              <w:jc w:val="right"/>
              <w:rPr>
                <w:color w:val="000000"/>
                <w:sz w:val="20"/>
              </w:rPr>
            </w:pPr>
            <w:r>
              <w:rPr>
                <w:rFonts w:ascii="Calibri" w:hAnsi="Calibri" w:cs="Calibri"/>
                <w:color w:val="000000"/>
                <w:sz w:val="22"/>
                <w:szCs w:val="22"/>
              </w:rPr>
              <w:t>0.0831</w:t>
            </w:r>
          </w:p>
        </w:tc>
        <w:tc>
          <w:tcPr>
            <w:tcW w:w="850" w:type="dxa"/>
            <w:gridSpan w:val="2"/>
            <w:tcBorders>
              <w:top w:val="nil"/>
              <w:left w:val="nil"/>
              <w:bottom w:val="nil"/>
              <w:right w:val="nil"/>
            </w:tcBorders>
            <w:noWrap/>
            <w:hideMark/>
          </w:tcPr>
          <w:p w14:paraId="2C1FABD7" w14:textId="54B34B30" w:rsidR="00151F07" w:rsidRPr="009D4852" w:rsidRDefault="00151F07" w:rsidP="00151F07">
            <w:pPr>
              <w:jc w:val="right"/>
              <w:rPr>
                <w:color w:val="000000"/>
                <w:sz w:val="20"/>
              </w:rPr>
            </w:pPr>
            <w:r>
              <w:rPr>
                <w:rFonts w:ascii="Calibri" w:hAnsi="Calibri" w:cs="Calibri"/>
                <w:color w:val="000000"/>
                <w:sz w:val="22"/>
                <w:szCs w:val="22"/>
              </w:rPr>
              <w:t>370</w:t>
            </w:r>
          </w:p>
        </w:tc>
        <w:tc>
          <w:tcPr>
            <w:tcW w:w="1759" w:type="dxa"/>
            <w:tcBorders>
              <w:top w:val="nil"/>
              <w:left w:val="nil"/>
              <w:bottom w:val="nil"/>
              <w:right w:val="nil"/>
            </w:tcBorders>
            <w:noWrap/>
            <w:hideMark/>
          </w:tcPr>
          <w:p w14:paraId="56102ED8" w14:textId="3F9F1209"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45E20935" w14:textId="59F84F80" w:rsidR="00151F07" w:rsidRPr="009D4852" w:rsidRDefault="00151F07" w:rsidP="00151F07">
            <w:pPr>
              <w:jc w:val="right"/>
              <w:rPr>
                <w:color w:val="000000"/>
                <w:sz w:val="20"/>
              </w:rPr>
            </w:pPr>
            <w:r>
              <w:rPr>
                <w:rFonts w:ascii="Calibri" w:hAnsi="Calibri" w:cs="Calibri"/>
                <w:color w:val="000000"/>
                <w:sz w:val="22"/>
                <w:szCs w:val="22"/>
              </w:rPr>
              <w:t>0.0000</w:t>
            </w:r>
          </w:p>
        </w:tc>
        <w:tc>
          <w:tcPr>
            <w:tcW w:w="939" w:type="dxa"/>
            <w:tcBorders>
              <w:top w:val="nil"/>
              <w:left w:val="nil"/>
              <w:bottom w:val="nil"/>
              <w:right w:val="nil"/>
            </w:tcBorders>
            <w:noWrap/>
            <w:hideMark/>
          </w:tcPr>
          <w:p w14:paraId="0B880FF2" w14:textId="22ADD6CF" w:rsidR="00151F07" w:rsidRPr="009D4852" w:rsidRDefault="00151F07" w:rsidP="00151F07">
            <w:pPr>
              <w:jc w:val="right"/>
              <w:rPr>
                <w:color w:val="000000"/>
                <w:sz w:val="20"/>
              </w:rPr>
            </w:pPr>
            <w:r>
              <w:rPr>
                <w:rFonts w:ascii="Calibri" w:hAnsi="Calibri" w:cs="Calibri"/>
                <w:color w:val="000000"/>
                <w:sz w:val="22"/>
                <w:szCs w:val="22"/>
              </w:rPr>
              <w:t>0.0000</w:t>
            </w:r>
          </w:p>
        </w:tc>
      </w:tr>
      <w:tr w:rsidR="00151F07" w:rsidRPr="009D4852" w14:paraId="6CB667BE" w14:textId="77777777" w:rsidTr="002203D7">
        <w:trPr>
          <w:gridAfter w:val="1"/>
          <w:wAfter w:w="156" w:type="dxa"/>
          <w:trHeight w:hRule="exact" w:val="245"/>
        </w:trPr>
        <w:tc>
          <w:tcPr>
            <w:tcW w:w="780" w:type="dxa"/>
            <w:tcBorders>
              <w:top w:val="nil"/>
              <w:left w:val="nil"/>
              <w:bottom w:val="nil"/>
              <w:right w:val="nil"/>
            </w:tcBorders>
            <w:noWrap/>
            <w:hideMark/>
          </w:tcPr>
          <w:p w14:paraId="74E613EF" w14:textId="342C8D00" w:rsidR="00151F07" w:rsidRPr="009D4852" w:rsidRDefault="00151F07" w:rsidP="00151F07">
            <w:pPr>
              <w:jc w:val="right"/>
              <w:rPr>
                <w:color w:val="000000"/>
                <w:sz w:val="20"/>
              </w:rPr>
            </w:pPr>
            <w:r>
              <w:rPr>
                <w:rFonts w:ascii="Calibri" w:hAnsi="Calibri" w:cs="Calibri"/>
                <w:color w:val="000000"/>
                <w:sz w:val="22"/>
                <w:szCs w:val="22"/>
              </w:rPr>
              <w:t>328</w:t>
            </w:r>
          </w:p>
        </w:tc>
        <w:tc>
          <w:tcPr>
            <w:tcW w:w="1906" w:type="dxa"/>
            <w:tcBorders>
              <w:top w:val="nil"/>
              <w:left w:val="nil"/>
              <w:bottom w:val="nil"/>
              <w:right w:val="nil"/>
            </w:tcBorders>
            <w:noWrap/>
            <w:hideMark/>
          </w:tcPr>
          <w:p w14:paraId="3997ABBD" w14:textId="65B1645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AA44B81" w14:textId="10453860" w:rsidR="00151F07" w:rsidRPr="009D4852" w:rsidRDefault="00151F07" w:rsidP="00151F07">
            <w:pPr>
              <w:jc w:val="right"/>
              <w:rPr>
                <w:color w:val="000000"/>
                <w:sz w:val="20"/>
              </w:rPr>
            </w:pPr>
            <w:r>
              <w:rPr>
                <w:rFonts w:ascii="Calibri" w:hAnsi="Calibri" w:cs="Calibri"/>
                <w:color w:val="000000"/>
                <w:sz w:val="22"/>
                <w:szCs w:val="22"/>
              </w:rPr>
              <w:t>1.2668</w:t>
            </w:r>
          </w:p>
        </w:tc>
        <w:tc>
          <w:tcPr>
            <w:tcW w:w="897" w:type="dxa"/>
            <w:tcBorders>
              <w:top w:val="nil"/>
              <w:left w:val="nil"/>
              <w:bottom w:val="nil"/>
              <w:right w:val="nil"/>
            </w:tcBorders>
            <w:noWrap/>
            <w:hideMark/>
          </w:tcPr>
          <w:p w14:paraId="5BF13F2C" w14:textId="2222A1A7" w:rsidR="00151F07" w:rsidRPr="009D4852" w:rsidRDefault="00151F07" w:rsidP="00151F07">
            <w:pPr>
              <w:jc w:val="right"/>
              <w:rPr>
                <w:color w:val="000000"/>
                <w:sz w:val="20"/>
              </w:rPr>
            </w:pPr>
            <w:r>
              <w:rPr>
                <w:rFonts w:ascii="Calibri" w:hAnsi="Calibri" w:cs="Calibri"/>
                <w:color w:val="000000"/>
                <w:sz w:val="22"/>
                <w:szCs w:val="22"/>
              </w:rPr>
              <w:t>0.6025</w:t>
            </w:r>
          </w:p>
        </w:tc>
        <w:tc>
          <w:tcPr>
            <w:tcW w:w="850" w:type="dxa"/>
            <w:gridSpan w:val="2"/>
            <w:tcBorders>
              <w:top w:val="nil"/>
              <w:left w:val="nil"/>
              <w:bottom w:val="nil"/>
              <w:right w:val="nil"/>
            </w:tcBorders>
            <w:noWrap/>
            <w:hideMark/>
          </w:tcPr>
          <w:p w14:paraId="51115460" w14:textId="12A6479E" w:rsidR="00151F07" w:rsidRPr="009D4852" w:rsidRDefault="00151F07" w:rsidP="00151F07">
            <w:pPr>
              <w:jc w:val="right"/>
              <w:rPr>
                <w:color w:val="000000"/>
                <w:sz w:val="20"/>
              </w:rPr>
            </w:pPr>
            <w:r>
              <w:rPr>
                <w:rFonts w:ascii="Calibri" w:hAnsi="Calibri" w:cs="Calibri"/>
                <w:color w:val="000000"/>
                <w:sz w:val="22"/>
                <w:szCs w:val="22"/>
              </w:rPr>
              <w:t>371</w:t>
            </w:r>
          </w:p>
        </w:tc>
        <w:tc>
          <w:tcPr>
            <w:tcW w:w="1759" w:type="dxa"/>
            <w:tcBorders>
              <w:top w:val="nil"/>
              <w:left w:val="nil"/>
              <w:bottom w:val="nil"/>
              <w:right w:val="nil"/>
            </w:tcBorders>
            <w:noWrap/>
            <w:hideMark/>
          </w:tcPr>
          <w:p w14:paraId="20DEB51A" w14:textId="41ABB35C" w:rsidR="00151F07" w:rsidRPr="009D4852" w:rsidRDefault="00151F07" w:rsidP="00151F07">
            <w:pPr>
              <w:jc w:val="right"/>
              <w:rPr>
                <w:color w:val="000000"/>
                <w:sz w:val="20"/>
              </w:rPr>
            </w:pPr>
            <w:proofErr w:type="spellStart"/>
            <w:r>
              <w:rPr>
                <w:rFonts w:ascii="Calibri" w:hAnsi="Calibri" w:cs="Calibri"/>
                <w:color w:val="000000"/>
                <w:sz w:val="22"/>
                <w:szCs w:val="22"/>
              </w:rPr>
              <w:t>sd_ofl</w:t>
            </w:r>
            <w:proofErr w:type="spellEnd"/>
          </w:p>
        </w:tc>
        <w:tc>
          <w:tcPr>
            <w:tcW w:w="1106" w:type="dxa"/>
            <w:tcBorders>
              <w:top w:val="nil"/>
              <w:left w:val="nil"/>
              <w:bottom w:val="nil"/>
              <w:right w:val="nil"/>
            </w:tcBorders>
            <w:noWrap/>
            <w:hideMark/>
          </w:tcPr>
          <w:p w14:paraId="1AD67233" w14:textId="09CCC688" w:rsidR="00151F07" w:rsidRPr="009D4852" w:rsidRDefault="00151F07" w:rsidP="00151F07">
            <w:pPr>
              <w:jc w:val="right"/>
              <w:rPr>
                <w:color w:val="000000"/>
                <w:sz w:val="20"/>
              </w:rPr>
            </w:pPr>
            <w:r>
              <w:rPr>
                <w:rFonts w:ascii="Calibri" w:hAnsi="Calibri" w:cs="Calibri"/>
                <w:color w:val="000000"/>
                <w:sz w:val="22"/>
                <w:szCs w:val="22"/>
              </w:rPr>
              <w:t>2178.50</w:t>
            </w:r>
          </w:p>
        </w:tc>
        <w:tc>
          <w:tcPr>
            <w:tcW w:w="939" w:type="dxa"/>
            <w:tcBorders>
              <w:top w:val="nil"/>
              <w:left w:val="nil"/>
              <w:bottom w:val="nil"/>
              <w:right w:val="nil"/>
            </w:tcBorders>
            <w:noWrap/>
            <w:hideMark/>
          </w:tcPr>
          <w:p w14:paraId="2FE7DA82" w14:textId="0FE8F5D9" w:rsidR="00151F07" w:rsidRPr="009D4852" w:rsidRDefault="00151F07" w:rsidP="00151F07">
            <w:pPr>
              <w:jc w:val="right"/>
              <w:rPr>
                <w:color w:val="000000"/>
                <w:sz w:val="20"/>
              </w:rPr>
            </w:pPr>
            <w:r>
              <w:rPr>
                <w:rFonts w:ascii="Calibri" w:hAnsi="Calibri" w:cs="Calibri"/>
                <w:color w:val="000000"/>
                <w:sz w:val="22"/>
                <w:szCs w:val="22"/>
              </w:rPr>
              <w:t>323.100</w:t>
            </w:r>
          </w:p>
        </w:tc>
      </w:tr>
      <w:tr w:rsidR="00151F07" w:rsidRPr="009D4852" w14:paraId="49450380" w14:textId="77777777" w:rsidTr="002203D7">
        <w:trPr>
          <w:gridAfter w:val="1"/>
          <w:wAfter w:w="156" w:type="dxa"/>
          <w:trHeight w:hRule="exact" w:val="245"/>
        </w:trPr>
        <w:tc>
          <w:tcPr>
            <w:tcW w:w="780" w:type="dxa"/>
            <w:tcBorders>
              <w:top w:val="nil"/>
              <w:left w:val="nil"/>
              <w:bottom w:val="nil"/>
              <w:right w:val="nil"/>
            </w:tcBorders>
            <w:noWrap/>
            <w:hideMark/>
          </w:tcPr>
          <w:p w14:paraId="2CB6DEE8" w14:textId="2FB3103A" w:rsidR="00151F07" w:rsidRPr="009D4852" w:rsidRDefault="00151F07" w:rsidP="00151F07">
            <w:pPr>
              <w:jc w:val="right"/>
              <w:rPr>
                <w:color w:val="000000"/>
                <w:sz w:val="20"/>
              </w:rPr>
            </w:pPr>
            <w:r>
              <w:rPr>
                <w:rFonts w:ascii="Calibri" w:hAnsi="Calibri" w:cs="Calibri"/>
                <w:color w:val="000000"/>
                <w:sz w:val="22"/>
                <w:szCs w:val="22"/>
              </w:rPr>
              <w:t>329</w:t>
            </w:r>
          </w:p>
        </w:tc>
        <w:tc>
          <w:tcPr>
            <w:tcW w:w="1906" w:type="dxa"/>
            <w:tcBorders>
              <w:top w:val="nil"/>
              <w:left w:val="nil"/>
              <w:bottom w:val="nil"/>
              <w:right w:val="nil"/>
            </w:tcBorders>
            <w:noWrap/>
            <w:hideMark/>
          </w:tcPr>
          <w:p w14:paraId="7E923FEC" w14:textId="36F85B95"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BAB322D" w14:textId="16746330" w:rsidR="00151F07" w:rsidRPr="009D4852" w:rsidRDefault="00151F07" w:rsidP="00151F07">
            <w:pPr>
              <w:jc w:val="right"/>
              <w:rPr>
                <w:color w:val="000000"/>
                <w:sz w:val="20"/>
              </w:rPr>
            </w:pPr>
            <w:r>
              <w:rPr>
                <w:rFonts w:ascii="Calibri" w:hAnsi="Calibri" w:cs="Calibri"/>
                <w:color w:val="000000"/>
                <w:sz w:val="22"/>
                <w:szCs w:val="22"/>
              </w:rPr>
              <w:t>0.4693</w:t>
            </w:r>
          </w:p>
        </w:tc>
        <w:tc>
          <w:tcPr>
            <w:tcW w:w="897" w:type="dxa"/>
            <w:tcBorders>
              <w:top w:val="nil"/>
              <w:left w:val="nil"/>
              <w:bottom w:val="nil"/>
              <w:right w:val="nil"/>
            </w:tcBorders>
            <w:noWrap/>
            <w:hideMark/>
          </w:tcPr>
          <w:p w14:paraId="01B0C27E" w14:textId="4F618133" w:rsidR="00151F07" w:rsidRPr="009D4852" w:rsidRDefault="00151F07" w:rsidP="00151F07">
            <w:pPr>
              <w:jc w:val="right"/>
              <w:rPr>
                <w:color w:val="000000"/>
                <w:sz w:val="20"/>
              </w:rPr>
            </w:pPr>
            <w:r>
              <w:rPr>
                <w:rFonts w:ascii="Calibri" w:hAnsi="Calibri" w:cs="Calibri"/>
                <w:color w:val="000000"/>
                <w:sz w:val="22"/>
                <w:szCs w:val="22"/>
              </w:rPr>
              <w:t>0.5766</w:t>
            </w:r>
          </w:p>
        </w:tc>
        <w:tc>
          <w:tcPr>
            <w:tcW w:w="703" w:type="dxa"/>
            <w:tcBorders>
              <w:top w:val="nil"/>
              <w:left w:val="nil"/>
              <w:bottom w:val="nil"/>
              <w:right w:val="nil"/>
            </w:tcBorders>
            <w:noWrap/>
            <w:hideMark/>
          </w:tcPr>
          <w:p w14:paraId="7521FC97" w14:textId="6AA656B8"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33E41C21" w14:textId="0A59BED8"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5117DE5A" w14:textId="2FFB0A75"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1BB9FDA9" w14:textId="4CCD07DD" w:rsidR="00151F07" w:rsidRPr="009D4852" w:rsidRDefault="00151F07" w:rsidP="00151F07">
            <w:pPr>
              <w:jc w:val="right"/>
              <w:rPr>
                <w:color w:val="000000"/>
                <w:sz w:val="20"/>
              </w:rPr>
            </w:pPr>
          </w:p>
        </w:tc>
      </w:tr>
      <w:tr w:rsidR="00151F07" w:rsidRPr="009D4852" w14:paraId="39E99C7B" w14:textId="77777777" w:rsidTr="002203D7">
        <w:trPr>
          <w:gridAfter w:val="1"/>
          <w:wAfter w:w="156" w:type="dxa"/>
          <w:trHeight w:hRule="exact" w:val="245"/>
        </w:trPr>
        <w:tc>
          <w:tcPr>
            <w:tcW w:w="780" w:type="dxa"/>
            <w:tcBorders>
              <w:top w:val="nil"/>
              <w:left w:val="nil"/>
              <w:bottom w:val="nil"/>
              <w:right w:val="nil"/>
            </w:tcBorders>
            <w:noWrap/>
            <w:hideMark/>
          </w:tcPr>
          <w:p w14:paraId="77A42DCC" w14:textId="33975ED4" w:rsidR="00151F07" w:rsidRPr="009D4852" w:rsidRDefault="00151F07" w:rsidP="00151F07">
            <w:pPr>
              <w:jc w:val="right"/>
              <w:rPr>
                <w:color w:val="000000"/>
                <w:sz w:val="20"/>
              </w:rPr>
            </w:pPr>
            <w:r>
              <w:rPr>
                <w:rFonts w:ascii="Calibri" w:hAnsi="Calibri" w:cs="Calibri"/>
                <w:color w:val="000000"/>
                <w:sz w:val="22"/>
                <w:szCs w:val="22"/>
              </w:rPr>
              <w:t>330</w:t>
            </w:r>
          </w:p>
        </w:tc>
        <w:tc>
          <w:tcPr>
            <w:tcW w:w="1906" w:type="dxa"/>
            <w:tcBorders>
              <w:top w:val="nil"/>
              <w:left w:val="nil"/>
              <w:bottom w:val="nil"/>
              <w:right w:val="nil"/>
            </w:tcBorders>
            <w:noWrap/>
            <w:hideMark/>
          </w:tcPr>
          <w:p w14:paraId="707DE551" w14:textId="7EFBCCE1"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28D33828" w14:textId="39E73C2D" w:rsidR="00151F07" w:rsidRPr="009D4852" w:rsidRDefault="00151F07" w:rsidP="00151F07">
            <w:pPr>
              <w:jc w:val="right"/>
              <w:rPr>
                <w:color w:val="000000"/>
                <w:sz w:val="20"/>
              </w:rPr>
            </w:pPr>
            <w:r>
              <w:rPr>
                <w:rFonts w:ascii="Calibri" w:hAnsi="Calibri" w:cs="Calibri"/>
                <w:color w:val="000000"/>
                <w:sz w:val="22"/>
                <w:szCs w:val="22"/>
              </w:rPr>
              <w:t>0.4724</w:t>
            </w:r>
          </w:p>
        </w:tc>
        <w:tc>
          <w:tcPr>
            <w:tcW w:w="897" w:type="dxa"/>
            <w:tcBorders>
              <w:top w:val="nil"/>
              <w:left w:val="nil"/>
              <w:bottom w:val="nil"/>
              <w:right w:val="nil"/>
            </w:tcBorders>
            <w:noWrap/>
            <w:hideMark/>
          </w:tcPr>
          <w:p w14:paraId="4A1E2761" w14:textId="48915A28" w:rsidR="00151F07" w:rsidRPr="009D4852" w:rsidRDefault="00151F07" w:rsidP="00151F07">
            <w:pPr>
              <w:jc w:val="right"/>
              <w:rPr>
                <w:color w:val="000000"/>
                <w:sz w:val="20"/>
              </w:rPr>
            </w:pPr>
            <w:r>
              <w:rPr>
                <w:rFonts w:ascii="Calibri" w:hAnsi="Calibri" w:cs="Calibri"/>
                <w:color w:val="000000"/>
                <w:sz w:val="22"/>
                <w:szCs w:val="22"/>
              </w:rPr>
              <w:t>0.3071</w:t>
            </w:r>
          </w:p>
        </w:tc>
        <w:tc>
          <w:tcPr>
            <w:tcW w:w="703" w:type="dxa"/>
            <w:tcBorders>
              <w:top w:val="nil"/>
              <w:left w:val="nil"/>
              <w:bottom w:val="nil"/>
              <w:right w:val="nil"/>
            </w:tcBorders>
            <w:noWrap/>
            <w:hideMark/>
          </w:tcPr>
          <w:p w14:paraId="01D98DB5" w14:textId="0B3C8E45"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121E0796" w14:textId="2D2AA976"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2515CD21" w14:textId="58B3D6C7"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506B27FB" w14:textId="06437201" w:rsidR="00151F07" w:rsidRPr="009D4852" w:rsidRDefault="00151F07" w:rsidP="00151F07">
            <w:pPr>
              <w:jc w:val="right"/>
              <w:rPr>
                <w:color w:val="000000"/>
                <w:sz w:val="20"/>
              </w:rPr>
            </w:pPr>
          </w:p>
        </w:tc>
      </w:tr>
      <w:tr w:rsidR="00151F07" w:rsidRPr="009D4852" w14:paraId="316B6C3E" w14:textId="77777777" w:rsidTr="002203D7">
        <w:trPr>
          <w:gridAfter w:val="1"/>
          <w:wAfter w:w="156" w:type="dxa"/>
          <w:trHeight w:hRule="exact" w:val="245"/>
        </w:trPr>
        <w:tc>
          <w:tcPr>
            <w:tcW w:w="780" w:type="dxa"/>
            <w:tcBorders>
              <w:top w:val="nil"/>
              <w:left w:val="nil"/>
              <w:bottom w:val="nil"/>
              <w:right w:val="nil"/>
            </w:tcBorders>
            <w:noWrap/>
            <w:hideMark/>
          </w:tcPr>
          <w:p w14:paraId="5224DB6C" w14:textId="1A5D6A17" w:rsidR="00151F07" w:rsidRPr="009D4852" w:rsidRDefault="00151F07" w:rsidP="00151F07">
            <w:pPr>
              <w:jc w:val="right"/>
              <w:rPr>
                <w:color w:val="000000"/>
                <w:sz w:val="20"/>
              </w:rPr>
            </w:pPr>
            <w:r>
              <w:rPr>
                <w:rFonts w:ascii="Calibri" w:hAnsi="Calibri" w:cs="Calibri"/>
                <w:color w:val="000000"/>
                <w:sz w:val="22"/>
                <w:szCs w:val="22"/>
              </w:rPr>
              <w:t>331</w:t>
            </w:r>
          </w:p>
        </w:tc>
        <w:tc>
          <w:tcPr>
            <w:tcW w:w="1906" w:type="dxa"/>
            <w:tcBorders>
              <w:top w:val="nil"/>
              <w:left w:val="nil"/>
              <w:bottom w:val="nil"/>
              <w:right w:val="nil"/>
            </w:tcBorders>
            <w:noWrap/>
            <w:hideMark/>
          </w:tcPr>
          <w:p w14:paraId="6B0295AC" w14:textId="1A49F83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5D34E6B6" w14:textId="45D0D5C9" w:rsidR="00151F07" w:rsidRPr="009D4852" w:rsidRDefault="00151F07" w:rsidP="00151F07">
            <w:pPr>
              <w:jc w:val="right"/>
              <w:rPr>
                <w:color w:val="000000"/>
                <w:sz w:val="20"/>
              </w:rPr>
            </w:pPr>
            <w:r>
              <w:rPr>
                <w:rFonts w:ascii="Calibri" w:hAnsi="Calibri" w:cs="Calibri"/>
                <w:color w:val="000000"/>
                <w:sz w:val="22"/>
                <w:szCs w:val="22"/>
              </w:rPr>
              <w:t>-0.0612</w:t>
            </w:r>
          </w:p>
        </w:tc>
        <w:tc>
          <w:tcPr>
            <w:tcW w:w="897" w:type="dxa"/>
            <w:tcBorders>
              <w:top w:val="nil"/>
              <w:left w:val="nil"/>
              <w:bottom w:val="nil"/>
              <w:right w:val="nil"/>
            </w:tcBorders>
            <w:noWrap/>
            <w:hideMark/>
          </w:tcPr>
          <w:p w14:paraId="5183BE71" w14:textId="41E97494" w:rsidR="00151F07" w:rsidRPr="009D4852" w:rsidRDefault="00151F07" w:rsidP="00151F07">
            <w:pPr>
              <w:jc w:val="right"/>
              <w:rPr>
                <w:color w:val="000000"/>
                <w:sz w:val="20"/>
              </w:rPr>
            </w:pPr>
            <w:r>
              <w:rPr>
                <w:rFonts w:ascii="Calibri" w:hAnsi="Calibri" w:cs="Calibri"/>
                <w:color w:val="000000"/>
                <w:sz w:val="22"/>
                <w:szCs w:val="22"/>
              </w:rPr>
              <w:t>0.1420</w:t>
            </w:r>
          </w:p>
        </w:tc>
        <w:tc>
          <w:tcPr>
            <w:tcW w:w="703" w:type="dxa"/>
            <w:tcBorders>
              <w:top w:val="nil"/>
              <w:left w:val="nil"/>
              <w:bottom w:val="nil"/>
              <w:right w:val="nil"/>
            </w:tcBorders>
            <w:noWrap/>
            <w:hideMark/>
          </w:tcPr>
          <w:p w14:paraId="462DC539" w14:textId="342A3532"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64F4032E" w14:textId="52479A6D"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002AF600" w14:textId="1FFC2A95"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0B2BFBE6" w14:textId="27FA4795" w:rsidR="00151F07" w:rsidRPr="009D4852" w:rsidRDefault="00151F07" w:rsidP="00151F07">
            <w:pPr>
              <w:jc w:val="right"/>
              <w:rPr>
                <w:color w:val="000000"/>
                <w:sz w:val="20"/>
              </w:rPr>
            </w:pPr>
          </w:p>
        </w:tc>
      </w:tr>
      <w:tr w:rsidR="00151F07" w:rsidRPr="009D4852" w14:paraId="484CF252" w14:textId="77777777" w:rsidTr="002203D7">
        <w:trPr>
          <w:gridAfter w:val="1"/>
          <w:wAfter w:w="156" w:type="dxa"/>
          <w:trHeight w:hRule="exact" w:val="245"/>
        </w:trPr>
        <w:tc>
          <w:tcPr>
            <w:tcW w:w="780" w:type="dxa"/>
            <w:tcBorders>
              <w:top w:val="nil"/>
              <w:left w:val="nil"/>
              <w:bottom w:val="nil"/>
              <w:right w:val="nil"/>
            </w:tcBorders>
            <w:noWrap/>
            <w:hideMark/>
          </w:tcPr>
          <w:p w14:paraId="01244588" w14:textId="51E79B86" w:rsidR="00151F07" w:rsidRPr="009D4852" w:rsidRDefault="00151F07" w:rsidP="00151F07">
            <w:pPr>
              <w:jc w:val="right"/>
              <w:rPr>
                <w:color w:val="000000"/>
                <w:sz w:val="20"/>
              </w:rPr>
            </w:pPr>
            <w:r>
              <w:rPr>
                <w:rFonts w:ascii="Calibri" w:hAnsi="Calibri" w:cs="Calibri"/>
                <w:color w:val="000000"/>
                <w:sz w:val="22"/>
                <w:szCs w:val="22"/>
              </w:rPr>
              <w:t>332</w:t>
            </w:r>
          </w:p>
        </w:tc>
        <w:tc>
          <w:tcPr>
            <w:tcW w:w="1906" w:type="dxa"/>
            <w:tcBorders>
              <w:top w:val="nil"/>
              <w:left w:val="nil"/>
              <w:bottom w:val="nil"/>
              <w:right w:val="nil"/>
            </w:tcBorders>
            <w:noWrap/>
            <w:hideMark/>
          </w:tcPr>
          <w:p w14:paraId="678C33C7" w14:textId="4D310C47"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8AB58CA" w14:textId="3568E437" w:rsidR="00151F07" w:rsidRPr="009D4852" w:rsidRDefault="00151F07" w:rsidP="00151F07">
            <w:pPr>
              <w:jc w:val="right"/>
              <w:rPr>
                <w:color w:val="000000"/>
                <w:sz w:val="20"/>
              </w:rPr>
            </w:pPr>
            <w:r>
              <w:rPr>
                <w:rFonts w:ascii="Calibri" w:hAnsi="Calibri" w:cs="Calibri"/>
                <w:color w:val="000000"/>
                <w:sz w:val="22"/>
                <w:szCs w:val="22"/>
              </w:rPr>
              <w:t>0.1948</w:t>
            </w:r>
          </w:p>
        </w:tc>
        <w:tc>
          <w:tcPr>
            <w:tcW w:w="897" w:type="dxa"/>
            <w:tcBorders>
              <w:top w:val="nil"/>
              <w:left w:val="nil"/>
              <w:bottom w:val="nil"/>
              <w:right w:val="nil"/>
            </w:tcBorders>
            <w:noWrap/>
            <w:hideMark/>
          </w:tcPr>
          <w:p w14:paraId="3079EB8A" w14:textId="0AAA5A1C" w:rsidR="00151F07" w:rsidRPr="009D4852" w:rsidRDefault="00151F07" w:rsidP="00151F07">
            <w:pPr>
              <w:jc w:val="right"/>
              <w:rPr>
                <w:color w:val="000000"/>
                <w:sz w:val="20"/>
              </w:rPr>
            </w:pPr>
            <w:r>
              <w:rPr>
                <w:rFonts w:ascii="Calibri" w:hAnsi="Calibri" w:cs="Calibri"/>
                <w:color w:val="000000"/>
                <w:sz w:val="22"/>
                <w:szCs w:val="22"/>
              </w:rPr>
              <w:t>0.3336</w:t>
            </w:r>
          </w:p>
        </w:tc>
        <w:tc>
          <w:tcPr>
            <w:tcW w:w="703" w:type="dxa"/>
            <w:tcBorders>
              <w:top w:val="nil"/>
              <w:left w:val="nil"/>
              <w:bottom w:val="nil"/>
              <w:right w:val="nil"/>
            </w:tcBorders>
            <w:noWrap/>
            <w:hideMark/>
          </w:tcPr>
          <w:p w14:paraId="504DE2C6" w14:textId="444F904E"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5701B75F" w14:textId="3B5FD9A7"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77E4917F" w14:textId="672DA2EC"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16AEBB1D" w14:textId="5CD02DF8" w:rsidR="00151F07" w:rsidRPr="009D4852" w:rsidRDefault="00151F07" w:rsidP="00151F07">
            <w:pPr>
              <w:jc w:val="right"/>
              <w:rPr>
                <w:color w:val="000000"/>
                <w:sz w:val="20"/>
              </w:rPr>
            </w:pPr>
          </w:p>
        </w:tc>
      </w:tr>
      <w:tr w:rsidR="00151F07" w:rsidRPr="009D4852" w14:paraId="2E27DD5D" w14:textId="77777777" w:rsidTr="002203D7">
        <w:trPr>
          <w:gridAfter w:val="1"/>
          <w:wAfter w:w="156" w:type="dxa"/>
          <w:trHeight w:hRule="exact" w:val="245"/>
        </w:trPr>
        <w:tc>
          <w:tcPr>
            <w:tcW w:w="780" w:type="dxa"/>
            <w:tcBorders>
              <w:top w:val="nil"/>
              <w:left w:val="nil"/>
              <w:bottom w:val="nil"/>
              <w:right w:val="nil"/>
            </w:tcBorders>
            <w:noWrap/>
            <w:hideMark/>
          </w:tcPr>
          <w:p w14:paraId="4AF902C3" w14:textId="1017A4DB" w:rsidR="00151F07" w:rsidRPr="009D4852" w:rsidRDefault="00151F07" w:rsidP="00151F07">
            <w:pPr>
              <w:jc w:val="right"/>
              <w:rPr>
                <w:color w:val="000000"/>
                <w:sz w:val="20"/>
              </w:rPr>
            </w:pPr>
            <w:r>
              <w:rPr>
                <w:rFonts w:ascii="Calibri" w:hAnsi="Calibri" w:cs="Calibri"/>
                <w:color w:val="000000"/>
                <w:sz w:val="22"/>
                <w:szCs w:val="22"/>
              </w:rPr>
              <w:t>333</w:t>
            </w:r>
          </w:p>
        </w:tc>
        <w:tc>
          <w:tcPr>
            <w:tcW w:w="1906" w:type="dxa"/>
            <w:tcBorders>
              <w:top w:val="nil"/>
              <w:left w:val="nil"/>
              <w:bottom w:val="nil"/>
              <w:right w:val="nil"/>
            </w:tcBorders>
            <w:noWrap/>
            <w:hideMark/>
          </w:tcPr>
          <w:p w14:paraId="4DEBDDE9" w14:textId="3143A58F"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6CAD2323" w14:textId="478969E2" w:rsidR="00151F07" w:rsidRPr="009D4852" w:rsidRDefault="00151F07" w:rsidP="00151F07">
            <w:pPr>
              <w:jc w:val="right"/>
              <w:rPr>
                <w:color w:val="000000"/>
                <w:sz w:val="20"/>
              </w:rPr>
            </w:pPr>
            <w:r>
              <w:rPr>
                <w:rFonts w:ascii="Calibri" w:hAnsi="Calibri" w:cs="Calibri"/>
                <w:color w:val="000000"/>
                <w:sz w:val="22"/>
                <w:szCs w:val="22"/>
              </w:rPr>
              <w:t>-0.5614</w:t>
            </w:r>
          </w:p>
        </w:tc>
        <w:tc>
          <w:tcPr>
            <w:tcW w:w="897" w:type="dxa"/>
            <w:tcBorders>
              <w:top w:val="nil"/>
              <w:left w:val="nil"/>
              <w:bottom w:val="nil"/>
              <w:right w:val="nil"/>
            </w:tcBorders>
            <w:noWrap/>
            <w:hideMark/>
          </w:tcPr>
          <w:p w14:paraId="4929DA58" w14:textId="5CF5AFA8" w:rsidR="00151F07" w:rsidRPr="009D4852" w:rsidRDefault="00151F07" w:rsidP="00151F07">
            <w:pPr>
              <w:jc w:val="right"/>
              <w:rPr>
                <w:color w:val="000000"/>
                <w:sz w:val="20"/>
              </w:rPr>
            </w:pPr>
            <w:r>
              <w:rPr>
                <w:rFonts w:ascii="Calibri" w:hAnsi="Calibri" w:cs="Calibri"/>
                <w:color w:val="000000"/>
                <w:sz w:val="22"/>
                <w:szCs w:val="22"/>
              </w:rPr>
              <w:t>0.3622</w:t>
            </w:r>
          </w:p>
        </w:tc>
        <w:tc>
          <w:tcPr>
            <w:tcW w:w="703" w:type="dxa"/>
            <w:tcBorders>
              <w:top w:val="nil"/>
              <w:left w:val="nil"/>
              <w:bottom w:val="nil"/>
              <w:right w:val="nil"/>
            </w:tcBorders>
            <w:noWrap/>
            <w:hideMark/>
          </w:tcPr>
          <w:p w14:paraId="65AA39B5" w14:textId="5860985F"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4E74C97E" w14:textId="0CC25446"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7162C076" w14:textId="1627BA27"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747E58F6" w14:textId="0D1D30E7" w:rsidR="00151F07" w:rsidRPr="009D4852" w:rsidRDefault="00151F07" w:rsidP="00151F07">
            <w:pPr>
              <w:jc w:val="right"/>
              <w:rPr>
                <w:color w:val="000000"/>
                <w:sz w:val="20"/>
              </w:rPr>
            </w:pPr>
          </w:p>
        </w:tc>
      </w:tr>
      <w:tr w:rsidR="00151F07" w:rsidRPr="009D4852" w14:paraId="25D07623" w14:textId="77777777" w:rsidTr="002203D7">
        <w:trPr>
          <w:gridAfter w:val="1"/>
          <w:wAfter w:w="156" w:type="dxa"/>
          <w:trHeight w:hRule="exact" w:val="245"/>
        </w:trPr>
        <w:tc>
          <w:tcPr>
            <w:tcW w:w="780" w:type="dxa"/>
            <w:tcBorders>
              <w:top w:val="nil"/>
              <w:left w:val="nil"/>
              <w:bottom w:val="nil"/>
              <w:right w:val="nil"/>
            </w:tcBorders>
            <w:noWrap/>
            <w:hideMark/>
          </w:tcPr>
          <w:p w14:paraId="4A640656" w14:textId="2C5EF254" w:rsidR="00151F07" w:rsidRPr="009D4852" w:rsidRDefault="00151F07" w:rsidP="00151F07">
            <w:pPr>
              <w:jc w:val="right"/>
              <w:rPr>
                <w:color w:val="000000"/>
                <w:sz w:val="20"/>
              </w:rPr>
            </w:pPr>
            <w:r>
              <w:rPr>
                <w:rFonts w:ascii="Calibri" w:hAnsi="Calibri" w:cs="Calibri"/>
                <w:color w:val="000000"/>
                <w:sz w:val="22"/>
                <w:szCs w:val="22"/>
              </w:rPr>
              <w:t>334</w:t>
            </w:r>
          </w:p>
        </w:tc>
        <w:tc>
          <w:tcPr>
            <w:tcW w:w="1906" w:type="dxa"/>
            <w:tcBorders>
              <w:top w:val="nil"/>
              <w:left w:val="nil"/>
              <w:bottom w:val="nil"/>
              <w:right w:val="nil"/>
            </w:tcBorders>
            <w:noWrap/>
            <w:hideMark/>
          </w:tcPr>
          <w:p w14:paraId="7A53EB01" w14:textId="329F1B3D"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06B766F" w14:textId="0E4EE50F" w:rsidR="00151F07" w:rsidRPr="009D4852" w:rsidRDefault="00151F07" w:rsidP="00151F07">
            <w:pPr>
              <w:jc w:val="right"/>
              <w:rPr>
                <w:color w:val="000000"/>
                <w:sz w:val="20"/>
              </w:rPr>
            </w:pPr>
            <w:r>
              <w:rPr>
                <w:rFonts w:ascii="Calibri" w:hAnsi="Calibri" w:cs="Calibri"/>
                <w:color w:val="000000"/>
                <w:sz w:val="22"/>
                <w:szCs w:val="22"/>
              </w:rPr>
              <w:t>-0.4503</w:t>
            </w:r>
          </w:p>
        </w:tc>
        <w:tc>
          <w:tcPr>
            <w:tcW w:w="897" w:type="dxa"/>
            <w:tcBorders>
              <w:top w:val="nil"/>
              <w:left w:val="nil"/>
              <w:bottom w:val="nil"/>
              <w:right w:val="nil"/>
            </w:tcBorders>
            <w:noWrap/>
            <w:hideMark/>
          </w:tcPr>
          <w:p w14:paraId="35AB378C" w14:textId="7CFD533B" w:rsidR="00151F07" w:rsidRPr="009D4852" w:rsidRDefault="00151F07" w:rsidP="00151F07">
            <w:pPr>
              <w:jc w:val="right"/>
              <w:rPr>
                <w:color w:val="000000"/>
                <w:sz w:val="20"/>
              </w:rPr>
            </w:pPr>
            <w:r>
              <w:rPr>
                <w:rFonts w:ascii="Calibri" w:hAnsi="Calibri" w:cs="Calibri"/>
                <w:color w:val="000000"/>
                <w:sz w:val="22"/>
                <w:szCs w:val="22"/>
              </w:rPr>
              <w:t>0.1278</w:t>
            </w:r>
          </w:p>
        </w:tc>
        <w:tc>
          <w:tcPr>
            <w:tcW w:w="703" w:type="dxa"/>
            <w:tcBorders>
              <w:top w:val="nil"/>
              <w:left w:val="nil"/>
              <w:bottom w:val="nil"/>
              <w:right w:val="nil"/>
            </w:tcBorders>
            <w:noWrap/>
            <w:hideMark/>
          </w:tcPr>
          <w:p w14:paraId="047ECAAF" w14:textId="1D6F0C6D"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0F324BD5" w14:textId="483C6D2A"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1793DCF5" w14:textId="5134CD9B"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1E906DC9" w14:textId="71C09BFB" w:rsidR="00151F07" w:rsidRPr="009D4852" w:rsidRDefault="00151F07" w:rsidP="00151F07">
            <w:pPr>
              <w:jc w:val="right"/>
              <w:rPr>
                <w:color w:val="000000"/>
                <w:sz w:val="20"/>
              </w:rPr>
            </w:pPr>
          </w:p>
        </w:tc>
      </w:tr>
      <w:tr w:rsidR="00151F07" w:rsidRPr="009D4852" w14:paraId="4D56A545" w14:textId="77777777" w:rsidTr="002203D7">
        <w:trPr>
          <w:gridAfter w:val="1"/>
          <w:wAfter w:w="156" w:type="dxa"/>
          <w:trHeight w:hRule="exact" w:val="245"/>
        </w:trPr>
        <w:tc>
          <w:tcPr>
            <w:tcW w:w="780" w:type="dxa"/>
            <w:tcBorders>
              <w:top w:val="nil"/>
              <w:left w:val="nil"/>
              <w:bottom w:val="nil"/>
              <w:right w:val="nil"/>
            </w:tcBorders>
            <w:noWrap/>
            <w:hideMark/>
          </w:tcPr>
          <w:p w14:paraId="4950E672" w14:textId="26085410" w:rsidR="00151F07" w:rsidRPr="009D4852" w:rsidRDefault="00151F07" w:rsidP="00151F07">
            <w:pPr>
              <w:jc w:val="right"/>
              <w:rPr>
                <w:color w:val="000000"/>
                <w:sz w:val="20"/>
              </w:rPr>
            </w:pPr>
            <w:r>
              <w:rPr>
                <w:rFonts w:ascii="Calibri" w:hAnsi="Calibri" w:cs="Calibri"/>
                <w:color w:val="000000"/>
                <w:sz w:val="22"/>
                <w:szCs w:val="22"/>
              </w:rPr>
              <w:t>335</w:t>
            </w:r>
          </w:p>
        </w:tc>
        <w:tc>
          <w:tcPr>
            <w:tcW w:w="1906" w:type="dxa"/>
            <w:tcBorders>
              <w:top w:val="nil"/>
              <w:left w:val="nil"/>
              <w:bottom w:val="nil"/>
              <w:right w:val="nil"/>
            </w:tcBorders>
            <w:noWrap/>
            <w:hideMark/>
          </w:tcPr>
          <w:p w14:paraId="3FA57310" w14:textId="5F7867C8"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93C09E0" w14:textId="091A4F8B" w:rsidR="00151F07" w:rsidRPr="009D4852" w:rsidRDefault="00151F07" w:rsidP="00151F07">
            <w:pPr>
              <w:jc w:val="right"/>
              <w:rPr>
                <w:color w:val="000000"/>
                <w:sz w:val="20"/>
              </w:rPr>
            </w:pPr>
            <w:r>
              <w:rPr>
                <w:rFonts w:ascii="Calibri" w:hAnsi="Calibri" w:cs="Calibri"/>
                <w:color w:val="000000"/>
                <w:sz w:val="22"/>
                <w:szCs w:val="22"/>
              </w:rPr>
              <w:t>-0.4846</w:t>
            </w:r>
          </w:p>
        </w:tc>
        <w:tc>
          <w:tcPr>
            <w:tcW w:w="897" w:type="dxa"/>
            <w:tcBorders>
              <w:top w:val="nil"/>
              <w:left w:val="nil"/>
              <w:bottom w:val="nil"/>
              <w:right w:val="nil"/>
            </w:tcBorders>
            <w:noWrap/>
            <w:hideMark/>
          </w:tcPr>
          <w:p w14:paraId="1F53A0C8" w14:textId="734B554A" w:rsidR="00151F07" w:rsidRPr="009D4852" w:rsidRDefault="00151F07" w:rsidP="00151F07">
            <w:pPr>
              <w:jc w:val="right"/>
              <w:rPr>
                <w:color w:val="000000"/>
                <w:sz w:val="20"/>
              </w:rPr>
            </w:pPr>
            <w:r>
              <w:rPr>
                <w:rFonts w:ascii="Calibri" w:hAnsi="Calibri" w:cs="Calibri"/>
                <w:color w:val="000000"/>
                <w:sz w:val="22"/>
                <w:szCs w:val="22"/>
              </w:rPr>
              <w:t>0.4300</w:t>
            </w:r>
          </w:p>
        </w:tc>
        <w:tc>
          <w:tcPr>
            <w:tcW w:w="703" w:type="dxa"/>
            <w:tcBorders>
              <w:top w:val="nil"/>
              <w:left w:val="nil"/>
              <w:bottom w:val="nil"/>
              <w:right w:val="nil"/>
            </w:tcBorders>
            <w:noWrap/>
            <w:hideMark/>
          </w:tcPr>
          <w:p w14:paraId="664BDA4B" w14:textId="2C13F65D"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07024D96" w14:textId="14DF18A4"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7E671AE7" w14:textId="4DC110A9"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547FFE96" w14:textId="02A90F5F" w:rsidR="00151F07" w:rsidRPr="009D4852" w:rsidRDefault="00151F07" w:rsidP="00151F07">
            <w:pPr>
              <w:jc w:val="right"/>
              <w:rPr>
                <w:color w:val="000000"/>
                <w:sz w:val="20"/>
              </w:rPr>
            </w:pPr>
          </w:p>
        </w:tc>
      </w:tr>
    </w:tbl>
    <w:p w14:paraId="73272A08" w14:textId="77777777" w:rsidR="00672FD8" w:rsidRDefault="00672FD8" w:rsidP="00A74AE4">
      <w:pPr>
        <w:tabs>
          <w:tab w:val="left" w:pos="990"/>
        </w:tabs>
        <w:jc w:val="both"/>
        <w:rPr>
          <w:sz w:val="22"/>
        </w:rPr>
      </w:pPr>
    </w:p>
    <w:p w14:paraId="31ADA607" w14:textId="77777777" w:rsidR="00672FD8" w:rsidRDefault="00672FD8" w:rsidP="00A74AE4">
      <w:pPr>
        <w:tabs>
          <w:tab w:val="left" w:pos="990"/>
        </w:tabs>
        <w:jc w:val="both"/>
        <w:rPr>
          <w:sz w:val="22"/>
        </w:rPr>
      </w:pPr>
    </w:p>
    <w:p w14:paraId="7AA034AB" w14:textId="408461ED" w:rsidR="000B3B32" w:rsidRDefault="000B3B32" w:rsidP="00A74AE4">
      <w:pPr>
        <w:tabs>
          <w:tab w:val="left" w:pos="990"/>
        </w:tabs>
        <w:jc w:val="both"/>
        <w:rPr>
          <w:sz w:val="22"/>
        </w:rPr>
      </w:pPr>
      <w:r w:rsidRPr="000B3B32">
        <w:rPr>
          <w:sz w:val="22"/>
        </w:rPr>
        <w:lastRenderedPageBreak/>
        <w:t>Table 5(19.4</w:t>
      </w:r>
      <w:r>
        <w:rPr>
          <w:sz w:val="22"/>
        </w:rPr>
        <w:t>a</w:t>
      </w:r>
      <w:r w:rsidRPr="000B3B32">
        <w:rPr>
          <w:sz w:val="22"/>
        </w:rPr>
        <w:t>). Summary of estimated model parameter values and standard deviations for model 19.</w:t>
      </w:r>
      <w:r>
        <w:rPr>
          <w:sz w:val="22"/>
        </w:rPr>
        <w:t>4</w:t>
      </w:r>
      <w:r w:rsidRPr="000B3B32">
        <w:rPr>
          <w:sz w:val="22"/>
        </w:rPr>
        <w:t>a for Bristol Bay red king crab.</w:t>
      </w:r>
    </w:p>
    <w:p w14:paraId="0B42762E" w14:textId="77777777" w:rsidR="000B3B32" w:rsidRDefault="000B3B32" w:rsidP="00A74AE4">
      <w:pPr>
        <w:tabs>
          <w:tab w:val="left" w:pos="990"/>
        </w:tabs>
        <w:jc w:val="both"/>
        <w:rPr>
          <w:sz w:val="22"/>
        </w:rPr>
      </w:pPr>
    </w:p>
    <w:tbl>
      <w:tblPr>
        <w:tblW w:w="9360" w:type="dxa"/>
        <w:tblLook w:val="04A0" w:firstRow="1" w:lastRow="0" w:firstColumn="1" w:lastColumn="0" w:noHBand="0" w:noVBand="1"/>
      </w:tblPr>
      <w:tblGrid>
        <w:gridCol w:w="683"/>
        <w:gridCol w:w="1936"/>
        <w:gridCol w:w="961"/>
        <w:gridCol w:w="846"/>
        <w:gridCol w:w="647"/>
        <w:gridCol w:w="142"/>
        <w:gridCol w:w="1936"/>
        <w:gridCol w:w="1133"/>
        <w:gridCol w:w="1076"/>
      </w:tblGrid>
      <w:tr w:rsidR="00F72688" w:rsidRPr="005C031E" w14:paraId="1ECBC598" w14:textId="77777777" w:rsidTr="00F72688">
        <w:trPr>
          <w:trHeight w:val="300"/>
        </w:trPr>
        <w:tc>
          <w:tcPr>
            <w:tcW w:w="682" w:type="dxa"/>
            <w:tcBorders>
              <w:top w:val="nil"/>
              <w:left w:val="nil"/>
              <w:bottom w:val="single" w:sz="4" w:space="0" w:color="auto"/>
              <w:right w:val="nil"/>
            </w:tcBorders>
            <w:shd w:val="clear" w:color="auto" w:fill="auto"/>
            <w:noWrap/>
            <w:vAlign w:val="bottom"/>
            <w:hideMark/>
          </w:tcPr>
          <w:p w14:paraId="100F2DAC" w14:textId="77777777" w:rsidR="0029752A" w:rsidRPr="005C031E" w:rsidRDefault="0029752A" w:rsidP="0029752A">
            <w:pPr>
              <w:rPr>
                <w:color w:val="000000"/>
                <w:sz w:val="22"/>
                <w:szCs w:val="22"/>
              </w:rPr>
            </w:pPr>
            <w:r w:rsidRPr="005C031E">
              <w:rPr>
                <w:color w:val="000000"/>
                <w:sz w:val="22"/>
                <w:szCs w:val="22"/>
              </w:rPr>
              <w:t>index</w:t>
            </w:r>
          </w:p>
        </w:tc>
        <w:tc>
          <w:tcPr>
            <w:tcW w:w="1930" w:type="dxa"/>
            <w:tcBorders>
              <w:top w:val="nil"/>
              <w:left w:val="nil"/>
              <w:bottom w:val="single" w:sz="4" w:space="0" w:color="auto"/>
              <w:right w:val="nil"/>
            </w:tcBorders>
            <w:shd w:val="clear" w:color="auto" w:fill="auto"/>
            <w:noWrap/>
            <w:vAlign w:val="bottom"/>
            <w:hideMark/>
          </w:tcPr>
          <w:p w14:paraId="3157DEA6" w14:textId="77777777" w:rsidR="0029752A" w:rsidRPr="005C031E" w:rsidRDefault="0029752A" w:rsidP="0029752A">
            <w:pPr>
              <w:rPr>
                <w:color w:val="000000"/>
                <w:sz w:val="22"/>
                <w:szCs w:val="22"/>
              </w:rPr>
            </w:pPr>
            <w:r>
              <w:rPr>
                <w:color w:val="000000"/>
                <w:sz w:val="22"/>
                <w:szCs w:val="22"/>
              </w:rPr>
              <w:t xml:space="preserve">       </w:t>
            </w:r>
            <w:r w:rsidRPr="005C031E">
              <w:rPr>
                <w:color w:val="000000"/>
                <w:sz w:val="22"/>
                <w:szCs w:val="22"/>
              </w:rPr>
              <w:t>name</w:t>
            </w:r>
          </w:p>
        </w:tc>
        <w:tc>
          <w:tcPr>
            <w:tcW w:w="958" w:type="dxa"/>
            <w:tcBorders>
              <w:top w:val="nil"/>
              <w:left w:val="nil"/>
              <w:bottom w:val="single" w:sz="4" w:space="0" w:color="auto"/>
              <w:right w:val="nil"/>
            </w:tcBorders>
            <w:shd w:val="clear" w:color="auto" w:fill="auto"/>
            <w:noWrap/>
            <w:vAlign w:val="bottom"/>
            <w:hideMark/>
          </w:tcPr>
          <w:p w14:paraId="130564DE" w14:textId="77777777" w:rsidR="0029752A" w:rsidRPr="005C031E" w:rsidRDefault="0029752A" w:rsidP="0029752A">
            <w:pPr>
              <w:jc w:val="center"/>
              <w:rPr>
                <w:color w:val="000000"/>
                <w:sz w:val="22"/>
                <w:szCs w:val="22"/>
              </w:rPr>
            </w:pPr>
            <w:r w:rsidRPr="005C031E">
              <w:rPr>
                <w:color w:val="000000"/>
                <w:sz w:val="22"/>
                <w:szCs w:val="22"/>
              </w:rPr>
              <w:t>value</w:t>
            </w:r>
          </w:p>
        </w:tc>
        <w:tc>
          <w:tcPr>
            <w:tcW w:w="844" w:type="dxa"/>
            <w:tcBorders>
              <w:top w:val="nil"/>
              <w:left w:val="nil"/>
              <w:bottom w:val="single" w:sz="4" w:space="0" w:color="auto"/>
              <w:right w:val="nil"/>
            </w:tcBorders>
            <w:shd w:val="clear" w:color="auto" w:fill="auto"/>
            <w:noWrap/>
            <w:vAlign w:val="bottom"/>
            <w:hideMark/>
          </w:tcPr>
          <w:p w14:paraId="50FB54F7" w14:textId="77777777" w:rsidR="0029752A" w:rsidRPr="005C031E" w:rsidRDefault="0029752A" w:rsidP="0029752A">
            <w:pPr>
              <w:jc w:val="right"/>
              <w:rPr>
                <w:color w:val="000000"/>
                <w:sz w:val="22"/>
                <w:szCs w:val="22"/>
              </w:rPr>
            </w:pPr>
            <w:proofErr w:type="spellStart"/>
            <w:r w:rsidRPr="005C031E">
              <w:rPr>
                <w:color w:val="000000"/>
                <w:sz w:val="22"/>
                <w:szCs w:val="22"/>
              </w:rPr>
              <w:t>std.dev</w:t>
            </w:r>
            <w:proofErr w:type="spellEnd"/>
          </w:p>
        </w:tc>
        <w:tc>
          <w:tcPr>
            <w:tcW w:w="806" w:type="dxa"/>
            <w:gridSpan w:val="2"/>
            <w:tcBorders>
              <w:top w:val="nil"/>
              <w:left w:val="nil"/>
              <w:bottom w:val="single" w:sz="4" w:space="0" w:color="auto"/>
              <w:right w:val="nil"/>
            </w:tcBorders>
            <w:shd w:val="clear" w:color="auto" w:fill="auto"/>
            <w:noWrap/>
            <w:vAlign w:val="bottom"/>
            <w:hideMark/>
          </w:tcPr>
          <w:p w14:paraId="54F76A09" w14:textId="77777777" w:rsidR="0029752A" w:rsidRPr="005C031E" w:rsidRDefault="0029752A" w:rsidP="0029752A">
            <w:pPr>
              <w:jc w:val="center"/>
              <w:rPr>
                <w:color w:val="000000"/>
                <w:sz w:val="22"/>
                <w:szCs w:val="22"/>
              </w:rPr>
            </w:pPr>
            <w:r w:rsidRPr="005C031E">
              <w:rPr>
                <w:color w:val="000000"/>
                <w:sz w:val="22"/>
                <w:szCs w:val="22"/>
              </w:rPr>
              <w:t>index</w:t>
            </w:r>
          </w:p>
        </w:tc>
        <w:tc>
          <w:tcPr>
            <w:tcW w:w="1937" w:type="dxa"/>
            <w:tcBorders>
              <w:top w:val="nil"/>
              <w:left w:val="nil"/>
              <w:bottom w:val="single" w:sz="4" w:space="0" w:color="auto"/>
              <w:right w:val="nil"/>
            </w:tcBorders>
            <w:shd w:val="clear" w:color="auto" w:fill="auto"/>
            <w:noWrap/>
            <w:vAlign w:val="bottom"/>
            <w:hideMark/>
          </w:tcPr>
          <w:p w14:paraId="32ABC119" w14:textId="77777777" w:rsidR="0029752A" w:rsidRPr="005C031E" w:rsidRDefault="0029752A" w:rsidP="0029752A">
            <w:pPr>
              <w:rPr>
                <w:color w:val="000000"/>
                <w:sz w:val="22"/>
                <w:szCs w:val="22"/>
              </w:rPr>
            </w:pPr>
            <w:r>
              <w:rPr>
                <w:color w:val="000000"/>
                <w:sz w:val="22"/>
                <w:szCs w:val="22"/>
              </w:rPr>
              <w:t xml:space="preserve">      </w:t>
            </w:r>
            <w:r w:rsidRPr="005C031E">
              <w:rPr>
                <w:color w:val="000000"/>
                <w:sz w:val="22"/>
                <w:szCs w:val="22"/>
              </w:rPr>
              <w:t>name</w:t>
            </w:r>
          </w:p>
        </w:tc>
        <w:tc>
          <w:tcPr>
            <w:tcW w:w="1130" w:type="dxa"/>
            <w:tcBorders>
              <w:top w:val="nil"/>
              <w:left w:val="nil"/>
              <w:bottom w:val="single" w:sz="4" w:space="0" w:color="auto"/>
              <w:right w:val="nil"/>
            </w:tcBorders>
            <w:shd w:val="clear" w:color="auto" w:fill="auto"/>
            <w:noWrap/>
            <w:vAlign w:val="bottom"/>
            <w:hideMark/>
          </w:tcPr>
          <w:p w14:paraId="021BB028" w14:textId="77777777" w:rsidR="0029752A" w:rsidRPr="005C031E" w:rsidRDefault="0029752A" w:rsidP="0029752A">
            <w:pPr>
              <w:jc w:val="center"/>
              <w:rPr>
                <w:color w:val="000000"/>
                <w:sz w:val="22"/>
                <w:szCs w:val="22"/>
              </w:rPr>
            </w:pPr>
            <w:r>
              <w:rPr>
                <w:color w:val="000000"/>
                <w:sz w:val="22"/>
                <w:szCs w:val="22"/>
              </w:rPr>
              <w:t xml:space="preserve">  </w:t>
            </w:r>
            <w:r w:rsidRPr="005C031E">
              <w:rPr>
                <w:color w:val="000000"/>
                <w:sz w:val="22"/>
                <w:szCs w:val="22"/>
              </w:rPr>
              <w:t>value</w:t>
            </w:r>
          </w:p>
        </w:tc>
        <w:tc>
          <w:tcPr>
            <w:tcW w:w="1073" w:type="dxa"/>
            <w:tcBorders>
              <w:top w:val="nil"/>
              <w:left w:val="nil"/>
              <w:bottom w:val="single" w:sz="4" w:space="0" w:color="auto"/>
              <w:right w:val="nil"/>
            </w:tcBorders>
            <w:shd w:val="clear" w:color="auto" w:fill="auto"/>
            <w:noWrap/>
            <w:vAlign w:val="bottom"/>
            <w:hideMark/>
          </w:tcPr>
          <w:p w14:paraId="7B419A5C" w14:textId="77777777" w:rsidR="0029752A" w:rsidRPr="005C031E" w:rsidRDefault="0029752A" w:rsidP="0029752A">
            <w:pPr>
              <w:rPr>
                <w:color w:val="000000"/>
                <w:sz w:val="22"/>
                <w:szCs w:val="22"/>
              </w:rPr>
            </w:pPr>
            <w:r>
              <w:rPr>
                <w:color w:val="000000"/>
                <w:sz w:val="22"/>
                <w:szCs w:val="22"/>
              </w:rPr>
              <w:t xml:space="preserve">  </w:t>
            </w:r>
            <w:proofErr w:type="spellStart"/>
            <w:r w:rsidRPr="005C031E">
              <w:rPr>
                <w:color w:val="000000"/>
                <w:sz w:val="22"/>
                <w:szCs w:val="22"/>
              </w:rPr>
              <w:t>std.dev</w:t>
            </w:r>
            <w:proofErr w:type="spellEnd"/>
          </w:p>
        </w:tc>
      </w:tr>
      <w:tr w:rsidR="00F72688" w:rsidRPr="009D4852" w14:paraId="07D5A6C4" w14:textId="77777777" w:rsidTr="00F72688">
        <w:trPr>
          <w:trHeight w:hRule="exact" w:val="245"/>
        </w:trPr>
        <w:tc>
          <w:tcPr>
            <w:tcW w:w="682" w:type="dxa"/>
            <w:tcBorders>
              <w:top w:val="nil"/>
              <w:left w:val="nil"/>
              <w:bottom w:val="nil"/>
              <w:right w:val="nil"/>
            </w:tcBorders>
            <w:noWrap/>
            <w:hideMark/>
          </w:tcPr>
          <w:p w14:paraId="0A6820AE" w14:textId="707474DF" w:rsidR="00F72688" w:rsidRPr="009D4852" w:rsidRDefault="00F72688" w:rsidP="00F72688">
            <w:pPr>
              <w:jc w:val="right"/>
              <w:rPr>
                <w:color w:val="000000"/>
                <w:sz w:val="20"/>
              </w:rPr>
            </w:pPr>
            <w:r w:rsidRPr="00291B8E">
              <w:t>1</w:t>
            </w:r>
          </w:p>
        </w:tc>
        <w:tc>
          <w:tcPr>
            <w:tcW w:w="1930" w:type="dxa"/>
            <w:tcBorders>
              <w:top w:val="nil"/>
              <w:left w:val="nil"/>
              <w:bottom w:val="nil"/>
              <w:right w:val="nil"/>
            </w:tcBorders>
            <w:noWrap/>
            <w:hideMark/>
          </w:tcPr>
          <w:p w14:paraId="57BA5920" w14:textId="2F68886B" w:rsidR="00F72688" w:rsidRPr="009D4852" w:rsidRDefault="00F72688" w:rsidP="00F72688">
            <w:pPr>
              <w:jc w:val="right"/>
              <w:rPr>
                <w:color w:val="000000"/>
                <w:sz w:val="20"/>
              </w:rPr>
            </w:pPr>
            <w:proofErr w:type="gramStart"/>
            <w:r w:rsidRPr="00291B8E">
              <w:t>theta[</w:t>
            </w:r>
            <w:proofErr w:type="gramEnd"/>
            <w:r w:rsidRPr="00291B8E">
              <w:t>2]</w:t>
            </w:r>
          </w:p>
        </w:tc>
        <w:tc>
          <w:tcPr>
            <w:tcW w:w="958" w:type="dxa"/>
            <w:tcBorders>
              <w:top w:val="nil"/>
              <w:left w:val="nil"/>
              <w:bottom w:val="nil"/>
              <w:right w:val="nil"/>
            </w:tcBorders>
            <w:noWrap/>
            <w:hideMark/>
          </w:tcPr>
          <w:p w14:paraId="22F9F705" w14:textId="1B14A0A5" w:rsidR="00F72688" w:rsidRPr="009D4852" w:rsidRDefault="00F72688" w:rsidP="00F72688">
            <w:pPr>
              <w:jc w:val="right"/>
              <w:rPr>
                <w:color w:val="000000"/>
                <w:sz w:val="20"/>
              </w:rPr>
            </w:pPr>
            <w:r w:rsidRPr="00291B8E">
              <w:t>0.2469</w:t>
            </w:r>
          </w:p>
        </w:tc>
        <w:tc>
          <w:tcPr>
            <w:tcW w:w="844" w:type="dxa"/>
            <w:tcBorders>
              <w:top w:val="nil"/>
              <w:left w:val="nil"/>
              <w:bottom w:val="nil"/>
              <w:right w:val="nil"/>
            </w:tcBorders>
            <w:noWrap/>
            <w:hideMark/>
          </w:tcPr>
          <w:p w14:paraId="6A863ED9" w14:textId="67204668" w:rsidR="00F72688" w:rsidRPr="009D4852" w:rsidRDefault="00F72688" w:rsidP="00F72688">
            <w:pPr>
              <w:jc w:val="right"/>
              <w:rPr>
                <w:color w:val="000000"/>
                <w:sz w:val="20"/>
              </w:rPr>
            </w:pPr>
            <w:r w:rsidRPr="00291B8E">
              <w:t>0.0145</w:t>
            </w:r>
          </w:p>
        </w:tc>
        <w:tc>
          <w:tcPr>
            <w:tcW w:w="806" w:type="dxa"/>
            <w:gridSpan w:val="2"/>
            <w:tcBorders>
              <w:top w:val="nil"/>
              <w:left w:val="nil"/>
              <w:bottom w:val="nil"/>
              <w:right w:val="nil"/>
            </w:tcBorders>
            <w:noWrap/>
            <w:hideMark/>
          </w:tcPr>
          <w:p w14:paraId="3B260856" w14:textId="35D4F8EC" w:rsidR="00F72688" w:rsidRPr="009D4852" w:rsidRDefault="00F72688" w:rsidP="00F72688">
            <w:pPr>
              <w:jc w:val="right"/>
              <w:rPr>
                <w:color w:val="000000"/>
                <w:sz w:val="20"/>
              </w:rPr>
            </w:pPr>
            <w:r w:rsidRPr="00291B8E">
              <w:t>47</w:t>
            </w:r>
          </w:p>
        </w:tc>
        <w:tc>
          <w:tcPr>
            <w:tcW w:w="1937" w:type="dxa"/>
            <w:tcBorders>
              <w:top w:val="nil"/>
              <w:left w:val="nil"/>
              <w:bottom w:val="nil"/>
              <w:right w:val="nil"/>
            </w:tcBorders>
            <w:noWrap/>
            <w:hideMark/>
          </w:tcPr>
          <w:p w14:paraId="3D1AAE99" w14:textId="2798F4AF"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w:t>
            </w:r>
          </w:p>
        </w:tc>
        <w:tc>
          <w:tcPr>
            <w:tcW w:w="1130" w:type="dxa"/>
            <w:tcBorders>
              <w:top w:val="nil"/>
              <w:left w:val="nil"/>
              <w:bottom w:val="nil"/>
              <w:right w:val="nil"/>
            </w:tcBorders>
            <w:noWrap/>
            <w:hideMark/>
          </w:tcPr>
          <w:p w14:paraId="43A8F7E0" w14:textId="52BE41CD" w:rsidR="00F72688" w:rsidRPr="009D4852" w:rsidRDefault="00F72688" w:rsidP="00F72688">
            <w:pPr>
              <w:jc w:val="right"/>
              <w:rPr>
                <w:color w:val="000000"/>
                <w:sz w:val="20"/>
              </w:rPr>
            </w:pPr>
            <w:r w:rsidRPr="00291B8E">
              <w:t>4.7460</w:t>
            </w:r>
          </w:p>
        </w:tc>
        <w:tc>
          <w:tcPr>
            <w:tcW w:w="1073" w:type="dxa"/>
            <w:tcBorders>
              <w:top w:val="nil"/>
              <w:left w:val="nil"/>
              <w:bottom w:val="nil"/>
              <w:right w:val="nil"/>
            </w:tcBorders>
            <w:noWrap/>
            <w:hideMark/>
          </w:tcPr>
          <w:p w14:paraId="443A337A" w14:textId="60978378" w:rsidR="00F72688" w:rsidRPr="009D4852" w:rsidRDefault="00F72688" w:rsidP="00F72688">
            <w:pPr>
              <w:jc w:val="right"/>
              <w:rPr>
                <w:color w:val="000000"/>
                <w:sz w:val="20"/>
              </w:rPr>
            </w:pPr>
            <w:r w:rsidRPr="00291B8E">
              <w:t>0.0083</w:t>
            </w:r>
          </w:p>
        </w:tc>
      </w:tr>
      <w:tr w:rsidR="00F72688" w:rsidRPr="009D4852" w14:paraId="26EBB67C" w14:textId="77777777" w:rsidTr="00F72688">
        <w:trPr>
          <w:trHeight w:hRule="exact" w:val="245"/>
        </w:trPr>
        <w:tc>
          <w:tcPr>
            <w:tcW w:w="682" w:type="dxa"/>
            <w:tcBorders>
              <w:top w:val="nil"/>
              <w:left w:val="nil"/>
              <w:bottom w:val="nil"/>
              <w:right w:val="nil"/>
            </w:tcBorders>
            <w:noWrap/>
            <w:hideMark/>
          </w:tcPr>
          <w:p w14:paraId="2A6B5FB5" w14:textId="7D80F79B" w:rsidR="00F72688" w:rsidRPr="009D4852" w:rsidRDefault="00F72688" w:rsidP="00F72688">
            <w:pPr>
              <w:jc w:val="right"/>
              <w:rPr>
                <w:color w:val="000000"/>
                <w:sz w:val="20"/>
              </w:rPr>
            </w:pPr>
            <w:r w:rsidRPr="00291B8E">
              <w:t>2</w:t>
            </w:r>
          </w:p>
        </w:tc>
        <w:tc>
          <w:tcPr>
            <w:tcW w:w="1930" w:type="dxa"/>
            <w:tcBorders>
              <w:top w:val="nil"/>
              <w:left w:val="nil"/>
              <w:bottom w:val="nil"/>
              <w:right w:val="nil"/>
            </w:tcBorders>
            <w:noWrap/>
            <w:hideMark/>
          </w:tcPr>
          <w:p w14:paraId="74436690" w14:textId="6262AA3F" w:rsidR="00F72688" w:rsidRPr="009D4852" w:rsidRDefault="00F72688" w:rsidP="00F72688">
            <w:pPr>
              <w:jc w:val="right"/>
              <w:rPr>
                <w:color w:val="000000"/>
                <w:sz w:val="20"/>
              </w:rPr>
            </w:pPr>
            <w:proofErr w:type="gramStart"/>
            <w:r w:rsidRPr="00291B8E">
              <w:t>theta[</w:t>
            </w:r>
            <w:proofErr w:type="gramEnd"/>
            <w:r w:rsidRPr="00291B8E">
              <w:t>4]</w:t>
            </w:r>
          </w:p>
        </w:tc>
        <w:tc>
          <w:tcPr>
            <w:tcW w:w="958" w:type="dxa"/>
            <w:tcBorders>
              <w:top w:val="nil"/>
              <w:left w:val="nil"/>
              <w:bottom w:val="nil"/>
              <w:right w:val="nil"/>
            </w:tcBorders>
            <w:noWrap/>
            <w:hideMark/>
          </w:tcPr>
          <w:p w14:paraId="58C28AE9" w14:textId="32C338DE" w:rsidR="00F72688" w:rsidRPr="009D4852" w:rsidRDefault="00F72688" w:rsidP="00F72688">
            <w:pPr>
              <w:jc w:val="right"/>
              <w:rPr>
                <w:color w:val="000000"/>
                <w:sz w:val="20"/>
              </w:rPr>
            </w:pPr>
            <w:r w:rsidRPr="00291B8E">
              <w:t>19.8230</w:t>
            </w:r>
          </w:p>
        </w:tc>
        <w:tc>
          <w:tcPr>
            <w:tcW w:w="844" w:type="dxa"/>
            <w:tcBorders>
              <w:top w:val="nil"/>
              <w:left w:val="nil"/>
              <w:bottom w:val="nil"/>
              <w:right w:val="nil"/>
            </w:tcBorders>
            <w:noWrap/>
            <w:hideMark/>
          </w:tcPr>
          <w:p w14:paraId="3A57FC5D" w14:textId="13FC8D3A" w:rsidR="00F72688" w:rsidRPr="009D4852" w:rsidRDefault="00F72688" w:rsidP="00F72688">
            <w:pPr>
              <w:jc w:val="right"/>
              <w:rPr>
                <w:color w:val="000000"/>
                <w:sz w:val="20"/>
              </w:rPr>
            </w:pPr>
            <w:r w:rsidRPr="00291B8E">
              <w:t>0.0469</w:t>
            </w:r>
          </w:p>
        </w:tc>
        <w:tc>
          <w:tcPr>
            <w:tcW w:w="806" w:type="dxa"/>
            <w:gridSpan w:val="2"/>
            <w:tcBorders>
              <w:top w:val="nil"/>
              <w:left w:val="nil"/>
              <w:bottom w:val="nil"/>
              <w:right w:val="nil"/>
            </w:tcBorders>
            <w:noWrap/>
            <w:hideMark/>
          </w:tcPr>
          <w:p w14:paraId="5C794EF4" w14:textId="79227E82" w:rsidR="00F72688" w:rsidRPr="009D4852" w:rsidRDefault="00F72688" w:rsidP="00F72688">
            <w:pPr>
              <w:jc w:val="right"/>
              <w:rPr>
                <w:color w:val="000000"/>
                <w:sz w:val="20"/>
              </w:rPr>
            </w:pPr>
            <w:r w:rsidRPr="00291B8E">
              <w:t>48</w:t>
            </w:r>
          </w:p>
        </w:tc>
        <w:tc>
          <w:tcPr>
            <w:tcW w:w="1937" w:type="dxa"/>
            <w:tcBorders>
              <w:top w:val="nil"/>
              <w:left w:val="nil"/>
              <w:bottom w:val="nil"/>
              <w:right w:val="nil"/>
            </w:tcBorders>
            <w:noWrap/>
            <w:hideMark/>
          </w:tcPr>
          <w:p w14:paraId="34D6D84F" w14:textId="5C837380"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2]</w:t>
            </w:r>
          </w:p>
        </w:tc>
        <w:tc>
          <w:tcPr>
            <w:tcW w:w="1130" w:type="dxa"/>
            <w:tcBorders>
              <w:top w:val="nil"/>
              <w:left w:val="nil"/>
              <w:bottom w:val="nil"/>
              <w:right w:val="nil"/>
            </w:tcBorders>
            <w:noWrap/>
            <w:hideMark/>
          </w:tcPr>
          <w:p w14:paraId="3135173B" w14:textId="35C38EDA" w:rsidR="00F72688" w:rsidRPr="009D4852" w:rsidRDefault="00F72688" w:rsidP="00F72688">
            <w:pPr>
              <w:jc w:val="right"/>
              <w:rPr>
                <w:color w:val="000000"/>
                <w:sz w:val="20"/>
              </w:rPr>
            </w:pPr>
            <w:r w:rsidRPr="00291B8E">
              <w:t>2.1880</w:t>
            </w:r>
          </w:p>
        </w:tc>
        <w:tc>
          <w:tcPr>
            <w:tcW w:w="1073" w:type="dxa"/>
            <w:tcBorders>
              <w:top w:val="nil"/>
              <w:left w:val="nil"/>
              <w:bottom w:val="nil"/>
              <w:right w:val="nil"/>
            </w:tcBorders>
            <w:noWrap/>
            <w:hideMark/>
          </w:tcPr>
          <w:p w14:paraId="5CC905AD" w14:textId="440C6192" w:rsidR="00F72688" w:rsidRPr="009D4852" w:rsidRDefault="00F72688" w:rsidP="00F72688">
            <w:pPr>
              <w:jc w:val="right"/>
              <w:rPr>
                <w:color w:val="000000"/>
                <w:sz w:val="20"/>
              </w:rPr>
            </w:pPr>
            <w:r w:rsidRPr="00291B8E">
              <w:t>0.0591</w:t>
            </w:r>
          </w:p>
        </w:tc>
      </w:tr>
      <w:tr w:rsidR="00F72688" w:rsidRPr="009D4852" w14:paraId="5258B9AD" w14:textId="77777777" w:rsidTr="00F72688">
        <w:trPr>
          <w:trHeight w:hRule="exact" w:val="245"/>
        </w:trPr>
        <w:tc>
          <w:tcPr>
            <w:tcW w:w="682" w:type="dxa"/>
            <w:tcBorders>
              <w:top w:val="nil"/>
              <w:left w:val="nil"/>
              <w:bottom w:val="nil"/>
              <w:right w:val="nil"/>
            </w:tcBorders>
            <w:noWrap/>
            <w:hideMark/>
          </w:tcPr>
          <w:p w14:paraId="3BC47775" w14:textId="109D4ED1" w:rsidR="00F72688" w:rsidRPr="009D4852" w:rsidRDefault="00F72688" w:rsidP="00F72688">
            <w:pPr>
              <w:jc w:val="right"/>
              <w:rPr>
                <w:color w:val="000000"/>
                <w:sz w:val="20"/>
              </w:rPr>
            </w:pPr>
            <w:r w:rsidRPr="00291B8E">
              <w:t>3</w:t>
            </w:r>
          </w:p>
        </w:tc>
        <w:tc>
          <w:tcPr>
            <w:tcW w:w="1930" w:type="dxa"/>
            <w:tcBorders>
              <w:top w:val="nil"/>
              <w:left w:val="nil"/>
              <w:bottom w:val="nil"/>
              <w:right w:val="nil"/>
            </w:tcBorders>
            <w:noWrap/>
            <w:hideMark/>
          </w:tcPr>
          <w:p w14:paraId="7B27971F" w14:textId="63382CDB" w:rsidR="00F72688" w:rsidRPr="009D4852" w:rsidRDefault="00F72688" w:rsidP="00F72688">
            <w:pPr>
              <w:jc w:val="right"/>
              <w:rPr>
                <w:color w:val="000000"/>
                <w:sz w:val="20"/>
              </w:rPr>
            </w:pPr>
            <w:proofErr w:type="gramStart"/>
            <w:r w:rsidRPr="00291B8E">
              <w:t>theta[</w:t>
            </w:r>
            <w:proofErr w:type="gramEnd"/>
            <w:r w:rsidRPr="00291B8E">
              <w:t>5]</w:t>
            </w:r>
          </w:p>
        </w:tc>
        <w:tc>
          <w:tcPr>
            <w:tcW w:w="958" w:type="dxa"/>
            <w:tcBorders>
              <w:top w:val="nil"/>
              <w:left w:val="nil"/>
              <w:bottom w:val="nil"/>
              <w:right w:val="nil"/>
            </w:tcBorders>
            <w:noWrap/>
            <w:hideMark/>
          </w:tcPr>
          <w:p w14:paraId="38DD7560" w14:textId="776C318C" w:rsidR="00F72688" w:rsidRPr="009D4852" w:rsidRDefault="00F72688" w:rsidP="00F72688">
            <w:pPr>
              <w:jc w:val="right"/>
              <w:rPr>
                <w:color w:val="000000"/>
                <w:sz w:val="20"/>
              </w:rPr>
            </w:pPr>
            <w:r w:rsidRPr="00291B8E">
              <w:t>16.3070</w:t>
            </w:r>
          </w:p>
        </w:tc>
        <w:tc>
          <w:tcPr>
            <w:tcW w:w="844" w:type="dxa"/>
            <w:tcBorders>
              <w:top w:val="nil"/>
              <w:left w:val="nil"/>
              <w:bottom w:val="nil"/>
              <w:right w:val="nil"/>
            </w:tcBorders>
            <w:noWrap/>
            <w:hideMark/>
          </w:tcPr>
          <w:p w14:paraId="22ECBA1F" w14:textId="3621D00B" w:rsidR="00F72688" w:rsidRPr="009D4852" w:rsidRDefault="00F72688" w:rsidP="00F72688">
            <w:pPr>
              <w:jc w:val="right"/>
              <w:rPr>
                <w:color w:val="000000"/>
                <w:sz w:val="20"/>
              </w:rPr>
            </w:pPr>
            <w:r w:rsidRPr="00291B8E">
              <w:t>0.1427</w:t>
            </w:r>
          </w:p>
        </w:tc>
        <w:tc>
          <w:tcPr>
            <w:tcW w:w="806" w:type="dxa"/>
            <w:gridSpan w:val="2"/>
            <w:tcBorders>
              <w:top w:val="nil"/>
              <w:left w:val="nil"/>
              <w:bottom w:val="nil"/>
              <w:right w:val="nil"/>
            </w:tcBorders>
            <w:noWrap/>
            <w:hideMark/>
          </w:tcPr>
          <w:p w14:paraId="6EACED5C" w14:textId="3942A623" w:rsidR="00F72688" w:rsidRPr="009D4852" w:rsidRDefault="00F72688" w:rsidP="00F72688">
            <w:pPr>
              <w:jc w:val="right"/>
              <w:rPr>
                <w:color w:val="000000"/>
                <w:sz w:val="20"/>
              </w:rPr>
            </w:pPr>
            <w:r w:rsidRPr="00291B8E">
              <w:t>49</w:t>
            </w:r>
          </w:p>
        </w:tc>
        <w:tc>
          <w:tcPr>
            <w:tcW w:w="1937" w:type="dxa"/>
            <w:tcBorders>
              <w:top w:val="nil"/>
              <w:left w:val="nil"/>
              <w:bottom w:val="nil"/>
              <w:right w:val="nil"/>
            </w:tcBorders>
            <w:noWrap/>
            <w:hideMark/>
          </w:tcPr>
          <w:p w14:paraId="7B1AC1CD" w14:textId="22021FF6"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3]</w:t>
            </w:r>
          </w:p>
        </w:tc>
        <w:tc>
          <w:tcPr>
            <w:tcW w:w="1130" w:type="dxa"/>
            <w:tcBorders>
              <w:top w:val="nil"/>
              <w:left w:val="nil"/>
              <w:bottom w:val="nil"/>
              <w:right w:val="nil"/>
            </w:tcBorders>
            <w:noWrap/>
            <w:hideMark/>
          </w:tcPr>
          <w:p w14:paraId="4C89DE84" w14:textId="400455A5" w:rsidR="00F72688" w:rsidRPr="009D4852" w:rsidRDefault="00F72688" w:rsidP="00F72688">
            <w:pPr>
              <w:jc w:val="right"/>
              <w:rPr>
                <w:color w:val="000000"/>
                <w:sz w:val="20"/>
              </w:rPr>
            </w:pPr>
            <w:r w:rsidRPr="00291B8E">
              <w:t>4.5068</w:t>
            </w:r>
          </w:p>
        </w:tc>
        <w:tc>
          <w:tcPr>
            <w:tcW w:w="1073" w:type="dxa"/>
            <w:tcBorders>
              <w:top w:val="nil"/>
              <w:left w:val="nil"/>
              <w:bottom w:val="nil"/>
              <w:right w:val="nil"/>
            </w:tcBorders>
            <w:noWrap/>
            <w:hideMark/>
          </w:tcPr>
          <w:p w14:paraId="602A5055" w14:textId="6DBF4355" w:rsidR="00F72688" w:rsidRPr="009D4852" w:rsidRDefault="00F72688" w:rsidP="00F72688">
            <w:pPr>
              <w:jc w:val="right"/>
              <w:rPr>
                <w:color w:val="000000"/>
                <w:sz w:val="20"/>
              </w:rPr>
            </w:pPr>
            <w:r w:rsidRPr="00291B8E">
              <w:t>0.0290</w:t>
            </w:r>
          </w:p>
        </w:tc>
      </w:tr>
      <w:tr w:rsidR="00F72688" w:rsidRPr="009D4852" w14:paraId="1362B719" w14:textId="77777777" w:rsidTr="00F72688">
        <w:trPr>
          <w:trHeight w:hRule="exact" w:val="245"/>
        </w:trPr>
        <w:tc>
          <w:tcPr>
            <w:tcW w:w="682" w:type="dxa"/>
            <w:tcBorders>
              <w:top w:val="nil"/>
              <w:left w:val="nil"/>
              <w:bottom w:val="nil"/>
              <w:right w:val="nil"/>
            </w:tcBorders>
            <w:noWrap/>
            <w:hideMark/>
          </w:tcPr>
          <w:p w14:paraId="30D7F1CC" w14:textId="21487048" w:rsidR="00F72688" w:rsidRPr="009D4852" w:rsidRDefault="00F72688" w:rsidP="00F72688">
            <w:pPr>
              <w:jc w:val="right"/>
              <w:rPr>
                <w:color w:val="000000"/>
                <w:sz w:val="20"/>
              </w:rPr>
            </w:pPr>
            <w:r w:rsidRPr="00291B8E">
              <w:t>4</w:t>
            </w:r>
          </w:p>
        </w:tc>
        <w:tc>
          <w:tcPr>
            <w:tcW w:w="1930" w:type="dxa"/>
            <w:tcBorders>
              <w:top w:val="nil"/>
              <w:left w:val="nil"/>
              <w:bottom w:val="nil"/>
              <w:right w:val="nil"/>
            </w:tcBorders>
            <w:noWrap/>
            <w:hideMark/>
          </w:tcPr>
          <w:p w14:paraId="6763F1AE" w14:textId="2068DC5F" w:rsidR="00F72688" w:rsidRPr="009D4852" w:rsidRDefault="00F72688" w:rsidP="00F72688">
            <w:pPr>
              <w:jc w:val="right"/>
              <w:rPr>
                <w:color w:val="000000"/>
                <w:sz w:val="20"/>
              </w:rPr>
            </w:pPr>
            <w:proofErr w:type="gramStart"/>
            <w:r w:rsidRPr="00291B8E">
              <w:t>theta[</w:t>
            </w:r>
            <w:proofErr w:type="gramEnd"/>
            <w:r w:rsidRPr="00291B8E">
              <w:t>7]</w:t>
            </w:r>
          </w:p>
        </w:tc>
        <w:tc>
          <w:tcPr>
            <w:tcW w:w="958" w:type="dxa"/>
            <w:tcBorders>
              <w:top w:val="nil"/>
              <w:left w:val="nil"/>
              <w:bottom w:val="nil"/>
              <w:right w:val="nil"/>
            </w:tcBorders>
            <w:noWrap/>
            <w:hideMark/>
          </w:tcPr>
          <w:p w14:paraId="003B807F" w14:textId="790A52F8" w:rsidR="00F72688" w:rsidRPr="009D4852" w:rsidRDefault="00F72688" w:rsidP="00F72688">
            <w:pPr>
              <w:jc w:val="right"/>
              <w:rPr>
                <w:color w:val="000000"/>
                <w:sz w:val="20"/>
              </w:rPr>
            </w:pPr>
            <w:r w:rsidRPr="00291B8E">
              <w:t>0.6412</w:t>
            </w:r>
          </w:p>
        </w:tc>
        <w:tc>
          <w:tcPr>
            <w:tcW w:w="844" w:type="dxa"/>
            <w:tcBorders>
              <w:top w:val="nil"/>
              <w:left w:val="nil"/>
              <w:bottom w:val="nil"/>
              <w:right w:val="nil"/>
            </w:tcBorders>
            <w:noWrap/>
            <w:hideMark/>
          </w:tcPr>
          <w:p w14:paraId="05BD4B47" w14:textId="4306E6CE" w:rsidR="00F72688" w:rsidRPr="009D4852" w:rsidRDefault="00F72688" w:rsidP="00F72688">
            <w:pPr>
              <w:jc w:val="right"/>
              <w:rPr>
                <w:color w:val="000000"/>
                <w:sz w:val="20"/>
              </w:rPr>
            </w:pPr>
            <w:r w:rsidRPr="00291B8E">
              <w:t>0.1188</w:t>
            </w:r>
          </w:p>
        </w:tc>
        <w:tc>
          <w:tcPr>
            <w:tcW w:w="806" w:type="dxa"/>
            <w:gridSpan w:val="2"/>
            <w:tcBorders>
              <w:top w:val="nil"/>
              <w:left w:val="nil"/>
              <w:bottom w:val="nil"/>
              <w:right w:val="nil"/>
            </w:tcBorders>
            <w:noWrap/>
            <w:hideMark/>
          </w:tcPr>
          <w:p w14:paraId="49FD8CAE" w14:textId="4B8835E3" w:rsidR="00F72688" w:rsidRPr="009D4852" w:rsidRDefault="00F72688" w:rsidP="00F72688">
            <w:pPr>
              <w:jc w:val="right"/>
              <w:rPr>
                <w:color w:val="000000"/>
                <w:sz w:val="20"/>
              </w:rPr>
            </w:pPr>
            <w:r w:rsidRPr="00291B8E">
              <w:t>50</w:t>
            </w:r>
          </w:p>
        </w:tc>
        <w:tc>
          <w:tcPr>
            <w:tcW w:w="1937" w:type="dxa"/>
            <w:tcBorders>
              <w:top w:val="nil"/>
              <w:left w:val="nil"/>
              <w:bottom w:val="nil"/>
              <w:right w:val="nil"/>
            </w:tcBorders>
            <w:noWrap/>
            <w:hideMark/>
          </w:tcPr>
          <w:p w14:paraId="1F0AC5AB" w14:textId="593F7855"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4]</w:t>
            </w:r>
          </w:p>
        </w:tc>
        <w:tc>
          <w:tcPr>
            <w:tcW w:w="1130" w:type="dxa"/>
            <w:tcBorders>
              <w:top w:val="nil"/>
              <w:left w:val="nil"/>
              <w:bottom w:val="nil"/>
              <w:right w:val="nil"/>
            </w:tcBorders>
            <w:noWrap/>
            <w:hideMark/>
          </w:tcPr>
          <w:p w14:paraId="7B4DE545" w14:textId="38CB7BFF" w:rsidR="00F72688" w:rsidRPr="009D4852" w:rsidRDefault="00F72688" w:rsidP="00F72688">
            <w:pPr>
              <w:jc w:val="right"/>
              <w:rPr>
                <w:color w:val="000000"/>
                <w:sz w:val="20"/>
              </w:rPr>
            </w:pPr>
            <w:r w:rsidRPr="00291B8E">
              <w:t>2.0756</w:t>
            </w:r>
          </w:p>
        </w:tc>
        <w:tc>
          <w:tcPr>
            <w:tcW w:w="1073" w:type="dxa"/>
            <w:tcBorders>
              <w:top w:val="nil"/>
              <w:left w:val="nil"/>
              <w:bottom w:val="nil"/>
              <w:right w:val="nil"/>
            </w:tcBorders>
            <w:noWrap/>
            <w:hideMark/>
          </w:tcPr>
          <w:p w14:paraId="76617216" w14:textId="258D94CA" w:rsidR="00F72688" w:rsidRPr="009D4852" w:rsidRDefault="00F72688" w:rsidP="00F72688">
            <w:pPr>
              <w:jc w:val="right"/>
              <w:rPr>
                <w:color w:val="000000"/>
                <w:sz w:val="20"/>
              </w:rPr>
            </w:pPr>
            <w:r w:rsidRPr="00291B8E">
              <w:t>0.1797</w:t>
            </w:r>
          </w:p>
        </w:tc>
      </w:tr>
      <w:tr w:rsidR="00F72688" w:rsidRPr="009D4852" w14:paraId="23CF7699" w14:textId="77777777" w:rsidTr="00F72688">
        <w:trPr>
          <w:trHeight w:hRule="exact" w:val="245"/>
        </w:trPr>
        <w:tc>
          <w:tcPr>
            <w:tcW w:w="682" w:type="dxa"/>
            <w:tcBorders>
              <w:top w:val="nil"/>
              <w:left w:val="nil"/>
              <w:bottom w:val="nil"/>
              <w:right w:val="nil"/>
            </w:tcBorders>
            <w:noWrap/>
            <w:hideMark/>
          </w:tcPr>
          <w:p w14:paraId="4D16EC5C" w14:textId="4D62636A" w:rsidR="00F72688" w:rsidRPr="009D4852" w:rsidRDefault="00F72688" w:rsidP="00F72688">
            <w:pPr>
              <w:jc w:val="right"/>
              <w:rPr>
                <w:color w:val="000000"/>
                <w:sz w:val="20"/>
              </w:rPr>
            </w:pPr>
            <w:r w:rsidRPr="00291B8E">
              <w:t>5</w:t>
            </w:r>
          </w:p>
        </w:tc>
        <w:tc>
          <w:tcPr>
            <w:tcW w:w="1930" w:type="dxa"/>
            <w:tcBorders>
              <w:top w:val="nil"/>
              <w:left w:val="nil"/>
              <w:bottom w:val="nil"/>
              <w:right w:val="nil"/>
            </w:tcBorders>
            <w:noWrap/>
            <w:hideMark/>
          </w:tcPr>
          <w:p w14:paraId="03765AB2" w14:textId="7C8F5A91" w:rsidR="00F72688" w:rsidRPr="009D4852" w:rsidRDefault="00F72688" w:rsidP="00F72688">
            <w:pPr>
              <w:jc w:val="right"/>
              <w:rPr>
                <w:color w:val="000000"/>
                <w:sz w:val="20"/>
              </w:rPr>
            </w:pPr>
            <w:proofErr w:type="gramStart"/>
            <w:r w:rsidRPr="00291B8E">
              <w:t>theta[</w:t>
            </w:r>
            <w:proofErr w:type="gramEnd"/>
            <w:r w:rsidRPr="00291B8E">
              <w:t>9]</w:t>
            </w:r>
          </w:p>
        </w:tc>
        <w:tc>
          <w:tcPr>
            <w:tcW w:w="958" w:type="dxa"/>
            <w:tcBorders>
              <w:top w:val="nil"/>
              <w:left w:val="nil"/>
              <w:bottom w:val="nil"/>
              <w:right w:val="nil"/>
            </w:tcBorders>
            <w:noWrap/>
            <w:hideMark/>
          </w:tcPr>
          <w:p w14:paraId="6E8206E6" w14:textId="667EC473" w:rsidR="00F72688" w:rsidRPr="009D4852" w:rsidRDefault="00F72688" w:rsidP="00F72688">
            <w:pPr>
              <w:jc w:val="right"/>
              <w:rPr>
                <w:color w:val="000000"/>
                <w:sz w:val="20"/>
              </w:rPr>
            </w:pPr>
            <w:r w:rsidRPr="00291B8E">
              <w:t>-0.4783</w:t>
            </w:r>
          </w:p>
        </w:tc>
        <w:tc>
          <w:tcPr>
            <w:tcW w:w="844" w:type="dxa"/>
            <w:tcBorders>
              <w:top w:val="nil"/>
              <w:left w:val="nil"/>
              <w:bottom w:val="nil"/>
              <w:right w:val="nil"/>
            </w:tcBorders>
            <w:noWrap/>
            <w:hideMark/>
          </w:tcPr>
          <w:p w14:paraId="0D4F9427" w14:textId="3A350F82" w:rsidR="00F72688" w:rsidRPr="009D4852" w:rsidRDefault="00F72688" w:rsidP="00F72688">
            <w:pPr>
              <w:jc w:val="right"/>
              <w:rPr>
                <w:color w:val="000000"/>
                <w:sz w:val="20"/>
              </w:rPr>
            </w:pPr>
            <w:r w:rsidRPr="00291B8E">
              <w:t>0.2336</w:t>
            </w:r>
          </w:p>
        </w:tc>
        <w:tc>
          <w:tcPr>
            <w:tcW w:w="806" w:type="dxa"/>
            <w:gridSpan w:val="2"/>
            <w:tcBorders>
              <w:top w:val="nil"/>
              <w:left w:val="nil"/>
              <w:bottom w:val="nil"/>
              <w:right w:val="nil"/>
            </w:tcBorders>
            <w:noWrap/>
            <w:hideMark/>
          </w:tcPr>
          <w:p w14:paraId="40F3538A" w14:textId="52A0EBED" w:rsidR="00F72688" w:rsidRPr="009D4852" w:rsidRDefault="00F72688" w:rsidP="00F72688">
            <w:pPr>
              <w:jc w:val="right"/>
              <w:rPr>
                <w:color w:val="000000"/>
                <w:sz w:val="20"/>
              </w:rPr>
            </w:pPr>
            <w:r w:rsidRPr="00291B8E">
              <w:t>51</w:t>
            </w:r>
          </w:p>
        </w:tc>
        <w:tc>
          <w:tcPr>
            <w:tcW w:w="1937" w:type="dxa"/>
            <w:tcBorders>
              <w:top w:val="nil"/>
              <w:left w:val="nil"/>
              <w:bottom w:val="nil"/>
              <w:right w:val="nil"/>
            </w:tcBorders>
            <w:noWrap/>
            <w:hideMark/>
          </w:tcPr>
          <w:p w14:paraId="51D8B7E3" w14:textId="2C9EB267"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5]</w:t>
            </w:r>
          </w:p>
        </w:tc>
        <w:tc>
          <w:tcPr>
            <w:tcW w:w="1130" w:type="dxa"/>
            <w:tcBorders>
              <w:top w:val="nil"/>
              <w:left w:val="nil"/>
              <w:bottom w:val="nil"/>
              <w:right w:val="nil"/>
            </w:tcBorders>
            <w:noWrap/>
            <w:hideMark/>
          </w:tcPr>
          <w:p w14:paraId="021368BE" w14:textId="26E97725" w:rsidR="00F72688" w:rsidRPr="009D4852" w:rsidRDefault="00F72688" w:rsidP="00F72688">
            <w:pPr>
              <w:jc w:val="right"/>
              <w:rPr>
                <w:color w:val="000000"/>
                <w:sz w:val="20"/>
              </w:rPr>
            </w:pPr>
            <w:r w:rsidRPr="00291B8E">
              <w:t>5.1073</w:t>
            </w:r>
          </w:p>
        </w:tc>
        <w:tc>
          <w:tcPr>
            <w:tcW w:w="1073" w:type="dxa"/>
            <w:tcBorders>
              <w:top w:val="nil"/>
              <w:left w:val="nil"/>
              <w:bottom w:val="nil"/>
              <w:right w:val="nil"/>
            </w:tcBorders>
            <w:noWrap/>
            <w:hideMark/>
          </w:tcPr>
          <w:p w14:paraId="3DA5FC5E" w14:textId="5CEE12D9" w:rsidR="00F72688" w:rsidRPr="009D4852" w:rsidRDefault="00F72688" w:rsidP="00F72688">
            <w:pPr>
              <w:jc w:val="right"/>
              <w:rPr>
                <w:color w:val="000000"/>
                <w:sz w:val="20"/>
              </w:rPr>
            </w:pPr>
            <w:r w:rsidRPr="00291B8E">
              <w:t>0.0447</w:t>
            </w:r>
          </w:p>
        </w:tc>
      </w:tr>
      <w:tr w:rsidR="00F72688" w:rsidRPr="009D4852" w14:paraId="15A954DC" w14:textId="77777777" w:rsidTr="00F72688">
        <w:trPr>
          <w:trHeight w:hRule="exact" w:val="245"/>
        </w:trPr>
        <w:tc>
          <w:tcPr>
            <w:tcW w:w="682" w:type="dxa"/>
            <w:tcBorders>
              <w:top w:val="nil"/>
              <w:left w:val="nil"/>
              <w:bottom w:val="nil"/>
              <w:right w:val="nil"/>
            </w:tcBorders>
            <w:noWrap/>
            <w:hideMark/>
          </w:tcPr>
          <w:p w14:paraId="69058AE5" w14:textId="5F6CD8EA" w:rsidR="00F72688" w:rsidRPr="009D4852" w:rsidRDefault="00F72688" w:rsidP="00F72688">
            <w:pPr>
              <w:jc w:val="right"/>
              <w:rPr>
                <w:color w:val="000000"/>
                <w:sz w:val="20"/>
              </w:rPr>
            </w:pPr>
            <w:r w:rsidRPr="00291B8E">
              <w:t>6</w:t>
            </w:r>
          </w:p>
        </w:tc>
        <w:tc>
          <w:tcPr>
            <w:tcW w:w="1930" w:type="dxa"/>
            <w:tcBorders>
              <w:top w:val="nil"/>
              <w:left w:val="nil"/>
              <w:bottom w:val="nil"/>
              <w:right w:val="nil"/>
            </w:tcBorders>
            <w:noWrap/>
            <w:hideMark/>
          </w:tcPr>
          <w:p w14:paraId="14AE5FB1" w14:textId="0816B251" w:rsidR="00F72688" w:rsidRPr="009D4852" w:rsidRDefault="00F72688" w:rsidP="00F72688">
            <w:pPr>
              <w:jc w:val="right"/>
              <w:rPr>
                <w:color w:val="000000"/>
                <w:sz w:val="20"/>
              </w:rPr>
            </w:pPr>
            <w:proofErr w:type="gramStart"/>
            <w:r w:rsidRPr="00291B8E">
              <w:t>theta[</w:t>
            </w:r>
            <w:proofErr w:type="gramEnd"/>
            <w:r w:rsidRPr="00291B8E">
              <w:t>13]</w:t>
            </w:r>
          </w:p>
        </w:tc>
        <w:tc>
          <w:tcPr>
            <w:tcW w:w="958" w:type="dxa"/>
            <w:tcBorders>
              <w:top w:val="nil"/>
              <w:left w:val="nil"/>
              <w:bottom w:val="nil"/>
              <w:right w:val="nil"/>
            </w:tcBorders>
            <w:noWrap/>
            <w:hideMark/>
          </w:tcPr>
          <w:p w14:paraId="0099BD61" w14:textId="0F094F01" w:rsidR="00F72688" w:rsidRPr="009D4852" w:rsidRDefault="00F72688" w:rsidP="00F72688">
            <w:pPr>
              <w:jc w:val="right"/>
              <w:rPr>
                <w:color w:val="000000"/>
                <w:sz w:val="20"/>
              </w:rPr>
            </w:pPr>
            <w:r w:rsidRPr="00291B8E">
              <w:t>0.9752</w:t>
            </w:r>
          </w:p>
        </w:tc>
        <w:tc>
          <w:tcPr>
            <w:tcW w:w="844" w:type="dxa"/>
            <w:tcBorders>
              <w:top w:val="nil"/>
              <w:left w:val="nil"/>
              <w:bottom w:val="nil"/>
              <w:right w:val="nil"/>
            </w:tcBorders>
            <w:noWrap/>
            <w:hideMark/>
          </w:tcPr>
          <w:p w14:paraId="2502EEEF" w14:textId="75372B35" w:rsidR="00F72688" w:rsidRPr="009D4852" w:rsidRDefault="00F72688" w:rsidP="00F72688">
            <w:pPr>
              <w:jc w:val="right"/>
              <w:rPr>
                <w:color w:val="000000"/>
                <w:sz w:val="20"/>
              </w:rPr>
            </w:pPr>
            <w:r w:rsidRPr="00291B8E">
              <w:t>0.4420</w:t>
            </w:r>
          </w:p>
        </w:tc>
        <w:tc>
          <w:tcPr>
            <w:tcW w:w="806" w:type="dxa"/>
            <w:gridSpan w:val="2"/>
            <w:tcBorders>
              <w:top w:val="nil"/>
              <w:left w:val="nil"/>
              <w:bottom w:val="nil"/>
              <w:right w:val="nil"/>
            </w:tcBorders>
            <w:noWrap/>
            <w:hideMark/>
          </w:tcPr>
          <w:p w14:paraId="7C94FF3E" w14:textId="62AFCB5B" w:rsidR="00F72688" w:rsidRPr="009D4852" w:rsidRDefault="00F72688" w:rsidP="00F72688">
            <w:pPr>
              <w:jc w:val="right"/>
              <w:rPr>
                <w:color w:val="000000"/>
                <w:sz w:val="20"/>
              </w:rPr>
            </w:pPr>
            <w:r w:rsidRPr="00291B8E">
              <w:t>52</w:t>
            </w:r>
          </w:p>
        </w:tc>
        <w:tc>
          <w:tcPr>
            <w:tcW w:w="1937" w:type="dxa"/>
            <w:tcBorders>
              <w:top w:val="nil"/>
              <w:left w:val="nil"/>
              <w:bottom w:val="nil"/>
              <w:right w:val="nil"/>
            </w:tcBorders>
            <w:noWrap/>
            <w:hideMark/>
          </w:tcPr>
          <w:p w14:paraId="7B10F09B" w14:textId="1FF5ABDF"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6]</w:t>
            </w:r>
          </w:p>
        </w:tc>
        <w:tc>
          <w:tcPr>
            <w:tcW w:w="1130" w:type="dxa"/>
            <w:tcBorders>
              <w:top w:val="nil"/>
              <w:left w:val="nil"/>
              <w:bottom w:val="nil"/>
              <w:right w:val="nil"/>
            </w:tcBorders>
            <w:noWrap/>
            <w:hideMark/>
          </w:tcPr>
          <w:p w14:paraId="53EB754D" w14:textId="60488CA4" w:rsidR="00F72688" w:rsidRPr="009D4852" w:rsidRDefault="00F72688" w:rsidP="00F72688">
            <w:pPr>
              <w:jc w:val="right"/>
              <w:rPr>
                <w:color w:val="000000"/>
                <w:sz w:val="20"/>
              </w:rPr>
            </w:pPr>
            <w:r w:rsidRPr="00291B8E">
              <w:t>2.8148</w:t>
            </w:r>
          </w:p>
        </w:tc>
        <w:tc>
          <w:tcPr>
            <w:tcW w:w="1073" w:type="dxa"/>
            <w:tcBorders>
              <w:top w:val="nil"/>
              <w:left w:val="nil"/>
              <w:bottom w:val="nil"/>
              <w:right w:val="nil"/>
            </w:tcBorders>
            <w:noWrap/>
            <w:hideMark/>
          </w:tcPr>
          <w:p w14:paraId="0AFFE2B8" w14:textId="230CF5D8" w:rsidR="00F72688" w:rsidRPr="009D4852" w:rsidRDefault="00F72688" w:rsidP="00F72688">
            <w:pPr>
              <w:jc w:val="right"/>
              <w:rPr>
                <w:color w:val="000000"/>
                <w:sz w:val="20"/>
              </w:rPr>
            </w:pPr>
            <w:r w:rsidRPr="00291B8E">
              <w:t>0.0443</w:t>
            </w:r>
          </w:p>
        </w:tc>
      </w:tr>
      <w:tr w:rsidR="00F72688" w:rsidRPr="009D4852" w14:paraId="50121AE2" w14:textId="77777777" w:rsidTr="00F72688">
        <w:trPr>
          <w:trHeight w:hRule="exact" w:val="245"/>
        </w:trPr>
        <w:tc>
          <w:tcPr>
            <w:tcW w:w="682" w:type="dxa"/>
            <w:tcBorders>
              <w:top w:val="nil"/>
              <w:left w:val="nil"/>
              <w:bottom w:val="nil"/>
              <w:right w:val="nil"/>
            </w:tcBorders>
            <w:noWrap/>
            <w:hideMark/>
          </w:tcPr>
          <w:p w14:paraId="1C292F40" w14:textId="117EC1E7" w:rsidR="00F72688" w:rsidRPr="009D4852" w:rsidRDefault="00F72688" w:rsidP="00F72688">
            <w:pPr>
              <w:jc w:val="right"/>
              <w:rPr>
                <w:color w:val="000000"/>
                <w:sz w:val="20"/>
              </w:rPr>
            </w:pPr>
            <w:r w:rsidRPr="00291B8E">
              <w:t>7</w:t>
            </w:r>
          </w:p>
        </w:tc>
        <w:tc>
          <w:tcPr>
            <w:tcW w:w="1930" w:type="dxa"/>
            <w:tcBorders>
              <w:top w:val="nil"/>
              <w:left w:val="nil"/>
              <w:bottom w:val="nil"/>
              <w:right w:val="nil"/>
            </w:tcBorders>
            <w:noWrap/>
            <w:hideMark/>
          </w:tcPr>
          <w:p w14:paraId="73066DFB" w14:textId="4FE21B0C" w:rsidR="00F72688" w:rsidRPr="009D4852" w:rsidRDefault="00F72688" w:rsidP="00F72688">
            <w:pPr>
              <w:jc w:val="right"/>
              <w:rPr>
                <w:color w:val="000000"/>
                <w:sz w:val="20"/>
              </w:rPr>
            </w:pPr>
            <w:proofErr w:type="gramStart"/>
            <w:r w:rsidRPr="00291B8E">
              <w:t>theta[</w:t>
            </w:r>
            <w:proofErr w:type="gramEnd"/>
            <w:r w:rsidRPr="00291B8E">
              <w:t>14]</w:t>
            </w:r>
          </w:p>
        </w:tc>
        <w:tc>
          <w:tcPr>
            <w:tcW w:w="958" w:type="dxa"/>
            <w:tcBorders>
              <w:top w:val="nil"/>
              <w:left w:val="nil"/>
              <w:bottom w:val="nil"/>
              <w:right w:val="nil"/>
            </w:tcBorders>
            <w:noWrap/>
            <w:hideMark/>
          </w:tcPr>
          <w:p w14:paraId="58B63E2D" w14:textId="669DE16A" w:rsidR="00F72688" w:rsidRPr="009D4852" w:rsidRDefault="00F72688" w:rsidP="00F72688">
            <w:pPr>
              <w:jc w:val="right"/>
              <w:rPr>
                <w:color w:val="000000"/>
                <w:sz w:val="20"/>
              </w:rPr>
            </w:pPr>
            <w:r w:rsidRPr="00291B8E">
              <w:t>0.7037</w:t>
            </w:r>
          </w:p>
        </w:tc>
        <w:tc>
          <w:tcPr>
            <w:tcW w:w="844" w:type="dxa"/>
            <w:tcBorders>
              <w:top w:val="nil"/>
              <w:left w:val="nil"/>
              <w:bottom w:val="nil"/>
              <w:right w:val="nil"/>
            </w:tcBorders>
            <w:noWrap/>
            <w:hideMark/>
          </w:tcPr>
          <w:p w14:paraId="627C3843" w14:textId="3B3F9D94" w:rsidR="00F72688" w:rsidRPr="009D4852" w:rsidRDefault="00F72688" w:rsidP="00F72688">
            <w:pPr>
              <w:jc w:val="right"/>
              <w:rPr>
                <w:color w:val="000000"/>
                <w:sz w:val="20"/>
              </w:rPr>
            </w:pPr>
            <w:r w:rsidRPr="00291B8E">
              <w:t>0.4847</w:t>
            </w:r>
          </w:p>
        </w:tc>
        <w:tc>
          <w:tcPr>
            <w:tcW w:w="806" w:type="dxa"/>
            <w:gridSpan w:val="2"/>
            <w:tcBorders>
              <w:top w:val="nil"/>
              <w:left w:val="nil"/>
              <w:bottom w:val="nil"/>
              <w:right w:val="nil"/>
            </w:tcBorders>
            <w:noWrap/>
            <w:hideMark/>
          </w:tcPr>
          <w:p w14:paraId="52873C1A" w14:textId="4819439C" w:rsidR="00F72688" w:rsidRPr="009D4852" w:rsidRDefault="00F72688" w:rsidP="00F72688">
            <w:pPr>
              <w:jc w:val="right"/>
              <w:rPr>
                <w:color w:val="000000"/>
                <w:sz w:val="20"/>
              </w:rPr>
            </w:pPr>
            <w:r w:rsidRPr="00291B8E">
              <w:t>53</w:t>
            </w:r>
          </w:p>
        </w:tc>
        <w:tc>
          <w:tcPr>
            <w:tcW w:w="1937" w:type="dxa"/>
            <w:tcBorders>
              <w:top w:val="nil"/>
              <w:left w:val="nil"/>
              <w:bottom w:val="nil"/>
              <w:right w:val="nil"/>
            </w:tcBorders>
            <w:noWrap/>
            <w:hideMark/>
          </w:tcPr>
          <w:p w14:paraId="2919A284" w14:textId="19122AAB"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7]</w:t>
            </w:r>
          </w:p>
        </w:tc>
        <w:tc>
          <w:tcPr>
            <w:tcW w:w="1130" w:type="dxa"/>
            <w:tcBorders>
              <w:top w:val="nil"/>
              <w:left w:val="nil"/>
              <w:bottom w:val="nil"/>
              <w:right w:val="nil"/>
            </w:tcBorders>
            <w:noWrap/>
            <w:hideMark/>
          </w:tcPr>
          <w:p w14:paraId="577C5919" w14:textId="16EEBD06" w:rsidR="00F72688" w:rsidRPr="009D4852" w:rsidRDefault="00F72688" w:rsidP="00F72688">
            <w:pPr>
              <w:jc w:val="right"/>
              <w:rPr>
                <w:color w:val="000000"/>
                <w:sz w:val="20"/>
              </w:rPr>
            </w:pPr>
            <w:r w:rsidRPr="00291B8E">
              <w:t>4.6602</w:t>
            </w:r>
          </w:p>
        </w:tc>
        <w:tc>
          <w:tcPr>
            <w:tcW w:w="1073" w:type="dxa"/>
            <w:tcBorders>
              <w:top w:val="nil"/>
              <w:left w:val="nil"/>
              <w:bottom w:val="nil"/>
              <w:right w:val="nil"/>
            </w:tcBorders>
            <w:noWrap/>
            <w:hideMark/>
          </w:tcPr>
          <w:p w14:paraId="5873084B" w14:textId="3B8584A8" w:rsidR="00F72688" w:rsidRPr="009D4852" w:rsidRDefault="00F72688" w:rsidP="00F72688">
            <w:pPr>
              <w:jc w:val="right"/>
              <w:rPr>
                <w:color w:val="000000"/>
                <w:sz w:val="20"/>
              </w:rPr>
            </w:pPr>
            <w:r w:rsidRPr="00291B8E">
              <w:t>0.0977</w:t>
            </w:r>
          </w:p>
        </w:tc>
      </w:tr>
      <w:tr w:rsidR="00F72688" w:rsidRPr="009D4852" w14:paraId="1A5846CC" w14:textId="77777777" w:rsidTr="00F72688">
        <w:trPr>
          <w:trHeight w:hRule="exact" w:val="245"/>
        </w:trPr>
        <w:tc>
          <w:tcPr>
            <w:tcW w:w="682" w:type="dxa"/>
            <w:tcBorders>
              <w:top w:val="nil"/>
              <w:left w:val="nil"/>
              <w:bottom w:val="nil"/>
              <w:right w:val="nil"/>
            </w:tcBorders>
            <w:noWrap/>
            <w:hideMark/>
          </w:tcPr>
          <w:p w14:paraId="619E30AF" w14:textId="691C584F" w:rsidR="00F72688" w:rsidRPr="009D4852" w:rsidRDefault="00F72688" w:rsidP="00F72688">
            <w:pPr>
              <w:jc w:val="right"/>
              <w:rPr>
                <w:color w:val="000000"/>
                <w:sz w:val="20"/>
              </w:rPr>
            </w:pPr>
            <w:r w:rsidRPr="00291B8E">
              <w:t>8</w:t>
            </w:r>
          </w:p>
        </w:tc>
        <w:tc>
          <w:tcPr>
            <w:tcW w:w="1930" w:type="dxa"/>
            <w:tcBorders>
              <w:top w:val="nil"/>
              <w:left w:val="nil"/>
              <w:bottom w:val="nil"/>
              <w:right w:val="nil"/>
            </w:tcBorders>
            <w:noWrap/>
            <w:hideMark/>
          </w:tcPr>
          <w:p w14:paraId="0CBE8896" w14:textId="3BC58D09" w:rsidR="00F72688" w:rsidRPr="009D4852" w:rsidRDefault="00F72688" w:rsidP="00F72688">
            <w:pPr>
              <w:jc w:val="right"/>
              <w:rPr>
                <w:color w:val="000000"/>
                <w:sz w:val="20"/>
              </w:rPr>
            </w:pPr>
            <w:proofErr w:type="gramStart"/>
            <w:r w:rsidRPr="00291B8E">
              <w:t>theta[</w:t>
            </w:r>
            <w:proofErr w:type="gramEnd"/>
            <w:r w:rsidRPr="00291B8E">
              <w:t>15]</w:t>
            </w:r>
          </w:p>
        </w:tc>
        <w:tc>
          <w:tcPr>
            <w:tcW w:w="958" w:type="dxa"/>
            <w:tcBorders>
              <w:top w:val="nil"/>
              <w:left w:val="nil"/>
              <w:bottom w:val="nil"/>
              <w:right w:val="nil"/>
            </w:tcBorders>
            <w:noWrap/>
            <w:hideMark/>
          </w:tcPr>
          <w:p w14:paraId="048AA243" w14:textId="03961025" w:rsidR="00F72688" w:rsidRPr="009D4852" w:rsidRDefault="00F72688" w:rsidP="00F72688">
            <w:pPr>
              <w:jc w:val="right"/>
              <w:rPr>
                <w:color w:val="000000"/>
                <w:sz w:val="20"/>
              </w:rPr>
            </w:pPr>
            <w:r w:rsidRPr="00291B8E">
              <w:t>0.8920</w:t>
            </w:r>
          </w:p>
        </w:tc>
        <w:tc>
          <w:tcPr>
            <w:tcW w:w="844" w:type="dxa"/>
            <w:tcBorders>
              <w:top w:val="nil"/>
              <w:left w:val="nil"/>
              <w:bottom w:val="nil"/>
              <w:right w:val="nil"/>
            </w:tcBorders>
            <w:noWrap/>
            <w:hideMark/>
          </w:tcPr>
          <w:p w14:paraId="557F878E" w14:textId="2DE9BE9A" w:rsidR="00F72688" w:rsidRPr="009D4852" w:rsidRDefault="00F72688" w:rsidP="00F72688">
            <w:pPr>
              <w:jc w:val="right"/>
              <w:rPr>
                <w:color w:val="000000"/>
                <w:sz w:val="20"/>
              </w:rPr>
            </w:pPr>
            <w:r w:rsidRPr="00291B8E">
              <w:t>0.3432</w:t>
            </w:r>
          </w:p>
        </w:tc>
        <w:tc>
          <w:tcPr>
            <w:tcW w:w="806" w:type="dxa"/>
            <w:gridSpan w:val="2"/>
            <w:tcBorders>
              <w:top w:val="nil"/>
              <w:left w:val="nil"/>
              <w:bottom w:val="nil"/>
              <w:right w:val="nil"/>
            </w:tcBorders>
            <w:noWrap/>
            <w:hideMark/>
          </w:tcPr>
          <w:p w14:paraId="18803AAA" w14:textId="2797ACB7" w:rsidR="00F72688" w:rsidRPr="009D4852" w:rsidRDefault="00F72688" w:rsidP="00F72688">
            <w:pPr>
              <w:jc w:val="right"/>
              <w:rPr>
                <w:color w:val="000000"/>
                <w:sz w:val="20"/>
              </w:rPr>
            </w:pPr>
            <w:r w:rsidRPr="00291B8E">
              <w:t>54</w:t>
            </w:r>
          </w:p>
        </w:tc>
        <w:tc>
          <w:tcPr>
            <w:tcW w:w="1937" w:type="dxa"/>
            <w:tcBorders>
              <w:top w:val="nil"/>
              <w:left w:val="nil"/>
              <w:bottom w:val="nil"/>
              <w:right w:val="nil"/>
            </w:tcBorders>
            <w:noWrap/>
            <w:hideMark/>
          </w:tcPr>
          <w:p w14:paraId="0A574AB4" w14:textId="575E9364"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8]</w:t>
            </w:r>
          </w:p>
        </w:tc>
        <w:tc>
          <w:tcPr>
            <w:tcW w:w="1130" w:type="dxa"/>
            <w:tcBorders>
              <w:top w:val="nil"/>
              <w:left w:val="nil"/>
              <w:bottom w:val="nil"/>
              <w:right w:val="nil"/>
            </w:tcBorders>
            <w:noWrap/>
            <w:hideMark/>
          </w:tcPr>
          <w:p w14:paraId="51D97EAE" w14:textId="304925E9" w:rsidR="00F72688" w:rsidRPr="009D4852" w:rsidRDefault="00F72688" w:rsidP="00F72688">
            <w:pPr>
              <w:jc w:val="right"/>
              <w:rPr>
                <w:color w:val="000000"/>
                <w:sz w:val="20"/>
              </w:rPr>
            </w:pPr>
            <w:r w:rsidRPr="00291B8E">
              <w:t>2.3412</w:t>
            </w:r>
          </w:p>
        </w:tc>
        <w:tc>
          <w:tcPr>
            <w:tcW w:w="1073" w:type="dxa"/>
            <w:tcBorders>
              <w:top w:val="nil"/>
              <w:left w:val="nil"/>
              <w:bottom w:val="nil"/>
              <w:right w:val="nil"/>
            </w:tcBorders>
            <w:noWrap/>
            <w:hideMark/>
          </w:tcPr>
          <w:p w14:paraId="1FDDC842" w14:textId="170E8AB2" w:rsidR="00F72688" w:rsidRPr="009D4852" w:rsidRDefault="00F72688" w:rsidP="00F72688">
            <w:pPr>
              <w:jc w:val="right"/>
              <w:rPr>
                <w:color w:val="000000"/>
                <w:sz w:val="20"/>
              </w:rPr>
            </w:pPr>
            <w:r w:rsidRPr="00291B8E">
              <w:t>0.7044</w:t>
            </w:r>
          </w:p>
        </w:tc>
      </w:tr>
      <w:tr w:rsidR="00F72688" w:rsidRPr="009D4852" w14:paraId="60CEFCB8" w14:textId="77777777" w:rsidTr="00F72688">
        <w:trPr>
          <w:trHeight w:hRule="exact" w:val="245"/>
        </w:trPr>
        <w:tc>
          <w:tcPr>
            <w:tcW w:w="682" w:type="dxa"/>
            <w:tcBorders>
              <w:top w:val="nil"/>
              <w:left w:val="nil"/>
              <w:bottom w:val="nil"/>
              <w:right w:val="nil"/>
            </w:tcBorders>
            <w:noWrap/>
            <w:hideMark/>
          </w:tcPr>
          <w:p w14:paraId="47A0CA23" w14:textId="1F8FFDDD" w:rsidR="00F72688" w:rsidRPr="009D4852" w:rsidRDefault="00F72688" w:rsidP="00F72688">
            <w:pPr>
              <w:jc w:val="right"/>
              <w:rPr>
                <w:color w:val="000000"/>
                <w:sz w:val="20"/>
              </w:rPr>
            </w:pPr>
            <w:r w:rsidRPr="00291B8E">
              <w:t>9</w:t>
            </w:r>
          </w:p>
        </w:tc>
        <w:tc>
          <w:tcPr>
            <w:tcW w:w="1930" w:type="dxa"/>
            <w:tcBorders>
              <w:top w:val="nil"/>
              <w:left w:val="nil"/>
              <w:bottom w:val="nil"/>
              <w:right w:val="nil"/>
            </w:tcBorders>
            <w:noWrap/>
            <w:hideMark/>
          </w:tcPr>
          <w:p w14:paraId="7E778C3C" w14:textId="2165042C" w:rsidR="00F72688" w:rsidRPr="009D4852" w:rsidRDefault="00F72688" w:rsidP="00F72688">
            <w:pPr>
              <w:jc w:val="right"/>
              <w:rPr>
                <w:color w:val="000000"/>
                <w:sz w:val="20"/>
              </w:rPr>
            </w:pPr>
            <w:proofErr w:type="gramStart"/>
            <w:r w:rsidRPr="00291B8E">
              <w:t>theta[</w:t>
            </w:r>
            <w:proofErr w:type="gramEnd"/>
            <w:r w:rsidRPr="00291B8E">
              <w:t>16]</w:t>
            </w:r>
          </w:p>
        </w:tc>
        <w:tc>
          <w:tcPr>
            <w:tcW w:w="958" w:type="dxa"/>
            <w:tcBorders>
              <w:top w:val="nil"/>
              <w:left w:val="nil"/>
              <w:bottom w:val="nil"/>
              <w:right w:val="nil"/>
            </w:tcBorders>
            <w:noWrap/>
            <w:hideMark/>
          </w:tcPr>
          <w:p w14:paraId="4B4BCCBD" w14:textId="19C2BE4C" w:rsidR="00F72688" w:rsidRPr="009D4852" w:rsidRDefault="00F72688" w:rsidP="00F72688">
            <w:pPr>
              <w:jc w:val="right"/>
              <w:rPr>
                <w:color w:val="000000"/>
                <w:sz w:val="20"/>
              </w:rPr>
            </w:pPr>
            <w:r w:rsidRPr="00291B8E">
              <w:t>0.7201</w:t>
            </w:r>
          </w:p>
        </w:tc>
        <w:tc>
          <w:tcPr>
            <w:tcW w:w="844" w:type="dxa"/>
            <w:tcBorders>
              <w:top w:val="nil"/>
              <w:left w:val="nil"/>
              <w:bottom w:val="nil"/>
              <w:right w:val="nil"/>
            </w:tcBorders>
            <w:noWrap/>
            <w:hideMark/>
          </w:tcPr>
          <w:p w14:paraId="35FA3AB7" w14:textId="48B2634D" w:rsidR="00F72688" w:rsidRPr="009D4852" w:rsidRDefault="00F72688" w:rsidP="00F72688">
            <w:pPr>
              <w:jc w:val="right"/>
              <w:rPr>
                <w:color w:val="000000"/>
                <w:sz w:val="20"/>
              </w:rPr>
            </w:pPr>
            <w:r w:rsidRPr="00291B8E">
              <w:t>0.3135</w:t>
            </w:r>
          </w:p>
        </w:tc>
        <w:tc>
          <w:tcPr>
            <w:tcW w:w="806" w:type="dxa"/>
            <w:gridSpan w:val="2"/>
            <w:tcBorders>
              <w:top w:val="nil"/>
              <w:left w:val="nil"/>
              <w:bottom w:val="nil"/>
              <w:right w:val="nil"/>
            </w:tcBorders>
            <w:noWrap/>
            <w:hideMark/>
          </w:tcPr>
          <w:p w14:paraId="5BAB3FF7" w14:textId="3700224D" w:rsidR="00F72688" w:rsidRPr="009D4852" w:rsidRDefault="00F72688" w:rsidP="00F72688">
            <w:pPr>
              <w:jc w:val="right"/>
              <w:rPr>
                <w:color w:val="000000"/>
                <w:sz w:val="20"/>
              </w:rPr>
            </w:pPr>
            <w:r w:rsidRPr="00291B8E">
              <w:t>55</w:t>
            </w:r>
          </w:p>
        </w:tc>
        <w:tc>
          <w:tcPr>
            <w:tcW w:w="1937" w:type="dxa"/>
            <w:tcBorders>
              <w:top w:val="nil"/>
              <w:left w:val="nil"/>
              <w:bottom w:val="nil"/>
              <w:right w:val="nil"/>
            </w:tcBorders>
            <w:noWrap/>
            <w:hideMark/>
          </w:tcPr>
          <w:p w14:paraId="53C1DD7E" w14:textId="395E95AE"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9]</w:t>
            </w:r>
          </w:p>
        </w:tc>
        <w:tc>
          <w:tcPr>
            <w:tcW w:w="1130" w:type="dxa"/>
            <w:tcBorders>
              <w:top w:val="nil"/>
              <w:left w:val="nil"/>
              <w:bottom w:val="nil"/>
              <w:right w:val="nil"/>
            </w:tcBorders>
            <w:noWrap/>
            <w:hideMark/>
          </w:tcPr>
          <w:p w14:paraId="4F5B00CA" w14:textId="4B038A9E" w:rsidR="00F72688" w:rsidRPr="009D4852" w:rsidRDefault="00F72688" w:rsidP="00F72688">
            <w:pPr>
              <w:jc w:val="right"/>
              <w:rPr>
                <w:color w:val="000000"/>
                <w:sz w:val="20"/>
              </w:rPr>
            </w:pPr>
            <w:r w:rsidRPr="00291B8E">
              <w:t>4.5111</w:t>
            </w:r>
          </w:p>
        </w:tc>
        <w:tc>
          <w:tcPr>
            <w:tcW w:w="1073" w:type="dxa"/>
            <w:tcBorders>
              <w:top w:val="nil"/>
              <w:left w:val="nil"/>
              <w:bottom w:val="nil"/>
              <w:right w:val="nil"/>
            </w:tcBorders>
            <w:noWrap/>
            <w:hideMark/>
          </w:tcPr>
          <w:p w14:paraId="713A334D" w14:textId="5B61E297" w:rsidR="00F72688" w:rsidRPr="009D4852" w:rsidRDefault="00F72688" w:rsidP="00F72688">
            <w:pPr>
              <w:jc w:val="right"/>
              <w:rPr>
                <w:color w:val="000000"/>
                <w:sz w:val="20"/>
              </w:rPr>
            </w:pPr>
            <w:r w:rsidRPr="00291B8E">
              <w:t>0.0172</w:t>
            </w:r>
          </w:p>
        </w:tc>
      </w:tr>
      <w:tr w:rsidR="00F72688" w:rsidRPr="009D4852" w14:paraId="729C8DB5" w14:textId="77777777" w:rsidTr="00F72688">
        <w:trPr>
          <w:trHeight w:hRule="exact" w:val="245"/>
        </w:trPr>
        <w:tc>
          <w:tcPr>
            <w:tcW w:w="682" w:type="dxa"/>
            <w:tcBorders>
              <w:top w:val="nil"/>
              <w:left w:val="nil"/>
              <w:bottom w:val="nil"/>
              <w:right w:val="nil"/>
            </w:tcBorders>
            <w:noWrap/>
            <w:hideMark/>
          </w:tcPr>
          <w:p w14:paraId="7FC20079" w14:textId="5F5965A0" w:rsidR="00F72688" w:rsidRPr="009D4852" w:rsidRDefault="00F72688" w:rsidP="00F72688">
            <w:pPr>
              <w:jc w:val="right"/>
              <w:rPr>
                <w:color w:val="000000"/>
                <w:sz w:val="20"/>
              </w:rPr>
            </w:pPr>
            <w:r w:rsidRPr="00291B8E">
              <w:t>10</w:t>
            </w:r>
          </w:p>
        </w:tc>
        <w:tc>
          <w:tcPr>
            <w:tcW w:w="1930" w:type="dxa"/>
            <w:tcBorders>
              <w:top w:val="nil"/>
              <w:left w:val="nil"/>
              <w:bottom w:val="nil"/>
              <w:right w:val="nil"/>
            </w:tcBorders>
            <w:noWrap/>
            <w:hideMark/>
          </w:tcPr>
          <w:p w14:paraId="509915CC" w14:textId="2774C018" w:rsidR="00F72688" w:rsidRPr="009D4852" w:rsidRDefault="00F72688" w:rsidP="00F72688">
            <w:pPr>
              <w:jc w:val="right"/>
              <w:rPr>
                <w:color w:val="000000"/>
                <w:sz w:val="20"/>
              </w:rPr>
            </w:pPr>
            <w:proofErr w:type="gramStart"/>
            <w:r w:rsidRPr="00291B8E">
              <w:t>theta[</w:t>
            </w:r>
            <w:proofErr w:type="gramEnd"/>
            <w:r w:rsidRPr="00291B8E">
              <w:t>17]</w:t>
            </w:r>
          </w:p>
        </w:tc>
        <w:tc>
          <w:tcPr>
            <w:tcW w:w="958" w:type="dxa"/>
            <w:tcBorders>
              <w:top w:val="nil"/>
              <w:left w:val="nil"/>
              <w:bottom w:val="nil"/>
              <w:right w:val="nil"/>
            </w:tcBorders>
            <w:noWrap/>
            <w:hideMark/>
          </w:tcPr>
          <w:p w14:paraId="1BE6060F" w14:textId="49285B06" w:rsidR="00F72688" w:rsidRPr="009D4852" w:rsidRDefault="00F72688" w:rsidP="00F72688">
            <w:pPr>
              <w:jc w:val="right"/>
              <w:rPr>
                <w:color w:val="000000"/>
                <w:sz w:val="20"/>
              </w:rPr>
            </w:pPr>
            <w:r w:rsidRPr="00291B8E">
              <w:t>0.5430</w:t>
            </w:r>
          </w:p>
        </w:tc>
        <w:tc>
          <w:tcPr>
            <w:tcW w:w="844" w:type="dxa"/>
            <w:tcBorders>
              <w:top w:val="nil"/>
              <w:left w:val="nil"/>
              <w:bottom w:val="nil"/>
              <w:right w:val="nil"/>
            </w:tcBorders>
            <w:noWrap/>
            <w:hideMark/>
          </w:tcPr>
          <w:p w14:paraId="628323D8" w14:textId="1A8D42F0" w:rsidR="00F72688" w:rsidRPr="009D4852" w:rsidRDefault="00F72688" w:rsidP="00F72688">
            <w:pPr>
              <w:jc w:val="right"/>
              <w:rPr>
                <w:color w:val="000000"/>
                <w:sz w:val="20"/>
              </w:rPr>
            </w:pPr>
            <w:r w:rsidRPr="00291B8E">
              <w:t>0.2990</w:t>
            </w:r>
          </w:p>
        </w:tc>
        <w:tc>
          <w:tcPr>
            <w:tcW w:w="806" w:type="dxa"/>
            <w:gridSpan w:val="2"/>
            <w:tcBorders>
              <w:top w:val="nil"/>
              <w:left w:val="nil"/>
              <w:bottom w:val="nil"/>
              <w:right w:val="nil"/>
            </w:tcBorders>
            <w:noWrap/>
            <w:hideMark/>
          </w:tcPr>
          <w:p w14:paraId="5C0310B9" w14:textId="19B7F122" w:rsidR="00F72688" w:rsidRPr="009D4852" w:rsidRDefault="00F72688" w:rsidP="00F72688">
            <w:pPr>
              <w:jc w:val="right"/>
              <w:rPr>
                <w:color w:val="000000"/>
                <w:sz w:val="20"/>
              </w:rPr>
            </w:pPr>
            <w:r w:rsidRPr="00291B8E">
              <w:t>56</w:t>
            </w:r>
          </w:p>
        </w:tc>
        <w:tc>
          <w:tcPr>
            <w:tcW w:w="1937" w:type="dxa"/>
            <w:tcBorders>
              <w:top w:val="nil"/>
              <w:left w:val="nil"/>
              <w:bottom w:val="nil"/>
              <w:right w:val="nil"/>
            </w:tcBorders>
            <w:noWrap/>
            <w:hideMark/>
          </w:tcPr>
          <w:p w14:paraId="7CA581B0" w14:textId="652C6B82"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10]</w:t>
            </w:r>
          </w:p>
        </w:tc>
        <w:tc>
          <w:tcPr>
            <w:tcW w:w="1130" w:type="dxa"/>
            <w:tcBorders>
              <w:top w:val="nil"/>
              <w:left w:val="nil"/>
              <w:bottom w:val="nil"/>
              <w:right w:val="nil"/>
            </w:tcBorders>
            <w:noWrap/>
            <w:hideMark/>
          </w:tcPr>
          <w:p w14:paraId="746D4022" w14:textId="56B7CEE4" w:rsidR="00F72688" w:rsidRPr="009D4852" w:rsidRDefault="00F72688" w:rsidP="00F72688">
            <w:pPr>
              <w:jc w:val="right"/>
              <w:rPr>
                <w:color w:val="000000"/>
                <w:sz w:val="20"/>
              </w:rPr>
            </w:pPr>
            <w:r w:rsidRPr="00291B8E">
              <w:t>0.9001</w:t>
            </w:r>
          </w:p>
        </w:tc>
        <w:tc>
          <w:tcPr>
            <w:tcW w:w="1073" w:type="dxa"/>
            <w:tcBorders>
              <w:top w:val="nil"/>
              <w:left w:val="nil"/>
              <w:bottom w:val="nil"/>
              <w:right w:val="nil"/>
            </w:tcBorders>
            <w:noWrap/>
            <w:hideMark/>
          </w:tcPr>
          <w:p w14:paraId="1E425AA7" w14:textId="750AF7D2" w:rsidR="00F72688" w:rsidRPr="009D4852" w:rsidRDefault="00F72688" w:rsidP="00F72688">
            <w:pPr>
              <w:jc w:val="right"/>
              <w:rPr>
                <w:color w:val="000000"/>
                <w:sz w:val="20"/>
              </w:rPr>
            </w:pPr>
            <w:r w:rsidRPr="00291B8E">
              <w:t>0.4220</w:t>
            </w:r>
          </w:p>
        </w:tc>
      </w:tr>
      <w:tr w:rsidR="00F72688" w:rsidRPr="009D4852" w14:paraId="6227B877" w14:textId="77777777" w:rsidTr="00F72688">
        <w:trPr>
          <w:trHeight w:hRule="exact" w:val="245"/>
        </w:trPr>
        <w:tc>
          <w:tcPr>
            <w:tcW w:w="682" w:type="dxa"/>
            <w:tcBorders>
              <w:top w:val="nil"/>
              <w:left w:val="nil"/>
              <w:bottom w:val="nil"/>
              <w:right w:val="nil"/>
            </w:tcBorders>
            <w:noWrap/>
            <w:hideMark/>
          </w:tcPr>
          <w:p w14:paraId="7AF55F2C" w14:textId="57FA9DF4" w:rsidR="00F72688" w:rsidRPr="009D4852" w:rsidRDefault="00F72688" w:rsidP="00F72688">
            <w:pPr>
              <w:jc w:val="right"/>
              <w:rPr>
                <w:color w:val="000000"/>
                <w:sz w:val="20"/>
              </w:rPr>
            </w:pPr>
            <w:r w:rsidRPr="00291B8E">
              <w:t>11</w:t>
            </w:r>
          </w:p>
        </w:tc>
        <w:tc>
          <w:tcPr>
            <w:tcW w:w="1930" w:type="dxa"/>
            <w:tcBorders>
              <w:top w:val="nil"/>
              <w:left w:val="nil"/>
              <w:bottom w:val="nil"/>
              <w:right w:val="nil"/>
            </w:tcBorders>
            <w:noWrap/>
            <w:hideMark/>
          </w:tcPr>
          <w:p w14:paraId="32511618" w14:textId="11F53F66" w:rsidR="00F72688" w:rsidRPr="009D4852" w:rsidRDefault="00F72688" w:rsidP="00F72688">
            <w:pPr>
              <w:jc w:val="right"/>
              <w:rPr>
                <w:color w:val="000000"/>
                <w:sz w:val="20"/>
              </w:rPr>
            </w:pPr>
            <w:proofErr w:type="gramStart"/>
            <w:r w:rsidRPr="00291B8E">
              <w:t>theta[</w:t>
            </w:r>
            <w:proofErr w:type="gramEnd"/>
            <w:r w:rsidRPr="00291B8E">
              <w:t>18]</w:t>
            </w:r>
          </w:p>
        </w:tc>
        <w:tc>
          <w:tcPr>
            <w:tcW w:w="958" w:type="dxa"/>
            <w:tcBorders>
              <w:top w:val="nil"/>
              <w:left w:val="nil"/>
              <w:bottom w:val="nil"/>
              <w:right w:val="nil"/>
            </w:tcBorders>
            <w:noWrap/>
            <w:hideMark/>
          </w:tcPr>
          <w:p w14:paraId="6BC95AFA" w14:textId="449763A8" w:rsidR="00F72688" w:rsidRPr="009D4852" w:rsidRDefault="00F72688" w:rsidP="00F72688">
            <w:pPr>
              <w:jc w:val="right"/>
              <w:rPr>
                <w:color w:val="000000"/>
                <w:sz w:val="20"/>
              </w:rPr>
            </w:pPr>
            <w:r w:rsidRPr="00291B8E">
              <w:t>0.4939</w:t>
            </w:r>
          </w:p>
        </w:tc>
        <w:tc>
          <w:tcPr>
            <w:tcW w:w="844" w:type="dxa"/>
            <w:tcBorders>
              <w:top w:val="nil"/>
              <w:left w:val="nil"/>
              <w:bottom w:val="nil"/>
              <w:right w:val="nil"/>
            </w:tcBorders>
            <w:noWrap/>
            <w:hideMark/>
          </w:tcPr>
          <w:p w14:paraId="26B414DE" w14:textId="1A5FF3F8" w:rsidR="00F72688" w:rsidRPr="009D4852" w:rsidRDefault="00F72688" w:rsidP="00F72688">
            <w:pPr>
              <w:jc w:val="right"/>
              <w:rPr>
                <w:color w:val="000000"/>
                <w:sz w:val="20"/>
              </w:rPr>
            </w:pPr>
            <w:r w:rsidRPr="00291B8E">
              <w:t>0.2778</w:t>
            </w:r>
          </w:p>
        </w:tc>
        <w:tc>
          <w:tcPr>
            <w:tcW w:w="806" w:type="dxa"/>
            <w:gridSpan w:val="2"/>
            <w:tcBorders>
              <w:top w:val="nil"/>
              <w:left w:val="nil"/>
              <w:bottom w:val="nil"/>
              <w:right w:val="nil"/>
            </w:tcBorders>
            <w:noWrap/>
            <w:hideMark/>
          </w:tcPr>
          <w:p w14:paraId="65915FCA" w14:textId="3D5D349B" w:rsidR="00F72688" w:rsidRPr="009D4852" w:rsidRDefault="00F72688" w:rsidP="00F72688">
            <w:pPr>
              <w:jc w:val="right"/>
              <w:rPr>
                <w:color w:val="000000"/>
                <w:sz w:val="20"/>
              </w:rPr>
            </w:pPr>
            <w:r w:rsidRPr="00291B8E">
              <w:t>57</w:t>
            </w:r>
          </w:p>
        </w:tc>
        <w:tc>
          <w:tcPr>
            <w:tcW w:w="1937" w:type="dxa"/>
            <w:tcBorders>
              <w:top w:val="nil"/>
              <w:left w:val="nil"/>
              <w:bottom w:val="nil"/>
              <w:right w:val="nil"/>
            </w:tcBorders>
            <w:noWrap/>
            <w:hideMark/>
          </w:tcPr>
          <w:p w14:paraId="1514ABBE" w14:textId="1B729E95"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11]</w:t>
            </w:r>
          </w:p>
        </w:tc>
        <w:tc>
          <w:tcPr>
            <w:tcW w:w="1130" w:type="dxa"/>
            <w:tcBorders>
              <w:top w:val="nil"/>
              <w:left w:val="nil"/>
              <w:bottom w:val="nil"/>
              <w:right w:val="nil"/>
            </w:tcBorders>
            <w:noWrap/>
            <w:hideMark/>
          </w:tcPr>
          <w:p w14:paraId="550D45F4" w14:textId="3ACD3F7A" w:rsidR="00F72688" w:rsidRPr="009D4852" w:rsidRDefault="00F72688" w:rsidP="00F72688">
            <w:pPr>
              <w:jc w:val="right"/>
              <w:rPr>
                <w:color w:val="000000"/>
                <w:sz w:val="20"/>
              </w:rPr>
            </w:pPr>
            <w:r w:rsidRPr="00291B8E">
              <w:t>4.7978</w:t>
            </w:r>
          </w:p>
        </w:tc>
        <w:tc>
          <w:tcPr>
            <w:tcW w:w="1073" w:type="dxa"/>
            <w:tcBorders>
              <w:top w:val="nil"/>
              <w:left w:val="nil"/>
              <w:bottom w:val="nil"/>
              <w:right w:val="nil"/>
            </w:tcBorders>
            <w:noWrap/>
            <w:hideMark/>
          </w:tcPr>
          <w:p w14:paraId="794188BD" w14:textId="4726526E" w:rsidR="00F72688" w:rsidRPr="009D4852" w:rsidRDefault="00F72688" w:rsidP="00F72688">
            <w:pPr>
              <w:jc w:val="right"/>
              <w:rPr>
                <w:color w:val="000000"/>
                <w:sz w:val="20"/>
              </w:rPr>
            </w:pPr>
            <w:r w:rsidRPr="00291B8E">
              <w:t>0.0237</w:t>
            </w:r>
          </w:p>
        </w:tc>
      </w:tr>
      <w:tr w:rsidR="00F72688" w:rsidRPr="009D4852" w14:paraId="3858E9AC" w14:textId="77777777" w:rsidTr="00F72688">
        <w:trPr>
          <w:trHeight w:hRule="exact" w:val="245"/>
        </w:trPr>
        <w:tc>
          <w:tcPr>
            <w:tcW w:w="682" w:type="dxa"/>
            <w:tcBorders>
              <w:top w:val="nil"/>
              <w:left w:val="nil"/>
              <w:bottom w:val="nil"/>
              <w:right w:val="nil"/>
            </w:tcBorders>
            <w:noWrap/>
            <w:hideMark/>
          </w:tcPr>
          <w:p w14:paraId="28DC862C" w14:textId="2528CC1D" w:rsidR="00F72688" w:rsidRPr="009D4852" w:rsidRDefault="00F72688" w:rsidP="00F72688">
            <w:pPr>
              <w:jc w:val="right"/>
              <w:rPr>
                <w:color w:val="000000"/>
                <w:sz w:val="20"/>
              </w:rPr>
            </w:pPr>
            <w:r w:rsidRPr="00291B8E">
              <w:t>12</w:t>
            </w:r>
          </w:p>
        </w:tc>
        <w:tc>
          <w:tcPr>
            <w:tcW w:w="1930" w:type="dxa"/>
            <w:tcBorders>
              <w:top w:val="nil"/>
              <w:left w:val="nil"/>
              <w:bottom w:val="nil"/>
              <w:right w:val="nil"/>
            </w:tcBorders>
            <w:noWrap/>
            <w:hideMark/>
          </w:tcPr>
          <w:p w14:paraId="2F1410C4" w14:textId="78688439" w:rsidR="00F72688" w:rsidRPr="009D4852" w:rsidRDefault="00F72688" w:rsidP="00F72688">
            <w:pPr>
              <w:jc w:val="right"/>
              <w:rPr>
                <w:color w:val="000000"/>
                <w:sz w:val="20"/>
              </w:rPr>
            </w:pPr>
            <w:proofErr w:type="gramStart"/>
            <w:r w:rsidRPr="00291B8E">
              <w:t>theta[</w:t>
            </w:r>
            <w:proofErr w:type="gramEnd"/>
            <w:r w:rsidRPr="00291B8E">
              <w:t>19]</w:t>
            </w:r>
          </w:p>
        </w:tc>
        <w:tc>
          <w:tcPr>
            <w:tcW w:w="958" w:type="dxa"/>
            <w:tcBorders>
              <w:top w:val="nil"/>
              <w:left w:val="nil"/>
              <w:bottom w:val="nil"/>
              <w:right w:val="nil"/>
            </w:tcBorders>
            <w:noWrap/>
            <w:hideMark/>
          </w:tcPr>
          <w:p w14:paraId="2FD3ED52" w14:textId="536D091E" w:rsidR="00F72688" w:rsidRPr="009D4852" w:rsidRDefault="00F72688" w:rsidP="00F72688">
            <w:pPr>
              <w:jc w:val="right"/>
              <w:rPr>
                <w:color w:val="000000"/>
                <w:sz w:val="20"/>
              </w:rPr>
            </w:pPr>
            <w:r w:rsidRPr="00291B8E">
              <w:t>0.3316</w:t>
            </w:r>
          </w:p>
        </w:tc>
        <w:tc>
          <w:tcPr>
            <w:tcW w:w="844" w:type="dxa"/>
            <w:tcBorders>
              <w:top w:val="nil"/>
              <w:left w:val="nil"/>
              <w:bottom w:val="nil"/>
              <w:right w:val="nil"/>
            </w:tcBorders>
            <w:noWrap/>
            <w:hideMark/>
          </w:tcPr>
          <w:p w14:paraId="70442C84" w14:textId="395FDD80" w:rsidR="00F72688" w:rsidRPr="009D4852" w:rsidRDefault="00F72688" w:rsidP="00F72688">
            <w:pPr>
              <w:jc w:val="right"/>
              <w:rPr>
                <w:color w:val="000000"/>
                <w:sz w:val="20"/>
              </w:rPr>
            </w:pPr>
            <w:r w:rsidRPr="00291B8E">
              <w:t>0.2785</w:t>
            </w:r>
          </w:p>
        </w:tc>
        <w:tc>
          <w:tcPr>
            <w:tcW w:w="806" w:type="dxa"/>
            <w:gridSpan w:val="2"/>
            <w:tcBorders>
              <w:top w:val="nil"/>
              <w:left w:val="nil"/>
              <w:bottom w:val="nil"/>
              <w:right w:val="nil"/>
            </w:tcBorders>
            <w:noWrap/>
            <w:hideMark/>
          </w:tcPr>
          <w:p w14:paraId="026CB9F8" w14:textId="68FECEF2" w:rsidR="00F72688" w:rsidRPr="009D4852" w:rsidRDefault="00F72688" w:rsidP="00F72688">
            <w:pPr>
              <w:jc w:val="right"/>
              <w:rPr>
                <w:color w:val="000000"/>
                <w:sz w:val="20"/>
              </w:rPr>
            </w:pPr>
            <w:r w:rsidRPr="00291B8E">
              <w:t>58</w:t>
            </w:r>
          </w:p>
        </w:tc>
        <w:tc>
          <w:tcPr>
            <w:tcW w:w="1937" w:type="dxa"/>
            <w:tcBorders>
              <w:top w:val="nil"/>
              <w:left w:val="nil"/>
              <w:bottom w:val="nil"/>
              <w:right w:val="nil"/>
            </w:tcBorders>
            <w:noWrap/>
            <w:hideMark/>
          </w:tcPr>
          <w:p w14:paraId="202715DE" w14:textId="07131DAD"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12]</w:t>
            </w:r>
          </w:p>
        </w:tc>
        <w:tc>
          <w:tcPr>
            <w:tcW w:w="1130" w:type="dxa"/>
            <w:tcBorders>
              <w:top w:val="nil"/>
              <w:left w:val="nil"/>
              <w:bottom w:val="nil"/>
              <w:right w:val="nil"/>
            </w:tcBorders>
            <w:noWrap/>
            <w:hideMark/>
          </w:tcPr>
          <w:p w14:paraId="167EB707" w14:textId="01C20187" w:rsidR="00F72688" w:rsidRPr="009D4852" w:rsidRDefault="00F72688" w:rsidP="00F72688">
            <w:pPr>
              <w:jc w:val="right"/>
              <w:rPr>
                <w:color w:val="000000"/>
                <w:sz w:val="20"/>
              </w:rPr>
            </w:pPr>
            <w:r w:rsidRPr="00291B8E">
              <w:t>2.3244</w:t>
            </w:r>
          </w:p>
        </w:tc>
        <w:tc>
          <w:tcPr>
            <w:tcW w:w="1073" w:type="dxa"/>
            <w:tcBorders>
              <w:top w:val="nil"/>
              <w:left w:val="nil"/>
              <w:bottom w:val="nil"/>
              <w:right w:val="nil"/>
            </w:tcBorders>
            <w:noWrap/>
            <w:hideMark/>
          </w:tcPr>
          <w:p w14:paraId="164035B4" w14:textId="3216BA8A" w:rsidR="00F72688" w:rsidRPr="009D4852" w:rsidRDefault="00F72688" w:rsidP="00F72688">
            <w:pPr>
              <w:jc w:val="right"/>
              <w:rPr>
                <w:color w:val="000000"/>
                <w:sz w:val="20"/>
              </w:rPr>
            </w:pPr>
            <w:r w:rsidRPr="00291B8E">
              <w:t>0.0879</w:t>
            </w:r>
          </w:p>
        </w:tc>
      </w:tr>
      <w:tr w:rsidR="00F72688" w:rsidRPr="009D4852" w14:paraId="3A59EFAC" w14:textId="77777777" w:rsidTr="00F72688">
        <w:trPr>
          <w:trHeight w:hRule="exact" w:val="245"/>
        </w:trPr>
        <w:tc>
          <w:tcPr>
            <w:tcW w:w="682" w:type="dxa"/>
            <w:tcBorders>
              <w:top w:val="nil"/>
              <w:left w:val="nil"/>
              <w:bottom w:val="nil"/>
              <w:right w:val="nil"/>
            </w:tcBorders>
            <w:noWrap/>
            <w:hideMark/>
          </w:tcPr>
          <w:p w14:paraId="46093690" w14:textId="4E85FE55" w:rsidR="00F72688" w:rsidRPr="009D4852" w:rsidRDefault="00F72688" w:rsidP="00F72688">
            <w:pPr>
              <w:jc w:val="right"/>
              <w:rPr>
                <w:color w:val="000000"/>
                <w:sz w:val="20"/>
              </w:rPr>
            </w:pPr>
            <w:r w:rsidRPr="00291B8E">
              <w:t>13</w:t>
            </w:r>
          </w:p>
        </w:tc>
        <w:tc>
          <w:tcPr>
            <w:tcW w:w="1930" w:type="dxa"/>
            <w:tcBorders>
              <w:top w:val="nil"/>
              <w:left w:val="nil"/>
              <w:bottom w:val="nil"/>
              <w:right w:val="nil"/>
            </w:tcBorders>
            <w:noWrap/>
            <w:hideMark/>
          </w:tcPr>
          <w:p w14:paraId="6A7F0C4D" w14:textId="53F8517C" w:rsidR="00F72688" w:rsidRPr="009D4852" w:rsidRDefault="00F72688" w:rsidP="00F72688">
            <w:pPr>
              <w:jc w:val="right"/>
              <w:rPr>
                <w:color w:val="000000"/>
                <w:sz w:val="20"/>
              </w:rPr>
            </w:pPr>
            <w:proofErr w:type="gramStart"/>
            <w:r w:rsidRPr="00291B8E">
              <w:t>theta[</w:t>
            </w:r>
            <w:proofErr w:type="gramEnd"/>
            <w:r w:rsidRPr="00291B8E">
              <w:t>20]</w:t>
            </w:r>
          </w:p>
        </w:tc>
        <w:tc>
          <w:tcPr>
            <w:tcW w:w="958" w:type="dxa"/>
            <w:tcBorders>
              <w:top w:val="nil"/>
              <w:left w:val="nil"/>
              <w:bottom w:val="nil"/>
              <w:right w:val="nil"/>
            </w:tcBorders>
            <w:noWrap/>
            <w:hideMark/>
          </w:tcPr>
          <w:p w14:paraId="2707C595" w14:textId="50D4E396" w:rsidR="00F72688" w:rsidRPr="009D4852" w:rsidRDefault="00F72688" w:rsidP="00F72688">
            <w:pPr>
              <w:jc w:val="right"/>
              <w:rPr>
                <w:color w:val="000000"/>
                <w:sz w:val="20"/>
              </w:rPr>
            </w:pPr>
            <w:r w:rsidRPr="00291B8E">
              <w:t>0.3537</w:t>
            </w:r>
          </w:p>
        </w:tc>
        <w:tc>
          <w:tcPr>
            <w:tcW w:w="844" w:type="dxa"/>
            <w:tcBorders>
              <w:top w:val="nil"/>
              <w:left w:val="nil"/>
              <w:bottom w:val="nil"/>
              <w:right w:val="nil"/>
            </w:tcBorders>
            <w:noWrap/>
            <w:hideMark/>
          </w:tcPr>
          <w:p w14:paraId="7033B646" w14:textId="336F6136" w:rsidR="00F72688" w:rsidRPr="009D4852" w:rsidRDefault="00F72688" w:rsidP="00F72688">
            <w:pPr>
              <w:jc w:val="right"/>
              <w:rPr>
                <w:color w:val="000000"/>
                <w:sz w:val="20"/>
              </w:rPr>
            </w:pPr>
            <w:r w:rsidRPr="00291B8E">
              <w:t>0.2667</w:t>
            </w:r>
          </w:p>
        </w:tc>
        <w:tc>
          <w:tcPr>
            <w:tcW w:w="806" w:type="dxa"/>
            <w:gridSpan w:val="2"/>
            <w:tcBorders>
              <w:top w:val="nil"/>
              <w:left w:val="nil"/>
              <w:bottom w:val="nil"/>
              <w:right w:val="nil"/>
            </w:tcBorders>
            <w:noWrap/>
            <w:hideMark/>
          </w:tcPr>
          <w:p w14:paraId="0AE490C5" w14:textId="05A1FD72" w:rsidR="00F72688" w:rsidRPr="009D4852" w:rsidRDefault="00F72688" w:rsidP="00F72688">
            <w:pPr>
              <w:jc w:val="right"/>
              <w:rPr>
                <w:color w:val="000000"/>
                <w:sz w:val="20"/>
              </w:rPr>
            </w:pPr>
            <w:r w:rsidRPr="00291B8E">
              <w:t>59</w:t>
            </w:r>
          </w:p>
        </w:tc>
        <w:tc>
          <w:tcPr>
            <w:tcW w:w="1937" w:type="dxa"/>
            <w:tcBorders>
              <w:top w:val="nil"/>
              <w:left w:val="nil"/>
              <w:bottom w:val="nil"/>
              <w:right w:val="nil"/>
            </w:tcBorders>
            <w:noWrap/>
            <w:hideMark/>
          </w:tcPr>
          <w:p w14:paraId="7D929A6C" w14:textId="2547E4EB"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13]</w:t>
            </w:r>
          </w:p>
        </w:tc>
        <w:tc>
          <w:tcPr>
            <w:tcW w:w="1130" w:type="dxa"/>
            <w:tcBorders>
              <w:top w:val="nil"/>
              <w:left w:val="nil"/>
              <w:bottom w:val="nil"/>
              <w:right w:val="nil"/>
            </w:tcBorders>
            <w:noWrap/>
            <w:hideMark/>
          </w:tcPr>
          <w:p w14:paraId="7C3B1EA9" w14:textId="11786A12" w:rsidR="00F72688" w:rsidRPr="009D4852" w:rsidRDefault="00F72688" w:rsidP="00F72688">
            <w:pPr>
              <w:jc w:val="right"/>
              <w:rPr>
                <w:color w:val="000000"/>
                <w:sz w:val="20"/>
              </w:rPr>
            </w:pPr>
            <w:r w:rsidRPr="00291B8E">
              <w:t>4.0798</w:t>
            </w:r>
          </w:p>
        </w:tc>
        <w:tc>
          <w:tcPr>
            <w:tcW w:w="1073" w:type="dxa"/>
            <w:tcBorders>
              <w:top w:val="nil"/>
              <w:left w:val="nil"/>
              <w:bottom w:val="nil"/>
              <w:right w:val="nil"/>
            </w:tcBorders>
            <w:noWrap/>
            <w:hideMark/>
          </w:tcPr>
          <w:p w14:paraId="03143C4C" w14:textId="6D20ACEA" w:rsidR="00F72688" w:rsidRPr="009D4852" w:rsidRDefault="00F72688" w:rsidP="00F72688">
            <w:pPr>
              <w:jc w:val="right"/>
              <w:rPr>
                <w:color w:val="000000"/>
                <w:sz w:val="20"/>
              </w:rPr>
            </w:pPr>
            <w:r w:rsidRPr="00291B8E">
              <w:t>0.1701</w:t>
            </w:r>
          </w:p>
        </w:tc>
      </w:tr>
      <w:tr w:rsidR="00F72688" w:rsidRPr="009D4852" w14:paraId="0F53D5AF" w14:textId="77777777" w:rsidTr="00F72688">
        <w:trPr>
          <w:trHeight w:hRule="exact" w:val="245"/>
        </w:trPr>
        <w:tc>
          <w:tcPr>
            <w:tcW w:w="682" w:type="dxa"/>
            <w:tcBorders>
              <w:top w:val="nil"/>
              <w:left w:val="nil"/>
              <w:bottom w:val="nil"/>
              <w:right w:val="nil"/>
            </w:tcBorders>
            <w:noWrap/>
            <w:hideMark/>
          </w:tcPr>
          <w:p w14:paraId="274C7EF1" w14:textId="3EBCED7D" w:rsidR="00F72688" w:rsidRPr="009D4852" w:rsidRDefault="00F72688" w:rsidP="00F72688">
            <w:pPr>
              <w:jc w:val="right"/>
              <w:rPr>
                <w:color w:val="000000"/>
                <w:sz w:val="20"/>
              </w:rPr>
            </w:pPr>
            <w:r w:rsidRPr="00291B8E">
              <w:t>14</w:t>
            </w:r>
          </w:p>
        </w:tc>
        <w:tc>
          <w:tcPr>
            <w:tcW w:w="1930" w:type="dxa"/>
            <w:tcBorders>
              <w:top w:val="nil"/>
              <w:left w:val="nil"/>
              <w:bottom w:val="nil"/>
              <w:right w:val="nil"/>
            </w:tcBorders>
            <w:noWrap/>
            <w:hideMark/>
          </w:tcPr>
          <w:p w14:paraId="3CAEABC8" w14:textId="3295A61C" w:rsidR="00F72688" w:rsidRPr="009D4852" w:rsidRDefault="00F72688" w:rsidP="00F72688">
            <w:pPr>
              <w:jc w:val="right"/>
              <w:rPr>
                <w:color w:val="000000"/>
                <w:sz w:val="20"/>
              </w:rPr>
            </w:pPr>
            <w:proofErr w:type="gramStart"/>
            <w:r w:rsidRPr="00291B8E">
              <w:t>theta[</w:t>
            </w:r>
            <w:proofErr w:type="gramEnd"/>
            <w:r w:rsidRPr="00291B8E">
              <w:t>21]</w:t>
            </w:r>
          </w:p>
        </w:tc>
        <w:tc>
          <w:tcPr>
            <w:tcW w:w="958" w:type="dxa"/>
            <w:tcBorders>
              <w:top w:val="nil"/>
              <w:left w:val="nil"/>
              <w:bottom w:val="nil"/>
              <w:right w:val="nil"/>
            </w:tcBorders>
            <w:noWrap/>
            <w:hideMark/>
          </w:tcPr>
          <w:p w14:paraId="1400F565" w14:textId="026D9549" w:rsidR="00F72688" w:rsidRPr="009D4852" w:rsidRDefault="00F72688" w:rsidP="00F72688">
            <w:pPr>
              <w:jc w:val="right"/>
              <w:rPr>
                <w:color w:val="000000"/>
                <w:sz w:val="20"/>
              </w:rPr>
            </w:pPr>
            <w:r w:rsidRPr="00291B8E">
              <w:t>0.3771</w:t>
            </w:r>
          </w:p>
        </w:tc>
        <w:tc>
          <w:tcPr>
            <w:tcW w:w="844" w:type="dxa"/>
            <w:tcBorders>
              <w:top w:val="nil"/>
              <w:left w:val="nil"/>
              <w:bottom w:val="nil"/>
              <w:right w:val="nil"/>
            </w:tcBorders>
            <w:noWrap/>
            <w:hideMark/>
          </w:tcPr>
          <w:p w14:paraId="03D2E016" w14:textId="70FA65CE" w:rsidR="00F72688" w:rsidRPr="009D4852" w:rsidRDefault="00F72688" w:rsidP="00F72688">
            <w:pPr>
              <w:jc w:val="right"/>
              <w:rPr>
                <w:color w:val="000000"/>
                <w:sz w:val="20"/>
              </w:rPr>
            </w:pPr>
            <w:r w:rsidRPr="00291B8E">
              <w:t>0.2607</w:t>
            </w:r>
          </w:p>
        </w:tc>
        <w:tc>
          <w:tcPr>
            <w:tcW w:w="806" w:type="dxa"/>
            <w:gridSpan w:val="2"/>
            <w:tcBorders>
              <w:top w:val="nil"/>
              <w:left w:val="nil"/>
              <w:bottom w:val="nil"/>
              <w:right w:val="nil"/>
            </w:tcBorders>
            <w:noWrap/>
            <w:hideMark/>
          </w:tcPr>
          <w:p w14:paraId="4BEB6EE7" w14:textId="68AA484E" w:rsidR="00F72688" w:rsidRPr="009D4852" w:rsidRDefault="00F72688" w:rsidP="00F72688">
            <w:pPr>
              <w:jc w:val="right"/>
              <w:rPr>
                <w:color w:val="000000"/>
                <w:sz w:val="20"/>
              </w:rPr>
            </w:pPr>
            <w:r w:rsidRPr="00291B8E">
              <w:t>60</w:t>
            </w:r>
          </w:p>
        </w:tc>
        <w:tc>
          <w:tcPr>
            <w:tcW w:w="1937" w:type="dxa"/>
            <w:tcBorders>
              <w:top w:val="nil"/>
              <w:left w:val="nil"/>
              <w:bottom w:val="nil"/>
              <w:right w:val="nil"/>
            </w:tcBorders>
            <w:noWrap/>
            <w:hideMark/>
          </w:tcPr>
          <w:p w14:paraId="220A75A0" w14:textId="3A5614D5"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14]</w:t>
            </w:r>
          </w:p>
        </w:tc>
        <w:tc>
          <w:tcPr>
            <w:tcW w:w="1130" w:type="dxa"/>
            <w:tcBorders>
              <w:top w:val="nil"/>
              <w:left w:val="nil"/>
              <w:bottom w:val="nil"/>
              <w:right w:val="nil"/>
            </w:tcBorders>
            <w:noWrap/>
            <w:hideMark/>
          </w:tcPr>
          <w:p w14:paraId="064F4F93" w14:textId="632A7AF5" w:rsidR="00F72688" w:rsidRPr="009D4852" w:rsidRDefault="00F72688" w:rsidP="00F72688">
            <w:pPr>
              <w:jc w:val="right"/>
              <w:rPr>
                <w:color w:val="000000"/>
                <w:sz w:val="20"/>
              </w:rPr>
            </w:pPr>
            <w:r w:rsidRPr="00291B8E">
              <w:t>2.1530</w:t>
            </w:r>
          </w:p>
        </w:tc>
        <w:tc>
          <w:tcPr>
            <w:tcW w:w="1073" w:type="dxa"/>
            <w:tcBorders>
              <w:top w:val="nil"/>
              <w:left w:val="nil"/>
              <w:bottom w:val="nil"/>
              <w:right w:val="nil"/>
            </w:tcBorders>
            <w:noWrap/>
            <w:hideMark/>
          </w:tcPr>
          <w:p w14:paraId="2BAC62B7" w14:textId="18F9C79D" w:rsidR="00F72688" w:rsidRPr="009D4852" w:rsidRDefault="00F72688" w:rsidP="00F72688">
            <w:pPr>
              <w:jc w:val="right"/>
              <w:rPr>
                <w:color w:val="000000"/>
                <w:sz w:val="20"/>
              </w:rPr>
            </w:pPr>
            <w:r w:rsidRPr="00291B8E">
              <w:t>0.4559</w:t>
            </w:r>
          </w:p>
        </w:tc>
      </w:tr>
      <w:tr w:rsidR="00F72688" w:rsidRPr="009D4852" w14:paraId="3663E0F3" w14:textId="77777777" w:rsidTr="00F72688">
        <w:trPr>
          <w:trHeight w:hRule="exact" w:val="245"/>
        </w:trPr>
        <w:tc>
          <w:tcPr>
            <w:tcW w:w="682" w:type="dxa"/>
            <w:tcBorders>
              <w:top w:val="nil"/>
              <w:left w:val="nil"/>
              <w:bottom w:val="nil"/>
              <w:right w:val="nil"/>
            </w:tcBorders>
            <w:noWrap/>
            <w:hideMark/>
          </w:tcPr>
          <w:p w14:paraId="1E394DD4" w14:textId="56B3EFD4" w:rsidR="00F72688" w:rsidRPr="009D4852" w:rsidRDefault="00F72688" w:rsidP="00F72688">
            <w:pPr>
              <w:jc w:val="right"/>
              <w:rPr>
                <w:color w:val="000000"/>
                <w:sz w:val="20"/>
              </w:rPr>
            </w:pPr>
            <w:r w:rsidRPr="00291B8E">
              <w:t>15</w:t>
            </w:r>
          </w:p>
        </w:tc>
        <w:tc>
          <w:tcPr>
            <w:tcW w:w="1930" w:type="dxa"/>
            <w:tcBorders>
              <w:top w:val="nil"/>
              <w:left w:val="nil"/>
              <w:bottom w:val="nil"/>
              <w:right w:val="nil"/>
            </w:tcBorders>
            <w:noWrap/>
            <w:hideMark/>
          </w:tcPr>
          <w:p w14:paraId="176B7AC9" w14:textId="55A7AF32" w:rsidR="00F72688" w:rsidRPr="009D4852" w:rsidRDefault="00F72688" w:rsidP="00F72688">
            <w:pPr>
              <w:jc w:val="right"/>
              <w:rPr>
                <w:color w:val="000000"/>
                <w:sz w:val="20"/>
              </w:rPr>
            </w:pPr>
            <w:proofErr w:type="gramStart"/>
            <w:r w:rsidRPr="00291B8E">
              <w:t>theta[</w:t>
            </w:r>
            <w:proofErr w:type="gramEnd"/>
            <w:r w:rsidRPr="00291B8E">
              <w:t>22]</w:t>
            </w:r>
          </w:p>
        </w:tc>
        <w:tc>
          <w:tcPr>
            <w:tcW w:w="958" w:type="dxa"/>
            <w:tcBorders>
              <w:top w:val="nil"/>
              <w:left w:val="nil"/>
              <w:bottom w:val="nil"/>
              <w:right w:val="nil"/>
            </w:tcBorders>
            <w:noWrap/>
            <w:hideMark/>
          </w:tcPr>
          <w:p w14:paraId="11523069" w14:textId="151A0E81" w:rsidR="00F72688" w:rsidRPr="009D4852" w:rsidRDefault="00F72688" w:rsidP="00F72688">
            <w:pPr>
              <w:jc w:val="right"/>
              <w:rPr>
                <w:color w:val="000000"/>
                <w:sz w:val="20"/>
              </w:rPr>
            </w:pPr>
            <w:r w:rsidRPr="00291B8E">
              <w:t>0.1707</w:t>
            </w:r>
          </w:p>
        </w:tc>
        <w:tc>
          <w:tcPr>
            <w:tcW w:w="844" w:type="dxa"/>
            <w:tcBorders>
              <w:top w:val="nil"/>
              <w:left w:val="nil"/>
              <w:bottom w:val="nil"/>
              <w:right w:val="nil"/>
            </w:tcBorders>
            <w:noWrap/>
            <w:hideMark/>
          </w:tcPr>
          <w:p w14:paraId="1917F940" w14:textId="76224800" w:rsidR="00F72688" w:rsidRPr="009D4852" w:rsidRDefault="00F72688" w:rsidP="00F72688">
            <w:pPr>
              <w:jc w:val="right"/>
              <w:rPr>
                <w:color w:val="000000"/>
                <w:sz w:val="20"/>
              </w:rPr>
            </w:pPr>
            <w:r w:rsidRPr="00291B8E">
              <w:t>0.2795</w:t>
            </w:r>
          </w:p>
        </w:tc>
        <w:tc>
          <w:tcPr>
            <w:tcW w:w="806" w:type="dxa"/>
            <w:gridSpan w:val="2"/>
            <w:tcBorders>
              <w:top w:val="nil"/>
              <w:left w:val="nil"/>
              <w:bottom w:val="nil"/>
              <w:right w:val="nil"/>
            </w:tcBorders>
            <w:noWrap/>
            <w:hideMark/>
          </w:tcPr>
          <w:p w14:paraId="47C1BC34" w14:textId="226D80D5" w:rsidR="00F72688" w:rsidRPr="009D4852" w:rsidRDefault="00F72688" w:rsidP="00F72688">
            <w:pPr>
              <w:jc w:val="right"/>
              <w:rPr>
                <w:color w:val="000000"/>
                <w:sz w:val="20"/>
              </w:rPr>
            </w:pPr>
            <w:r w:rsidRPr="00291B8E">
              <w:t>61</w:t>
            </w:r>
          </w:p>
        </w:tc>
        <w:tc>
          <w:tcPr>
            <w:tcW w:w="1937" w:type="dxa"/>
            <w:tcBorders>
              <w:top w:val="nil"/>
              <w:left w:val="nil"/>
              <w:bottom w:val="nil"/>
              <w:right w:val="nil"/>
            </w:tcBorders>
            <w:noWrap/>
            <w:hideMark/>
          </w:tcPr>
          <w:p w14:paraId="6E5DFA51" w14:textId="7CB1C24D"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15]</w:t>
            </w:r>
          </w:p>
        </w:tc>
        <w:tc>
          <w:tcPr>
            <w:tcW w:w="1130" w:type="dxa"/>
            <w:tcBorders>
              <w:top w:val="nil"/>
              <w:left w:val="nil"/>
              <w:bottom w:val="nil"/>
              <w:right w:val="nil"/>
            </w:tcBorders>
            <w:noWrap/>
            <w:hideMark/>
          </w:tcPr>
          <w:p w14:paraId="2658F70E" w14:textId="77483B0F" w:rsidR="00F72688" w:rsidRPr="009D4852" w:rsidRDefault="00F72688" w:rsidP="00F72688">
            <w:pPr>
              <w:jc w:val="right"/>
              <w:rPr>
                <w:color w:val="000000"/>
                <w:sz w:val="20"/>
              </w:rPr>
            </w:pPr>
            <w:r w:rsidRPr="00291B8E">
              <w:t>3.7351</w:t>
            </w:r>
          </w:p>
        </w:tc>
        <w:tc>
          <w:tcPr>
            <w:tcW w:w="1073" w:type="dxa"/>
            <w:tcBorders>
              <w:top w:val="nil"/>
              <w:left w:val="nil"/>
              <w:bottom w:val="nil"/>
              <w:right w:val="nil"/>
            </w:tcBorders>
            <w:noWrap/>
            <w:hideMark/>
          </w:tcPr>
          <w:p w14:paraId="3E0A90DA" w14:textId="2FA8D886" w:rsidR="00F72688" w:rsidRPr="009D4852" w:rsidRDefault="00F72688" w:rsidP="00F72688">
            <w:pPr>
              <w:jc w:val="right"/>
              <w:rPr>
                <w:color w:val="000000"/>
                <w:sz w:val="20"/>
              </w:rPr>
            </w:pPr>
            <w:r w:rsidRPr="00291B8E">
              <w:t>257.1700</w:t>
            </w:r>
          </w:p>
        </w:tc>
      </w:tr>
      <w:tr w:rsidR="00F72688" w:rsidRPr="009D4852" w14:paraId="45436066" w14:textId="77777777" w:rsidTr="00F72688">
        <w:trPr>
          <w:trHeight w:hRule="exact" w:val="245"/>
        </w:trPr>
        <w:tc>
          <w:tcPr>
            <w:tcW w:w="682" w:type="dxa"/>
            <w:tcBorders>
              <w:top w:val="nil"/>
              <w:left w:val="nil"/>
              <w:bottom w:val="nil"/>
              <w:right w:val="nil"/>
            </w:tcBorders>
            <w:noWrap/>
            <w:hideMark/>
          </w:tcPr>
          <w:p w14:paraId="30B99761" w14:textId="10391EBF" w:rsidR="00F72688" w:rsidRPr="009D4852" w:rsidRDefault="00F72688" w:rsidP="00F72688">
            <w:pPr>
              <w:jc w:val="right"/>
              <w:rPr>
                <w:color w:val="000000"/>
                <w:sz w:val="20"/>
              </w:rPr>
            </w:pPr>
            <w:r w:rsidRPr="00291B8E">
              <w:t>16</w:t>
            </w:r>
          </w:p>
        </w:tc>
        <w:tc>
          <w:tcPr>
            <w:tcW w:w="1930" w:type="dxa"/>
            <w:tcBorders>
              <w:top w:val="nil"/>
              <w:left w:val="nil"/>
              <w:bottom w:val="nil"/>
              <w:right w:val="nil"/>
            </w:tcBorders>
            <w:noWrap/>
            <w:hideMark/>
          </w:tcPr>
          <w:p w14:paraId="5AF13A8E" w14:textId="6829E7A0" w:rsidR="00F72688" w:rsidRPr="009D4852" w:rsidRDefault="00F72688" w:rsidP="00F72688">
            <w:pPr>
              <w:jc w:val="right"/>
              <w:rPr>
                <w:color w:val="000000"/>
                <w:sz w:val="20"/>
              </w:rPr>
            </w:pPr>
            <w:proofErr w:type="gramStart"/>
            <w:r w:rsidRPr="00291B8E">
              <w:t>theta[</w:t>
            </w:r>
            <w:proofErr w:type="gramEnd"/>
            <w:r w:rsidRPr="00291B8E">
              <w:t>23]</w:t>
            </w:r>
          </w:p>
        </w:tc>
        <w:tc>
          <w:tcPr>
            <w:tcW w:w="958" w:type="dxa"/>
            <w:tcBorders>
              <w:top w:val="nil"/>
              <w:left w:val="nil"/>
              <w:bottom w:val="nil"/>
              <w:right w:val="nil"/>
            </w:tcBorders>
            <w:noWrap/>
            <w:hideMark/>
          </w:tcPr>
          <w:p w14:paraId="73603D03" w14:textId="0119529D" w:rsidR="00F72688" w:rsidRPr="009D4852" w:rsidRDefault="00F72688" w:rsidP="00F72688">
            <w:pPr>
              <w:jc w:val="right"/>
              <w:rPr>
                <w:color w:val="000000"/>
                <w:sz w:val="20"/>
              </w:rPr>
            </w:pPr>
            <w:r w:rsidRPr="00291B8E">
              <w:t>0.1750</w:t>
            </w:r>
          </w:p>
        </w:tc>
        <w:tc>
          <w:tcPr>
            <w:tcW w:w="844" w:type="dxa"/>
            <w:tcBorders>
              <w:top w:val="nil"/>
              <w:left w:val="nil"/>
              <w:bottom w:val="nil"/>
              <w:right w:val="nil"/>
            </w:tcBorders>
            <w:noWrap/>
            <w:hideMark/>
          </w:tcPr>
          <w:p w14:paraId="4E119DB7" w14:textId="127F3C37" w:rsidR="00F72688" w:rsidRPr="009D4852" w:rsidRDefault="00F72688" w:rsidP="00F72688">
            <w:pPr>
              <w:jc w:val="right"/>
              <w:rPr>
                <w:color w:val="000000"/>
                <w:sz w:val="20"/>
              </w:rPr>
            </w:pPr>
            <w:r w:rsidRPr="00291B8E">
              <w:t>0.2732</w:t>
            </w:r>
          </w:p>
        </w:tc>
        <w:tc>
          <w:tcPr>
            <w:tcW w:w="806" w:type="dxa"/>
            <w:gridSpan w:val="2"/>
            <w:tcBorders>
              <w:top w:val="nil"/>
              <w:left w:val="nil"/>
              <w:bottom w:val="nil"/>
              <w:right w:val="nil"/>
            </w:tcBorders>
            <w:noWrap/>
            <w:hideMark/>
          </w:tcPr>
          <w:p w14:paraId="14DC589D" w14:textId="4AA8B586" w:rsidR="00F72688" w:rsidRPr="009D4852" w:rsidRDefault="00F72688" w:rsidP="00F72688">
            <w:pPr>
              <w:jc w:val="right"/>
              <w:rPr>
                <w:color w:val="000000"/>
                <w:sz w:val="20"/>
              </w:rPr>
            </w:pPr>
            <w:r w:rsidRPr="00291B8E">
              <w:t>62</w:t>
            </w:r>
          </w:p>
        </w:tc>
        <w:tc>
          <w:tcPr>
            <w:tcW w:w="1937" w:type="dxa"/>
            <w:tcBorders>
              <w:top w:val="nil"/>
              <w:left w:val="nil"/>
              <w:bottom w:val="nil"/>
              <w:right w:val="nil"/>
            </w:tcBorders>
            <w:noWrap/>
            <w:hideMark/>
          </w:tcPr>
          <w:p w14:paraId="64403E6C" w14:textId="10E6EE77"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16]</w:t>
            </w:r>
          </w:p>
        </w:tc>
        <w:tc>
          <w:tcPr>
            <w:tcW w:w="1130" w:type="dxa"/>
            <w:tcBorders>
              <w:top w:val="nil"/>
              <w:left w:val="nil"/>
              <w:bottom w:val="nil"/>
              <w:right w:val="nil"/>
            </w:tcBorders>
            <w:noWrap/>
            <w:hideMark/>
          </w:tcPr>
          <w:p w14:paraId="0FA7A8B4" w14:textId="53C6884B" w:rsidR="00F72688" w:rsidRPr="009D4852" w:rsidRDefault="00F72688" w:rsidP="00F72688">
            <w:pPr>
              <w:jc w:val="right"/>
              <w:rPr>
                <w:color w:val="000000"/>
                <w:sz w:val="20"/>
              </w:rPr>
            </w:pPr>
            <w:r w:rsidRPr="00291B8E">
              <w:t>0.3047</w:t>
            </w:r>
          </w:p>
        </w:tc>
        <w:tc>
          <w:tcPr>
            <w:tcW w:w="1073" w:type="dxa"/>
            <w:tcBorders>
              <w:top w:val="nil"/>
              <w:left w:val="nil"/>
              <w:bottom w:val="nil"/>
              <w:right w:val="nil"/>
            </w:tcBorders>
            <w:noWrap/>
            <w:hideMark/>
          </w:tcPr>
          <w:p w14:paraId="2DFFB159" w14:textId="59ED44DC" w:rsidR="00F72688" w:rsidRPr="009D4852" w:rsidRDefault="00F72688" w:rsidP="00F72688">
            <w:pPr>
              <w:jc w:val="right"/>
              <w:rPr>
                <w:color w:val="000000"/>
                <w:sz w:val="20"/>
              </w:rPr>
            </w:pPr>
            <w:r w:rsidRPr="00291B8E">
              <w:t>425.9900</w:t>
            </w:r>
          </w:p>
        </w:tc>
      </w:tr>
      <w:tr w:rsidR="00F72688" w:rsidRPr="009D4852" w14:paraId="5695DC9A" w14:textId="77777777" w:rsidTr="00F72688">
        <w:trPr>
          <w:trHeight w:hRule="exact" w:val="245"/>
        </w:trPr>
        <w:tc>
          <w:tcPr>
            <w:tcW w:w="682" w:type="dxa"/>
            <w:tcBorders>
              <w:top w:val="nil"/>
              <w:left w:val="nil"/>
              <w:bottom w:val="nil"/>
              <w:right w:val="nil"/>
            </w:tcBorders>
            <w:noWrap/>
            <w:hideMark/>
          </w:tcPr>
          <w:p w14:paraId="44D60451" w14:textId="49B559A1" w:rsidR="00F72688" w:rsidRPr="009D4852" w:rsidRDefault="00F72688" w:rsidP="00F72688">
            <w:pPr>
              <w:jc w:val="right"/>
              <w:rPr>
                <w:color w:val="000000"/>
                <w:sz w:val="20"/>
              </w:rPr>
            </w:pPr>
            <w:r w:rsidRPr="00291B8E">
              <w:t>17</w:t>
            </w:r>
          </w:p>
        </w:tc>
        <w:tc>
          <w:tcPr>
            <w:tcW w:w="1930" w:type="dxa"/>
            <w:tcBorders>
              <w:top w:val="nil"/>
              <w:left w:val="nil"/>
              <w:bottom w:val="nil"/>
              <w:right w:val="nil"/>
            </w:tcBorders>
            <w:noWrap/>
            <w:hideMark/>
          </w:tcPr>
          <w:p w14:paraId="61707A68" w14:textId="1BCDB16F" w:rsidR="00F72688" w:rsidRPr="009D4852" w:rsidRDefault="00F72688" w:rsidP="00F72688">
            <w:pPr>
              <w:jc w:val="right"/>
              <w:rPr>
                <w:color w:val="000000"/>
                <w:sz w:val="20"/>
              </w:rPr>
            </w:pPr>
            <w:proofErr w:type="gramStart"/>
            <w:r w:rsidRPr="00291B8E">
              <w:t>theta[</w:t>
            </w:r>
            <w:proofErr w:type="gramEnd"/>
            <w:r w:rsidRPr="00291B8E">
              <w:t>24]</w:t>
            </w:r>
          </w:p>
        </w:tc>
        <w:tc>
          <w:tcPr>
            <w:tcW w:w="958" w:type="dxa"/>
            <w:tcBorders>
              <w:top w:val="nil"/>
              <w:left w:val="nil"/>
              <w:bottom w:val="nil"/>
              <w:right w:val="nil"/>
            </w:tcBorders>
            <w:noWrap/>
            <w:hideMark/>
          </w:tcPr>
          <w:p w14:paraId="3314BF99" w14:textId="114A855E" w:rsidR="00F72688" w:rsidRPr="009D4852" w:rsidRDefault="00F72688" w:rsidP="00F72688">
            <w:pPr>
              <w:jc w:val="right"/>
              <w:rPr>
                <w:color w:val="000000"/>
                <w:sz w:val="20"/>
              </w:rPr>
            </w:pPr>
            <w:r w:rsidRPr="00291B8E">
              <w:t>0.0638</w:t>
            </w:r>
          </w:p>
        </w:tc>
        <w:tc>
          <w:tcPr>
            <w:tcW w:w="844" w:type="dxa"/>
            <w:tcBorders>
              <w:top w:val="nil"/>
              <w:left w:val="nil"/>
              <w:bottom w:val="nil"/>
              <w:right w:val="nil"/>
            </w:tcBorders>
            <w:noWrap/>
            <w:hideMark/>
          </w:tcPr>
          <w:p w14:paraId="3E0725ED" w14:textId="42D621DD" w:rsidR="00F72688" w:rsidRPr="009D4852" w:rsidRDefault="00F72688" w:rsidP="00F72688">
            <w:pPr>
              <w:jc w:val="right"/>
              <w:rPr>
                <w:color w:val="000000"/>
                <w:sz w:val="20"/>
              </w:rPr>
            </w:pPr>
            <w:r w:rsidRPr="00291B8E">
              <w:t>0.2839</w:t>
            </w:r>
          </w:p>
        </w:tc>
        <w:tc>
          <w:tcPr>
            <w:tcW w:w="806" w:type="dxa"/>
            <w:gridSpan w:val="2"/>
            <w:tcBorders>
              <w:top w:val="nil"/>
              <w:left w:val="nil"/>
              <w:bottom w:val="nil"/>
              <w:right w:val="nil"/>
            </w:tcBorders>
            <w:noWrap/>
            <w:hideMark/>
          </w:tcPr>
          <w:p w14:paraId="3346CAAB" w14:textId="7BDB2C43" w:rsidR="00F72688" w:rsidRPr="009D4852" w:rsidRDefault="00F72688" w:rsidP="00F72688">
            <w:pPr>
              <w:jc w:val="right"/>
              <w:rPr>
                <w:color w:val="000000"/>
                <w:sz w:val="20"/>
              </w:rPr>
            </w:pPr>
            <w:r w:rsidRPr="00291B8E">
              <w:t>63</w:t>
            </w:r>
          </w:p>
        </w:tc>
        <w:tc>
          <w:tcPr>
            <w:tcW w:w="1937" w:type="dxa"/>
            <w:tcBorders>
              <w:top w:val="nil"/>
              <w:left w:val="nil"/>
              <w:bottom w:val="nil"/>
              <w:right w:val="nil"/>
            </w:tcBorders>
            <w:noWrap/>
            <w:hideMark/>
          </w:tcPr>
          <w:p w14:paraId="3DD9C63B" w14:textId="3E322F67"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17]</w:t>
            </w:r>
          </w:p>
        </w:tc>
        <w:tc>
          <w:tcPr>
            <w:tcW w:w="1130" w:type="dxa"/>
            <w:tcBorders>
              <w:top w:val="nil"/>
              <w:left w:val="nil"/>
              <w:bottom w:val="nil"/>
              <w:right w:val="nil"/>
            </w:tcBorders>
            <w:noWrap/>
            <w:hideMark/>
          </w:tcPr>
          <w:p w14:paraId="6696A38B" w14:textId="18BD93A1" w:rsidR="00F72688" w:rsidRPr="009D4852" w:rsidRDefault="00F72688" w:rsidP="00F72688">
            <w:pPr>
              <w:jc w:val="right"/>
              <w:rPr>
                <w:color w:val="000000"/>
                <w:sz w:val="20"/>
              </w:rPr>
            </w:pPr>
            <w:r w:rsidRPr="00291B8E">
              <w:t>4.4683</w:t>
            </w:r>
          </w:p>
        </w:tc>
        <w:tc>
          <w:tcPr>
            <w:tcW w:w="1073" w:type="dxa"/>
            <w:tcBorders>
              <w:top w:val="nil"/>
              <w:left w:val="nil"/>
              <w:bottom w:val="nil"/>
              <w:right w:val="nil"/>
            </w:tcBorders>
            <w:noWrap/>
            <w:hideMark/>
          </w:tcPr>
          <w:p w14:paraId="3C0CEABB" w14:textId="7DCE0CB4" w:rsidR="00F72688" w:rsidRPr="009D4852" w:rsidRDefault="00F72688" w:rsidP="00F72688">
            <w:pPr>
              <w:jc w:val="right"/>
              <w:rPr>
                <w:color w:val="000000"/>
                <w:sz w:val="20"/>
              </w:rPr>
            </w:pPr>
            <w:r w:rsidRPr="00291B8E">
              <w:t>0.0099</w:t>
            </w:r>
          </w:p>
        </w:tc>
      </w:tr>
      <w:tr w:rsidR="00F72688" w:rsidRPr="009D4852" w14:paraId="4F344ED3" w14:textId="77777777" w:rsidTr="00F72688">
        <w:trPr>
          <w:trHeight w:hRule="exact" w:val="245"/>
        </w:trPr>
        <w:tc>
          <w:tcPr>
            <w:tcW w:w="682" w:type="dxa"/>
            <w:tcBorders>
              <w:top w:val="nil"/>
              <w:left w:val="nil"/>
              <w:bottom w:val="nil"/>
              <w:right w:val="nil"/>
            </w:tcBorders>
            <w:noWrap/>
            <w:hideMark/>
          </w:tcPr>
          <w:p w14:paraId="4E3CE386" w14:textId="3DC4821D" w:rsidR="00F72688" w:rsidRPr="009D4852" w:rsidRDefault="00F72688" w:rsidP="00F72688">
            <w:pPr>
              <w:jc w:val="right"/>
              <w:rPr>
                <w:color w:val="000000"/>
                <w:sz w:val="20"/>
              </w:rPr>
            </w:pPr>
            <w:r w:rsidRPr="00291B8E">
              <w:t>18</w:t>
            </w:r>
          </w:p>
        </w:tc>
        <w:tc>
          <w:tcPr>
            <w:tcW w:w="1930" w:type="dxa"/>
            <w:tcBorders>
              <w:top w:val="nil"/>
              <w:left w:val="nil"/>
              <w:bottom w:val="nil"/>
              <w:right w:val="nil"/>
            </w:tcBorders>
            <w:noWrap/>
            <w:hideMark/>
          </w:tcPr>
          <w:p w14:paraId="10F174E2" w14:textId="0B923883" w:rsidR="00F72688" w:rsidRPr="009D4852" w:rsidRDefault="00F72688" w:rsidP="00F72688">
            <w:pPr>
              <w:jc w:val="right"/>
              <w:rPr>
                <w:color w:val="000000"/>
                <w:sz w:val="20"/>
              </w:rPr>
            </w:pPr>
            <w:proofErr w:type="gramStart"/>
            <w:r w:rsidRPr="00291B8E">
              <w:t>theta[</w:t>
            </w:r>
            <w:proofErr w:type="gramEnd"/>
            <w:r w:rsidRPr="00291B8E">
              <w:t>25]</w:t>
            </w:r>
          </w:p>
        </w:tc>
        <w:tc>
          <w:tcPr>
            <w:tcW w:w="958" w:type="dxa"/>
            <w:tcBorders>
              <w:top w:val="nil"/>
              <w:left w:val="nil"/>
              <w:bottom w:val="nil"/>
              <w:right w:val="nil"/>
            </w:tcBorders>
            <w:noWrap/>
            <w:hideMark/>
          </w:tcPr>
          <w:p w14:paraId="1A1DB67B" w14:textId="149D8AD3" w:rsidR="00F72688" w:rsidRPr="009D4852" w:rsidRDefault="00F72688" w:rsidP="00F72688">
            <w:pPr>
              <w:jc w:val="right"/>
              <w:rPr>
                <w:color w:val="000000"/>
                <w:sz w:val="20"/>
              </w:rPr>
            </w:pPr>
            <w:r w:rsidRPr="00291B8E">
              <w:t>0.1253</w:t>
            </w:r>
          </w:p>
        </w:tc>
        <w:tc>
          <w:tcPr>
            <w:tcW w:w="844" w:type="dxa"/>
            <w:tcBorders>
              <w:top w:val="nil"/>
              <w:left w:val="nil"/>
              <w:bottom w:val="nil"/>
              <w:right w:val="nil"/>
            </w:tcBorders>
            <w:noWrap/>
            <w:hideMark/>
          </w:tcPr>
          <w:p w14:paraId="00EE3EE4" w14:textId="02E807CB" w:rsidR="00F72688" w:rsidRPr="009D4852" w:rsidRDefault="00F72688" w:rsidP="00F72688">
            <w:pPr>
              <w:jc w:val="right"/>
              <w:rPr>
                <w:color w:val="000000"/>
                <w:sz w:val="20"/>
              </w:rPr>
            </w:pPr>
            <w:r w:rsidRPr="00291B8E">
              <w:t>0.2680</w:t>
            </w:r>
          </w:p>
        </w:tc>
        <w:tc>
          <w:tcPr>
            <w:tcW w:w="806" w:type="dxa"/>
            <w:gridSpan w:val="2"/>
            <w:tcBorders>
              <w:top w:val="nil"/>
              <w:left w:val="nil"/>
              <w:bottom w:val="nil"/>
              <w:right w:val="nil"/>
            </w:tcBorders>
            <w:noWrap/>
            <w:hideMark/>
          </w:tcPr>
          <w:p w14:paraId="4EEF58C4" w14:textId="2F41D7EB" w:rsidR="00F72688" w:rsidRPr="009D4852" w:rsidRDefault="00F72688" w:rsidP="00F72688">
            <w:pPr>
              <w:jc w:val="right"/>
              <w:rPr>
                <w:color w:val="000000"/>
                <w:sz w:val="20"/>
              </w:rPr>
            </w:pPr>
            <w:r w:rsidRPr="00291B8E">
              <w:t>64</w:t>
            </w:r>
          </w:p>
        </w:tc>
        <w:tc>
          <w:tcPr>
            <w:tcW w:w="1937" w:type="dxa"/>
            <w:tcBorders>
              <w:top w:val="nil"/>
              <w:left w:val="nil"/>
              <w:bottom w:val="nil"/>
              <w:right w:val="nil"/>
            </w:tcBorders>
            <w:noWrap/>
            <w:hideMark/>
          </w:tcPr>
          <w:p w14:paraId="4F2D29ED" w14:textId="38FD3926"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18]</w:t>
            </w:r>
          </w:p>
        </w:tc>
        <w:tc>
          <w:tcPr>
            <w:tcW w:w="1130" w:type="dxa"/>
            <w:tcBorders>
              <w:top w:val="nil"/>
              <w:left w:val="nil"/>
              <w:bottom w:val="nil"/>
              <w:right w:val="nil"/>
            </w:tcBorders>
            <w:noWrap/>
            <w:hideMark/>
          </w:tcPr>
          <w:p w14:paraId="12AE3C6C" w14:textId="6AC9A758" w:rsidR="00F72688" w:rsidRPr="009D4852" w:rsidRDefault="00F72688" w:rsidP="00F72688">
            <w:pPr>
              <w:jc w:val="right"/>
              <w:rPr>
                <w:color w:val="000000"/>
                <w:sz w:val="20"/>
              </w:rPr>
            </w:pPr>
            <w:r w:rsidRPr="00291B8E">
              <w:t>2.4624</w:t>
            </w:r>
          </w:p>
        </w:tc>
        <w:tc>
          <w:tcPr>
            <w:tcW w:w="1073" w:type="dxa"/>
            <w:tcBorders>
              <w:top w:val="nil"/>
              <w:left w:val="nil"/>
              <w:bottom w:val="nil"/>
              <w:right w:val="nil"/>
            </w:tcBorders>
            <w:noWrap/>
            <w:hideMark/>
          </w:tcPr>
          <w:p w14:paraId="4150AE1C" w14:textId="2522BDAA" w:rsidR="00F72688" w:rsidRPr="009D4852" w:rsidRDefault="00F72688" w:rsidP="00F72688">
            <w:pPr>
              <w:jc w:val="right"/>
              <w:rPr>
                <w:color w:val="000000"/>
                <w:sz w:val="20"/>
              </w:rPr>
            </w:pPr>
            <w:r w:rsidRPr="00291B8E">
              <w:t>0.0541</w:t>
            </w:r>
          </w:p>
        </w:tc>
      </w:tr>
      <w:tr w:rsidR="00F72688" w:rsidRPr="009D4852" w14:paraId="66489C2C" w14:textId="77777777" w:rsidTr="00F72688">
        <w:trPr>
          <w:trHeight w:hRule="exact" w:val="245"/>
        </w:trPr>
        <w:tc>
          <w:tcPr>
            <w:tcW w:w="682" w:type="dxa"/>
            <w:tcBorders>
              <w:top w:val="nil"/>
              <w:left w:val="nil"/>
              <w:bottom w:val="nil"/>
              <w:right w:val="nil"/>
            </w:tcBorders>
            <w:noWrap/>
            <w:hideMark/>
          </w:tcPr>
          <w:p w14:paraId="24C0C8A6" w14:textId="79006D73" w:rsidR="00F72688" w:rsidRPr="009D4852" w:rsidRDefault="00F72688" w:rsidP="00F72688">
            <w:pPr>
              <w:jc w:val="right"/>
              <w:rPr>
                <w:color w:val="000000"/>
                <w:sz w:val="20"/>
              </w:rPr>
            </w:pPr>
            <w:r w:rsidRPr="00291B8E">
              <w:t>19</w:t>
            </w:r>
          </w:p>
        </w:tc>
        <w:tc>
          <w:tcPr>
            <w:tcW w:w="1930" w:type="dxa"/>
            <w:tcBorders>
              <w:top w:val="nil"/>
              <w:left w:val="nil"/>
              <w:bottom w:val="nil"/>
              <w:right w:val="nil"/>
            </w:tcBorders>
            <w:noWrap/>
            <w:hideMark/>
          </w:tcPr>
          <w:p w14:paraId="12DE5389" w14:textId="15AD5F25" w:rsidR="00F72688" w:rsidRPr="009D4852" w:rsidRDefault="00F72688" w:rsidP="00F72688">
            <w:pPr>
              <w:jc w:val="right"/>
              <w:rPr>
                <w:color w:val="000000"/>
                <w:sz w:val="20"/>
              </w:rPr>
            </w:pPr>
            <w:proofErr w:type="gramStart"/>
            <w:r w:rsidRPr="00291B8E">
              <w:t>theta[</w:t>
            </w:r>
            <w:proofErr w:type="gramEnd"/>
            <w:r w:rsidRPr="00291B8E">
              <w:t>26]</w:t>
            </w:r>
          </w:p>
        </w:tc>
        <w:tc>
          <w:tcPr>
            <w:tcW w:w="958" w:type="dxa"/>
            <w:tcBorders>
              <w:top w:val="nil"/>
              <w:left w:val="nil"/>
              <w:bottom w:val="nil"/>
              <w:right w:val="nil"/>
            </w:tcBorders>
            <w:noWrap/>
            <w:hideMark/>
          </w:tcPr>
          <w:p w14:paraId="76377054" w14:textId="0C63B93E" w:rsidR="00F72688" w:rsidRPr="009D4852" w:rsidRDefault="00F72688" w:rsidP="00F72688">
            <w:pPr>
              <w:jc w:val="right"/>
              <w:rPr>
                <w:color w:val="000000"/>
                <w:sz w:val="20"/>
              </w:rPr>
            </w:pPr>
            <w:r w:rsidRPr="00291B8E">
              <w:t>0.0336</w:t>
            </w:r>
          </w:p>
        </w:tc>
        <w:tc>
          <w:tcPr>
            <w:tcW w:w="844" w:type="dxa"/>
            <w:tcBorders>
              <w:top w:val="nil"/>
              <w:left w:val="nil"/>
              <w:bottom w:val="nil"/>
              <w:right w:val="nil"/>
            </w:tcBorders>
            <w:noWrap/>
            <w:hideMark/>
          </w:tcPr>
          <w:p w14:paraId="47DD443F" w14:textId="18A7A144" w:rsidR="00F72688" w:rsidRPr="009D4852" w:rsidRDefault="00F72688" w:rsidP="00F72688">
            <w:pPr>
              <w:jc w:val="right"/>
              <w:rPr>
                <w:color w:val="000000"/>
                <w:sz w:val="20"/>
              </w:rPr>
            </w:pPr>
            <w:r w:rsidRPr="00291B8E">
              <w:t>0.2144</w:t>
            </w:r>
          </w:p>
        </w:tc>
        <w:tc>
          <w:tcPr>
            <w:tcW w:w="806" w:type="dxa"/>
            <w:gridSpan w:val="2"/>
            <w:tcBorders>
              <w:top w:val="nil"/>
              <w:left w:val="nil"/>
              <w:bottom w:val="nil"/>
              <w:right w:val="nil"/>
            </w:tcBorders>
            <w:noWrap/>
            <w:hideMark/>
          </w:tcPr>
          <w:p w14:paraId="0E8FF6F0" w14:textId="17D8EF4E" w:rsidR="00F72688" w:rsidRPr="009D4852" w:rsidRDefault="00F72688" w:rsidP="00F72688">
            <w:pPr>
              <w:jc w:val="right"/>
              <w:rPr>
                <w:color w:val="000000"/>
                <w:sz w:val="20"/>
              </w:rPr>
            </w:pPr>
            <w:r w:rsidRPr="00291B8E">
              <w:t>65</w:t>
            </w:r>
          </w:p>
        </w:tc>
        <w:tc>
          <w:tcPr>
            <w:tcW w:w="1937" w:type="dxa"/>
            <w:tcBorders>
              <w:top w:val="nil"/>
              <w:left w:val="nil"/>
              <w:bottom w:val="nil"/>
              <w:right w:val="nil"/>
            </w:tcBorders>
            <w:noWrap/>
            <w:hideMark/>
          </w:tcPr>
          <w:p w14:paraId="440104B1" w14:textId="449D59F1"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19]</w:t>
            </w:r>
          </w:p>
        </w:tc>
        <w:tc>
          <w:tcPr>
            <w:tcW w:w="1130" w:type="dxa"/>
            <w:tcBorders>
              <w:top w:val="nil"/>
              <w:left w:val="nil"/>
              <w:bottom w:val="nil"/>
              <w:right w:val="nil"/>
            </w:tcBorders>
            <w:noWrap/>
            <w:hideMark/>
          </w:tcPr>
          <w:p w14:paraId="761DDA48" w14:textId="3150EFB1" w:rsidR="00F72688" w:rsidRPr="009D4852" w:rsidRDefault="00F72688" w:rsidP="00F72688">
            <w:pPr>
              <w:jc w:val="right"/>
              <w:rPr>
                <w:color w:val="000000"/>
                <w:sz w:val="20"/>
              </w:rPr>
            </w:pPr>
            <w:r w:rsidRPr="00291B8E">
              <w:t>4.9215</w:t>
            </w:r>
          </w:p>
        </w:tc>
        <w:tc>
          <w:tcPr>
            <w:tcW w:w="1073" w:type="dxa"/>
            <w:tcBorders>
              <w:top w:val="nil"/>
              <w:left w:val="nil"/>
              <w:bottom w:val="nil"/>
              <w:right w:val="nil"/>
            </w:tcBorders>
            <w:noWrap/>
            <w:hideMark/>
          </w:tcPr>
          <w:p w14:paraId="724BF024" w14:textId="18FB10A2" w:rsidR="00F72688" w:rsidRPr="009D4852" w:rsidRDefault="00F72688" w:rsidP="00F72688">
            <w:pPr>
              <w:jc w:val="right"/>
              <w:rPr>
                <w:color w:val="000000"/>
                <w:sz w:val="20"/>
              </w:rPr>
            </w:pPr>
            <w:r w:rsidRPr="00291B8E">
              <w:t>0.0016</w:t>
            </w:r>
          </w:p>
        </w:tc>
      </w:tr>
      <w:tr w:rsidR="00F72688" w:rsidRPr="009D4852" w14:paraId="1BA45A5F" w14:textId="77777777" w:rsidTr="00F72688">
        <w:trPr>
          <w:trHeight w:hRule="exact" w:val="245"/>
        </w:trPr>
        <w:tc>
          <w:tcPr>
            <w:tcW w:w="682" w:type="dxa"/>
            <w:tcBorders>
              <w:top w:val="nil"/>
              <w:left w:val="nil"/>
              <w:bottom w:val="nil"/>
              <w:right w:val="nil"/>
            </w:tcBorders>
            <w:noWrap/>
            <w:hideMark/>
          </w:tcPr>
          <w:p w14:paraId="0A9C3102" w14:textId="60709DB3" w:rsidR="00F72688" w:rsidRPr="009D4852" w:rsidRDefault="00F72688" w:rsidP="00F72688">
            <w:pPr>
              <w:jc w:val="right"/>
              <w:rPr>
                <w:color w:val="000000"/>
                <w:sz w:val="20"/>
              </w:rPr>
            </w:pPr>
            <w:r w:rsidRPr="00291B8E">
              <w:t>20</w:t>
            </w:r>
          </w:p>
        </w:tc>
        <w:tc>
          <w:tcPr>
            <w:tcW w:w="1930" w:type="dxa"/>
            <w:tcBorders>
              <w:top w:val="nil"/>
              <w:left w:val="nil"/>
              <w:bottom w:val="nil"/>
              <w:right w:val="nil"/>
            </w:tcBorders>
            <w:noWrap/>
            <w:hideMark/>
          </w:tcPr>
          <w:p w14:paraId="2510D838" w14:textId="5BAD54BB" w:rsidR="00F72688" w:rsidRPr="009D4852" w:rsidRDefault="00F72688" w:rsidP="00F72688">
            <w:pPr>
              <w:jc w:val="right"/>
              <w:rPr>
                <w:color w:val="000000"/>
                <w:sz w:val="20"/>
              </w:rPr>
            </w:pPr>
            <w:proofErr w:type="gramStart"/>
            <w:r w:rsidRPr="00291B8E">
              <w:t>theta[</w:t>
            </w:r>
            <w:proofErr w:type="gramEnd"/>
            <w:r w:rsidRPr="00291B8E">
              <w:t>27]</w:t>
            </w:r>
          </w:p>
        </w:tc>
        <w:tc>
          <w:tcPr>
            <w:tcW w:w="958" w:type="dxa"/>
            <w:tcBorders>
              <w:top w:val="nil"/>
              <w:left w:val="nil"/>
              <w:bottom w:val="nil"/>
              <w:right w:val="nil"/>
            </w:tcBorders>
            <w:noWrap/>
            <w:hideMark/>
          </w:tcPr>
          <w:p w14:paraId="1243A28E" w14:textId="2D0C7CFE" w:rsidR="00F72688" w:rsidRPr="009D4852" w:rsidRDefault="00F72688" w:rsidP="00F72688">
            <w:pPr>
              <w:jc w:val="right"/>
              <w:rPr>
                <w:color w:val="000000"/>
                <w:sz w:val="20"/>
              </w:rPr>
            </w:pPr>
            <w:r w:rsidRPr="00291B8E">
              <w:t>-0.1655</w:t>
            </w:r>
          </w:p>
        </w:tc>
        <w:tc>
          <w:tcPr>
            <w:tcW w:w="844" w:type="dxa"/>
            <w:tcBorders>
              <w:top w:val="nil"/>
              <w:left w:val="nil"/>
              <w:bottom w:val="nil"/>
              <w:right w:val="nil"/>
            </w:tcBorders>
            <w:noWrap/>
            <w:hideMark/>
          </w:tcPr>
          <w:p w14:paraId="47BFDCA1" w14:textId="247A95A9" w:rsidR="00F72688" w:rsidRPr="009D4852" w:rsidRDefault="00F72688" w:rsidP="00F72688">
            <w:pPr>
              <w:jc w:val="right"/>
              <w:rPr>
                <w:color w:val="000000"/>
                <w:sz w:val="20"/>
              </w:rPr>
            </w:pPr>
            <w:r w:rsidRPr="00291B8E">
              <w:t>0.2072</w:t>
            </w:r>
          </w:p>
        </w:tc>
        <w:tc>
          <w:tcPr>
            <w:tcW w:w="806" w:type="dxa"/>
            <w:gridSpan w:val="2"/>
            <w:tcBorders>
              <w:top w:val="nil"/>
              <w:left w:val="nil"/>
              <w:bottom w:val="nil"/>
              <w:right w:val="nil"/>
            </w:tcBorders>
            <w:noWrap/>
            <w:hideMark/>
          </w:tcPr>
          <w:p w14:paraId="267FEB6D" w14:textId="6D0E1D14" w:rsidR="00F72688" w:rsidRPr="009D4852" w:rsidRDefault="00F72688" w:rsidP="00F72688">
            <w:pPr>
              <w:jc w:val="right"/>
              <w:rPr>
                <w:color w:val="000000"/>
                <w:sz w:val="20"/>
              </w:rPr>
            </w:pPr>
            <w:r w:rsidRPr="00291B8E">
              <w:t>66</w:t>
            </w:r>
          </w:p>
        </w:tc>
        <w:tc>
          <w:tcPr>
            <w:tcW w:w="1937" w:type="dxa"/>
            <w:tcBorders>
              <w:top w:val="nil"/>
              <w:left w:val="nil"/>
              <w:bottom w:val="nil"/>
              <w:right w:val="nil"/>
            </w:tcBorders>
            <w:noWrap/>
            <w:hideMark/>
          </w:tcPr>
          <w:p w14:paraId="14776D65" w14:textId="798EEBA7"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20]</w:t>
            </w:r>
          </w:p>
        </w:tc>
        <w:tc>
          <w:tcPr>
            <w:tcW w:w="1130" w:type="dxa"/>
            <w:tcBorders>
              <w:top w:val="nil"/>
              <w:left w:val="nil"/>
              <w:bottom w:val="nil"/>
              <w:right w:val="nil"/>
            </w:tcBorders>
            <w:noWrap/>
            <w:hideMark/>
          </w:tcPr>
          <w:p w14:paraId="44AC8964" w14:textId="683E7AD2" w:rsidR="00F72688" w:rsidRPr="009D4852" w:rsidRDefault="00F72688" w:rsidP="00F72688">
            <w:pPr>
              <w:jc w:val="right"/>
              <w:rPr>
                <w:color w:val="000000"/>
                <w:sz w:val="20"/>
              </w:rPr>
            </w:pPr>
            <w:r w:rsidRPr="00291B8E">
              <w:t>0.6829</w:t>
            </w:r>
          </w:p>
        </w:tc>
        <w:tc>
          <w:tcPr>
            <w:tcW w:w="1073" w:type="dxa"/>
            <w:tcBorders>
              <w:top w:val="nil"/>
              <w:left w:val="nil"/>
              <w:bottom w:val="nil"/>
              <w:right w:val="nil"/>
            </w:tcBorders>
            <w:noWrap/>
            <w:hideMark/>
          </w:tcPr>
          <w:p w14:paraId="2A1FA908" w14:textId="10B3326B" w:rsidR="00F72688" w:rsidRPr="009D4852" w:rsidRDefault="00F72688" w:rsidP="00F72688">
            <w:pPr>
              <w:jc w:val="right"/>
              <w:rPr>
                <w:color w:val="000000"/>
                <w:sz w:val="20"/>
              </w:rPr>
            </w:pPr>
            <w:r w:rsidRPr="00291B8E">
              <w:t>0.0652</w:t>
            </w:r>
          </w:p>
        </w:tc>
      </w:tr>
      <w:tr w:rsidR="00F72688" w:rsidRPr="009D4852" w14:paraId="5687129C" w14:textId="77777777" w:rsidTr="00F72688">
        <w:trPr>
          <w:trHeight w:hRule="exact" w:val="245"/>
        </w:trPr>
        <w:tc>
          <w:tcPr>
            <w:tcW w:w="682" w:type="dxa"/>
            <w:tcBorders>
              <w:top w:val="nil"/>
              <w:left w:val="nil"/>
              <w:bottom w:val="nil"/>
              <w:right w:val="nil"/>
            </w:tcBorders>
            <w:noWrap/>
            <w:hideMark/>
          </w:tcPr>
          <w:p w14:paraId="0B2BA669" w14:textId="6F5972A4" w:rsidR="00F72688" w:rsidRPr="009D4852" w:rsidRDefault="00F72688" w:rsidP="00F72688">
            <w:pPr>
              <w:jc w:val="right"/>
              <w:rPr>
                <w:color w:val="000000"/>
                <w:sz w:val="20"/>
              </w:rPr>
            </w:pPr>
            <w:r w:rsidRPr="00291B8E">
              <w:t>21</w:t>
            </w:r>
          </w:p>
        </w:tc>
        <w:tc>
          <w:tcPr>
            <w:tcW w:w="1930" w:type="dxa"/>
            <w:tcBorders>
              <w:top w:val="nil"/>
              <w:left w:val="nil"/>
              <w:bottom w:val="nil"/>
              <w:right w:val="nil"/>
            </w:tcBorders>
            <w:noWrap/>
            <w:hideMark/>
          </w:tcPr>
          <w:p w14:paraId="249BD0F4" w14:textId="0B6768B0" w:rsidR="00F72688" w:rsidRPr="009D4852" w:rsidRDefault="00F72688" w:rsidP="00F72688">
            <w:pPr>
              <w:jc w:val="right"/>
              <w:rPr>
                <w:color w:val="000000"/>
                <w:sz w:val="20"/>
              </w:rPr>
            </w:pPr>
            <w:proofErr w:type="gramStart"/>
            <w:r w:rsidRPr="00291B8E">
              <w:t>theta[</w:t>
            </w:r>
            <w:proofErr w:type="gramEnd"/>
            <w:r w:rsidRPr="00291B8E">
              <w:t>28]</w:t>
            </w:r>
          </w:p>
        </w:tc>
        <w:tc>
          <w:tcPr>
            <w:tcW w:w="958" w:type="dxa"/>
            <w:tcBorders>
              <w:top w:val="nil"/>
              <w:left w:val="nil"/>
              <w:bottom w:val="nil"/>
              <w:right w:val="nil"/>
            </w:tcBorders>
            <w:noWrap/>
            <w:hideMark/>
          </w:tcPr>
          <w:p w14:paraId="08ABED12" w14:textId="2B8EC6DC" w:rsidR="00F72688" w:rsidRPr="009D4852" w:rsidRDefault="00F72688" w:rsidP="00F72688">
            <w:pPr>
              <w:jc w:val="right"/>
              <w:rPr>
                <w:color w:val="000000"/>
                <w:sz w:val="20"/>
              </w:rPr>
            </w:pPr>
            <w:r w:rsidRPr="00291B8E">
              <w:t>-0.3292</w:t>
            </w:r>
          </w:p>
        </w:tc>
        <w:tc>
          <w:tcPr>
            <w:tcW w:w="844" w:type="dxa"/>
            <w:tcBorders>
              <w:top w:val="nil"/>
              <w:left w:val="nil"/>
              <w:bottom w:val="nil"/>
              <w:right w:val="nil"/>
            </w:tcBorders>
            <w:noWrap/>
            <w:hideMark/>
          </w:tcPr>
          <w:p w14:paraId="46B28981" w14:textId="1A05F114" w:rsidR="00F72688" w:rsidRPr="009D4852" w:rsidRDefault="00F72688" w:rsidP="00F72688">
            <w:pPr>
              <w:jc w:val="right"/>
              <w:rPr>
                <w:color w:val="000000"/>
                <w:sz w:val="20"/>
              </w:rPr>
            </w:pPr>
            <w:r w:rsidRPr="00291B8E">
              <w:t>0.2096</w:t>
            </w:r>
          </w:p>
        </w:tc>
        <w:tc>
          <w:tcPr>
            <w:tcW w:w="806" w:type="dxa"/>
            <w:gridSpan w:val="2"/>
            <w:tcBorders>
              <w:top w:val="nil"/>
              <w:left w:val="nil"/>
              <w:bottom w:val="nil"/>
              <w:right w:val="nil"/>
            </w:tcBorders>
            <w:noWrap/>
            <w:hideMark/>
          </w:tcPr>
          <w:p w14:paraId="4A51FC05" w14:textId="67EB2AA5" w:rsidR="00F72688" w:rsidRPr="009D4852" w:rsidRDefault="00F72688" w:rsidP="00F72688">
            <w:pPr>
              <w:jc w:val="right"/>
              <w:rPr>
                <w:color w:val="000000"/>
                <w:sz w:val="20"/>
              </w:rPr>
            </w:pPr>
            <w:r w:rsidRPr="00291B8E">
              <w:t>67</w:t>
            </w:r>
          </w:p>
        </w:tc>
        <w:tc>
          <w:tcPr>
            <w:tcW w:w="1937" w:type="dxa"/>
            <w:tcBorders>
              <w:top w:val="nil"/>
              <w:left w:val="nil"/>
              <w:bottom w:val="nil"/>
              <w:right w:val="nil"/>
            </w:tcBorders>
            <w:noWrap/>
            <w:hideMark/>
          </w:tcPr>
          <w:p w14:paraId="463E23B5" w14:textId="1C56B122"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21]</w:t>
            </w:r>
          </w:p>
        </w:tc>
        <w:tc>
          <w:tcPr>
            <w:tcW w:w="1130" w:type="dxa"/>
            <w:tcBorders>
              <w:top w:val="nil"/>
              <w:left w:val="nil"/>
              <w:bottom w:val="nil"/>
              <w:right w:val="nil"/>
            </w:tcBorders>
            <w:noWrap/>
            <w:hideMark/>
          </w:tcPr>
          <w:p w14:paraId="58ECB310" w14:textId="683DA3C0" w:rsidR="00F72688" w:rsidRPr="009D4852" w:rsidRDefault="00F72688" w:rsidP="00F72688">
            <w:pPr>
              <w:jc w:val="right"/>
              <w:rPr>
                <w:color w:val="000000"/>
                <w:sz w:val="20"/>
              </w:rPr>
            </w:pPr>
            <w:r w:rsidRPr="00291B8E">
              <w:t>4.9280</w:t>
            </w:r>
          </w:p>
        </w:tc>
        <w:tc>
          <w:tcPr>
            <w:tcW w:w="1073" w:type="dxa"/>
            <w:tcBorders>
              <w:top w:val="nil"/>
              <w:left w:val="nil"/>
              <w:bottom w:val="nil"/>
              <w:right w:val="nil"/>
            </w:tcBorders>
            <w:noWrap/>
            <w:hideMark/>
          </w:tcPr>
          <w:p w14:paraId="0B9E64A0" w14:textId="1F755B10" w:rsidR="00F72688" w:rsidRPr="009D4852" w:rsidRDefault="00F72688" w:rsidP="00F72688">
            <w:pPr>
              <w:jc w:val="right"/>
              <w:rPr>
                <w:color w:val="000000"/>
                <w:sz w:val="20"/>
              </w:rPr>
            </w:pPr>
            <w:r w:rsidRPr="00291B8E">
              <w:t>0.0023</w:t>
            </w:r>
          </w:p>
        </w:tc>
      </w:tr>
      <w:tr w:rsidR="00F72688" w:rsidRPr="009D4852" w14:paraId="42C68305" w14:textId="77777777" w:rsidTr="00F72688">
        <w:trPr>
          <w:trHeight w:hRule="exact" w:val="245"/>
        </w:trPr>
        <w:tc>
          <w:tcPr>
            <w:tcW w:w="682" w:type="dxa"/>
            <w:tcBorders>
              <w:top w:val="nil"/>
              <w:left w:val="nil"/>
              <w:bottom w:val="nil"/>
              <w:right w:val="nil"/>
            </w:tcBorders>
            <w:noWrap/>
            <w:hideMark/>
          </w:tcPr>
          <w:p w14:paraId="16E1C543" w14:textId="6A836635" w:rsidR="00F72688" w:rsidRPr="009D4852" w:rsidRDefault="00F72688" w:rsidP="00F72688">
            <w:pPr>
              <w:jc w:val="right"/>
              <w:rPr>
                <w:color w:val="000000"/>
                <w:sz w:val="20"/>
              </w:rPr>
            </w:pPr>
            <w:r w:rsidRPr="00291B8E">
              <w:t>22</w:t>
            </w:r>
          </w:p>
        </w:tc>
        <w:tc>
          <w:tcPr>
            <w:tcW w:w="1930" w:type="dxa"/>
            <w:tcBorders>
              <w:top w:val="nil"/>
              <w:left w:val="nil"/>
              <w:bottom w:val="nil"/>
              <w:right w:val="nil"/>
            </w:tcBorders>
            <w:noWrap/>
            <w:hideMark/>
          </w:tcPr>
          <w:p w14:paraId="6E5965F7" w14:textId="4783A502" w:rsidR="00F72688" w:rsidRPr="009D4852" w:rsidRDefault="00F72688" w:rsidP="00F72688">
            <w:pPr>
              <w:jc w:val="right"/>
              <w:rPr>
                <w:color w:val="000000"/>
                <w:sz w:val="20"/>
              </w:rPr>
            </w:pPr>
            <w:proofErr w:type="gramStart"/>
            <w:r w:rsidRPr="00291B8E">
              <w:t>theta[</w:t>
            </w:r>
            <w:proofErr w:type="gramEnd"/>
            <w:r w:rsidRPr="00291B8E">
              <w:t>29]</w:t>
            </w:r>
          </w:p>
        </w:tc>
        <w:tc>
          <w:tcPr>
            <w:tcW w:w="958" w:type="dxa"/>
            <w:tcBorders>
              <w:top w:val="nil"/>
              <w:left w:val="nil"/>
              <w:bottom w:val="nil"/>
              <w:right w:val="nil"/>
            </w:tcBorders>
            <w:noWrap/>
            <w:hideMark/>
          </w:tcPr>
          <w:p w14:paraId="76A9B1A2" w14:textId="5528226F" w:rsidR="00F72688" w:rsidRPr="009D4852" w:rsidRDefault="00F72688" w:rsidP="00F72688">
            <w:pPr>
              <w:jc w:val="right"/>
              <w:rPr>
                <w:color w:val="000000"/>
                <w:sz w:val="20"/>
              </w:rPr>
            </w:pPr>
            <w:r w:rsidRPr="00291B8E">
              <w:t>-0.6594</w:t>
            </w:r>
          </w:p>
        </w:tc>
        <w:tc>
          <w:tcPr>
            <w:tcW w:w="844" w:type="dxa"/>
            <w:tcBorders>
              <w:top w:val="nil"/>
              <w:left w:val="nil"/>
              <w:bottom w:val="nil"/>
              <w:right w:val="nil"/>
            </w:tcBorders>
            <w:noWrap/>
            <w:hideMark/>
          </w:tcPr>
          <w:p w14:paraId="67108C42" w14:textId="3043E123" w:rsidR="00F72688" w:rsidRPr="009D4852" w:rsidRDefault="00F72688" w:rsidP="00F72688">
            <w:pPr>
              <w:jc w:val="right"/>
              <w:rPr>
                <w:color w:val="000000"/>
                <w:sz w:val="20"/>
              </w:rPr>
            </w:pPr>
            <w:r w:rsidRPr="00291B8E">
              <w:t>0.2248</w:t>
            </w:r>
          </w:p>
        </w:tc>
        <w:tc>
          <w:tcPr>
            <w:tcW w:w="806" w:type="dxa"/>
            <w:gridSpan w:val="2"/>
            <w:tcBorders>
              <w:top w:val="nil"/>
              <w:left w:val="nil"/>
              <w:bottom w:val="nil"/>
              <w:right w:val="nil"/>
            </w:tcBorders>
            <w:noWrap/>
            <w:hideMark/>
          </w:tcPr>
          <w:p w14:paraId="00E1BC49" w14:textId="0287F06F" w:rsidR="00F72688" w:rsidRPr="009D4852" w:rsidRDefault="00F72688" w:rsidP="00F72688">
            <w:pPr>
              <w:jc w:val="right"/>
              <w:rPr>
                <w:color w:val="000000"/>
                <w:sz w:val="20"/>
              </w:rPr>
            </w:pPr>
            <w:r w:rsidRPr="00291B8E">
              <w:t>68</w:t>
            </w:r>
          </w:p>
        </w:tc>
        <w:tc>
          <w:tcPr>
            <w:tcW w:w="1937" w:type="dxa"/>
            <w:tcBorders>
              <w:top w:val="nil"/>
              <w:left w:val="nil"/>
              <w:bottom w:val="nil"/>
              <w:right w:val="nil"/>
            </w:tcBorders>
            <w:noWrap/>
            <w:hideMark/>
          </w:tcPr>
          <w:p w14:paraId="6F00FD1B" w14:textId="375A26C9"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22]</w:t>
            </w:r>
          </w:p>
        </w:tc>
        <w:tc>
          <w:tcPr>
            <w:tcW w:w="1130" w:type="dxa"/>
            <w:tcBorders>
              <w:top w:val="nil"/>
              <w:left w:val="nil"/>
              <w:bottom w:val="nil"/>
              <w:right w:val="nil"/>
            </w:tcBorders>
            <w:noWrap/>
            <w:hideMark/>
          </w:tcPr>
          <w:p w14:paraId="13FAE4AE" w14:textId="39E846A7" w:rsidR="00F72688" w:rsidRPr="009D4852" w:rsidRDefault="00F72688" w:rsidP="00F72688">
            <w:pPr>
              <w:jc w:val="right"/>
              <w:rPr>
                <w:color w:val="000000"/>
                <w:sz w:val="20"/>
              </w:rPr>
            </w:pPr>
            <w:r w:rsidRPr="00291B8E">
              <w:t>0.6746</w:t>
            </w:r>
          </w:p>
        </w:tc>
        <w:tc>
          <w:tcPr>
            <w:tcW w:w="1073" w:type="dxa"/>
            <w:tcBorders>
              <w:top w:val="nil"/>
              <w:left w:val="nil"/>
              <w:bottom w:val="nil"/>
              <w:right w:val="nil"/>
            </w:tcBorders>
            <w:noWrap/>
            <w:hideMark/>
          </w:tcPr>
          <w:p w14:paraId="1B23AD92" w14:textId="43B40876" w:rsidR="00F72688" w:rsidRPr="009D4852" w:rsidRDefault="00F72688" w:rsidP="00F72688">
            <w:pPr>
              <w:jc w:val="right"/>
              <w:rPr>
                <w:color w:val="000000"/>
                <w:sz w:val="20"/>
              </w:rPr>
            </w:pPr>
            <w:r w:rsidRPr="00291B8E">
              <w:t>0.1316</w:t>
            </w:r>
          </w:p>
        </w:tc>
      </w:tr>
      <w:tr w:rsidR="00F72688" w:rsidRPr="009D4852" w14:paraId="09214A72" w14:textId="77777777" w:rsidTr="00F72688">
        <w:trPr>
          <w:trHeight w:hRule="exact" w:val="245"/>
        </w:trPr>
        <w:tc>
          <w:tcPr>
            <w:tcW w:w="682" w:type="dxa"/>
            <w:tcBorders>
              <w:top w:val="nil"/>
              <w:left w:val="nil"/>
              <w:bottom w:val="nil"/>
              <w:right w:val="nil"/>
            </w:tcBorders>
            <w:noWrap/>
            <w:hideMark/>
          </w:tcPr>
          <w:p w14:paraId="549D2D82" w14:textId="056FDB6D" w:rsidR="00F72688" w:rsidRPr="009D4852" w:rsidRDefault="00F72688" w:rsidP="00F72688">
            <w:pPr>
              <w:jc w:val="right"/>
              <w:rPr>
                <w:color w:val="000000"/>
                <w:sz w:val="20"/>
              </w:rPr>
            </w:pPr>
            <w:r w:rsidRPr="00291B8E">
              <w:t>23</w:t>
            </w:r>
          </w:p>
        </w:tc>
        <w:tc>
          <w:tcPr>
            <w:tcW w:w="1930" w:type="dxa"/>
            <w:tcBorders>
              <w:top w:val="nil"/>
              <w:left w:val="nil"/>
              <w:bottom w:val="nil"/>
              <w:right w:val="nil"/>
            </w:tcBorders>
            <w:noWrap/>
            <w:hideMark/>
          </w:tcPr>
          <w:p w14:paraId="2CE7B423" w14:textId="000CBE41" w:rsidR="00F72688" w:rsidRPr="009D4852" w:rsidRDefault="00F72688" w:rsidP="00F72688">
            <w:pPr>
              <w:jc w:val="right"/>
              <w:rPr>
                <w:color w:val="000000"/>
                <w:sz w:val="20"/>
              </w:rPr>
            </w:pPr>
            <w:proofErr w:type="gramStart"/>
            <w:r w:rsidRPr="00291B8E">
              <w:t>theta[</w:t>
            </w:r>
            <w:proofErr w:type="gramEnd"/>
            <w:r w:rsidRPr="00291B8E">
              <w:t>30]</w:t>
            </w:r>
          </w:p>
        </w:tc>
        <w:tc>
          <w:tcPr>
            <w:tcW w:w="958" w:type="dxa"/>
            <w:tcBorders>
              <w:top w:val="nil"/>
              <w:left w:val="nil"/>
              <w:bottom w:val="nil"/>
              <w:right w:val="nil"/>
            </w:tcBorders>
            <w:noWrap/>
            <w:hideMark/>
          </w:tcPr>
          <w:p w14:paraId="4FF6695F" w14:textId="7B220094" w:rsidR="00F72688" w:rsidRPr="009D4852" w:rsidRDefault="00F72688" w:rsidP="00F72688">
            <w:pPr>
              <w:jc w:val="right"/>
              <w:rPr>
                <w:color w:val="000000"/>
                <w:sz w:val="20"/>
              </w:rPr>
            </w:pPr>
            <w:r w:rsidRPr="00291B8E">
              <w:t>-1.1043</w:t>
            </w:r>
          </w:p>
        </w:tc>
        <w:tc>
          <w:tcPr>
            <w:tcW w:w="844" w:type="dxa"/>
            <w:tcBorders>
              <w:top w:val="nil"/>
              <w:left w:val="nil"/>
              <w:bottom w:val="nil"/>
              <w:right w:val="nil"/>
            </w:tcBorders>
            <w:noWrap/>
            <w:hideMark/>
          </w:tcPr>
          <w:p w14:paraId="3B35465E" w14:textId="753DA52D" w:rsidR="00F72688" w:rsidRPr="009D4852" w:rsidRDefault="00F72688" w:rsidP="00F72688">
            <w:pPr>
              <w:jc w:val="right"/>
              <w:rPr>
                <w:color w:val="000000"/>
                <w:sz w:val="20"/>
              </w:rPr>
            </w:pPr>
            <w:r w:rsidRPr="00291B8E">
              <w:t>0.2472</w:t>
            </w:r>
          </w:p>
        </w:tc>
        <w:tc>
          <w:tcPr>
            <w:tcW w:w="806" w:type="dxa"/>
            <w:gridSpan w:val="2"/>
            <w:tcBorders>
              <w:top w:val="nil"/>
              <w:left w:val="nil"/>
              <w:bottom w:val="nil"/>
              <w:right w:val="nil"/>
            </w:tcBorders>
            <w:noWrap/>
            <w:hideMark/>
          </w:tcPr>
          <w:p w14:paraId="05D94A5C" w14:textId="07B448D6" w:rsidR="00F72688" w:rsidRPr="009D4852" w:rsidRDefault="00F72688" w:rsidP="00F72688">
            <w:pPr>
              <w:jc w:val="right"/>
              <w:rPr>
                <w:color w:val="000000"/>
                <w:sz w:val="20"/>
              </w:rPr>
            </w:pPr>
            <w:r w:rsidRPr="00291B8E">
              <w:t>69</w:t>
            </w:r>
          </w:p>
        </w:tc>
        <w:tc>
          <w:tcPr>
            <w:tcW w:w="1937" w:type="dxa"/>
            <w:tcBorders>
              <w:top w:val="nil"/>
              <w:left w:val="nil"/>
              <w:bottom w:val="nil"/>
              <w:right w:val="nil"/>
            </w:tcBorders>
            <w:noWrap/>
            <w:hideMark/>
          </w:tcPr>
          <w:p w14:paraId="7C066676" w14:textId="7EB85E96" w:rsidR="00F72688" w:rsidRPr="009D4852" w:rsidRDefault="00F72688" w:rsidP="00F72688">
            <w:pPr>
              <w:jc w:val="right"/>
              <w:rPr>
                <w:color w:val="000000"/>
                <w:sz w:val="20"/>
              </w:rPr>
            </w:pPr>
            <w:proofErr w:type="spellStart"/>
            <w:r w:rsidRPr="00291B8E">
              <w:t>log_</w:t>
            </w:r>
            <w:proofErr w:type="gramStart"/>
            <w:r w:rsidRPr="00291B8E">
              <w:t>fbar</w:t>
            </w:r>
            <w:proofErr w:type="spellEnd"/>
            <w:r w:rsidRPr="00291B8E">
              <w:t>[</w:t>
            </w:r>
            <w:proofErr w:type="gramEnd"/>
            <w:r w:rsidRPr="00291B8E">
              <w:t>1]</w:t>
            </w:r>
          </w:p>
        </w:tc>
        <w:tc>
          <w:tcPr>
            <w:tcW w:w="1130" w:type="dxa"/>
            <w:tcBorders>
              <w:top w:val="nil"/>
              <w:left w:val="nil"/>
              <w:bottom w:val="nil"/>
              <w:right w:val="nil"/>
            </w:tcBorders>
            <w:noWrap/>
            <w:hideMark/>
          </w:tcPr>
          <w:p w14:paraId="1C95C22B" w14:textId="7B4B6771" w:rsidR="00F72688" w:rsidRPr="009D4852" w:rsidRDefault="00F72688" w:rsidP="00F72688">
            <w:pPr>
              <w:jc w:val="right"/>
              <w:rPr>
                <w:color w:val="000000"/>
                <w:sz w:val="20"/>
              </w:rPr>
            </w:pPr>
            <w:r w:rsidRPr="00291B8E">
              <w:t>-1.5262</w:t>
            </w:r>
          </w:p>
        </w:tc>
        <w:tc>
          <w:tcPr>
            <w:tcW w:w="1073" w:type="dxa"/>
            <w:tcBorders>
              <w:top w:val="nil"/>
              <w:left w:val="nil"/>
              <w:bottom w:val="nil"/>
              <w:right w:val="nil"/>
            </w:tcBorders>
            <w:noWrap/>
            <w:hideMark/>
          </w:tcPr>
          <w:p w14:paraId="3846A47E" w14:textId="3889FA0C" w:rsidR="00F72688" w:rsidRPr="009D4852" w:rsidRDefault="00F72688" w:rsidP="00F72688">
            <w:pPr>
              <w:jc w:val="right"/>
              <w:rPr>
                <w:color w:val="000000"/>
                <w:sz w:val="20"/>
              </w:rPr>
            </w:pPr>
            <w:r w:rsidRPr="00291B8E">
              <w:t>0.0394</w:t>
            </w:r>
          </w:p>
        </w:tc>
      </w:tr>
      <w:tr w:rsidR="00F72688" w:rsidRPr="009D4852" w14:paraId="56EB2F67" w14:textId="77777777" w:rsidTr="00F72688">
        <w:trPr>
          <w:trHeight w:hRule="exact" w:val="245"/>
        </w:trPr>
        <w:tc>
          <w:tcPr>
            <w:tcW w:w="682" w:type="dxa"/>
            <w:tcBorders>
              <w:top w:val="nil"/>
              <w:left w:val="nil"/>
              <w:bottom w:val="nil"/>
              <w:right w:val="nil"/>
            </w:tcBorders>
            <w:noWrap/>
            <w:hideMark/>
          </w:tcPr>
          <w:p w14:paraId="5D31B4A1" w14:textId="60181A8E" w:rsidR="00F72688" w:rsidRPr="009D4852" w:rsidRDefault="00F72688" w:rsidP="00F72688">
            <w:pPr>
              <w:jc w:val="right"/>
              <w:rPr>
                <w:color w:val="000000"/>
                <w:sz w:val="20"/>
              </w:rPr>
            </w:pPr>
            <w:r w:rsidRPr="00291B8E">
              <w:t>24</w:t>
            </w:r>
          </w:p>
        </w:tc>
        <w:tc>
          <w:tcPr>
            <w:tcW w:w="1930" w:type="dxa"/>
            <w:tcBorders>
              <w:top w:val="nil"/>
              <w:left w:val="nil"/>
              <w:bottom w:val="nil"/>
              <w:right w:val="nil"/>
            </w:tcBorders>
            <w:noWrap/>
            <w:hideMark/>
          </w:tcPr>
          <w:p w14:paraId="56EB6DB0" w14:textId="3052F70C" w:rsidR="00F72688" w:rsidRPr="009D4852" w:rsidRDefault="00F72688" w:rsidP="00F72688">
            <w:pPr>
              <w:jc w:val="right"/>
              <w:rPr>
                <w:color w:val="000000"/>
                <w:sz w:val="20"/>
              </w:rPr>
            </w:pPr>
            <w:proofErr w:type="gramStart"/>
            <w:r w:rsidRPr="00291B8E">
              <w:t>theta[</w:t>
            </w:r>
            <w:proofErr w:type="gramEnd"/>
            <w:r w:rsidRPr="00291B8E">
              <w:t>31]</w:t>
            </w:r>
          </w:p>
        </w:tc>
        <w:tc>
          <w:tcPr>
            <w:tcW w:w="958" w:type="dxa"/>
            <w:tcBorders>
              <w:top w:val="nil"/>
              <w:left w:val="nil"/>
              <w:bottom w:val="nil"/>
              <w:right w:val="nil"/>
            </w:tcBorders>
            <w:noWrap/>
            <w:hideMark/>
          </w:tcPr>
          <w:p w14:paraId="20DBD3AE" w14:textId="17390B50" w:rsidR="00F72688" w:rsidRPr="009D4852" w:rsidRDefault="00F72688" w:rsidP="00F72688">
            <w:pPr>
              <w:jc w:val="right"/>
              <w:rPr>
                <w:color w:val="000000"/>
                <w:sz w:val="20"/>
              </w:rPr>
            </w:pPr>
            <w:r w:rsidRPr="00291B8E">
              <w:t>-1.1257</w:t>
            </w:r>
          </w:p>
        </w:tc>
        <w:tc>
          <w:tcPr>
            <w:tcW w:w="844" w:type="dxa"/>
            <w:tcBorders>
              <w:top w:val="nil"/>
              <w:left w:val="nil"/>
              <w:bottom w:val="nil"/>
              <w:right w:val="nil"/>
            </w:tcBorders>
            <w:noWrap/>
            <w:hideMark/>
          </w:tcPr>
          <w:p w14:paraId="2C546C6A" w14:textId="2DA5F5D6" w:rsidR="00F72688" w:rsidRPr="009D4852" w:rsidRDefault="00F72688" w:rsidP="00F72688">
            <w:pPr>
              <w:jc w:val="right"/>
              <w:rPr>
                <w:color w:val="000000"/>
                <w:sz w:val="20"/>
              </w:rPr>
            </w:pPr>
            <w:r w:rsidRPr="00291B8E">
              <w:t>0.2483</w:t>
            </w:r>
          </w:p>
        </w:tc>
        <w:tc>
          <w:tcPr>
            <w:tcW w:w="806" w:type="dxa"/>
            <w:gridSpan w:val="2"/>
            <w:tcBorders>
              <w:top w:val="nil"/>
              <w:left w:val="nil"/>
              <w:bottom w:val="nil"/>
              <w:right w:val="nil"/>
            </w:tcBorders>
            <w:noWrap/>
            <w:hideMark/>
          </w:tcPr>
          <w:p w14:paraId="3DCFECCF" w14:textId="4D17BDB8" w:rsidR="00F72688" w:rsidRPr="009D4852" w:rsidRDefault="00F72688" w:rsidP="00F72688">
            <w:pPr>
              <w:jc w:val="right"/>
              <w:rPr>
                <w:color w:val="000000"/>
                <w:sz w:val="20"/>
              </w:rPr>
            </w:pPr>
            <w:r w:rsidRPr="00291B8E">
              <w:t>70</w:t>
            </w:r>
          </w:p>
        </w:tc>
        <w:tc>
          <w:tcPr>
            <w:tcW w:w="1937" w:type="dxa"/>
            <w:tcBorders>
              <w:top w:val="nil"/>
              <w:left w:val="nil"/>
              <w:bottom w:val="nil"/>
              <w:right w:val="nil"/>
            </w:tcBorders>
            <w:noWrap/>
            <w:hideMark/>
          </w:tcPr>
          <w:p w14:paraId="6CBC93EB" w14:textId="0916573E" w:rsidR="00F72688" w:rsidRPr="009D4852" w:rsidRDefault="00F72688" w:rsidP="00F72688">
            <w:pPr>
              <w:jc w:val="right"/>
              <w:rPr>
                <w:color w:val="000000"/>
                <w:sz w:val="20"/>
              </w:rPr>
            </w:pPr>
            <w:proofErr w:type="spellStart"/>
            <w:r w:rsidRPr="00291B8E">
              <w:t>log_</w:t>
            </w:r>
            <w:proofErr w:type="gramStart"/>
            <w:r w:rsidRPr="00291B8E">
              <w:t>fbar</w:t>
            </w:r>
            <w:proofErr w:type="spellEnd"/>
            <w:r w:rsidRPr="00291B8E">
              <w:t>[</w:t>
            </w:r>
            <w:proofErr w:type="gramEnd"/>
            <w:r w:rsidRPr="00291B8E">
              <w:t>2]</w:t>
            </w:r>
          </w:p>
        </w:tc>
        <w:tc>
          <w:tcPr>
            <w:tcW w:w="1130" w:type="dxa"/>
            <w:tcBorders>
              <w:top w:val="nil"/>
              <w:left w:val="nil"/>
              <w:bottom w:val="nil"/>
              <w:right w:val="nil"/>
            </w:tcBorders>
            <w:noWrap/>
            <w:hideMark/>
          </w:tcPr>
          <w:p w14:paraId="19838C98" w14:textId="4032BEC9" w:rsidR="00F72688" w:rsidRPr="009D4852" w:rsidRDefault="00F72688" w:rsidP="00F72688">
            <w:pPr>
              <w:jc w:val="right"/>
              <w:rPr>
                <w:color w:val="000000"/>
                <w:sz w:val="20"/>
              </w:rPr>
            </w:pPr>
            <w:r w:rsidRPr="00291B8E">
              <w:t>-4.3356</w:t>
            </w:r>
          </w:p>
        </w:tc>
        <w:tc>
          <w:tcPr>
            <w:tcW w:w="1073" w:type="dxa"/>
            <w:tcBorders>
              <w:top w:val="nil"/>
              <w:left w:val="nil"/>
              <w:bottom w:val="nil"/>
              <w:right w:val="nil"/>
            </w:tcBorders>
            <w:noWrap/>
            <w:hideMark/>
          </w:tcPr>
          <w:p w14:paraId="66B55E2F" w14:textId="777854F7" w:rsidR="00F72688" w:rsidRPr="009D4852" w:rsidRDefault="00F72688" w:rsidP="00F72688">
            <w:pPr>
              <w:jc w:val="right"/>
              <w:rPr>
                <w:color w:val="000000"/>
                <w:sz w:val="20"/>
              </w:rPr>
            </w:pPr>
            <w:r w:rsidRPr="00291B8E">
              <w:t>0.0750</w:t>
            </w:r>
          </w:p>
        </w:tc>
      </w:tr>
      <w:tr w:rsidR="00F72688" w:rsidRPr="009D4852" w14:paraId="27C560AC" w14:textId="77777777" w:rsidTr="00F72688">
        <w:trPr>
          <w:trHeight w:hRule="exact" w:val="245"/>
        </w:trPr>
        <w:tc>
          <w:tcPr>
            <w:tcW w:w="682" w:type="dxa"/>
            <w:tcBorders>
              <w:top w:val="nil"/>
              <w:left w:val="nil"/>
              <w:bottom w:val="nil"/>
              <w:right w:val="nil"/>
            </w:tcBorders>
            <w:noWrap/>
            <w:hideMark/>
          </w:tcPr>
          <w:p w14:paraId="178665B3" w14:textId="387F6B3E" w:rsidR="00F72688" w:rsidRPr="009D4852" w:rsidRDefault="00F72688" w:rsidP="00F72688">
            <w:pPr>
              <w:jc w:val="right"/>
              <w:rPr>
                <w:color w:val="000000"/>
                <w:sz w:val="20"/>
              </w:rPr>
            </w:pPr>
            <w:r w:rsidRPr="00291B8E">
              <w:t>25</w:t>
            </w:r>
          </w:p>
        </w:tc>
        <w:tc>
          <w:tcPr>
            <w:tcW w:w="1930" w:type="dxa"/>
            <w:tcBorders>
              <w:top w:val="nil"/>
              <w:left w:val="nil"/>
              <w:bottom w:val="nil"/>
              <w:right w:val="nil"/>
            </w:tcBorders>
            <w:noWrap/>
            <w:hideMark/>
          </w:tcPr>
          <w:p w14:paraId="19F8515B" w14:textId="7FE3A8CE" w:rsidR="00F72688" w:rsidRPr="009D4852" w:rsidRDefault="00F72688" w:rsidP="00F72688">
            <w:pPr>
              <w:jc w:val="right"/>
              <w:rPr>
                <w:color w:val="000000"/>
                <w:sz w:val="20"/>
              </w:rPr>
            </w:pPr>
            <w:proofErr w:type="gramStart"/>
            <w:r w:rsidRPr="00291B8E">
              <w:t>theta[</w:t>
            </w:r>
            <w:proofErr w:type="gramEnd"/>
            <w:r w:rsidRPr="00291B8E">
              <w:t>52]</w:t>
            </w:r>
          </w:p>
        </w:tc>
        <w:tc>
          <w:tcPr>
            <w:tcW w:w="958" w:type="dxa"/>
            <w:tcBorders>
              <w:top w:val="nil"/>
              <w:left w:val="nil"/>
              <w:bottom w:val="nil"/>
              <w:right w:val="nil"/>
            </w:tcBorders>
            <w:noWrap/>
            <w:hideMark/>
          </w:tcPr>
          <w:p w14:paraId="6655D4EA" w14:textId="51D0DD1A" w:rsidR="00F72688" w:rsidRPr="009D4852" w:rsidRDefault="00F72688" w:rsidP="00F72688">
            <w:pPr>
              <w:jc w:val="right"/>
              <w:rPr>
                <w:color w:val="000000"/>
                <w:sz w:val="20"/>
              </w:rPr>
            </w:pPr>
            <w:r w:rsidRPr="00291B8E">
              <w:t>1.1689</w:t>
            </w:r>
          </w:p>
        </w:tc>
        <w:tc>
          <w:tcPr>
            <w:tcW w:w="844" w:type="dxa"/>
            <w:tcBorders>
              <w:top w:val="nil"/>
              <w:left w:val="nil"/>
              <w:bottom w:val="nil"/>
              <w:right w:val="nil"/>
            </w:tcBorders>
            <w:noWrap/>
            <w:hideMark/>
          </w:tcPr>
          <w:p w14:paraId="05D61271" w14:textId="3F09D190" w:rsidR="00F72688" w:rsidRPr="009D4852" w:rsidRDefault="00F72688" w:rsidP="00F72688">
            <w:pPr>
              <w:jc w:val="right"/>
              <w:rPr>
                <w:color w:val="000000"/>
                <w:sz w:val="20"/>
              </w:rPr>
            </w:pPr>
            <w:r w:rsidRPr="00291B8E">
              <w:t>0.8155</w:t>
            </w:r>
          </w:p>
        </w:tc>
        <w:tc>
          <w:tcPr>
            <w:tcW w:w="806" w:type="dxa"/>
            <w:gridSpan w:val="2"/>
            <w:tcBorders>
              <w:top w:val="nil"/>
              <w:left w:val="nil"/>
              <w:bottom w:val="nil"/>
              <w:right w:val="nil"/>
            </w:tcBorders>
            <w:noWrap/>
            <w:hideMark/>
          </w:tcPr>
          <w:p w14:paraId="008E2F14" w14:textId="408E9178" w:rsidR="00F72688" w:rsidRPr="009D4852" w:rsidRDefault="00F72688" w:rsidP="00F72688">
            <w:pPr>
              <w:jc w:val="right"/>
              <w:rPr>
                <w:color w:val="000000"/>
                <w:sz w:val="20"/>
              </w:rPr>
            </w:pPr>
            <w:r w:rsidRPr="00291B8E">
              <w:t>71</w:t>
            </w:r>
          </w:p>
        </w:tc>
        <w:tc>
          <w:tcPr>
            <w:tcW w:w="1937" w:type="dxa"/>
            <w:tcBorders>
              <w:top w:val="nil"/>
              <w:left w:val="nil"/>
              <w:bottom w:val="nil"/>
              <w:right w:val="nil"/>
            </w:tcBorders>
            <w:noWrap/>
            <w:hideMark/>
          </w:tcPr>
          <w:p w14:paraId="69B0C451" w14:textId="282836CB" w:rsidR="00F72688" w:rsidRPr="009D4852" w:rsidRDefault="00F72688" w:rsidP="00F72688">
            <w:pPr>
              <w:jc w:val="right"/>
              <w:rPr>
                <w:color w:val="000000"/>
                <w:sz w:val="20"/>
              </w:rPr>
            </w:pPr>
            <w:proofErr w:type="spellStart"/>
            <w:r w:rsidRPr="00291B8E">
              <w:t>log_</w:t>
            </w:r>
            <w:proofErr w:type="gramStart"/>
            <w:r w:rsidRPr="00291B8E">
              <w:t>fbar</w:t>
            </w:r>
            <w:proofErr w:type="spellEnd"/>
            <w:r w:rsidRPr="00291B8E">
              <w:t>[</w:t>
            </w:r>
            <w:proofErr w:type="gramEnd"/>
            <w:r w:rsidRPr="00291B8E">
              <w:t>3]</w:t>
            </w:r>
          </w:p>
        </w:tc>
        <w:tc>
          <w:tcPr>
            <w:tcW w:w="1130" w:type="dxa"/>
            <w:tcBorders>
              <w:top w:val="nil"/>
              <w:left w:val="nil"/>
              <w:bottom w:val="nil"/>
              <w:right w:val="nil"/>
            </w:tcBorders>
            <w:noWrap/>
            <w:hideMark/>
          </w:tcPr>
          <w:p w14:paraId="3D683E27" w14:textId="637931FA" w:rsidR="00F72688" w:rsidRPr="009D4852" w:rsidRDefault="00F72688" w:rsidP="00F72688">
            <w:pPr>
              <w:jc w:val="right"/>
              <w:rPr>
                <w:color w:val="000000"/>
                <w:sz w:val="20"/>
              </w:rPr>
            </w:pPr>
            <w:r w:rsidRPr="00291B8E">
              <w:t>-5.4791</w:t>
            </w:r>
          </w:p>
        </w:tc>
        <w:tc>
          <w:tcPr>
            <w:tcW w:w="1073" w:type="dxa"/>
            <w:tcBorders>
              <w:top w:val="nil"/>
              <w:left w:val="nil"/>
              <w:bottom w:val="nil"/>
              <w:right w:val="nil"/>
            </w:tcBorders>
            <w:noWrap/>
            <w:hideMark/>
          </w:tcPr>
          <w:p w14:paraId="63254498" w14:textId="1BA97422" w:rsidR="00F72688" w:rsidRPr="009D4852" w:rsidRDefault="00F72688" w:rsidP="00F72688">
            <w:pPr>
              <w:jc w:val="right"/>
              <w:rPr>
                <w:color w:val="000000"/>
                <w:sz w:val="20"/>
              </w:rPr>
            </w:pPr>
            <w:r w:rsidRPr="00291B8E">
              <w:t>0.1351</w:t>
            </w:r>
          </w:p>
        </w:tc>
      </w:tr>
      <w:tr w:rsidR="00F72688" w:rsidRPr="009D4852" w14:paraId="43F392B0" w14:textId="77777777" w:rsidTr="00F72688">
        <w:trPr>
          <w:trHeight w:hRule="exact" w:val="245"/>
        </w:trPr>
        <w:tc>
          <w:tcPr>
            <w:tcW w:w="682" w:type="dxa"/>
            <w:tcBorders>
              <w:top w:val="nil"/>
              <w:left w:val="nil"/>
              <w:bottom w:val="nil"/>
              <w:right w:val="nil"/>
            </w:tcBorders>
            <w:noWrap/>
            <w:hideMark/>
          </w:tcPr>
          <w:p w14:paraId="5A1A7E13" w14:textId="72AC32BD" w:rsidR="00F72688" w:rsidRPr="009D4852" w:rsidRDefault="00F72688" w:rsidP="00F72688">
            <w:pPr>
              <w:jc w:val="right"/>
              <w:rPr>
                <w:color w:val="000000"/>
                <w:sz w:val="20"/>
              </w:rPr>
            </w:pPr>
            <w:r w:rsidRPr="00291B8E">
              <w:t>26</w:t>
            </w:r>
          </w:p>
        </w:tc>
        <w:tc>
          <w:tcPr>
            <w:tcW w:w="1930" w:type="dxa"/>
            <w:tcBorders>
              <w:top w:val="nil"/>
              <w:left w:val="nil"/>
              <w:bottom w:val="nil"/>
              <w:right w:val="nil"/>
            </w:tcBorders>
            <w:noWrap/>
            <w:hideMark/>
          </w:tcPr>
          <w:p w14:paraId="456385B4" w14:textId="10A59CA0" w:rsidR="00F72688" w:rsidRPr="009D4852" w:rsidRDefault="00F72688" w:rsidP="00F72688">
            <w:pPr>
              <w:jc w:val="right"/>
              <w:rPr>
                <w:color w:val="000000"/>
                <w:sz w:val="20"/>
              </w:rPr>
            </w:pPr>
            <w:proofErr w:type="gramStart"/>
            <w:r w:rsidRPr="00291B8E">
              <w:t>theta[</w:t>
            </w:r>
            <w:proofErr w:type="gramEnd"/>
            <w:r w:rsidRPr="00291B8E">
              <w:t>53]</w:t>
            </w:r>
          </w:p>
        </w:tc>
        <w:tc>
          <w:tcPr>
            <w:tcW w:w="958" w:type="dxa"/>
            <w:tcBorders>
              <w:top w:val="nil"/>
              <w:left w:val="nil"/>
              <w:bottom w:val="nil"/>
              <w:right w:val="nil"/>
            </w:tcBorders>
            <w:noWrap/>
            <w:hideMark/>
          </w:tcPr>
          <w:p w14:paraId="160D2C53" w14:textId="24B9CAB6" w:rsidR="00F72688" w:rsidRPr="009D4852" w:rsidRDefault="00F72688" w:rsidP="00F72688">
            <w:pPr>
              <w:jc w:val="right"/>
              <w:rPr>
                <w:color w:val="000000"/>
                <w:sz w:val="20"/>
              </w:rPr>
            </w:pPr>
            <w:r w:rsidRPr="00291B8E">
              <w:t>1.4722</w:t>
            </w:r>
          </w:p>
        </w:tc>
        <w:tc>
          <w:tcPr>
            <w:tcW w:w="844" w:type="dxa"/>
            <w:tcBorders>
              <w:top w:val="nil"/>
              <w:left w:val="nil"/>
              <w:bottom w:val="nil"/>
              <w:right w:val="nil"/>
            </w:tcBorders>
            <w:noWrap/>
            <w:hideMark/>
          </w:tcPr>
          <w:p w14:paraId="126A2F24" w14:textId="2215D48D" w:rsidR="00F72688" w:rsidRPr="009D4852" w:rsidRDefault="00F72688" w:rsidP="00F72688">
            <w:pPr>
              <w:jc w:val="right"/>
              <w:rPr>
                <w:color w:val="000000"/>
                <w:sz w:val="20"/>
              </w:rPr>
            </w:pPr>
            <w:r w:rsidRPr="00291B8E">
              <w:t>0.4964</w:t>
            </w:r>
          </w:p>
        </w:tc>
        <w:tc>
          <w:tcPr>
            <w:tcW w:w="806" w:type="dxa"/>
            <w:gridSpan w:val="2"/>
            <w:tcBorders>
              <w:top w:val="nil"/>
              <w:left w:val="nil"/>
              <w:bottom w:val="nil"/>
              <w:right w:val="nil"/>
            </w:tcBorders>
            <w:noWrap/>
            <w:hideMark/>
          </w:tcPr>
          <w:p w14:paraId="0E9F3A65" w14:textId="0A882612" w:rsidR="00F72688" w:rsidRPr="009D4852" w:rsidRDefault="00F72688" w:rsidP="00F72688">
            <w:pPr>
              <w:jc w:val="right"/>
              <w:rPr>
                <w:color w:val="000000"/>
                <w:sz w:val="20"/>
              </w:rPr>
            </w:pPr>
            <w:r w:rsidRPr="00291B8E">
              <w:t>72</w:t>
            </w:r>
          </w:p>
        </w:tc>
        <w:tc>
          <w:tcPr>
            <w:tcW w:w="1937" w:type="dxa"/>
            <w:tcBorders>
              <w:top w:val="nil"/>
              <w:left w:val="nil"/>
              <w:bottom w:val="nil"/>
              <w:right w:val="nil"/>
            </w:tcBorders>
            <w:noWrap/>
            <w:hideMark/>
          </w:tcPr>
          <w:p w14:paraId="0D8FDEA8" w14:textId="5CD42294" w:rsidR="00F72688" w:rsidRPr="009D4852" w:rsidRDefault="00F72688" w:rsidP="00F72688">
            <w:pPr>
              <w:jc w:val="right"/>
              <w:rPr>
                <w:color w:val="000000"/>
                <w:sz w:val="20"/>
              </w:rPr>
            </w:pPr>
            <w:proofErr w:type="spellStart"/>
            <w:r w:rsidRPr="00291B8E">
              <w:t>log_</w:t>
            </w:r>
            <w:proofErr w:type="gramStart"/>
            <w:r w:rsidRPr="00291B8E">
              <w:t>fbar</w:t>
            </w:r>
            <w:proofErr w:type="spellEnd"/>
            <w:r w:rsidRPr="00291B8E">
              <w:t>[</w:t>
            </w:r>
            <w:proofErr w:type="gramEnd"/>
            <w:r w:rsidRPr="00291B8E">
              <w:t>4]</w:t>
            </w:r>
          </w:p>
        </w:tc>
        <w:tc>
          <w:tcPr>
            <w:tcW w:w="1130" w:type="dxa"/>
            <w:tcBorders>
              <w:top w:val="nil"/>
              <w:left w:val="nil"/>
              <w:bottom w:val="nil"/>
              <w:right w:val="nil"/>
            </w:tcBorders>
            <w:noWrap/>
            <w:hideMark/>
          </w:tcPr>
          <w:p w14:paraId="635D7BB7" w14:textId="0AD4C35A" w:rsidR="00F72688" w:rsidRPr="009D4852" w:rsidRDefault="00F72688" w:rsidP="00F72688">
            <w:pPr>
              <w:jc w:val="right"/>
              <w:rPr>
                <w:color w:val="000000"/>
                <w:sz w:val="20"/>
              </w:rPr>
            </w:pPr>
            <w:r w:rsidRPr="00291B8E">
              <w:t>-6.6844</w:t>
            </w:r>
          </w:p>
        </w:tc>
        <w:tc>
          <w:tcPr>
            <w:tcW w:w="1073" w:type="dxa"/>
            <w:tcBorders>
              <w:top w:val="nil"/>
              <w:left w:val="nil"/>
              <w:bottom w:val="nil"/>
              <w:right w:val="nil"/>
            </w:tcBorders>
            <w:noWrap/>
            <w:hideMark/>
          </w:tcPr>
          <w:p w14:paraId="14600D86" w14:textId="672B66A1" w:rsidR="00F72688" w:rsidRPr="009D4852" w:rsidRDefault="00F72688" w:rsidP="00F72688">
            <w:pPr>
              <w:jc w:val="right"/>
              <w:rPr>
                <w:color w:val="000000"/>
                <w:sz w:val="20"/>
              </w:rPr>
            </w:pPr>
            <w:r w:rsidRPr="00291B8E">
              <w:t>0.0753</w:t>
            </w:r>
          </w:p>
        </w:tc>
      </w:tr>
      <w:tr w:rsidR="00F72688" w:rsidRPr="009D4852" w14:paraId="0569CC9D" w14:textId="77777777" w:rsidTr="00F72688">
        <w:trPr>
          <w:trHeight w:hRule="exact" w:val="245"/>
        </w:trPr>
        <w:tc>
          <w:tcPr>
            <w:tcW w:w="682" w:type="dxa"/>
            <w:tcBorders>
              <w:top w:val="nil"/>
              <w:left w:val="nil"/>
              <w:bottom w:val="nil"/>
              <w:right w:val="nil"/>
            </w:tcBorders>
            <w:noWrap/>
            <w:hideMark/>
          </w:tcPr>
          <w:p w14:paraId="724F4EF0" w14:textId="1F4F3347" w:rsidR="00F72688" w:rsidRPr="009D4852" w:rsidRDefault="00F72688" w:rsidP="00F72688">
            <w:pPr>
              <w:jc w:val="right"/>
              <w:rPr>
                <w:color w:val="000000"/>
                <w:sz w:val="20"/>
              </w:rPr>
            </w:pPr>
            <w:r w:rsidRPr="00291B8E">
              <w:t>27</w:t>
            </w:r>
          </w:p>
        </w:tc>
        <w:tc>
          <w:tcPr>
            <w:tcW w:w="1930" w:type="dxa"/>
            <w:tcBorders>
              <w:top w:val="nil"/>
              <w:left w:val="nil"/>
              <w:bottom w:val="nil"/>
              <w:right w:val="nil"/>
            </w:tcBorders>
            <w:noWrap/>
            <w:hideMark/>
          </w:tcPr>
          <w:p w14:paraId="679447B1" w14:textId="069394BF" w:rsidR="00F72688" w:rsidRPr="009D4852" w:rsidRDefault="00F72688" w:rsidP="00F72688">
            <w:pPr>
              <w:jc w:val="right"/>
              <w:rPr>
                <w:color w:val="000000"/>
                <w:sz w:val="20"/>
              </w:rPr>
            </w:pPr>
            <w:proofErr w:type="gramStart"/>
            <w:r w:rsidRPr="00291B8E">
              <w:t>theta[</w:t>
            </w:r>
            <w:proofErr w:type="gramEnd"/>
            <w:r w:rsidRPr="00291B8E">
              <w:t>54]</w:t>
            </w:r>
          </w:p>
        </w:tc>
        <w:tc>
          <w:tcPr>
            <w:tcW w:w="958" w:type="dxa"/>
            <w:tcBorders>
              <w:top w:val="nil"/>
              <w:left w:val="nil"/>
              <w:bottom w:val="nil"/>
              <w:right w:val="nil"/>
            </w:tcBorders>
            <w:noWrap/>
            <w:hideMark/>
          </w:tcPr>
          <w:p w14:paraId="3E8F50E7" w14:textId="27C773B5" w:rsidR="00F72688" w:rsidRPr="009D4852" w:rsidRDefault="00F72688" w:rsidP="00F72688">
            <w:pPr>
              <w:jc w:val="right"/>
              <w:rPr>
                <w:color w:val="000000"/>
                <w:sz w:val="20"/>
              </w:rPr>
            </w:pPr>
            <w:r w:rsidRPr="00291B8E">
              <w:t>1.3988</w:t>
            </w:r>
          </w:p>
        </w:tc>
        <w:tc>
          <w:tcPr>
            <w:tcW w:w="844" w:type="dxa"/>
            <w:tcBorders>
              <w:top w:val="nil"/>
              <w:left w:val="nil"/>
              <w:bottom w:val="nil"/>
              <w:right w:val="nil"/>
            </w:tcBorders>
            <w:noWrap/>
            <w:hideMark/>
          </w:tcPr>
          <w:p w14:paraId="1B1F9493" w14:textId="2B6AEF14" w:rsidR="00F72688" w:rsidRPr="009D4852" w:rsidRDefault="00F72688" w:rsidP="00F72688">
            <w:pPr>
              <w:jc w:val="right"/>
              <w:rPr>
                <w:color w:val="000000"/>
                <w:sz w:val="20"/>
              </w:rPr>
            </w:pPr>
            <w:r w:rsidRPr="00291B8E">
              <w:t>0.3867</w:t>
            </w:r>
          </w:p>
        </w:tc>
        <w:tc>
          <w:tcPr>
            <w:tcW w:w="806" w:type="dxa"/>
            <w:gridSpan w:val="2"/>
            <w:tcBorders>
              <w:top w:val="nil"/>
              <w:left w:val="nil"/>
              <w:bottom w:val="nil"/>
              <w:right w:val="nil"/>
            </w:tcBorders>
            <w:noWrap/>
            <w:hideMark/>
          </w:tcPr>
          <w:p w14:paraId="25937909" w14:textId="246E799D" w:rsidR="00F72688" w:rsidRPr="009D4852" w:rsidRDefault="00F72688" w:rsidP="00F72688">
            <w:pPr>
              <w:jc w:val="right"/>
              <w:rPr>
                <w:color w:val="000000"/>
                <w:sz w:val="20"/>
              </w:rPr>
            </w:pPr>
            <w:r w:rsidRPr="00291B8E">
              <w:t>73</w:t>
            </w:r>
          </w:p>
        </w:tc>
        <w:tc>
          <w:tcPr>
            <w:tcW w:w="1937" w:type="dxa"/>
            <w:tcBorders>
              <w:top w:val="nil"/>
              <w:left w:val="nil"/>
              <w:bottom w:val="nil"/>
              <w:right w:val="nil"/>
            </w:tcBorders>
            <w:noWrap/>
            <w:hideMark/>
          </w:tcPr>
          <w:p w14:paraId="25971980" w14:textId="49845FE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0BA0510" w14:textId="7C0CDB17" w:rsidR="00F72688" w:rsidRPr="009D4852" w:rsidRDefault="00F72688" w:rsidP="00F72688">
            <w:pPr>
              <w:jc w:val="right"/>
              <w:rPr>
                <w:color w:val="000000"/>
                <w:sz w:val="20"/>
              </w:rPr>
            </w:pPr>
            <w:r w:rsidRPr="00291B8E">
              <w:t>0.6510</w:t>
            </w:r>
          </w:p>
        </w:tc>
        <w:tc>
          <w:tcPr>
            <w:tcW w:w="1073" w:type="dxa"/>
            <w:tcBorders>
              <w:top w:val="nil"/>
              <w:left w:val="nil"/>
              <w:bottom w:val="nil"/>
              <w:right w:val="nil"/>
            </w:tcBorders>
            <w:noWrap/>
            <w:hideMark/>
          </w:tcPr>
          <w:p w14:paraId="6B610E2D" w14:textId="2A97D3A5" w:rsidR="00F72688" w:rsidRPr="009D4852" w:rsidRDefault="00F72688" w:rsidP="00F72688">
            <w:pPr>
              <w:jc w:val="right"/>
              <w:rPr>
                <w:color w:val="000000"/>
                <w:sz w:val="20"/>
              </w:rPr>
            </w:pPr>
            <w:r w:rsidRPr="00291B8E">
              <w:t>0.1118</w:t>
            </w:r>
          </w:p>
        </w:tc>
      </w:tr>
      <w:tr w:rsidR="00F72688" w:rsidRPr="009D4852" w14:paraId="69B60FDE" w14:textId="77777777" w:rsidTr="00F72688">
        <w:trPr>
          <w:trHeight w:hRule="exact" w:val="245"/>
        </w:trPr>
        <w:tc>
          <w:tcPr>
            <w:tcW w:w="682" w:type="dxa"/>
            <w:tcBorders>
              <w:top w:val="nil"/>
              <w:left w:val="nil"/>
              <w:bottom w:val="nil"/>
              <w:right w:val="nil"/>
            </w:tcBorders>
            <w:noWrap/>
            <w:hideMark/>
          </w:tcPr>
          <w:p w14:paraId="46DB44AE" w14:textId="7E9C5379" w:rsidR="00F72688" w:rsidRPr="009D4852" w:rsidRDefault="00F72688" w:rsidP="00F72688">
            <w:pPr>
              <w:jc w:val="right"/>
              <w:rPr>
                <w:color w:val="000000"/>
                <w:sz w:val="20"/>
              </w:rPr>
            </w:pPr>
            <w:r w:rsidRPr="00291B8E">
              <w:t>28</w:t>
            </w:r>
          </w:p>
        </w:tc>
        <w:tc>
          <w:tcPr>
            <w:tcW w:w="1930" w:type="dxa"/>
            <w:tcBorders>
              <w:top w:val="nil"/>
              <w:left w:val="nil"/>
              <w:bottom w:val="nil"/>
              <w:right w:val="nil"/>
            </w:tcBorders>
            <w:noWrap/>
            <w:hideMark/>
          </w:tcPr>
          <w:p w14:paraId="64E6900A" w14:textId="54B18D5C" w:rsidR="00F72688" w:rsidRPr="009D4852" w:rsidRDefault="00F72688" w:rsidP="00F72688">
            <w:pPr>
              <w:jc w:val="right"/>
              <w:rPr>
                <w:color w:val="000000"/>
                <w:sz w:val="20"/>
              </w:rPr>
            </w:pPr>
            <w:proofErr w:type="gramStart"/>
            <w:r w:rsidRPr="00291B8E">
              <w:t>theta[</w:t>
            </w:r>
            <w:proofErr w:type="gramEnd"/>
            <w:r w:rsidRPr="00291B8E">
              <w:t>55]</w:t>
            </w:r>
          </w:p>
        </w:tc>
        <w:tc>
          <w:tcPr>
            <w:tcW w:w="958" w:type="dxa"/>
            <w:tcBorders>
              <w:top w:val="nil"/>
              <w:left w:val="nil"/>
              <w:bottom w:val="nil"/>
              <w:right w:val="nil"/>
            </w:tcBorders>
            <w:noWrap/>
            <w:hideMark/>
          </w:tcPr>
          <w:p w14:paraId="7C30BEC0" w14:textId="31EC4BB1" w:rsidR="00F72688" w:rsidRPr="009D4852" w:rsidRDefault="00F72688" w:rsidP="00F72688">
            <w:pPr>
              <w:jc w:val="right"/>
              <w:rPr>
                <w:color w:val="000000"/>
                <w:sz w:val="20"/>
              </w:rPr>
            </w:pPr>
            <w:r w:rsidRPr="00291B8E">
              <w:t>1.1612</w:t>
            </w:r>
          </w:p>
        </w:tc>
        <w:tc>
          <w:tcPr>
            <w:tcW w:w="844" w:type="dxa"/>
            <w:tcBorders>
              <w:top w:val="nil"/>
              <w:left w:val="nil"/>
              <w:bottom w:val="nil"/>
              <w:right w:val="nil"/>
            </w:tcBorders>
            <w:noWrap/>
            <w:hideMark/>
          </w:tcPr>
          <w:p w14:paraId="7512B3E6" w14:textId="686F7D50" w:rsidR="00F72688" w:rsidRPr="009D4852" w:rsidRDefault="00F72688" w:rsidP="00F72688">
            <w:pPr>
              <w:jc w:val="right"/>
              <w:rPr>
                <w:color w:val="000000"/>
                <w:sz w:val="20"/>
              </w:rPr>
            </w:pPr>
            <w:r w:rsidRPr="00291B8E">
              <w:t>0.3533</w:t>
            </w:r>
          </w:p>
        </w:tc>
        <w:tc>
          <w:tcPr>
            <w:tcW w:w="806" w:type="dxa"/>
            <w:gridSpan w:val="2"/>
            <w:tcBorders>
              <w:top w:val="nil"/>
              <w:left w:val="nil"/>
              <w:bottom w:val="nil"/>
              <w:right w:val="nil"/>
            </w:tcBorders>
            <w:noWrap/>
            <w:hideMark/>
          </w:tcPr>
          <w:p w14:paraId="698C6AF9" w14:textId="37D64F8B" w:rsidR="00F72688" w:rsidRPr="009D4852" w:rsidRDefault="00F72688" w:rsidP="00F72688">
            <w:pPr>
              <w:jc w:val="right"/>
              <w:rPr>
                <w:color w:val="000000"/>
                <w:sz w:val="20"/>
              </w:rPr>
            </w:pPr>
            <w:r w:rsidRPr="00291B8E">
              <w:t>74</w:t>
            </w:r>
          </w:p>
        </w:tc>
        <w:tc>
          <w:tcPr>
            <w:tcW w:w="1937" w:type="dxa"/>
            <w:tcBorders>
              <w:top w:val="nil"/>
              <w:left w:val="nil"/>
              <w:bottom w:val="nil"/>
              <w:right w:val="nil"/>
            </w:tcBorders>
            <w:noWrap/>
            <w:hideMark/>
          </w:tcPr>
          <w:p w14:paraId="4AF0CC5D" w14:textId="760BDA0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12DCF9EF" w14:textId="46E295A8" w:rsidR="00F72688" w:rsidRPr="009D4852" w:rsidRDefault="00F72688" w:rsidP="00F72688">
            <w:pPr>
              <w:jc w:val="right"/>
              <w:rPr>
                <w:color w:val="000000"/>
                <w:sz w:val="20"/>
              </w:rPr>
            </w:pPr>
            <w:r w:rsidRPr="00291B8E">
              <w:t>0.6627</w:t>
            </w:r>
          </w:p>
        </w:tc>
        <w:tc>
          <w:tcPr>
            <w:tcW w:w="1073" w:type="dxa"/>
            <w:tcBorders>
              <w:top w:val="nil"/>
              <w:left w:val="nil"/>
              <w:bottom w:val="nil"/>
              <w:right w:val="nil"/>
            </w:tcBorders>
            <w:noWrap/>
            <w:hideMark/>
          </w:tcPr>
          <w:p w14:paraId="426CF9C0" w14:textId="3685964C" w:rsidR="00F72688" w:rsidRPr="009D4852" w:rsidRDefault="00F72688" w:rsidP="00F72688">
            <w:pPr>
              <w:jc w:val="right"/>
              <w:rPr>
                <w:color w:val="000000"/>
                <w:sz w:val="20"/>
              </w:rPr>
            </w:pPr>
            <w:r w:rsidRPr="00291B8E">
              <w:t>0.0820</w:t>
            </w:r>
          </w:p>
        </w:tc>
      </w:tr>
      <w:tr w:rsidR="00F72688" w:rsidRPr="009D4852" w14:paraId="3E926541" w14:textId="77777777" w:rsidTr="00F72688">
        <w:trPr>
          <w:trHeight w:hRule="exact" w:val="245"/>
        </w:trPr>
        <w:tc>
          <w:tcPr>
            <w:tcW w:w="682" w:type="dxa"/>
            <w:tcBorders>
              <w:top w:val="nil"/>
              <w:left w:val="nil"/>
              <w:bottom w:val="nil"/>
              <w:right w:val="nil"/>
            </w:tcBorders>
            <w:noWrap/>
            <w:hideMark/>
          </w:tcPr>
          <w:p w14:paraId="088B9EAE" w14:textId="6558B3E9" w:rsidR="00F72688" w:rsidRPr="009D4852" w:rsidRDefault="00F72688" w:rsidP="00F72688">
            <w:pPr>
              <w:jc w:val="right"/>
              <w:rPr>
                <w:color w:val="000000"/>
                <w:sz w:val="20"/>
              </w:rPr>
            </w:pPr>
            <w:r w:rsidRPr="00291B8E">
              <w:t>29</w:t>
            </w:r>
          </w:p>
        </w:tc>
        <w:tc>
          <w:tcPr>
            <w:tcW w:w="1930" w:type="dxa"/>
            <w:tcBorders>
              <w:top w:val="nil"/>
              <w:left w:val="nil"/>
              <w:bottom w:val="nil"/>
              <w:right w:val="nil"/>
            </w:tcBorders>
            <w:noWrap/>
            <w:hideMark/>
          </w:tcPr>
          <w:p w14:paraId="6F532351" w14:textId="33876A3B" w:rsidR="00F72688" w:rsidRPr="009D4852" w:rsidRDefault="00F72688" w:rsidP="00F72688">
            <w:pPr>
              <w:jc w:val="right"/>
              <w:rPr>
                <w:color w:val="000000"/>
                <w:sz w:val="20"/>
              </w:rPr>
            </w:pPr>
            <w:proofErr w:type="gramStart"/>
            <w:r w:rsidRPr="00291B8E">
              <w:t>theta[</w:t>
            </w:r>
            <w:proofErr w:type="gramEnd"/>
            <w:r w:rsidRPr="00291B8E">
              <w:t>56]</w:t>
            </w:r>
          </w:p>
        </w:tc>
        <w:tc>
          <w:tcPr>
            <w:tcW w:w="958" w:type="dxa"/>
            <w:tcBorders>
              <w:top w:val="nil"/>
              <w:left w:val="nil"/>
              <w:bottom w:val="nil"/>
              <w:right w:val="nil"/>
            </w:tcBorders>
            <w:noWrap/>
            <w:hideMark/>
          </w:tcPr>
          <w:p w14:paraId="637EDDC6" w14:textId="2C60324C" w:rsidR="00F72688" w:rsidRPr="009D4852" w:rsidRDefault="00F72688" w:rsidP="00F72688">
            <w:pPr>
              <w:jc w:val="right"/>
              <w:rPr>
                <w:color w:val="000000"/>
                <w:sz w:val="20"/>
              </w:rPr>
            </w:pPr>
            <w:r w:rsidRPr="00291B8E">
              <w:t>1.0801</w:t>
            </w:r>
          </w:p>
        </w:tc>
        <w:tc>
          <w:tcPr>
            <w:tcW w:w="844" w:type="dxa"/>
            <w:tcBorders>
              <w:top w:val="nil"/>
              <w:left w:val="nil"/>
              <w:bottom w:val="nil"/>
              <w:right w:val="nil"/>
            </w:tcBorders>
            <w:noWrap/>
            <w:hideMark/>
          </w:tcPr>
          <w:p w14:paraId="150EDECE" w14:textId="33019FC4" w:rsidR="00F72688" w:rsidRPr="009D4852" w:rsidRDefault="00F72688" w:rsidP="00F72688">
            <w:pPr>
              <w:jc w:val="right"/>
              <w:rPr>
                <w:color w:val="000000"/>
                <w:sz w:val="20"/>
              </w:rPr>
            </w:pPr>
            <w:r w:rsidRPr="00291B8E">
              <w:t>0.3048</w:t>
            </w:r>
          </w:p>
        </w:tc>
        <w:tc>
          <w:tcPr>
            <w:tcW w:w="806" w:type="dxa"/>
            <w:gridSpan w:val="2"/>
            <w:tcBorders>
              <w:top w:val="nil"/>
              <w:left w:val="nil"/>
              <w:bottom w:val="nil"/>
              <w:right w:val="nil"/>
            </w:tcBorders>
            <w:noWrap/>
            <w:hideMark/>
          </w:tcPr>
          <w:p w14:paraId="7686518F" w14:textId="1B78E6B6" w:rsidR="00F72688" w:rsidRPr="009D4852" w:rsidRDefault="00F72688" w:rsidP="00F72688">
            <w:pPr>
              <w:jc w:val="right"/>
              <w:rPr>
                <w:color w:val="000000"/>
                <w:sz w:val="20"/>
              </w:rPr>
            </w:pPr>
            <w:r w:rsidRPr="00291B8E">
              <w:t>75</w:t>
            </w:r>
          </w:p>
        </w:tc>
        <w:tc>
          <w:tcPr>
            <w:tcW w:w="1937" w:type="dxa"/>
            <w:tcBorders>
              <w:top w:val="nil"/>
              <w:left w:val="nil"/>
              <w:bottom w:val="nil"/>
              <w:right w:val="nil"/>
            </w:tcBorders>
            <w:noWrap/>
            <w:hideMark/>
          </w:tcPr>
          <w:p w14:paraId="19F3DB27" w14:textId="54E3C93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B2B38EA" w14:textId="3C40C942" w:rsidR="00F72688" w:rsidRPr="009D4852" w:rsidRDefault="00F72688" w:rsidP="00F72688">
            <w:pPr>
              <w:jc w:val="right"/>
              <w:rPr>
                <w:color w:val="000000"/>
                <w:sz w:val="20"/>
              </w:rPr>
            </w:pPr>
            <w:r w:rsidRPr="00291B8E">
              <w:t>0.6096</w:t>
            </w:r>
          </w:p>
        </w:tc>
        <w:tc>
          <w:tcPr>
            <w:tcW w:w="1073" w:type="dxa"/>
            <w:tcBorders>
              <w:top w:val="nil"/>
              <w:left w:val="nil"/>
              <w:bottom w:val="nil"/>
              <w:right w:val="nil"/>
            </w:tcBorders>
            <w:noWrap/>
            <w:hideMark/>
          </w:tcPr>
          <w:p w14:paraId="0433495F" w14:textId="6947658F" w:rsidR="00F72688" w:rsidRPr="009D4852" w:rsidRDefault="00F72688" w:rsidP="00F72688">
            <w:pPr>
              <w:jc w:val="right"/>
              <w:rPr>
                <w:color w:val="000000"/>
                <w:sz w:val="20"/>
              </w:rPr>
            </w:pPr>
            <w:r w:rsidRPr="00291B8E">
              <w:t>0.0668</w:t>
            </w:r>
          </w:p>
        </w:tc>
      </w:tr>
      <w:tr w:rsidR="00F72688" w:rsidRPr="009D4852" w14:paraId="6068F060" w14:textId="77777777" w:rsidTr="00F72688">
        <w:trPr>
          <w:trHeight w:hRule="exact" w:val="245"/>
        </w:trPr>
        <w:tc>
          <w:tcPr>
            <w:tcW w:w="682" w:type="dxa"/>
            <w:tcBorders>
              <w:top w:val="nil"/>
              <w:left w:val="nil"/>
              <w:bottom w:val="nil"/>
              <w:right w:val="nil"/>
            </w:tcBorders>
            <w:noWrap/>
            <w:hideMark/>
          </w:tcPr>
          <w:p w14:paraId="11433ABE" w14:textId="47D38307" w:rsidR="00F72688" w:rsidRPr="009D4852" w:rsidRDefault="00F72688" w:rsidP="00F72688">
            <w:pPr>
              <w:jc w:val="right"/>
              <w:rPr>
                <w:color w:val="000000"/>
                <w:sz w:val="20"/>
              </w:rPr>
            </w:pPr>
            <w:r w:rsidRPr="00291B8E">
              <w:t>30</w:t>
            </w:r>
          </w:p>
        </w:tc>
        <w:tc>
          <w:tcPr>
            <w:tcW w:w="1930" w:type="dxa"/>
            <w:tcBorders>
              <w:top w:val="nil"/>
              <w:left w:val="nil"/>
              <w:bottom w:val="nil"/>
              <w:right w:val="nil"/>
            </w:tcBorders>
            <w:noWrap/>
            <w:hideMark/>
          </w:tcPr>
          <w:p w14:paraId="5B31537A" w14:textId="4914EA46" w:rsidR="00F72688" w:rsidRPr="009D4852" w:rsidRDefault="00F72688" w:rsidP="00F72688">
            <w:pPr>
              <w:jc w:val="right"/>
              <w:rPr>
                <w:color w:val="000000"/>
                <w:sz w:val="20"/>
              </w:rPr>
            </w:pPr>
            <w:proofErr w:type="gramStart"/>
            <w:r w:rsidRPr="00291B8E">
              <w:t>theta[</w:t>
            </w:r>
            <w:proofErr w:type="gramEnd"/>
            <w:r w:rsidRPr="00291B8E">
              <w:t>57]</w:t>
            </w:r>
          </w:p>
        </w:tc>
        <w:tc>
          <w:tcPr>
            <w:tcW w:w="958" w:type="dxa"/>
            <w:tcBorders>
              <w:top w:val="nil"/>
              <w:left w:val="nil"/>
              <w:bottom w:val="nil"/>
              <w:right w:val="nil"/>
            </w:tcBorders>
            <w:noWrap/>
            <w:hideMark/>
          </w:tcPr>
          <w:p w14:paraId="0E5C61F7" w14:textId="51983E83" w:rsidR="00F72688" w:rsidRPr="009D4852" w:rsidRDefault="00F72688" w:rsidP="00F72688">
            <w:pPr>
              <w:jc w:val="right"/>
              <w:rPr>
                <w:color w:val="000000"/>
                <w:sz w:val="20"/>
              </w:rPr>
            </w:pPr>
            <w:r w:rsidRPr="00291B8E">
              <w:t>0.6006</w:t>
            </w:r>
          </w:p>
        </w:tc>
        <w:tc>
          <w:tcPr>
            <w:tcW w:w="844" w:type="dxa"/>
            <w:tcBorders>
              <w:top w:val="nil"/>
              <w:left w:val="nil"/>
              <w:bottom w:val="nil"/>
              <w:right w:val="nil"/>
            </w:tcBorders>
            <w:noWrap/>
            <w:hideMark/>
          </w:tcPr>
          <w:p w14:paraId="0926F0C3" w14:textId="041E00BC" w:rsidR="00F72688" w:rsidRPr="009D4852" w:rsidRDefault="00F72688" w:rsidP="00F72688">
            <w:pPr>
              <w:jc w:val="right"/>
              <w:rPr>
                <w:color w:val="000000"/>
                <w:sz w:val="20"/>
              </w:rPr>
            </w:pPr>
            <w:r w:rsidRPr="00291B8E">
              <w:t>0.3251</w:t>
            </w:r>
          </w:p>
        </w:tc>
        <w:tc>
          <w:tcPr>
            <w:tcW w:w="806" w:type="dxa"/>
            <w:gridSpan w:val="2"/>
            <w:tcBorders>
              <w:top w:val="nil"/>
              <w:left w:val="nil"/>
              <w:bottom w:val="nil"/>
              <w:right w:val="nil"/>
            </w:tcBorders>
            <w:noWrap/>
            <w:hideMark/>
          </w:tcPr>
          <w:p w14:paraId="35EF2CE0" w14:textId="6CB9B471" w:rsidR="00F72688" w:rsidRPr="009D4852" w:rsidRDefault="00F72688" w:rsidP="00F72688">
            <w:pPr>
              <w:jc w:val="right"/>
              <w:rPr>
                <w:color w:val="000000"/>
                <w:sz w:val="20"/>
              </w:rPr>
            </w:pPr>
            <w:r w:rsidRPr="00291B8E">
              <w:t>76</w:t>
            </w:r>
          </w:p>
        </w:tc>
        <w:tc>
          <w:tcPr>
            <w:tcW w:w="1937" w:type="dxa"/>
            <w:tcBorders>
              <w:top w:val="nil"/>
              <w:left w:val="nil"/>
              <w:bottom w:val="nil"/>
              <w:right w:val="nil"/>
            </w:tcBorders>
            <w:noWrap/>
            <w:hideMark/>
          </w:tcPr>
          <w:p w14:paraId="33996485" w14:textId="2981BD9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1EB1FF4F" w14:textId="2FDD8268" w:rsidR="00F72688" w:rsidRPr="009D4852" w:rsidRDefault="00F72688" w:rsidP="00F72688">
            <w:pPr>
              <w:jc w:val="right"/>
              <w:rPr>
                <w:color w:val="000000"/>
                <w:sz w:val="20"/>
              </w:rPr>
            </w:pPr>
            <w:r w:rsidRPr="00291B8E">
              <w:t>0.7243</w:t>
            </w:r>
          </w:p>
        </w:tc>
        <w:tc>
          <w:tcPr>
            <w:tcW w:w="1073" w:type="dxa"/>
            <w:tcBorders>
              <w:top w:val="nil"/>
              <w:left w:val="nil"/>
              <w:bottom w:val="nil"/>
              <w:right w:val="nil"/>
            </w:tcBorders>
            <w:noWrap/>
            <w:hideMark/>
          </w:tcPr>
          <w:p w14:paraId="2D9C4DFF" w14:textId="479BD8A9" w:rsidR="00F72688" w:rsidRPr="009D4852" w:rsidRDefault="00F72688" w:rsidP="00F72688">
            <w:pPr>
              <w:jc w:val="right"/>
              <w:rPr>
                <w:color w:val="000000"/>
                <w:sz w:val="20"/>
              </w:rPr>
            </w:pPr>
            <w:r w:rsidRPr="00291B8E">
              <w:t>0.0566</w:t>
            </w:r>
          </w:p>
        </w:tc>
      </w:tr>
      <w:tr w:rsidR="00F72688" w:rsidRPr="009D4852" w14:paraId="3CB2BCC5" w14:textId="77777777" w:rsidTr="00F72688">
        <w:trPr>
          <w:trHeight w:hRule="exact" w:val="245"/>
        </w:trPr>
        <w:tc>
          <w:tcPr>
            <w:tcW w:w="682" w:type="dxa"/>
            <w:tcBorders>
              <w:top w:val="nil"/>
              <w:left w:val="nil"/>
              <w:bottom w:val="nil"/>
              <w:right w:val="nil"/>
            </w:tcBorders>
            <w:noWrap/>
            <w:hideMark/>
          </w:tcPr>
          <w:p w14:paraId="34DA6A51" w14:textId="11574D68" w:rsidR="00F72688" w:rsidRPr="009D4852" w:rsidRDefault="00F72688" w:rsidP="00F72688">
            <w:pPr>
              <w:jc w:val="right"/>
              <w:rPr>
                <w:color w:val="000000"/>
                <w:sz w:val="20"/>
              </w:rPr>
            </w:pPr>
            <w:r w:rsidRPr="00291B8E">
              <w:t>31</w:t>
            </w:r>
          </w:p>
        </w:tc>
        <w:tc>
          <w:tcPr>
            <w:tcW w:w="1930" w:type="dxa"/>
            <w:tcBorders>
              <w:top w:val="nil"/>
              <w:left w:val="nil"/>
              <w:bottom w:val="nil"/>
              <w:right w:val="nil"/>
            </w:tcBorders>
            <w:noWrap/>
            <w:hideMark/>
          </w:tcPr>
          <w:p w14:paraId="3A2D7E4B" w14:textId="2A0B017F" w:rsidR="00F72688" w:rsidRPr="009D4852" w:rsidRDefault="00F72688" w:rsidP="00F72688">
            <w:pPr>
              <w:jc w:val="right"/>
              <w:rPr>
                <w:color w:val="000000"/>
                <w:sz w:val="20"/>
              </w:rPr>
            </w:pPr>
            <w:proofErr w:type="gramStart"/>
            <w:r w:rsidRPr="00291B8E">
              <w:t>theta[</w:t>
            </w:r>
            <w:proofErr w:type="gramEnd"/>
            <w:r w:rsidRPr="00291B8E">
              <w:t>58]</w:t>
            </w:r>
          </w:p>
        </w:tc>
        <w:tc>
          <w:tcPr>
            <w:tcW w:w="958" w:type="dxa"/>
            <w:tcBorders>
              <w:top w:val="nil"/>
              <w:left w:val="nil"/>
              <w:bottom w:val="nil"/>
              <w:right w:val="nil"/>
            </w:tcBorders>
            <w:noWrap/>
            <w:hideMark/>
          </w:tcPr>
          <w:p w14:paraId="7E52C70D" w14:textId="1179DAE9" w:rsidR="00F72688" w:rsidRPr="009D4852" w:rsidRDefault="00F72688" w:rsidP="00F72688">
            <w:pPr>
              <w:jc w:val="right"/>
              <w:rPr>
                <w:color w:val="000000"/>
                <w:sz w:val="20"/>
              </w:rPr>
            </w:pPr>
            <w:r w:rsidRPr="00291B8E">
              <w:t>0.1954</w:t>
            </w:r>
          </w:p>
        </w:tc>
        <w:tc>
          <w:tcPr>
            <w:tcW w:w="844" w:type="dxa"/>
            <w:tcBorders>
              <w:top w:val="nil"/>
              <w:left w:val="nil"/>
              <w:bottom w:val="nil"/>
              <w:right w:val="nil"/>
            </w:tcBorders>
            <w:noWrap/>
            <w:hideMark/>
          </w:tcPr>
          <w:p w14:paraId="48AB4CB0" w14:textId="632ACA05" w:rsidR="00F72688" w:rsidRPr="009D4852" w:rsidRDefault="00F72688" w:rsidP="00F72688">
            <w:pPr>
              <w:jc w:val="right"/>
              <w:rPr>
                <w:color w:val="000000"/>
                <w:sz w:val="20"/>
              </w:rPr>
            </w:pPr>
            <w:r w:rsidRPr="00291B8E">
              <w:t>0.3576</w:t>
            </w:r>
          </w:p>
        </w:tc>
        <w:tc>
          <w:tcPr>
            <w:tcW w:w="806" w:type="dxa"/>
            <w:gridSpan w:val="2"/>
            <w:tcBorders>
              <w:top w:val="nil"/>
              <w:left w:val="nil"/>
              <w:bottom w:val="nil"/>
              <w:right w:val="nil"/>
            </w:tcBorders>
            <w:noWrap/>
            <w:hideMark/>
          </w:tcPr>
          <w:p w14:paraId="6EA9C54A" w14:textId="1EBABFDE" w:rsidR="00F72688" w:rsidRPr="009D4852" w:rsidRDefault="00F72688" w:rsidP="00F72688">
            <w:pPr>
              <w:jc w:val="right"/>
              <w:rPr>
                <w:color w:val="000000"/>
                <w:sz w:val="20"/>
              </w:rPr>
            </w:pPr>
            <w:r w:rsidRPr="00291B8E">
              <w:t>77</w:t>
            </w:r>
          </w:p>
        </w:tc>
        <w:tc>
          <w:tcPr>
            <w:tcW w:w="1937" w:type="dxa"/>
            <w:tcBorders>
              <w:top w:val="nil"/>
              <w:left w:val="nil"/>
              <w:bottom w:val="nil"/>
              <w:right w:val="nil"/>
            </w:tcBorders>
            <w:noWrap/>
            <w:hideMark/>
          </w:tcPr>
          <w:p w14:paraId="0202A16C" w14:textId="5111CB7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9F75153" w14:textId="295296BB" w:rsidR="00F72688" w:rsidRPr="009D4852" w:rsidRDefault="00F72688" w:rsidP="00F72688">
            <w:pPr>
              <w:jc w:val="right"/>
              <w:rPr>
                <w:color w:val="000000"/>
                <w:sz w:val="20"/>
              </w:rPr>
            </w:pPr>
            <w:r w:rsidRPr="00291B8E">
              <w:t>0.9431</w:t>
            </w:r>
          </w:p>
        </w:tc>
        <w:tc>
          <w:tcPr>
            <w:tcW w:w="1073" w:type="dxa"/>
            <w:tcBorders>
              <w:top w:val="nil"/>
              <w:left w:val="nil"/>
              <w:bottom w:val="nil"/>
              <w:right w:val="nil"/>
            </w:tcBorders>
            <w:noWrap/>
            <w:hideMark/>
          </w:tcPr>
          <w:p w14:paraId="5FF7B39F" w14:textId="5AC533DD" w:rsidR="00F72688" w:rsidRPr="009D4852" w:rsidRDefault="00F72688" w:rsidP="00F72688">
            <w:pPr>
              <w:jc w:val="right"/>
              <w:rPr>
                <w:color w:val="000000"/>
                <w:sz w:val="20"/>
              </w:rPr>
            </w:pPr>
            <w:r w:rsidRPr="00291B8E">
              <w:t>0.0522</w:t>
            </w:r>
          </w:p>
        </w:tc>
      </w:tr>
      <w:tr w:rsidR="00F72688" w:rsidRPr="009D4852" w14:paraId="0DDCD77A" w14:textId="77777777" w:rsidTr="00F72688">
        <w:trPr>
          <w:trHeight w:hRule="exact" w:val="245"/>
        </w:trPr>
        <w:tc>
          <w:tcPr>
            <w:tcW w:w="682" w:type="dxa"/>
            <w:tcBorders>
              <w:top w:val="nil"/>
              <w:left w:val="nil"/>
              <w:bottom w:val="nil"/>
              <w:right w:val="nil"/>
            </w:tcBorders>
            <w:noWrap/>
            <w:hideMark/>
          </w:tcPr>
          <w:p w14:paraId="30009B86" w14:textId="396F1980" w:rsidR="00F72688" w:rsidRPr="009D4852" w:rsidRDefault="00F72688" w:rsidP="00F72688">
            <w:pPr>
              <w:jc w:val="right"/>
              <w:rPr>
                <w:color w:val="000000"/>
                <w:sz w:val="20"/>
              </w:rPr>
            </w:pPr>
            <w:r w:rsidRPr="00291B8E">
              <w:t>32</w:t>
            </w:r>
          </w:p>
        </w:tc>
        <w:tc>
          <w:tcPr>
            <w:tcW w:w="1930" w:type="dxa"/>
            <w:tcBorders>
              <w:top w:val="nil"/>
              <w:left w:val="nil"/>
              <w:bottom w:val="nil"/>
              <w:right w:val="nil"/>
            </w:tcBorders>
            <w:noWrap/>
            <w:hideMark/>
          </w:tcPr>
          <w:p w14:paraId="225B21DF" w14:textId="7A3DB40D" w:rsidR="00F72688" w:rsidRPr="009D4852" w:rsidRDefault="00F72688" w:rsidP="00F72688">
            <w:pPr>
              <w:jc w:val="right"/>
              <w:rPr>
                <w:color w:val="000000"/>
                <w:sz w:val="20"/>
              </w:rPr>
            </w:pPr>
            <w:proofErr w:type="gramStart"/>
            <w:r w:rsidRPr="00291B8E">
              <w:t>theta[</w:t>
            </w:r>
            <w:proofErr w:type="gramEnd"/>
            <w:r w:rsidRPr="00291B8E">
              <w:t>59]</w:t>
            </w:r>
          </w:p>
        </w:tc>
        <w:tc>
          <w:tcPr>
            <w:tcW w:w="958" w:type="dxa"/>
            <w:tcBorders>
              <w:top w:val="nil"/>
              <w:left w:val="nil"/>
              <w:bottom w:val="nil"/>
              <w:right w:val="nil"/>
            </w:tcBorders>
            <w:noWrap/>
            <w:hideMark/>
          </w:tcPr>
          <w:p w14:paraId="1D2F38B6" w14:textId="7C6A8DA2" w:rsidR="00F72688" w:rsidRPr="009D4852" w:rsidRDefault="00F72688" w:rsidP="00F72688">
            <w:pPr>
              <w:jc w:val="right"/>
              <w:rPr>
                <w:color w:val="000000"/>
                <w:sz w:val="20"/>
              </w:rPr>
            </w:pPr>
            <w:r w:rsidRPr="00291B8E">
              <w:t>-0.0481</w:t>
            </w:r>
          </w:p>
        </w:tc>
        <w:tc>
          <w:tcPr>
            <w:tcW w:w="844" w:type="dxa"/>
            <w:tcBorders>
              <w:top w:val="nil"/>
              <w:left w:val="nil"/>
              <w:bottom w:val="nil"/>
              <w:right w:val="nil"/>
            </w:tcBorders>
            <w:noWrap/>
            <w:hideMark/>
          </w:tcPr>
          <w:p w14:paraId="379F69A5" w14:textId="0CF98A01" w:rsidR="00F72688" w:rsidRPr="009D4852" w:rsidRDefault="00F72688" w:rsidP="00F72688">
            <w:pPr>
              <w:jc w:val="right"/>
              <w:rPr>
                <w:color w:val="000000"/>
                <w:sz w:val="20"/>
              </w:rPr>
            </w:pPr>
            <w:r w:rsidRPr="00291B8E">
              <w:t>0.3615</w:t>
            </w:r>
          </w:p>
        </w:tc>
        <w:tc>
          <w:tcPr>
            <w:tcW w:w="806" w:type="dxa"/>
            <w:gridSpan w:val="2"/>
            <w:tcBorders>
              <w:top w:val="nil"/>
              <w:left w:val="nil"/>
              <w:bottom w:val="nil"/>
              <w:right w:val="nil"/>
            </w:tcBorders>
            <w:noWrap/>
            <w:hideMark/>
          </w:tcPr>
          <w:p w14:paraId="79A4BC60" w14:textId="3B4FB113" w:rsidR="00F72688" w:rsidRPr="009D4852" w:rsidRDefault="00F72688" w:rsidP="00F72688">
            <w:pPr>
              <w:jc w:val="right"/>
              <w:rPr>
                <w:color w:val="000000"/>
                <w:sz w:val="20"/>
              </w:rPr>
            </w:pPr>
            <w:r w:rsidRPr="00291B8E">
              <w:t>78</w:t>
            </w:r>
          </w:p>
        </w:tc>
        <w:tc>
          <w:tcPr>
            <w:tcW w:w="1937" w:type="dxa"/>
            <w:tcBorders>
              <w:top w:val="nil"/>
              <w:left w:val="nil"/>
              <w:bottom w:val="nil"/>
              <w:right w:val="nil"/>
            </w:tcBorders>
            <w:noWrap/>
            <w:hideMark/>
          </w:tcPr>
          <w:p w14:paraId="3FDB9C1F" w14:textId="3A964D0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670124CE" w14:textId="08811B33" w:rsidR="00F72688" w:rsidRPr="009D4852" w:rsidRDefault="00F72688" w:rsidP="00F72688">
            <w:pPr>
              <w:jc w:val="right"/>
              <w:rPr>
                <w:color w:val="000000"/>
                <w:sz w:val="20"/>
              </w:rPr>
            </w:pPr>
            <w:r w:rsidRPr="00291B8E">
              <w:t>1.8158</w:t>
            </w:r>
          </w:p>
        </w:tc>
        <w:tc>
          <w:tcPr>
            <w:tcW w:w="1073" w:type="dxa"/>
            <w:tcBorders>
              <w:top w:val="nil"/>
              <w:left w:val="nil"/>
              <w:bottom w:val="nil"/>
              <w:right w:val="nil"/>
            </w:tcBorders>
            <w:noWrap/>
            <w:hideMark/>
          </w:tcPr>
          <w:p w14:paraId="31EDE0FB" w14:textId="1A2FDEA4" w:rsidR="00F72688" w:rsidRPr="009D4852" w:rsidRDefault="00F72688" w:rsidP="00F72688">
            <w:pPr>
              <w:jc w:val="right"/>
              <w:rPr>
                <w:color w:val="000000"/>
                <w:sz w:val="20"/>
              </w:rPr>
            </w:pPr>
            <w:r w:rsidRPr="00291B8E">
              <w:t>0.0589</w:t>
            </w:r>
          </w:p>
        </w:tc>
      </w:tr>
      <w:tr w:rsidR="00F72688" w:rsidRPr="009D4852" w14:paraId="3C9C6D9D" w14:textId="77777777" w:rsidTr="00F72688">
        <w:trPr>
          <w:trHeight w:hRule="exact" w:val="245"/>
        </w:trPr>
        <w:tc>
          <w:tcPr>
            <w:tcW w:w="682" w:type="dxa"/>
            <w:tcBorders>
              <w:top w:val="nil"/>
              <w:left w:val="nil"/>
              <w:bottom w:val="nil"/>
              <w:right w:val="nil"/>
            </w:tcBorders>
            <w:noWrap/>
            <w:hideMark/>
          </w:tcPr>
          <w:p w14:paraId="6C431213" w14:textId="0A8D6D84" w:rsidR="00F72688" w:rsidRPr="009D4852" w:rsidRDefault="00F72688" w:rsidP="00F72688">
            <w:pPr>
              <w:jc w:val="right"/>
              <w:rPr>
                <w:color w:val="000000"/>
                <w:sz w:val="20"/>
              </w:rPr>
            </w:pPr>
            <w:r w:rsidRPr="00291B8E">
              <w:t>33</w:t>
            </w:r>
          </w:p>
        </w:tc>
        <w:tc>
          <w:tcPr>
            <w:tcW w:w="1930" w:type="dxa"/>
            <w:tcBorders>
              <w:top w:val="nil"/>
              <w:left w:val="nil"/>
              <w:bottom w:val="nil"/>
              <w:right w:val="nil"/>
            </w:tcBorders>
            <w:noWrap/>
            <w:hideMark/>
          </w:tcPr>
          <w:p w14:paraId="641949ED" w14:textId="50A0AFC0" w:rsidR="00F72688" w:rsidRPr="009D4852" w:rsidRDefault="00F72688" w:rsidP="00F72688">
            <w:pPr>
              <w:jc w:val="right"/>
              <w:rPr>
                <w:color w:val="000000"/>
                <w:sz w:val="20"/>
              </w:rPr>
            </w:pPr>
            <w:proofErr w:type="gramStart"/>
            <w:r w:rsidRPr="00291B8E">
              <w:t>theta[</w:t>
            </w:r>
            <w:proofErr w:type="gramEnd"/>
            <w:r w:rsidRPr="00291B8E">
              <w:t>60]</w:t>
            </w:r>
          </w:p>
        </w:tc>
        <w:tc>
          <w:tcPr>
            <w:tcW w:w="958" w:type="dxa"/>
            <w:tcBorders>
              <w:top w:val="nil"/>
              <w:left w:val="nil"/>
              <w:bottom w:val="nil"/>
              <w:right w:val="nil"/>
            </w:tcBorders>
            <w:noWrap/>
            <w:hideMark/>
          </w:tcPr>
          <w:p w14:paraId="39360002" w14:textId="2652A6E0" w:rsidR="00F72688" w:rsidRPr="009D4852" w:rsidRDefault="00F72688" w:rsidP="00F72688">
            <w:pPr>
              <w:jc w:val="right"/>
              <w:rPr>
                <w:color w:val="000000"/>
                <w:sz w:val="20"/>
              </w:rPr>
            </w:pPr>
            <w:r w:rsidRPr="00291B8E">
              <w:t>-0.2372</w:t>
            </w:r>
          </w:p>
        </w:tc>
        <w:tc>
          <w:tcPr>
            <w:tcW w:w="844" w:type="dxa"/>
            <w:tcBorders>
              <w:top w:val="nil"/>
              <w:left w:val="nil"/>
              <w:bottom w:val="nil"/>
              <w:right w:val="nil"/>
            </w:tcBorders>
            <w:noWrap/>
            <w:hideMark/>
          </w:tcPr>
          <w:p w14:paraId="67AB30AE" w14:textId="51DF2054" w:rsidR="00F72688" w:rsidRPr="009D4852" w:rsidRDefault="00F72688" w:rsidP="00F72688">
            <w:pPr>
              <w:jc w:val="right"/>
              <w:rPr>
                <w:color w:val="000000"/>
                <w:sz w:val="20"/>
              </w:rPr>
            </w:pPr>
            <w:r w:rsidRPr="00291B8E">
              <w:t>0.3514</w:t>
            </w:r>
          </w:p>
        </w:tc>
        <w:tc>
          <w:tcPr>
            <w:tcW w:w="806" w:type="dxa"/>
            <w:gridSpan w:val="2"/>
            <w:tcBorders>
              <w:top w:val="nil"/>
              <w:left w:val="nil"/>
              <w:bottom w:val="nil"/>
              <w:right w:val="nil"/>
            </w:tcBorders>
            <w:noWrap/>
            <w:hideMark/>
          </w:tcPr>
          <w:p w14:paraId="2D7768E4" w14:textId="1CA5C649" w:rsidR="00F72688" w:rsidRPr="009D4852" w:rsidRDefault="00F72688" w:rsidP="00F72688">
            <w:pPr>
              <w:jc w:val="right"/>
              <w:rPr>
                <w:color w:val="000000"/>
                <w:sz w:val="20"/>
              </w:rPr>
            </w:pPr>
            <w:r w:rsidRPr="00291B8E">
              <w:t>79</w:t>
            </w:r>
          </w:p>
        </w:tc>
        <w:tc>
          <w:tcPr>
            <w:tcW w:w="1937" w:type="dxa"/>
            <w:tcBorders>
              <w:top w:val="nil"/>
              <w:left w:val="nil"/>
              <w:bottom w:val="nil"/>
              <w:right w:val="nil"/>
            </w:tcBorders>
            <w:noWrap/>
            <w:hideMark/>
          </w:tcPr>
          <w:p w14:paraId="58FFB8F6" w14:textId="11EFA2B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65678FCE" w14:textId="25DD6AC8" w:rsidR="00F72688" w:rsidRPr="009D4852" w:rsidRDefault="00F72688" w:rsidP="00F72688">
            <w:pPr>
              <w:jc w:val="right"/>
              <w:rPr>
                <w:color w:val="000000"/>
                <w:sz w:val="20"/>
              </w:rPr>
            </w:pPr>
            <w:r w:rsidRPr="00291B8E">
              <w:t>2.3323</w:t>
            </w:r>
          </w:p>
        </w:tc>
        <w:tc>
          <w:tcPr>
            <w:tcW w:w="1073" w:type="dxa"/>
            <w:tcBorders>
              <w:top w:val="nil"/>
              <w:left w:val="nil"/>
              <w:bottom w:val="nil"/>
              <w:right w:val="nil"/>
            </w:tcBorders>
            <w:noWrap/>
            <w:hideMark/>
          </w:tcPr>
          <w:p w14:paraId="5104B4E4" w14:textId="1996049C" w:rsidR="00F72688" w:rsidRPr="009D4852" w:rsidRDefault="00F72688" w:rsidP="00F72688">
            <w:pPr>
              <w:jc w:val="right"/>
              <w:rPr>
                <w:color w:val="000000"/>
                <w:sz w:val="20"/>
              </w:rPr>
            </w:pPr>
            <w:r w:rsidRPr="00291B8E">
              <w:t>0.1350</w:t>
            </w:r>
          </w:p>
        </w:tc>
      </w:tr>
      <w:tr w:rsidR="00F72688" w:rsidRPr="009D4852" w14:paraId="75E6AF8C" w14:textId="77777777" w:rsidTr="00F72688">
        <w:trPr>
          <w:trHeight w:hRule="exact" w:val="245"/>
        </w:trPr>
        <w:tc>
          <w:tcPr>
            <w:tcW w:w="682" w:type="dxa"/>
            <w:tcBorders>
              <w:top w:val="nil"/>
              <w:left w:val="nil"/>
              <w:bottom w:val="nil"/>
              <w:right w:val="nil"/>
            </w:tcBorders>
            <w:noWrap/>
            <w:hideMark/>
          </w:tcPr>
          <w:p w14:paraId="5825F142" w14:textId="271F1D41" w:rsidR="00F72688" w:rsidRPr="009D4852" w:rsidRDefault="00F72688" w:rsidP="00F72688">
            <w:pPr>
              <w:jc w:val="right"/>
              <w:rPr>
                <w:color w:val="000000"/>
                <w:sz w:val="20"/>
              </w:rPr>
            </w:pPr>
            <w:r w:rsidRPr="00291B8E">
              <w:t>34</w:t>
            </w:r>
          </w:p>
        </w:tc>
        <w:tc>
          <w:tcPr>
            <w:tcW w:w="1930" w:type="dxa"/>
            <w:tcBorders>
              <w:top w:val="nil"/>
              <w:left w:val="nil"/>
              <w:bottom w:val="nil"/>
              <w:right w:val="nil"/>
            </w:tcBorders>
            <w:noWrap/>
            <w:hideMark/>
          </w:tcPr>
          <w:p w14:paraId="42A546EB" w14:textId="1AD10AA6" w:rsidR="00F72688" w:rsidRPr="009D4852" w:rsidRDefault="00F72688" w:rsidP="00F72688">
            <w:pPr>
              <w:jc w:val="right"/>
              <w:rPr>
                <w:color w:val="000000"/>
                <w:sz w:val="20"/>
              </w:rPr>
            </w:pPr>
            <w:proofErr w:type="gramStart"/>
            <w:r w:rsidRPr="00291B8E">
              <w:t>theta[</w:t>
            </w:r>
            <w:proofErr w:type="gramEnd"/>
            <w:r w:rsidRPr="00291B8E">
              <w:t>61]</w:t>
            </w:r>
          </w:p>
        </w:tc>
        <w:tc>
          <w:tcPr>
            <w:tcW w:w="958" w:type="dxa"/>
            <w:tcBorders>
              <w:top w:val="nil"/>
              <w:left w:val="nil"/>
              <w:bottom w:val="nil"/>
              <w:right w:val="nil"/>
            </w:tcBorders>
            <w:noWrap/>
            <w:hideMark/>
          </w:tcPr>
          <w:p w14:paraId="599E8C52" w14:textId="673F67A2" w:rsidR="00F72688" w:rsidRPr="009D4852" w:rsidRDefault="00F72688" w:rsidP="00F72688">
            <w:pPr>
              <w:jc w:val="right"/>
              <w:rPr>
                <w:color w:val="000000"/>
                <w:sz w:val="20"/>
              </w:rPr>
            </w:pPr>
            <w:r w:rsidRPr="00291B8E">
              <w:t>-0.5781</w:t>
            </w:r>
          </w:p>
        </w:tc>
        <w:tc>
          <w:tcPr>
            <w:tcW w:w="844" w:type="dxa"/>
            <w:tcBorders>
              <w:top w:val="nil"/>
              <w:left w:val="nil"/>
              <w:bottom w:val="nil"/>
              <w:right w:val="nil"/>
            </w:tcBorders>
            <w:noWrap/>
            <w:hideMark/>
          </w:tcPr>
          <w:p w14:paraId="327A15A8" w14:textId="352B0079" w:rsidR="00F72688" w:rsidRPr="009D4852" w:rsidRDefault="00F72688" w:rsidP="00F72688">
            <w:pPr>
              <w:jc w:val="right"/>
              <w:rPr>
                <w:color w:val="000000"/>
                <w:sz w:val="20"/>
              </w:rPr>
            </w:pPr>
            <w:r w:rsidRPr="00291B8E">
              <w:t>0.3698</w:t>
            </w:r>
          </w:p>
        </w:tc>
        <w:tc>
          <w:tcPr>
            <w:tcW w:w="806" w:type="dxa"/>
            <w:gridSpan w:val="2"/>
            <w:tcBorders>
              <w:top w:val="nil"/>
              <w:left w:val="nil"/>
              <w:bottom w:val="nil"/>
              <w:right w:val="nil"/>
            </w:tcBorders>
            <w:noWrap/>
            <w:hideMark/>
          </w:tcPr>
          <w:p w14:paraId="109DAF24" w14:textId="0866C158" w:rsidR="00F72688" w:rsidRPr="009D4852" w:rsidRDefault="00F72688" w:rsidP="00F72688">
            <w:pPr>
              <w:jc w:val="right"/>
              <w:rPr>
                <w:color w:val="000000"/>
                <w:sz w:val="20"/>
              </w:rPr>
            </w:pPr>
            <w:r w:rsidRPr="00291B8E">
              <w:t>80</w:t>
            </w:r>
          </w:p>
        </w:tc>
        <w:tc>
          <w:tcPr>
            <w:tcW w:w="1937" w:type="dxa"/>
            <w:tcBorders>
              <w:top w:val="nil"/>
              <w:left w:val="nil"/>
              <w:bottom w:val="nil"/>
              <w:right w:val="nil"/>
            </w:tcBorders>
            <w:noWrap/>
            <w:hideMark/>
          </w:tcPr>
          <w:p w14:paraId="0C54BB24" w14:textId="3D6DBD9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299C1D5C" w14:textId="7C01CA8B" w:rsidR="00F72688" w:rsidRPr="009D4852" w:rsidRDefault="00F72688" w:rsidP="00F72688">
            <w:pPr>
              <w:jc w:val="right"/>
              <w:rPr>
                <w:color w:val="000000"/>
                <w:sz w:val="20"/>
              </w:rPr>
            </w:pPr>
            <w:r w:rsidRPr="00291B8E">
              <w:t>0.6920</w:t>
            </w:r>
          </w:p>
        </w:tc>
        <w:tc>
          <w:tcPr>
            <w:tcW w:w="1073" w:type="dxa"/>
            <w:tcBorders>
              <w:top w:val="nil"/>
              <w:left w:val="nil"/>
              <w:bottom w:val="nil"/>
              <w:right w:val="nil"/>
            </w:tcBorders>
            <w:noWrap/>
            <w:hideMark/>
          </w:tcPr>
          <w:p w14:paraId="651F1E9F" w14:textId="5F2E9CE5" w:rsidR="00F72688" w:rsidRPr="009D4852" w:rsidRDefault="00F72688" w:rsidP="00F72688">
            <w:pPr>
              <w:jc w:val="right"/>
              <w:rPr>
                <w:color w:val="000000"/>
                <w:sz w:val="20"/>
              </w:rPr>
            </w:pPr>
            <w:r w:rsidRPr="00291B8E">
              <w:t>0.1652</w:t>
            </w:r>
          </w:p>
        </w:tc>
      </w:tr>
      <w:tr w:rsidR="00F72688" w:rsidRPr="009D4852" w14:paraId="21801E82" w14:textId="77777777" w:rsidTr="00F72688">
        <w:trPr>
          <w:trHeight w:hRule="exact" w:val="245"/>
        </w:trPr>
        <w:tc>
          <w:tcPr>
            <w:tcW w:w="682" w:type="dxa"/>
            <w:tcBorders>
              <w:top w:val="nil"/>
              <w:left w:val="nil"/>
              <w:bottom w:val="nil"/>
              <w:right w:val="nil"/>
            </w:tcBorders>
            <w:noWrap/>
            <w:hideMark/>
          </w:tcPr>
          <w:p w14:paraId="2DE97C61" w14:textId="095925E7" w:rsidR="00F72688" w:rsidRPr="009D4852" w:rsidRDefault="00F72688" w:rsidP="00F72688">
            <w:pPr>
              <w:jc w:val="right"/>
              <w:rPr>
                <w:color w:val="000000"/>
                <w:sz w:val="20"/>
              </w:rPr>
            </w:pPr>
            <w:r w:rsidRPr="00291B8E">
              <w:t>35</w:t>
            </w:r>
          </w:p>
        </w:tc>
        <w:tc>
          <w:tcPr>
            <w:tcW w:w="1930" w:type="dxa"/>
            <w:tcBorders>
              <w:top w:val="nil"/>
              <w:left w:val="nil"/>
              <w:bottom w:val="nil"/>
              <w:right w:val="nil"/>
            </w:tcBorders>
            <w:noWrap/>
            <w:hideMark/>
          </w:tcPr>
          <w:p w14:paraId="71556C14" w14:textId="44146931" w:rsidR="00F72688" w:rsidRPr="009D4852" w:rsidRDefault="00F72688" w:rsidP="00F72688">
            <w:pPr>
              <w:jc w:val="right"/>
              <w:rPr>
                <w:color w:val="000000"/>
                <w:sz w:val="20"/>
              </w:rPr>
            </w:pPr>
            <w:proofErr w:type="gramStart"/>
            <w:r w:rsidRPr="00291B8E">
              <w:t>theta[</w:t>
            </w:r>
            <w:proofErr w:type="gramEnd"/>
            <w:r w:rsidRPr="00291B8E">
              <w:t>62]</w:t>
            </w:r>
          </w:p>
        </w:tc>
        <w:tc>
          <w:tcPr>
            <w:tcW w:w="958" w:type="dxa"/>
            <w:tcBorders>
              <w:top w:val="nil"/>
              <w:left w:val="nil"/>
              <w:bottom w:val="nil"/>
              <w:right w:val="nil"/>
            </w:tcBorders>
            <w:noWrap/>
            <w:hideMark/>
          </w:tcPr>
          <w:p w14:paraId="7520291C" w14:textId="4B8677AF" w:rsidR="00F72688" w:rsidRPr="009D4852" w:rsidRDefault="00F72688" w:rsidP="00F72688">
            <w:pPr>
              <w:jc w:val="right"/>
              <w:rPr>
                <w:color w:val="000000"/>
                <w:sz w:val="20"/>
              </w:rPr>
            </w:pPr>
            <w:r w:rsidRPr="00291B8E">
              <w:t>-0.9636</w:t>
            </w:r>
          </w:p>
        </w:tc>
        <w:tc>
          <w:tcPr>
            <w:tcW w:w="844" w:type="dxa"/>
            <w:tcBorders>
              <w:top w:val="nil"/>
              <w:left w:val="nil"/>
              <w:bottom w:val="nil"/>
              <w:right w:val="nil"/>
            </w:tcBorders>
            <w:noWrap/>
            <w:hideMark/>
          </w:tcPr>
          <w:p w14:paraId="6DD5FC19" w14:textId="20558CC5" w:rsidR="00F72688" w:rsidRPr="009D4852" w:rsidRDefault="00F72688" w:rsidP="00F72688">
            <w:pPr>
              <w:jc w:val="right"/>
              <w:rPr>
                <w:color w:val="000000"/>
                <w:sz w:val="20"/>
              </w:rPr>
            </w:pPr>
            <w:r w:rsidRPr="00291B8E">
              <w:t>0.3806</w:t>
            </w:r>
          </w:p>
        </w:tc>
        <w:tc>
          <w:tcPr>
            <w:tcW w:w="806" w:type="dxa"/>
            <w:gridSpan w:val="2"/>
            <w:tcBorders>
              <w:top w:val="nil"/>
              <w:left w:val="nil"/>
              <w:bottom w:val="nil"/>
              <w:right w:val="nil"/>
            </w:tcBorders>
            <w:noWrap/>
            <w:hideMark/>
          </w:tcPr>
          <w:p w14:paraId="45353EB2" w14:textId="3E2B5B1E" w:rsidR="00F72688" w:rsidRPr="009D4852" w:rsidRDefault="00F72688" w:rsidP="00F72688">
            <w:pPr>
              <w:jc w:val="right"/>
              <w:rPr>
                <w:color w:val="000000"/>
                <w:sz w:val="20"/>
              </w:rPr>
            </w:pPr>
            <w:r w:rsidRPr="00291B8E">
              <w:t>81</w:t>
            </w:r>
          </w:p>
        </w:tc>
        <w:tc>
          <w:tcPr>
            <w:tcW w:w="1937" w:type="dxa"/>
            <w:tcBorders>
              <w:top w:val="nil"/>
              <w:left w:val="nil"/>
              <w:bottom w:val="nil"/>
              <w:right w:val="nil"/>
            </w:tcBorders>
            <w:noWrap/>
            <w:hideMark/>
          </w:tcPr>
          <w:p w14:paraId="26B316FF" w14:textId="39E3A94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F85F06E" w14:textId="787627B9" w:rsidR="00F72688" w:rsidRPr="009D4852" w:rsidRDefault="00F72688" w:rsidP="00F72688">
            <w:pPr>
              <w:jc w:val="right"/>
              <w:rPr>
                <w:color w:val="000000"/>
                <w:sz w:val="20"/>
              </w:rPr>
            </w:pPr>
            <w:r w:rsidRPr="00291B8E">
              <w:t>-9.0198</w:t>
            </w:r>
          </w:p>
        </w:tc>
        <w:tc>
          <w:tcPr>
            <w:tcW w:w="1073" w:type="dxa"/>
            <w:tcBorders>
              <w:top w:val="nil"/>
              <w:left w:val="nil"/>
              <w:bottom w:val="nil"/>
              <w:right w:val="nil"/>
            </w:tcBorders>
            <w:noWrap/>
            <w:hideMark/>
          </w:tcPr>
          <w:p w14:paraId="106583DB" w14:textId="6AFEF822" w:rsidR="00F72688" w:rsidRPr="009D4852" w:rsidRDefault="00F72688" w:rsidP="00F72688">
            <w:pPr>
              <w:jc w:val="right"/>
              <w:rPr>
                <w:color w:val="000000"/>
                <w:sz w:val="20"/>
              </w:rPr>
            </w:pPr>
            <w:r w:rsidRPr="00291B8E">
              <w:t>0.1036</w:t>
            </w:r>
          </w:p>
        </w:tc>
      </w:tr>
      <w:tr w:rsidR="00F72688" w:rsidRPr="009D4852" w14:paraId="75C9B8C2" w14:textId="77777777" w:rsidTr="00F72688">
        <w:trPr>
          <w:trHeight w:hRule="exact" w:val="245"/>
        </w:trPr>
        <w:tc>
          <w:tcPr>
            <w:tcW w:w="682" w:type="dxa"/>
            <w:tcBorders>
              <w:top w:val="nil"/>
              <w:left w:val="nil"/>
              <w:bottom w:val="nil"/>
              <w:right w:val="nil"/>
            </w:tcBorders>
            <w:noWrap/>
            <w:hideMark/>
          </w:tcPr>
          <w:p w14:paraId="4B1F32AC" w14:textId="658540D0" w:rsidR="00F72688" w:rsidRPr="009D4852" w:rsidRDefault="00F72688" w:rsidP="00F72688">
            <w:pPr>
              <w:jc w:val="right"/>
              <w:rPr>
                <w:color w:val="000000"/>
                <w:sz w:val="20"/>
              </w:rPr>
            </w:pPr>
            <w:r w:rsidRPr="00291B8E">
              <w:t>36</w:t>
            </w:r>
          </w:p>
        </w:tc>
        <w:tc>
          <w:tcPr>
            <w:tcW w:w="1930" w:type="dxa"/>
            <w:tcBorders>
              <w:top w:val="nil"/>
              <w:left w:val="nil"/>
              <w:bottom w:val="nil"/>
              <w:right w:val="nil"/>
            </w:tcBorders>
            <w:noWrap/>
            <w:hideMark/>
          </w:tcPr>
          <w:p w14:paraId="06E7DB56" w14:textId="5D493D74" w:rsidR="00F72688" w:rsidRPr="009D4852" w:rsidRDefault="00F72688" w:rsidP="00F72688">
            <w:pPr>
              <w:jc w:val="right"/>
              <w:rPr>
                <w:color w:val="000000"/>
                <w:sz w:val="20"/>
              </w:rPr>
            </w:pPr>
            <w:proofErr w:type="gramStart"/>
            <w:r w:rsidRPr="00291B8E">
              <w:t>theta[</w:t>
            </w:r>
            <w:proofErr w:type="gramEnd"/>
            <w:r w:rsidRPr="00291B8E">
              <w:t>63]</w:t>
            </w:r>
          </w:p>
        </w:tc>
        <w:tc>
          <w:tcPr>
            <w:tcW w:w="958" w:type="dxa"/>
            <w:tcBorders>
              <w:top w:val="nil"/>
              <w:left w:val="nil"/>
              <w:bottom w:val="nil"/>
              <w:right w:val="nil"/>
            </w:tcBorders>
            <w:noWrap/>
            <w:hideMark/>
          </w:tcPr>
          <w:p w14:paraId="07D62679" w14:textId="47039123" w:rsidR="00F72688" w:rsidRPr="009D4852" w:rsidRDefault="00F72688" w:rsidP="00F72688">
            <w:pPr>
              <w:jc w:val="right"/>
              <w:rPr>
                <w:color w:val="000000"/>
                <w:sz w:val="20"/>
              </w:rPr>
            </w:pPr>
            <w:r w:rsidRPr="00291B8E">
              <w:t>-1.2245</w:t>
            </w:r>
          </w:p>
        </w:tc>
        <w:tc>
          <w:tcPr>
            <w:tcW w:w="844" w:type="dxa"/>
            <w:tcBorders>
              <w:top w:val="nil"/>
              <w:left w:val="nil"/>
              <w:bottom w:val="nil"/>
              <w:right w:val="nil"/>
            </w:tcBorders>
            <w:noWrap/>
            <w:hideMark/>
          </w:tcPr>
          <w:p w14:paraId="3D8E9439" w14:textId="34AE3848" w:rsidR="00F72688" w:rsidRPr="009D4852" w:rsidRDefault="00F72688" w:rsidP="00F72688">
            <w:pPr>
              <w:jc w:val="right"/>
              <w:rPr>
                <w:color w:val="000000"/>
                <w:sz w:val="20"/>
              </w:rPr>
            </w:pPr>
            <w:r w:rsidRPr="00291B8E">
              <w:t>0.3854</w:t>
            </w:r>
          </w:p>
        </w:tc>
        <w:tc>
          <w:tcPr>
            <w:tcW w:w="806" w:type="dxa"/>
            <w:gridSpan w:val="2"/>
            <w:tcBorders>
              <w:top w:val="nil"/>
              <w:left w:val="nil"/>
              <w:bottom w:val="nil"/>
              <w:right w:val="nil"/>
            </w:tcBorders>
            <w:noWrap/>
            <w:hideMark/>
          </w:tcPr>
          <w:p w14:paraId="21D92540" w14:textId="3973736E" w:rsidR="00F72688" w:rsidRPr="009D4852" w:rsidRDefault="00F72688" w:rsidP="00F72688">
            <w:pPr>
              <w:jc w:val="right"/>
              <w:rPr>
                <w:color w:val="000000"/>
                <w:sz w:val="20"/>
              </w:rPr>
            </w:pPr>
            <w:r w:rsidRPr="00291B8E">
              <w:t>82</w:t>
            </w:r>
          </w:p>
        </w:tc>
        <w:tc>
          <w:tcPr>
            <w:tcW w:w="1937" w:type="dxa"/>
            <w:tcBorders>
              <w:top w:val="nil"/>
              <w:left w:val="nil"/>
              <w:bottom w:val="nil"/>
              <w:right w:val="nil"/>
            </w:tcBorders>
            <w:noWrap/>
            <w:hideMark/>
          </w:tcPr>
          <w:p w14:paraId="2276DA39" w14:textId="72A4C5A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449E8B9B" w14:textId="4B7F5B59" w:rsidR="00F72688" w:rsidRPr="009D4852" w:rsidRDefault="00F72688" w:rsidP="00F72688">
            <w:pPr>
              <w:jc w:val="right"/>
              <w:rPr>
                <w:color w:val="000000"/>
                <w:sz w:val="20"/>
              </w:rPr>
            </w:pPr>
            <w:r w:rsidRPr="00291B8E">
              <w:t>1.0098</w:t>
            </w:r>
          </w:p>
        </w:tc>
        <w:tc>
          <w:tcPr>
            <w:tcW w:w="1073" w:type="dxa"/>
            <w:tcBorders>
              <w:top w:val="nil"/>
              <w:left w:val="nil"/>
              <w:bottom w:val="nil"/>
              <w:right w:val="nil"/>
            </w:tcBorders>
            <w:noWrap/>
            <w:hideMark/>
          </w:tcPr>
          <w:p w14:paraId="115E9D6A" w14:textId="07EA37E9" w:rsidR="00F72688" w:rsidRPr="009D4852" w:rsidRDefault="00F72688" w:rsidP="00F72688">
            <w:pPr>
              <w:jc w:val="right"/>
              <w:rPr>
                <w:color w:val="000000"/>
                <w:sz w:val="20"/>
              </w:rPr>
            </w:pPr>
            <w:r w:rsidRPr="00291B8E">
              <w:t>0.0949</w:t>
            </w:r>
          </w:p>
        </w:tc>
      </w:tr>
      <w:tr w:rsidR="00F72688" w:rsidRPr="009D4852" w14:paraId="61E58AA1" w14:textId="77777777" w:rsidTr="00F72688">
        <w:trPr>
          <w:trHeight w:hRule="exact" w:val="245"/>
        </w:trPr>
        <w:tc>
          <w:tcPr>
            <w:tcW w:w="682" w:type="dxa"/>
            <w:tcBorders>
              <w:top w:val="nil"/>
              <w:left w:val="nil"/>
              <w:bottom w:val="nil"/>
              <w:right w:val="nil"/>
            </w:tcBorders>
            <w:noWrap/>
            <w:hideMark/>
          </w:tcPr>
          <w:p w14:paraId="56C1CEBB" w14:textId="394075B1" w:rsidR="00F72688" w:rsidRPr="009D4852" w:rsidRDefault="00F72688" w:rsidP="00F72688">
            <w:pPr>
              <w:jc w:val="right"/>
              <w:rPr>
                <w:color w:val="000000"/>
                <w:sz w:val="20"/>
              </w:rPr>
            </w:pPr>
            <w:r w:rsidRPr="00291B8E">
              <w:t>37</w:t>
            </w:r>
          </w:p>
        </w:tc>
        <w:tc>
          <w:tcPr>
            <w:tcW w:w="1930" w:type="dxa"/>
            <w:tcBorders>
              <w:top w:val="nil"/>
              <w:left w:val="nil"/>
              <w:bottom w:val="nil"/>
              <w:right w:val="nil"/>
            </w:tcBorders>
            <w:noWrap/>
            <w:hideMark/>
          </w:tcPr>
          <w:p w14:paraId="6424B745" w14:textId="22CE5415" w:rsidR="00F72688" w:rsidRPr="009D4852" w:rsidRDefault="00F72688" w:rsidP="00F72688">
            <w:pPr>
              <w:jc w:val="right"/>
              <w:rPr>
                <w:color w:val="000000"/>
                <w:sz w:val="20"/>
              </w:rPr>
            </w:pPr>
            <w:proofErr w:type="gramStart"/>
            <w:r w:rsidRPr="00291B8E">
              <w:t>theta[</w:t>
            </w:r>
            <w:proofErr w:type="gramEnd"/>
            <w:r w:rsidRPr="00291B8E">
              <w:t>64]</w:t>
            </w:r>
          </w:p>
        </w:tc>
        <w:tc>
          <w:tcPr>
            <w:tcW w:w="958" w:type="dxa"/>
            <w:tcBorders>
              <w:top w:val="nil"/>
              <w:left w:val="nil"/>
              <w:bottom w:val="nil"/>
              <w:right w:val="nil"/>
            </w:tcBorders>
            <w:noWrap/>
            <w:hideMark/>
          </w:tcPr>
          <w:p w14:paraId="6F97BC03" w14:textId="22E66E9D" w:rsidR="00F72688" w:rsidRPr="009D4852" w:rsidRDefault="00F72688" w:rsidP="00F72688">
            <w:pPr>
              <w:jc w:val="right"/>
              <w:rPr>
                <w:color w:val="000000"/>
                <w:sz w:val="20"/>
              </w:rPr>
            </w:pPr>
            <w:r w:rsidRPr="00291B8E">
              <w:t>-1.4524</w:t>
            </w:r>
          </w:p>
        </w:tc>
        <w:tc>
          <w:tcPr>
            <w:tcW w:w="844" w:type="dxa"/>
            <w:tcBorders>
              <w:top w:val="nil"/>
              <w:left w:val="nil"/>
              <w:bottom w:val="nil"/>
              <w:right w:val="nil"/>
            </w:tcBorders>
            <w:noWrap/>
            <w:hideMark/>
          </w:tcPr>
          <w:p w14:paraId="2B14B926" w14:textId="73607CB8" w:rsidR="00F72688" w:rsidRPr="009D4852" w:rsidRDefault="00F72688" w:rsidP="00F72688">
            <w:pPr>
              <w:jc w:val="right"/>
              <w:rPr>
                <w:color w:val="000000"/>
                <w:sz w:val="20"/>
              </w:rPr>
            </w:pPr>
            <w:r w:rsidRPr="00291B8E">
              <w:t>0.3842</w:t>
            </w:r>
          </w:p>
        </w:tc>
        <w:tc>
          <w:tcPr>
            <w:tcW w:w="806" w:type="dxa"/>
            <w:gridSpan w:val="2"/>
            <w:tcBorders>
              <w:top w:val="nil"/>
              <w:left w:val="nil"/>
              <w:bottom w:val="nil"/>
              <w:right w:val="nil"/>
            </w:tcBorders>
            <w:noWrap/>
            <w:hideMark/>
          </w:tcPr>
          <w:p w14:paraId="550FBC99" w14:textId="54C8E2A8" w:rsidR="00F72688" w:rsidRPr="009D4852" w:rsidRDefault="00F72688" w:rsidP="00F72688">
            <w:pPr>
              <w:jc w:val="right"/>
              <w:rPr>
                <w:color w:val="000000"/>
                <w:sz w:val="20"/>
              </w:rPr>
            </w:pPr>
            <w:r w:rsidRPr="00291B8E">
              <w:t>83</w:t>
            </w:r>
          </w:p>
        </w:tc>
        <w:tc>
          <w:tcPr>
            <w:tcW w:w="1937" w:type="dxa"/>
            <w:tcBorders>
              <w:top w:val="nil"/>
              <w:left w:val="nil"/>
              <w:bottom w:val="nil"/>
              <w:right w:val="nil"/>
            </w:tcBorders>
            <w:noWrap/>
            <w:hideMark/>
          </w:tcPr>
          <w:p w14:paraId="57C31299" w14:textId="1E195E4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71AD4953" w14:textId="0312B79C" w:rsidR="00F72688" w:rsidRPr="009D4852" w:rsidRDefault="00F72688" w:rsidP="00F72688">
            <w:pPr>
              <w:jc w:val="right"/>
              <w:rPr>
                <w:color w:val="000000"/>
                <w:sz w:val="20"/>
              </w:rPr>
            </w:pPr>
            <w:r w:rsidRPr="00291B8E">
              <w:t>1.0925</w:t>
            </w:r>
          </w:p>
        </w:tc>
        <w:tc>
          <w:tcPr>
            <w:tcW w:w="1073" w:type="dxa"/>
            <w:tcBorders>
              <w:top w:val="nil"/>
              <w:left w:val="nil"/>
              <w:bottom w:val="nil"/>
              <w:right w:val="nil"/>
            </w:tcBorders>
            <w:noWrap/>
            <w:hideMark/>
          </w:tcPr>
          <w:p w14:paraId="1FE2FBE0" w14:textId="164B9279" w:rsidR="00F72688" w:rsidRPr="009D4852" w:rsidRDefault="00F72688" w:rsidP="00F72688">
            <w:pPr>
              <w:jc w:val="right"/>
              <w:rPr>
                <w:color w:val="000000"/>
                <w:sz w:val="20"/>
              </w:rPr>
            </w:pPr>
            <w:r w:rsidRPr="00291B8E">
              <w:t>0.0861</w:t>
            </w:r>
          </w:p>
        </w:tc>
      </w:tr>
      <w:tr w:rsidR="00F72688" w:rsidRPr="009D4852" w14:paraId="34D226A6" w14:textId="77777777" w:rsidTr="00F72688">
        <w:trPr>
          <w:trHeight w:hRule="exact" w:val="245"/>
        </w:trPr>
        <w:tc>
          <w:tcPr>
            <w:tcW w:w="682" w:type="dxa"/>
            <w:tcBorders>
              <w:top w:val="nil"/>
              <w:left w:val="nil"/>
              <w:bottom w:val="nil"/>
              <w:right w:val="nil"/>
            </w:tcBorders>
            <w:noWrap/>
            <w:hideMark/>
          </w:tcPr>
          <w:p w14:paraId="3E041C8D" w14:textId="4489AF4D" w:rsidR="00F72688" w:rsidRPr="009D4852" w:rsidRDefault="00F72688" w:rsidP="00F72688">
            <w:pPr>
              <w:jc w:val="right"/>
              <w:rPr>
                <w:color w:val="000000"/>
                <w:sz w:val="20"/>
              </w:rPr>
            </w:pPr>
            <w:r w:rsidRPr="00291B8E">
              <w:t>38</w:t>
            </w:r>
          </w:p>
        </w:tc>
        <w:tc>
          <w:tcPr>
            <w:tcW w:w="1930" w:type="dxa"/>
            <w:tcBorders>
              <w:top w:val="nil"/>
              <w:left w:val="nil"/>
              <w:bottom w:val="nil"/>
              <w:right w:val="nil"/>
            </w:tcBorders>
            <w:noWrap/>
            <w:hideMark/>
          </w:tcPr>
          <w:p w14:paraId="3EC833CD" w14:textId="1B4C011D" w:rsidR="00F72688" w:rsidRPr="009D4852" w:rsidRDefault="00F72688" w:rsidP="00F72688">
            <w:pPr>
              <w:jc w:val="right"/>
              <w:rPr>
                <w:color w:val="000000"/>
                <w:sz w:val="20"/>
              </w:rPr>
            </w:pPr>
            <w:proofErr w:type="gramStart"/>
            <w:r w:rsidRPr="00291B8E">
              <w:t>theta[</w:t>
            </w:r>
            <w:proofErr w:type="gramEnd"/>
            <w:r w:rsidRPr="00291B8E">
              <w:t>65]</w:t>
            </w:r>
          </w:p>
        </w:tc>
        <w:tc>
          <w:tcPr>
            <w:tcW w:w="958" w:type="dxa"/>
            <w:tcBorders>
              <w:top w:val="nil"/>
              <w:left w:val="nil"/>
              <w:bottom w:val="nil"/>
              <w:right w:val="nil"/>
            </w:tcBorders>
            <w:noWrap/>
            <w:hideMark/>
          </w:tcPr>
          <w:p w14:paraId="21780C80" w14:textId="4419D69F" w:rsidR="00F72688" w:rsidRPr="009D4852" w:rsidRDefault="00F72688" w:rsidP="00F72688">
            <w:pPr>
              <w:jc w:val="right"/>
              <w:rPr>
                <w:color w:val="000000"/>
                <w:sz w:val="20"/>
              </w:rPr>
            </w:pPr>
            <w:r w:rsidRPr="00291B8E">
              <w:t>-1.8255</w:t>
            </w:r>
          </w:p>
        </w:tc>
        <w:tc>
          <w:tcPr>
            <w:tcW w:w="844" w:type="dxa"/>
            <w:tcBorders>
              <w:top w:val="nil"/>
              <w:left w:val="nil"/>
              <w:bottom w:val="nil"/>
              <w:right w:val="nil"/>
            </w:tcBorders>
            <w:noWrap/>
            <w:hideMark/>
          </w:tcPr>
          <w:p w14:paraId="158459DA" w14:textId="1EEFFEAC" w:rsidR="00F72688" w:rsidRPr="009D4852" w:rsidRDefault="00F72688" w:rsidP="00F72688">
            <w:pPr>
              <w:jc w:val="right"/>
              <w:rPr>
                <w:color w:val="000000"/>
                <w:sz w:val="20"/>
              </w:rPr>
            </w:pPr>
            <w:r w:rsidRPr="00291B8E">
              <w:t>0.3733</w:t>
            </w:r>
          </w:p>
        </w:tc>
        <w:tc>
          <w:tcPr>
            <w:tcW w:w="806" w:type="dxa"/>
            <w:gridSpan w:val="2"/>
            <w:tcBorders>
              <w:top w:val="nil"/>
              <w:left w:val="nil"/>
              <w:bottom w:val="nil"/>
              <w:right w:val="nil"/>
            </w:tcBorders>
            <w:noWrap/>
            <w:hideMark/>
          </w:tcPr>
          <w:p w14:paraId="1177C163" w14:textId="295B0EF0" w:rsidR="00F72688" w:rsidRPr="009D4852" w:rsidRDefault="00F72688" w:rsidP="00F72688">
            <w:pPr>
              <w:jc w:val="right"/>
              <w:rPr>
                <w:color w:val="000000"/>
                <w:sz w:val="20"/>
              </w:rPr>
            </w:pPr>
            <w:r w:rsidRPr="00291B8E">
              <w:t>84</w:t>
            </w:r>
          </w:p>
        </w:tc>
        <w:tc>
          <w:tcPr>
            <w:tcW w:w="1937" w:type="dxa"/>
            <w:tcBorders>
              <w:top w:val="nil"/>
              <w:left w:val="nil"/>
              <w:bottom w:val="nil"/>
              <w:right w:val="nil"/>
            </w:tcBorders>
            <w:noWrap/>
            <w:hideMark/>
          </w:tcPr>
          <w:p w14:paraId="3A42A77E" w14:textId="5B45700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2A204CEA" w14:textId="66BE39E8" w:rsidR="00F72688" w:rsidRPr="009D4852" w:rsidRDefault="00F72688" w:rsidP="00F72688">
            <w:pPr>
              <w:jc w:val="right"/>
              <w:rPr>
                <w:color w:val="000000"/>
                <w:sz w:val="20"/>
              </w:rPr>
            </w:pPr>
            <w:r w:rsidRPr="00291B8E">
              <w:t>1.2901</w:t>
            </w:r>
          </w:p>
        </w:tc>
        <w:tc>
          <w:tcPr>
            <w:tcW w:w="1073" w:type="dxa"/>
            <w:tcBorders>
              <w:top w:val="nil"/>
              <w:left w:val="nil"/>
              <w:bottom w:val="nil"/>
              <w:right w:val="nil"/>
            </w:tcBorders>
            <w:noWrap/>
            <w:hideMark/>
          </w:tcPr>
          <w:p w14:paraId="34337311" w14:textId="303E928E" w:rsidR="00F72688" w:rsidRPr="009D4852" w:rsidRDefault="00F72688" w:rsidP="00F72688">
            <w:pPr>
              <w:jc w:val="right"/>
              <w:rPr>
                <w:color w:val="000000"/>
                <w:sz w:val="20"/>
              </w:rPr>
            </w:pPr>
            <w:r w:rsidRPr="00291B8E">
              <w:t>0.0718</w:t>
            </w:r>
          </w:p>
        </w:tc>
      </w:tr>
      <w:tr w:rsidR="00F72688" w:rsidRPr="009D4852" w14:paraId="71A9CB37" w14:textId="77777777" w:rsidTr="00F72688">
        <w:trPr>
          <w:trHeight w:hRule="exact" w:val="245"/>
        </w:trPr>
        <w:tc>
          <w:tcPr>
            <w:tcW w:w="682" w:type="dxa"/>
            <w:tcBorders>
              <w:top w:val="nil"/>
              <w:left w:val="nil"/>
              <w:bottom w:val="nil"/>
              <w:right w:val="nil"/>
            </w:tcBorders>
            <w:noWrap/>
            <w:hideMark/>
          </w:tcPr>
          <w:p w14:paraId="7D216F1D" w14:textId="05A7A50E" w:rsidR="00F72688" w:rsidRPr="009D4852" w:rsidRDefault="00F72688" w:rsidP="00F72688">
            <w:pPr>
              <w:jc w:val="right"/>
              <w:rPr>
                <w:color w:val="000000"/>
                <w:sz w:val="20"/>
              </w:rPr>
            </w:pPr>
            <w:r w:rsidRPr="00291B8E">
              <w:t>39</w:t>
            </w:r>
          </w:p>
        </w:tc>
        <w:tc>
          <w:tcPr>
            <w:tcW w:w="1930" w:type="dxa"/>
            <w:tcBorders>
              <w:top w:val="nil"/>
              <w:left w:val="nil"/>
              <w:bottom w:val="nil"/>
              <w:right w:val="nil"/>
            </w:tcBorders>
            <w:noWrap/>
            <w:hideMark/>
          </w:tcPr>
          <w:p w14:paraId="06B0B050" w14:textId="6FACAC78" w:rsidR="00F72688" w:rsidRPr="009D4852" w:rsidRDefault="00F72688" w:rsidP="00F72688">
            <w:pPr>
              <w:jc w:val="right"/>
              <w:rPr>
                <w:color w:val="000000"/>
                <w:sz w:val="20"/>
              </w:rPr>
            </w:pPr>
            <w:proofErr w:type="gramStart"/>
            <w:r w:rsidRPr="00291B8E">
              <w:t>theta[</w:t>
            </w:r>
            <w:proofErr w:type="gramEnd"/>
            <w:r w:rsidRPr="00291B8E">
              <w:t>66]</w:t>
            </w:r>
          </w:p>
        </w:tc>
        <w:tc>
          <w:tcPr>
            <w:tcW w:w="958" w:type="dxa"/>
            <w:tcBorders>
              <w:top w:val="nil"/>
              <w:left w:val="nil"/>
              <w:bottom w:val="nil"/>
              <w:right w:val="nil"/>
            </w:tcBorders>
            <w:noWrap/>
            <w:hideMark/>
          </w:tcPr>
          <w:p w14:paraId="43689B71" w14:textId="09410143" w:rsidR="00F72688" w:rsidRPr="009D4852" w:rsidRDefault="00F72688" w:rsidP="00F72688">
            <w:pPr>
              <w:jc w:val="right"/>
              <w:rPr>
                <w:color w:val="000000"/>
                <w:sz w:val="20"/>
              </w:rPr>
            </w:pPr>
            <w:r w:rsidRPr="00291B8E">
              <w:t>-1.9277</w:t>
            </w:r>
          </w:p>
        </w:tc>
        <w:tc>
          <w:tcPr>
            <w:tcW w:w="844" w:type="dxa"/>
            <w:tcBorders>
              <w:top w:val="nil"/>
              <w:left w:val="nil"/>
              <w:bottom w:val="nil"/>
              <w:right w:val="nil"/>
            </w:tcBorders>
            <w:noWrap/>
            <w:hideMark/>
          </w:tcPr>
          <w:p w14:paraId="1F20289A" w14:textId="51CB068A" w:rsidR="00F72688" w:rsidRPr="009D4852" w:rsidRDefault="00F72688" w:rsidP="00F72688">
            <w:pPr>
              <w:jc w:val="right"/>
              <w:rPr>
                <w:color w:val="000000"/>
                <w:sz w:val="20"/>
              </w:rPr>
            </w:pPr>
            <w:r w:rsidRPr="00291B8E">
              <w:t>0.3696</w:t>
            </w:r>
          </w:p>
        </w:tc>
        <w:tc>
          <w:tcPr>
            <w:tcW w:w="806" w:type="dxa"/>
            <w:gridSpan w:val="2"/>
            <w:tcBorders>
              <w:top w:val="nil"/>
              <w:left w:val="nil"/>
              <w:bottom w:val="nil"/>
              <w:right w:val="nil"/>
            </w:tcBorders>
            <w:noWrap/>
            <w:hideMark/>
          </w:tcPr>
          <w:p w14:paraId="2FC25AA9" w14:textId="0698FF20" w:rsidR="00F72688" w:rsidRPr="009D4852" w:rsidRDefault="00F72688" w:rsidP="00F72688">
            <w:pPr>
              <w:jc w:val="right"/>
              <w:rPr>
                <w:color w:val="000000"/>
                <w:sz w:val="20"/>
              </w:rPr>
            </w:pPr>
            <w:r w:rsidRPr="00291B8E">
              <w:t>85</w:t>
            </w:r>
          </w:p>
        </w:tc>
        <w:tc>
          <w:tcPr>
            <w:tcW w:w="1937" w:type="dxa"/>
            <w:tcBorders>
              <w:top w:val="nil"/>
              <w:left w:val="nil"/>
              <w:bottom w:val="nil"/>
              <w:right w:val="nil"/>
            </w:tcBorders>
            <w:noWrap/>
            <w:hideMark/>
          </w:tcPr>
          <w:p w14:paraId="4E1CE082" w14:textId="6AB4E79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44DDB045" w14:textId="16E1B2D4" w:rsidR="00F72688" w:rsidRPr="009D4852" w:rsidRDefault="00F72688" w:rsidP="00F72688">
            <w:pPr>
              <w:jc w:val="right"/>
              <w:rPr>
                <w:color w:val="000000"/>
                <w:sz w:val="20"/>
              </w:rPr>
            </w:pPr>
            <w:r w:rsidRPr="00291B8E">
              <w:t>0.8555</w:t>
            </w:r>
          </w:p>
        </w:tc>
        <w:tc>
          <w:tcPr>
            <w:tcW w:w="1073" w:type="dxa"/>
            <w:tcBorders>
              <w:top w:val="nil"/>
              <w:left w:val="nil"/>
              <w:bottom w:val="nil"/>
              <w:right w:val="nil"/>
            </w:tcBorders>
            <w:noWrap/>
            <w:hideMark/>
          </w:tcPr>
          <w:p w14:paraId="07C02721" w14:textId="7D31255A" w:rsidR="00F72688" w:rsidRPr="009D4852" w:rsidRDefault="00F72688" w:rsidP="00F72688">
            <w:pPr>
              <w:jc w:val="right"/>
              <w:rPr>
                <w:color w:val="000000"/>
                <w:sz w:val="20"/>
              </w:rPr>
            </w:pPr>
            <w:r w:rsidRPr="00291B8E">
              <w:t>0.0630</w:t>
            </w:r>
          </w:p>
        </w:tc>
      </w:tr>
      <w:tr w:rsidR="00F72688" w:rsidRPr="009D4852" w14:paraId="0112DD82" w14:textId="77777777" w:rsidTr="00F72688">
        <w:trPr>
          <w:trHeight w:hRule="exact" w:val="245"/>
        </w:trPr>
        <w:tc>
          <w:tcPr>
            <w:tcW w:w="682" w:type="dxa"/>
            <w:tcBorders>
              <w:top w:val="nil"/>
              <w:left w:val="nil"/>
              <w:bottom w:val="nil"/>
              <w:right w:val="nil"/>
            </w:tcBorders>
            <w:noWrap/>
            <w:hideMark/>
          </w:tcPr>
          <w:p w14:paraId="19E5FFF5" w14:textId="0F5176FF" w:rsidR="00F72688" w:rsidRPr="009D4852" w:rsidRDefault="00F72688" w:rsidP="00F72688">
            <w:pPr>
              <w:jc w:val="right"/>
              <w:rPr>
                <w:color w:val="000000"/>
                <w:sz w:val="20"/>
              </w:rPr>
            </w:pPr>
            <w:r w:rsidRPr="00291B8E">
              <w:t>40</w:t>
            </w:r>
          </w:p>
        </w:tc>
        <w:tc>
          <w:tcPr>
            <w:tcW w:w="1930" w:type="dxa"/>
            <w:tcBorders>
              <w:top w:val="nil"/>
              <w:left w:val="nil"/>
              <w:bottom w:val="nil"/>
              <w:right w:val="nil"/>
            </w:tcBorders>
            <w:noWrap/>
            <w:hideMark/>
          </w:tcPr>
          <w:p w14:paraId="279920F6" w14:textId="426DDA8A" w:rsidR="00F72688" w:rsidRPr="009D4852" w:rsidRDefault="00F72688" w:rsidP="00F72688">
            <w:pPr>
              <w:jc w:val="right"/>
              <w:rPr>
                <w:color w:val="000000"/>
                <w:sz w:val="20"/>
              </w:rPr>
            </w:pPr>
            <w:proofErr w:type="gramStart"/>
            <w:r w:rsidRPr="00291B8E">
              <w:t>theta[</w:t>
            </w:r>
            <w:proofErr w:type="gramEnd"/>
            <w:r w:rsidRPr="00291B8E">
              <w:t>67]</w:t>
            </w:r>
          </w:p>
        </w:tc>
        <w:tc>
          <w:tcPr>
            <w:tcW w:w="958" w:type="dxa"/>
            <w:tcBorders>
              <w:top w:val="nil"/>
              <w:left w:val="nil"/>
              <w:bottom w:val="nil"/>
              <w:right w:val="nil"/>
            </w:tcBorders>
            <w:noWrap/>
            <w:hideMark/>
          </w:tcPr>
          <w:p w14:paraId="389257BB" w14:textId="5A822146" w:rsidR="00F72688" w:rsidRPr="009D4852" w:rsidRDefault="00F72688" w:rsidP="00F72688">
            <w:pPr>
              <w:jc w:val="right"/>
              <w:rPr>
                <w:color w:val="000000"/>
                <w:sz w:val="20"/>
              </w:rPr>
            </w:pPr>
            <w:r w:rsidRPr="00291B8E">
              <w:t>-1.8718</w:t>
            </w:r>
          </w:p>
        </w:tc>
        <w:tc>
          <w:tcPr>
            <w:tcW w:w="844" w:type="dxa"/>
            <w:tcBorders>
              <w:top w:val="nil"/>
              <w:left w:val="nil"/>
              <w:bottom w:val="nil"/>
              <w:right w:val="nil"/>
            </w:tcBorders>
            <w:noWrap/>
            <w:hideMark/>
          </w:tcPr>
          <w:p w14:paraId="613C7D05" w14:textId="2A1057BC" w:rsidR="00F72688" w:rsidRPr="009D4852" w:rsidRDefault="00F72688" w:rsidP="00F72688">
            <w:pPr>
              <w:jc w:val="right"/>
              <w:rPr>
                <w:color w:val="000000"/>
                <w:sz w:val="20"/>
              </w:rPr>
            </w:pPr>
            <w:r w:rsidRPr="00291B8E">
              <w:t>0.3493</w:t>
            </w:r>
          </w:p>
        </w:tc>
        <w:tc>
          <w:tcPr>
            <w:tcW w:w="806" w:type="dxa"/>
            <w:gridSpan w:val="2"/>
            <w:tcBorders>
              <w:top w:val="nil"/>
              <w:left w:val="nil"/>
              <w:bottom w:val="nil"/>
              <w:right w:val="nil"/>
            </w:tcBorders>
            <w:noWrap/>
            <w:hideMark/>
          </w:tcPr>
          <w:p w14:paraId="68950BB8" w14:textId="0ADC27B7" w:rsidR="00F72688" w:rsidRPr="009D4852" w:rsidRDefault="00F72688" w:rsidP="00F72688">
            <w:pPr>
              <w:jc w:val="right"/>
              <w:rPr>
                <w:color w:val="000000"/>
                <w:sz w:val="20"/>
              </w:rPr>
            </w:pPr>
            <w:r w:rsidRPr="00291B8E">
              <w:t>86</w:t>
            </w:r>
          </w:p>
        </w:tc>
        <w:tc>
          <w:tcPr>
            <w:tcW w:w="1937" w:type="dxa"/>
            <w:tcBorders>
              <w:top w:val="nil"/>
              <w:left w:val="nil"/>
              <w:bottom w:val="nil"/>
              <w:right w:val="nil"/>
            </w:tcBorders>
            <w:noWrap/>
            <w:hideMark/>
          </w:tcPr>
          <w:p w14:paraId="38EF890E" w14:textId="18856DD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5869B78D" w14:textId="3AC2F79A" w:rsidR="00F72688" w:rsidRPr="009D4852" w:rsidRDefault="00F72688" w:rsidP="00F72688">
            <w:pPr>
              <w:jc w:val="right"/>
              <w:rPr>
                <w:color w:val="000000"/>
                <w:sz w:val="20"/>
              </w:rPr>
            </w:pPr>
            <w:r w:rsidRPr="00291B8E">
              <w:t>-0.0664</w:t>
            </w:r>
          </w:p>
        </w:tc>
        <w:tc>
          <w:tcPr>
            <w:tcW w:w="1073" w:type="dxa"/>
            <w:tcBorders>
              <w:top w:val="nil"/>
              <w:left w:val="nil"/>
              <w:bottom w:val="nil"/>
              <w:right w:val="nil"/>
            </w:tcBorders>
            <w:noWrap/>
            <w:hideMark/>
          </w:tcPr>
          <w:p w14:paraId="6AB3716A" w14:textId="29C38DF6" w:rsidR="00F72688" w:rsidRPr="009D4852" w:rsidRDefault="00F72688" w:rsidP="00F72688">
            <w:pPr>
              <w:jc w:val="right"/>
              <w:rPr>
                <w:color w:val="000000"/>
                <w:sz w:val="20"/>
              </w:rPr>
            </w:pPr>
            <w:r w:rsidRPr="00291B8E">
              <w:t>0.0521</w:t>
            </w:r>
          </w:p>
        </w:tc>
      </w:tr>
      <w:tr w:rsidR="00F72688" w:rsidRPr="009D4852" w14:paraId="13C730BA" w14:textId="77777777" w:rsidTr="00F72688">
        <w:trPr>
          <w:trHeight w:hRule="exact" w:val="245"/>
        </w:trPr>
        <w:tc>
          <w:tcPr>
            <w:tcW w:w="682" w:type="dxa"/>
            <w:tcBorders>
              <w:top w:val="nil"/>
              <w:left w:val="nil"/>
              <w:bottom w:val="nil"/>
              <w:right w:val="nil"/>
            </w:tcBorders>
            <w:noWrap/>
            <w:hideMark/>
          </w:tcPr>
          <w:p w14:paraId="4BC86A37" w14:textId="349B905B" w:rsidR="00F72688" w:rsidRPr="009D4852" w:rsidRDefault="00F72688" w:rsidP="00F72688">
            <w:pPr>
              <w:jc w:val="right"/>
              <w:rPr>
                <w:color w:val="000000"/>
                <w:sz w:val="20"/>
              </w:rPr>
            </w:pPr>
            <w:r w:rsidRPr="00291B8E">
              <w:t>41</w:t>
            </w:r>
          </w:p>
        </w:tc>
        <w:tc>
          <w:tcPr>
            <w:tcW w:w="1930" w:type="dxa"/>
            <w:tcBorders>
              <w:top w:val="nil"/>
              <w:left w:val="nil"/>
              <w:bottom w:val="nil"/>
              <w:right w:val="nil"/>
            </w:tcBorders>
            <w:noWrap/>
            <w:hideMark/>
          </w:tcPr>
          <w:p w14:paraId="629F9D57" w14:textId="79BE8451"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21]</w:t>
            </w:r>
          </w:p>
        </w:tc>
        <w:tc>
          <w:tcPr>
            <w:tcW w:w="958" w:type="dxa"/>
            <w:tcBorders>
              <w:top w:val="nil"/>
              <w:left w:val="nil"/>
              <w:bottom w:val="nil"/>
              <w:right w:val="nil"/>
            </w:tcBorders>
            <w:noWrap/>
            <w:hideMark/>
          </w:tcPr>
          <w:p w14:paraId="20640459" w14:textId="69DE1D82" w:rsidR="00F72688" w:rsidRPr="009D4852" w:rsidRDefault="00F72688" w:rsidP="00F72688">
            <w:pPr>
              <w:jc w:val="right"/>
              <w:rPr>
                <w:color w:val="000000"/>
                <w:sz w:val="20"/>
              </w:rPr>
            </w:pPr>
            <w:r w:rsidRPr="00291B8E">
              <w:t>0.9914</w:t>
            </w:r>
          </w:p>
        </w:tc>
        <w:tc>
          <w:tcPr>
            <w:tcW w:w="844" w:type="dxa"/>
            <w:tcBorders>
              <w:top w:val="nil"/>
              <w:left w:val="nil"/>
              <w:bottom w:val="nil"/>
              <w:right w:val="nil"/>
            </w:tcBorders>
            <w:noWrap/>
            <w:hideMark/>
          </w:tcPr>
          <w:p w14:paraId="380799D5" w14:textId="05EB6249" w:rsidR="00F72688" w:rsidRPr="009D4852" w:rsidRDefault="00F72688" w:rsidP="00F72688">
            <w:pPr>
              <w:jc w:val="right"/>
              <w:rPr>
                <w:color w:val="000000"/>
                <w:sz w:val="20"/>
              </w:rPr>
            </w:pPr>
            <w:r w:rsidRPr="00291B8E">
              <w:t>0.1982</w:t>
            </w:r>
          </w:p>
        </w:tc>
        <w:tc>
          <w:tcPr>
            <w:tcW w:w="806" w:type="dxa"/>
            <w:gridSpan w:val="2"/>
            <w:tcBorders>
              <w:top w:val="nil"/>
              <w:left w:val="nil"/>
              <w:bottom w:val="nil"/>
              <w:right w:val="nil"/>
            </w:tcBorders>
            <w:noWrap/>
            <w:hideMark/>
          </w:tcPr>
          <w:p w14:paraId="16A54F82" w14:textId="7D6AB0BB" w:rsidR="00F72688" w:rsidRPr="009D4852" w:rsidRDefault="00F72688" w:rsidP="00F72688">
            <w:pPr>
              <w:jc w:val="right"/>
              <w:rPr>
                <w:color w:val="000000"/>
                <w:sz w:val="20"/>
              </w:rPr>
            </w:pPr>
            <w:r w:rsidRPr="00291B8E">
              <w:t>87</w:t>
            </w:r>
          </w:p>
        </w:tc>
        <w:tc>
          <w:tcPr>
            <w:tcW w:w="1937" w:type="dxa"/>
            <w:tcBorders>
              <w:top w:val="nil"/>
              <w:left w:val="nil"/>
              <w:bottom w:val="nil"/>
              <w:right w:val="nil"/>
            </w:tcBorders>
            <w:noWrap/>
            <w:hideMark/>
          </w:tcPr>
          <w:p w14:paraId="5EE7DA82" w14:textId="1D18887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7FB69479" w14:textId="6617FB18" w:rsidR="00F72688" w:rsidRPr="009D4852" w:rsidRDefault="00F72688" w:rsidP="00F72688">
            <w:pPr>
              <w:jc w:val="right"/>
              <w:rPr>
                <w:color w:val="000000"/>
                <w:sz w:val="20"/>
              </w:rPr>
            </w:pPr>
            <w:r w:rsidRPr="00291B8E">
              <w:t>0.0577</w:t>
            </w:r>
          </w:p>
        </w:tc>
        <w:tc>
          <w:tcPr>
            <w:tcW w:w="1073" w:type="dxa"/>
            <w:tcBorders>
              <w:top w:val="nil"/>
              <w:left w:val="nil"/>
              <w:bottom w:val="nil"/>
              <w:right w:val="nil"/>
            </w:tcBorders>
            <w:noWrap/>
            <w:hideMark/>
          </w:tcPr>
          <w:p w14:paraId="1A6AF1B3" w14:textId="074F6CE7" w:rsidR="00F72688" w:rsidRPr="009D4852" w:rsidRDefault="00F72688" w:rsidP="00F72688">
            <w:pPr>
              <w:jc w:val="right"/>
              <w:rPr>
                <w:color w:val="000000"/>
                <w:sz w:val="20"/>
              </w:rPr>
            </w:pPr>
            <w:r w:rsidRPr="00291B8E">
              <w:t>0.0472</w:t>
            </w:r>
          </w:p>
        </w:tc>
      </w:tr>
      <w:tr w:rsidR="00F72688" w:rsidRPr="009D4852" w14:paraId="5B0BF413" w14:textId="77777777" w:rsidTr="00F72688">
        <w:trPr>
          <w:trHeight w:hRule="exact" w:val="245"/>
        </w:trPr>
        <w:tc>
          <w:tcPr>
            <w:tcW w:w="682" w:type="dxa"/>
            <w:tcBorders>
              <w:top w:val="nil"/>
              <w:left w:val="nil"/>
              <w:bottom w:val="nil"/>
              <w:right w:val="nil"/>
            </w:tcBorders>
            <w:noWrap/>
            <w:hideMark/>
          </w:tcPr>
          <w:p w14:paraId="5BA51B19" w14:textId="776CB636" w:rsidR="00F72688" w:rsidRPr="009D4852" w:rsidRDefault="00F72688" w:rsidP="00F72688">
            <w:pPr>
              <w:jc w:val="right"/>
              <w:rPr>
                <w:color w:val="000000"/>
                <w:sz w:val="20"/>
              </w:rPr>
            </w:pPr>
            <w:r w:rsidRPr="00291B8E">
              <w:t>42</w:t>
            </w:r>
          </w:p>
        </w:tc>
        <w:tc>
          <w:tcPr>
            <w:tcW w:w="1930" w:type="dxa"/>
            <w:tcBorders>
              <w:top w:val="nil"/>
              <w:left w:val="nil"/>
              <w:bottom w:val="nil"/>
              <w:right w:val="nil"/>
            </w:tcBorders>
            <w:noWrap/>
            <w:hideMark/>
          </w:tcPr>
          <w:p w14:paraId="680D6B84" w14:textId="6296FADE"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42]</w:t>
            </w:r>
          </w:p>
        </w:tc>
        <w:tc>
          <w:tcPr>
            <w:tcW w:w="958" w:type="dxa"/>
            <w:tcBorders>
              <w:top w:val="nil"/>
              <w:left w:val="nil"/>
              <w:bottom w:val="nil"/>
              <w:right w:val="nil"/>
            </w:tcBorders>
            <w:noWrap/>
            <w:hideMark/>
          </w:tcPr>
          <w:p w14:paraId="65E29432" w14:textId="3998CFC3" w:rsidR="00F72688" w:rsidRPr="009D4852" w:rsidRDefault="00F72688" w:rsidP="00F72688">
            <w:pPr>
              <w:jc w:val="right"/>
              <w:rPr>
                <w:color w:val="000000"/>
                <w:sz w:val="20"/>
              </w:rPr>
            </w:pPr>
            <w:r w:rsidRPr="00291B8E">
              <w:t>1.3578</w:t>
            </w:r>
          </w:p>
        </w:tc>
        <w:tc>
          <w:tcPr>
            <w:tcW w:w="844" w:type="dxa"/>
            <w:tcBorders>
              <w:top w:val="nil"/>
              <w:left w:val="nil"/>
              <w:bottom w:val="nil"/>
              <w:right w:val="nil"/>
            </w:tcBorders>
            <w:noWrap/>
            <w:hideMark/>
          </w:tcPr>
          <w:p w14:paraId="405C3BEC" w14:textId="3278DAED" w:rsidR="00F72688" w:rsidRPr="009D4852" w:rsidRDefault="00F72688" w:rsidP="00F72688">
            <w:pPr>
              <w:jc w:val="right"/>
              <w:rPr>
                <w:color w:val="000000"/>
                <w:sz w:val="20"/>
              </w:rPr>
            </w:pPr>
            <w:r w:rsidRPr="00291B8E">
              <w:t>0.1201</w:t>
            </w:r>
          </w:p>
        </w:tc>
        <w:tc>
          <w:tcPr>
            <w:tcW w:w="806" w:type="dxa"/>
            <w:gridSpan w:val="2"/>
            <w:tcBorders>
              <w:top w:val="nil"/>
              <w:left w:val="nil"/>
              <w:bottom w:val="nil"/>
              <w:right w:val="nil"/>
            </w:tcBorders>
            <w:noWrap/>
            <w:hideMark/>
          </w:tcPr>
          <w:p w14:paraId="2D73ACF2" w14:textId="2A6B5018" w:rsidR="00F72688" w:rsidRPr="009D4852" w:rsidRDefault="00F72688" w:rsidP="00F72688">
            <w:pPr>
              <w:jc w:val="right"/>
              <w:rPr>
                <w:color w:val="000000"/>
                <w:sz w:val="20"/>
              </w:rPr>
            </w:pPr>
            <w:r w:rsidRPr="00291B8E">
              <w:t>88</w:t>
            </w:r>
          </w:p>
        </w:tc>
        <w:tc>
          <w:tcPr>
            <w:tcW w:w="1937" w:type="dxa"/>
            <w:tcBorders>
              <w:top w:val="nil"/>
              <w:left w:val="nil"/>
              <w:bottom w:val="nil"/>
              <w:right w:val="nil"/>
            </w:tcBorders>
            <w:noWrap/>
            <w:hideMark/>
          </w:tcPr>
          <w:p w14:paraId="49BE7C15" w14:textId="14D30DB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2BAB0600" w14:textId="74891E8C" w:rsidR="00F72688" w:rsidRPr="009D4852" w:rsidRDefault="00F72688" w:rsidP="00F72688">
            <w:pPr>
              <w:jc w:val="right"/>
              <w:rPr>
                <w:color w:val="000000"/>
                <w:sz w:val="20"/>
              </w:rPr>
            </w:pPr>
            <w:r w:rsidRPr="00291B8E">
              <w:t>0.7007</w:t>
            </w:r>
          </w:p>
        </w:tc>
        <w:tc>
          <w:tcPr>
            <w:tcW w:w="1073" w:type="dxa"/>
            <w:tcBorders>
              <w:top w:val="nil"/>
              <w:left w:val="nil"/>
              <w:bottom w:val="nil"/>
              <w:right w:val="nil"/>
            </w:tcBorders>
            <w:noWrap/>
            <w:hideMark/>
          </w:tcPr>
          <w:p w14:paraId="5B11F5B4" w14:textId="1BBA941E" w:rsidR="00F72688" w:rsidRPr="009D4852" w:rsidRDefault="00F72688" w:rsidP="00F72688">
            <w:pPr>
              <w:jc w:val="right"/>
              <w:rPr>
                <w:color w:val="000000"/>
                <w:sz w:val="20"/>
              </w:rPr>
            </w:pPr>
            <w:r w:rsidRPr="00291B8E">
              <w:t>0.0389</w:t>
            </w:r>
          </w:p>
        </w:tc>
      </w:tr>
      <w:tr w:rsidR="00F72688" w:rsidRPr="009D4852" w14:paraId="14C0F3D9" w14:textId="77777777" w:rsidTr="00F72688">
        <w:trPr>
          <w:trHeight w:hRule="exact" w:val="245"/>
        </w:trPr>
        <w:tc>
          <w:tcPr>
            <w:tcW w:w="682" w:type="dxa"/>
            <w:tcBorders>
              <w:top w:val="nil"/>
              <w:left w:val="nil"/>
              <w:bottom w:val="nil"/>
              <w:right w:val="nil"/>
            </w:tcBorders>
            <w:noWrap/>
            <w:hideMark/>
          </w:tcPr>
          <w:p w14:paraId="749F5624" w14:textId="70B91953" w:rsidR="00F72688" w:rsidRPr="009D4852" w:rsidRDefault="00F72688" w:rsidP="00F72688">
            <w:pPr>
              <w:jc w:val="right"/>
              <w:rPr>
                <w:color w:val="000000"/>
                <w:sz w:val="20"/>
              </w:rPr>
            </w:pPr>
            <w:r w:rsidRPr="00291B8E">
              <w:t>43</w:t>
            </w:r>
          </w:p>
        </w:tc>
        <w:tc>
          <w:tcPr>
            <w:tcW w:w="1930" w:type="dxa"/>
            <w:tcBorders>
              <w:top w:val="nil"/>
              <w:left w:val="nil"/>
              <w:bottom w:val="nil"/>
              <w:right w:val="nil"/>
            </w:tcBorders>
            <w:noWrap/>
            <w:hideMark/>
          </w:tcPr>
          <w:p w14:paraId="1FB889BB" w14:textId="09FE2305"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85]</w:t>
            </w:r>
          </w:p>
        </w:tc>
        <w:tc>
          <w:tcPr>
            <w:tcW w:w="958" w:type="dxa"/>
            <w:tcBorders>
              <w:top w:val="nil"/>
              <w:left w:val="nil"/>
              <w:bottom w:val="nil"/>
              <w:right w:val="nil"/>
            </w:tcBorders>
            <w:noWrap/>
            <w:hideMark/>
          </w:tcPr>
          <w:p w14:paraId="05889F15" w14:textId="01E382A4" w:rsidR="00F72688" w:rsidRPr="009D4852" w:rsidRDefault="00F72688" w:rsidP="00F72688">
            <w:pPr>
              <w:jc w:val="right"/>
              <w:rPr>
                <w:color w:val="000000"/>
                <w:sz w:val="20"/>
              </w:rPr>
            </w:pPr>
            <w:r w:rsidRPr="00291B8E">
              <w:t>140.980</w:t>
            </w:r>
          </w:p>
        </w:tc>
        <w:tc>
          <w:tcPr>
            <w:tcW w:w="844" w:type="dxa"/>
            <w:tcBorders>
              <w:top w:val="nil"/>
              <w:left w:val="nil"/>
              <w:bottom w:val="nil"/>
              <w:right w:val="nil"/>
            </w:tcBorders>
            <w:noWrap/>
            <w:hideMark/>
          </w:tcPr>
          <w:p w14:paraId="654B9B6E" w14:textId="6F0F9B28" w:rsidR="00F72688" w:rsidRPr="009D4852" w:rsidRDefault="00F72688" w:rsidP="00F72688">
            <w:pPr>
              <w:jc w:val="right"/>
              <w:rPr>
                <w:color w:val="000000"/>
                <w:sz w:val="20"/>
              </w:rPr>
            </w:pPr>
            <w:r w:rsidRPr="00291B8E">
              <w:t>1.5408</w:t>
            </w:r>
          </w:p>
        </w:tc>
        <w:tc>
          <w:tcPr>
            <w:tcW w:w="806" w:type="dxa"/>
            <w:gridSpan w:val="2"/>
            <w:tcBorders>
              <w:top w:val="nil"/>
              <w:left w:val="nil"/>
              <w:bottom w:val="nil"/>
              <w:right w:val="nil"/>
            </w:tcBorders>
            <w:noWrap/>
            <w:hideMark/>
          </w:tcPr>
          <w:p w14:paraId="2096AAA6" w14:textId="1EBB2AE8" w:rsidR="00F72688" w:rsidRPr="009D4852" w:rsidRDefault="00F72688" w:rsidP="00F72688">
            <w:pPr>
              <w:jc w:val="right"/>
              <w:rPr>
                <w:color w:val="000000"/>
                <w:sz w:val="20"/>
              </w:rPr>
            </w:pPr>
            <w:r w:rsidRPr="00291B8E">
              <w:t>89</w:t>
            </w:r>
          </w:p>
        </w:tc>
        <w:tc>
          <w:tcPr>
            <w:tcW w:w="1937" w:type="dxa"/>
            <w:tcBorders>
              <w:top w:val="nil"/>
              <w:left w:val="nil"/>
              <w:bottom w:val="nil"/>
              <w:right w:val="nil"/>
            </w:tcBorders>
            <w:noWrap/>
            <w:hideMark/>
          </w:tcPr>
          <w:p w14:paraId="4F1D540E" w14:textId="308E850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32E8E4E" w14:textId="1665AE1B" w:rsidR="00F72688" w:rsidRPr="009D4852" w:rsidRDefault="00F72688" w:rsidP="00F72688">
            <w:pPr>
              <w:jc w:val="right"/>
              <w:rPr>
                <w:color w:val="000000"/>
                <w:sz w:val="20"/>
              </w:rPr>
            </w:pPr>
            <w:r w:rsidRPr="00291B8E">
              <w:t>0.7087</w:t>
            </w:r>
          </w:p>
        </w:tc>
        <w:tc>
          <w:tcPr>
            <w:tcW w:w="1073" w:type="dxa"/>
            <w:tcBorders>
              <w:top w:val="nil"/>
              <w:left w:val="nil"/>
              <w:bottom w:val="nil"/>
              <w:right w:val="nil"/>
            </w:tcBorders>
            <w:noWrap/>
            <w:hideMark/>
          </w:tcPr>
          <w:p w14:paraId="1C160B6C" w14:textId="697EB8E6" w:rsidR="00F72688" w:rsidRPr="009D4852" w:rsidRDefault="00F72688" w:rsidP="00F72688">
            <w:pPr>
              <w:jc w:val="right"/>
              <w:rPr>
                <w:color w:val="000000"/>
                <w:sz w:val="20"/>
              </w:rPr>
            </w:pPr>
            <w:r w:rsidRPr="00291B8E">
              <w:t>0.0414</w:t>
            </w:r>
          </w:p>
        </w:tc>
      </w:tr>
      <w:tr w:rsidR="00F72688" w:rsidRPr="009D4852" w14:paraId="3D69E598" w14:textId="77777777" w:rsidTr="00F72688">
        <w:trPr>
          <w:trHeight w:hRule="exact" w:val="245"/>
        </w:trPr>
        <w:tc>
          <w:tcPr>
            <w:tcW w:w="682" w:type="dxa"/>
            <w:tcBorders>
              <w:top w:val="nil"/>
              <w:left w:val="nil"/>
              <w:bottom w:val="nil"/>
              <w:right w:val="nil"/>
            </w:tcBorders>
            <w:noWrap/>
            <w:hideMark/>
          </w:tcPr>
          <w:p w14:paraId="4957757E" w14:textId="309C8055" w:rsidR="00F72688" w:rsidRPr="009D4852" w:rsidRDefault="00F72688" w:rsidP="00F72688">
            <w:pPr>
              <w:jc w:val="right"/>
              <w:rPr>
                <w:color w:val="000000"/>
                <w:sz w:val="20"/>
              </w:rPr>
            </w:pPr>
            <w:r w:rsidRPr="00291B8E">
              <w:t>44</w:t>
            </w:r>
          </w:p>
        </w:tc>
        <w:tc>
          <w:tcPr>
            <w:tcW w:w="1930" w:type="dxa"/>
            <w:tcBorders>
              <w:top w:val="nil"/>
              <w:left w:val="nil"/>
              <w:bottom w:val="nil"/>
              <w:right w:val="nil"/>
            </w:tcBorders>
            <w:noWrap/>
            <w:hideMark/>
          </w:tcPr>
          <w:p w14:paraId="3B433C50" w14:textId="72E21BFD"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86]</w:t>
            </w:r>
          </w:p>
        </w:tc>
        <w:tc>
          <w:tcPr>
            <w:tcW w:w="958" w:type="dxa"/>
            <w:tcBorders>
              <w:top w:val="nil"/>
              <w:left w:val="nil"/>
              <w:bottom w:val="nil"/>
              <w:right w:val="nil"/>
            </w:tcBorders>
            <w:noWrap/>
            <w:hideMark/>
          </w:tcPr>
          <w:p w14:paraId="1D6DA53A" w14:textId="52A29532" w:rsidR="00F72688" w:rsidRPr="009D4852" w:rsidRDefault="00F72688" w:rsidP="00F72688">
            <w:pPr>
              <w:jc w:val="right"/>
              <w:rPr>
                <w:color w:val="000000"/>
                <w:sz w:val="20"/>
              </w:rPr>
            </w:pPr>
            <w:r w:rsidRPr="00291B8E">
              <w:t>0.0587</w:t>
            </w:r>
          </w:p>
        </w:tc>
        <w:tc>
          <w:tcPr>
            <w:tcW w:w="844" w:type="dxa"/>
            <w:tcBorders>
              <w:top w:val="nil"/>
              <w:left w:val="nil"/>
              <w:bottom w:val="nil"/>
              <w:right w:val="nil"/>
            </w:tcBorders>
            <w:noWrap/>
            <w:hideMark/>
          </w:tcPr>
          <w:p w14:paraId="12686595" w14:textId="09F55AE0" w:rsidR="00F72688" w:rsidRPr="009D4852" w:rsidRDefault="00F72688" w:rsidP="00F72688">
            <w:pPr>
              <w:jc w:val="right"/>
              <w:rPr>
                <w:color w:val="000000"/>
                <w:sz w:val="20"/>
              </w:rPr>
            </w:pPr>
            <w:r w:rsidRPr="00291B8E">
              <w:t>0.0088</w:t>
            </w:r>
          </w:p>
        </w:tc>
        <w:tc>
          <w:tcPr>
            <w:tcW w:w="806" w:type="dxa"/>
            <w:gridSpan w:val="2"/>
            <w:tcBorders>
              <w:top w:val="nil"/>
              <w:left w:val="nil"/>
              <w:bottom w:val="nil"/>
              <w:right w:val="nil"/>
            </w:tcBorders>
            <w:noWrap/>
            <w:hideMark/>
          </w:tcPr>
          <w:p w14:paraId="4A0DD1DB" w14:textId="76EFDAEC" w:rsidR="00F72688" w:rsidRPr="009D4852" w:rsidRDefault="00F72688" w:rsidP="00F72688">
            <w:pPr>
              <w:jc w:val="right"/>
              <w:rPr>
                <w:color w:val="000000"/>
                <w:sz w:val="20"/>
              </w:rPr>
            </w:pPr>
            <w:r w:rsidRPr="00291B8E">
              <w:t>90</w:t>
            </w:r>
          </w:p>
        </w:tc>
        <w:tc>
          <w:tcPr>
            <w:tcW w:w="1937" w:type="dxa"/>
            <w:tcBorders>
              <w:top w:val="nil"/>
              <w:left w:val="nil"/>
              <w:bottom w:val="nil"/>
              <w:right w:val="nil"/>
            </w:tcBorders>
            <w:noWrap/>
            <w:hideMark/>
          </w:tcPr>
          <w:p w14:paraId="0F389867" w14:textId="42B2BFF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093B52BB" w14:textId="16AE22B8" w:rsidR="00F72688" w:rsidRPr="009D4852" w:rsidRDefault="00F72688" w:rsidP="00F72688">
            <w:pPr>
              <w:jc w:val="right"/>
              <w:rPr>
                <w:color w:val="000000"/>
                <w:sz w:val="20"/>
              </w:rPr>
            </w:pPr>
            <w:r w:rsidRPr="00291B8E">
              <w:t>0.1866</w:t>
            </w:r>
          </w:p>
        </w:tc>
        <w:tc>
          <w:tcPr>
            <w:tcW w:w="1073" w:type="dxa"/>
            <w:tcBorders>
              <w:top w:val="nil"/>
              <w:left w:val="nil"/>
              <w:bottom w:val="nil"/>
              <w:right w:val="nil"/>
            </w:tcBorders>
            <w:noWrap/>
            <w:hideMark/>
          </w:tcPr>
          <w:p w14:paraId="43E182F6" w14:textId="30588B4C" w:rsidR="00F72688" w:rsidRPr="009D4852" w:rsidRDefault="00F72688" w:rsidP="00F72688">
            <w:pPr>
              <w:jc w:val="right"/>
              <w:rPr>
                <w:color w:val="000000"/>
                <w:sz w:val="20"/>
              </w:rPr>
            </w:pPr>
            <w:r w:rsidRPr="00291B8E">
              <w:t>0.0449</w:t>
            </w:r>
          </w:p>
        </w:tc>
      </w:tr>
      <w:tr w:rsidR="00F72688" w:rsidRPr="009D4852" w14:paraId="366908C6" w14:textId="77777777" w:rsidTr="00F72688">
        <w:trPr>
          <w:trHeight w:hRule="exact" w:val="245"/>
        </w:trPr>
        <w:tc>
          <w:tcPr>
            <w:tcW w:w="682" w:type="dxa"/>
            <w:tcBorders>
              <w:top w:val="nil"/>
              <w:left w:val="nil"/>
              <w:bottom w:val="nil"/>
              <w:right w:val="nil"/>
            </w:tcBorders>
            <w:noWrap/>
            <w:hideMark/>
          </w:tcPr>
          <w:p w14:paraId="2299C3F9" w14:textId="1297968D" w:rsidR="00F72688" w:rsidRPr="009D4852" w:rsidRDefault="00F72688" w:rsidP="00F72688">
            <w:pPr>
              <w:jc w:val="right"/>
              <w:rPr>
                <w:color w:val="000000"/>
                <w:sz w:val="20"/>
              </w:rPr>
            </w:pPr>
            <w:r w:rsidRPr="00291B8E">
              <w:lastRenderedPageBreak/>
              <w:t>45</w:t>
            </w:r>
          </w:p>
        </w:tc>
        <w:tc>
          <w:tcPr>
            <w:tcW w:w="1930" w:type="dxa"/>
            <w:tcBorders>
              <w:top w:val="nil"/>
              <w:left w:val="nil"/>
              <w:bottom w:val="nil"/>
              <w:right w:val="nil"/>
            </w:tcBorders>
            <w:noWrap/>
            <w:hideMark/>
          </w:tcPr>
          <w:p w14:paraId="7FFFF36E" w14:textId="69954439"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87]</w:t>
            </w:r>
          </w:p>
        </w:tc>
        <w:tc>
          <w:tcPr>
            <w:tcW w:w="958" w:type="dxa"/>
            <w:tcBorders>
              <w:top w:val="nil"/>
              <w:left w:val="nil"/>
              <w:bottom w:val="nil"/>
              <w:right w:val="nil"/>
            </w:tcBorders>
            <w:noWrap/>
            <w:hideMark/>
          </w:tcPr>
          <w:p w14:paraId="192ACA36" w14:textId="75CC1184" w:rsidR="00F72688" w:rsidRPr="009D4852" w:rsidRDefault="00F72688" w:rsidP="00F72688">
            <w:pPr>
              <w:jc w:val="right"/>
              <w:rPr>
                <w:color w:val="000000"/>
                <w:sz w:val="20"/>
              </w:rPr>
            </w:pPr>
            <w:r w:rsidRPr="00291B8E">
              <w:t>140.190</w:t>
            </w:r>
          </w:p>
        </w:tc>
        <w:tc>
          <w:tcPr>
            <w:tcW w:w="844" w:type="dxa"/>
            <w:tcBorders>
              <w:top w:val="nil"/>
              <w:left w:val="nil"/>
              <w:bottom w:val="nil"/>
              <w:right w:val="nil"/>
            </w:tcBorders>
            <w:noWrap/>
            <w:hideMark/>
          </w:tcPr>
          <w:p w14:paraId="199C27DA" w14:textId="29942425" w:rsidR="00F72688" w:rsidRPr="009D4852" w:rsidRDefault="00F72688" w:rsidP="00F72688">
            <w:pPr>
              <w:jc w:val="right"/>
              <w:rPr>
                <w:color w:val="000000"/>
                <w:sz w:val="20"/>
              </w:rPr>
            </w:pPr>
            <w:r w:rsidRPr="00291B8E">
              <w:t>0.5791</w:t>
            </w:r>
          </w:p>
        </w:tc>
        <w:tc>
          <w:tcPr>
            <w:tcW w:w="806" w:type="dxa"/>
            <w:gridSpan w:val="2"/>
            <w:tcBorders>
              <w:top w:val="nil"/>
              <w:left w:val="nil"/>
              <w:bottom w:val="nil"/>
              <w:right w:val="nil"/>
            </w:tcBorders>
            <w:noWrap/>
            <w:hideMark/>
          </w:tcPr>
          <w:p w14:paraId="16B18C72" w14:textId="06B4E9DD" w:rsidR="00F72688" w:rsidRPr="009D4852" w:rsidRDefault="00F72688" w:rsidP="00F72688">
            <w:pPr>
              <w:jc w:val="right"/>
              <w:rPr>
                <w:color w:val="000000"/>
                <w:sz w:val="20"/>
              </w:rPr>
            </w:pPr>
            <w:r w:rsidRPr="00291B8E">
              <w:t>91</w:t>
            </w:r>
          </w:p>
        </w:tc>
        <w:tc>
          <w:tcPr>
            <w:tcW w:w="1937" w:type="dxa"/>
            <w:tcBorders>
              <w:top w:val="nil"/>
              <w:left w:val="nil"/>
              <w:bottom w:val="nil"/>
              <w:right w:val="nil"/>
            </w:tcBorders>
            <w:noWrap/>
            <w:hideMark/>
          </w:tcPr>
          <w:p w14:paraId="3465B85F" w14:textId="74F8B09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D5EEEE0" w14:textId="7742DB11" w:rsidR="00F72688" w:rsidRPr="009D4852" w:rsidRDefault="00F72688" w:rsidP="00F72688">
            <w:pPr>
              <w:jc w:val="right"/>
              <w:rPr>
                <w:color w:val="000000"/>
                <w:sz w:val="20"/>
              </w:rPr>
            </w:pPr>
            <w:r w:rsidRPr="00291B8E">
              <w:t>0.8576</w:t>
            </w:r>
          </w:p>
        </w:tc>
        <w:tc>
          <w:tcPr>
            <w:tcW w:w="1073" w:type="dxa"/>
            <w:tcBorders>
              <w:top w:val="nil"/>
              <w:left w:val="nil"/>
              <w:bottom w:val="nil"/>
              <w:right w:val="nil"/>
            </w:tcBorders>
            <w:noWrap/>
            <w:hideMark/>
          </w:tcPr>
          <w:p w14:paraId="7DFEE375" w14:textId="22CA4928" w:rsidR="00F72688" w:rsidRPr="009D4852" w:rsidRDefault="00F72688" w:rsidP="00F72688">
            <w:pPr>
              <w:jc w:val="right"/>
              <w:rPr>
                <w:color w:val="000000"/>
                <w:sz w:val="20"/>
              </w:rPr>
            </w:pPr>
            <w:r w:rsidRPr="00291B8E">
              <w:t>0.0483</w:t>
            </w:r>
          </w:p>
        </w:tc>
      </w:tr>
      <w:tr w:rsidR="00F72688" w:rsidRPr="009D4852" w14:paraId="11CACDE4" w14:textId="77777777" w:rsidTr="00F72688">
        <w:trPr>
          <w:trHeight w:hRule="exact" w:val="245"/>
        </w:trPr>
        <w:tc>
          <w:tcPr>
            <w:tcW w:w="682" w:type="dxa"/>
            <w:tcBorders>
              <w:top w:val="nil"/>
              <w:left w:val="nil"/>
              <w:bottom w:val="nil"/>
              <w:right w:val="nil"/>
            </w:tcBorders>
            <w:noWrap/>
            <w:hideMark/>
          </w:tcPr>
          <w:p w14:paraId="768264C6" w14:textId="5A6E91B2" w:rsidR="00F72688" w:rsidRPr="009D4852" w:rsidRDefault="00F72688" w:rsidP="00F72688">
            <w:pPr>
              <w:jc w:val="right"/>
              <w:rPr>
                <w:color w:val="000000"/>
                <w:sz w:val="20"/>
              </w:rPr>
            </w:pPr>
            <w:r w:rsidRPr="00291B8E">
              <w:t>46</w:t>
            </w:r>
          </w:p>
        </w:tc>
        <w:tc>
          <w:tcPr>
            <w:tcW w:w="1930" w:type="dxa"/>
            <w:tcBorders>
              <w:top w:val="nil"/>
              <w:left w:val="nil"/>
              <w:bottom w:val="nil"/>
              <w:right w:val="nil"/>
            </w:tcBorders>
            <w:noWrap/>
            <w:hideMark/>
          </w:tcPr>
          <w:p w14:paraId="0360FFC3" w14:textId="274B0CE4"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88]</w:t>
            </w:r>
          </w:p>
        </w:tc>
        <w:tc>
          <w:tcPr>
            <w:tcW w:w="958" w:type="dxa"/>
            <w:tcBorders>
              <w:top w:val="nil"/>
              <w:left w:val="nil"/>
              <w:bottom w:val="nil"/>
              <w:right w:val="nil"/>
            </w:tcBorders>
            <w:noWrap/>
            <w:hideMark/>
          </w:tcPr>
          <w:p w14:paraId="3B408AD2" w14:textId="28739623" w:rsidR="00F72688" w:rsidRPr="009D4852" w:rsidRDefault="00F72688" w:rsidP="00F72688">
            <w:pPr>
              <w:jc w:val="right"/>
              <w:rPr>
                <w:color w:val="000000"/>
                <w:sz w:val="20"/>
              </w:rPr>
            </w:pPr>
            <w:r w:rsidRPr="00291B8E">
              <w:t>0.0707</w:t>
            </w:r>
          </w:p>
        </w:tc>
        <w:tc>
          <w:tcPr>
            <w:tcW w:w="844" w:type="dxa"/>
            <w:tcBorders>
              <w:top w:val="nil"/>
              <w:left w:val="nil"/>
              <w:bottom w:val="nil"/>
              <w:right w:val="nil"/>
            </w:tcBorders>
            <w:noWrap/>
            <w:hideMark/>
          </w:tcPr>
          <w:p w14:paraId="361A6FDC" w14:textId="1E03ADF7" w:rsidR="00F72688" w:rsidRPr="009D4852" w:rsidRDefault="00F72688" w:rsidP="00F72688">
            <w:pPr>
              <w:jc w:val="right"/>
              <w:rPr>
                <w:color w:val="000000"/>
                <w:sz w:val="20"/>
              </w:rPr>
            </w:pPr>
            <w:r w:rsidRPr="00291B8E">
              <w:t>0.0035</w:t>
            </w:r>
          </w:p>
        </w:tc>
        <w:tc>
          <w:tcPr>
            <w:tcW w:w="806" w:type="dxa"/>
            <w:gridSpan w:val="2"/>
            <w:tcBorders>
              <w:top w:val="nil"/>
              <w:left w:val="nil"/>
              <w:bottom w:val="nil"/>
              <w:right w:val="nil"/>
            </w:tcBorders>
            <w:noWrap/>
            <w:hideMark/>
          </w:tcPr>
          <w:p w14:paraId="2F420F08" w14:textId="3A62767A" w:rsidR="00F72688" w:rsidRPr="009D4852" w:rsidRDefault="00F72688" w:rsidP="00F72688">
            <w:pPr>
              <w:jc w:val="right"/>
              <w:rPr>
                <w:color w:val="000000"/>
                <w:sz w:val="20"/>
              </w:rPr>
            </w:pPr>
            <w:r w:rsidRPr="00291B8E">
              <w:t>92</w:t>
            </w:r>
          </w:p>
        </w:tc>
        <w:tc>
          <w:tcPr>
            <w:tcW w:w="1937" w:type="dxa"/>
            <w:tcBorders>
              <w:top w:val="nil"/>
              <w:left w:val="nil"/>
              <w:bottom w:val="nil"/>
              <w:right w:val="nil"/>
            </w:tcBorders>
            <w:noWrap/>
            <w:hideMark/>
          </w:tcPr>
          <w:p w14:paraId="14478405" w14:textId="2326613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16A06CB1" w14:textId="0BC0E17E" w:rsidR="00F72688" w:rsidRPr="009D4852" w:rsidRDefault="00F72688" w:rsidP="00F72688">
            <w:pPr>
              <w:jc w:val="right"/>
              <w:rPr>
                <w:color w:val="000000"/>
                <w:sz w:val="20"/>
              </w:rPr>
            </w:pPr>
            <w:r w:rsidRPr="00291B8E">
              <w:t>-4.2882</w:t>
            </w:r>
          </w:p>
        </w:tc>
        <w:tc>
          <w:tcPr>
            <w:tcW w:w="1073" w:type="dxa"/>
            <w:tcBorders>
              <w:top w:val="nil"/>
              <w:left w:val="nil"/>
              <w:bottom w:val="nil"/>
              <w:right w:val="nil"/>
            </w:tcBorders>
            <w:noWrap/>
            <w:hideMark/>
          </w:tcPr>
          <w:p w14:paraId="2376709C" w14:textId="24CDF7D7" w:rsidR="00F72688" w:rsidRPr="009D4852" w:rsidRDefault="00F72688" w:rsidP="00F72688">
            <w:pPr>
              <w:jc w:val="right"/>
              <w:rPr>
                <w:color w:val="000000"/>
                <w:sz w:val="20"/>
              </w:rPr>
            </w:pPr>
            <w:r w:rsidRPr="00291B8E">
              <w:t>0.0460</w:t>
            </w:r>
          </w:p>
        </w:tc>
      </w:tr>
      <w:tr w:rsidR="00F72688" w:rsidRPr="009D4852" w14:paraId="669CEAEC" w14:textId="77777777" w:rsidTr="00F72688">
        <w:trPr>
          <w:trHeight w:hRule="exact" w:val="245"/>
        </w:trPr>
        <w:tc>
          <w:tcPr>
            <w:tcW w:w="682" w:type="dxa"/>
            <w:tcBorders>
              <w:top w:val="nil"/>
              <w:left w:val="nil"/>
              <w:bottom w:val="nil"/>
              <w:right w:val="nil"/>
            </w:tcBorders>
            <w:noWrap/>
            <w:hideMark/>
          </w:tcPr>
          <w:p w14:paraId="2C4966AA" w14:textId="63CFFAA5" w:rsidR="00F72688" w:rsidRPr="009D4852" w:rsidRDefault="00F72688" w:rsidP="00F72688">
            <w:pPr>
              <w:jc w:val="right"/>
              <w:rPr>
                <w:color w:val="000000"/>
                <w:sz w:val="20"/>
              </w:rPr>
            </w:pPr>
            <w:r w:rsidRPr="00291B8E">
              <w:t>93</w:t>
            </w:r>
          </w:p>
        </w:tc>
        <w:tc>
          <w:tcPr>
            <w:tcW w:w="1930" w:type="dxa"/>
            <w:tcBorders>
              <w:top w:val="nil"/>
              <w:left w:val="nil"/>
              <w:bottom w:val="nil"/>
              <w:right w:val="nil"/>
            </w:tcBorders>
            <w:noWrap/>
            <w:hideMark/>
          </w:tcPr>
          <w:p w14:paraId="16F46280" w14:textId="7E64AA1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8737AB4" w14:textId="19FC59BE" w:rsidR="00F72688" w:rsidRPr="009D4852" w:rsidRDefault="00F72688" w:rsidP="00F72688">
            <w:pPr>
              <w:jc w:val="right"/>
              <w:rPr>
                <w:color w:val="000000"/>
                <w:sz w:val="20"/>
              </w:rPr>
            </w:pPr>
            <w:r w:rsidRPr="00291B8E">
              <w:t>-4.6889</w:t>
            </w:r>
          </w:p>
        </w:tc>
        <w:tc>
          <w:tcPr>
            <w:tcW w:w="844" w:type="dxa"/>
            <w:tcBorders>
              <w:top w:val="nil"/>
              <w:left w:val="nil"/>
              <w:bottom w:val="nil"/>
              <w:right w:val="nil"/>
            </w:tcBorders>
            <w:noWrap/>
            <w:hideMark/>
          </w:tcPr>
          <w:p w14:paraId="413719B1" w14:textId="32821104" w:rsidR="00F72688" w:rsidRPr="009D4852" w:rsidRDefault="00F72688" w:rsidP="00F72688">
            <w:pPr>
              <w:jc w:val="right"/>
              <w:rPr>
                <w:color w:val="000000"/>
                <w:sz w:val="20"/>
              </w:rPr>
            </w:pPr>
            <w:r w:rsidRPr="00291B8E">
              <w:t>0.0404</w:t>
            </w:r>
          </w:p>
        </w:tc>
        <w:tc>
          <w:tcPr>
            <w:tcW w:w="806" w:type="dxa"/>
            <w:gridSpan w:val="2"/>
            <w:tcBorders>
              <w:top w:val="nil"/>
              <w:left w:val="nil"/>
              <w:bottom w:val="nil"/>
              <w:right w:val="nil"/>
            </w:tcBorders>
            <w:noWrap/>
            <w:hideMark/>
          </w:tcPr>
          <w:p w14:paraId="79E16E05" w14:textId="4B1841A9" w:rsidR="00F72688" w:rsidRPr="009D4852" w:rsidRDefault="00F72688" w:rsidP="00F72688">
            <w:pPr>
              <w:jc w:val="right"/>
              <w:rPr>
                <w:color w:val="000000"/>
                <w:sz w:val="20"/>
              </w:rPr>
            </w:pPr>
            <w:r w:rsidRPr="00291B8E">
              <w:t>143</w:t>
            </w:r>
          </w:p>
        </w:tc>
        <w:tc>
          <w:tcPr>
            <w:tcW w:w="1937" w:type="dxa"/>
            <w:tcBorders>
              <w:top w:val="nil"/>
              <w:left w:val="nil"/>
              <w:bottom w:val="nil"/>
              <w:right w:val="nil"/>
            </w:tcBorders>
            <w:noWrap/>
            <w:hideMark/>
          </w:tcPr>
          <w:p w14:paraId="5846A409" w14:textId="01E077F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290FCE9A" w14:textId="0467A698" w:rsidR="00F72688" w:rsidRPr="009D4852" w:rsidRDefault="00F72688" w:rsidP="00F72688">
            <w:pPr>
              <w:jc w:val="right"/>
              <w:rPr>
                <w:color w:val="000000"/>
                <w:sz w:val="20"/>
              </w:rPr>
            </w:pPr>
            <w:r w:rsidRPr="00291B8E">
              <w:t>-0.5023</w:t>
            </w:r>
          </w:p>
        </w:tc>
        <w:tc>
          <w:tcPr>
            <w:tcW w:w="1073" w:type="dxa"/>
            <w:tcBorders>
              <w:top w:val="nil"/>
              <w:left w:val="nil"/>
              <w:bottom w:val="nil"/>
              <w:right w:val="nil"/>
            </w:tcBorders>
            <w:noWrap/>
            <w:hideMark/>
          </w:tcPr>
          <w:p w14:paraId="5E75C1E9" w14:textId="105283A0" w:rsidR="00F72688" w:rsidRPr="009D4852" w:rsidRDefault="00F72688" w:rsidP="00F72688">
            <w:pPr>
              <w:jc w:val="right"/>
              <w:rPr>
                <w:color w:val="000000"/>
                <w:sz w:val="20"/>
              </w:rPr>
            </w:pPr>
            <w:r w:rsidRPr="00291B8E">
              <w:t>0.1023</w:t>
            </w:r>
          </w:p>
        </w:tc>
      </w:tr>
      <w:tr w:rsidR="00F72688" w:rsidRPr="009D4852" w14:paraId="6C631C03" w14:textId="77777777" w:rsidTr="00F72688">
        <w:trPr>
          <w:trHeight w:hRule="exact" w:val="245"/>
        </w:trPr>
        <w:tc>
          <w:tcPr>
            <w:tcW w:w="682" w:type="dxa"/>
            <w:tcBorders>
              <w:top w:val="nil"/>
              <w:left w:val="nil"/>
              <w:bottom w:val="nil"/>
              <w:right w:val="nil"/>
            </w:tcBorders>
            <w:noWrap/>
            <w:hideMark/>
          </w:tcPr>
          <w:p w14:paraId="2CED536D" w14:textId="601ACB55" w:rsidR="00F72688" w:rsidRPr="009D4852" w:rsidRDefault="00F72688" w:rsidP="00F72688">
            <w:pPr>
              <w:jc w:val="right"/>
              <w:rPr>
                <w:color w:val="000000"/>
                <w:sz w:val="20"/>
              </w:rPr>
            </w:pPr>
            <w:r w:rsidRPr="00291B8E">
              <w:t>94</w:t>
            </w:r>
          </w:p>
        </w:tc>
        <w:tc>
          <w:tcPr>
            <w:tcW w:w="1930" w:type="dxa"/>
            <w:tcBorders>
              <w:top w:val="nil"/>
              <w:left w:val="nil"/>
              <w:bottom w:val="nil"/>
              <w:right w:val="nil"/>
            </w:tcBorders>
            <w:noWrap/>
            <w:hideMark/>
          </w:tcPr>
          <w:p w14:paraId="27A64175" w14:textId="75ADF6D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029FC92" w14:textId="7941A156" w:rsidR="00F72688" w:rsidRPr="009D4852" w:rsidRDefault="00F72688" w:rsidP="00F72688">
            <w:pPr>
              <w:jc w:val="right"/>
              <w:rPr>
                <w:color w:val="000000"/>
                <w:sz w:val="20"/>
              </w:rPr>
            </w:pPr>
            <w:r w:rsidRPr="00291B8E">
              <w:t>-0.2038</w:t>
            </w:r>
          </w:p>
        </w:tc>
        <w:tc>
          <w:tcPr>
            <w:tcW w:w="844" w:type="dxa"/>
            <w:tcBorders>
              <w:top w:val="nil"/>
              <w:left w:val="nil"/>
              <w:bottom w:val="nil"/>
              <w:right w:val="nil"/>
            </w:tcBorders>
            <w:noWrap/>
            <w:hideMark/>
          </w:tcPr>
          <w:p w14:paraId="55CB496D" w14:textId="102083D2" w:rsidR="00F72688" w:rsidRPr="009D4852" w:rsidRDefault="00F72688" w:rsidP="00F72688">
            <w:pPr>
              <w:jc w:val="right"/>
              <w:rPr>
                <w:color w:val="000000"/>
                <w:sz w:val="20"/>
              </w:rPr>
            </w:pPr>
            <w:r w:rsidRPr="00291B8E">
              <w:t>0.0395</w:t>
            </w:r>
          </w:p>
        </w:tc>
        <w:tc>
          <w:tcPr>
            <w:tcW w:w="806" w:type="dxa"/>
            <w:gridSpan w:val="2"/>
            <w:tcBorders>
              <w:top w:val="nil"/>
              <w:left w:val="nil"/>
              <w:bottom w:val="nil"/>
              <w:right w:val="nil"/>
            </w:tcBorders>
            <w:noWrap/>
            <w:hideMark/>
          </w:tcPr>
          <w:p w14:paraId="72CCB303" w14:textId="705CC4CB" w:rsidR="00F72688" w:rsidRPr="009D4852" w:rsidRDefault="00F72688" w:rsidP="00F72688">
            <w:pPr>
              <w:jc w:val="right"/>
              <w:rPr>
                <w:color w:val="000000"/>
                <w:sz w:val="20"/>
              </w:rPr>
            </w:pPr>
            <w:r w:rsidRPr="00291B8E">
              <w:t>144</w:t>
            </w:r>
          </w:p>
        </w:tc>
        <w:tc>
          <w:tcPr>
            <w:tcW w:w="1937" w:type="dxa"/>
            <w:tcBorders>
              <w:top w:val="nil"/>
              <w:left w:val="nil"/>
              <w:bottom w:val="nil"/>
              <w:right w:val="nil"/>
            </w:tcBorders>
            <w:noWrap/>
            <w:hideMark/>
          </w:tcPr>
          <w:p w14:paraId="31FC60D1" w14:textId="5D09E2F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3A1B0CF7" w14:textId="4FFF7D0F" w:rsidR="00F72688" w:rsidRPr="009D4852" w:rsidRDefault="00F72688" w:rsidP="00F72688">
            <w:pPr>
              <w:jc w:val="right"/>
              <w:rPr>
                <w:color w:val="000000"/>
                <w:sz w:val="20"/>
              </w:rPr>
            </w:pPr>
            <w:r w:rsidRPr="00291B8E">
              <w:t>-0.6016</w:t>
            </w:r>
          </w:p>
        </w:tc>
        <w:tc>
          <w:tcPr>
            <w:tcW w:w="1073" w:type="dxa"/>
            <w:tcBorders>
              <w:top w:val="nil"/>
              <w:left w:val="nil"/>
              <w:bottom w:val="nil"/>
              <w:right w:val="nil"/>
            </w:tcBorders>
            <w:noWrap/>
            <w:hideMark/>
          </w:tcPr>
          <w:p w14:paraId="3ACD2DCE" w14:textId="61EC62DE" w:rsidR="00F72688" w:rsidRPr="009D4852" w:rsidRDefault="00F72688" w:rsidP="00F72688">
            <w:pPr>
              <w:jc w:val="right"/>
              <w:rPr>
                <w:color w:val="000000"/>
                <w:sz w:val="20"/>
              </w:rPr>
            </w:pPr>
            <w:r w:rsidRPr="00291B8E">
              <w:t>0.1021</w:t>
            </w:r>
          </w:p>
        </w:tc>
      </w:tr>
      <w:tr w:rsidR="00F72688" w:rsidRPr="009D4852" w14:paraId="38EE51A6" w14:textId="77777777" w:rsidTr="00F72688">
        <w:trPr>
          <w:trHeight w:hRule="exact" w:val="245"/>
        </w:trPr>
        <w:tc>
          <w:tcPr>
            <w:tcW w:w="682" w:type="dxa"/>
            <w:tcBorders>
              <w:top w:val="nil"/>
              <w:left w:val="nil"/>
              <w:bottom w:val="nil"/>
              <w:right w:val="nil"/>
            </w:tcBorders>
            <w:noWrap/>
            <w:hideMark/>
          </w:tcPr>
          <w:p w14:paraId="313699AC" w14:textId="5C2158B9" w:rsidR="00F72688" w:rsidRPr="009D4852" w:rsidRDefault="00F72688" w:rsidP="00F72688">
            <w:pPr>
              <w:jc w:val="right"/>
              <w:rPr>
                <w:color w:val="000000"/>
                <w:sz w:val="20"/>
              </w:rPr>
            </w:pPr>
            <w:r w:rsidRPr="00291B8E">
              <w:t>95</w:t>
            </w:r>
          </w:p>
        </w:tc>
        <w:tc>
          <w:tcPr>
            <w:tcW w:w="1930" w:type="dxa"/>
            <w:tcBorders>
              <w:top w:val="nil"/>
              <w:left w:val="nil"/>
              <w:bottom w:val="nil"/>
              <w:right w:val="nil"/>
            </w:tcBorders>
            <w:noWrap/>
            <w:hideMark/>
          </w:tcPr>
          <w:p w14:paraId="16B23B9F" w14:textId="1B95F39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4EA5F7F6" w14:textId="662131A2" w:rsidR="00F72688" w:rsidRPr="009D4852" w:rsidRDefault="00F72688" w:rsidP="00F72688">
            <w:pPr>
              <w:jc w:val="right"/>
              <w:rPr>
                <w:color w:val="000000"/>
                <w:sz w:val="20"/>
              </w:rPr>
            </w:pPr>
            <w:r w:rsidRPr="00291B8E">
              <w:t>-0.1404</w:t>
            </w:r>
          </w:p>
        </w:tc>
        <w:tc>
          <w:tcPr>
            <w:tcW w:w="844" w:type="dxa"/>
            <w:tcBorders>
              <w:top w:val="nil"/>
              <w:left w:val="nil"/>
              <w:bottom w:val="nil"/>
              <w:right w:val="nil"/>
            </w:tcBorders>
            <w:noWrap/>
            <w:hideMark/>
          </w:tcPr>
          <w:p w14:paraId="502670DB" w14:textId="3FFB9349" w:rsidR="00F72688" w:rsidRPr="009D4852" w:rsidRDefault="00F72688" w:rsidP="00F72688">
            <w:pPr>
              <w:jc w:val="right"/>
              <w:rPr>
                <w:color w:val="000000"/>
                <w:sz w:val="20"/>
              </w:rPr>
            </w:pPr>
            <w:r w:rsidRPr="00291B8E">
              <w:t>0.0400</w:t>
            </w:r>
          </w:p>
        </w:tc>
        <w:tc>
          <w:tcPr>
            <w:tcW w:w="806" w:type="dxa"/>
            <w:gridSpan w:val="2"/>
            <w:tcBorders>
              <w:top w:val="nil"/>
              <w:left w:val="nil"/>
              <w:bottom w:val="nil"/>
              <w:right w:val="nil"/>
            </w:tcBorders>
            <w:noWrap/>
            <w:hideMark/>
          </w:tcPr>
          <w:p w14:paraId="6DC46F40" w14:textId="1E5598C7" w:rsidR="00F72688" w:rsidRPr="009D4852" w:rsidRDefault="00F72688" w:rsidP="00F72688">
            <w:pPr>
              <w:jc w:val="right"/>
              <w:rPr>
                <w:color w:val="000000"/>
                <w:sz w:val="20"/>
              </w:rPr>
            </w:pPr>
            <w:r w:rsidRPr="00291B8E">
              <w:t>145</w:t>
            </w:r>
          </w:p>
        </w:tc>
        <w:tc>
          <w:tcPr>
            <w:tcW w:w="1937" w:type="dxa"/>
            <w:tcBorders>
              <w:top w:val="nil"/>
              <w:left w:val="nil"/>
              <w:bottom w:val="nil"/>
              <w:right w:val="nil"/>
            </w:tcBorders>
            <w:noWrap/>
            <w:hideMark/>
          </w:tcPr>
          <w:p w14:paraId="23ECE775" w14:textId="38A3A83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52783B0F" w14:textId="5BFF803F" w:rsidR="00F72688" w:rsidRPr="009D4852" w:rsidRDefault="00F72688" w:rsidP="00F72688">
            <w:pPr>
              <w:jc w:val="right"/>
              <w:rPr>
                <w:color w:val="000000"/>
                <w:sz w:val="20"/>
              </w:rPr>
            </w:pPr>
            <w:r w:rsidRPr="00291B8E">
              <w:t>-0.3757</w:t>
            </w:r>
          </w:p>
        </w:tc>
        <w:tc>
          <w:tcPr>
            <w:tcW w:w="1073" w:type="dxa"/>
            <w:tcBorders>
              <w:top w:val="nil"/>
              <w:left w:val="nil"/>
              <w:bottom w:val="nil"/>
              <w:right w:val="nil"/>
            </w:tcBorders>
            <w:noWrap/>
            <w:hideMark/>
          </w:tcPr>
          <w:p w14:paraId="697E9A32" w14:textId="1DB25ABF" w:rsidR="00F72688" w:rsidRPr="009D4852" w:rsidRDefault="00F72688" w:rsidP="00F72688">
            <w:pPr>
              <w:jc w:val="right"/>
              <w:rPr>
                <w:color w:val="000000"/>
                <w:sz w:val="20"/>
              </w:rPr>
            </w:pPr>
            <w:r w:rsidRPr="00291B8E">
              <w:t>0.1021</w:t>
            </w:r>
          </w:p>
        </w:tc>
      </w:tr>
      <w:tr w:rsidR="00F72688" w:rsidRPr="009D4852" w14:paraId="1FFB191F" w14:textId="77777777" w:rsidTr="00F72688">
        <w:trPr>
          <w:trHeight w:hRule="exact" w:val="245"/>
        </w:trPr>
        <w:tc>
          <w:tcPr>
            <w:tcW w:w="682" w:type="dxa"/>
            <w:tcBorders>
              <w:top w:val="nil"/>
              <w:left w:val="nil"/>
              <w:bottom w:val="nil"/>
              <w:right w:val="nil"/>
            </w:tcBorders>
            <w:noWrap/>
            <w:hideMark/>
          </w:tcPr>
          <w:p w14:paraId="29BF0CD8" w14:textId="40195579" w:rsidR="00F72688" w:rsidRPr="009D4852" w:rsidRDefault="00F72688" w:rsidP="00F72688">
            <w:pPr>
              <w:jc w:val="right"/>
              <w:rPr>
                <w:color w:val="000000"/>
                <w:sz w:val="20"/>
              </w:rPr>
            </w:pPr>
            <w:r w:rsidRPr="00291B8E">
              <w:t>96</w:t>
            </w:r>
          </w:p>
        </w:tc>
        <w:tc>
          <w:tcPr>
            <w:tcW w:w="1930" w:type="dxa"/>
            <w:tcBorders>
              <w:top w:val="nil"/>
              <w:left w:val="nil"/>
              <w:bottom w:val="nil"/>
              <w:right w:val="nil"/>
            </w:tcBorders>
            <w:noWrap/>
            <w:hideMark/>
          </w:tcPr>
          <w:p w14:paraId="215C9582" w14:textId="011412A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7E06A4C" w14:textId="08F60721" w:rsidR="00F72688" w:rsidRPr="009D4852" w:rsidRDefault="00F72688" w:rsidP="00F72688">
            <w:pPr>
              <w:jc w:val="right"/>
              <w:rPr>
                <w:color w:val="000000"/>
                <w:sz w:val="20"/>
              </w:rPr>
            </w:pPr>
            <w:r w:rsidRPr="00291B8E">
              <w:t>0.8211</w:t>
            </w:r>
          </w:p>
        </w:tc>
        <w:tc>
          <w:tcPr>
            <w:tcW w:w="844" w:type="dxa"/>
            <w:tcBorders>
              <w:top w:val="nil"/>
              <w:left w:val="nil"/>
              <w:bottom w:val="nil"/>
              <w:right w:val="nil"/>
            </w:tcBorders>
            <w:noWrap/>
            <w:hideMark/>
          </w:tcPr>
          <w:p w14:paraId="775AF026" w14:textId="74171A01" w:rsidR="00F72688" w:rsidRPr="009D4852" w:rsidRDefault="00F72688" w:rsidP="00F72688">
            <w:pPr>
              <w:jc w:val="right"/>
              <w:rPr>
                <w:color w:val="000000"/>
                <w:sz w:val="20"/>
              </w:rPr>
            </w:pPr>
            <w:r w:rsidRPr="00291B8E">
              <w:t>0.0428</w:t>
            </w:r>
          </w:p>
        </w:tc>
        <w:tc>
          <w:tcPr>
            <w:tcW w:w="806" w:type="dxa"/>
            <w:gridSpan w:val="2"/>
            <w:tcBorders>
              <w:top w:val="nil"/>
              <w:left w:val="nil"/>
              <w:bottom w:val="nil"/>
              <w:right w:val="nil"/>
            </w:tcBorders>
            <w:noWrap/>
            <w:hideMark/>
          </w:tcPr>
          <w:p w14:paraId="76BBDC76" w14:textId="7A64A121" w:rsidR="00F72688" w:rsidRPr="009D4852" w:rsidRDefault="00F72688" w:rsidP="00F72688">
            <w:pPr>
              <w:jc w:val="right"/>
              <w:rPr>
                <w:color w:val="000000"/>
                <w:sz w:val="20"/>
              </w:rPr>
            </w:pPr>
            <w:r w:rsidRPr="00291B8E">
              <w:t>146</w:t>
            </w:r>
          </w:p>
        </w:tc>
        <w:tc>
          <w:tcPr>
            <w:tcW w:w="1937" w:type="dxa"/>
            <w:tcBorders>
              <w:top w:val="nil"/>
              <w:left w:val="nil"/>
              <w:bottom w:val="nil"/>
              <w:right w:val="nil"/>
            </w:tcBorders>
            <w:noWrap/>
            <w:hideMark/>
          </w:tcPr>
          <w:p w14:paraId="2005820C" w14:textId="1D7E5B5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0E5ABE7C" w14:textId="73BD8CE1" w:rsidR="00F72688" w:rsidRPr="009D4852" w:rsidRDefault="00F72688" w:rsidP="00F72688">
            <w:pPr>
              <w:jc w:val="right"/>
              <w:rPr>
                <w:color w:val="000000"/>
                <w:sz w:val="20"/>
              </w:rPr>
            </w:pPr>
            <w:r w:rsidRPr="00291B8E">
              <w:t>-0.6638</w:t>
            </w:r>
          </w:p>
        </w:tc>
        <w:tc>
          <w:tcPr>
            <w:tcW w:w="1073" w:type="dxa"/>
            <w:tcBorders>
              <w:top w:val="nil"/>
              <w:left w:val="nil"/>
              <w:bottom w:val="nil"/>
              <w:right w:val="nil"/>
            </w:tcBorders>
            <w:noWrap/>
            <w:hideMark/>
          </w:tcPr>
          <w:p w14:paraId="4A4A5065" w14:textId="2F97B9C8" w:rsidR="00F72688" w:rsidRPr="009D4852" w:rsidRDefault="00F72688" w:rsidP="00F72688">
            <w:pPr>
              <w:jc w:val="right"/>
              <w:rPr>
                <w:color w:val="000000"/>
                <w:sz w:val="20"/>
              </w:rPr>
            </w:pPr>
            <w:r w:rsidRPr="00291B8E">
              <w:t>0.1020</w:t>
            </w:r>
          </w:p>
        </w:tc>
      </w:tr>
      <w:tr w:rsidR="00F72688" w:rsidRPr="009D4852" w14:paraId="165202FB" w14:textId="77777777" w:rsidTr="00F72688">
        <w:trPr>
          <w:trHeight w:hRule="exact" w:val="245"/>
        </w:trPr>
        <w:tc>
          <w:tcPr>
            <w:tcW w:w="682" w:type="dxa"/>
            <w:tcBorders>
              <w:top w:val="nil"/>
              <w:left w:val="nil"/>
              <w:bottom w:val="nil"/>
              <w:right w:val="nil"/>
            </w:tcBorders>
            <w:noWrap/>
            <w:hideMark/>
          </w:tcPr>
          <w:p w14:paraId="7EFF7959" w14:textId="3BE8D7D2" w:rsidR="00F72688" w:rsidRPr="009D4852" w:rsidRDefault="00F72688" w:rsidP="00F72688">
            <w:pPr>
              <w:jc w:val="right"/>
              <w:rPr>
                <w:color w:val="000000"/>
                <w:sz w:val="20"/>
              </w:rPr>
            </w:pPr>
            <w:r w:rsidRPr="00291B8E">
              <w:t>97</w:t>
            </w:r>
          </w:p>
        </w:tc>
        <w:tc>
          <w:tcPr>
            <w:tcW w:w="1930" w:type="dxa"/>
            <w:tcBorders>
              <w:top w:val="nil"/>
              <w:left w:val="nil"/>
              <w:bottom w:val="nil"/>
              <w:right w:val="nil"/>
            </w:tcBorders>
            <w:noWrap/>
            <w:hideMark/>
          </w:tcPr>
          <w:p w14:paraId="29DF494A" w14:textId="669E8B4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60B5C65" w14:textId="3E539E34" w:rsidR="00F72688" w:rsidRPr="009D4852" w:rsidRDefault="00F72688" w:rsidP="00F72688">
            <w:pPr>
              <w:jc w:val="right"/>
              <w:rPr>
                <w:color w:val="000000"/>
                <w:sz w:val="20"/>
              </w:rPr>
            </w:pPr>
            <w:r w:rsidRPr="00291B8E">
              <w:t>0.4067</w:t>
            </w:r>
          </w:p>
        </w:tc>
        <w:tc>
          <w:tcPr>
            <w:tcW w:w="844" w:type="dxa"/>
            <w:tcBorders>
              <w:top w:val="nil"/>
              <w:left w:val="nil"/>
              <w:bottom w:val="nil"/>
              <w:right w:val="nil"/>
            </w:tcBorders>
            <w:noWrap/>
            <w:hideMark/>
          </w:tcPr>
          <w:p w14:paraId="2CE47798" w14:textId="0EB80055" w:rsidR="00F72688" w:rsidRPr="009D4852" w:rsidRDefault="00F72688" w:rsidP="00F72688">
            <w:pPr>
              <w:jc w:val="right"/>
              <w:rPr>
                <w:color w:val="000000"/>
                <w:sz w:val="20"/>
              </w:rPr>
            </w:pPr>
            <w:r w:rsidRPr="00291B8E">
              <w:t>0.0416</w:t>
            </w:r>
          </w:p>
        </w:tc>
        <w:tc>
          <w:tcPr>
            <w:tcW w:w="806" w:type="dxa"/>
            <w:gridSpan w:val="2"/>
            <w:tcBorders>
              <w:top w:val="nil"/>
              <w:left w:val="nil"/>
              <w:bottom w:val="nil"/>
              <w:right w:val="nil"/>
            </w:tcBorders>
            <w:noWrap/>
            <w:hideMark/>
          </w:tcPr>
          <w:p w14:paraId="53CCC115" w14:textId="23BD3EB6" w:rsidR="00F72688" w:rsidRPr="009D4852" w:rsidRDefault="00F72688" w:rsidP="00F72688">
            <w:pPr>
              <w:jc w:val="right"/>
              <w:rPr>
                <w:color w:val="000000"/>
                <w:sz w:val="20"/>
              </w:rPr>
            </w:pPr>
            <w:r w:rsidRPr="00291B8E">
              <w:t>147</w:t>
            </w:r>
          </w:p>
        </w:tc>
        <w:tc>
          <w:tcPr>
            <w:tcW w:w="1937" w:type="dxa"/>
            <w:tcBorders>
              <w:top w:val="nil"/>
              <w:left w:val="nil"/>
              <w:bottom w:val="nil"/>
              <w:right w:val="nil"/>
            </w:tcBorders>
            <w:noWrap/>
            <w:hideMark/>
          </w:tcPr>
          <w:p w14:paraId="71182BAD" w14:textId="7250A0F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47507F03" w14:textId="30AEA3D2" w:rsidR="00F72688" w:rsidRPr="009D4852" w:rsidRDefault="00F72688" w:rsidP="00F72688">
            <w:pPr>
              <w:jc w:val="right"/>
              <w:rPr>
                <w:color w:val="000000"/>
                <w:sz w:val="20"/>
              </w:rPr>
            </w:pPr>
            <w:r w:rsidRPr="00291B8E">
              <w:t>-0.5079</w:t>
            </w:r>
          </w:p>
        </w:tc>
        <w:tc>
          <w:tcPr>
            <w:tcW w:w="1073" w:type="dxa"/>
            <w:tcBorders>
              <w:top w:val="nil"/>
              <w:left w:val="nil"/>
              <w:bottom w:val="nil"/>
              <w:right w:val="nil"/>
            </w:tcBorders>
            <w:noWrap/>
            <w:hideMark/>
          </w:tcPr>
          <w:p w14:paraId="762576F8" w14:textId="51317B27" w:rsidR="00F72688" w:rsidRPr="009D4852" w:rsidRDefault="00F72688" w:rsidP="00F72688">
            <w:pPr>
              <w:jc w:val="right"/>
              <w:rPr>
                <w:color w:val="000000"/>
                <w:sz w:val="20"/>
              </w:rPr>
            </w:pPr>
            <w:r w:rsidRPr="00291B8E">
              <w:t>0.1018</w:t>
            </w:r>
          </w:p>
        </w:tc>
      </w:tr>
      <w:tr w:rsidR="00F72688" w:rsidRPr="009D4852" w14:paraId="5767CC08" w14:textId="77777777" w:rsidTr="00F72688">
        <w:trPr>
          <w:trHeight w:hRule="exact" w:val="245"/>
        </w:trPr>
        <w:tc>
          <w:tcPr>
            <w:tcW w:w="682" w:type="dxa"/>
            <w:tcBorders>
              <w:top w:val="nil"/>
              <w:left w:val="nil"/>
              <w:bottom w:val="nil"/>
              <w:right w:val="nil"/>
            </w:tcBorders>
            <w:noWrap/>
            <w:hideMark/>
          </w:tcPr>
          <w:p w14:paraId="63490676" w14:textId="45EEE440" w:rsidR="00F72688" w:rsidRPr="009D4852" w:rsidRDefault="00F72688" w:rsidP="00F72688">
            <w:pPr>
              <w:jc w:val="right"/>
              <w:rPr>
                <w:color w:val="000000"/>
                <w:sz w:val="20"/>
              </w:rPr>
            </w:pPr>
            <w:r w:rsidRPr="00291B8E">
              <w:t>98</w:t>
            </w:r>
          </w:p>
        </w:tc>
        <w:tc>
          <w:tcPr>
            <w:tcW w:w="1930" w:type="dxa"/>
            <w:tcBorders>
              <w:top w:val="nil"/>
              <w:left w:val="nil"/>
              <w:bottom w:val="nil"/>
              <w:right w:val="nil"/>
            </w:tcBorders>
            <w:noWrap/>
            <w:hideMark/>
          </w:tcPr>
          <w:p w14:paraId="0389CE50" w14:textId="2883A4C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58BC86B0" w14:textId="53525450" w:rsidR="00F72688" w:rsidRPr="009D4852" w:rsidRDefault="00F72688" w:rsidP="00F72688">
            <w:pPr>
              <w:jc w:val="right"/>
              <w:rPr>
                <w:color w:val="000000"/>
                <w:sz w:val="20"/>
              </w:rPr>
            </w:pPr>
            <w:r w:rsidRPr="00291B8E">
              <w:t>-0.1933</w:t>
            </w:r>
          </w:p>
        </w:tc>
        <w:tc>
          <w:tcPr>
            <w:tcW w:w="844" w:type="dxa"/>
            <w:tcBorders>
              <w:top w:val="nil"/>
              <w:left w:val="nil"/>
              <w:bottom w:val="nil"/>
              <w:right w:val="nil"/>
            </w:tcBorders>
            <w:noWrap/>
            <w:hideMark/>
          </w:tcPr>
          <w:p w14:paraId="5387ED8C" w14:textId="01A9ECB7" w:rsidR="00F72688" w:rsidRPr="009D4852" w:rsidRDefault="00F72688" w:rsidP="00F72688">
            <w:pPr>
              <w:jc w:val="right"/>
              <w:rPr>
                <w:color w:val="000000"/>
                <w:sz w:val="20"/>
              </w:rPr>
            </w:pPr>
            <w:r w:rsidRPr="00291B8E">
              <w:t>0.0405</w:t>
            </w:r>
          </w:p>
        </w:tc>
        <w:tc>
          <w:tcPr>
            <w:tcW w:w="806" w:type="dxa"/>
            <w:gridSpan w:val="2"/>
            <w:tcBorders>
              <w:top w:val="nil"/>
              <w:left w:val="nil"/>
              <w:bottom w:val="nil"/>
              <w:right w:val="nil"/>
            </w:tcBorders>
            <w:noWrap/>
            <w:hideMark/>
          </w:tcPr>
          <w:p w14:paraId="20B0E502" w14:textId="445288AD" w:rsidR="00F72688" w:rsidRPr="009D4852" w:rsidRDefault="00F72688" w:rsidP="00F72688">
            <w:pPr>
              <w:jc w:val="right"/>
              <w:rPr>
                <w:color w:val="000000"/>
                <w:sz w:val="20"/>
              </w:rPr>
            </w:pPr>
            <w:r w:rsidRPr="00291B8E">
              <w:t>148</w:t>
            </w:r>
          </w:p>
        </w:tc>
        <w:tc>
          <w:tcPr>
            <w:tcW w:w="1937" w:type="dxa"/>
            <w:tcBorders>
              <w:top w:val="nil"/>
              <w:left w:val="nil"/>
              <w:bottom w:val="nil"/>
              <w:right w:val="nil"/>
            </w:tcBorders>
            <w:noWrap/>
            <w:hideMark/>
          </w:tcPr>
          <w:p w14:paraId="3D4E4CB4" w14:textId="43D8F2F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7FE15A19" w14:textId="06161333" w:rsidR="00F72688" w:rsidRPr="009D4852" w:rsidRDefault="00F72688" w:rsidP="00F72688">
            <w:pPr>
              <w:jc w:val="right"/>
              <w:rPr>
                <w:color w:val="000000"/>
                <w:sz w:val="20"/>
              </w:rPr>
            </w:pPr>
            <w:r w:rsidRPr="00291B8E">
              <w:t>-0.4448</w:t>
            </w:r>
          </w:p>
        </w:tc>
        <w:tc>
          <w:tcPr>
            <w:tcW w:w="1073" w:type="dxa"/>
            <w:tcBorders>
              <w:top w:val="nil"/>
              <w:left w:val="nil"/>
              <w:bottom w:val="nil"/>
              <w:right w:val="nil"/>
            </w:tcBorders>
            <w:noWrap/>
            <w:hideMark/>
          </w:tcPr>
          <w:p w14:paraId="034A6094" w14:textId="35336E2D" w:rsidR="00F72688" w:rsidRPr="009D4852" w:rsidRDefault="00F72688" w:rsidP="00F72688">
            <w:pPr>
              <w:jc w:val="right"/>
              <w:rPr>
                <w:color w:val="000000"/>
                <w:sz w:val="20"/>
              </w:rPr>
            </w:pPr>
            <w:r w:rsidRPr="00291B8E">
              <w:t>0.1019</w:t>
            </w:r>
          </w:p>
        </w:tc>
      </w:tr>
      <w:tr w:rsidR="00F72688" w:rsidRPr="009D4852" w14:paraId="788426B4" w14:textId="77777777" w:rsidTr="00F72688">
        <w:trPr>
          <w:trHeight w:hRule="exact" w:val="245"/>
        </w:trPr>
        <w:tc>
          <w:tcPr>
            <w:tcW w:w="682" w:type="dxa"/>
            <w:tcBorders>
              <w:top w:val="nil"/>
              <w:left w:val="nil"/>
              <w:bottom w:val="nil"/>
              <w:right w:val="nil"/>
            </w:tcBorders>
            <w:noWrap/>
            <w:hideMark/>
          </w:tcPr>
          <w:p w14:paraId="440B2693" w14:textId="28B2E09D" w:rsidR="00F72688" w:rsidRPr="009D4852" w:rsidRDefault="00F72688" w:rsidP="00F72688">
            <w:pPr>
              <w:jc w:val="right"/>
              <w:rPr>
                <w:color w:val="000000"/>
                <w:sz w:val="20"/>
              </w:rPr>
            </w:pPr>
            <w:r w:rsidRPr="00291B8E">
              <w:t>99</w:t>
            </w:r>
          </w:p>
        </w:tc>
        <w:tc>
          <w:tcPr>
            <w:tcW w:w="1930" w:type="dxa"/>
            <w:tcBorders>
              <w:top w:val="nil"/>
              <w:left w:val="nil"/>
              <w:bottom w:val="nil"/>
              <w:right w:val="nil"/>
            </w:tcBorders>
            <w:noWrap/>
            <w:hideMark/>
          </w:tcPr>
          <w:p w14:paraId="7AD3B3CF" w14:textId="7CF956C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26A6074F" w14:textId="2D236EB0" w:rsidR="00F72688" w:rsidRPr="009D4852" w:rsidRDefault="00F72688" w:rsidP="00F72688">
            <w:pPr>
              <w:jc w:val="right"/>
              <w:rPr>
                <w:color w:val="000000"/>
                <w:sz w:val="20"/>
              </w:rPr>
            </w:pPr>
            <w:r w:rsidRPr="00291B8E">
              <w:t>-0.2788</w:t>
            </w:r>
          </w:p>
        </w:tc>
        <w:tc>
          <w:tcPr>
            <w:tcW w:w="844" w:type="dxa"/>
            <w:tcBorders>
              <w:top w:val="nil"/>
              <w:left w:val="nil"/>
              <w:bottom w:val="nil"/>
              <w:right w:val="nil"/>
            </w:tcBorders>
            <w:noWrap/>
            <w:hideMark/>
          </w:tcPr>
          <w:p w14:paraId="4A7325F5" w14:textId="71FC8419" w:rsidR="00F72688" w:rsidRPr="009D4852" w:rsidRDefault="00F72688" w:rsidP="00F72688">
            <w:pPr>
              <w:jc w:val="right"/>
              <w:rPr>
                <w:color w:val="000000"/>
                <w:sz w:val="20"/>
              </w:rPr>
            </w:pPr>
            <w:r w:rsidRPr="00291B8E">
              <w:t>0.0402</w:t>
            </w:r>
          </w:p>
        </w:tc>
        <w:tc>
          <w:tcPr>
            <w:tcW w:w="806" w:type="dxa"/>
            <w:gridSpan w:val="2"/>
            <w:tcBorders>
              <w:top w:val="nil"/>
              <w:left w:val="nil"/>
              <w:bottom w:val="nil"/>
              <w:right w:val="nil"/>
            </w:tcBorders>
            <w:noWrap/>
            <w:hideMark/>
          </w:tcPr>
          <w:p w14:paraId="3E84140D" w14:textId="523F4BB8" w:rsidR="00F72688" w:rsidRPr="009D4852" w:rsidRDefault="00F72688" w:rsidP="00F72688">
            <w:pPr>
              <w:jc w:val="right"/>
              <w:rPr>
                <w:color w:val="000000"/>
                <w:sz w:val="20"/>
              </w:rPr>
            </w:pPr>
            <w:r w:rsidRPr="00291B8E">
              <w:t>149</w:t>
            </w:r>
          </w:p>
        </w:tc>
        <w:tc>
          <w:tcPr>
            <w:tcW w:w="1937" w:type="dxa"/>
            <w:tcBorders>
              <w:top w:val="nil"/>
              <w:left w:val="nil"/>
              <w:bottom w:val="nil"/>
              <w:right w:val="nil"/>
            </w:tcBorders>
            <w:noWrap/>
            <w:hideMark/>
          </w:tcPr>
          <w:p w14:paraId="6C020DB6" w14:textId="3FCBFDC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25D4FAE7" w14:textId="268213C6" w:rsidR="00F72688" w:rsidRPr="009D4852" w:rsidRDefault="00F72688" w:rsidP="00F72688">
            <w:pPr>
              <w:jc w:val="right"/>
              <w:rPr>
                <w:color w:val="000000"/>
                <w:sz w:val="20"/>
              </w:rPr>
            </w:pPr>
            <w:r w:rsidRPr="00291B8E">
              <w:t>-0.4929</w:t>
            </w:r>
          </w:p>
        </w:tc>
        <w:tc>
          <w:tcPr>
            <w:tcW w:w="1073" w:type="dxa"/>
            <w:tcBorders>
              <w:top w:val="nil"/>
              <w:left w:val="nil"/>
              <w:bottom w:val="nil"/>
              <w:right w:val="nil"/>
            </w:tcBorders>
            <w:noWrap/>
            <w:hideMark/>
          </w:tcPr>
          <w:p w14:paraId="76AA2617" w14:textId="351351D5" w:rsidR="00F72688" w:rsidRPr="009D4852" w:rsidRDefault="00F72688" w:rsidP="00F72688">
            <w:pPr>
              <w:jc w:val="right"/>
              <w:rPr>
                <w:color w:val="000000"/>
                <w:sz w:val="20"/>
              </w:rPr>
            </w:pPr>
            <w:r w:rsidRPr="00291B8E">
              <w:t>0.1022</w:t>
            </w:r>
          </w:p>
        </w:tc>
      </w:tr>
      <w:tr w:rsidR="00F72688" w:rsidRPr="009D4852" w14:paraId="09F6C6E7" w14:textId="77777777" w:rsidTr="00F72688">
        <w:trPr>
          <w:trHeight w:hRule="exact" w:val="245"/>
        </w:trPr>
        <w:tc>
          <w:tcPr>
            <w:tcW w:w="682" w:type="dxa"/>
            <w:tcBorders>
              <w:top w:val="nil"/>
              <w:left w:val="nil"/>
              <w:bottom w:val="nil"/>
              <w:right w:val="nil"/>
            </w:tcBorders>
            <w:noWrap/>
            <w:hideMark/>
          </w:tcPr>
          <w:p w14:paraId="00CDCC64" w14:textId="7D71A14E" w:rsidR="00F72688" w:rsidRPr="009D4852" w:rsidRDefault="00F72688" w:rsidP="00F72688">
            <w:pPr>
              <w:jc w:val="right"/>
              <w:rPr>
                <w:color w:val="000000"/>
                <w:sz w:val="20"/>
              </w:rPr>
            </w:pPr>
            <w:r w:rsidRPr="00291B8E">
              <w:t>100</w:t>
            </w:r>
          </w:p>
        </w:tc>
        <w:tc>
          <w:tcPr>
            <w:tcW w:w="1930" w:type="dxa"/>
            <w:tcBorders>
              <w:top w:val="nil"/>
              <w:left w:val="nil"/>
              <w:bottom w:val="nil"/>
              <w:right w:val="nil"/>
            </w:tcBorders>
            <w:noWrap/>
            <w:hideMark/>
          </w:tcPr>
          <w:p w14:paraId="7226DBB0" w14:textId="1EA9D4B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57C6D417" w14:textId="3AAE5FAD" w:rsidR="00F72688" w:rsidRPr="009D4852" w:rsidRDefault="00F72688" w:rsidP="00F72688">
            <w:pPr>
              <w:jc w:val="right"/>
              <w:rPr>
                <w:color w:val="000000"/>
                <w:sz w:val="20"/>
              </w:rPr>
            </w:pPr>
            <w:r w:rsidRPr="00291B8E">
              <w:t>-0.1714</w:t>
            </w:r>
          </w:p>
        </w:tc>
        <w:tc>
          <w:tcPr>
            <w:tcW w:w="844" w:type="dxa"/>
            <w:tcBorders>
              <w:top w:val="nil"/>
              <w:left w:val="nil"/>
              <w:bottom w:val="nil"/>
              <w:right w:val="nil"/>
            </w:tcBorders>
            <w:noWrap/>
            <w:hideMark/>
          </w:tcPr>
          <w:p w14:paraId="01C363FB" w14:textId="67FD8A02" w:rsidR="00F72688" w:rsidRPr="009D4852" w:rsidRDefault="00F72688" w:rsidP="00F72688">
            <w:pPr>
              <w:jc w:val="right"/>
              <w:rPr>
                <w:color w:val="000000"/>
                <w:sz w:val="20"/>
              </w:rPr>
            </w:pPr>
            <w:r w:rsidRPr="00291B8E">
              <w:t>0.0391</w:t>
            </w:r>
          </w:p>
        </w:tc>
        <w:tc>
          <w:tcPr>
            <w:tcW w:w="806" w:type="dxa"/>
            <w:gridSpan w:val="2"/>
            <w:tcBorders>
              <w:top w:val="nil"/>
              <w:left w:val="nil"/>
              <w:bottom w:val="nil"/>
              <w:right w:val="nil"/>
            </w:tcBorders>
            <w:noWrap/>
            <w:hideMark/>
          </w:tcPr>
          <w:p w14:paraId="3FDF3DB2" w14:textId="2E162DA0" w:rsidR="00F72688" w:rsidRPr="009D4852" w:rsidRDefault="00F72688" w:rsidP="00F72688">
            <w:pPr>
              <w:jc w:val="right"/>
              <w:rPr>
                <w:color w:val="000000"/>
                <w:sz w:val="20"/>
              </w:rPr>
            </w:pPr>
            <w:r w:rsidRPr="00291B8E">
              <w:t>150</w:t>
            </w:r>
          </w:p>
        </w:tc>
        <w:tc>
          <w:tcPr>
            <w:tcW w:w="1937" w:type="dxa"/>
            <w:tcBorders>
              <w:top w:val="nil"/>
              <w:left w:val="nil"/>
              <w:bottom w:val="nil"/>
              <w:right w:val="nil"/>
            </w:tcBorders>
            <w:noWrap/>
            <w:hideMark/>
          </w:tcPr>
          <w:p w14:paraId="724EA144" w14:textId="0D1738F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4D8DA91C" w14:textId="27113661" w:rsidR="00F72688" w:rsidRPr="009D4852" w:rsidRDefault="00F72688" w:rsidP="00F72688">
            <w:pPr>
              <w:jc w:val="right"/>
              <w:rPr>
                <w:color w:val="000000"/>
                <w:sz w:val="20"/>
              </w:rPr>
            </w:pPr>
            <w:r w:rsidRPr="00291B8E">
              <w:t>-0.8721</w:t>
            </w:r>
          </w:p>
        </w:tc>
        <w:tc>
          <w:tcPr>
            <w:tcW w:w="1073" w:type="dxa"/>
            <w:tcBorders>
              <w:top w:val="nil"/>
              <w:left w:val="nil"/>
              <w:bottom w:val="nil"/>
              <w:right w:val="nil"/>
            </w:tcBorders>
            <w:noWrap/>
            <w:hideMark/>
          </w:tcPr>
          <w:p w14:paraId="4E9D774E" w14:textId="2E7E004E" w:rsidR="00F72688" w:rsidRPr="009D4852" w:rsidRDefault="00F72688" w:rsidP="00F72688">
            <w:pPr>
              <w:jc w:val="right"/>
              <w:rPr>
                <w:color w:val="000000"/>
                <w:sz w:val="20"/>
              </w:rPr>
            </w:pPr>
            <w:r w:rsidRPr="00291B8E">
              <w:t>0.1023</w:t>
            </w:r>
          </w:p>
        </w:tc>
      </w:tr>
      <w:tr w:rsidR="00F72688" w:rsidRPr="009D4852" w14:paraId="291DC0F9" w14:textId="77777777" w:rsidTr="00F72688">
        <w:trPr>
          <w:trHeight w:hRule="exact" w:val="245"/>
        </w:trPr>
        <w:tc>
          <w:tcPr>
            <w:tcW w:w="682" w:type="dxa"/>
            <w:tcBorders>
              <w:top w:val="nil"/>
              <w:left w:val="nil"/>
              <w:bottom w:val="nil"/>
              <w:right w:val="nil"/>
            </w:tcBorders>
            <w:noWrap/>
            <w:hideMark/>
          </w:tcPr>
          <w:p w14:paraId="5B393E0B" w14:textId="1A0C6433" w:rsidR="00F72688" w:rsidRPr="009D4852" w:rsidRDefault="00F72688" w:rsidP="00F72688">
            <w:pPr>
              <w:jc w:val="right"/>
              <w:rPr>
                <w:color w:val="000000"/>
                <w:sz w:val="20"/>
              </w:rPr>
            </w:pPr>
            <w:r w:rsidRPr="00291B8E">
              <w:t>101</w:t>
            </w:r>
          </w:p>
        </w:tc>
        <w:tc>
          <w:tcPr>
            <w:tcW w:w="1930" w:type="dxa"/>
            <w:tcBorders>
              <w:top w:val="nil"/>
              <w:left w:val="nil"/>
              <w:bottom w:val="nil"/>
              <w:right w:val="nil"/>
            </w:tcBorders>
            <w:noWrap/>
            <w:hideMark/>
          </w:tcPr>
          <w:p w14:paraId="3E0E19B1" w14:textId="2FE687C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DFC7225" w14:textId="7F7384F6" w:rsidR="00F72688" w:rsidRPr="009D4852" w:rsidRDefault="00F72688" w:rsidP="00F72688">
            <w:pPr>
              <w:jc w:val="right"/>
              <w:rPr>
                <w:color w:val="000000"/>
                <w:sz w:val="20"/>
              </w:rPr>
            </w:pPr>
            <w:r w:rsidRPr="00291B8E">
              <w:t>0.2896</w:t>
            </w:r>
          </w:p>
        </w:tc>
        <w:tc>
          <w:tcPr>
            <w:tcW w:w="844" w:type="dxa"/>
            <w:tcBorders>
              <w:top w:val="nil"/>
              <w:left w:val="nil"/>
              <w:bottom w:val="nil"/>
              <w:right w:val="nil"/>
            </w:tcBorders>
            <w:noWrap/>
            <w:hideMark/>
          </w:tcPr>
          <w:p w14:paraId="18B3BCED" w14:textId="3A935002" w:rsidR="00F72688" w:rsidRPr="009D4852" w:rsidRDefault="00F72688" w:rsidP="00F72688">
            <w:pPr>
              <w:jc w:val="right"/>
              <w:rPr>
                <w:color w:val="000000"/>
                <w:sz w:val="20"/>
              </w:rPr>
            </w:pPr>
            <w:r w:rsidRPr="00291B8E">
              <w:t>0.0381</w:t>
            </w:r>
          </w:p>
        </w:tc>
        <w:tc>
          <w:tcPr>
            <w:tcW w:w="806" w:type="dxa"/>
            <w:gridSpan w:val="2"/>
            <w:tcBorders>
              <w:top w:val="nil"/>
              <w:left w:val="nil"/>
              <w:bottom w:val="nil"/>
              <w:right w:val="nil"/>
            </w:tcBorders>
            <w:noWrap/>
            <w:hideMark/>
          </w:tcPr>
          <w:p w14:paraId="42638E83" w14:textId="52A60614" w:rsidR="00F72688" w:rsidRPr="009D4852" w:rsidRDefault="00F72688" w:rsidP="00F72688">
            <w:pPr>
              <w:jc w:val="right"/>
              <w:rPr>
                <w:color w:val="000000"/>
                <w:sz w:val="20"/>
              </w:rPr>
            </w:pPr>
            <w:r w:rsidRPr="00291B8E">
              <w:t>151</w:t>
            </w:r>
          </w:p>
        </w:tc>
        <w:tc>
          <w:tcPr>
            <w:tcW w:w="1937" w:type="dxa"/>
            <w:tcBorders>
              <w:top w:val="nil"/>
              <w:left w:val="nil"/>
              <w:bottom w:val="nil"/>
              <w:right w:val="nil"/>
            </w:tcBorders>
            <w:noWrap/>
            <w:hideMark/>
          </w:tcPr>
          <w:p w14:paraId="005F1D32" w14:textId="3D5DEB2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5BEFC654" w14:textId="66FA9527" w:rsidR="00F72688" w:rsidRPr="009D4852" w:rsidRDefault="00F72688" w:rsidP="00F72688">
            <w:pPr>
              <w:jc w:val="right"/>
              <w:rPr>
                <w:color w:val="000000"/>
                <w:sz w:val="20"/>
              </w:rPr>
            </w:pPr>
            <w:r w:rsidRPr="00291B8E">
              <w:t>-1.0450</w:t>
            </w:r>
          </w:p>
        </w:tc>
        <w:tc>
          <w:tcPr>
            <w:tcW w:w="1073" w:type="dxa"/>
            <w:tcBorders>
              <w:top w:val="nil"/>
              <w:left w:val="nil"/>
              <w:bottom w:val="nil"/>
              <w:right w:val="nil"/>
            </w:tcBorders>
            <w:noWrap/>
            <w:hideMark/>
          </w:tcPr>
          <w:p w14:paraId="18986314" w14:textId="4195B0C3" w:rsidR="00F72688" w:rsidRPr="009D4852" w:rsidRDefault="00F72688" w:rsidP="00F72688">
            <w:pPr>
              <w:jc w:val="right"/>
              <w:rPr>
                <w:color w:val="000000"/>
                <w:sz w:val="20"/>
              </w:rPr>
            </w:pPr>
            <w:r w:rsidRPr="00291B8E">
              <w:t>0.1025</w:t>
            </w:r>
          </w:p>
        </w:tc>
      </w:tr>
      <w:tr w:rsidR="00F72688" w:rsidRPr="009D4852" w14:paraId="2D4E41DA" w14:textId="77777777" w:rsidTr="00F72688">
        <w:trPr>
          <w:trHeight w:hRule="exact" w:val="245"/>
        </w:trPr>
        <w:tc>
          <w:tcPr>
            <w:tcW w:w="682" w:type="dxa"/>
            <w:tcBorders>
              <w:top w:val="nil"/>
              <w:left w:val="nil"/>
              <w:bottom w:val="nil"/>
              <w:right w:val="nil"/>
            </w:tcBorders>
            <w:noWrap/>
            <w:hideMark/>
          </w:tcPr>
          <w:p w14:paraId="7580C79A" w14:textId="0B1C6D2B" w:rsidR="00F72688" w:rsidRPr="009D4852" w:rsidRDefault="00F72688" w:rsidP="00F72688">
            <w:pPr>
              <w:jc w:val="right"/>
              <w:rPr>
                <w:color w:val="000000"/>
                <w:sz w:val="20"/>
              </w:rPr>
            </w:pPr>
            <w:r w:rsidRPr="00291B8E">
              <w:t>102</w:t>
            </w:r>
          </w:p>
        </w:tc>
        <w:tc>
          <w:tcPr>
            <w:tcW w:w="1930" w:type="dxa"/>
            <w:tcBorders>
              <w:top w:val="nil"/>
              <w:left w:val="nil"/>
              <w:bottom w:val="nil"/>
              <w:right w:val="nil"/>
            </w:tcBorders>
            <w:noWrap/>
            <w:hideMark/>
          </w:tcPr>
          <w:p w14:paraId="68765328" w14:textId="52DD24C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1E611B3F" w14:textId="7EA30645" w:rsidR="00F72688" w:rsidRPr="009D4852" w:rsidRDefault="00F72688" w:rsidP="00F72688">
            <w:pPr>
              <w:jc w:val="right"/>
              <w:rPr>
                <w:color w:val="000000"/>
                <w:sz w:val="20"/>
              </w:rPr>
            </w:pPr>
            <w:r w:rsidRPr="00291B8E">
              <w:t>0.2436</w:t>
            </w:r>
          </w:p>
        </w:tc>
        <w:tc>
          <w:tcPr>
            <w:tcW w:w="844" w:type="dxa"/>
            <w:tcBorders>
              <w:top w:val="nil"/>
              <w:left w:val="nil"/>
              <w:bottom w:val="nil"/>
              <w:right w:val="nil"/>
            </w:tcBorders>
            <w:noWrap/>
            <w:hideMark/>
          </w:tcPr>
          <w:p w14:paraId="0E5F0114" w14:textId="2C2EA24C" w:rsidR="00F72688" w:rsidRPr="009D4852" w:rsidRDefault="00F72688" w:rsidP="00F72688">
            <w:pPr>
              <w:jc w:val="right"/>
              <w:rPr>
                <w:color w:val="000000"/>
                <w:sz w:val="20"/>
              </w:rPr>
            </w:pPr>
            <w:r w:rsidRPr="00291B8E">
              <w:t>0.0384</w:t>
            </w:r>
          </w:p>
        </w:tc>
        <w:tc>
          <w:tcPr>
            <w:tcW w:w="806" w:type="dxa"/>
            <w:gridSpan w:val="2"/>
            <w:tcBorders>
              <w:top w:val="nil"/>
              <w:left w:val="nil"/>
              <w:bottom w:val="nil"/>
              <w:right w:val="nil"/>
            </w:tcBorders>
            <w:noWrap/>
            <w:hideMark/>
          </w:tcPr>
          <w:p w14:paraId="6DB910CA" w14:textId="045D348E" w:rsidR="00F72688" w:rsidRPr="009D4852" w:rsidRDefault="00F72688" w:rsidP="00F72688">
            <w:pPr>
              <w:jc w:val="right"/>
              <w:rPr>
                <w:color w:val="000000"/>
                <w:sz w:val="20"/>
              </w:rPr>
            </w:pPr>
            <w:r w:rsidRPr="00291B8E">
              <w:t>152</w:t>
            </w:r>
          </w:p>
        </w:tc>
        <w:tc>
          <w:tcPr>
            <w:tcW w:w="1937" w:type="dxa"/>
            <w:tcBorders>
              <w:top w:val="nil"/>
              <w:left w:val="nil"/>
              <w:bottom w:val="nil"/>
              <w:right w:val="nil"/>
            </w:tcBorders>
            <w:noWrap/>
            <w:hideMark/>
          </w:tcPr>
          <w:p w14:paraId="6FC5FBE2" w14:textId="080AB3B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195CF987" w14:textId="250DFF60" w:rsidR="00F72688" w:rsidRPr="009D4852" w:rsidRDefault="00F72688" w:rsidP="00F72688">
            <w:pPr>
              <w:jc w:val="right"/>
              <w:rPr>
                <w:color w:val="000000"/>
                <w:sz w:val="20"/>
              </w:rPr>
            </w:pPr>
            <w:r w:rsidRPr="00291B8E">
              <w:t>-1.5187</w:t>
            </w:r>
          </w:p>
        </w:tc>
        <w:tc>
          <w:tcPr>
            <w:tcW w:w="1073" w:type="dxa"/>
            <w:tcBorders>
              <w:top w:val="nil"/>
              <w:left w:val="nil"/>
              <w:bottom w:val="nil"/>
              <w:right w:val="nil"/>
            </w:tcBorders>
            <w:noWrap/>
            <w:hideMark/>
          </w:tcPr>
          <w:p w14:paraId="1EDD5D3A" w14:textId="2A864010" w:rsidR="00F72688" w:rsidRPr="009D4852" w:rsidRDefault="00F72688" w:rsidP="00F72688">
            <w:pPr>
              <w:jc w:val="right"/>
              <w:rPr>
                <w:color w:val="000000"/>
                <w:sz w:val="20"/>
              </w:rPr>
            </w:pPr>
            <w:r w:rsidRPr="00291B8E">
              <w:t>0.1024</w:t>
            </w:r>
          </w:p>
        </w:tc>
      </w:tr>
      <w:tr w:rsidR="00F72688" w:rsidRPr="009D4852" w14:paraId="780726DE" w14:textId="77777777" w:rsidTr="00F72688">
        <w:trPr>
          <w:trHeight w:hRule="exact" w:val="245"/>
        </w:trPr>
        <w:tc>
          <w:tcPr>
            <w:tcW w:w="682" w:type="dxa"/>
            <w:tcBorders>
              <w:top w:val="nil"/>
              <w:left w:val="nil"/>
              <w:bottom w:val="nil"/>
              <w:right w:val="nil"/>
            </w:tcBorders>
            <w:noWrap/>
            <w:hideMark/>
          </w:tcPr>
          <w:p w14:paraId="2E41227C" w14:textId="71C0B1B6" w:rsidR="00F72688" w:rsidRPr="009D4852" w:rsidRDefault="00F72688" w:rsidP="00F72688">
            <w:pPr>
              <w:jc w:val="right"/>
              <w:rPr>
                <w:color w:val="000000"/>
                <w:sz w:val="20"/>
              </w:rPr>
            </w:pPr>
            <w:r w:rsidRPr="00291B8E">
              <w:t>103</w:t>
            </w:r>
          </w:p>
        </w:tc>
        <w:tc>
          <w:tcPr>
            <w:tcW w:w="1930" w:type="dxa"/>
            <w:tcBorders>
              <w:top w:val="nil"/>
              <w:left w:val="nil"/>
              <w:bottom w:val="nil"/>
              <w:right w:val="nil"/>
            </w:tcBorders>
            <w:noWrap/>
            <w:hideMark/>
          </w:tcPr>
          <w:p w14:paraId="13D4C42B" w14:textId="12A3DEB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64766648" w14:textId="474E49E4" w:rsidR="00F72688" w:rsidRPr="009D4852" w:rsidRDefault="00F72688" w:rsidP="00F72688">
            <w:pPr>
              <w:jc w:val="right"/>
              <w:rPr>
                <w:color w:val="000000"/>
                <w:sz w:val="20"/>
              </w:rPr>
            </w:pPr>
            <w:r w:rsidRPr="00291B8E">
              <w:t>0.5181</w:t>
            </w:r>
          </w:p>
        </w:tc>
        <w:tc>
          <w:tcPr>
            <w:tcW w:w="844" w:type="dxa"/>
            <w:tcBorders>
              <w:top w:val="nil"/>
              <w:left w:val="nil"/>
              <w:bottom w:val="nil"/>
              <w:right w:val="nil"/>
            </w:tcBorders>
            <w:noWrap/>
            <w:hideMark/>
          </w:tcPr>
          <w:p w14:paraId="2D3ECEFE" w14:textId="33326DAF" w:rsidR="00F72688" w:rsidRPr="009D4852" w:rsidRDefault="00F72688" w:rsidP="00F72688">
            <w:pPr>
              <w:jc w:val="right"/>
              <w:rPr>
                <w:color w:val="000000"/>
                <w:sz w:val="20"/>
              </w:rPr>
            </w:pPr>
            <w:r w:rsidRPr="00291B8E">
              <w:t>0.0389</w:t>
            </w:r>
          </w:p>
        </w:tc>
        <w:tc>
          <w:tcPr>
            <w:tcW w:w="806" w:type="dxa"/>
            <w:gridSpan w:val="2"/>
            <w:tcBorders>
              <w:top w:val="nil"/>
              <w:left w:val="nil"/>
              <w:bottom w:val="nil"/>
              <w:right w:val="nil"/>
            </w:tcBorders>
            <w:noWrap/>
            <w:hideMark/>
          </w:tcPr>
          <w:p w14:paraId="5D97C342" w14:textId="0534100E" w:rsidR="00F72688" w:rsidRPr="009D4852" w:rsidRDefault="00F72688" w:rsidP="00F72688">
            <w:pPr>
              <w:jc w:val="right"/>
              <w:rPr>
                <w:color w:val="000000"/>
                <w:sz w:val="20"/>
              </w:rPr>
            </w:pPr>
            <w:r w:rsidRPr="00291B8E">
              <w:t>153</w:t>
            </w:r>
          </w:p>
        </w:tc>
        <w:tc>
          <w:tcPr>
            <w:tcW w:w="1937" w:type="dxa"/>
            <w:tcBorders>
              <w:top w:val="nil"/>
              <w:left w:val="nil"/>
              <w:bottom w:val="nil"/>
              <w:right w:val="nil"/>
            </w:tcBorders>
            <w:noWrap/>
            <w:hideMark/>
          </w:tcPr>
          <w:p w14:paraId="222AA4C7" w14:textId="16CBB9E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59002C0D" w14:textId="30B9AE0C" w:rsidR="00F72688" w:rsidRPr="009D4852" w:rsidRDefault="00F72688" w:rsidP="00F72688">
            <w:pPr>
              <w:jc w:val="right"/>
              <w:rPr>
                <w:color w:val="000000"/>
                <w:sz w:val="20"/>
              </w:rPr>
            </w:pPr>
            <w:r w:rsidRPr="00291B8E">
              <w:t>-2.0506</w:t>
            </w:r>
          </w:p>
        </w:tc>
        <w:tc>
          <w:tcPr>
            <w:tcW w:w="1073" w:type="dxa"/>
            <w:tcBorders>
              <w:top w:val="nil"/>
              <w:left w:val="nil"/>
              <w:bottom w:val="nil"/>
              <w:right w:val="nil"/>
            </w:tcBorders>
            <w:noWrap/>
            <w:hideMark/>
          </w:tcPr>
          <w:p w14:paraId="76A6CCAE" w14:textId="40E0B506" w:rsidR="00F72688" w:rsidRPr="009D4852" w:rsidRDefault="00F72688" w:rsidP="00F72688">
            <w:pPr>
              <w:jc w:val="right"/>
              <w:rPr>
                <w:color w:val="000000"/>
                <w:sz w:val="20"/>
              </w:rPr>
            </w:pPr>
            <w:r w:rsidRPr="00291B8E">
              <w:t>0.1027</w:t>
            </w:r>
          </w:p>
        </w:tc>
      </w:tr>
      <w:tr w:rsidR="00F72688" w:rsidRPr="009D4852" w14:paraId="2C60F009" w14:textId="77777777" w:rsidTr="00F72688">
        <w:trPr>
          <w:trHeight w:hRule="exact" w:val="245"/>
        </w:trPr>
        <w:tc>
          <w:tcPr>
            <w:tcW w:w="682" w:type="dxa"/>
            <w:tcBorders>
              <w:top w:val="nil"/>
              <w:left w:val="nil"/>
              <w:bottom w:val="nil"/>
              <w:right w:val="nil"/>
            </w:tcBorders>
            <w:noWrap/>
            <w:hideMark/>
          </w:tcPr>
          <w:p w14:paraId="456B15FF" w14:textId="5BC940E8" w:rsidR="00F72688" w:rsidRPr="009D4852" w:rsidRDefault="00F72688" w:rsidP="00F72688">
            <w:pPr>
              <w:jc w:val="right"/>
              <w:rPr>
                <w:color w:val="000000"/>
                <w:sz w:val="20"/>
              </w:rPr>
            </w:pPr>
            <w:r w:rsidRPr="00291B8E">
              <w:t>104</w:t>
            </w:r>
          </w:p>
        </w:tc>
        <w:tc>
          <w:tcPr>
            <w:tcW w:w="1930" w:type="dxa"/>
            <w:tcBorders>
              <w:top w:val="nil"/>
              <w:left w:val="nil"/>
              <w:bottom w:val="nil"/>
              <w:right w:val="nil"/>
            </w:tcBorders>
            <w:noWrap/>
            <w:hideMark/>
          </w:tcPr>
          <w:p w14:paraId="3837C183" w14:textId="76288DF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4E078B51" w14:textId="6E7383CF" w:rsidR="00F72688" w:rsidRPr="009D4852" w:rsidRDefault="00F72688" w:rsidP="00F72688">
            <w:pPr>
              <w:jc w:val="right"/>
              <w:rPr>
                <w:color w:val="000000"/>
                <w:sz w:val="20"/>
              </w:rPr>
            </w:pPr>
            <w:r w:rsidRPr="00291B8E">
              <w:t>0.2512</w:t>
            </w:r>
          </w:p>
        </w:tc>
        <w:tc>
          <w:tcPr>
            <w:tcW w:w="844" w:type="dxa"/>
            <w:tcBorders>
              <w:top w:val="nil"/>
              <w:left w:val="nil"/>
              <w:bottom w:val="nil"/>
              <w:right w:val="nil"/>
            </w:tcBorders>
            <w:noWrap/>
            <w:hideMark/>
          </w:tcPr>
          <w:p w14:paraId="12787C45" w14:textId="3C4A3AE4" w:rsidR="00F72688" w:rsidRPr="009D4852" w:rsidRDefault="00F72688" w:rsidP="00F72688">
            <w:pPr>
              <w:jc w:val="right"/>
              <w:rPr>
                <w:color w:val="000000"/>
                <w:sz w:val="20"/>
              </w:rPr>
            </w:pPr>
            <w:r w:rsidRPr="00291B8E">
              <w:t>0.0381</w:t>
            </w:r>
          </w:p>
        </w:tc>
        <w:tc>
          <w:tcPr>
            <w:tcW w:w="806" w:type="dxa"/>
            <w:gridSpan w:val="2"/>
            <w:tcBorders>
              <w:top w:val="nil"/>
              <w:left w:val="nil"/>
              <w:bottom w:val="nil"/>
              <w:right w:val="nil"/>
            </w:tcBorders>
            <w:noWrap/>
            <w:hideMark/>
          </w:tcPr>
          <w:p w14:paraId="33440E60" w14:textId="607BFDD1" w:rsidR="00F72688" w:rsidRPr="009D4852" w:rsidRDefault="00F72688" w:rsidP="00F72688">
            <w:pPr>
              <w:jc w:val="right"/>
              <w:rPr>
                <w:color w:val="000000"/>
                <w:sz w:val="20"/>
              </w:rPr>
            </w:pPr>
            <w:r w:rsidRPr="00291B8E">
              <w:t>154</w:t>
            </w:r>
          </w:p>
        </w:tc>
        <w:tc>
          <w:tcPr>
            <w:tcW w:w="1937" w:type="dxa"/>
            <w:tcBorders>
              <w:top w:val="nil"/>
              <w:left w:val="nil"/>
              <w:bottom w:val="nil"/>
              <w:right w:val="nil"/>
            </w:tcBorders>
            <w:noWrap/>
            <w:hideMark/>
          </w:tcPr>
          <w:p w14:paraId="54E85243" w14:textId="170DD12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6FA8C8ED" w14:textId="4A70D94F" w:rsidR="00F72688" w:rsidRPr="009D4852" w:rsidRDefault="00F72688" w:rsidP="00F72688">
            <w:pPr>
              <w:jc w:val="right"/>
              <w:rPr>
                <w:color w:val="000000"/>
                <w:sz w:val="20"/>
              </w:rPr>
            </w:pPr>
            <w:r w:rsidRPr="00291B8E">
              <w:t>-1.3583</w:t>
            </w:r>
          </w:p>
        </w:tc>
        <w:tc>
          <w:tcPr>
            <w:tcW w:w="1073" w:type="dxa"/>
            <w:tcBorders>
              <w:top w:val="nil"/>
              <w:left w:val="nil"/>
              <w:bottom w:val="nil"/>
              <w:right w:val="nil"/>
            </w:tcBorders>
            <w:noWrap/>
            <w:hideMark/>
          </w:tcPr>
          <w:p w14:paraId="39311E37" w14:textId="46DDB2BF" w:rsidR="00F72688" w:rsidRPr="009D4852" w:rsidRDefault="00F72688" w:rsidP="00F72688">
            <w:pPr>
              <w:jc w:val="right"/>
              <w:rPr>
                <w:color w:val="000000"/>
                <w:sz w:val="20"/>
              </w:rPr>
            </w:pPr>
            <w:r w:rsidRPr="00291B8E">
              <w:t>0.1030</w:t>
            </w:r>
          </w:p>
        </w:tc>
      </w:tr>
      <w:tr w:rsidR="00F72688" w:rsidRPr="009D4852" w14:paraId="5B17B1DF" w14:textId="77777777" w:rsidTr="00F72688">
        <w:trPr>
          <w:trHeight w:hRule="exact" w:val="245"/>
        </w:trPr>
        <w:tc>
          <w:tcPr>
            <w:tcW w:w="682" w:type="dxa"/>
            <w:tcBorders>
              <w:top w:val="nil"/>
              <w:left w:val="nil"/>
              <w:bottom w:val="nil"/>
              <w:right w:val="nil"/>
            </w:tcBorders>
            <w:noWrap/>
            <w:hideMark/>
          </w:tcPr>
          <w:p w14:paraId="1DE54AC2" w14:textId="3D49F441" w:rsidR="00F72688" w:rsidRPr="009D4852" w:rsidRDefault="00F72688" w:rsidP="00F72688">
            <w:pPr>
              <w:jc w:val="right"/>
              <w:rPr>
                <w:color w:val="000000"/>
                <w:sz w:val="20"/>
              </w:rPr>
            </w:pPr>
            <w:r w:rsidRPr="00291B8E">
              <w:t>105</w:t>
            </w:r>
          </w:p>
        </w:tc>
        <w:tc>
          <w:tcPr>
            <w:tcW w:w="1930" w:type="dxa"/>
            <w:tcBorders>
              <w:top w:val="nil"/>
              <w:left w:val="nil"/>
              <w:bottom w:val="nil"/>
              <w:right w:val="nil"/>
            </w:tcBorders>
            <w:noWrap/>
            <w:hideMark/>
          </w:tcPr>
          <w:p w14:paraId="0071C4E1" w14:textId="1100022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279A9B65" w14:textId="239695E2" w:rsidR="00F72688" w:rsidRPr="009D4852" w:rsidRDefault="00F72688" w:rsidP="00F72688">
            <w:pPr>
              <w:jc w:val="right"/>
              <w:rPr>
                <w:color w:val="000000"/>
                <w:sz w:val="20"/>
              </w:rPr>
            </w:pPr>
            <w:r w:rsidRPr="00291B8E">
              <w:t>0.6124</w:t>
            </w:r>
          </w:p>
        </w:tc>
        <w:tc>
          <w:tcPr>
            <w:tcW w:w="844" w:type="dxa"/>
            <w:tcBorders>
              <w:top w:val="nil"/>
              <w:left w:val="nil"/>
              <w:bottom w:val="nil"/>
              <w:right w:val="nil"/>
            </w:tcBorders>
            <w:noWrap/>
            <w:hideMark/>
          </w:tcPr>
          <w:p w14:paraId="7148393F" w14:textId="2DCF7DEE" w:rsidR="00F72688" w:rsidRPr="009D4852" w:rsidRDefault="00F72688" w:rsidP="00F72688">
            <w:pPr>
              <w:jc w:val="right"/>
              <w:rPr>
                <w:color w:val="000000"/>
                <w:sz w:val="20"/>
              </w:rPr>
            </w:pPr>
            <w:r w:rsidRPr="00291B8E">
              <w:t>0.0383</w:t>
            </w:r>
          </w:p>
        </w:tc>
        <w:tc>
          <w:tcPr>
            <w:tcW w:w="806" w:type="dxa"/>
            <w:gridSpan w:val="2"/>
            <w:tcBorders>
              <w:top w:val="nil"/>
              <w:left w:val="nil"/>
              <w:bottom w:val="nil"/>
              <w:right w:val="nil"/>
            </w:tcBorders>
            <w:noWrap/>
            <w:hideMark/>
          </w:tcPr>
          <w:p w14:paraId="7AC91D22" w14:textId="16383A8A" w:rsidR="00F72688" w:rsidRPr="009D4852" w:rsidRDefault="00F72688" w:rsidP="00F72688">
            <w:pPr>
              <w:jc w:val="right"/>
              <w:rPr>
                <w:color w:val="000000"/>
                <w:sz w:val="20"/>
              </w:rPr>
            </w:pPr>
            <w:r w:rsidRPr="00291B8E">
              <w:t>155</w:t>
            </w:r>
          </w:p>
        </w:tc>
        <w:tc>
          <w:tcPr>
            <w:tcW w:w="1937" w:type="dxa"/>
            <w:tcBorders>
              <w:top w:val="nil"/>
              <w:left w:val="nil"/>
              <w:bottom w:val="nil"/>
              <w:right w:val="nil"/>
            </w:tcBorders>
            <w:noWrap/>
            <w:hideMark/>
          </w:tcPr>
          <w:p w14:paraId="106F9186" w14:textId="284B3AB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232E7203" w14:textId="468D9DB4" w:rsidR="00F72688" w:rsidRPr="009D4852" w:rsidRDefault="00F72688" w:rsidP="00F72688">
            <w:pPr>
              <w:jc w:val="right"/>
              <w:rPr>
                <w:color w:val="000000"/>
                <w:sz w:val="20"/>
              </w:rPr>
            </w:pPr>
            <w:r w:rsidRPr="00291B8E">
              <w:t>-1.9691</w:t>
            </w:r>
          </w:p>
        </w:tc>
        <w:tc>
          <w:tcPr>
            <w:tcW w:w="1073" w:type="dxa"/>
            <w:tcBorders>
              <w:top w:val="nil"/>
              <w:left w:val="nil"/>
              <w:bottom w:val="nil"/>
              <w:right w:val="nil"/>
            </w:tcBorders>
            <w:noWrap/>
            <w:hideMark/>
          </w:tcPr>
          <w:p w14:paraId="47D896A2" w14:textId="76437D40" w:rsidR="00F72688" w:rsidRPr="009D4852" w:rsidRDefault="00F72688" w:rsidP="00F72688">
            <w:pPr>
              <w:jc w:val="right"/>
              <w:rPr>
                <w:color w:val="000000"/>
                <w:sz w:val="20"/>
              </w:rPr>
            </w:pPr>
            <w:r w:rsidRPr="00291B8E">
              <w:t>0.1035</w:t>
            </w:r>
          </w:p>
        </w:tc>
      </w:tr>
      <w:tr w:rsidR="00F72688" w:rsidRPr="009D4852" w14:paraId="50A83A2D" w14:textId="77777777" w:rsidTr="00F72688">
        <w:trPr>
          <w:trHeight w:hRule="exact" w:val="245"/>
        </w:trPr>
        <w:tc>
          <w:tcPr>
            <w:tcW w:w="682" w:type="dxa"/>
            <w:tcBorders>
              <w:top w:val="nil"/>
              <w:left w:val="nil"/>
              <w:bottom w:val="nil"/>
              <w:right w:val="nil"/>
            </w:tcBorders>
            <w:noWrap/>
            <w:hideMark/>
          </w:tcPr>
          <w:p w14:paraId="370F9CDE" w14:textId="3C9BE421" w:rsidR="00F72688" w:rsidRPr="009D4852" w:rsidRDefault="00F72688" w:rsidP="00F72688">
            <w:pPr>
              <w:jc w:val="right"/>
              <w:rPr>
                <w:color w:val="000000"/>
                <w:sz w:val="20"/>
              </w:rPr>
            </w:pPr>
            <w:r w:rsidRPr="00291B8E">
              <w:t>106</w:t>
            </w:r>
          </w:p>
        </w:tc>
        <w:tc>
          <w:tcPr>
            <w:tcW w:w="1930" w:type="dxa"/>
            <w:tcBorders>
              <w:top w:val="nil"/>
              <w:left w:val="nil"/>
              <w:bottom w:val="nil"/>
              <w:right w:val="nil"/>
            </w:tcBorders>
            <w:noWrap/>
            <w:hideMark/>
          </w:tcPr>
          <w:p w14:paraId="6D01B6DB" w14:textId="5D3A884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5D0D0F6" w14:textId="73D193D3" w:rsidR="00F72688" w:rsidRPr="009D4852" w:rsidRDefault="00F72688" w:rsidP="00F72688">
            <w:pPr>
              <w:jc w:val="right"/>
              <w:rPr>
                <w:color w:val="000000"/>
                <w:sz w:val="20"/>
              </w:rPr>
            </w:pPr>
            <w:r w:rsidRPr="00291B8E">
              <w:t>0.7695</w:t>
            </w:r>
          </w:p>
        </w:tc>
        <w:tc>
          <w:tcPr>
            <w:tcW w:w="844" w:type="dxa"/>
            <w:tcBorders>
              <w:top w:val="nil"/>
              <w:left w:val="nil"/>
              <w:bottom w:val="nil"/>
              <w:right w:val="nil"/>
            </w:tcBorders>
            <w:noWrap/>
            <w:hideMark/>
          </w:tcPr>
          <w:p w14:paraId="66ED72AA" w14:textId="6FF313FD" w:rsidR="00F72688" w:rsidRPr="009D4852" w:rsidRDefault="00F72688" w:rsidP="00F72688">
            <w:pPr>
              <w:jc w:val="right"/>
              <w:rPr>
                <w:color w:val="000000"/>
                <w:sz w:val="20"/>
              </w:rPr>
            </w:pPr>
            <w:r w:rsidRPr="00291B8E">
              <w:t>0.0404</w:t>
            </w:r>
          </w:p>
        </w:tc>
        <w:tc>
          <w:tcPr>
            <w:tcW w:w="806" w:type="dxa"/>
            <w:gridSpan w:val="2"/>
            <w:tcBorders>
              <w:top w:val="nil"/>
              <w:left w:val="nil"/>
              <w:bottom w:val="nil"/>
              <w:right w:val="nil"/>
            </w:tcBorders>
            <w:noWrap/>
            <w:hideMark/>
          </w:tcPr>
          <w:p w14:paraId="3E54C2FE" w14:textId="1358356C" w:rsidR="00F72688" w:rsidRPr="009D4852" w:rsidRDefault="00F72688" w:rsidP="00F72688">
            <w:pPr>
              <w:jc w:val="right"/>
              <w:rPr>
                <w:color w:val="000000"/>
                <w:sz w:val="20"/>
              </w:rPr>
            </w:pPr>
            <w:r w:rsidRPr="00291B8E">
              <w:t>156</w:t>
            </w:r>
          </w:p>
        </w:tc>
        <w:tc>
          <w:tcPr>
            <w:tcW w:w="1937" w:type="dxa"/>
            <w:tcBorders>
              <w:top w:val="nil"/>
              <w:left w:val="nil"/>
              <w:bottom w:val="nil"/>
              <w:right w:val="nil"/>
            </w:tcBorders>
            <w:noWrap/>
            <w:hideMark/>
          </w:tcPr>
          <w:p w14:paraId="54C95EF1" w14:textId="17167FF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4C4C2721" w14:textId="048E7331" w:rsidR="00F72688" w:rsidRPr="009D4852" w:rsidRDefault="00F72688" w:rsidP="00F72688">
            <w:pPr>
              <w:jc w:val="right"/>
              <w:rPr>
                <w:color w:val="000000"/>
                <w:sz w:val="20"/>
              </w:rPr>
            </w:pPr>
            <w:r w:rsidRPr="00291B8E">
              <w:t>-1.6219</w:t>
            </w:r>
          </w:p>
        </w:tc>
        <w:tc>
          <w:tcPr>
            <w:tcW w:w="1073" w:type="dxa"/>
            <w:tcBorders>
              <w:top w:val="nil"/>
              <w:left w:val="nil"/>
              <w:bottom w:val="nil"/>
              <w:right w:val="nil"/>
            </w:tcBorders>
            <w:noWrap/>
            <w:hideMark/>
          </w:tcPr>
          <w:p w14:paraId="20860631" w14:textId="75D7E9F0" w:rsidR="00F72688" w:rsidRPr="009D4852" w:rsidRDefault="00F72688" w:rsidP="00F72688">
            <w:pPr>
              <w:jc w:val="right"/>
              <w:rPr>
                <w:color w:val="000000"/>
                <w:sz w:val="20"/>
              </w:rPr>
            </w:pPr>
            <w:r w:rsidRPr="00291B8E">
              <w:t>0.1045</w:t>
            </w:r>
          </w:p>
        </w:tc>
      </w:tr>
      <w:tr w:rsidR="00F72688" w:rsidRPr="009D4852" w14:paraId="4FBE1458" w14:textId="77777777" w:rsidTr="00F72688">
        <w:trPr>
          <w:trHeight w:hRule="exact" w:val="245"/>
        </w:trPr>
        <w:tc>
          <w:tcPr>
            <w:tcW w:w="682" w:type="dxa"/>
            <w:tcBorders>
              <w:top w:val="nil"/>
              <w:left w:val="nil"/>
              <w:bottom w:val="nil"/>
              <w:right w:val="nil"/>
            </w:tcBorders>
            <w:noWrap/>
            <w:hideMark/>
          </w:tcPr>
          <w:p w14:paraId="60CCA8E9" w14:textId="03516E91" w:rsidR="00F72688" w:rsidRPr="009D4852" w:rsidRDefault="00F72688" w:rsidP="00F72688">
            <w:pPr>
              <w:jc w:val="right"/>
              <w:rPr>
                <w:color w:val="000000"/>
                <w:sz w:val="20"/>
              </w:rPr>
            </w:pPr>
            <w:r w:rsidRPr="00291B8E">
              <w:t>107</w:t>
            </w:r>
          </w:p>
        </w:tc>
        <w:tc>
          <w:tcPr>
            <w:tcW w:w="1930" w:type="dxa"/>
            <w:tcBorders>
              <w:top w:val="nil"/>
              <w:left w:val="nil"/>
              <w:bottom w:val="nil"/>
              <w:right w:val="nil"/>
            </w:tcBorders>
            <w:noWrap/>
            <w:hideMark/>
          </w:tcPr>
          <w:p w14:paraId="2678E74F" w14:textId="5E75792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074E946D" w14:textId="14F767F6" w:rsidR="00F72688" w:rsidRPr="009D4852" w:rsidRDefault="00F72688" w:rsidP="00F72688">
            <w:pPr>
              <w:jc w:val="right"/>
              <w:rPr>
                <w:color w:val="000000"/>
                <w:sz w:val="20"/>
              </w:rPr>
            </w:pPr>
            <w:r w:rsidRPr="00291B8E">
              <w:t>0.5552</w:t>
            </w:r>
          </w:p>
        </w:tc>
        <w:tc>
          <w:tcPr>
            <w:tcW w:w="844" w:type="dxa"/>
            <w:tcBorders>
              <w:top w:val="nil"/>
              <w:left w:val="nil"/>
              <w:bottom w:val="nil"/>
              <w:right w:val="nil"/>
            </w:tcBorders>
            <w:noWrap/>
            <w:hideMark/>
          </w:tcPr>
          <w:p w14:paraId="6CA0BB17" w14:textId="4FDBE7FE" w:rsidR="00F72688" w:rsidRPr="009D4852" w:rsidRDefault="00F72688" w:rsidP="00F72688">
            <w:pPr>
              <w:jc w:val="right"/>
              <w:rPr>
                <w:color w:val="000000"/>
                <w:sz w:val="20"/>
              </w:rPr>
            </w:pPr>
            <w:r w:rsidRPr="00291B8E">
              <w:t>0.0413</w:t>
            </w:r>
          </w:p>
        </w:tc>
        <w:tc>
          <w:tcPr>
            <w:tcW w:w="806" w:type="dxa"/>
            <w:gridSpan w:val="2"/>
            <w:tcBorders>
              <w:top w:val="nil"/>
              <w:left w:val="nil"/>
              <w:bottom w:val="nil"/>
              <w:right w:val="nil"/>
            </w:tcBorders>
            <w:noWrap/>
            <w:hideMark/>
          </w:tcPr>
          <w:p w14:paraId="6D36429C" w14:textId="7020DAFB" w:rsidR="00F72688" w:rsidRPr="009D4852" w:rsidRDefault="00F72688" w:rsidP="00F72688">
            <w:pPr>
              <w:jc w:val="right"/>
              <w:rPr>
                <w:color w:val="000000"/>
                <w:sz w:val="20"/>
              </w:rPr>
            </w:pPr>
            <w:r w:rsidRPr="00291B8E">
              <w:t>157</w:t>
            </w:r>
          </w:p>
        </w:tc>
        <w:tc>
          <w:tcPr>
            <w:tcW w:w="1937" w:type="dxa"/>
            <w:tcBorders>
              <w:top w:val="nil"/>
              <w:left w:val="nil"/>
              <w:bottom w:val="nil"/>
              <w:right w:val="nil"/>
            </w:tcBorders>
            <w:noWrap/>
            <w:hideMark/>
          </w:tcPr>
          <w:p w14:paraId="55A6522E" w14:textId="7113D48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68ABA41F" w14:textId="54D6144E" w:rsidR="00F72688" w:rsidRPr="009D4852" w:rsidRDefault="00F72688" w:rsidP="00F72688">
            <w:pPr>
              <w:jc w:val="right"/>
              <w:rPr>
                <w:color w:val="000000"/>
                <w:sz w:val="20"/>
              </w:rPr>
            </w:pPr>
            <w:r w:rsidRPr="00291B8E">
              <w:t>-1.1045</w:t>
            </w:r>
          </w:p>
        </w:tc>
        <w:tc>
          <w:tcPr>
            <w:tcW w:w="1073" w:type="dxa"/>
            <w:tcBorders>
              <w:top w:val="nil"/>
              <w:left w:val="nil"/>
              <w:bottom w:val="nil"/>
              <w:right w:val="nil"/>
            </w:tcBorders>
            <w:noWrap/>
            <w:hideMark/>
          </w:tcPr>
          <w:p w14:paraId="1BC42B4E" w14:textId="2FC5DE51" w:rsidR="00F72688" w:rsidRPr="009D4852" w:rsidRDefault="00F72688" w:rsidP="00F72688">
            <w:pPr>
              <w:jc w:val="right"/>
              <w:rPr>
                <w:color w:val="000000"/>
                <w:sz w:val="20"/>
              </w:rPr>
            </w:pPr>
            <w:r w:rsidRPr="00291B8E">
              <w:t>0.1061</w:t>
            </w:r>
          </w:p>
        </w:tc>
      </w:tr>
      <w:tr w:rsidR="00F72688" w:rsidRPr="009D4852" w14:paraId="4B57430E" w14:textId="77777777" w:rsidTr="00F72688">
        <w:trPr>
          <w:trHeight w:hRule="exact" w:val="245"/>
        </w:trPr>
        <w:tc>
          <w:tcPr>
            <w:tcW w:w="682" w:type="dxa"/>
            <w:tcBorders>
              <w:top w:val="nil"/>
              <w:left w:val="nil"/>
              <w:bottom w:val="nil"/>
              <w:right w:val="nil"/>
            </w:tcBorders>
            <w:noWrap/>
            <w:hideMark/>
          </w:tcPr>
          <w:p w14:paraId="4A1F58F9" w14:textId="620898BA" w:rsidR="00F72688" w:rsidRPr="009D4852" w:rsidRDefault="00F72688" w:rsidP="00F72688">
            <w:pPr>
              <w:jc w:val="right"/>
              <w:rPr>
                <w:color w:val="000000"/>
                <w:sz w:val="20"/>
              </w:rPr>
            </w:pPr>
            <w:r w:rsidRPr="00291B8E">
              <w:t>108</w:t>
            </w:r>
          </w:p>
        </w:tc>
        <w:tc>
          <w:tcPr>
            <w:tcW w:w="1930" w:type="dxa"/>
            <w:tcBorders>
              <w:top w:val="nil"/>
              <w:left w:val="nil"/>
              <w:bottom w:val="nil"/>
              <w:right w:val="nil"/>
            </w:tcBorders>
            <w:noWrap/>
            <w:hideMark/>
          </w:tcPr>
          <w:p w14:paraId="2FA51C9A" w14:textId="3FED1CF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6C47191C" w14:textId="6469395C" w:rsidR="00F72688" w:rsidRPr="009D4852" w:rsidRDefault="00F72688" w:rsidP="00F72688">
            <w:pPr>
              <w:jc w:val="right"/>
              <w:rPr>
                <w:color w:val="000000"/>
                <w:sz w:val="20"/>
              </w:rPr>
            </w:pPr>
            <w:r w:rsidRPr="00291B8E">
              <w:t>0.3969</w:t>
            </w:r>
          </w:p>
        </w:tc>
        <w:tc>
          <w:tcPr>
            <w:tcW w:w="844" w:type="dxa"/>
            <w:tcBorders>
              <w:top w:val="nil"/>
              <w:left w:val="nil"/>
              <w:bottom w:val="nil"/>
              <w:right w:val="nil"/>
            </w:tcBorders>
            <w:noWrap/>
            <w:hideMark/>
          </w:tcPr>
          <w:p w14:paraId="7E9B26DA" w14:textId="76803ECD" w:rsidR="00F72688" w:rsidRPr="009D4852" w:rsidRDefault="00F72688" w:rsidP="00F72688">
            <w:pPr>
              <w:jc w:val="right"/>
              <w:rPr>
                <w:color w:val="000000"/>
                <w:sz w:val="20"/>
              </w:rPr>
            </w:pPr>
            <w:r w:rsidRPr="00291B8E">
              <w:t>0.0413</w:t>
            </w:r>
          </w:p>
        </w:tc>
        <w:tc>
          <w:tcPr>
            <w:tcW w:w="806" w:type="dxa"/>
            <w:gridSpan w:val="2"/>
            <w:tcBorders>
              <w:top w:val="nil"/>
              <w:left w:val="nil"/>
              <w:bottom w:val="nil"/>
              <w:right w:val="nil"/>
            </w:tcBorders>
            <w:noWrap/>
            <w:hideMark/>
          </w:tcPr>
          <w:p w14:paraId="212E77C0" w14:textId="6E31AE3C" w:rsidR="00F72688" w:rsidRPr="009D4852" w:rsidRDefault="00F72688" w:rsidP="00F72688">
            <w:pPr>
              <w:jc w:val="right"/>
              <w:rPr>
                <w:color w:val="000000"/>
                <w:sz w:val="20"/>
              </w:rPr>
            </w:pPr>
            <w:r w:rsidRPr="00291B8E">
              <w:t>158</w:t>
            </w:r>
          </w:p>
        </w:tc>
        <w:tc>
          <w:tcPr>
            <w:tcW w:w="1937" w:type="dxa"/>
            <w:tcBorders>
              <w:top w:val="nil"/>
              <w:left w:val="nil"/>
              <w:bottom w:val="nil"/>
              <w:right w:val="nil"/>
            </w:tcBorders>
            <w:noWrap/>
            <w:hideMark/>
          </w:tcPr>
          <w:p w14:paraId="0EB4D2A6" w14:textId="38D4259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4A01F23C" w14:textId="03F1CDAB" w:rsidR="00F72688" w:rsidRPr="009D4852" w:rsidRDefault="00F72688" w:rsidP="00F72688">
            <w:pPr>
              <w:jc w:val="right"/>
              <w:rPr>
                <w:color w:val="000000"/>
                <w:sz w:val="20"/>
              </w:rPr>
            </w:pPr>
            <w:r w:rsidRPr="00291B8E">
              <w:t>-0.7343</w:t>
            </w:r>
          </w:p>
        </w:tc>
        <w:tc>
          <w:tcPr>
            <w:tcW w:w="1073" w:type="dxa"/>
            <w:tcBorders>
              <w:top w:val="nil"/>
              <w:left w:val="nil"/>
              <w:bottom w:val="nil"/>
              <w:right w:val="nil"/>
            </w:tcBorders>
            <w:noWrap/>
            <w:hideMark/>
          </w:tcPr>
          <w:p w14:paraId="47B6D006" w14:textId="36C8EFF2" w:rsidR="00F72688" w:rsidRPr="009D4852" w:rsidRDefault="00F72688" w:rsidP="00F72688">
            <w:pPr>
              <w:jc w:val="right"/>
              <w:rPr>
                <w:color w:val="000000"/>
                <w:sz w:val="20"/>
              </w:rPr>
            </w:pPr>
            <w:r w:rsidRPr="00291B8E">
              <w:t>0.1081</w:t>
            </w:r>
          </w:p>
        </w:tc>
      </w:tr>
      <w:tr w:rsidR="00F72688" w:rsidRPr="009D4852" w14:paraId="0E7FB38B" w14:textId="77777777" w:rsidTr="00F72688">
        <w:trPr>
          <w:trHeight w:hRule="exact" w:val="245"/>
        </w:trPr>
        <w:tc>
          <w:tcPr>
            <w:tcW w:w="682" w:type="dxa"/>
            <w:tcBorders>
              <w:top w:val="nil"/>
              <w:left w:val="nil"/>
              <w:bottom w:val="nil"/>
              <w:right w:val="nil"/>
            </w:tcBorders>
            <w:noWrap/>
            <w:hideMark/>
          </w:tcPr>
          <w:p w14:paraId="6DB457DC" w14:textId="748E61E2" w:rsidR="00F72688" w:rsidRPr="009D4852" w:rsidRDefault="00F72688" w:rsidP="00F72688">
            <w:pPr>
              <w:jc w:val="right"/>
              <w:rPr>
                <w:color w:val="000000"/>
                <w:sz w:val="20"/>
              </w:rPr>
            </w:pPr>
            <w:r w:rsidRPr="00291B8E">
              <w:t>109</w:t>
            </w:r>
          </w:p>
        </w:tc>
        <w:tc>
          <w:tcPr>
            <w:tcW w:w="1930" w:type="dxa"/>
            <w:tcBorders>
              <w:top w:val="nil"/>
              <w:left w:val="nil"/>
              <w:bottom w:val="nil"/>
              <w:right w:val="nil"/>
            </w:tcBorders>
            <w:noWrap/>
            <w:hideMark/>
          </w:tcPr>
          <w:p w14:paraId="3A9B82B7" w14:textId="71158A1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AF2809E" w14:textId="0FB208F8" w:rsidR="00F72688" w:rsidRPr="009D4852" w:rsidRDefault="00F72688" w:rsidP="00F72688">
            <w:pPr>
              <w:jc w:val="right"/>
              <w:rPr>
                <w:color w:val="000000"/>
                <w:sz w:val="20"/>
              </w:rPr>
            </w:pPr>
            <w:r w:rsidRPr="00291B8E">
              <w:t>-0.2502</w:t>
            </w:r>
          </w:p>
        </w:tc>
        <w:tc>
          <w:tcPr>
            <w:tcW w:w="844" w:type="dxa"/>
            <w:tcBorders>
              <w:top w:val="nil"/>
              <w:left w:val="nil"/>
              <w:bottom w:val="nil"/>
              <w:right w:val="nil"/>
            </w:tcBorders>
            <w:noWrap/>
            <w:hideMark/>
          </w:tcPr>
          <w:p w14:paraId="443D1AF2" w14:textId="1BEF7889" w:rsidR="00F72688" w:rsidRPr="009D4852" w:rsidRDefault="00F72688" w:rsidP="00F72688">
            <w:pPr>
              <w:jc w:val="right"/>
              <w:rPr>
                <w:color w:val="000000"/>
                <w:sz w:val="20"/>
              </w:rPr>
            </w:pPr>
            <w:r w:rsidRPr="00291B8E">
              <w:t>0.0408</w:t>
            </w:r>
          </w:p>
        </w:tc>
        <w:tc>
          <w:tcPr>
            <w:tcW w:w="806" w:type="dxa"/>
            <w:gridSpan w:val="2"/>
            <w:tcBorders>
              <w:top w:val="nil"/>
              <w:left w:val="nil"/>
              <w:bottom w:val="nil"/>
              <w:right w:val="nil"/>
            </w:tcBorders>
            <w:noWrap/>
            <w:hideMark/>
          </w:tcPr>
          <w:p w14:paraId="773F7EF7" w14:textId="2928B6CF" w:rsidR="00F72688" w:rsidRPr="009D4852" w:rsidRDefault="00F72688" w:rsidP="00F72688">
            <w:pPr>
              <w:jc w:val="right"/>
              <w:rPr>
                <w:color w:val="000000"/>
                <w:sz w:val="20"/>
              </w:rPr>
            </w:pPr>
            <w:r w:rsidRPr="00291B8E">
              <w:t>159</w:t>
            </w:r>
          </w:p>
        </w:tc>
        <w:tc>
          <w:tcPr>
            <w:tcW w:w="1937" w:type="dxa"/>
            <w:tcBorders>
              <w:top w:val="nil"/>
              <w:left w:val="nil"/>
              <w:bottom w:val="nil"/>
              <w:right w:val="nil"/>
            </w:tcBorders>
            <w:noWrap/>
            <w:hideMark/>
          </w:tcPr>
          <w:p w14:paraId="59F6CDC1" w14:textId="230C013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6C40410C" w14:textId="4C42AFC3" w:rsidR="00F72688" w:rsidRPr="009D4852" w:rsidRDefault="00F72688" w:rsidP="00F72688">
            <w:pPr>
              <w:jc w:val="right"/>
              <w:rPr>
                <w:color w:val="000000"/>
                <w:sz w:val="20"/>
              </w:rPr>
            </w:pPr>
            <w:r w:rsidRPr="00291B8E">
              <w:t>-0.8103</w:t>
            </w:r>
          </w:p>
        </w:tc>
        <w:tc>
          <w:tcPr>
            <w:tcW w:w="1073" w:type="dxa"/>
            <w:tcBorders>
              <w:top w:val="nil"/>
              <w:left w:val="nil"/>
              <w:bottom w:val="nil"/>
              <w:right w:val="nil"/>
            </w:tcBorders>
            <w:noWrap/>
            <w:hideMark/>
          </w:tcPr>
          <w:p w14:paraId="780C64B0" w14:textId="662DE46C" w:rsidR="00F72688" w:rsidRPr="009D4852" w:rsidRDefault="00F72688" w:rsidP="00F72688">
            <w:pPr>
              <w:jc w:val="right"/>
              <w:rPr>
                <w:color w:val="000000"/>
                <w:sz w:val="20"/>
              </w:rPr>
            </w:pPr>
            <w:r w:rsidRPr="00291B8E">
              <w:t>0.1098</w:t>
            </w:r>
          </w:p>
        </w:tc>
      </w:tr>
      <w:tr w:rsidR="00F72688" w:rsidRPr="009D4852" w14:paraId="6B792C3F" w14:textId="77777777" w:rsidTr="00F72688">
        <w:trPr>
          <w:trHeight w:hRule="exact" w:val="245"/>
        </w:trPr>
        <w:tc>
          <w:tcPr>
            <w:tcW w:w="682" w:type="dxa"/>
            <w:tcBorders>
              <w:top w:val="nil"/>
              <w:left w:val="nil"/>
              <w:bottom w:val="nil"/>
              <w:right w:val="nil"/>
            </w:tcBorders>
            <w:noWrap/>
            <w:hideMark/>
          </w:tcPr>
          <w:p w14:paraId="54179BDC" w14:textId="7E19B35E" w:rsidR="00F72688" w:rsidRPr="009D4852" w:rsidRDefault="00F72688" w:rsidP="00F72688">
            <w:pPr>
              <w:jc w:val="right"/>
              <w:rPr>
                <w:color w:val="000000"/>
                <w:sz w:val="20"/>
              </w:rPr>
            </w:pPr>
            <w:r w:rsidRPr="00291B8E">
              <w:t>110</w:t>
            </w:r>
          </w:p>
        </w:tc>
        <w:tc>
          <w:tcPr>
            <w:tcW w:w="1930" w:type="dxa"/>
            <w:tcBorders>
              <w:top w:val="nil"/>
              <w:left w:val="nil"/>
              <w:bottom w:val="nil"/>
              <w:right w:val="nil"/>
            </w:tcBorders>
            <w:noWrap/>
            <w:hideMark/>
          </w:tcPr>
          <w:p w14:paraId="28C321E3" w14:textId="02EB679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60F7C892" w14:textId="47907B15" w:rsidR="00F72688" w:rsidRPr="009D4852" w:rsidRDefault="00F72688" w:rsidP="00F72688">
            <w:pPr>
              <w:jc w:val="right"/>
              <w:rPr>
                <w:color w:val="000000"/>
                <w:sz w:val="20"/>
              </w:rPr>
            </w:pPr>
            <w:r w:rsidRPr="00291B8E">
              <w:t>-0.3359</w:t>
            </w:r>
          </w:p>
        </w:tc>
        <w:tc>
          <w:tcPr>
            <w:tcW w:w="844" w:type="dxa"/>
            <w:tcBorders>
              <w:top w:val="nil"/>
              <w:left w:val="nil"/>
              <w:bottom w:val="nil"/>
              <w:right w:val="nil"/>
            </w:tcBorders>
            <w:noWrap/>
            <w:hideMark/>
          </w:tcPr>
          <w:p w14:paraId="1CD67157" w14:textId="6FCE85D9" w:rsidR="00F72688" w:rsidRPr="009D4852" w:rsidRDefault="00F72688" w:rsidP="00F72688">
            <w:pPr>
              <w:jc w:val="right"/>
              <w:rPr>
                <w:color w:val="000000"/>
                <w:sz w:val="20"/>
              </w:rPr>
            </w:pPr>
            <w:r w:rsidRPr="00291B8E">
              <w:t>0.0403</w:t>
            </w:r>
          </w:p>
        </w:tc>
        <w:tc>
          <w:tcPr>
            <w:tcW w:w="806" w:type="dxa"/>
            <w:gridSpan w:val="2"/>
            <w:tcBorders>
              <w:top w:val="nil"/>
              <w:left w:val="nil"/>
              <w:bottom w:val="nil"/>
              <w:right w:val="nil"/>
            </w:tcBorders>
            <w:noWrap/>
            <w:hideMark/>
          </w:tcPr>
          <w:p w14:paraId="69C6EA73" w14:textId="39761FF7" w:rsidR="00F72688" w:rsidRPr="009D4852" w:rsidRDefault="00F72688" w:rsidP="00F72688">
            <w:pPr>
              <w:jc w:val="right"/>
              <w:rPr>
                <w:color w:val="000000"/>
                <w:sz w:val="20"/>
              </w:rPr>
            </w:pPr>
            <w:r w:rsidRPr="00291B8E">
              <w:t>160</w:t>
            </w:r>
          </w:p>
        </w:tc>
        <w:tc>
          <w:tcPr>
            <w:tcW w:w="1937" w:type="dxa"/>
            <w:tcBorders>
              <w:top w:val="nil"/>
              <w:left w:val="nil"/>
              <w:bottom w:val="nil"/>
              <w:right w:val="nil"/>
            </w:tcBorders>
            <w:noWrap/>
            <w:hideMark/>
          </w:tcPr>
          <w:p w14:paraId="0F1D216F" w14:textId="54ACC9D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6B986920" w14:textId="4C22DA28" w:rsidR="00F72688" w:rsidRPr="009D4852" w:rsidRDefault="00F72688" w:rsidP="00F72688">
            <w:pPr>
              <w:jc w:val="right"/>
              <w:rPr>
                <w:color w:val="000000"/>
                <w:sz w:val="20"/>
              </w:rPr>
            </w:pPr>
            <w:r w:rsidRPr="00291B8E">
              <w:t>-0.0388</w:t>
            </w:r>
          </w:p>
        </w:tc>
        <w:tc>
          <w:tcPr>
            <w:tcW w:w="1073" w:type="dxa"/>
            <w:tcBorders>
              <w:top w:val="nil"/>
              <w:left w:val="nil"/>
              <w:bottom w:val="nil"/>
              <w:right w:val="nil"/>
            </w:tcBorders>
            <w:noWrap/>
            <w:hideMark/>
          </w:tcPr>
          <w:p w14:paraId="5105ED9B" w14:textId="65B18BEA" w:rsidR="00F72688" w:rsidRPr="009D4852" w:rsidRDefault="00F72688" w:rsidP="00F72688">
            <w:pPr>
              <w:jc w:val="right"/>
              <w:rPr>
                <w:color w:val="000000"/>
                <w:sz w:val="20"/>
              </w:rPr>
            </w:pPr>
            <w:r w:rsidRPr="00291B8E">
              <w:t>0.0685</w:t>
            </w:r>
          </w:p>
        </w:tc>
      </w:tr>
      <w:tr w:rsidR="00F72688" w:rsidRPr="009D4852" w14:paraId="60C56D38" w14:textId="77777777" w:rsidTr="00F72688">
        <w:trPr>
          <w:trHeight w:hRule="exact" w:val="245"/>
        </w:trPr>
        <w:tc>
          <w:tcPr>
            <w:tcW w:w="682" w:type="dxa"/>
            <w:tcBorders>
              <w:top w:val="nil"/>
              <w:left w:val="nil"/>
              <w:bottom w:val="nil"/>
              <w:right w:val="nil"/>
            </w:tcBorders>
            <w:noWrap/>
            <w:hideMark/>
          </w:tcPr>
          <w:p w14:paraId="22A35E08" w14:textId="3BE5DE05" w:rsidR="00F72688" w:rsidRPr="009D4852" w:rsidRDefault="00F72688" w:rsidP="00F72688">
            <w:pPr>
              <w:jc w:val="right"/>
              <w:rPr>
                <w:color w:val="000000"/>
                <w:sz w:val="20"/>
              </w:rPr>
            </w:pPr>
            <w:r w:rsidRPr="00291B8E">
              <w:t>111</w:t>
            </w:r>
          </w:p>
        </w:tc>
        <w:tc>
          <w:tcPr>
            <w:tcW w:w="1930" w:type="dxa"/>
            <w:tcBorders>
              <w:top w:val="nil"/>
              <w:left w:val="nil"/>
              <w:bottom w:val="nil"/>
              <w:right w:val="nil"/>
            </w:tcBorders>
            <w:noWrap/>
            <w:hideMark/>
          </w:tcPr>
          <w:p w14:paraId="705B172B" w14:textId="4F48431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194CAA6" w14:textId="5307E591" w:rsidR="00F72688" w:rsidRPr="009D4852" w:rsidRDefault="00F72688" w:rsidP="00F72688">
            <w:pPr>
              <w:jc w:val="right"/>
              <w:rPr>
                <w:color w:val="000000"/>
                <w:sz w:val="20"/>
              </w:rPr>
            </w:pPr>
            <w:r w:rsidRPr="00291B8E">
              <w:t>-0.1804</w:t>
            </w:r>
          </w:p>
        </w:tc>
        <w:tc>
          <w:tcPr>
            <w:tcW w:w="844" w:type="dxa"/>
            <w:tcBorders>
              <w:top w:val="nil"/>
              <w:left w:val="nil"/>
              <w:bottom w:val="nil"/>
              <w:right w:val="nil"/>
            </w:tcBorders>
            <w:noWrap/>
            <w:hideMark/>
          </w:tcPr>
          <w:p w14:paraId="742F3039" w14:textId="7ABDD5AC" w:rsidR="00F72688" w:rsidRPr="009D4852" w:rsidRDefault="00F72688" w:rsidP="00F72688">
            <w:pPr>
              <w:jc w:val="right"/>
              <w:rPr>
                <w:color w:val="000000"/>
                <w:sz w:val="20"/>
              </w:rPr>
            </w:pPr>
            <w:r w:rsidRPr="00291B8E">
              <w:t>0.0407</w:t>
            </w:r>
          </w:p>
        </w:tc>
        <w:tc>
          <w:tcPr>
            <w:tcW w:w="806" w:type="dxa"/>
            <w:gridSpan w:val="2"/>
            <w:tcBorders>
              <w:top w:val="nil"/>
              <w:left w:val="nil"/>
              <w:bottom w:val="nil"/>
              <w:right w:val="nil"/>
            </w:tcBorders>
            <w:noWrap/>
            <w:hideMark/>
          </w:tcPr>
          <w:p w14:paraId="5159E687" w14:textId="278CF81A" w:rsidR="00F72688" w:rsidRPr="009D4852" w:rsidRDefault="00F72688" w:rsidP="00F72688">
            <w:pPr>
              <w:jc w:val="right"/>
              <w:rPr>
                <w:color w:val="000000"/>
                <w:sz w:val="20"/>
              </w:rPr>
            </w:pPr>
            <w:r w:rsidRPr="00291B8E">
              <w:t>161</w:t>
            </w:r>
          </w:p>
        </w:tc>
        <w:tc>
          <w:tcPr>
            <w:tcW w:w="1937" w:type="dxa"/>
            <w:tcBorders>
              <w:top w:val="nil"/>
              <w:left w:val="nil"/>
              <w:bottom w:val="nil"/>
              <w:right w:val="nil"/>
            </w:tcBorders>
            <w:noWrap/>
            <w:hideMark/>
          </w:tcPr>
          <w:p w14:paraId="00EDB192" w14:textId="14FA80F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9C1F06D" w14:textId="2A566226" w:rsidR="00F72688" w:rsidRPr="009D4852" w:rsidRDefault="00F72688" w:rsidP="00F72688">
            <w:pPr>
              <w:jc w:val="right"/>
              <w:rPr>
                <w:color w:val="000000"/>
                <w:sz w:val="20"/>
              </w:rPr>
            </w:pPr>
            <w:r w:rsidRPr="00291B8E">
              <w:t>-0.0387</w:t>
            </w:r>
          </w:p>
        </w:tc>
        <w:tc>
          <w:tcPr>
            <w:tcW w:w="1073" w:type="dxa"/>
            <w:tcBorders>
              <w:top w:val="nil"/>
              <w:left w:val="nil"/>
              <w:bottom w:val="nil"/>
              <w:right w:val="nil"/>
            </w:tcBorders>
            <w:noWrap/>
            <w:hideMark/>
          </w:tcPr>
          <w:p w14:paraId="60315CE3" w14:textId="4FA34B4D" w:rsidR="00F72688" w:rsidRPr="009D4852" w:rsidRDefault="00F72688" w:rsidP="00F72688">
            <w:pPr>
              <w:jc w:val="right"/>
              <w:rPr>
                <w:color w:val="000000"/>
                <w:sz w:val="20"/>
              </w:rPr>
            </w:pPr>
            <w:r w:rsidRPr="00291B8E">
              <w:t>0.0685</w:t>
            </w:r>
          </w:p>
        </w:tc>
      </w:tr>
      <w:tr w:rsidR="00F72688" w:rsidRPr="009D4852" w14:paraId="10CC8C59" w14:textId="77777777" w:rsidTr="00F72688">
        <w:trPr>
          <w:trHeight w:hRule="exact" w:val="245"/>
        </w:trPr>
        <w:tc>
          <w:tcPr>
            <w:tcW w:w="682" w:type="dxa"/>
            <w:tcBorders>
              <w:top w:val="nil"/>
              <w:left w:val="nil"/>
              <w:bottom w:val="nil"/>
              <w:right w:val="nil"/>
            </w:tcBorders>
            <w:noWrap/>
            <w:hideMark/>
          </w:tcPr>
          <w:p w14:paraId="10FBE7BF" w14:textId="1AF8C6A0" w:rsidR="00F72688" w:rsidRPr="009D4852" w:rsidRDefault="00F72688" w:rsidP="00F72688">
            <w:pPr>
              <w:jc w:val="right"/>
              <w:rPr>
                <w:color w:val="000000"/>
                <w:sz w:val="20"/>
              </w:rPr>
            </w:pPr>
            <w:r w:rsidRPr="00291B8E">
              <w:t>112</w:t>
            </w:r>
          </w:p>
        </w:tc>
        <w:tc>
          <w:tcPr>
            <w:tcW w:w="1930" w:type="dxa"/>
            <w:tcBorders>
              <w:top w:val="nil"/>
              <w:left w:val="nil"/>
              <w:bottom w:val="nil"/>
              <w:right w:val="nil"/>
            </w:tcBorders>
            <w:noWrap/>
            <w:hideMark/>
          </w:tcPr>
          <w:p w14:paraId="2AF63B2B" w14:textId="7F15A18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43489D9D" w14:textId="46F655B3" w:rsidR="00F72688" w:rsidRPr="009D4852" w:rsidRDefault="00F72688" w:rsidP="00F72688">
            <w:pPr>
              <w:jc w:val="right"/>
              <w:rPr>
                <w:color w:val="000000"/>
                <w:sz w:val="20"/>
              </w:rPr>
            </w:pPr>
            <w:r w:rsidRPr="00291B8E">
              <w:t>0.1240</w:t>
            </w:r>
          </w:p>
        </w:tc>
        <w:tc>
          <w:tcPr>
            <w:tcW w:w="844" w:type="dxa"/>
            <w:tcBorders>
              <w:top w:val="nil"/>
              <w:left w:val="nil"/>
              <w:bottom w:val="nil"/>
              <w:right w:val="nil"/>
            </w:tcBorders>
            <w:noWrap/>
            <w:hideMark/>
          </w:tcPr>
          <w:p w14:paraId="53D36454" w14:textId="5D71367D" w:rsidR="00F72688" w:rsidRPr="009D4852" w:rsidRDefault="00F72688" w:rsidP="00F72688">
            <w:pPr>
              <w:jc w:val="right"/>
              <w:rPr>
                <w:color w:val="000000"/>
                <w:sz w:val="20"/>
              </w:rPr>
            </w:pPr>
            <w:r w:rsidRPr="00291B8E">
              <w:t>0.0422</w:t>
            </w:r>
          </w:p>
        </w:tc>
        <w:tc>
          <w:tcPr>
            <w:tcW w:w="806" w:type="dxa"/>
            <w:gridSpan w:val="2"/>
            <w:tcBorders>
              <w:top w:val="nil"/>
              <w:left w:val="nil"/>
              <w:bottom w:val="nil"/>
              <w:right w:val="nil"/>
            </w:tcBorders>
            <w:noWrap/>
            <w:hideMark/>
          </w:tcPr>
          <w:p w14:paraId="6FBCD19D" w14:textId="648B579B" w:rsidR="00F72688" w:rsidRPr="009D4852" w:rsidRDefault="00F72688" w:rsidP="00F72688">
            <w:pPr>
              <w:jc w:val="right"/>
              <w:rPr>
                <w:color w:val="000000"/>
                <w:sz w:val="20"/>
              </w:rPr>
            </w:pPr>
            <w:r w:rsidRPr="00291B8E">
              <w:t>162</w:t>
            </w:r>
          </w:p>
        </w:tc>
        <w:tc>
          <w:tcPr>
            <w:tcW w:w="1937" w:type="dxa"/>
            <w:tcBorders>
              <w:top w:val="nil"/>
              <w:left w:val="nil"/>
              <w:bottom w:val="nil"/>
              <w:right w:val="nil"/>
            </w:tcBorders>
            <w:noWrap/>
            <w:hideMark/>
          </w:tcPr>
          <w:p w14:paraId="39C271D7" w14:textId="105721F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3961E0B" w14:textId="31BB89AB" w:rsidR="00F72688" w:rsidRPr="009D4852" w:rsidRDefault="00F72688" w:rsidP="00F72688">
            <w:pPr>
              <w:jc w:val="right"/>
              <w:rPr>
                <w:color w:val="000000"/>
                <w:sz w:val="20"/>
              </w:rPr>
            </w:pPr>
            <w:r w:rsidRPr="00291B8E">
              <w:t>1.7538</w:t>
            </w:r>
          </w:p>
        </w:tc>
        <w:tc>
          <w:tcPr>
            <w:tcW w:w="1073" w:type="dxa"/>
            <w:tcBorders>
              <w:top w:val="nil"/>
              <w:left w:val="nil"/>
              <w:bottom w:val="nil"/>
              <w:right w:val="nil"/>
            </w:tcBorders>
            <w:noWrap/>
            <w:hideMark/>
          </w:tcPr>
          <w:p w14:paraId="610B7D23" w14:textId="61E1DEF0" w:rsidR="00F72688" w:rsidRPr="009D4852" w:rsidRDefault="00F72688" w:rsidP="00F72688">
            <w:pPr>
              <w:jc w:val="right"/>
              <w:rPr>
                <w:color w:val="000000"/>
                <w:sz w:val="20"/>
              </w:rPr>
            </w:pPr>
            <w:r w:rsidRPr="00291B8E">
              <w:t>0.0685</w:t>
            </w:r>
          </w:p>
        </w:tc>
      </w:tr>
      <w:tr w:rsidR="00F72688" w:rsidRPr="009D4852" w14:paraId="4269555D" w14:textId="77777777" w:rsidTr="00F72688">
        <w:trPr>
          <w:trHeight w:hRule="exact" w:val="245"/>
        </w:trPr>
        <w:tc>
          <w:tcPr>
            <w:tcW w:w="682" w:type="dxa"/>
            <w:tcBorders>
              <w:top w:val="nil"/>
              <w:left w:val="nil"/>
              <w:bottom w:val="nil"/>
              <w:right w:val="nil"/>
            </w:tcBorders>
            <w:noWrap/>
            <w:hideMark/>
          </w:tcPr>
          <w:p w14:paraId="1230E3A3" w14:textId="7C9C3BB5" w:rsidR="00F72688" w:rsidRPr="009D4852" w:rsidRDefault="00F72688" w:rsidP="00F72688">
            <w:pPr>
              <w:jc w:val="right"/>
              <w:rPr>
                <w:color w:val="000000"/>
                <w:sz w:val="20"/>
              </w:rPr>
            </w:pPr>
            <w:r w:rsidRPr="00291B8E">
              <w:t>113</w:t>
            </w:r>
          </w:p>
        </w:tc>
        <w:tc>
          <w:tcPr>
            <w:tcW w:w="1930" w:type="dxa"/>
            <w:tcBorders>
              <w:top w:val="nil"/>
              <w:left w:val="nil"/>
              <w:bottom w:val="nil"/>
              <w:right w:val="nil"/>
            </w:tcBorders>
            <w:noWrap/>
            <w:hideMark/>
          </w:tcPr>
          <w:p w14:paraId="7899AB9E" w14:textId="216435A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A59D093" w14:textId="47DC8090" w:rsidR="00F72688" w:rsidRPr="009D4852" w:rsidRDefault="00F72688" w:rsidP="00F72688">
            <w:pPr>
              <w:jc w:val="right"/>
              <w:rPr>
                <w:color w:val="000000"/>
                <w:sz w:val="20"/>
              </w:rPr>
            </w:pPr>
            <w:r w:rsidRPr="00291B8E">
              <w:t>0.1286</w:t>
            </w:r>
          </w:p>
        </w:tc>
        <w:tc>
          <w:tcPr>
            <w:tcW w:w="844" w:type="dxa"/>
            <w:tcBorders>
              <w:top w:val="nil"/>
              <w:left w:val="nil"/>
              <w:bottom w:val="nil"/>
              <w:right w:val="nil"/>
            </w:tcBorders>
            <w:noWrap/>
            <w:hideMark/>
          </w:tcPr>
          <w:p w14:paraId="22A35AC4" w14:textId="4A4F76EB" w:rsidR="00F72688" w:rsidRPr="009D4852" w:rsidRDefault="00F72688" w:rsidP="00F72688">
            <w:pPr>
              <w:jc w:val="right"/>
              <w:rPr>
                <w:color w:val="000000"/>
                <w:sz w:val="20"/>
              </w:rPr>
            </w:pPr>
            <w:r w:rsidRPr="00291B8E">
              <w:t>0.0454</w:t>
            </w:r>
          </w:p>
        </w:tc>
        <w:tc>
          <w:tcPr>
            <w:tcW w:w="806" w:type="dxa"/>
            <w:gridSpan w:val="2"/>
            <w:tcBorders>
              <w:top w:val="nil"/>
              <w:left w:val="nil"/>
              <w:bottom w:val="nil"/>
              <w:right w:val="nil"/>
            </w:tcBorders>
            <w:noWrap/>
            <w:hideMark/>
          </w:tcPr>
          <w:p w14:paraId="6FDDCFFE" w14:textId="2825D83A" w:rsidR="00F72688" w:rsidRPr="009D4852" w:rsidRDefault="00F72688" w:rsidP="00F72688">
            <w:pPr>
              <w:jc w:val="right"/>
              <w:rPr>
                <w:color w:val="000000"/>
                <w:sz w:val="20"/>
              </w:rPr>
            </w:pPr>
            <w:r w:rsidRPr="00291B8E">
              <w:t>163</w:t>
            </w:r>
          </w:p>
        </w:tc>
        <w:tc>
          <w:tcPr>
            <w:tcW w:w="1937" w:type="dxa"/>
            <w:tcBorders>
              <w:top w:val="nil"/>
              <w:left w:val="nil"/>
              <w:bottom w:val="nil"/>
              <w:right w:val="nil"/>
            </w:tcBorders>
            <w:noWrap/>
            <w:hideMark/>
          </w:tcPr>
          <w:p w14:paraId="2B81255B" w14:textId="3E076BD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482E50F" w14:textId="478D9E35" w:rsidR="00F72688" w:rsidRPr="009D4852" w:rsidRDefault="00F72688" w:rsidP="00F72688">
            <w:pPr>
              <w:jc w:val="right"/>
              <w:rPr>
                <w:color w:val="000000"/>
                <w:sz w:val="20"/>
              </w:rPr>
            </w:pPr>
            <w:r w:rsidRPr="00291B8E">
              <w:t>1.4489</w:t>
            </w:r>
          </w:p>
        </w:tc>
        <w:tc>
          <w:tcPr>
            <w:tcW w:w="1073" w:type="dxa"/>
            <w:tcBorders>
              <w:top w:val="nil"/>
              <w:left w:val="nil"/>
              <w:bottom w:val="nil"/>
              <w:right w:val="nil"/>
            </w:tcBorders>
            <w:noWrap/>
            <w:hideMark/>
          </w:tcPr>
          <w:p w14:paraId="7C9A317C" w14:textId="23808F72" w:rsidR="00F72688" w:rsidRPr="009D4852" w:rsidRDefault="00F72688" w:rsidP="00F72688">
            <w:pPr>
              <w:jc w:val="right"/>
              <w:rPr>
                <w:color w:val="000000"/>
                <w:sz w:val="20"/>
              </w:rPr>
            </w:pPr>
            <w:r w:rsidRPr="00291B8E">
              <w:t>0.0685</w:t>
            </w:r>
          </w:p>
        </w:tc>
      </w:tr>
      <w:tr w:rsidR="00F72688" w:rsidRPr="009D4852" w14:paraId="5758D1F4" w14:textId="77777777" w:rsidTr="00F72688">
        <w:trPr>
          <w:trHeight w:hRule="exact" w:val="245"/>
        </w:trPr>
        <w:tc>
          <w:tcPr>
            <w:tcW w:w="682" w:type="dxa"/>
            <w:tcBorders>
              <w:top w:val="nil"/>
              <w:left w:val="nil"/>
              <w:bottom w:val="nil"/>
              <w:right w:val="nil"/>
            </w:tcBorders>
            <w:noWrap/>
            <w:hideMark/>
          </w:tcPr>
          <w:p w14:paraId="5DFC993D" w14:textId="60C5AB5A" w:rsidR="00F72688" w:rsidRPr="009D4852" w:rsidRDefault="00F72688" w:rsidP="00F72688">
            <w:pPr>
              <w:jc w:val="right"/>
              <w:rPr>
                <w:color w:val="000000"/>
                <w:sz w:val="20"/>
              </w:rPr>
            </w:pPr>
            <w:r w:rsidRPr="00291B8E">
              <w:t>114</w:t>
            </w:r>
          </w:p>
        </w:tc>
        <w:tc>
          <w:tcPr>
            <w:tcW w:w="1930" w:type="dxa"/>
            <w:tcBorders>
              <w:top w:val="nil"/>
              <w:left w:val="nil"/>
              <w:bottom w:val="nil"/>
              <w:right w:val="nil"/>
            </w:tcBorders>
            <w:noWrap/>
            <w:hideMark/>
          </w:tcPr>
          <w:p w14:paraId="3E8FABCD" w14:textId="5FF96BA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28BEADDE" w14:textId="434DF8AD" w:rsidR="00F72688" w:rsidRPr="009D4852" w:rsidRDefault="00F72688" w:rsidP="00F72688">
            <w:pPr>
              <w:jc w:val="right"/>
              <w:rPr>
                <w:color w:val="000000"/>
                <w:sz w:val="20"/>
              </w:rPr>
            </w:pPr>
            <w:r w:rsidRPr="00291B8E">
              <w:t>0.0447</w:t>
            </w:r>
          </w:p>
        </w:tc>
        <w:tc>
          <w:tcPr>
            <w:tcW w:w="844" w:type="dxa"/>
            <w:tcBorders>
              <w:top w:val="nil"/>
              <w:left w:val="nil"/>
              <w:bottom w:val="nil"/>
              <w:right w:val="nil"/>
            </w:tcBorders>
            <w:noWrap/>
            <w:hideMark/>
          </w:tcPr>
          <w:p w14:paraId="3620E1AF" w14:textId="2C46BCB6" w:rsidR="00F72688" w:rsidRPr="009D4852" w:rsidRDefault="00F72688" w:rsidP="00F72688">
            <w:pPr>
              <w:jc w:val="right"/>
              <w:rPr>
                <w:color w:val="000000"/>
                <w:sz w:val="20"/>
              </w:rPr>
            </w:pPr>
            <w:r w:rsidRPr="00291B8E">
              <w:t>0.0502</w:t>
            </w:r>
          </w:p>
        </w:tc>
        <w:tc>
          <w:tcPr>
            <w:tcW w:w="806" w:type="dxa"/>
            <w:gridSpan w:val="2"/>
            <w:tcBorders>
              <w:top w:val="nil"/>
              <w:left w:val="nil"/>
              <w:bottom w:val="nil"/>
              <w:right w:val="nil"/>
            </w:tcBorders>
            <w:noWrap/>
            <w:hideMark/>
          </w:tcPr>
          <w:p w14:paraId="267ECDB8" w14:textId="2BA93F37" w:rsidR="00F72688" w:rsidRPr="009D4852" w:rsidRDefault="00F72688" w:rsidP="00F72688">
            <w:pPr>
              <w:jc w:val="right"/>
              <w:rPr>
                <w:color w:val="000000"/>
                <w:sz w:val="20"/>
              </w:rPr>
            </w:pPr>
            <w:r w:rsidRPr="00291B8E">
              <w:t>164</w:t>
            </w:r>
          </w:p>
        </w:tc>
        <w:tc>
          <w:tcPr>
            <w:tcW w:w="1937" w:type="dxa"/>
            <w:tcBorders>
              <w:top w:val="nil"/>
              <w:left w:val="nil"/>
              <w:bottom w:val="nil"/>
              <w:right w:val="nil"/>
            </w:tcBorders>
            <w:noWrap/>
            <w:hideMark/>
          </w:tcPr>
          <w:p w14:paraId="69A6C8D5" w14:textId="4CFEBA7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E738E09" w14:textId="657441D9" w:rsidR="00F72688" w:rsidRPr="009D4852" w:rsidRDefault="00F72688" w:rsidP="00F72688">
            <w:pPr>
              <w:jc w:val="right"/>
              <w:rPr>
                <w:color w:val="000000"/>
                <w:sz w:val="20"/>
              </w:rPr>
            </w:pPr>
            <w:r w:rsidRPr="00291B8E">
              <w:t>1.6751</w:t>
            </w:r>
          </w:p>
        </w:tc>
        <w:tc>
          <w:tcPr>
            <w:tcW w:w="1073" w:type="dxa"/>
            <w:tcBorders>
              <w:top w:val="nil"/>
              <w:left w:val="nil"/>
              <w:bottom w:val="nil"/>
              <w:right w:val="nil"/>
            </w:tcBorders>
            <w:noWrap/>
            <w:hideMark/>
          </w:tcPr>
          <w:p w14:paraId="721CD65E" w14:textId="338EB380" w:rsidR="00F72688" w:rsidRPr="009D4852" w:rsidRDefault="00F72688" w:rsidP="00F72688">
            <w:pPr>
              <w:jc w:val="right"/>
              <w:rPr>
                <w:color w:val="000000"/>
                <w:sz w:val="20"/>
              </w:rPr>
            </w:pPr>
            <w:r w:rsidRPr="00291B8E">
              <w:t>0.0685</w:t>
            </w:r>
          </w:p>
        </w:tc>
      </w:tr>
      <w:tr w:rsidR="00F72688" w:rsidRPr="009D4852" w14:paraId="1CD4CB35" w14:textId="77777777" w:rsidTr="00F72688">
        <w:trPr>
          <w:trHeight w:hRule="exact" w:val="245"/>
        </w:trPr>
        <w:tc>
          <w:tcPr>
            <w:tcW w:w="682" w:type="dxa"/>
            <w:tcBorders>
              <w:top w:val="nil"/>
              <w:left w:val="nil"/>
              <w:bottom w:val="nil"/>
              <w:right w:val="nil"/>
            </w:tcBorders>
            <w:noWrap/>
            <w:hideMark/>
          </w:tcPr>
          <w:p w14:paraId="057B5696" w14:textId="172A24C8" w:rsidR="00F72688" w:rsidRPr="009D4852" w:rsidRDefault="00F72688" w:rsidP="00F72688">
            <w:pPr>
              <w:jc w:val="right"/>
              <w:rPr>
                <w:color w:val="000000"/>
                <w:sz w:val="20"/>
              </w:rPr>
            </w:pPr>
            <w:r w:rsidRPr="00291B8E">
              <w:t>115</w:t>
            </w:r>
          </w:p>
        </w:tc>
        <w:tc>
          <w:tcPr>
            <w:tcW w:w="1930" w:type="dxa"/>
            <w:tcBorders>
              <w:top w:val="nil"/>
              <w:left w:val="nil"/>
              <w:bottom w:val="nil"/>
              <w:right w:val="nil"/>
            </w:tcBorders>
            <w:noWrap/>
            <w:hideMark/>
          </w:tcPr>
          <w:p w14:paraId="67B55CE8" w14:textId="7BACFD0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3BA14C3" w14:textId="062392E8" w:rsidR="00F72688" w:rsidRPr="009D4852" w:rsidRDefault="00F72688" w:rsidP="00F72688">
            <w:pPr>
              <w:jc w:val="right"/>
              <w:rPr>
                <w:color w:val="000000"/>
                <w:sz w:val="20"/>
              </w:rPr>
            </w:pPr>
            <w:r w:rsidRPr="00291B8E">
              <w:t>-0.1214</w:t>
            </w:r>
          </w:p>
        </w:tc>
        <w:tc>
          <w:tcPr>
            <w:tcW w:w="844" w:type="dxa"/>
            <w:tcBorders>
              <w:top w:val="nil"/>
              <w:left w:val="nil"/>
              <w:bottom w:val="nil"/>
              <w:right w:val="nil"/>
            </w:tcBorders>
            <w:noWrap/>
            <w:hideMark/>
          </w:tcPr>
          <w:p w14:paraId="04BB4693" w14:textId="090929D1" w:rsidR="00F72688" w:rsidRPr="009D4852" w:rsidRDefault="00F72688" w:rsidP="00F72688">
            <w:pPr>
              <w:jc w:val="right"/>
              <w:rPr>
                <w:color w:val="000000"/>
                <w:sz w:val="20"/>
              </w:rPr>
            </w:pPr>
            <w:r w:rsidRPr="00291B8E">
              <w:t>0.0560</w:t>
            </w:r>
          </w:p>
        </w:tc>
        <w:tc>
          <w:tcPr>
            <w:tcW w:w="806" w:type="dxa"/>
            <w:gridSpan w:val="2"/>
            <w:tcBorders>
              <w:top w:val="nil"/>
              <w:left w:val="nil"/>
              <w:bottom w:val="nil"/>
              <w:right w:val="nil"/>
            </w:tcBorders>
            <w:noWrap/>
            <w:hideMark/>
          </w:tcPr>
          <w:p w14:paraId="1F8F1EB1" w14:textId="765F56CD" w:rsidR="00F72688" w:rsidRPr="009D4852" w:rsidRDefault="00F72688" w:rsidP="00F72688">
            <w:pPr>
              <w:jc w:val="right"/>
              <w:rPr>
                <w:color w:val="000000"/>
                <w:sz w:val="20"/>
              </w:rPr>
            </w:pPr>
            <w:r w:rsidRPr="00291B8E">
              <w:t>165</w:t>
            </w:r>
          </w:p>
        </w:tc>
        <w:tc>
          <w:tcPr>
            <w:tcW w:w="1937" w:type="dxa"/>
            <w:tcBorders>
              <w:top w:val="nil"/>
              <w:left w:val="nil"/>
              <w:bottom w:val="nil"/>
              <w:right w:val="nil"/>
            </w:tcBorders>
            <w:noWrap/>
            <w:hideMark/>
          </w:tcPr>
          <w:p w14:paraId="509922FF" w14:textId="73720AD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DE08168" w14:textId="2A3E6EA0" w:rsidR="00F72688" w:rsidRPr="009D4852" w:rsidRDefault="00F72688" w:rsidP="00F72688">
            <w:pPr>
              <w:jc w:val="right"/>
              <w:rPr>
                <w:color w:val="000000"/>
                <w:sz w:val="20"/>
              </w:rPr>
            </w:pPr>
            <w:r w:rsidRPr="00291B8E">
              <w:t>2.5533</w:t>
            </w:r>
          </w:p>
        </w:tc>
        <w:tc>
          <w:tcPr>
            <w:tcW w:w="1073" w:type="dxa"/>
            <w:tcBorders>
              <w:top w:val="nil"/>
              <w:left w:val="nil"/>
              <w:bottom w:val="nil"/>
              <w:right w:val="nil"/>
            </w:tcBorders>
            <w:noWrap/>
            <w:hideMark/>
          </w:tcPr>
          <w:p w14:paraId="48D1346B" w14:textId="3E731034" w:rsidR="00F72688" w:rsidRPr="009D4852" w:rsidRDefault="00F72688" w:rsidP="00F72688">
            <w:pPr>
              <w:jc w:val="right"/>
              <w:rPr>
                <w:color w:val="000000"/>
                <w:sz w:val="20"/>
              </w:rPr>
            </w:pPr>
            <w:r w:rsidRPr="00291B8E">
              <w:t>0.0685</w:t>
            </w:r>
          </w:p>
        </w:tc>
      </w:tr>
      <w:tr w:rsidR="00F72688" w:rsidRPr="009D4852" w14:paraId="17D55825" w14:textId="77777777" w:rsidTr="00F72688">
        <w:trPr>
          <w:trHeight w:hRule="exact" w:val="245"/>
        </w:trPr>
        <w:tc>
          <w:tcPr>
            <w:tcW w:w="682" w:type="dxa"/>
            <w:tcBorders>
              <w:top w:val="nil"/>
              <w:left w:val="nil"/>
              <w:bottom w:val="nil"/>
              <w:right w:val="nil"/>
            </w:tcBorders>
            <w:noWrap/>
            <w:hideMark/>
          </w:tcPr>
          <w:p w14:paraId="2A847E08" w14:textId="6B4AD112" w:rsidR="00F72688" w:rsidRPr="009D4852" w:rsidRDefault="00F72688" w:rsidP="00F72688">
            <w:pPr>
              <w:jc w:val="right"/>
              <w:rPr>
                <w:color w:val="000000"/>
                <w:sz w:val="20"/>
              </w:rPr>
            </w:pPr>
            <w:r w:rsidRPr="00291B8E">
              <w:t>116</w:t>
            </w:r>
          </w:p>
        </w:tc>
        <w:tc>
          <w:tcPr>
            <w:tcW w:w="1930" w:type="dxa"/>
            <w:tcBorders>
              <w:top w:val="nil"/>
              <w:left w:val="nil"/>
              <w:bottom w:val="nil"/>
              <w:right w:val="nil"/>
            </w:tcBorders>
            <w:noWrap/>
            <w:hideMark/>
          </w:tcPr>
          <w:p w14:paraId="37E3C136" w14:textId="2C4B99A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7781952" w14:textId="6CBF618B" w:rsidR="00F72688" w:rsidRPr="009D4852" w:rsidRDefault="00F72688" w:rsidP="00F72688">
            <w:pPr>
              <w:jc w:val="right"/>
              <w:rPr>
                <w:color w:val="000000"/>
                <w:sz w:val="20"/>
              </w:rPr>
            </w:pPr>
            <w:r w:rsidRPr="00291B8E">
              <w:t>-0.4126</w:t>
            </w:r>
          </w:p>
        </w:tc>
        <w:tc>
          <w:tcPr>
            <w:tcW w:w="844" w:type="dxa"/>
            <w:tcBorders>
              <w:top w:val="nil"/>
              <w:left w:val="nil"/>
              <w:bottom w:val="nil"/>
              <w:right w:val="nil"/>
            </w:tcBorders>
            <w:noWrap/>
            <w:hideMark/>
          </w:tcPr>
          <w:p w14:paraId="15703D6D" w14:textId="084E0BD4" w:rsidR="00F72688" w:rsidRPr="009D4852" w:rsidRDefault="00F72688" w:rsidP="00F72688">
            <w:pPr>
              <w:jc w:val="right"/>
              <w:rPr>
                <w:color w:val="000000"/>
                <w:sz w:val="20"/>
              </w:rPr>
            </w:pPr>
            <w:r w:rsidRPr="00291B8E">
              <w:t>0.0611</w:t>
            </w:r>
          </w:p>
        </w:tc>
        <w:tc>
          <w:tcPr>
            <w:tcW w:w="806" w:type="dxa"/>
            <w:gridSpan w:val="2"/>
            <w:tcBorders>
              <w:top w:val="nil"/>
              <w:left w:val="nil"/>
              <w:bottom w:val="nil"/>
              <w:right w:val="nil"/>
            </w:tcBorders>
            <w:noWrap/>
            <w:hideMark/>
          </w:tcPr>
          <w:p w14:paraId="0DF141E3" w14:textId="6DCD3F50" w:rsidR="00F72688" w:rsidRPr="009D4852" w:rsidRDefault="00F72688" w:rsidP="00F72688">
            <w:pPr>
              <w:jc w:val="right"/>
              <w:rPr>
                <w:color w:val="000000"/>
                <w:sz w:val="20"/>
              </w:rPr>
            </w:pPr>
            <w:r w:rsidRPr="00291B8E">
              <w:t>166</w:t>
            </w:r>
          </w:p>
        </w:tc>
        <w:tc>
          <w:tcPr>
            <w:tcW w:w="1937" w:type="dxa"/>
            <w:tcBorders>
              <w:top w:val="nil"/>
              <w:left w:val="nil"/>
              <w:bottom w:val="nil"/>
              <w:right w:val="nil"/>
            </w:tcBorders>
            <w:noWrap/>
            <w:hideMark/>
          </w:tcPr>
          <w:p w14:paraId="7B795948" w14:textId="640CA8E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9632BB8" w14:textId="7483645B" w:rsidR="00F72688" w:rsidRPr="009D4852" w:rsidRDefault="00F72688" w:rsidP="00F72688">
            <w:pPr>
              <w:jc w:val="right"/>
              <w:rPr>
                <w:color w:val="000000"/>
                <w:sz w:val="20"/>
              </w:rPr>
            </w:pPr>
            <w:r w:rsidRPr="00291B8E">
              <w:t>1.4426</w:t>
            </w:r>
          </w:p>
        </w:tc>
        <w:tc>
          <w:tcPr>
            <w:tcW w:w="1073" w:type="dxa"/>
            <w:tcBorders>
              <w:top w:val="nil"/>
              <w:left w:val="nil"/>
              <w:bottom w:val="nil"/>
              <w:right w:val="nil"/>
            </w:tcBorders>
            <w:noWrap/>
            <w:hideMark/>
          </w:tcPr>
          <w:p w14:paraId="6C9128C1" w14:textId="7ED9E3C2" w:rsidR="00F72688" w:rsidRPr="009D4852" w:rsidRDefault="00F72688" w:rsidP="00F72688">
            <w:pPr>
              <w:jc w:val="right"/>
              <w:rPr>
                <w:color w:val="000000"/>
                <w:sz w:val="20"/>
              </w:rPr>
            </w:pPr>
            <w:r w:rsidRPr="00291B8E">
              <w:t>0.0685</w:t>
            </w:r>
          </w:p>
        </w:tc>
      </w:tr>
      <w:tr w:rsidR="00F72688" w:rsidRPr="009D4852" w14:paraId="37582B73" w14:textId="77777777" w:rsidTr="00F72688">
        <w:trPr>
          <w:trHeight w:hRule="exact" w:val="245"/>
        </w:trPr>
        <w:tc>
          <w:tcPr>
            <w:tcW w:w="682" w:type="dxa"/>
            <w:tcBorders>
              <w:top w:val="nil"/>
              <w:left w:val="nil"/>
              <w:bottom w:val="nil"/>
              <w:right w:val="nil"/>
            </w:tcBorders>
            <w:noWrap/>
            <w:hideMark/>
          </w:tcPr>
          <w:p w14:paraId="6EA349CC" w14:textId="090AFDE1" w:rsidR="00F72688" w:rsidRPr="009D4852" w:rsidRDefault="00F72688" w:rsidP="00F72688">
            <w:pPr>
              <w:jc w:val="right"/>
              <w:rPr>
                <w:color w:val="000000"/>
                <w:sz w:val="20"/>
              </w:rPr>
            </w:pPr>
            <w:r w:rsidRPr="00291B8E">
              <w:t>117</w:t>
            </w:r>
          </w:p>
        </w:tc>
        <w:tc>
          <w:tcPr>
            <w:tcW w:w="1930" w:type="dxa"/>
            <w:tcBorders>
              <w:top w:val="nil"/>
              <w:left w:val="nil"/>
              <w:bottom w:val="nil"/>
              <w:right w:val="nil"/>
            </w:tcBorders>
            <w:noWrap/>
            <w:hideMark/>
          </w:tcPr>
          <w:p w14:paraId="09530675" w14:textId="569706A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512B66FB" w14:textId="1D1ECADF" w:rsidR="00F72688" w:rsidRPr="009D4852" w:rsidRDefault="00F72688" w:rsidP="00F72688">
            <w:pPr>
              <w:jc w:val="right"/>
              <w:rPr>
                <w:color w:val="000000"/>
                <w:sz w:val="20"/>
              </w:rPr>
            </w:pPr>
            <w:r w:rsidRPr="00291B8E">
              <w:t>0.1401</w:t>
            </w:r>
          </w:p>
        </w:tc>
        <w:tc>
          <w:tcPr>
            <w:tcW w:w="844" w:type="dxa"/>
            <w:tcBorders>
              <w:top w:val="nil"/>
              <w:left w:val="nil"/>
              <w:bottom w:val="nil"/>
              <w:right w:val="nil"/>
            </w:tcBorders>
            <w:noWrap/>
            <w:hideMark/>
          </w:tcPr>
          <w:p w14:paraId="091A9908" w14:textId="2260C48C" w:rsidR="00F72688" w:rsidRPr="009D4852" w:rsidRDefault="00F72688" w:rsidP="00F72688">
            <w:pPr>
              <w:jc w:val="right"/>
              <w:rPr>
                <w:color w:val="000000"/>
                <w:sz w:val="20"/>
              </w:rPr>
            </w:pPr>
            <w:r w:rsidRPr="00291B8E">
              <w:t>0.1193</w:t>
            </w:r>
          </w:p>
        </w:tc>
        <w:tc>
          <w:tcPr>
            <w:tcW w:w="806" w:type="dxa"/>
            <w:gridSpan w:val="2"/>
            <w:tcBorders>
              <w:top w:val="nil"/>
              <w:left w:val="nil"/>
              <w:bottom w:val="nil"/>
              <w:right w:val="nil"/>
            </w:tcBorders>
            <w:noWrap/>
            <w:hideMark/>
          </w:tcPr>
          <w:p w14:paraId="5C6D8652" w14:textId="2602136D" w:rsidR="00F72688" w:rsidRPr="009D4852" w:rsidRDefault="00F72688" w:rsidP="00F72688">
            <w:pPr>
              <w:jc w:val="right"/>
              <w:rPr>
                <w:color w:val="000000"/>
                <w:sz w:val="20"/>
              </w:rPr>
            </w:pPr>
            <w:r w:rsidRPr="00291B8E">
              <w:t>167</w:t>
            </w:r>
          </w:p>
        </w:tc>
        <w:tc>
          <w:tcPr>
            <w:tcW w:w="1937" w:type="dxa"/>
            <w:tcBorders>
              <w:top w:val="nil"/>
              <w:left w:val="nil"/>
              <w:bottom w:val="nil"/>
              <w:right w:val="nil"/>
            </w:tcBorders>
            <w:noWrap/>
            <w:hideMark/>
          </w:tcPr>
          <w:p w14:paraId="70C6DD64" w14:textId="53ECB44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8282ADC" w14:textId="79117FFD" w:rsidR="00F72688" w:rsidRPr="009D4852" w:rsidRDefault="00F72688" w:rsidP="00F72688">
            <w:pPr>
              <w:jc w:val="right"/>
              <w:rPr>
                <w:color w:val="000000"/>
                <w:sz w:val="20"/>
              </w:rPr>
            </w:pPr>
            <w:r w:rsidRPr="00291B8E">
              <w:t>1.6005</w:t>
            </w:r>
          </w:p>
        </w:tc>
        <w:tc>
          <w:tcPr>
            <w:tcW w:w="1073" w:type="dxa"/>
            <w:tcBorders>
              <w:top w:val="nil"/>
              <w:left w:val="nil"/>
              <w:bottom w:val="nil"/>
              <w:right w:val="nil"/>
            </w:tcBorders>
            <w:noWrap/>
            <w:hideMark/>
          </w:tcPr>
          <w:p w14:paraId="5800F231" w14:textId="42B286FA" w:rsidR="00F72688" w:rsidRPr="009D4852" w:rsidRDefault="00F72688" w:rsidP="00F72688">
            <w:pPr>
              <w:jc w:val="right"/>
              <w:rPr>
                <w:color w:val="000000"/>
                <w:sz w:val="20"/>
              </w:rPr>
            </w:pPr>
            <w:r w:rsidRPr="00291B8E">
              <w:t>0.0685</w:t>
            </w:r>
          </w:p>
        </w:tc>
      </w:tr>
      <w:tr w:rsidR="00F72688" w:rsidRPr="009D4852" w14:paraId="0F046ACF" w14:textId="77777777" w:rsidTr="00F72688">
        <w:trPr>
          <w:trHeight w:hRule="exact" w:val="245"/>
        </w:trPr>
        <w:tc>
          <w:tcPr>
            <w:tcW w:w="682" w:type="dxa"/>
            <w:tcBorders>
              <w:top w:val="nil"/>
              <w:left w:val="nil"/>
              <w:bottom w:val="nil"/>
              <w:right w:val="nil"/>
            </w:tcBorders>
            <w:noWrap/>
            <w:hideMark/>
          </w:tcPr>
          <w:p w14:paraId="4C87B8F6" w14:textId="185B1719" w:rsidR="00F72688" w:rsidRPr="009D4852" w:rsidRDefault="00F72688" w:rsidP="00F72688">
            <w:pPr>
              <w:jc w:val="right"/>
              <w:rPr>
                <w:color w:val="000000"/>
                <w:sz w:val="20"/>
              </w:rPr>
            </w:pPr>
            <w:r w:rsidRPr="00291B8E">
              <w:t>118</w:t>
            </w:r>
          </w:p>
        </w:tc>
        <w:tc>
          <w:tcPr>
            <w:tcW w:w="1930" w:type="dxa"/>
            <w:tcBorders>
              <w:top w:val="nil"/>
              <w:left w:val="nil"/>
              <w:bottom w:val="nil"/>
              <w:right w:val="nil"/>
            </w:tcBorders>
            <w:noWrap/>
            <w:hideMark/>
          </w:tcPr>
          <w:p w14:paraId="0DCF9B93" w14:textId="69681A0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70900096" w14:textId="1B366509" w:rsidR="00F72688" w:rsidRPr="009D4852" w:rsidRDefault="00F72688" w:rsidP="00F72688">
            <w:pPr>
              <w:jc w:val="right"/>
              <w:rPr>
                <w:color w:val="000000"/>
                <w:sz w:val="20"/>
              </w:rPr>
            </w:pPr>
            <w:r w:rsidRPr="00291B8E">
              <w:t>0.6063</w:t>
            </w:r>
          </w:p>
        </w:tc>
        <w:tc>
          <w:tcPr>
            <w:tcW w:w="844" w:type="dxa"/>
            <w:tcBorders>
              <w:top w:val="nil"/>
              <w:left w:val="nil"/>
              <w:bottom w:val="nil"/>
              <w:right w:val="nil"/>
            </w:tcBorders>
            <w:noWrap/>
            <w:hideMark/>
          </w:tcPr>
          <w:p w14:paraId="5F735E72" w14:textId="6965B69F" w:rsidR="00F72688" w:rsidRPr="009D4852" w:rsidRDefault="00F72688" w:rsidP="00F72688">
            <w:pPr>
              <w:jc w:val="right"/>
              <w:rPr>
                <w:color w:val="000000"/>
                <w:sz w:val="20"/>
              </w:rPr>
            </w:pPr>
            <w:r w:rsidRPr="00291B8E">
              <w:t>0.1119</w:t>
            </w:r>
          </w:p>
        </w:tc>
        <w:tc>
          <w:tcPr>
            <w:tcW w:w="806" w:type="dxa"/>
            <w:gridSpan w:val="2"/>
            <w:tcBorders>
              <w:top w:val="nil"/>
              <w:left w:val="nil"/>
              <w:bottom w:val="nil"/>
              <w:right w:val="nil"/>
            </w:tcBorders>
            <w:noWrap/>
            <w:hideMark/>
          </w:tcPr>
          <w:p w14:paraId="67FB213D" w14:textId="0E8EFFE4" w:rsidR="00F72688" w:rsidRPr="009D4852" w:rsidRDefault="00F72688" w:rsidP="00F72688">
            <w:pPr>
              <w:jc w:val="right"/>
              <w:rPr>
                <w:color w:val="000000"/>
                <w:sz w:val="20"/>
              </w:rPr>
            </w:pPr>
            <w:r w:rsidRPr="00291B8E">
              <w:t>168</w:t>
            </w:r>
          </w:p>
        </w:tc>
        <w:tc>
          <w:tcPr>
            <w:tcW w:w="1937" w:type="dxa"/>
            <w:tcBorders>
              <w:top w:val="nil"/>
              <w:left w:val="nil"/>
              <w:bottom w:val="nil"/>
              <w:right w:val="nil"/>
            </w:tcBorders>
            <w:noWrap/>
            <w:hideMark/>
          </w:tcPr>
          <w:p w14:paraId="28371B98" w14:textId="34653EF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652A686A" w14:textId="5B536469" w:rsidR="00F72688" w:rsidRPr="009D4852" w:rsidRDefault="00F72688" w:rsidP="00F72688">
            <w:pPr>
              <w:jc w:val="right"/>
              <w:rPr>
                <w:color w:val="000000"/>
                <w:sz w:val="20"/>
              </w:rPr>
            </w:pPr>
            <w:r w:rsidRPr="00291B8E">
              <w:t>-0.2470</w:t>
            </w:r>
          </w:p>
        </w:tc>
        <w:tc>
          <w:tcPr>
            <w:tcW w:w="1073" w:type="dxa"/>
            <w:tcBorders>
              <w:top w:val="nil"/>
              <w:left w:val="nil"/>
              <w:bottom w:val="nil"/>
              <w:right w:val="nil"/>
            </w:tcBorders>
            <w:noWrap/>
            <w:hideMark/>
          </w:tcPr>
          <w:p w14:paraId="26F48E50" w14:textId="133CC304" w:rsidR="00F72688" w:rsidRPr="009D4852" w:rsidRDefault="00F72688" w:rsidP="00F72688">
            <w:pPr>
              <w:jc w:val="right"/>
              <w:rPr>
                <w:color w:val="000000"/>
                <w:sz w:val="20"/>
              </w:rPr>
            </w:pPr>
            <w:r w:rsidRPr="00291B8E">
              <w:t>0.0685</w:t>
            </w:r>
          </w:p>
        </w:tc>
      </w:tr>
      <w:tr w:rsidR="00F72688" w:rsidRPr="009D4852" w14:paraId="02134C29" w14:textId="77777777" w:rsidTr="00F72688">
        <w:trPr>
          <w:trHeight w:hRule="exact" w:val="245"/>
        </w:trPr>
        <w:tc>
          <w:tcPr>
            <w:tcW w:w="682" w:type="dxa"/>
            <w:tcBorders>
              <w:top w:val="nil"/>
              <w:left w:val="nil"/>
              <w:bottom w:val="nil"/>
              <w:right w:val="nil"/>
            </w:tcBorders>
            <w:noWrap/>
            <w:hideMark/>
          </w:tcPr>
          <w:p w14:paraId="37822F36" w14:textId="5DA85FBB" w:rsidR="00F72688" w:rsidRPr="009D4852" w:rsidRDefault="00F72688" w:rsidP="00F72688">
            <w:pPr>
              <w:jc w:val="right"/>
              <w:rPr>
                <w:color w:val="000000"/>
                <w:sz w:val="20"/>
              </w:rPr>
            </w:pPr>
            <w:r w:rsidRPr="00291B8E">
              <w:t>119</w:t>
            </w:r>
          </w:p>
        </w:tc>
        <w:tc>
          <w:tcPr>
            <w:tcW w:w="1930" w:type="dxa"/>
            <w:tcBorders>
              <w:top w:val="nil"/>
              <w:left w:val="nil"/>
              <w:bottom w:val="nil"/>
              <w:right w:val="nil"/>
            </w:tcBorders>
            <w:noWrap/>
            <w:hideMark/>
          </w:tcPr>
          <w:p w14:paraId="185A044F" w14:textId="477ADDA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50640E6F" w14:textId="5F39344E" w:rsidR="00F72688" w:rsidRPr="009D4852" w:rsidRDefault="00F72688" w:rsidP="00F72688">
            <w:pPr>
              <w:jc w:val="right"/>
              <w:rPr>
                <w:color w:val="000000"/>
                <w:sz w:val="20"/>
              </w:rPr>
            </w:pPr>
            <w:r w:rsidRPr="00291B8E">
              <w:t>0.6039</w:t>
            </w:r>
          </w:p>
        </w:tc>
        <w:tc>
          <w:tcPr>
            <w:tcW w:w="844" w:type="dxa"/>
            <w:tcBorders>
              <w:top w:val="nil"/>
              <w:left w:val="nil"/>
              <w:bottom w:val="nil"/>
              <w:right w:val="nil"/>
            </w:tcBorders>
            <w:noWrap/>
            <w:hideMark/>
          </w:tcPr>
          <w:p w14:paraId="298A99F5" w14:textId="65B2E465" w:rsidR="00F72688" w:rsidRPr="009D4852" w:rsidRDefault="00F72688" w:rsidP="00F72688">
            <w:pPr>
              <w:jc w:val="right"/>
              <w:rPr>
                <w:color w:val="000000"/>
                <w:sz w:val="20"/>
              </w:rPr>
            </w:pPr>
            <w:r w:rsidRPr="00291B8E">
              <w:t>0.1079</w:t>
            </w:r>
          </w:p>
        </w:tc>
        <w:tc>
          <w:tcPr>
            <w:tcW w:w="806" w:type="dxa"/>
            <w:gridSpan w:val="2"/>
            <w:tcBorders>
              <w:top w:val="nil"/>
              <w:left w:val="nil"/>
              <w:bottom w:val="nil"/>
              <w:right w:val="nil"/>
            </w:tcBorders>
            <w:noWrap/>
            <w:hideMark/>
          </w:tcPr>
          <w:p w14:paraId="4541197B" w14:textId="23D2FF33" w:rsidR="00F72688" w:rsidRPr="009D4852" w:rsidRDefault="00F72688" w:rsidP="00F72688">
            <w:pPr>
              <w:jc w:val="right"/>
              <w:rPr>
                <w:color w:val="000000"/>
                <w:sz w:val="20"/>
              </w:rPr>
            </w:pPr>
            <w:r w:rsidRPr="00291B8E">
              <w:t>169</w:t>
            </w:r>
          </w:p>
        </w:tc>
        <w:tc>
          <w:tcPr>
            <w:tcW w:w="1937" w:type="dxa"/>
            <w:tcBorders>
              <w:top w:val="nil"/>
              <w:left w:val="nil"/>
              <w:bottom w:val="nil"/>
              <w:right w:val="nil"/>
            </w:tcBorders>
            <w:noWrap/>
            <w:hideMark/>
          </w:tcPr>
          <w:p w14:paraId="6D7B567A" w14:textId="22D4F45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2FB17B82" w14:textId="67E279D8" w:rsidR="00F72688" w:rsidRPr="009D4852" w:rsidRDefault="00F72688" w:rsidP="00F72688">
            <w:pPr>
              <w:jc w:val="right"/>
              <w:rPr>
                <w:color w:val="000000"/>
                <w:sz w:val="20"/>
              </w:rPr>
            </w:pPr>
            <w:r w:rsidRPr="00291B8E">
              <w:t>0.9279</w:t>
            </w:r>
          </w:p>
        </w:tc>
        <w:tc>
          <w:tcPr>
            <w:tcW w:w="1073" w:type="dxa"/>
            <w:tcBorders>
              <w:top w:val="nil"/>
              <w:left w:val="nil"/>
              <w:bottom w:val="nil"/>
              <w:right w:val="nil"/>
            </w:tcBorders>
            <w:noWrap/>
            <w:hideMark/>
          </w:tcPr>
          <w:p w14:paraId="46DC075D" w14:textId="3E7A24A9" w:rsidR="00F72688" w:rsidRPr="009D4852" w:rsidRDefault="00F72688" w:rsidP="00F72688">
            <w:pPr>
              <w:jc w:val="right"/>
              <w:rPr>
                <w:color w:val="000000"/>
                <w:sz w:val="20"/>
              </w:rPr>
            </w:pPr>
            <w:r w:rsidRPr="00291B8E">
              <w:t>0.0685</w:t>
            </w:r>
          </w:p>
        </w:tc>
      </w:tr>
      <w:tr w:rsidR="00F72688" w:rsidRPr="009D4852" w14:paraId="2C8AD480" w14:textId="77777777" w:rsidTr="00F72688">
        <w:trPr>
          <w:trHeight w:hRule="exact" w:val="245"/>
        </w:trPr>
        <w:tc>
          <w:tcPr>
            <w:tcW w:w="682" w:type="dxa"/>
            <w:tcBorders>
              <w:top w:val="nil"/>
              <w:left w:val="nil"/>
              <w:bottom w:val="nil"/>
              <w:right w:val="nil"/>
            </w:tcBorders>
            <w:noWrap/>
            <w:hideMark/>
          </w:tcPr>
          <w:p w14:paraId="395D7E69" w14:textId="39EB6328" w:rsidR="00F72688" w:rsidRPr="009D4852" w:rsidRDefault="00F72688" w:rsidP="00F72688">
            <w:pPr>
              <w:jc w:val="right"/>
              <w:rPr>
                <w:color w:val="000000"/>
                <w:sz w:val="20"/>
              </w:rPr>
            </w:pPr>
            <w:r w:rsidRPr="00291B8E">
              <w:t>120</w:t>
            </w:r>
          </w:p>
        </w:tc>
        <w:tc>
          <w:tcPr>
            <w:tcW w:w="1930" w:type="dxa"/>
            <w:tcBorders>
              <w:top w:val="nil"/>
              <w:left w:val="nil"/>
              <w:bottom w:val="nil"/>
              <w:right w:val="nil"/>
            </w:tcBorders>
            <w:noWrap/>
            <w:hideMark/>
          </w:tcPr>
          <w:p w14:paraId="52C760DB" w14:textId="5D66B01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45DB92D1" w14:textId="723CDB38" w:rsidR="00F72688" w:rsidRPr="009D4852" w:rsidRDefault="00F72688" w:rsidP="00F72688">
            <w:pPr>
              <w:jc w:val="right"/>
              <w:rPr>
                <w:color w:val="000000"/>
                <w:sz w:val="20"/>
              </w:rPr>
            </w:pPr>
            <w:r w:rsidRPr="00291B8E">
              <w:t>0.6848</w:t>
            </w:r>
          </w:p>
        </w:tc>
        <w:tc>
          <w:tcPr>
            <w:tcW w:w="844" w:type="dxa"/>
            <w:tcBorders>
              <w:top w:val="nil"/>
              <w:left w:val="nil"/>
              <w:bottom w:val="nil"/>
              <w:right w:val="nil"/>
            </w:tcBorders>
            <w:noWrap/>
            <w:hideMark/>
          </w:tcPr>
          <w:p w14:paraId="139C2CED" w14:textId="206D33AE" w:rsidR="00F72688" w:rsidRPr="009D4852" w:rsidRDefault="00F72688" w:rsidP="00F72688">
            <w:pPr>
              <w:jc w:val="right"/>
              <w:rPr>
                <w:color w:val="000000"/>
                <w:sz w:val="20"/>
              </w:rPr>
            </w:pPr>
            <w:r w:rsidRPr="00291B8E">
              <w:t>0.1071</w:t>
            </w:r>
          </w:p>
        </w:tc>
        <w:tc>
          <w:tcPr>
            <w:tcW w:w="806" w:type="dxa"/>
            <w:gridSpan w:val="2"/>
            <w:tcBorders>
              <w:top w:val="nil"/>
              <w:left w:val="nil"/>
              <w:bottom w:val="nil"/>
              <w:right w:val="nil"/>
            </w:tcBorders>
            <w:noWrap/>
            <w:hideMark/>
          </w:tcPr>
          <w:p w14:paraId="69744122" w14:textId="5FAE14F0" w:rsidR="00F72688" w:rsidRPr="009D4852" w:rsidRDefault="00F72688" w:rsidP="00F72688">
            <w:pPr>
              <w:jc w:val="right"/>
              <w:rPr>
                <w:color w:val="000000"/>
                <w:sz w:val="20"/>
              </w:rPr>
            </w:pPr>
            <w:r w:rsidRPr="00291B8E">
              <w:t>170</w:t>
            </w:r>
          </w:p>
        </w:tc>
        <w:tc>
          <w:tcPr>
            <w:tcW w:w="1937" w:type="dxa"/>
            <w:tcBorders>
              <w:top w:val="nil"/>
              <w:left w:val="nil"/>
              <w:bottom w:val="nil"/>
              <w:right w:val="nil"/>
            </w:tcBorders>
            <w:noWrap/>
            <w:hideMark/>
          </w:tcPr>
          <w:p w14:paraId="2BF3A8AB" w14:textId="4D9A442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D9A7081" w14:textId="76AB971D" w:rsidR="00F72688" w:rsidRPr="009D4852" w:rsidRDefault="00F72688" w:rsidP="00F72688">
            <w:pPr>
              <w:jc w:val="right"/>
              <w:rPr>
                <w:color w:val="000000"/>
                <w:sz w:val="20"/>
              </w:rPr>
            </w:pPr>
            <w:r w:rsidRPr="00291B8E">
              <w:t>0.4542</w:t>
            </w:r>
          </w:p>
        </w:tc>
        <w:tc>
          <w:tcPr>
            <w:tcW w:w="1073" w:type="dxa"/>
            <w:tcBorders>
              <w:top w:val="nil"/>
              <w:left w:val="nil"/>
              <w:bottom w:val="nil"/>
              <w:right w:val="nil"/>
            </w:tcBorders>
            <w:noWrap/>
            <w:hideMark/>
          </w:tcPr>
          <w:p w14:paraId="68DACA2B" w14:textId="048D2FEF" w:rsidR="00F72688" w:rsidRPr="009D4852" w:rsidRDefault="00F72688" w:rsidP="00F72688">
            <w:pPr>
              <w:jc w:val="right"/>
              <w:rPr>
                <w:color w:val="000000"/>
                <w:sz w:val="20"/>
              </w:rPr>
            </w:pPr>
            <w:r w:rsidRPr="00291B8E">
              <w:t>0.0685</w:t>
            </w:r>
          </w:p>
        </w:tc>
      </w:tr>
      <w:tr w:rsidR="00F72688" w:rsidRPr="009D4852" w14:paraId="11B83AFC" w14:textId="77777777" w:rsidTr="00F72688">
        <w:trPr>
          <w:trHeight w:hRule="exact" w:val="245"/>
        </w:trPr>
        <w:tc>
          <w:tcPr>
            <w:tcW w:w="682" w:type="dxa"/>
            <w:tcBorders>
              <w:top w:val="nil"/>
              <w:left w:val="nil"/>
              <w:bottom w:val="nil"/>
              <w:right w:val="nil"/>
            </w:tcBorders>
            <w:noWrap/>
            <w:hideMark/>
          </w:tcPr>
          <w:p w14:paraId="6506F629" w14:textId="11193CE9" w:rsidR="00F72688" w:rsidRPr="009D4852" w:rsidRDefault="00F72688" w:rsidP="00F72688">
            <w:pPr>
              <w:jc w:val="right"/>
              <w:rPr>
                <w:color w:val="000000"/>
                <w:sz w:val="20"/>
              </w:rPr>
            </w:pPr>
            <w:r w:rsidRPr="00291B8E">
              <w:t>121</w:t>
            </w:r>
          </w:p>
        </w:tc>
        <w:tc>
          <w:tcPr>
            <w:tcW w:w="1930" w:type="dxa"/>
            <w:tcBorders>
              <w:top w:val="nil"/>
              <w:left w:val="nil"/>
              <w:bottom w:val="nil"/>
              <w:right w:val="nil"/>
            </w:tcBorders>
            <w:noWrap/>
            <w:hideMark/>
          </w:tcPr>
          <w:p w14:paraId="571E5D8F" w14:textId="6271B07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42F8088C" w14:textId="7E3C95AB" w:rsidR="00F72688" w:rsidRPr="009D4852" w:rsidRDefault="00F72688" w:rsidP="00F72688">
            <w:pPr>
              <w:jc w:val="right"/>
              <w:rPr>
                <w:color w:val="000000"/>
                <w:sz w:val="20"/>
              </w:rPr>
            </w:pPr>
            <w:r w:rsidRPr="00291B8E">
              <w:t>1.3946</w:t>
            </w:r>
          </w:p>
        </w:tc>
        <w:tc>
          <w:tcPr>
            <w:tcW w:w="844" w:type="dxa"/>
            <w:tcBorders>
              <w:top w:val="nil"/>
              <w:left w:val="nil"/>
              <w:bottom w:val="nil"/>
              <w:right w:val="nil"/>
            </w:tcBorders>
            <w:noWrap/>
            <w:hideMark/>
          </w:tcPr>
          <w:p w14:paraId="406CB548" w14:textId="35E0C56C" w:rsidR="00F72688" w:rsidRPr="009D4852" w:rsidRDefault="00F72688" w:rsidP="00F72688">
            <w:pPr>
              <w:jc w:val="right"/>
              <w:rPr>
                <w:color w:val="000000"/>
                <w:sz w:val="20"/>
              </w:rPr>
            </w:pPr>
            <w:r w:rsidRPr="00291B8E">
              <w:t>0.1108</w:t>
            </w:r>
          </w:p>
        </w:tc>
        <w:tc>
          <w:tcPr>
            <w:tcW w:w="806" w:type="dxa"/>
            <w:gridSpan w:val="2"/>
            <w:tcBorders>
              <w:top w:val="nil"/>
              <w:left w:val="nil"/>
              <w:bottom w:val="nil"/>
              <w:right w:val="nil"/>
            </w:tcBorders>
            <w:noWrap/>
            <w:hideMark/>
          </w:tcPr>
          <w:p w14:paraId="25735D81" w14:textId="7ACFBFBF" w:rsidR="00F72688" w:rsidRPr="009D4852" w:rsidRDefault="00F72688" w:rsidP="00F72688">
            <w:pPr>
              <w:jc w:val="right"/>
              <w:rPr>
                <w:color w:val="000000"/>
                <w:sz w:val="20"/>
              </w:rPr>
            </w:pPr>
            <w:r w:rsidRPr="00291B8E">
              <w:t>171</w:t>
            </w:r>
          </w:p>
        </w:tc>
        <w:tc>
          <w:tcPr>
            <w:tcW w:w="1937" w:type="dxa"/>
            <w:tcBorders>
              <w:top w:val="nil"/>
              <w:left w:val="nil"/>
              <w:bottom w:val="nil"/>
              <w:right w:val="nil"/>
            </w:tcBorders>
            <w:noWrap/>
            <w:hideMark/>
          </w:tcPr>
          <w:p w14:paraId="55D6E93D" w14:textId="762CDEE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0BEBF06" w14:textId="0573DFF0" w:rsidR="00F72688" w:rsidRPr="009D4852" w:rsidRDefault="00F72688" w:rsidP="00F72688">
            <w:pPr>
              <w:jc w:val="right"/>
              <w:rPr>
                <w:color w:val="000000"/>
                <w:sz w:val="20"/>
              </w:rPr>
            </w:pPr>
            <w:r w:rsidRPr="00291B8E">
              <w:t>0.9391</w:t>
            </w:r>
          </w:p>
        </w:tc>
        <w:tc>
          <w:tcPr>
            <w:tcW w:w="1073" w:type="dxa"/>
            <w:tcBorders>
              <w:top w:val="nil"/>
              <w:left w:val="nil"/>
              <w:bottom w:val="nil"/>
              <w:right w:val="nil"/>
            </w:tcBorders>
            <w:noWrap/>
            <w:hideMark/>
          </w:tcPr>
          <w:p w14:paraId="20B3184E" w14:textId="692BCA3F" w:rsidR="00F72688" w:rsidRPr="009D4852" w:rsidRDefault="00F72688" w:rsidP="00F72688">
            <w:pPr>
              <w:jc w:val="right"/>
              <w:rPr>
                <w:color w:val="000000"/>
                <w:sz w:val="20"/>
              </w:rPr>
            </w:pPr>
            <w:r w:rsidRPr="00291B8E">
              <w:t>0.0685</w:t>
            </w:r>
          </w:p>
        </w:tc>
      </w:tr>
      <w:tr w:rsidR="00F72688" w:rsidRPr="009D4852" w14:paraId="48A3AF02" w14:textId="77777777" w:rsidTr="00F72688">
        <w:trPr>
          <w:trHeight w:hRule="exact" w:val="245"/>
        </w:trPr>
        <w:tc>
          <w:tcPr>
            <w:tcW w:w="682" w:type="dxa"/>
            <w:tcBorders>
              <w:top w:val="nil"/>
              <w:left w:val="nil"/>
              <w:bottom w:val="nil"/>
              <w:right w:val="nil"/>
            </w:tcBorders>
            <w:noWrap/>
            <w:hideMark/>
          </w:tcPr>
          <w:p w14:paraId="63BB966F" w14:textId="637B56CB" w:rsidR="00F72688" w:rsidRPr="009D4852" w:rsidRDefault="00F72688" w:rsidP="00F72688">
            <w:pPr>
              <w:jc w:val="right"/>
              <w:rPr>
                <w:color w:val="000000"/>
                <w:sz w:val="20"/>
              </w:rPr>
            </w:pPr>
            <w:r w:rsidRPr="00291B8E">
              <w:t>122</w:t>
            </w:r>
          </w:p>
        </w:tc>
        <w:tc>
          <w:tcPr>
            <w:tcW w:w="1930" w:type="dxa"/>
            <w:tcBorders>
              <w:top w:val="nil"/>
              <w:left w:val="nil"/>
              <w:bottom w:val="nil"/>
              <w:right w:val="nil"/>
            </w:tcBorders>
            <w:noWrap/>
            <w:hideMark/>
          </w:tcPr>
          <w:p w14:paraId="2E8705B4" w14:textId="3ED1D09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CF29B04" w14:textId="2FDE7CD0" w:rsidR="00F72688" w:rsidRPr="009D4852" w:rsidRDefault="00F72688" w:rsidP="00F72688">
            <w:pPr>
              <w:jc w:val="right"/>
              <w:rPr>
                <w:color w:val="000000"/>
                <w:sz w:val="20"/>
              </w:rPr>
            </w:pPr>
            <w:r w:rsidRPr="00291B8E">
              <w:t>1.1168</w:t>
            </w:r>
          </w:p>
        </w:tc>
        <w:tc>
          <w:tcPr>
            <w:tcW w:w="844" w:type="dxa"/>
            <w:tcBorders>
              <w:top w:val="nil"/>
              <w:left w:val="nil"/>
              <w:bottom w:val="nil"/>
              <w:right w:val="nil"/>
            </w:tcBorders>
            <w:noWrap/>
            <w:hideMark/>
          </w:tcPr>
          <w:p w14:paraId="5231AD03" w14:textId="5C951F4A" w:rsidR="00F72688" w:rsidRPr="009D4852" w:rsidRDefault="00F72688" w:rsidP="00F72688">
            <w:pPr>
              <w:jc w:val="right"/>
              <w:rPr>
                <w:color w:val="000000"/>
                <w:sz w:val="20"/>
              </w:rPr>
            </w:pPr>
            <w:r w:rsidRPr="00291B8E">
              <w:t>0.1284</w:t>
            </w:r>
          </w:p>
        </w:tc>
        <w:tc>
          <w:tcPr>
            <w:tcW w:w="806" w:type="dxa"/>
            <w:gridSpan w:val="2"/>
            <w:tcBorders>
              <w:top w:val="nil"/>
              <w:left w:val="nil"/>
              <w:bottom w:val="nil"/>
              <w:right w:val="nil"/>
            </w:tcBorders>
            <w:noWrap/>
            <w:hideMark/>
          </w:tcPr>
          <w:p w14:paraId="56C72DA5" w14:textId="6C085FA4" w:rsidR="00F72688" w:rsidRPr="009D4852" w:rsidRDefault="00F72688" w:rsidP="00F72688">
            <w:pPr>
              <w:jc w:val="right"/>
              <w:rPr>
                <w:color w:val="000000"/>
                <w:sz w:val="20"/>
              </w:rPr>
            </w:pPr>
            <w:r w:rsidRPr="00291B8E">
              <w:t>172</w:t>
            </w:r>
          </w:p>
        </w:tc>
        <w:tc>
          <w:tcPr>
            <w:tcW w:w="1937" w:type="dxa"/>
            <w:tcBorders>
              <w:top w:val="nil"/>
              <w:left w:val="nil"/>
              <w:bottom w:val="nil"/>
              <w:right w:val="nil"/>
            </w:tcBorders>
            <w:noWrap/>
            <w:hideMark/>
          </w:tcPr>
          <w:p w14:paraId="322EFFD0" w14:textId="6C6FF2F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5018A57B" w14:textId="29AB6104" w:rsidR="00F72688" w:rsidRPr="009D4852" w:rsidRDefault="00F72688" w:rsidP="00F72688">
            <w:pPr>
              <w:jc w:val="right"/>
              <w:rPr>
                <w:color w:val="000000"/>
                <w:sz w:val="20"/>
              </w:rPr>
            </w:pPr>
            <w:r w:rsidRPr="00291B8E">
              <w:t>1.6519</w:t>
            </w:r>
          </w:p>
        </w:tc>
        <w:tc>
          <w:tcPr>
            <w:tcW w:w="1073" w:type="dxa"/>
            <w:tcBorders>
              <w:top w:val="nil"/>
              <w:left w:val="nil"/>
              <w:bottom w:val="nil"/>
              <w:right w:val="nil"/>
            </w:tcBorders>
            <w:noWrap/>
            <w:hideMark/>
          </w:tcPr>
          <w:p w14:paraId="5C912E22" w14:textId="08114343" w:rsidR="00F72688" w:rsidRPr="009D4852" w:rsidRDefault="00F72688" w:rsidP="00F72688">
            <w:pPr>
              <w:jc w:val="right"/>
              <w:rPr>
                <w:color w:val="000000"/>
                <w:sz w:val="20"/>
              </w:rPr>
            </w:pPr>
            <w:r w:rsidRPr="00291B8E">
              <w:t>0.0685</w:t>
            </w:r>
          </w:p>
        </w:tc>
      </w:tr>
      <w:tr w:rsidR="00F72688" w:rsidRPr="009D4852" w14:paraId="58E13C03" w14:textId="77777777" w:rsidTr="00F72688">
        <w:trPr>
          <w:trHeight w:hRule="exact" w:val="245"/>
        </w:trPr>
        <w:tc>
          <w:tcPr>
            <w:tcW w:w="682" w:type="dxa"/>
            <w:tcBorders>
              <w:top w:val="nil"/>
              <w:left w:val="nil"/>
              <w:bottom w:val="nil"/>
              <w:right w:val="nil"/>
            </w:tcBorders>
            <w:noWrap/>
            <w:hideMark/>
          </w:tcPr>
          <w:p w14:paraId="4A7DC5B4" w14:textId="64813C16" w:rsidR="00F72688" w:rsidRPr="009D4852" w:rsidRDefault="00F72688" w:rsidP="00F72688">
            <w:pPr>
              <w:jc w:val="right"/>
              <w:rPr>
                <w:color w:val="000000"/>
                <w:sz w:val="20"/>
              </w:rPr>
            </w:pPr>
            <w:r w:rsidRPr="00291B8E">
              <w:t>123</w:t>
            </w:r>
          </w:p>
        </w:tc>
        <w:tc>
          <w:tcPr>
            <w:tcW w:w="1930" w:type="dxa"/>
            <w:tcBorders>
              <w:top w:val="nil"/>
              <w:left w:val="nil"/>
              <w:bottom w:val="nil"/>
              <w:right w:val="nil"/>
            </w:tcBorders>
            <w:noWrap/>
            <w:hideMark/>
          </w:tcPr>
          <w:p w14:paraId="56166C65" w14:textId="6EC1CDB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35494F03" w14:textId="0489F92C" w:rsidR="00F72688" w:rsidRPr="009D4852" w:rsidRDefault="00F72688" w:rsidP="00F72688">
            <w:pPr>
              <w:jc w:val="right"/>
              <w:rPr>
                <w:color w:val="000000"/>
                <w:sz w:val="20"/>
              </w:rPr>
            </w:pPr>
            <w:r w:rsidRPr="00291B8E">
              <w:t>2.3850</w:t>
            </w:r>
          </w:p>
        </w:tc>
        <w:tc>
          <w:tcPr>
            <w:tcW w:w="844" w:type="dxa"/>
            <w:tcBorders>
              <w:top w:val="nil"/>
              <w:left w:val="nil"/>
              <w:bottom w:val="nil"/>
              <w:right w:val="nil"/>
            </w:tcBorders>
            <w:noWrap/>
            <w:hideMark/>
          </w:tcPr>
          <w:p w14:paraId="5868E447" w14:textId="7FB77FB4" w:rsidR="00F72688" w:rsidRPr="009D4852" w:rsidRDefault="00F72688" w:rsidP="00F72688">
            <w:pPr>
              <w:jc w:val="right"/>
              <w:rPr>
                <w:color w:val="000000"/>
                <w:sz w:val="20"/>
              </w:rPr>
            </w:pPr>
            <w:r w:rsidRPr="00291B8E">
              <w:t>0.1249</w:t>
            </w:r>
          </w:p>
        </w:tc>
        <w:tc>
          <w:tcPr>
            <w:tcW w:w="806" w:type="dxa"/>
            <w:gridSpan w:val="2"/>
            <w:tcBorders>
              <w:top w:val="nil"/>
              <w:left w:val="nil"/>
              <w:bottom w:val="nil"/>
              <w:right w:val="nil"/>
            </w:tcBorders>
            <w:noWrap/>
            <w:hideMark/>
          </w:tcPr>
          <w:p w14:paraId="4B0A6EDB" w14:textId="67BFAD09" w:rsidR="00F72688" w:rsidRPr="009D4852" w:rsidRDefault="00F72688" w:rsidP="00F72688">
            <w:pPr>
              <w:jc w:val="right"/>
              <w:rPr>
                <w:color w:val="000000"/>
                <w:sz w:val="20"/>
              </w:rPr>
            </w:pPr>
            <w:r w:rsidRPr="00291B8E">
              <w:t>173</w:t>
            </w:r>
          </w:p>
        </w:tc>
        <w:tc>
          <w:tcPr>
            <w:tcW w:w="1937" w:type="dxa"/>
            <w:tcBorders>
              <w:top w:val="nil"/>
              <w:left w:val="nil"/>
              <w:bottom w:val="nil"/>
              <w:right w:val="nil"/>
            </w:tcBorders>
            <w:noWrap/>
            <w:hideMark/>
          </w:tcPr>
          <w:p w14:paraId="6A4B9316" w14:textId="1A5BCDC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056906D" w14:textId="53EA969E" w:rsidR="00F72688" w:rsidRPr="009D4852" w:rsidRDefault="00F72688" w:rsidP="00F72688">
            <w:pPr>
              <w:jc w:val="right"/>
              <w:rPr>
                <w:color w:val="000000"/>
                <w:sz w:val="20"/>
              </w:rPr>
            </w:pPr>
            <w:r w:rsidRPr="00291B8E">
              <w:t>1.6597</w:t>
            </w:r>
          </w:p>
        </w:tc>
        <w:tc>
          <w:tcPr>
            <w:tcW w:w="1073" w:type="dxa"/>
            <w:tcBorders>
              <w:top w:val="nil"/>
              <w:left w:val="nil"/>
              <w:bottom w:val="nil"/>
              <w:right w:val="nil"/>
            </w:tcBorders>
            <w:noWrap/>
            <w:hideMark/>
          </w:tcPr>
          <w:p w14:paraId="43EF92D8" w14:textId="61F0DFB8" w:rsidR="00F72688" w:rsidRPr="009D4852" w:rsidRDefault="00F72688" w:rsidP="00F72688">
            <w:pPr>
              <w:jc w:val="right"/>
              <w:rPr>
                <w:color w:val="000000"/>
                <w:sz w:val="20"/>
              </w:rPr>
            </w:pPr>
            <w:r w:rsidRPr="00291B8E">
              <w:t>0.0685</w:t>
            </w:r>
          </w:p>
        </w:tc>
      </w:tr>
      <w:tr w:rsidR="00F72688" w:rsidRPr="009D4852" w14:paraId="2FDF8F9D" w14:textId="77777777" w:rsidTr="00F72688">
        <w:trPr>
          <w:trHeight w:hRule="exact" w:val="245"/>
        </w:trPr>
        <w:tc>
          <w:tcPr>
            <w:tcW w:w="682" w:type="dxa"/>
            <w:tcBorders>
              <w:top w:val="nil"/>
              <w:left w:val="nil"/>
              <w:bottom w:val="nil"/>
              <w:right w:val="nil"/>
            </w:tcBorders>
            <w:noWrap/>
            <w:hideMark/>
          </w:tcPr>
          <w:p w14:paraId="53C82D3C" w14:textId="151638F2" w:rsidR="00F72688" w:rsidRPr="009D4852" w:rsidRDefault="00F72688" w:rsidP="00F72688">
            <w:pPr>
              <w:jc w:val="right"/>
              <w:rPr>
                <w:color w:val="000000"/>
                <w:sz w:val="20"/>
              </w:rPr>
            </w:pPr>
            <w:r w:rsidRPr="00291B8E">
              <w:t>124</w:t>
            </w:r>
          </w:p>
        </w:tc>
        <w:tc>
          <w:tcPr>
            <w:tcW w:w="1930" w:type="dxa"/>
            <w:tcBorders>
              <w:top w:val="nil"/>
              <w:left w:val="nil"/>
              <w:bottom w:val="nil"/>
              <w:right w:val="nil"/>
            </w:tcBorders>
            <w:noWrap/>
            <w:hideMark/>
          </w:tcPr>
          <w:p w14:paraId="417C3116" w14:textId="01B7DA3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5473EE1C" w14:textId="3BEDE563" w:rsidR="00F72688" w:rsidRPr="009D4852" w:rsidRDefault="00F72688" w:rsidP="00F72688">
            <w:pPr>
              <w:jc w:val="right"/>
              <w:rPr>
                <w:color w:val="000000"/>
                <w:sz w:val="20"/>
              </w:rPr>
            </w:pPr>
            <w:r w:rsidRPr="00291B8E">
              <w:t>2.1176</w:t>
            </w:r>
          </w:p>
        </w:tc>
        <w:tc>
          <w:tcPr>
            <w:tcW w:w="844" w:type="dxa"/>
            <w:tcBorders>
              <w:top w:val="nil"/>
              <w:left w:val="nil"/>
              <w:bottom w:val="nil"/>
              <w:right w:val="nil"/>
            </w:tcBorders>
            <w:noWrap/>
            <w:hideMark/>
          </w:tcPr>
          <w:p w14:paraId="7E828F32" w14:textId="194A68CD" w:rsidR="00F72688" w:rsidRPr="009D4852" w:rsidRDefault="00F72688" w:rsidP="00F72688">
            <w:pPr>
              <w:jc w:val="right"/>
              <w:rPr>
                <w:color w:val="000000"/>
                <w:sz w:val="20"/>
              </w:rPr>
            </w:pPr>
            <w:r w:rsidRPr="00291B8E">
              <w:t>0.1137</w:t>
            </w:r>
          </w:p>
        </w:tc>
        <w:tc>
          <w:tcPr>
            <w:tcW w:w="806" w:type="dxa"/>
            <w:gridSpan w:val="2"/>
            <w:tcBorders>
              <w:top w:val="nil"/>
              <w:left w:val="nil"/>
              <w:bottom w:val="nil"/>
              <w:right w:val="nil"/>
            </w:tcBorders>
            <w:noWrap/>
            <w:hideMark/>
          </w:tcPr>
          <w:p w14:paraId="71BC67FF" w14:textId="52A46E0E" w:rsidR="00F72688" w:rsidRPr="009D4852" w:rsidRDefault="00F72688" w:rsidP="00F72688">
            <w:pPr>
              <w:jc w:val="right"/>
              <w:rPr>
                <w:color w:val="000000"/>
                <w:sz w:val="20"/>
              </w:rPr>
            </w:pPr>
            <w:r w:rsidRPr="00291B8E">
              <w:t>174</w:t>
            </w:r>
          </w:p>
        </w:tc>
        <w:tc>
          <w:tcPr>
            <w:tcW w:w="1937" w:type="dxa"/>
            <w:tcBorders>
              <w:top w:val="nil"/>
              <w:left w:val="nil"/>
              <w:bottom w:val="nil"/>
              <w:right w:val="nil"/>
            </w:tcBorders>
            <w:noWrap/>
            <w:hideMark/>
          </w:tcPr>
          <w:p w14:paraId="63EEA522" w14:textId="02283A4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55420129" w14:textId="1A2465B5" w:rsidR="00F72688" w:rsidRPr="009D4852" w:rsidRDefault="00F72688" w:rsidP="00F72688">
            <w:pPr>
              <w:jc w:val="right"/>
              <w:rPr>
                <w:color w:val="000000"/>
                <w:sz w:val="20"/>
              </w:rPr>
            </w:pPr>
            <w:r w:rsidRPr="00291B8E">
              <w:t>3.0610</w:t>
            </w:r>
          </w:p>
        </w:tc>
        <w:tc>
          <w:tcPr>
            <w:tcW w:w="1073" w:type="dxa"/>
            <w:tcBorders>
              <w:top w:val="nil"/>
              <w:left w:val="nil"/>
              <w:bottom w:val="nil"/>
              <w:right w:val="nil"/>
            </w:tcBorders>
            <w:noWrap/>
            <w:hideMark/>
          </w:tcPr>
          <w:p w14:paraId="60336CBE" w14:textId="26592B30" w:rsidR="00F72688" w:rsidRPr="009D4852" w:rsidRDefault="00F72688" w:rsidP="00F72688">
            <w:pPr>
              <w:jc w:val="right"/>
              <w:rPr>
                <w:color w:val="000000"/>
                <w:sz w:val="20"/>
              </w:rPr>
            </w:pPr>
            <w:r w:rsidRPr="00291B8E">
              <w:t>0.0708</w:t>
            </w:r>
          </w:p>
        </w:tc>
      </w:tr>
      <w:tr w:rsidR="00F72688" w:rsidRPr="009D4852" w14:paraId="2FEF4B57" w14:textId="77777777" w:rsidTr="00F72688">
        <w:trPr>
          <w:trHeight w:hRule="exact" w:val="245"/>
        </w:trPr>
        <w:tc>
          <w:tcPr>
            <w:tcW w:w="682" w:type="dxa"/>
            <w:tcBorders>
              <w:top w:val="nil"/>
              <w:left w:val="nil"/>
              <w:bottom w:val="nil"/>
              <w:right w:val="nil"/>
            </w:tcBorders>
            <w:noWrap/>
            <w:hideMark/>
          </w:tcPr>
          <w:p w14:paraId="2E9544AA" w14:textId="6E05E285" w:rsidR="00F72688" w:rsidRPr="009D4852" w:rsidRDefault="00F72688" w:rsidP="00F72688">
            <w:pPr>
              <w:jc w:val="right"/>
              <w:rPr>
                <w:color w:val="000000"/>
                <w:sz w:val="20"/>
              </w:rPr>
            </w:pPr>
            <w:r w:rsidRPr="00291B8E">
              <w:t>125</w:t>
            </w:r>
          </w:p>
        </w:tc>
        <w:tc>
          <w:tcPr>
            <w:tcW w:w="1930" w:type="dxa"/>
            <w:tcBorders>
              <w:top w:val="nil"/>
              <w:left w:val="nil"/>
              <w:bottom w:val="nil"/>
              <w:right w:val="nil"/>
            </w:tcBorders>
            <w:noWrap/>
            <w:hideMark/>
          </w:tcPr>
          <w:p w14:paraId="2F78044D" w14:textId="2F79A3C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2A49CFF2" w14:textId="176FD27A" w:rsidR="00F72688" w:rsidRPr="009D4852" w:rsidRDefault="00F72688" w:rsidP="00F72688">
            <w:pPr>
              <w:jc w:val="right"/>
              <w:rPr>
                <w:color w:val="000000"/>
                <w:sz w:val="20"/>
              </w:rPr>
            </w:pPr>
            <w:r w:rsidRPr="00291B8E">
              <w:t>3.3585</w:t>
            </w:r>
          </w:p>
        </w:tc>
        <w:tc>
          <w:tcPr>
            <w:tcW w:w="844" w:type="dxa"/>
            <w:tcBorders>
              <w:top w:val="nil"/>
              <w:left w:val="nil"/>
              <w:bottom w:val="nil"/>
              <w:right w:val="nil"/>
            </w:tcBorders>
            <w:noWrap/>
            <w:hideMark/>
          </w:tcPr>
          <w:p w14:paraId="6CBB45D0" w14:textId="3305A374" w:rsidR="00F72688" w:rsidRPr="009D4852" w:rsidRDefault="00F72688" w:rsidP="00F72688">
            <w:pPr>
              <w:jc w:val="right"/>
              <w:rPr>
                <w:color w:val="000000"/>
                <w:sz w:val="20"/>
              </w:rPr>
            </w:pPr>
            <w:r w:rsidRPr="00291B8E">
              <w:t>0.1134</w:t>
            </w:r>
          </w:p>
        </w:tc>
        <w:tc>
          <w:tcPr>
            <w:tcW w:w="806" w:type="dxa"/>
            <w:gridSpan w:val="2"/>
            <w:tcBorders>
              <w:top w:val="nil"/>
              <w:left w:val="nil"/>
              <w:bottom w:val="nil"/>
              <w:right w:val="nil"/>
            </w:tcBorders>
            <w:noWrap/>
            <w:hideMark/>
          </w:tcPr>
          <w:p w14:paraId="677220AA" w14:textId="455DF3C1" w:rsidR="00F72688" w:rsidRPr="009D4852" w:rsidRDefault="00F72688" w:rsidP="00F72688">
            <w:pPr>
              <w:jc w:val="right"/>
              <w:rPr>
                <w:color w:val="000000"/>
                <w:sz w:val="20"/>
              </w:rPr>
            </w:pPr>
            <w:r w:rsidRPr="00291B8E">
              <w:t>175</w:t>
            </w:r>
          </w:p>
        </w:tc>
        <w:tc>
          <w:tcPr>
            <w:tcW w:w="1937" w:type="dxa"/>
            <w:tcBorders>
              <w:top w:val="nil"/>
              <w:left w:val="nil"/>
              <w:bottom w:val="nil"/>
              <w:right w:val="nil"/>
            </w:tcBorders>
            <w:noWrap/>
            <w:hideMark/>
          </w:tcPr>
          <w:p w14:paraId="205C0D60" w14:textId="4EB5281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0679D9C5" w14:textId="1E7EFF3E" w:rsidR="00F72688" w:rsidRPr="009D4852" w:rsidRDefault="00F72688" w:rsidP="00F72688">
            <w:pPr>
              <w:jc w:val="right"/>
              <w:rPr>
                <w:color w:val="000000"/>
                <w:sz w:val="20"/>
              </w:rPr>
            </w:pPr>
            <w:r w:rsidRPr="00291B8E">
              <w:t>1.1186</w:t>
            </w:r>
          </w:p>
        </w:tc>
        <w:tc>
          <w:tcPr>
            <w:tcW w:w="1073" w:type="dxa"/>
            <w:tcBorders>
              <w:top w:val="nil"/>
              <w:left w:val="nil"/>
              <w:bottom w:val="nil"/>
              <w:right w:val="nil"/>
            </w:tcBorders>
            <w:noWrap/>
            <w:hideMark/>
          </w:tcPr>
          <w:p w14:paraId="0BA40F65" w14:textId="2F9116CE" w:rsidR="00F72688" w:rsidRPr="009D4852" w:rsidRDefault="00F72688" w:rsidP="00F72688">
            <w:pPr>
              <w:jc w:val="right"/>
              <w:rPr>
                <w:color w:val="000000"/>
                <w:sz w:val="20"/>
              </w:rPr>
            </w:pPr>
            <w:r w:rsidRPr="00291B8E">
              <w:t>0.0724</w:t>
            </w:r>
          </w:p>
        </w:tc>
      </w:tr>
      <w:tr w:rsidR="00F72688" w:rsidRPr="009D4852" w14:paraId="5168A054" w14:textId="77777777" w:rsidTr="00F72688">
        <w:trPr>
          <w:trHeight w:hRule="exact" w:val="245"/>
        </w:trPr>
        <w:tc>
          <w:tcPr>
            <w:tcW w:w="682" w:type="dxa"/>
            <w:tcBorders>
              <w:top w:val="nil"/>
              <w:left w:val="nil"/>
              <w:bottom w:val="nil"/>
              <w:right w:val="nil"/>
            </w:tcBorders>
            <w:noWrap/>
            <w:hideMark/>
          </w:tcPr>
          <w:p w14:paraId="0A2A248C" w14:textId="5519B832" w:rsidR="00F72688" w:rsidRPr="009D4852" w:rsidRDefault="00F72688" w:rsidP="00F72688">
            <w:pPr>
              <w:jc w:val="right"/>
              <w:rPr>
                <w:color w:val="000000"/>
                <w:sz w:val="20"/>
              </w:rPr>
            </w:pPr>
            <w:r w:rsidRPr="00291B8E">
              <w:t>126</w:t>
            </w:r>
          </w:p>
        </w:tc>
        <w:tc>
          <w:tcPr>
            <w:tcW w:w="1930" w:type="dxa"/>
            <w:tcBorders>
              <w:top w:val="nil"/>
              <w:left w:val="nil"/>
              <w:bottom w:val="nil"/>
              <w:right w:val="nil"/>
            </w:tcBorders>
            <w:noWrap/>
            <w:hideMark/>
          </w:tcPr>
          <w:p w14:paraId="0DC8BD78" w14:textId="0C67E99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69195751" w14:textId="029A3131" w:rsidR="00F72688" w:rsidRPr="009D4852" w:rsidRDefault="00F72688" w:rsidP="00F72688">
            <w:pPr>
              <w:jc w:val="right"/>
              <w:rPr>
                <w:color w:val="000000"/>
                <w:sz w:val="20"/>
              </w:rPr>
            </w:pPr>
            <w:r w:rsidRPr="00291B8E">
              <w:t>2.1681</w:t>
            </w:r>
          </w:p>
        </w:tc>
        <w:tc>
          <w:tcPr>
            <w:tcW w:w="844" w:type="dxa"/>
            <w:tcBorders>
              <w:top w:val="nil"/>
              <w:left w:val="nil"/>
              <w:bottom w:val="nil"/>
              <w:right w:val="nil"/>
            </w:tcBorders>
            <w:noWrap/>
            <w:hideMark/>
          </w:tcPr>
          <w:p w14:paraId="0C37BD82" w14:textId="59B7FF0E" w:rsidR="00F72688" w:rsidRPr="009D4852" w:rsidRDefault="00F72688" w:rsidP="00F72688">
            <w:pPr>
              <w:jc w:val="right"/>
              <w:rPr>
                <w:color w:val="000000"/>
                <w:sz w:val="20"/>
              </w:rPr>
            </w:pPr>
            <w:r w:rsidRPr="00291B8E">
              <w:t>0.1109</w:t>
            </w:r>
          </w:p>
        </w:tc>
        <w:tc>
          <w:tcPr>
            <w:tcW w:w="806" w:type="dxa"/>
            <w:gridSpan w:val="2"/>
            <w:tcBorders>
              <w:top w:val="nil"/>
              <w:left w:val="nil"/>
              <w:bottom w:val="nil"/>
              <w:right w:val="nil"/>
            </w:tcBorders>
            <w:noWrap/>
            <w:hideMark/>
          </w:tcPr>
          <w:p w14:paraId="516DDA19" w14:textId="3269A994" w:rsidR="00F72688" w:rsidRPr="009D4852" w:rsidRDefault="00F72688" w:rsidP="00F72688">
            <w:pPr>
              <w:jc w:val="right"/>
              <w:rPr>
                <w:color w:val="000000"/>
                <w:sz w:val="20"/>
              </w:rPr>
            </w:pPr>
            <w:r w:rsidRPr="00291B8E">
              <w:t>176</w:t>
            </w:r>
          </w:p>
        </w:tc>
        <w:tc>
          <w:tcPr>
            <w:tcW w:w="1937" w:type="dxa"/>
            <w:tcBorders>
              <w:top w:val="nil"/>
              <w:left w:val="nil"/>
              <w:bottom w:val="nil"/>
              <w:right w:val="nil"/>
            </w:tcBorders>
            <w:noWrap/>
            <w:hideMark/>
          </w:tcPr>
          <w:p w14:paraId="7E54E1EC" w14:textId="57D05CE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96C09B5" w14:textId="0306724F" w:rsidR="00F72688" w:rsidRPr="009D4852" w:rsidRDefault="00F72688" w:rsidP="00F72688">
            <w:pPr>
              <w:jc w:val="right"/>
              <w:rPr>
                <w:color w:val="000000"/>
                <w:sz w:val="20"/>
              </w:rPr>
            </w:pPr>
            <w:r w:rsidRPr="00291B8E">
              <w:t>0.4026</w:t>
            </w:r>
          </w:p>
        </w:tc>
        <w:tc>
          <w:tcPr>
            <w:tcW w:w="1073" w:type="dxa"/>
            <w:tcBorders>
              <w:top w:val="nil"/>
              <w:left w:val="nil"/>
              <w:bottom w:val="nil"/>
              <w:right w:val="nil"/>
            </w:tcBorders>
            <w:noWrap/>
            <w:hideMark/>
          </w:tcPr>
          <w:p w14:paraId="60BD18AD" w14:textId="48A4A929" w:rsidR="00F72688" w:rsidRPr="009D4852" w:rsidRDefault="00F72688" w:rsidP="00F72688">
            <w:pPr>
              <w:jc w:val="right"/>
              <w:rPr>
                <w:color w:val="000000"/>
                <w:sz w:val="20"/>
              </w:rPr>
            </w:pPr>
            <w:r w:rsidRPr="00291B8E">
              <w:t>0.0838</w:t>
            </w:r>
          </w:p>
        </w:tc>
      </w:tr>
      <w:tr w:rsidR="00F72688" w:rsidRPr="009D4852" w14:paraId="06C06218" w14:textId="77777777" w:rsidTr="00F72688">
        <w:trPr>
          <w:trHeight w:hRule="exact" w:val="245"/>
        </w:trPr>
        <w:tc>
          <w:tcPr>
            <w:tcW w:w="682" w:type="dxa"/>
            <w:tcBorders>
              <w:top w:val="nil"/>
              <w:left w:val="nil"/>
              <w:bottom w:val="nil"/>
              <w:right w:val="nil"/>
            </w:tcBorders>
            <w:noWrap/>
            <w:hideMark/>
          </w:tcPr>
          <w:p w14:paraId="35DB9D8B" w14:textId="714FF1CE" w:rsidR="00F72688" w:rsidRPr="009D4852" w:rsidRDefault="00F72688" w:rsidP="00F72688">
            <w:pPr>
              <w:jc w:val="right"/>
              <w:rPr>
                <w:color w:val="000000"/>
                <w:sz w:val="20"/>
              </w:rPr>
            </w:pPr>
            <w:r w:rsidRPr="00291B8E">
              <w:t>127</w:t>
            </w:r>
          </w:p>
        </w:tc>
        <w:tc>
          <w:tcPr>
            <w:tcW w:w="1930" w:type="dxa"/>
            <w:tcBorders>
              <w:top w:val="nil"/>
              <w:left w:val="nil"/>
              <w:bottom w:val="nil"/>
              <w:right w:val="nil"/>
            </w:tcBorders>
            <w:noWrap/>
            <w:hideMark/>
          </w:tcPr>
          <w:p w14:paraId="4537ADF8" w14:textId="4879110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419E015" w14:textId="4FAECC02" w:rsidR="00F72688" w:rsidRPr="009D4852" w:rsidRDefault="00F72688" w:rsidP="00F72688">
            <w:pPr>
              <w:jc w:val="right"/>
              <w:rPr>
                <w:color w:val="000000"/>
                <w:sz w:val="20"/>
              </w:rPr>
            </w:pPr>
            <w:r w:rsidRPr="00291B8E">
              <w:t>1.1109</w:t>
            </w:r>
          </w:p>
        </w:tc>
        <w:tc>
          <w:tcPr>
            <w:tcW w:w="844" w:type="dxa"/>
            <w:tcBorders>
              <w:top w:val="nil"/>
              <w:left w:val="nil"/>
              <w:bottom w:val="nil"/>
              <w:right w:val="nil"/>
            </w:tcBorders>
            <w:noWrap/>
            <w:hideMark/>
          </w:tcPr>
          <w:p w14:paraId="6FB64910" w14:textId="34A0D841" w:rsidR="00F72688" w:rsidRPr="009D4852" w:rsidRDefault="00F72688" w:rsidP="00F72688">
            <w:pPr>
              <w:jc w:val="right"/>
              <w:rPr>
                <w:color w:val="000000"/>
                <w:sz w:val="20"/>
              </w:rPr>
            </w:pPr>
            <w:r w:rsidRPr="00291B8E">
              <w:t>0.1106</w:t>
            </w:r>
          </w:p>
        </w:tc>
        <w:tc>
          <w:tcPr>
            <w:tcW w:w="806" w:type="dxa"/>
            <w:gridSpan w:val="2"/>
            <w:tcBorders>
              <w:top w:val="nil"/>
              <w:left w:val="nil"/>
              <w:bottom w:val="nil"/>
              <w:right w:val="nil"/>
            </w:tcBorders>
            <w:noWrap/>
            <w:hideMark/>
          </w:tcPr>
          <w:p w14:paraId="3F1DD6EF" w14:textId="025CD669" w:rsidR="00F72688" w:rsidRPr="009D4852" w:rsidRDefault="00F72688" w:rsidP="00F72688">
            <w:pPr>
              <w:jc w:val="right"/>
              <w:rPr>
                <w:color w:val="000000"/>
                <w:sz w:val="20"/>
              </w:rPr>
            </w:pPr>
            <w:r w:rsidRPr="00291B8E">
              <w:t>177</w:t>
            </w:r>
          </w:p>
        </w:tc>
        <w:tc>
          <w:tcPr>
            <w:tcW w:w="1937" w:type="dxa"/>
            <w:tcBorders>
              <w:top w:val="nil"/>
              <w:left w:val="nil"/>
              <w:bottom w:val="nil"/>
              <w:right w:val="nil"/>
            </w:tcBorders>
            <w:noWrap/>
            <w:hideMark/>
          </w:tcPr>
          <w:p w14:paraId="76CB6CDB" w14:textId="3911DE4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51C0C2F" w14:textId="68FEBE1F" w:rsidR="00F72688" w:rsidRPr="009D4852" w:rsidRDefault="00F72688" w:rsidP="00F72688">
            <w:pPr>
              <w:jc w:val="right"/>
              <w:rPr>
                <w:color w:val="000000"/>
                <w:sz w:val="20"/>
              </w:rPr>
            </w:pPr>
            <w:r w:rsidRPr="00291B8E">
              <w:t>-2.9933</w:t>
            </w:r>
          </w:p>
        </w:tc>
        <w:tc>
          <w:tcPr>
            <w:tcW w:w="1073" w:type="dxa"/>
            <w:tcBorders>
              <w:top w:val="nil"/>
              <w:left w:val="nil"/>
              <w:bottom w:val="nil"/>
              <w:right w:val="nil"/>
            </w:tcBorders>
            <w:noWrap/>
            <w:hideMark/>
          </w:tcPr>
          <w:p w14:paraId="500C6660" w14:textId="4EEDB857" w:rsidR="00F72688" w:rsidRPr="009D4852" w:rsidRDefault="00F72688" w:rsidP="00F72688">
            <w:pPr>
              <w:jc w:val="right"/>
              <w:rPr>
                <w:color w:val="000000"/>
                <w:sz w:val="20"/>
              </w:rPr>
            </w:pPr>
            <w:r w:rsidRPr="00291B8E">
              <w:t>0.0685</w:t>
            </w:r>
          </w:p>
        </w:tc>
      </w:tr>
      <w:tr w:rsidR="00F72688" w:rsidRPr="009D4852" w14:paraId="5EF64CC3" w14:textId="77777777" w:rsidTr="00F72688">
        <w:trPr>
          <w:trHeight w:hRule="exact" w:val="245"/>
        </w:trPr>
        <w:tc>
          <w:tcPr>
            <w:tcW w:w="682" w:type="dxa"/>
            <w:tcBorders>
              <w:top w:val="nil"/>
              <w:left w:val="nil"/>
              <w:bottom w:val="nil"/>
              <w:right w:val="nil"/>
            </w:tcBorders>
            <w:noWrap/>
            <w:hideMark/>
          </w:tcPr>
          <w:p w14:paraId="1D7FF7CE" w14:textId="0C085DD9" w:rsidR="00F72688" w:rsidRPr="009D4852" w:rsidRDefault="00F72688" w:rsidP="00F72688">
            <w:pPr>
              <w:jc w:val="right"/>
              <w:rPr>
                <w:color w:val="000000"/>
                <w:sz w:val="20"/>
              </w:rPr>
            </w:pPr>
            <w:r w:rsidRPr="00291B8E">
              <w:t>128</w:t>
            </w:r>
          </w:p>
        </w:tc>
        <w:tc>
          <w:tcPr>
            <w:tcW w:w="1930" w:type="dxa"/>
            <w:tcBorders>
              <w:top w:val="nil"/>
              <w:left w:val="nil"/>
              <w:bottom w:val="nil"/>
              <w:right w:val="nil"/>
            </w:tcBorders>
            <w:noWrap/>
            <w:hideMark/>
          </w:tcPr>
          <w:p w14:paraId="51525F72" w14:textId="358E28A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60246870" w14:textId="7B968727" w:rsidR="00F72688" w:rsidRPr="009D4852" w:rsidRDefault="00F72688" w:rsidP="00F72688">
            <w:pPr>
              <w:jc w:val="right"/>
              <w:rPr>
                <w:color w:val="000000"/>
                <w:sz w:val="20"/>
              </w:rPr>
            </w:pPr>
            <w:r w:rsidRPr="00291B8E">
              <w:t>0.6713</w:t>
            </w:r>
          </w:p>
        </w:tc>
        <w:tc>
          <w:tcPr>
            <w:tcW w:w="844" w:type="dxa"/>
            <w:tcBorders>
              <w:top w:val="nil"/>
              <w:left w:val="nil"/>
              <w:bottom w:val="nil"/>
              <w:right w:val="nil"/>
            </w:tcBorders>
            <w:noWrap/>
            <w:hideMark/>
          </w:tcPr>
          <w:p w14:paraId="6FC76A39" w14:textId="22543473" w:rsidR="00F72688" w:rsidRPr="009D4852" w:rsidRDefault="00F72688" w:rsidP="00F72688">
            <w:pPr>
              <w:jc w:val="right"/>
              <w:rPr>
                <w:color w:val="000000"/>
                <w:sz w:val="20"/>
              </w:rPr>
            </w:pPr>
            <w:r w:rsidRPr="00291B8E">
              <w:t>0.1081</w:t>
            </w:r>
          </w:p>
        </w:tc>
        <w:tc>
          <w:tcPr>
            <w:tcW w:w="806" w:type="dxa"/>
            <w:gridSpan w:val="2"/>
            <w:tcBorders>
              <w:top w:val="nil"/>
              <w:left w:val="nil"/>
              <w:bottom w:val="nil"/>
              <w:right w:val="nil"/>
            </w:tcBorders>
            <w:noWrap/>
            <w:hideMark/>
          </w:tcPr>
          <w:p w14:paraId="50430F3B" w14:textId="521F08B5" w:rsidR="00F72688" w:rsidRPr="009D4852" w:rsidRDefault="00F72688" w:rsidP="00F72688">
            <w:pPr>
              <w:jc w:val="right"/>
              <w:rPr>
                <w:color w:val="000000"/>
                <w:sz w:val="20"/>
              </w:rPr>
            </w:pPr>
            <w:r w:rsidRPr="00291B8E">
              <w:t>178</w:t>
            </w:r>
          </w:p>
        </w:tc>
        <w:tc>
          <w:tcPr>
            <w:tcW w:w="1937" w:type="dxa"/>
            <w:tcBorders>
              <w:top w:val="nil"/>
              <w:left w:val="nil"/>
              <w:bottom w:val="nil"/>
              <w:right w:val="nil"/>
            </w:tcBorders>
            <w:noWrap/>
            <w:hideMark/>
          </w:tcPr>
          <w:p w14:paraId="37AC3475" w14:textId="4138092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6465472A" w14:textId="0D5EB55C" w:rsidR="00F72688" w:rsidRPr="009D4852" w:rsidRDefault="00F72688" w:rsidP="00F72688">
            <w:pPr>
              <w:jc w:val="right"/>
              <w:rPr>
                <w:color w:val="000000"/>
                <w:sz w:val="20"/>
              </w:rPr>
            </w:pPr>
            <w:r w:rsidRPr="00291B8E">
              <w:t>-3.9507</w:t>
            </w:r>
          </w:p>
        </w:tc>
        <w:tc>
          <w:tcPr>
            <w:tcW w:w="1073" w:type="dxa"/>
            <w:tcBorders>
              <w:top w:val="nil"/>
              <w:left w:val="nil"/>
              <w:bottom w:val="nil"/>
              <w:right w:val="nil"/>
            </w:tcBorders>
            <w:noWrap/>
            <w:hideMark/>
          </w:tcPr>
          <w:p w14:paraId="1C680E38" w14:textId="59FC7DAA" w:rsidR="00F72688" w:rsidRPr="009D4852" w:rsidRDefault="00F72688" w:rsidP="00F72688">
            <w:pPr>
              <w:jc w:val="right"/>
              <w:rPr>
                <w:color w:val="000000"/>
                <w:sz w:val="20"/>
              </w:rPr>
            </w:pPr>
            <w:r w:rsidRPr="00291B8E">
              <w:t>0.0685</w:t>
            </w:r>
          </w:p>
        </w:tc>
      </w:tr>
      <w:tr w:rsidR="00F72688" w:rsidRPr="009D4852" w14:paraId="28A64490" w14:textId="77777777" w:rsidTr="00F72688">
        <w:trPr>
          <w:trHeight w:hRule="exact" w:val="245"/>
        </w:trPr>
        <w:tc>
          <w:tcPr>
            <w:tcW w:w="682" w:type="dxa"/>
            <w:tcBorders>
              <w:top w:val="nil"/>
              <w:left w:val="nil"/>
              <w:bottom w:val="nil"/>
              <w:right w:val="nil"/>
            </w:tcBorders>
            <w:noWrap/>
            <w:hideMark/>
          </w:tcPr>
          <w:p w14:paraId="29EBCD8D" w14:textId="7A61F154" w:rsidR="00F72688" w:rsidRPr="009D4852" w:rsidRDefault="00F72688" w:rsidP="00F72688">
            <w:pPr>
              <w:jc w:val="right"/>
              <w:rPr>
                <w:color w:val="000000"/>
                <w:sz w:val="20"/>
              </w:rPr>
            </w:pPr>
            <w:r w:rsidRPr="00291B8E">
              <w:t>129</w:t>
            </w:r>
          </w:p>
        </w:tc>
        <w:tc>
          <w:tcPr>
            <w:tcW w:w="1930" w:type="dxa"/>
            <w:tcBorders>
              <w:top w:val="nil"/>
              <w:left w:val="nil"/>
              <w:bottom w:val="nil"/>
              <w:right w:val="nil"/>
            </w:tcBorders>
            <w:noWrap/>
            <w:hideMark/>
          </w:tcPr>
          <w:p w14:paraId="56396599" w14:textId="74C1B93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72FB9471" w14:textId="423875FA" w:rsidR="00F72688" w:rsidRPr="009D4852" w:rsidRDefault="00F72688" w:rsidP="00F72688">
            <w:pPr>
              <w:jc w:val="right"/>
              <w:rPr>
                <w:color w:val="000000"/>
                <w:sz w:val="20"/>
              </w:rPr>
            </w:pPr>
            <w:r w:rsidRPr="00291B8E">
              <w:t>1.4577</w:t>
            </w:r>
          </w:p>
        </w:tc>
        <w:tc>
          <w:tcPr>
            <w:tcW w:w="844" w:type="dxa"/>
            <w:tcBorders>
              <w:top w:val="nil"/>
              <w:left w:val="nil"/>
              <w:bottom w:val="nil"/>
              <w:right w:val="nil"/>
            </w:tcBorders>
            <w:noWrap/>
            <w:hideMark/>
          </w:tcPr>
          <w:p w14:paraId="387AA88A" w14:textId="6D91A016" w:rsidR="00F72688" w:rsidRPr="009D4852" w:rsidRDefault="00F72688" w:rsidP="00F72688">
            <w:pPr>
              <w:jc w:val="right"/>
              <w:rPr>
                <w:color w:val="000000"/>
                <w:sz w:val="20"/>
              </w:rPr>
            </w:pPr>
            <w:r w:rsidRPr="00291B8E">
              <w:t>0.1041</w:t>
            </w:r>
          </w:p>
        </w:tc>
        <w:tc>
          <w:tcPr>
            <w:tcW w:w="806" w:type="dxa"/>
            <w:gridSpan w:val="2"/>
            <w:tcBorders>
              <w:top w:val="nil"/>
              <w:left w:val="nil"/>
              <w:bottom w:val="nil"/>
              <w:right w:val="nil"/>
            </w:tcBorders>
            <w:noWrap/>
            <w:hideMark/>
          </w:tcPr>
          <w:p w14:paraId="54A088C7" w14:textId="4611E816" w:rsidR="00F72688" w:rsidRPr="009D4852" w:rsidRDefault="00F72688" w:rsidP="00F72688">
            <w:pPr>
              <w:jc w:val="right"/>
              <w:rPr>
                <w:color w:val="000000"/>
                <w:sz w:val="20"/>
              </w:rPr>
            </w:pPr>
            <w:r w:rsidRPr="00291B8E">
              <w:t>179</w:t>
            </w:r>
          </w:p>
        </w:tc>
        <w:tc>
          <w:tcPr>
            <w:tcW w:w="1937" w:type="dxa"/>
            <w:tcBorders>
              <w:top w:val="nil"/>
              <w:left w:val="nil"/>
              <w:bottom w:val="nil"/>
              <w:right w:val="nil"/>
            </w:tcBorders>
            <w:noWrap/>
            <w:hideMark/>
          </w:tcPr>
          <w:p w14:paraId="2DAC218C" w14:textId="29247E7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F8FB6E0" w14:textId="38316B95" w:rsidR="00F72688" w:rsidRPr="009D4852" w:rsidRDefault="00F72688" w:rsidP="00F72688">
            <w:pPr>
              <w:jc w:val="right"/>
              <w:rPr>
                <w:color w:val="000000"/>
                <w:sz w:val="20"/>
              </w:rPr>
            </w:pPr>
            <w:r w:rsidRPr="00291B8E">
              <w:t>-3.7276</w:t>
            </w:r>
          </w:p>
        </w:tc>
        <w:tc>
          <w:tcPr>
            <w:tcW w:w="1073" w:type="dxa"/>
            <w:tcBorders>
              <w:top w:val="nil"/>
              <w:left w:val="nil"/>
              <w:bottom w:val="nil"/>
              <w:right w:val="nil"/>
            </w:tcBorders>
            <w:noWrap/>
            <w:hideMark/>
          </w:tcPr>
          <w:p w14:paraId="07678000" w14:textId="1D28F227" w:rsidR="00F72688" w:rsidRPr="009D4852" w:rsidRDefault="00F72688" w:rsidP="00F72688">
            <w:pPr>
              <w:jc w:val="right"/>
              <w:rPr>
                <w:color w:val="000000"/>
                <w:sz w:val="20"/>
              </w:rPr>
            </w:pPr>
            <w:r w:rsidRPr="00291B8E">
              <w:t>0.0685</w:t>
            </w:r>
          </w:p>
        </w:tc>
      </w:tr>
      <w:tr w:rsidR="00F72688" w:rsidRPr="009D4852" w14:paraId="0F9C6D89" w14:textId="77777777" w:rsidTr="00F72688">
        <w:trPr>
          <w:trHeight w:hRule="exact" w:val="245"/>
        </w:trPr>
        <w:tc>
          <w:tcPr>
            <w:tcW w:w="682" w:type="dxa"/>
            <w:tcBorders>
              <w:top w:val="nil"/>
              <w:left w:val="nil"/>
              <w:bottom w:val="nil"/>
              <w:right w:val="nil"/>
            </w:tcBorders>
            <w:noWrap/>
            <w:hideMark/>
          </w:tcPr>
          <w:p w14:paraId="0DA10382" w14:textId="5EC45314" w:rsidR="00F72688" w:rsidRPr="009D4852" w:rsidRDefault="00F72688" w:rsidP="00F72688">
            <w:pPr>
              <w:jc w:val="right"/>
              <w:rPr>
                <w:color w:val="000000"/>
                <w:sz w:val="20"/>
              </w:rPr>
            </w:pPr>
            <w:r w:rsidRPr="00291B8E">
              <w:t>130</w:t>
            </w:r>
          </w:p>
        </w:tc>
        <w:tc>
          <w:tcPr>
            <w:tcW w:w="1930" w:type="dxa"/>
            <w:tcBorders>
              <w:top w:val="nil"/>
              <w:left w:val="nil"/>
              <w:bottom w:val="nil"/>
              <w:right w:val="nil"/>
            </w:tcBorders>
            <w:noWrap/>
            <w:hideMark/>
          </w:tcPr>
          <w:p w14:paraId="751058BB" w14:textId="1285C5B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F28FB38" w14:textId="0EE0F971" w:rsidR="00F72688" w:rsidRPr="009D4852" w:rsidRDefault="00F72688" w:rsidP="00F72688">
            <w:pPr>
              <w:jc w:val="right"/>
              <w:rPr>
                <w:color w:val="000000"/>
                <w:sz w:val="20"/>
              </w:rPr>
            </w:pPr>
            <w:r w:rsidRPr="00291B8E">
              <w:t>0.0353</w:t>
            </w:r>
          </w:p>
        </w:tc>
        <w:tc>
          <w:tcPr>
            <w:tcW w:w="844" w:type="dxa"/>
            <w:tcBorders>
              <w:top w:val="nil"/>
              <w:left w:val="nil"/>
              <w:bottom w:val="nil"/>
              <w:right w:val="nil"/>
            </w:tcBorders>
            <w:noWrap/>
            <w:hideMark/>
          </w:tcPr>
          <w:p w14:paraId="323A3B6E" w14:textId="66EDF8C9" w:rsidR="00F72688" w:rsidRPr="009D4852" w:rsidRDefault="00F72688" w:rsidP="00F72688">
            <w:pPr>
              <w:jc w:val="right"/>
              <w:rPr>
                <w:color w:val="000000"/>
                <w:sz w:val="20"/>
              </w:rPr>
            </w:pPr>
            <w:r w:rsidRPr="00291B8E">
              <w:t>0.1033</w:t>
            </w:r>
          </w:p>
        </w:tc>
        <w:tc>
          <w:tcPr>
            <w:tcW w:w="806" w:type="dxa"/>
            <w:gridSpan w:val="2"/>
            <w:tcBorders>
              <w:top w:val="nil"/>
              <w:left w:val="nil"/>
              <w:bottom w:val="nil"/>
              <w:right w:val="nil"/>
            </w:tcBorders>
            <w:noWrap/>
            <w:hideMark/>
          </w:tcPr>
          <w:p w14:paraId="7F06CB9D" w14:textId="6480CE78" w:rsidR="00F72688" w:rsidRPr="009D4852" w:rsidRDefault="00F72688" w:rsidP="00F72688">
            <w:pPr>
              <w:jc w:val="right"/>
              <w:rPr>
                <w:color w:val="000000"/>
                <w:sz w:val="20"/>
              </w:rPr>
            </w:pPr>
            <w:r w:rsidRPr="00291B8E">
              <w:t>180</w:t>
            </w:r>
          </w:p>
        </w:tc>
        <w:tc>
          <w:tcPr>
            <w:tcW w:w="1937" w:type="dxa"/>
            <w:tcBorders>
              <w:top w:val="nil"/>
              <w:left w:val="nil"/>
              <w:bottom w:val="nil"/>
              <w:right w:val="nil"/>
            </w:tcBorders>
            <w:noWrap/>
            <w:hideMark/>
          </w:tcPr>
          <w:p w14:paraId="42BE5260" w14:textId="4076615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A6B0EF5" w14:textId="25859AA2" w:rsidR="00F72688" w:rsidRPr="009D4852" w:rsidRDefault="00F72688" w:rsidP="00F72688">
            <w:pPr>
              <w:jc w:val="right"/>
              <w:rPr>
                <w:color w:val="000000"/>
                <w:sz w:val="20"/>
              </w:rPr>
            </w:pPr>
            <w:r w:rsidRPr="00291B8E">
              <w:t>-3.7276</w:t>
            </w:r>
          </w:p>
        </w:tc>
        <w:tc>
          <w:tcPr>
            <w:tcW w:w="1073" w:type="dxa"/>
            <w:tcBorders>
              <w:top w:val="nil"/>
              <w:left w:val="nil"/>
              <w:bottom w:val="nil"/>
              <w:right w:val="nil"/>
            </w:tcBorders>
            <w:noWrap/>
            <w:hideMark/>
          </w:tcPr>
          <w:p w14:paraId="18299DEE" w14:textId="756F8AD6" w:rsidR="00F72688" w:rsidRPr="009D4852" w:rsidRDefault="00F72688" w:rsidP="00F72688">
            <w:pPr>
              <w:jc w:val="right"/>
              <w:rPr>
                <w:color w:val="000000"/>
                <w:sz w:val="20"/>
              </w:rPr>
            </w:pPr>
            <w:r w:rsidRPr="00291B8E">
              <w:t>0.0685</w:t>
            </w:r>
          </w:p>
        </w:tc>
      </w:tr>
      <w:tr w:rsidR="00F72688" w:rsidRPr="009D4852" w14:paraId="51F464C2" w14:textId="77777777" w:rsidTr="00F72688">
        <w:trPr>
          <w:trHeight w:hRule="exact" w:val="245"/>
        </w:trPr>
        <w:tc>
          <w:tcPr>
            <w:tcW w:w="682" w:type="dxa"/>
            <w:tcBorders>
              <w:top w:val="nil"/>
              <w:left w:val="nil"/>
              <w:bottom w:val="nil"/>
              <w:right w:val="nil"/>
            </w:tcBorders>
            <w:noWrap/>
            <w:hideMark/>
          </w:tcPr>
          <w:p w14:paraId="7F22CB7A" w14:textId="2E29E10F" w:rsidR="00F72688" w:rsidRPr="009D4852" w:rsidRDefault="00F72688" w:rsidP="00F72688">
            <w:pPr>
              <w:jc w:val="right"/>
              <w:rPr>
                <w:color w:val="000000"/>
                <w:sz w:val="20"/>
              </w:rPr>
            </w:pPr>
            <w:r w:rsidRPr="00291B8E">
              <w:t>131</w:t>
            </w:r>
          </w:p>
        </w:tc>
        <w:tc>
          <w:tcPr>
            <w:tcW w:w="1930" w:type="dxa"/>
            <w:tcBorders>
              <w:top w:val="nil"/>
              <w:left w:val="nil"/>
              <w:bottom w:val="nil"/>
              <w:right w:val="nil"/>
            </w:tcBorders>
            <w:noWrap/>
            <w:hideMark/>
          </w:tcPr>
          <w:p w14:paraId="74E4F5B0" w14:textId="3543125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EB25036" w14:textId="76CFB897" w:rsidR="00F72688" w:rsidRPr="009D4852" w:rsidRDefault="00F72688" w:rsidP="00F72688">
            <w:pPr>
              <w:jc w:val="right"/>
              <w:rPr>
                <w:color w:val="000000"/>
                <w:sz w:val="20"/>
              </w:rPr>
            </w:pPr>
            <w:r w:rsidRPr="00291B8E">
              <w:t>0.4904</w:t>
            </w:r>
          </w:p>
        </w:tc>
        <w:tc>
          <w:tcPr>
            <w:tcW w:w="844" w:type="dxa"/>
            <w:tcBorders>
              <w:top w:val="nil"/>
              <w:left w:val="nil"/>
              <w:bottom w:val="nil"/>
              <w:right w:val="nil"/>
            </w:tcBorders>
            <w:noWrap/>
            <w:hideMark/>
          </w:tcPr>
          <w:p w14:paraId="69BBD10D" w14:textId="2CC1E707" w:rsidR="00F72688" w:rsidRPr="009D4852" w:rsidRDefault="00F72688" w:rsidP="00F72688">
            <w:pPr>
              <w:jc w:val="right"/>
              <w:rPr>
                <w:color w:val="000000"/>
                <w:sz w:val="20"/>
              </w:rPr>
            </w:pPr>
            <w:r w:rsidRPr="00291B8E">
              <w:t>0.1034</w:t>
            </w:r>
          </w:p>
        </w:tc>
        <w:tc>
          <w:tcPr>
            <w:tcW w:w="806" w:type="dxa"/>
            <w:gridSpan w:val="2"/>
            <w:tcBorders>
              <w:top w:val="nil"/>
              <w:left w:val="nil"/>
              <w:bottom w:val="nil"/>
              <w:right w:val="nil"/>
            </w:tcBorders>
            <w:noWrap/>
            <w:hideMark/>
          </w:tcPr>
          <w:p w14:paraId="654FCAB8" w14:textId="22971F7A" w:rsidR="00F72688" w:rsidRPr="009D4852" w:rsidRDefault="00F72688" w:rsidP="00F72688">
            <w:pPr>
              <w:jc w:val="right"/>
              <w:rPr>
                <w:color w:val="000000"/>
                <w:sz w:val="20"/>
              </w:rPr>
            </w:pPr>
            <w:r w:rsidRPr="00291B8E">
              <w:t>181</w:t>
            </w:r>
          </w:p>
        </w:tc>
        <w:tc>
          <w:tcPr>
            <w:tcW w:w="1937" w:type="dxa"/>
            <w:tcBorders>
              <w:top w:val="nil"/>
              <w:left w:val="nil"/>
              <w:bottom w:val="nil"/>
              <w:right w:val="nil"/>
            </w:tcBorders>
            <w:noWrap/>
            <w:hideMark/>
          </w:tcPr>
          <w:p w14:paraId="4120DD5E" w14:textId="6BCE378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24D947E6" w14:textId="67850253" w:rsidR="00F72688" w:rsidRPr="009D4852" w:rsidRDefault="00F72688" w:rsidP="00F72688">
            <w:pPr>
              <w:jc w:val="right"/>
              <w:rPr>
                <w:color w:val="000000"/>
                <w:sz w:val="20"/>
              </w:rPr>
            </w:pPr>
            <w:r w:rsidRPr="00291B8E">
              <w:t>-4.6439</w:t>
            </w:r>
          </w:p>
        </w:tc>
        <w:tc>
          <w:tcPr>
            <w:tcW w:w="1073" w:type="dxa"/>
            <w:tcBorders>
              <w:top w:val="nil"/>
              <w:left w:val="nil"/>
              <w:bottom w:val="nil"/>
              <w:right w:val="nil"/>
            </w:tcBorders>
            <w:noWrap/>
            <w:hideMark/>
          </w:tcPr>
          <w:p w14:paraId="3EA819D9" w14:textId="2C6E9574" w:rsidR="00F72688" w:rsidRPr="009D4852" w:rsidRDefault="00F72688" w:rsidP="00F72688">
            <w:pPr>
              <w:jc w:val="right"/>
              <w:rPr>
                <w:color w:val="000000"/>
                <w:sz w:val="20"/>
              </w:rPr>
            </w:pPr>
            <w:r w:rsidRPr="00291B8E">
              <w:t>0.0685</w:t>
            </w:r>
          </w:p>
        </w:tc>
      </w:tr>
      <w:tr w:rsidR="00F72688" w:rsidRPr="009D4852" w14:paraId="7CB0FD0D" w14:textId="77777777" w:rsidTr="00F72688">
        <w:trPr>
          <w:trHeight w:hRule="exact" w:val="245"/>
        </w:trPr>
        <w:tc>
          <w:tcPr>
            <w:tcW w:w="682" w:type="dxa"/>
            <w:tcBorders>
              <w:top w:val="nil"/>
              <w:left w:val="nil"/>
              <w:bottom w:val="nil"/>
              <w:right w:val="nil"/>
            </w:tcBorders>
            <w:noWrap/>
            <w:hideMark/>
          </w:tcPr>
          <w:p w14:paraId="27CA58E5" w14:textId="244814E9" w:rsidR="00F72688" w:rsidRPr="009D4852" w:rsidRDefault="00F72688" w:rsidP="00F72688">
            <w:pPr>
              <w:jc w:val="right"/>
              <w:rPr>
                <w:color w:val="000000"/>
                <w:sz w:val="20"/>
              </w:rPr>
            </w:pPr>
            <w:r w:rsidRPr="00291B8E">
              <w:t>132</w:t>
            </w:r>
          </w:p>
        </w:tc>
        <w:tc>
          <w:tcPr>
            <w:tcW w:w="1930" w:type="dxa"/>
            <w:tcBorders>
              <w:top w:val="nil"/>
              <w:left w:val="nil"/>
              <w:bottom w:val="nil"/>
              <w:right w:val="nil"/>
            </w:tcBorders>
            <w:noWrap/>
            <w:hideMark/>
          </w:tcPr>
          <w:p w14:paraId="18C10AAE" w14:textId="2C728DD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40C3859C" w14:textId="474222D0" w:rsidR="00F72688" w:rsidRPr="009D4852" w:rsidRDefault="00F72688" w:rsidP="00F72688">
            <w:pPr>
              <w:jc w:val="right"/>
              <w:rPr>
                <w:color w:val="000000"/>
                <w:sz w:val="20"/>
              </w:rPr>
            </w:pPr>
            <w:r w:rsidRPr="00291B8E">
              <w:t>0.9096</w:t>
            </w:r>
          </w:p>
        </w:tc>
        <w:tc>
          <w:tcPr>
            <w:tcW w:w="844" w:type="dxa"/>
            <w:tcBorders>
              <w:top w:val="nil"/>
              <w:left w:val="nil"/>
              <w:bottom w:val="nil"/>
              <w:right w:val="nil"/>
            </w:tcBorders>
            <w:noWrap/>
            <w:hideMark/>
          </w:tcPr>
          <w:p w14:paraId="27E987B1" w14:textId="281AF5DE" w:rsidR="00F72688" w:rsidRPr="009D4852" w:rsidRDefault="00F72688" w:rsidP="00F72688">
            <w:pPr>
              <w:jc w:val="right"/>
              <w:rPr>
                <w:color w:val="000000"/>
                <w:sz w:val="20"/>
              </w:rPr>
            </w:pPr>
            <w:r w:rsidRPr="00291B8E">
              <w:t>0.1046</w:t>
            </w:r>
          </w:p>
        </w:tc>
        <w:tc>
          <w:tcPr>
            <w:tcW w:w="806" w:type="dxa"/>
            <w:gridSpan w:val="2"/>
            <w:tcBorders>
              <w:top w:val="nil"/>
              <w:left w:val="nil"/>
              <w:bottom w:val="nil"/>
              <w:right w:val="nil"/>
            </w:tcBorders>
            <w:noWrap/>
            <w:hideMark/>
          </w:tcPr>
          <w:p w14:paraId="450758DB" w14:textId="7D9D06EA" w:rsidR="00F72688" w:rsidRPr="009D4852" w:rsidRDefault="00F72688" w:rsidP="00F72688">
            <w:pPr>
              <w:jc w:val="right"/>
              <w:rPr>
                <w:color w:val="000000"/>
                <w:sz w:val="20"/>
              </w:rPr>
            </w:pPr>
            <w:r w:rsidRPr="00291B8E">
              <w:t>182</w:t>
            </w:r>
          </w:p>
        </w:tc>
        <w:tc>
          <w:tcPr>
            <w:tcW w:w="1937" w:type="dxa"/>
            <w:tcBorders>
              <w:top w:val="nil"/>
              <w:left w:val="nil"/>
              <w:bottom w:val="nil"/>
              <w:right w:val="nil"/>
            </w:tcBorders>
            <w:noWrap/>
            <w:hideMark/>
          </w:tcPr>
          <w:p w14:paraId="45E8B54E" w14:textId="231CAB2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0B8052D2" w14:textId="7B018149" w:rsidR="00F72688" w:rsidRPr="009D4852" w:rsidRDefault="00F72688" w:rsidP="00F72688">
            <w:pPr>
              <w:jc w:val="right"/>
              <w:rPr>
                <w:color w:val="000000"/>
                <w:sz w:val="20"/>
              </w:rPr>
            </w:pPr>
            <w:r w:rsidRPr="00291B8E">
              <w:t>-1.1725</w:t>
            </w:r>
          </w:p>
        </w:tc>
        <w:tc>
          <w:tcPr>
            <w:tcW w:w="1073" w:type="dxa"/>
            <w:tcBorders>
              <w:top w:val="nil"/>
              <w:left w:val="nil"/>
              <w:bottom w:val="nil"/>
              <w:right w:val="nil"/>
            </w:tcBorders>
            <w:noWrap/>
            <w:hideMark/>
          </w:tcPr>
          <w:p w14:paraId="54F601D4" w14:textId="6CF7C5C8" w:rsidR="00F72688" w:rsidRPr="009D4852" w:rsidRDefault="00F72688" w:rsidP="00F72688">
            <w:pPr>
              <w:jc w:val="right"/>
              <w:rPr>
                <w:color w:val="000000"/>
                <w:sz w:val="20"/>
              </w:rPr>
            </w:pPr>
            <w:r w:rsidRPr="00291B8E">
              <w:t>0.0701</w:t>
            </w:r>
          </w:p>
        </w:tc>
      </w:tr>
      <w:tr w:rsidR="00F72688" w:rsidRPr="009D4852" w14:paraId="0464FDF4" w14:textId="77777777" w:rsidTr="00F72688">
        <w:trPr>
          <w:trHeight w:hRule="exact" w:val="245"/>
        </w:trPr>
        <w:tc>
          <w:tcPr>
            <w:tcW w:w="682" w:type="dxa"/>
            <w:tcBorders>
              <w:top w:val="nil"/>
              <w:left w:val="nil"/>
              <w:bottom w:val="nil"/>
              <w:right w:val="nil"/>
            </w:tcBorders>
            <w:noWrap/>
            <w:hideMark/>
          </w:tcPr>
          <w:p w14:paraId="2CE8D02A" w14:textId="4D10D739" w:rsidR="00F72688" w:rsidRPr="009D4852" w:rsidRDefault="00F72688" w:rsidP="00F72688">
            <w:pPr>
              <w:jc w:val="right"/>
              <w:rPr>
                <w:color w:val="000000"/>
                <w:sz w:val="20"/>
              </w:rPr>
            </w:pPr>
            <w:r w:rsidRPr="00291B8E">
              <w:t>133</w:t>
            </w:r>
          </w:p>
        </w:tc>
        <w:tc>
          <w:tcPr>
            <w:tcW w:w="1930" w:type="dxa"/>
            <w:tcBorders>
              <w:top w:val="nil"/>
              <w:left w:val="nil"/>
              <w:bottom w:val="nil"/>
              <w:right w:val="nil"/>
            </w:tcBorders>
            <w:noWrap/>
            <w:hideMark/>
          </w:tcPr>
          <w:p w14:paraId="7A869938" w14:textId="7890711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18B101DE" w14:textId="6D3656F9" w:rsidR="00F72688" w:rsidRPr="009D4852" w:rsidRDefault="00F72688" w:rsidP="00F72688">
            <w:pPr>
              <w:jc w:val="right"/>
              <w:rPr>
                <w:color w:val="000000"/>
                <w:sz w:val="20"/>
              </w:rPr>
            </w:pPr>
            <w:r w:rsidRPr="00291B8E">
              <w:t>0.7420</w:t>
            </w:r>
          </w:p>
        </w:tc>
        <w:tc>
          <w:tcPr>
            <w:tcW w:w="844" w:type="dxa"/>
            <w:tcBorders>
              <w:top w:val="nil"/>
              <w:left w:val="nil"/>
              <w:bottom w:val="nil"/>
              <w:right w:val="nil"/>
            </w:tcBorders>
            <w:noWrap/>
            <w:hideMark/>
          </w:tcPr>
          <w:p w14:paraId="59A15353" w14:textId="7AF920A0" w:rsidR="00F72688" w:rsidRPr="009D4852" w:rsidRDefault="00F72688" w:rsidP="00F72688">
            <w:pPr>
              <w:jc w:val="right"/>
              <w:rPr>
                <w:color w:val="000000"/>
                <w:sz w:val="20"/>
              </w:rPr>
            </w:pPr>
            <w:r w:rsidRPr="00291B8E">
              <w:t>0.1045</w:t>
            </w:r>
          </w:p>
        </w:tc>
        <w:tc>
          <w:tcPr>
            <w:tcW w:w="806" w:type="dxa"/>
            <w:gridSpan w:val="2"/>
            <w:tcBorders>
              <w:top w:val="nil"/>
              <w:left w:val="nil"/>
              <w:bottom w:val="nil"/>
              <w:right w:val="nil"/>
            </w:tcBorders>
            <w:noWrap/>
            <w:hideMark/>
          </w:tcPr>
          <w:p w14:paraId="1D068167" w14:textId="4C9C9455" w:rsidR="00F72688" w:rsidRPr="009D4852" w:rsidRDefault="00F72688" w:rsidP="00F72688">
            <w:pPr>
              <w:jc w:val="right"/>
              <w:rPr>
                <w:color w:val="000000"/>
                <w:sz w:val="20"/>
              </w:rPr>
            </w:pPr>
            <w:r w:rsidRPr="00291B8E">
              <w:t>183</w:t>
            </w:r>
          </w:p>
        </w:tc>
        <w:tc>
          <w:tcPr>
            <w:tcW w:w="1937" w:type="dxa"/>
            <w:tcBorders>
              <w:top w:val="nil"/>
              <w:left w:val="nil"/>
              <w:bottom w:val="nil"/>
              <w:right w:val="nil"/>
            </w:tcBorders>
            <w:noWrap/>
            <w:hideMark/>
          </w:tcPr>
          <w:p w14:paraId="1D9F15A0" w14:textId="6B98BA4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B0D605B" w14:textId="60D0AB50" w:rsidR="00F72688" w:rsidRPr="009D4852" w:rsidRDefault="00F72688" w:rsidP="00F72688">
            <w:pPr>
              <w:jc w:val="right"/>
              <w:rPr>
                <w:color w:val="000000"/>
                <w:sz w:val="20"/>
              </w:rPr>
            </w:pPr>
            <w:r w:rsidRPr="00291B8E">
              <w:t>-0.2932</w:t>
            </w:r>
          </w:p>
        </w:tc>
        <w:tc>
          <w:tcPr>
            <w:tcW w:w="1073" w:type="dxa"/>
            <w:tcBorders>
              <w:top w:val="nil"/>
              <w:left w:val="nil"/>
              <w:bottom w:val="nil"/>
              <w:right w:val="nil"/>
            </w:tcBorders>
            <w:noWrap/>
            <w:hideMark/>
          </w:tcPr>
          <w:p w14:paraId="4B367CF7" w14:textId="4BC07D10" w:rsidR="00F72688" w:rsidRPr="009D4852" w:rsidRDefault="00F72688" w:rsidP="00F72688">
            <w:pPr>
              <w:jc w:val="right"/>
              <w:rPr>
                <w:color w:val="000000"/>
                <w:sz w:val="20"/>
              </w:rPr>
            </w:pPr>
            <w:r w:rsidRPr="00291B8E">
              <w:t>0.0718</w:t>
            </w:r>
          </w:p>
        </w:tc>
      </w:tr>
      <w:tr w:rsidR="00F72688" w:rsidRPr="009D4852" w14:paraId="10625248" w14:textId="77777777" w:rsidTr="00F72688">
        <w:trPr>
          <w:trHeight w:hRule="exact" w:val="245"/>
        </w:trPr>
        <w:tc>
          <w:tcPr>
            <w:tcW w:w="682" w:type="dxa"/>
            <w:tcBorders>
              <w:top w:val="nil"/>
              <w:left w:val="nil"/>
              <w:bottom w:val="nil"/>
              <w:right w:val="nil"/>
            </w:tcBorders>
            <w:noWrap/>
            <w:hideMark/>
          </w:tcPr>
          <w:p w14:paraId="316F3489" w14:textId="0B1ECFBC" w:rsidR="00F72688" w:rsidRPr="009D4852" w:rsidRDefault="00F72688" w:rsidP="00F72688">
            <w:pPr>
              <w:jc w:val="right"/>
              <w:rPr>
                <w:color w:val="000000"/>
                <w:sz w:val="20"/>
              </w:rPr>
            </w:pPr>
            <w:r w:rsidRPr="00291B8E">
              <w:t>134</w:t>
            </w:r>
          </w:p>
        </w:tc>
        <w:tc>
          <w:tcPr>
            <w:tcW w:w="1930" w:type="dxa"/>
            <w:tcBorders>
              <w:top w:val="nil"/>
              <w:left w:val="nil"/>
              <w:bottom w:val="nil"/>
              <w:right w:val="nil"/>
            </w:tcBorders>
            <w:noWrap/>
            <w:hideMark/>
          </w:tcPr>
          <w:p w14:paraId="123F3CC5" w14:textId="73D0B6B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1F0B129B" w14:textId="5C8DA1BE" w:rsidR="00F72688" w:rsidRPr="009D4852" w:rsidRDefault="00F72688" w:rsidP="00F72688">
            <w:pPr>
              <w:jc w:val="right"/>
              <w:rPr>
                <w:color w:val="000000"/>
                <w:sz w:val="20"/>
              </w:rPr>
            </w:pPr>
            <w:r w:rsidRPr="00291B8E">
              <w:t>1.2222</w:t>
            </w:r>
          </w:p>
        </w:tc>
        <w:tc>
          <w:tcPr>
            <w:tcW w:w="844" w:type="dxa"/>
            <w:tcBorders>
              <w:top w:val="nil"/>
              <w:left w:val="nil"/>
              <w:bottom w:val="nil"/>
              <w:right w:val="nil"/>
            </w:tcBorders>
            <w:noWrap/>
            <w:hideMark/>
          </w:tcPr>
          <w:p w14:paraId="06D59144" w14:textId="77922A41" w:rsidR="00F72688" w:rsidRPr="009D4852" w:rsidRDefault="00F72688" w:rsidP="00F72688">
            <w:pPr>
              <w:jc w:val="right"/>
              <w:rPr>
                <w:color w:val="000000"/>
                <w:sz w:val="20"/>
              </w:rPr>
            </w:pPr>
            <w:r w:rsidRPr="00291B8E">
              <w:t>0.1063</w:t>
            </w:r>
          </w:p>
        </w:tc>
        <w:tc>
          <w:tcPr>
            <w:tcW w:w="806" w:type="dxa"/>
            <w:gridSpan w:val="2"/>
            <w:tcBorders>
              <w:top w:val="nil"/>
              <w:left w:val="nil"/>
              <w:bottom w:val="nil"/>
              <w:right w:val="nil"/>
            </w:tcBorders>
            <w:noWrap/>
            <w:hideMark/>
          </w:tcPr>
          <w:p w14:paraId="4A327FB8" w14:textId="7036C9A4" w:rsidR="00F72688" w:rsidRPr="009D4852" w:rsidRDefault="00F72688" w:rsidP="00F72688">
            <w:pPr>
              <w:jc w:val="right"/>
              <w:rPr>
                <w:color w:val="000000"/>
                <w:sz w:val="20"/>
              </w:rPr>
            </w:pPr>
            <w:r w:rsidRPr="00291B8E">
              <w:t>184</w:t>
            </w:r>
          </w:p>
        </w:tc>
        <w:tc>
          <w:tcPr>
            <w:tcW w:w="1937" w:type="dxa"/>
            <w:tcBorders>
              <w:top w:val="nil"/>
              <w:left w:val="nil"/>
              <w:bottom w:val="nil"/>
              <w:right w:val="nil"/>
            </w:tcBorders>
            <w:noWrap/>
            <w:hideMark/>
          </w:tcPr>
          <w:p w14:paraId="0E5AA185" w14:textId="109E9BE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45F31F77" w14:textId="338F5122" w:rsidR="00F72688" w:rsidRPr="009D4852" w:rsidRDefault="00F72688" w:rsidP="00F72688">
            <w:pPr>
              <w:jc w:val="right"/>
              <w:rPr>
                <w:color w:val="000000"/>
                <w:sz w:val="20"/>
              </w:rPr>
            </w:pPr>
            <w:r w:rsidRPr="00291B8E">
              <w:t>0.1441</w:t>
            </w:r>
          </w:p>
        </w:tc>
        <w:tc>
          <w:tcPr>
            <w:tcW w:w="1073" w:type="dxa"/>
            <w:tcBorders>
              <w:top w:val="nil"/>
              <w:left w:val="nil"/>
              <w:bottom w:val="nil"/>
              <w:right w:val="nil"/>
            </w:tcBorders>
            <w:noWrap/>
            <w:hideMark/>
          </w:tcPr>
          <w:p w14:paraId="1B0B0242" w14:textId="501FC758" w:rsidR="00F72688" w:rsidRPr="009D4852" w:rsidRDefault="00F72688" w:rsidP="00F72688">
            <w:pPr>
              <w:jc w:val="right"/>
              <w:rPr>
                <w:color w:val="000000"/>
                <w:sz w:val="20"/>
              </w:rPr>
            </w:pPr>
            <w:r w:rsidRPr="00291B8E">
              <w:t>0.0770</w:t>
            </w:r>
          </w:p>
        </w:tc>
      </w:tr>
      <w:tr w:rsidR="00F72688" w:rsidRPr="009D4852" w14:paraId="03EAC38D" w14:textId="77777777" w:rsidTr="00F72688">
        <w:trPr>
          <w:trHeight w:hRule="exact" w:val="245"/>
        </w:trPr>
        <w:tc>
          <w:tcPr>
            <w:tcW w:w="682" w:type="dxa"/>
            <w:tcBorders>
              <w:top w:val="nil"/>
              <w:left w:val="nil"/>
              <w:bottom w:val="nil"/>
              <w:right w:val="nil"/>
            </w:tcBorders>
            <w:noWrap/>
            <w:hideMark/>
          </w:tcPr>
          <w:p w14:paraId="26FB3F64" w14:textId="2966844E" w:rsidR="00F72688" w:rsidRPr="009D4852" w:rsidRDefault="00F72688" w:rsidP="00F72688">
            <w:pPr>
              <w:jc w:val="right"/>
              <w:rPr>
                <w:color w:val="000000"/>
                <w:sz w:val="20"/>
              </w:rPr>
            </w:pPr>
            <w:r w:rsidRPr="00291B8E">
              <w:t>135</w:t>
            </w:r>
          </w:p>
        </w:tc>
        <w:tc>
          <w:tcPr>
            <w:tcW w:w="1930" w:type="dxa"/>
            <w:tcBorders>
              <w:top w:val="nil"/>
              <w:left w:val="nil"/>
              <w:bottom w:val="nil"/>
              <w:right w:val="nil"/>
            </w:tcBorders>
            <w:noWrap/>
            <w:hideMark/>
          </w:tcPr>
          <w:p w14:paraId="0FBBB1C1" w14:textId="4168F8A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2E9EE519" w14:textId="209BE424" w:rsidR="00F72688" w:rsidRPr="009D4852" w:rsidRDefault="00F72688" w:rsidP="00F72688">
            <w:pPr>
              <w:jc w:val="right"/>
              <w:rPr>
                <w:color w:val="000000"/>
                <w:sz w:val="20"/>
              </w:rPr>
            </w:pPr>
            <w:r w:rsidRPr="00291B8E">
              <w:t>-0.5417</w:t>
            </w:r>
          </w:p>
        </w:tc>
        <w:tc>
          <w:tcPr>
            <w:tcW w:w="844" w:type="dxa"/>
            <w:tcBorders>
              <w:top w:val="nil"/>
              <w:left w:val="nil"/>
              <w:bottom w:val="nil"/>
              <w:right w:val="nil"/>
            </w:tcBorders>
            <w:noWrap/>
            <w:hideMark/>
          </w:tcPr>
          <w:p w14:paraId="20C7BB76" w14:textId="6F57C5BC" w:rsidR="00F72688" w:rsidRPr="009D4852" w:rsidRDefault="00F72688" w:rsidP="00F72688">
            <w:pPr>
              <w:jc w:val="right"/>
              <w:rPr>
                <w:color w:val="000000"/>
                <w:sz w:val="20"/>
              </w:rPr>
            </w:pPr>
            <w:r w:rsidRPr="00291B8E">
              <w:t>0.1039</w:t>
            </w:r>
          </w:p>
        </w:tc>
        <w:tc>
          <w:tcPr>
            <w:tcW w:w="806" w:type="dxa"/>
            <w:gridSpan w:val="2"/>
            <w:tcBorders>
              <w:top w:val="nil"/>
              <w:left w:val="nil"/>
              <w:bottom w:val="nil"/>
              <w:right w:val="nil"/>
            </w:tcBorders>
            <w:noWrap/>
            <w:hideMark/>
          </w:tcPr>
          <w:p w14:paraId="296F6D5E" w14:textId="498762C8" w:rsidR="00F72688" w:rsidRPr="009D4852" w:rsidRDefault="00F72688" w:rsidP="00F72688">
            <w:pPr>
              <w:jc w:val="right"/>
              <w:rPr>
                <w:color w:val="000000"/>
                <w:sz w:val="20"/>
              </w:rPr>
            </w:pPr>
            <w:r w:rsidRPr="00291B8E">
              <w:t>185</w:t>
            </w:r>
          </w:p>
        </w:tc>
        <w:tc>
          <w:tcPr>
            <w:tcW w:w="1937" w:type="dxa"/>
            <w:tcBorders>
              <w:top w:val="nil"/>
              <w:left w:val="nil"/>
              <w:bottom w:val="nil"/>
              <w:right w:val="nil"/>
            </w:tcBorders>
            <w:noWrap/>
            <w:hideMark/>
          </w:tcPr>
          <w:p w14:paraId="32C37E46" w14:textId="2058032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0D01614" w14:textId="31644D32" w:rsidR="00F72688" w:rsidRPr="009D4852" w:rsidRDefault="00F72688" w:rsidP="00F72688">
            <w:pPr>
              <w:jc w:val="right"/>
              <w:rPr>
                <w:color w:val="000000"/>
                <w:sz w:val="20"/>
              </w:rPr>
            </w:pPr>
            <w:r w:rsidRPr="00291B8E">
              <w:t>0.7952</w:t>
            </w:r>
          </w:p>
        </w:tc>
        <w:tc>
          <w:tcPr>
            <w:tcW w:w="1073" w:type="dxa"/>
            <w:tcBorders>
              <w:top w:val="nil"/>
              <w:left w:val="nil"/>
              <w:bottom w:val="nil"/>
              <w:right w:val="nil"/>
            </w:tcBorders>
            <w:noWrap/>
            <w:hideMark/>
          </w:tcPr>
          <w:p w14:paraId="19EBBE28" w14:textId="3E9E9F16" w:rsidR="00F72688" w:rsidRPr="009D4852" w:rsidRDefault="00F72688" w:rsidP="00F72688">
            <w:pPr>
              <w:jc w:val="right"/>
              <w:rPr>
                <w:color w:val="000000"/>
                <w:sz w:val="20"/>
              </w:rPr>
            </w:pPr>
            <w:r w:rsidRPr="00291B8E">
              <w:t>0.1023</w:t>
            </w:r>
          </w:p>
        </w:tc>
      </w:tr>
      <w:tr w:rsidR="00F72688" w:rsidRPr="009D4852" w14:paraId="5113A8A0" w14:textId="77777777" w:rsidTr="00F72688">
        <w:trPr>
          <w:trHeight w:hRule="exact" w:val="245"/>
        </w:trPr>
        <w:tc>
          <w:tcPr>
            <w:tcW w:w="682" w:type="dxa"/>
            <w:tcBorders>
              <w:top w:val="nil"/>
              <w:left w:val="nil"/>
              <w:bottom w:val="nil"/>
              <w:right w:val="nil"/>
            </w:tcBorders>
            <w:noWrap/>
            <w:hideMark/>
          </w:tcPr>
          <w:p w14:paraId="605CA27B" w14:textId="3CBB01F3" w:rsidR="00F72688" w:rsidRPr="009D4852" w:rsidRDefault="00F72688" w:rsidP="00F72688">
            <w:pPr>
              <w:jc w:val="right"/>
              <w:rPr>
                <w:color w:val="000000"/>
                <w:sz w:val="20"/>
              </w:rPr>
            </w:pPr>
            <w:r w:rsidRPr="00291B8E">
              <w:t>136</w:t>
            </w:r>
          </w:p>
        </w:tc>
        <w:tc>
          <w:tcPr>
            <w:tcW w:w="1930" w:type="dxa"/>
            <w:tcBorders>
              <w:top w:val="nil"/>
              <w:left w:val="nil"/>
              <w:bottom w:val="nil"/>
              <w:right w:val="nil"/>
            </w:tcBorders>
            <w:noWrap/>
            <w:hideMark/>
          </w:tcPr>
          <w:p w14:paraId="5CD2339B" w14:textId="463BB4A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712A2DE" w14:textId="762133F3" w:rsidR="00F72688" w:rsidRPr="009D4852" w:rsidRDefault="00F72688" w:rsidP="00F72688">
            <w:pPr>
              <w:jc w:val="right"/>
              <w:rPr>
                <w:color w:val="000000"/>
                <w:sz w:val="20"/>
              </w:rPr>
            </w:pPr>
            <w:r w:rsidRPr="00291B8E">
              <w:t>-0.8230</w:t>
            </w:r>
          </w:p>
        </w:tc>
        <w:tc>
          <w:tcPr>
            <w:tcW w:w="844" w:type="dxa"/>
            <w:tcBorders>
              <w:top w:val="nil"/>
              <w:left w:val="nil"/>
              <w:bottom w:val="nil"/>
              <w:right w:val="nil"/>
            </w:tcBorders>
            <w:noWrap/>
            <w:hideMark/>
          </w:tcPr>
          <w:p w14:paraId="70FEE527" w14:textId="1DD7F7DA" w:rsidR="00F72688" w:rsidRPr="009D4852" w:rsidRDefault="00F72688" w:rsidP="00F72688">
            <w:pPr>
              <w:jc w:val="right"/>
              <w:rPr>
                <w:color w:val="000000"/>
                <w:sz w:val="20"/>
              </w:rPr>
            </w:pPr>
            <w:r w:rsidRPr="00291B8E">
              <w:t>0.1029</w:t>
            </w:r>
          </w:p>
        </w:tc>
        <w:tc>
          <w:tcPr>
            <w:tcW w:w="806" w:type="dxa"/>
            <w:gridSpan w:val="2"/>
            <w:tcBorders>
              <w:top w:val="nil"/>
              <w:left w:val="nil"/>
              <w:bottom w:val="nil"/>
              <w:right w:val="nil"/>
            </w:tcBorders>
            <w:noWrap/>
            <w:hideMark/>
          </w:tcPr>
          <w:p w14:paraId="7DAA0672" w14:textId="61D79241" w:rsidR="00F72688" w:rsidRPr="009D4852" w:rsidRDefault="00F72688" w:rsidP="00F72688">
            <w:pPr>
              <w:jc w:val="right"/>
              <w:rPr>
                <w:color w:val="000000"/>
                <w:sz w:val="20"/>
              </w:rPr>
            </w:pPr>
            <w:r w:rsidRPr="00291B8E">
              <w:t>186</w:t>
            </w:r>
          </w:p>
        </w:tc>
        <w:tc>
          <w:tcPr>
            <w:tcW w:w="1937" w:type="dxa"/>
            <w:tcBorders>
              <w:top w:val="nil"/>
              <w:left w:val="nil"/>
              <w:bottom w:val="nil"/>
              <w:right w:val="nil"/>
            </w:tcBorders>
            <w:noWrap/>
            <w:hideMark/>
          </w:tcPr>
          <w:p w14:paraId="7EC63839" w14:textId="377D519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567E9CE" w14:textId="4DBDAF0D" w:rsidR="00F72688" w:rsidRPr="009D4852" w:rsidRDefault="00F72688" w:rsidP="00F72688">
            <w:pPr>
              <w:jc w:val="right"/>
              <w:rPr>
                <w:color w:val="000000"/>
                <w:sz w:val="20"/>
              </w:rPr>
            </w:pPr>
            <w:r w:rsidRPr="00291B8E">
              <w:t>0.1425</w:t>
            </w:r>
          </w:p>
        </w:tc>
        <w:tc>
          <w:tcPr>
            <w:tcW w:w="1073" w:type="dxa"/>
            <w:tcBorders>
              <w:top w:val="nil"/>
              <w:left w:val="nil"/>
              <w:bottom w:val="nil"/>
              <w:right w:val="nil"/>
            </w:tcBorders>
            <w:noWrap/>
            <w:hideMark/>
          </w:tcPr>
          <w:p w14:paraId="4E814A7E" w14:textId="45F793FA" w:rsidR="00F72688" w:rsidRPr="009D4852" w:rsidRDefault="00F72688" w:rsidP="00F72688">
            <w:pPr>
              <w:jc w:val="right"/>
              <w:rPr>
                <w:color w:val="000000"/>
                <w:sz w:val="20"/>
              </w:rPr>
            </w:pPr>
            <w:r w:rsidRPr="00291B8E">
              <w:t>0.1010</w:t>
            </w:r>
          </w:p>
        </w:tc>
      </w:tr>
      <w:tr w:rsidR="00F72688" w:rsidRPr="009D4852" w14:paraId="3A632F21" w14:textId="77777777" w:rsidTr="00F72688">
        <w:trPr>
          <w:trHeight w:hRule="exact" w:val="245"/>
        </w:trPr>
        <w:tc>
          <w:tcPr>
            <w:tcW w:w="682" w:type="dxa"/>
            <w:tcBorders>
              <w:top w:val="nil"/>
              <w:left w:val="nil"/>
              <w:bottom w:val="nil"/>
              <w:right w:val="nil"/>
            </w:tcBorders>
            <w:noWrap/>
            <w:hideMark/>
          </w:tcPr>
          <w:p w14:paraId="7A38EEB1" w14:textId="58E603A4" w:rsidR="00F72688" w:rsidRPr="009D4852" w:rsidRDefault="00F72688" w:rsidP="00F72688">
            <w:pPr>
              <w:jc w:val="right"/>
              <w:rPr>
                <w:color w:val="000000"/>
                <w:sz w:val="20"/>
              </w:rPr>
            </w:pPr>
            <w:r w:rsidRPr="00291B8E">
              <w:t>137</w:t>
            </w:r>
          </w:p>
        </w:tc>
        <w:tc>
          <w:tcPr>
            <w:tcW w:w="1930" w:type="dxa"/>
            <w:tcBorders>
              <w:top w:val="nil"/>
              <w:left w:val="nil"/>
              <w:bottom w:val="nil"/>
              <w:right w:val="nil"/>
            </w:tcBorders>
            <w:noWrap/>
            <w:hideMark/>
          </w:tcPr>
          <w:p w14:paraId="752A0411" w14:textId="61003F8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67EB0579" w14:textId="4C26C136" w:rsidR="00F72688" w:rsidRPr="009D4852" w:rsidRDefault="00F72688" w:rsidP="00F72688">
            <w:pPr>
              <w:jc w:val="right"/>
              <w:rPr>
                <w:color w:val="000000"/>
                <w:sz w:val="20"/>
              </w:rPr>
            </w:pPr>
            <w:r w:rsidRPr="00291B8E">
              <w:t>-0.7443</w:t>
            </w:r>
          </w:p>
        </w:tc>
        <w:tc>
          <w:tcPr>
            <w:tcW w:w="844" w:type="dxa"/>
            <w:tcBorders>
              <w:top w:val="nil"/>
              <w:left w:val="nil"/>
              <w:bottom w:val="nil"/>
              <w:right w:val="nil"/>
            </w:tcBorders>
            <w:noWrap/>
            <w:hideMark/>
          </w:tcPr>
          <w:p w14:paraId="3E3DD231" w14:textId="73537135" w:rsidR="00F72688" w:rsidRPr="009D4852" w:rsidRDefault="00F72688" w:rsidP="00F72688">
            <w:pPr>
              <w:jc w:val="right"/>
              <w:rPr>
                <w:color w:val="000000"/>
                <w:sz w:val="20"/>
              </w:rPr>
            </w:pPr>
            <w:r w:rsidRPr="00291B8E">
              <w:t>0.1032</w:t>
            </w:r>
          </w:p>
        </w:tc>
        <w:tc>
          <w:tcPr>
            <w:tcW w:w="806" w:type="dxa"/>
            <w:gridSpan w:val="2"/>
            <w:tcBorders>
              <w:top w:val="nil"/>
              <w:left w:val="nil"/>
              <w:bottom w:val="nil"/>
              <w:right w:val="nil"/>
            </w:tcBorders>
            <w:noWrap/>
            <w:hideMark/>
          </w:tcPr>
          <w:p w14:paraId="64B57678" w14:textId="02906A58" w:rsidR="00F72688" w:rsidRPr="009D4852" w:rsidRDefault="00F72688" w:rsidP="00F72688">
            <w:pPr>
              <w:jc w:val="right"/>
              <w:rPr>
                <w:color w:val="000000"/>
                <w:sz w:val="20"/>
              </w:rPr>
            </w:pPr>
            <w:r w:rsidRPr="00291B8E">
              <w:t>187</w:t>
            </w:r>
          </w:p>
        </w:tc>
        <w:tc>
          <w:tcPr>
            <w:tcW w:w="1937" w:type="dxa"/>
            <w:tcBorders>
              <w:top w:val="nil"/>
              <w:left w:val="nil"/>
              <w:bottom w:val="nil"/>
              <w:right w:val="nil"/>
            </w:tcBorders>
            <w:noWrap/>
            <w:hideMark/>
          </w:tcPr>
          <w:p w14:paraId="208EBD2D" w14:textId="004495F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EFC2A30" w14:textId="62786049" w:rsidR="00F72688" w:rsidRPr="009D4852" w:rsidRDefault="00F72688" w:rsidP="00F72688">
            <w:pPr>
              <w:jc w:val="right"/>
              <w:rPr>
                <w:color w:val="000000"/>
                <w:sz w:val="20"/>
              </w:rPr>
            </w:pPr>
            <w:r w:rsidRPr="00291B8E">
              <w:t>-0.0681</w:t>
            </w:r>
          </w:p>
        </w:tc>
        <w:tc>
          <w:tcPr>
            <w:tcW w:w="1073" w:type="dxa"/>
            <w:tcBorders>
              <w:top w:val="nil"/>
              <w:left w:val="nil"/>
              <w:bottom w:val="nil"/>
              <w:right w:val="nil"/>
            </w:tcBorders>
            <w:noWrap/>
            <w:hideMark/>
          </w:tcPr>
          <w:p w14:paraId="4AEB27D0" w14:textId="4B774D93" w:rsidR="00F72688" w:rsidRPr="009D4852" w:rsidRDefault="00F72688" w:rsidP="00F72688">
            <w:pPr>
              <w:jc w:val="right"/>
              <w:rPr>
                <w:color w:val="000000"/>
                <w:sz w:val="20"/>
              </w:rPr>
            </w:pPr>
            <w:r w:rsidRPr="00291B8E">
              <w:t>0.1016</w:t>
            </w:r>
          </w:p>
        </w:tc>
      </w:tr>
      <w:tr w:rsidR="00F72688" w:rsidRPr="009D4852" w14:paraId="135947CF" w14:textId="77777777" w:rsidTr="00F72688">
        <w:trPr>
          <w:trHeight w:hRule="exact" w:val="245"/>
        </w:trPr>
        <w:tc>
          <w:tcPr>
            <w:tcW w:w="682" w:type="dxa"/>
            <w:tcBorders>
              <w:top w:val="nil"/>
              <w:left w:val="nil"/>
              <w:bottom w:val="nil"/>
              <w:right w:val="nil"/>
            </w:tcBorders>
            <w:noWrap/>
            <w:hideMark/>
          </w:tcPr>
          <w:p w14:paraId="0A13D34B" w14:textId="6C3C07BA" w:rsidR="00F72688" w:rsidRPr="009D4852" w:rsidRDefault="00F72688" w:rsidP="00F72688">
            <w:pPr>
              <w:jc w:val="right"/>
              <w:rPr>
                <w:color w:val="000000"/>
                <w:sz w:val="20"/>
              </w:rPr>
            </w:pPr>
            <w:r w:rsidRPr="00291B8E">
              <w:t>138</w:t>
            </w:r>
          </w:p>
        </w:tc>
        <w:tc>
          <w:tcPr>
            <w:tcW w:w="1930" w:type="dxa"/>
            <w:tcBorders>
              <w:top w:val="nil"/>
              <w:left w:val="nil"/>
              <w:bottom w:val="nil"/>
              <w:right w:val="nil"/>
            </w:tcBorders>
            <w:noWrap/>
            <w:hideMark/>
          </w:tcPr>
          <w:p w14:paraId="359D909B" w14:textId="0D36990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78C15229" w14:textId="50AA039D" w:rsidR="00F72688" w:rsidRPr="009D4852" w:rsidRDefault="00F72688" w:rsidP="00F72688">
            <w:pPr>
              <w:jc w:val="right"/>
              <w:rPr>
                <w:color w:val="000000"/>
                <w:sz w:val="20"/>
              </w:rPr>
            </w:pPr>
            <w:r w:rsidRPr="00291B8E">
              <w:t>-1.1995</w:t>
            </w:r>
          </w:p>
        </w:tc>
        <w:tc>
          <w:tcPr>
            <w:tcW w:w="844" w:type="dxa"/>
            <w:tcBorders>
              <w:top w:val="nil"/>
              <w:left w:val="nil"/>
              <w:bottom w:val="nil"/>
              <w:right w:val="nil"/>
            </w:tcBorders>
            <w:noWrap/>
            <w:hideMark/>
          </w:tcPr>
          <w:p w14:paraId="2B79F684" w14:textId="77FEEB04" w:rsidR="00F72688" w:rsidRPr="009D4852" w:rsidRDefault="00F72688" w:rsidP="00F72688">
            <w:pPr>
              <w:jc w:val="right"/>
              <w:rPr>
                <w:color w:val="000000"/>
                <w:sz w:val="20"/>
              </w:rPr>
            </w:pPr>
            <w:r w:rsidRPr="00291B8E">
              <w:t>0.1030</w:t>
            </w:r>
          </w:p>
        </w:tc>
        <w:tc>
          <w:tcPr>
            <w:tcW w:w="806" w:type="dxa"/>
            <w:gridSpan w:val="2"/>
            <w:tcBorders>
              <w:top w:val="nil"/>
              <w:left w:val="nil"/>
              <w:bottom w:val="nil"/>
              <w:right w:val="nil"/>
            </w:tcBorders>
            <w:noWrap/>
            <w:hideMark/>
          </w:tcPr>
          <w:p w14:paraId="00F2F71B" w14:textId="32866162" w:rsidR="00F72688" w:rsidRPr="009D4852" w:rsidRDefault="00F72688" w:rsidP="00F72688">
            <w:pPr>
              <w:jc w:val="right"/>
              <w:rPr>
                <w:color w:val="000000"/>
                <w:sz w:val="20"/>
              </w:rPr>
            </w:pPr>
            <w:r w:rsidRPr="00291B8E">
              <w:t>188</w:t>
            </w:r>
          </w:p>
        </w:tc>
        <w:tc>
          <w:tcPr>
            <w:tcW w:w="1937" w:type="dxa"/>
            <w:tcBorders>
              <w:top w:val="nil"/>
              <w:left w:val="nil"/>
              <w:bottom w:val="nil"/>
              <w:right w:val="nil"/>
            </w:tcBorders>
            <w:noWrap/>
            <w:hideMark/>
          </w:tcPr>
          <w:p w14:paraId="03FE6F6C" w14:textId="4A74102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530546F2" w14:textId="41AEF194" w:rsidR="00F72688" w:rsidRPr="009D4852" w:rsidRDefault="00F72688" w:rsidP="00F72688">
            <w:pPr>
              <w:jc w:val="right"/>
              <w:rPr>
                <w:color w:val="000000"/>
                <w:sz w:val="20"/>
              </w:rPr>
            </w:pPr>
            <w:r w:rsidRPr="00291B8E">
              <w:t>0.8339</w:t>
            </w:r>
          </w:p>
        </w:tc>
        <w:tc>
          <w:tcPr>
            <w:tcW w:w="1073" w:type="dxa"/>
            <w:tcBorders>
              <w:top w:val="nil"/>
              <w:left w:val="nil"/>
              <w:bottom w:val="nil"/>
              <w:right w:val="nil"/>
            </w:tcBorders>
            <w:noWrap/>
            <w:hideMark/>
          </w:tcPr>
          <w:p w14:paraId="0C7F868B" w14:textId="3121C7A6" w:rsidR="00F72688" w:rsidRPr="009D4852" w:rsidRDefault="00F72688" w:rsidP="00F72688">
            <w:pPr>
              <w:jc w:val="right"/>
              <w:rPr>
                <w:color w:val="000000"/>
                <w:sz w:val="20"/>
              </w:rPr>
            </w:pPr>
            <w:r w:rsidRPr="00291B8E">
              <w:t>0.1008</w:t>
            </w:r>
          </w:p>
        </w:tc>
      </w:tr>
      <w:tr w:rsidR="00F72688" w:rsidRPr="009D4852" w14:paraId="2FF9F893" w14:textId="77777777" w:rsidTr="00F72688">
        <w:trPr>
          <w:trHeight w:hRule="exact" w:val="245"/>
        </w:trPr>
        <w:tc>
          <w:tcPr>
            <w:tcW w:w="682" w:type="dxa"/>
            <w:tcBorders>
              <w:top w:val="nil"/>
              <w:left w:val="nil"/>
              <w:bottom w:val="nil"/>
              <w:right w:val="nil"/>
            </w:tcBorders>
            <w:noWrap/>
            <w:hideMark/>
          </w:tcPr>
          <w:p w14:paraId="63248459" w14:textId="0BCDC565" w:rsidR="00F72688" w:rsidRPr="009D4852" w:rsidRDefault="00F72688" w:rsidP="00F72688">
            <w:pPr>
              <w:jc w:val="right"/>
              <w:rPr>
                <w:color w:val="000000"/>
                <w:sz w:val="20"/>
              </w:rPr>
            </w:pPr>
            <w:r w:rsidRPr="00291B8E">
              <w:t>139</w:t>
            </w:r>
          </w:p>
        </w:tc>
        <w:tc>
          <w:tcPr>
            <w:tcW w:w="1930" w:type="dxa"/>
            <w:tcBorders>
              <w:top w:val="nil"/>
              <w:left w:val="nil"/>
              <w:bottom w:val="nil"/>
              <w:right w:val="nil"/>
            </w:tcBorders>
            <w:noWrap/>
            <w:hideMark/>
          </w:tcPr>
          <w:p w14:paraId="0AF6345C" w14:textId="41D7989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224361B9" w14:textId="5DD6393F" w:rsidR="00F72688" w:rsidRPr="009D4852" w:rsidRDefault="00F72688" w:rsidP="00F72688">
            <w:pPr>
              <w:jc w:val="right"/>
              <w:rPr>
                <w:color w:val="000000"/>
                <w:sz w:val="20"/>
              </w:rPr>
            </w:pPr>
            <w:r w:rsidRPr="00291B8E">
              <w:t>0.1117</w:t>
            </w:r>
          </w:p>
        </w:tc>
        <w:tc>
          <w:tcPr>
            <w:tcW w:w="844" w:type="dxa"/>
            <w:tcBorders>
              <w:top w:val="nil"/>
              <w:left w:val="nil"/>
              <w:bottom w:val="nil"/>
              <w:right w:val="nil"/>
            </w:tcBorders>
            <w:noWrap/>
            <w:hideMark/>
          </w:tcPr>
          <w:p w14:paraId="0E08C7CF" w14:textId="1D7F9481" w:rsidR="00F72688" w:rsidRPr="009D4852" w:rsidRDefault="00F72688" w:rsidP="00F72688">
            <w:pPr>
              <w:jc w:val="right"/>
              <w:rPr>
                <w:color w:val="000000"/>
                <w:sz w:val="20"/>
              </w:rPr>
            </w:pPr>
            <w:r w:rsidRPr="00291B8E">
              <w:t>0.1032</w:t>
            </w:r>
          </w:p>
        </w:tc>
        <w:tc>
          <w:tcPr>
            <w:tcW w:w="806" w:type="dxa"/>
            <w:gridSpan w:val="2"/>
            <w:tcBorders>
              <w:top w:val="nil"/>
              <w:left w:val="nil"/>
              <w:bottom w:val="nil"/>
              <w:right w:val="nil"/>
            </w:tcBorders>
            <w:noWrap/>
            <w:hideMark/>
          </w:tcPr>
          <w:p w14:paraId="01E5FC43" w14:textId="7D86E9D3" w:rsidR="00F72688" w:rsidRPr="009D4852" w:rsidRDefault="00F72688" w:rsidP="00F72688">
            <w:pPr>
              <w:jc w:val="right"/>
              <w:rPr>
                <w:color w:val="000000"/>
                <w:sz w:val="20"/>
              </w:rPr>
            </w:pPr>
            <w:r w:rsidRPr="00291B8E">
              <w:t>189</w:t>
            </w:r>
          </w:p>
        </w:tc>
        <w:tc>
          <w:tcPr>
            <w:tcW w:w="1937" w:type="dxa"/>
            <w:tcBorders>
              <w:top w:val="nil"/>
              <w:left w:val="nil"/>
              <w:bottom w:val="nil"/>
              <w:right w:val="nil"/>
            </w:tcBorders>
            <w:noWrap/>
            <w:hideMark/>
          </w:tcPr>
          <w:p w14:paraId="6F0B4252" w14:textId="18BAC67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DFC3589" w14:textId="07CC9DB6" w:rsidR="00F72688" w:rsidRPr="009D4852" w:rsidRDefault="00F72688" w:rsidP="00F72688">
            <w:pPr>
              <w:jc w:val="right"/>
              <w:rPr>
                <w:color w:val="000000"/>
                <w:sz w:val="20"/>
              </w:rPr>
            </w:pPr>
            <w:r w:rsidRPr="00291B8E">
              <w:t>-1.6064</w:t>
            </w:r>
          </w:p>
        </w:tc>
        <w:tc>
          <w:tcPr>
            <w:tcW w:w="1073" w:type="dxa"/>
            <w:tcBorders>
              <w:top w:val="nil"/>
              <w:left w:val="nil"/>
              <w:bottom w:val="nil"/>
              <w:right w:val="nil"/>
            </w:tcBorders>
            <w:noWrap/>
            <w:hideMark/>
          </w:tcPr>
          <w:p w14:paraId="6F9E88FB" w14:textId="3BBEE0EA" w:rsidR="00F72688" w:rsidRPr="009D4852" w:rsidRDefault="00F72688" w:rsidP="00F72688">
            <w:pPr>
              <w:jc w:val="right"/>
              <w:rPr>
                <w:color w:val="000000"/>
                <w:sz w:val="20"/>
              </w:rPr>
            </w:pPr>
            <w:r w:rsidRPr="00291B8E">
              <w:t>0.1003</w:t>
            </w:r>
          </w:p>
        </w:tc>
      </w:tr>
      <w:tr w:rsidR="00F72688" w:rsidRPr="009D4852" w14:paraId="6B180897" w14:textId="77777777" w:rsidTr="00F72688">
        <w:trPr>
          <w:trHeight w:hRule="exact" w:val="245"/>
        </w:trPr>
        <w:tc>
          <w:tcPr>
            <w:tcW w:w="682" w:type="dxa"/>
            <w:tcBorders>
              <w:top w:val="nil"/>
              <w:left w:val="nil"/>
              <w:bottom w:val="nil"/>
              <w:right w:val="nil"/>
            </w:tcBorders>
            <w:noWrap/>
            <w:hideMark/>
          </w:tcPr>
          <w:p w14:paraId="23C1EEC1" w14:textId="0CE294C2" w:rsidR="00F72688" w:rsidRPr="009D4852" w:rsidRDefault="00F72688" w:rsidP="00F72688">
            <w:pPr>
              <w:jc w:val="right"/>
              <w:rPr>
                <w:color w:val="000000"/>
                <w:sz w:val="20"/>
              </w:rPr>
            </w:pPr>
            <w:r w:rsidRPr="00291B8E">
              <w:lastRenderedPageBreak/>
              <w:t>140</w:t>
            </w:r>
          </w:p>
        </w:tc>
        <w:tc>
          <w:tcPr>
            <w:tcW w:w="1930" w:type="dxa"/>
            <w:tcBorders>
              <w:top w:val="nil"/>
              <w:left w:val="nil"/>
              <w:bottom w:val="nil"/>
              <w:right w:val="nil"/>
            </w:tcBorders>
            <w:noWrap/>
            <w:hideMark/>
          </w:tcPr>
          <w:p w14:paraId="61F1234D" w14:textId="7D0B4FB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7AE41BDB" w14:textId="70EA1021" w:rsidR="00F72688" w:rsidRPr="009D4852" w:rsidRDefault="00F72688" w:rsidP="00F72688">
            <w:pPr>
              <w:jc w:val="right"/>
              <w:rPr>
                <w:color w:val="000000"/>
                <w:sz w:val="20"/>
              </w:rPr>
            </w:pPr>
            <w:r w:rsidRPr="00291B8E">
              <w:t>-0.1869</w:t>
            </w:r>
          </w:p>
        </w:tc>
        <w:tc>
          <w:tcPr>
            <w:tcW w:w="844" w:type="dxa"/>
            <w:tcBorders>
              <w:top w:val="nil"/>
              <w:left w:val="nil"/>
              <w:bottom w:val="nil"/>
              <w:right w:val="nil"/>
            </w:tcBorders>
            <w:noWrap/>
            <w:hideMark/>
          </w:tcPr>
          <w:p w14:paraId="1C0DAD6D" w14:textId="7E3B9911" w:rsidR="00F72688" w:rsidRPr="009D4852" w:rsidRDefault="00F72688" w:rsidP="00F72688">
            <w:pPr>
              <w:jc w:val="right"/>
              <w:rPr>
                <w:color w:val="000000"/>
                <w:sz w:val="20"/>
              </w:rPr>
            </w:pPr>
            <w:r w:rsidRPr="00291B8E">
              <w:t>0.1031</w:t>
            </w:r>
          </w:p>
        </w:tc>
        <w:tc>
          <w:tcPr>
            <w:tcW w:w="806" w:type="dxa"/>
            <w:gridSpan w:val="2"/>
            <w:tcBorders>
              <w:top w:val="nil"/>
              <w:left w:val="nil"/>
              <w:bottom w:val="nil"/>
              <w:right w:val="nil"/>
            </w:tcBorders>
            <w:noWrap/>
            <w:hideMark/>
          </w:tcPr>
          <w:p w14:paraId="53C2F4A8" w14:textId="01DEFCD9" w:rsidR="00F72688" w:rsidRPr="009D4852" w:rsidRDefault="00F72688" w:rsidP="00F72688">
            <w:pPr>
              <w:jc w:val="right"/>
              <w:rPr>
                <w:color w:val="000000"/>
                <w:sz w:val="20"/>
              </w:rPr>
            </w:pPr>
            <w:r w:rsidRPr="00291B8E">
              <w:t>190</w:t>
            </w:r>
          </w:p>
        </w:tc>
        <w:tc>
          <w:tcPr>
            <w:tcW w:w="1937" w:type="dxa"/>
            <w:tcBorders>
              <w:top w:val="nil"/>
              <w:left w:val="nil"/>
              <w:bottom w:val="nil"/>
              <w:right w:val="nil"/>
            </w:tcBorders>
            <w:noWrap/>
            <w:hideMark/>
          </w:tcPr>
          <w:p w14:paraId="7930A480" w14:textId="4ED5E6C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5A23A9AD" w14:textId="37D4934E" w:rsidR="00F72688" w:rsidRPr="009D4852" w:rsidRDefault="00F72688" w:rsidP="00F72688">
            <w:pPr>
              <w:jc w:val="right"/>
              <w:rPr>
                <w:color w:val="000000"/>
                <w:sz w:val="20"/>
              </w:rPr>
            </w:pPr>
            <w:r w:rsidRPr="00291B8E">
              <w:t>0.3432</w:t>
            </w:r>
          </w:p>
        </w:tc>
        <w:tc>
          <w:tcPr>
            <w:tcW w:w="1073" w:type="dxa"/>
            <w:tcBorders>
              <w:top w:val="nil"/>
              <w:left w:val="nil"/>
              <w:bottom w:val="nil"/>
              <w:right w:val="nil"/>
            </w:tcBorders>
            <w:noWrap/>
            <w:hideMark/>
          </w:tcPr>
          <w:p w14:paraId="25313056" w14:textId="070B4983" w:rsidR="00F72688" w:rsidRPr="009D4852" w:rsidRDefault="00F72688" w:rsidP="00F72688">
            <w:pPr>
              <w:jc w:val="right"/>
              <w:rPr>
                <w:color w:val="000000"/>
                <w:sz w:val="20"/>
              </w:rPr>
            </w:pPr>
            <w:r w:rsidRPr="00291B8E">
              <w:t>0.1000</w:t>
            </w:r>
          </w:p>
        </w:tc>
      </w:tr>
      <w:tr w:rsidR="00F72688" w:rsidRPr="009D4852" w14:paraId="54458167" w14:textId="77777777" w:rsidTr="00F72688">
        <w:trPr>
          <w:trHeight w:hRule="exact" w:val="245"/>
        </w:trPr>
        <w:tc>
          <w:tcPr>
            <w:tcW w:w="682" w:type="dxa"/>
            <w:tcBorders>
              <w:top w:val="nil"/>
              <w:left w:val="nil"/>
              <w:bottom w:val="nil"/>
              <w:right w:val="nil"/>
            </w:tcBorders>
            <w:noWrap/>
            <w:hideMark/>
          </w:tcPr>
          <w:p w14:paraId="140E6F49" w14:textId="15DD1379" w:rsidR="00F72688" w:rsidRPr="009D4852" w:rsidRDefault="00F72688" w:rsidP="00F72688">
            <w:pPr>
              <w:jc w:val="right"/>
              <w:rPr>
                <w:color w:val="000000"/>
                <w:sz w:val="20"/>
              </w:rPr>
            </w:pPr>
            <w:r w:rsidRPr="00291B8E">
              <w:t>141</w:t>
            </w:r>
          </w:p>
        </w:tc>
        <w:tc>
          <w:tcPr>
            <w:tcW w:w="1930" w:type="dxa"/>
            <w:tcBorders>
              <w:top w:val="nil"/>
              <w:left w:val="nil"/>
              <w:bottom w:val="nil"/>
              <w:right w:val="nil"/>
            </w:tcBorders>
            <w:noWrap/>
            <w:hideMark/>
          </w:tcPr>
          <w:p w14:paraId="08D002B0" w14:textId="1784004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2F03D223" w14:textId="388C015D" w:rsidR="00F72688" w:rsidRPr="009D4852" w:rsidRDefault="00F72688" w:rsidP="00F72688">
            <w:pPr>
              <w:jc w:val="right"/>
              <w:rPr>
                <w:color w:val="000000"/>
                <w:sz w:val="20"/>
              </w:rPr>
            </w:pPr>
            <w:r w:rsidRPr="00291B8E">
              <w:t>-0.9598</w:t>
            </w:r>
          </w:p>
        </w:tc>
        <w:tc>
          <w:tcPr>
            <w:tcW w:w="844" w:type="dxa"/>
            <w:tcBorders>
              <w:top w:val="nil"/>
              <w:left w:val="nil"/>
              <w:bottom w:val="nil"/>
              <w:right w:val="nil"/>
            </w:tcBorders>
            <w:noWrap/>
            <w:hideMark/>
          </w:tcPr>
          <w:p w14:paraId="40A14508" w14:textId="6E5165F3" w:rsidR="00F72688" w:rsidRPr="009D4852" w:rsidRDefault="00F72688" w:rsidP="00F72688">
            <w:pPr>
              <w:jc w:val="right"/>
              <w:rPr>
                <w:color w:val="000000"/>
                <w:sz w:val="20"/>
              </w:rPr>
            </w:pPr>
            <w:r w:rsidRPr="00291B8E">
              <w:t>0.1026</w:t>
            </w:r>
          </w:p>
        </w:tc>
        <w:tc>
          <w:tcPr>
            <w:tcW w:w="806" w:type="dxa"/>
            <w:gridSpan w:val="2"/>
            <w:tcBorders>
              <w:top w:val="nil"/>
              <w:left w:val="nil"/>
              <w:bottom w:val="nil"/>
              <w:right w:val="nil"/>
            </w:tcBorders>
            <w:noWrap/>
            <w:hideMark/>
          </w:tcPr>
          <w:p w14:paraId="05E22637" w14:textId="62C689BD" w:rsidR="00F72688" w:rsidRPr="009D4852" w:rsidRDefault="00F72688" w:rsidP="00F72688">
            <w:pPr>
              <w:jc w:val="right"/>
              <w:rPr>
                <w:color w:val="000000"/>
                <w:sz w:val="20"/>
              </w:rPr>
            </w:pPr>
            <w:r w:rsidRPr="00291B8E">
              <w:t>191</w:t>
            </w:r>
          </w:p>
        </w:tc>
        <w:tc>
          <w:tcPr>
            <w:tcW w:w="1937" w:type="dxa"/>
            <w:tcBorders>
              <w:top w:val="nil"/>
              <w:left w:val="nil"/>
              <w:bottom w:val="nil"/>
              <w:right w:val="nil"/>
            </w:tcBorders>
            <w:noWrap/>
            <w:hideMark/>
          </w:tcPr>
          <w:p w14:paraId="4FE0CB72" w14:textId="70300FD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7DE9A87B" w14:textId="4821F113" w:rsidR="00F72688" w:rsidRPr="009D4852" w:rsidRDefault="00F72688" w:rsidP="00F72688">
            <w:pPr>
              <w:jc w:val="right"/>
              <w:rPr>
                <w:color w:val="000000"/>
                <w:sz w:val="20"/>
              </w:rPr>
            </w:pPr>
            <w:r w:rsidRPr="00291B8E">
              <w:t>0.0804</w:t>
            </w:r>
          </w:p>
        </w:tc>
        <w:tc>
          <w:tcPr>
            <w:tcW w:w="1073" w:type="dxa"/>
            <w:tcBorders>
              <w:top w:val="nil"/>
              <w:left w:val="nil"/>
              <w:bottom w:val="nil"/>
              <w:right w:val="nil"/>
            </w:tcBorders>
            <w:noWrap/>
            <w:hideMark/>
          </w:tcPr>
          <w:p w14:paraId="07F16F3F" w14:textId="441E763B" w:rsidR="00F72688" w:rsidRPr="009D4852" w:rsidRDefault="00F72688" w:rsidP="00F72688">
            <w:pPr>
              <w:jc w:val="right"/>
              <w:rPr>
                <w:color w:val="000000"/>
                <w:sz w:val="20"/>
              </w:rPr>
            </w:pPr>
            <w:r w:rsidRPr="00291B8E">
              <w:t>0.0997</w:t>
            </w:r>
          </w:p>
        </w:tc>
      </w:tr>
      <w:tr w:rsidR="00F72688" w:rsidRPr="009D4852" w14:paraId="33B4DCCB" w14:textId="77777777" w:rsidTr="00F72688">
        <w:trPr>
          <w:trHeight w:hRule="exact" w:val="245"/>
        </w:trPr>
        <w:tc>
          <w:tcPr>
            <w:tcW w:w="682" w:type="dxa"/>
            <w:tcBorders>
              <w:top w:val="nil"/>
              <w:left w:val="nil"/>
              <w:bottom w:val="nil"/>
              <w:right w:val="nil"/>
            </w:tcBorders>
            <w:noWrap/>
            <w:hideMark/>
          </w:tcPr>
          <w:p w14:paraId="09822B22" w14:textId="2DBA3CEE" w:rsidR="00F72688" w:rsidRPr="009D4852" w:rsidRDefault="00F72688" w:rsidP="00F72688">
            <w:pPr>
              <w:jc w:val="right"/>
              <w:rPr>
                <w:color w:val="000000"/>
                <w:sz w:val="20"/>
              </w:rPr>
            </w:pPr>
            <w:r w:rsidRPr="00291B8E">
              <w:t>142</w:t>
            </w:r>
          </w:p>
        </w:tc>
        <w:tc>
          <w:tcPr>
            <w:tcW w:w="1930" w:type="dxa"/>
            <w:tcBorders>
              <w:top w:val="nil"/>
              <w:left w:val="nil"/>
              <w:bottom w:val="nil"/>
              <w:right w:val="nil"/>
            </w:tcBorders>
            <w:noWrap/>
            <w:hideMark/>
          </w:tcPr>
          <w:p w14:paraId="61BD5B3E" w14:textId="570F401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38623397" w14:textId="27087512" w:rsidR="00F72688" w:rsidRPr="009D4852" w:rsidRDefault="00F72688" w:rsidP="00F72688">
            <w:pPr>
              <w:jc w:val="right"/>
              <w:rPr>
                <w:color w:val="000000"/>
                <w:sz w:val="20"/>
              </w:rPr>
            </w:pPr>
            <w:r w:rsidRPr="00291B8E">
              <w:t>-0.1976</w:t>
            </w:r>
          </w:p>
        </w:tc>
        <w:tc>
          <w:tcPr>
            <w:tcW w:w="844" w:type="dxa"/>
            <w:tcBorders>
              <w:top w:val="nil"/>
              <w:left w:val="nil"/>
              <w:bottom w:val="nil"/>
              <w:right w:val="nil"/>
            </w:tcBorders>
            <w:noWrap/>
            <w:hideMark/>
          </w:tcPr>
          <w:p w14:paraId="2A61E812" w14:textId="689D4CD0" w:rsidR="00F72688" w:rsidRPr="009D4852" w:rsidRDefault="00F72688" w:rsidP="00F72688">
            <w:pPr>
              <w:jc w:val="right"/>
              <w:rPr>
                <w:color w:val="000000"/>
                <w:sz w:val="20"/>
              </w:rPr>
            </w:pPr>
            <w:r w:rsidRPr="00291B8E">
              <w:t>0.1026</w:t>
            </w:r>
          </w:p>
        </w:tc>
        <w:tc>
          <w:tcPr>
            <w:tcW w:w="806" w:type="dxa"/>
            <w:gridSpan w:val="2"/>
            <w:tcBorders>
              <w:top w:val="nil"/>
              <w:left w:val="nil"/>
              <w:bottom w:val="nil"/>
              <w:right w:val="nil"/>
            </w:tcBorders>
            <w:noWrap/>
            <w:hideMark/>
          </w:tcPr>
          <w:p w14:paraId="0910C792" w14:textId="7CEA6D46" w:rsidR="00F72688" w:rsidRPr="009D4852" w:rsidRDefault="00F72688" w:rsidP="00F72688">
            <w:pPr>
              <w:jc w:val="right"/>
              <w:rPr>
                <w:color w:val="000000"/>
                <w:sz w:val="20"/>
              </w:rPr>
            </w:pPr>
            <w:r w:rsidRPr="00291B8E">
              <w:t>192</w:t>
            </w:r>
          </w:p>
        </w:tc>
        <w:tc>
          <w:tcPr>
            <w:tcW w:w="1937" w:type="dxa"/>
            <w:tcBorders>
              <w:top w:val="nil"/>
              <w:left w:val="nil"/>
              <w:bottom w:val="nil"/>
              <w:right w:val="nil"/>
            </w:tcBorders>
            <w:noWrap/>
            <w:hideMark/>
          </w:tcPr>
          <w:p w14:paraId="63C4D506" w14:textId="68E6950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12D2EBC" w14:textId="5F676916" w:rsidR="00F72688" w:rsidRPr="009D4852" w:rsidRDefault="00F72688" w:rsidP="00F72688">
            <w:pPr>
              <w:jc w:val="right"/>
              <w:rPr>
                <w:color w:val="000000"/>
                <w:sz w:val="20"/>
              </w:rPr>
            </w:pPr>
            <w:r w:rsidRPr="00291B8E">
              <w:t>-0.7589</w:t>
            </w:r>
          </w:p>
        </w:tc>
        <w:tc>
          <w:tcPr>
            <w:tcW w:w="1073" w:type="dxa"/>
            <w:tcBorders>
              <w:top w:val="nil"/>
              <w:left w:val="nil"/>
              <w:bottom w:val="nil"/>
              <w:right w:val="nil"/>
            </w:tcBorders>
            <w:noWrap/>
            <w:hideMark/>
          </w:tcPr>
          <w:p w14:paraId="0D6696D3" w14:textId="705DBB18" w:rsidR="00F72688" w:rsidRPr="009D4852" w:rsidRDefault="00F72688" w:rsidP="00F72688">
            <w:pPr>
              <w:jc w:val="right"/>
              <w:rPr>
                <w:color w:val="000000"/>
                <w:sz w:val="20"/>
              </w:rPr>
            </w:pPr>
            <w:r w:rsidRPr="00291B8E">
              <w:t>0.0997</w:t>
            </w:r>
          </w:p>
        </w:tc>
      </w:tr>
      <w:tr w:rsidR="00F72688" w:rsidRPr="009D4852" w14:paraId="58408922" w14:textId="77777777" w:rsidTr="00F72688">
        <w:trPr>
          <w:trHeight w:hRule="exact" w:val="245"/>
        </w:trPr>
        <w:tc>
          <w:tcPr>
            <w:tcW w:w="682" w:type="dxa"/>
            <w:tcBorders>
              <w:top w:val="nil"/>
              <w:left w:val="nil"/>
              <w:bottom w:val="nil"/>
              <w:right w:val="nil"/>
            </w:tcBorders>
            <w:noWrap/>
            <w:hideMark/>
          </w:tcPr>
          <w:p w14:paraId="3C871DCE" w14:textId="59263234" w:rsidR="00F72688" w:rsidRPr="009D4852" w:rsidRDefault="00F72688" w:rsidP="00F72688">
            <w:pPr>
              <w:jc w:val="right"/>
              <w:rPr>
                <w:color w:val="000000"/>
                <w:sz w:val="20"/>
              </w:rPr>
            </w:pPr>
            <w:r w:rsidRPr="00291B8E">
              <w:t>193</w:t>
            </w:r>
          </w:p>
        </w:tc>
        <w:tc>
          <w:tcPr>
            <w:tcW w:w="1930" w:type="dxa"/>
            <w:tcBorders>
              <w:top w:val="nil"/>
              <w:left w:val="nil"/>
              <w:bottom w:val="nil"/>
              <w:right w:val="nil"/>
            </w:tcBorders>
            <w:noWrap/>
            <w:hideMark/>
          </w:tcPr>
          <w:p w14:paraId="268F3B4F" w14:textId="0399BA1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5FE30683" w14:textId="60B7ABDE" w:rsidR="00F72688" w:rsidRPr="009D4852" w:rsidRDefault="00F72688" w:rsidP="00F72688">
            <w:pPr>
              <w:jc w:val="right"/>
              <w:rPr>
                <w:color w:val="000000"/>
                <w:sz w:val="20"/>
              </w:rPr>
            </w:pPr>
            <w:r w:rsidRPr="00291B8E">
              <w:t>-0.5908</w:t>
            </w:r>
          </w:p>
        </w:tc>
        <w:tc>
          <w:tcPr>
            <w:tcW w:w="844" w:type="dxa"/>
            <w:tcBorders>
              <w:top w:val="nil"/>
              <w:left w:val="nil"/>
              <w:bottom w:val="nil"/>
              <w:right w:val="nil"/>
            </w:tcBorders>
            <w:noWrap/>
            <w:hideMark/>
          </w:tcPr>
          <w:p w14:paraId="237DAE00" w14:textId="763822FF" w:rsidR="00F72688" w:rsidRPr="009D4852" w:rsidRDefault="00F72688" w:rsidP="00F72688">
            <w:pPr>
              <w:jc w:val="right"/>
              <w:rPr>
                <w:color w:val="000000"/>
                <w:sz w:val="20"/>
              </w:rPr>
            </w:pPr>
            <w:r w:rsidRPr="00291B8E">
              <w:t>0.0995</w:t>
            </w:r>
          </w:p>
        </w:tc>
        <w:tc>
          <w:tcPr>
            <w:tcW w:w="806" w:type="dxa"/>
            <w:gridSpan w:val="2"/>
            <w:tcBorders>
              <w:top w:val="nil"/>
              <w:left w:val="nil"/>
              <w:bottom w:val="nil"/>
              <w:right w:val="nil"/>
            </w:tcBorders>
            <w:noWrap/>
            <w:hideMark/>
          </w:tcPr>
          <w:p w14:paraId="27890ABF" w14:textId="356BE2AD" w:rsidR="00F72688" w:rsidRPr="009D4852" w:rsidRDefault="00F72688" w:rsidP="00F72688">
            <w:pPr>
              <w:jc w:val="right"/>
              <w:rPr>
                <w:color w:val="000000"/>
                <w:sz w:val="20"/>
              </w:rPr>
            </w:pPr>
            <w:r w:rsidRPr="00291B8E">
              <w:t>243</w:t>
            </w:r>
          </w:p>
        </w:tc>
        <w:tc>
          <w:tcPr>
            <w:tcW w:w="1937" w:type="dxa"/>
            <w:tcBorders>
              <w:top w:val="nil"/>
              <w:left w:val="nil"/>
              <w:bottom w:val="nil"/>
              <w:right w:val="nil"/>
            </w:tcBorders>
            <w:noWrap/>
            <w:hideMark/>
          </w:tcPr>
          <w:p w14:paraId="4F6E0592" w14:textId="6B6C9CE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4AD8971E" w14:textId="205D2B43" w:rsidR="00F72688" w:rsidRPr="009D4852" w:rsidRDefault="00F72688" w:rsidP="00F72688">
            <w:pPr>
              <w:jc w:val="right"/>
              <w:rPr>
                <w:color w:val="000000"/>
                <w:sz w:val="20"/>
              </w:rPr>
            </w:pPr>
            <w:r w:rsidRPr="00291B8E">
              <w:t>0.0005</w:t>
            </w:r>
          </w:p>
        </w:tc>
        <w:tc>
          <w:tcPr>
            <w:tcW w:w="1073" w:type="dxa"/>
            <w:tcBorders>
              <w:top w:val="nil"/>
              <w:left w:val="nil"/>
              <w:bottom w:val="nil"/>
              <w:right w:val="nil"/>
            </w:tcBorders>
            <w:noWrap/>
            <w:hideMark/>
          </w:tcPr>
          <w:p w14:paraId="722A3502" w14:textId="1DAF7E11" w:rsidR="00F72688" w:rsidRPr="009D4852" w:rsidRDefault="00F72688" w:rsidP="00F72688">
            <w:pPr>
              <w:jc w:val="right"/>
              <w:rPr>
                <w:color w:val="000000"/>
                <w:sz w:val="20"/>
              </w:rPr>
            </w:pPr>
            <w:r w:rsidRPr="00291B8E">
              <w:t>0.0967</w:t>
            </w:r>
          </w:p>
        </w:tc>
      </w:tr>
      <w:tr w:rsidR="00F72688" w:rsidRPr="009D4852" w14:paraId="450CB942" w14:textId="77777777" w:rsidTr="00F72688">
        <w:trPr>
          <w:trHeight w:hRule="exact" w:val="245"/>
        </w:trPr>
        <w:tc>
          <w:tcPr>
            <w:tcW w:w="682" w:type="dxa"/>
            <w:tcBorders>
              <w:top w:val="nil"/>
              <w:left w:val="nil"/>
              <w:bottom w:val="nil"/>
              <w:right w:val="nil"/>
            </w:tcBorders>
            <w:noWrap/>
            <w:hideMark/>
          </w:tcPr>
          <w:p w14:paraId="3ED9BD7C" w14:textId="18B65158" w:rsidR="00F72688" w:rsidRPr="009D4852" w:rsidRDefault="00F72688" w:rsidP="00F72688">
            <w:pPr>
              <w:jc w:val="right"/>
              <w:rPr>
                <w:color w:val="000000"/>
                <w:sz w:val="20"/>
              </w:rPr>
            </w:pPr>
            <w:r w:rsidRPr="00291B8E">
              <w:t>194</w:t>
            </w:r>
          </w:p>
        </w:tc>
        <w:tc>
          <w:tcPr>
            <w:tcW w:w="1930" w:type="dxa"/>
            <w:tcBorders>
              <w:top w:val="nil"/>
              <w:left w:val="nil"/>
              <w:bottom w:val="nil"/>
              <w:right w:val="nil"/>
            </w:tcBorders>
            <w:noWrap/>
            <w:hideMark/>
          </w:tcPr>
          <w:p w14:paraId="4247199C" w14:textId="3DE7578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3CAE4E2A" w14:textId="32814F4E" w:rsidR="00F72688" w:rsidRPr="009D4852" w:rsidRDefault="00F72688" w:rsidP="00F72688">
            <w:pPr>
              <w:jc w:val="right"/>
              <w:rPr>
                <w:color w:val="000000"/>
                <w:sz w:val="20"/>
              </w:rPr>
            </w:pPr>
            <w:r w:rsidRPr="00291B8E">
              <w:t>-0.3253</w:t>
            </w:r>
          </w:p>
        </w:tc>
        <w:tc>
          <w:tcPr>
            <w:tcW w:w="844" w:type="dxa"/>
            <w:tcBorders>
              <w:top w:val="nil"/>
              <w:left w:val="nil"/>
              <w:bottom w:val="nil"/>
              <w:right w:val="nil"/>
            </w:tcBorders>
            <w:noWrap/>
            <w:hideMark/>
          </w:tcPr>
          <w:p w14:paraId="05F96898" w14:textId="22ECEBB8" w:rsidR="00F72688" w:rsidRPr="009D4852" w:rsidRDefault="00F72688" w:rsidP="00F72688">
            <w:pPr>
              <w:jc w:val="right"/>
              <w:rPr>
                <w:color w:val="000000"/>
                <w:sz w:val="20"/>
              </w:rPr>
            </w:pPr>
            <w:r w:rsidRPr="00291B8E">
              <w:t>0.0994</w:t>
            </w:r>
          </w:p>
        </w:tc>
        <w:tc>
          <w:tcPr>
            <w:tcW w:w="806" w:type="dxa"/>
            <w:gridSpan w:val="2"/>
            <w:tcBorders>
              <w:top w:val="nil"/>
              <w:left w:val="nil"/>
              <w:bottom w:val="nil"/>
              <w:right w:val="nil"/>
            </w:tcBorders>
            <w:noWrap/>
            <w:hideMark/>
          </w:tcPr>
          <w:p w14:paraId="4C2E3FB2" w14:textId="1E31C5FF" w:rsidR="00F72688" w:rsidRPr="009D4852" w:rsidRDefault="00F72688" w:rsidP="00F72688">
            <w:pPr>
              <w:jc w:val="right"/>
              <w:rPr>
                <w:color w:val="000000"/>
                <w:sz w:val="20"/>
              </w:rPr>
            </w:pPr>
            <w:r w:rsidRPr="00291B8E">
              <w:t>244</w:t>
            </w:r>
          </w:p>
        </w:tc>
        <w:tc>
          <w:tcPr>
            <w:tcW w:w="1937" w:type="dxa"/>
            <w:tcBorders>
              <w:top w:val="nil"/>
              <w:left w:val="nil"/>
              <w:bottom w:val="nil"/>
              <w:right w:val="nil"/>
            </w:tcBorders>
            <w:noWrap/>
            <w:hideMark/>
          </w:tcPr>
          <w:p w14:paraId="254E7D83" w14:textId="7D5D3056"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4F31C901" w14:textId="56170B0E" w:rsidR="00F72688" w:rsidRPr="009D4852" w:rsidRDefault="00F72688" w:rsidP="00F72688">
            <w:pPr>
              <w:jc w:val="right"/>
              <w:rPr>
                <w:color w:val="000000"/>
                <w:sz w:val="20"/>
              </w:rPr>
            </w:pPr>
            <w:r w:rsidRPr="00291B8E">
              <w:t>-0.0025</w:t>
            </w:r>
          </w:p>
        </w:tc>
        <w:tc>
          <w:tcPr>
            <w:tcW w:w="1073" w:type="dxa"/>
            <w:tcBorders>
              <w:top w:val="nil"/>
              <w:left w:val="nil"/>
              <w:bottom w:val="nil"/>
              <w:right w:val="nil"/>
            </w:tcBorders>
            <w:noWrap/>
            <w:hideMark/>
          </w:tcPr>
          <w:p w14:paraId="43F910F7" w14:textId="7B2ABB73" w:rsidR="00F72688" w:rsidRPr="009D4852" w:rsidRDefault="00F72688" w:rsidP="00F72688">
            <w:pPr>
              <w:jc w:val="right"/>
              <w:rPr>
                <w:color w:val="000000"/>
                <w:sz w:val="20"/>
              </w:rPr>
            </w:pPr>
            <w:r w:rsidRPr="00291B8E">
              <w:t>0.0966</w:t>
            </w:r>
          </w:p>
        </w:tc>
      </w:tr>
      <w:tr w:rsidR="00F72688" w:rsidRPr="009D4852" w14:paraId="63B04E26" w14:textId="77777777" w:rsidTr="00F72688">
        <w:trPr>
          <w:trHeight w:hRule="exact" w:val="245"/>
        </w:trPr>
        <w:tc>
          <w:tcPr>
            <w:tcW w:w="682" w:type="dxa"/>
            <w:tcBorders>
              <w:top w:val="nil"/>
              <w:left w:val="nil"/>
              <w:bottom w:val="nil"/>
              <w:right w:val="nil"/>
            </w:tcBorders>
            <w:noWrap/>
            <w:hideMark/>
          </w:tcPr>
          <w:p w14:paraId="142BF78A" w14:textId="39745AF2" w:rsidR="00F72688" w:rsidRPr="009D4852" w:rsidRDefault="00F72688" w:rsidP="00F72688">
            <w:pPr>
              <w:jc w:val="right"/>
              <w:rPr>
                <w:color w:val="000000"/>
                <w:sz w:val="20"/>
              </w:rPr>
            </w:pPr>
            <w:r w:rsidRPr="00291B8E">
              <w:t>195</w:t>
            </w:r>
          </w:p>
        </w:tc>
        <w:tc>
          <w:tcPr>
            <w:tcW w:w="1930" w:type="dxa"/>
            <w:tcBorders>
              <w:top w:val="nil"/>
              <w:left w:val="nil"/>
              <w:bottom w:val="nil"/>
              <w:right w:val="nil"/>
            </w:tcBorders>
            <w:noWrap/>
            <w:hideMark/>
          </w:tcPr>
          <w:p w14:paraId="75C42572" w14:textId="6E94D6D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00DD8F16" w14:textId="2CA558FE" w:rsidR="00F72688" w:rsidRPr="009D4852" w:rsidRDefault="00F72688" w:rsidP="00F72688">
            <w:pPr>
              <w:jc w:val="right"/>
              <w:rPr>
                <w:color w:val="000000"/>
                <w:sz w:val="20"/>
              </w:rPr>
            </w:pPr>
            <w:r w:rsidRPr="00291B8E">
              <w:t>-0.3827</w:t>
            </w:r>
          </w:p>
        </w:tc>
        <w:tc>
          <w:tcPr>
            <w:tcW w:w="844" w:type="dxa"/>
            <w:tcBorders>
              <w:top w:val="nil"/>
              <w:left w:val="nil"/>
              <w:bottom w:val="nil"/>
              <w:right w:val="nil"/>
            </w:tcBorders>
            <w:noWrap/>
            <w:hideMark/>
          </w:tcPr>
          <w:p w14:paraId="4EC6FE75" w14:textId="4F1F91DC" w:rsidR="00F72688" w:rsidRPr="009D4852" w:rsidRDefault="00F72688" w:rsidP="00F72688">
            <w:pPr>
              <w:jc w:val="right"/>
              <w:rPr>
                <w:color w:val="000000"/>
                <w:sz w:val="20"/>
              </w:rPr>
            </w:pPr>
            <w:r w:rsidRPr="00291B8E">
              <w:t>0.0992</w:t>
            </w:r>
          </w:p>
        </w:tc>
        <w:tc>
          <w:tcPr>
            <w:tcW w:w="806" w:type="dxa"/>
            <w:gridSpan w:val="2"/>
            <w:tcBorders>
              <w:top w:val="nil"/>
              <w:left w:val="nil"/>
              <w:bottom w:val="nil"/>
              <w:right w:val="nil"/>
            </w:tcBorders>
            <w:noWrap/>
            <w:hideMark/>
          </w:tcPr>
          <w:p w14:paraId="431CA293" w14:textId="6423B697" w:rsidR="00F72688" w:rsidRPr="009D4852" w:rsidRDefault="00F72688" w:rsidP="00F72688">
            <w:pPr>
              <w:jc w:val="right"/>
              <w:rPr>
                <w:color w:val="000000"/>
                <w:sz w:val="20"/>
              </w:rPr>
            </w:pPr>
            <w:r w:rsidRPr="00291B8E">
              <w:t>245</w:t>
            </w:r>
          </w:p>
        </w:tc>
        <w:tc>
          <w:tcPr>
            <w:tcW w:w="1937" w:type="dxa"/>
            <w:tcBorders>
              <w:top w:val="nil"/>
              <w:left w:val="nil"/>
              <w:bottom w:val="nil"/>
              <w:right w:val="nil"/>
            </w:tcBorders>
            <w:noWrap/>
            <w:hideMark/>
          </w:tcPr>
          <w:p w14:paraId="3C95BF10" w14:textId="02C553E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57CFA499" w14:textId="2C7B3AEF" w:rsidR="00F72688" w:rsidRPr="009D4852" w:rsidRDefault="00F72688" w:rsidP="00F72688">
            <w:pPr>
              <w:jc w:val="right"/>
              <w:rPr>
                <w:color w:val="000000"/>
                <w:sz w:val="20"/>
              </w:rPr>
            </w:pPr>
            <w:r w:rsidRPr="00291B8E">
              <w:t>-0.0011</w:t>
            </w:r>
          </w:p>
        </w:tc>
        <w:tc>
          <w:tcPr>
            <w:tcW w:w="1073" w:type="dxa"/>
            <w:tcBorders>
              <w:top w:val="nil"/>
              <w:left w:val="nil"/>
              <w:bottom w:val="nil"/>
              <w:right w:val="nil"/>
            </w:tcBorders>
            <w:noWrap/>
            <w:hideMark/>
          </w:tcPr>
          <w:p w14:paraId="53EA6EFA" w14:textId="5EB17950" w:rsidR="00F72688" w:rsidRPr="009D4852" w:rsidRDefault="00F72688" w:rsidP="00F72688">
            <w:pPr>
              <w:jc w:val="right"/>
              <w:rPr>
                <w:color w:val="000000"/>
                <w:sz w:val="20"/>
              </w:rPr>
            </w:pPr>
            <w:r w:rsidRPr="00291B8E">
              <w:t>0.0967</w:t>
            </w:r>
          </w:p>
        </w:tc>
      </w:tr>
      <w:tr w:rsidR="00F72688" w:rsidRPr="009D4852" w14:paraId="2B18CCE4" w14:textId="77777777" w:rsidTr="00F72688">
        <w:trPr>
          <w:trHeight w:hRule="exact" w:val="245"/>
        </w:trPr>
        <w:tc>
          <w:tcPr>
            <w:tcW w:w="682" w:type="dxa"/>
            <w:tcBorders>
              <w:top w:val="nil"/>
              <w:left w:val="nil"/>
              <w:bottom w:val="nil"/>
              <w:right w:val="nil"/>
            </w:tcBorders>
            <w:noWrap/>
            <w:hideMark/>
          </w:tcPr>
          <w:p w14:paraId="7DB30621" w14:textId="4A69A5CC" w:rsidR="00F72688" w:rsidRPr="009D4852" w:rsidRDefault="00F72688" w:rsidP="00F72688">
            <w:pPr>
              <w:jc w:val="right"/>
              <w:rPr>
                <w:color w:val="000000"/>
                <w:sz w:val="20"/>
              </w:rPr>
            </w:pPr>
            <w:r w:rsidRPr="00291B8E">
              <w:t>196</w:t>
            </w:r>
          </w:p>
        </w:tc>
        <w:tc>
          <w:tcPr>
            <w:tcW w:w="1930" w:type="dxa"/>
            <w:tcBorders>
              <w:top w:val="nil"/>
              <w:left w:val="nil"/>
              <w:bottom w:val="nil"/>
              <w:right w:val="nil"/>
            </w:tcBorders>
            <w:noWrap/>
            <w:hideMark/>
          </w:tcPr>
          <w:p w14:paraId="57FF29A1" w14:textId="70CAFCE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72ECF940" w14:textId="72FD2392" w:rsidR="00F72688" w:rsidRPr="009D4852" w:rsidRDefault="00F72688" w:rsidP="00F72688">
            <w:pPr>
              <w:jc w:val="right"/>
              <w:rPr>
                <w:color w:val="000000"/>
                <w:sz w:val="20"/>
              </w:rPr>
            </w:pPr>
            <w:r w:rsidRPr="00291B8E">
              <w:t>0.1538</w:t>
            </w:r>
          </w:p>
        </w:tc>
        <w:tc>
          <w:tcPr>
            <w:tcW w:w="844" w:type="dxa"/>
            <w:tcBorders>
              <w:top w:val="nil"/>
              <w:left w:val="nil"/>
              <w:bottom w:val="nil"/>
              <w:right w:val="nil"/>
            </w:tcBorders>
            <w:noWrap/>
            <w:hideMark/>
          </w:tcPr>
          <w:p w14:paraId="0822FE72" w14:textId="6AF0892A" w:rsidR="00F72688" w:rsidRPr="009D4852" w:rsidRDefault="00F72688" w:rsidP="00F72688">
            <w:pPr>
              <w:jc w:val="right"/>
              <w:rPr>
                <w:color w:val="000000"/>
                <w:sz w:val="20"/>
              </w:rPr>
            </w:pPr>
            <w:r w:rsidRPr="00291B8E">
              <w:t>0.0992</w:t>
            </w:r>
          </w:p>
        </w:tc>
        <w:tc>
          <w:tcPr>
            <w:tcW w:w="806" w:type="dxa"/>
            <w:gridSpan w:val="2"/>
            <w:tcBorders>
              <w:top w:val="nil"/>
              <w:left w:val="nil"/>
              <w:bottom w:val="nil"/>
              <w:right w:val="nil"/>
            </w:tcBorders>
            <w:noWrap/>
            <w:hideMark/>
          </w:tcPr>
          <w:p w14:paraId="418807FF" w14:textId="0F3DE7E5" w:rsidR="00F72688" w:rsidRPr="009D4852" w:rsidRDefault="00F72688" w:rsidP="00F72688">
            <w:pPr>
              <w:jc w:val="right"/>
              <w:rPr>
                <w:color w:val="000000"/>
                <w:sz w:val="20"/>
              </w:rPr>
            </w:pPr>
            <w:r w:rsidRPr="00291B8E">
              <w:t>246</w:t>
            </w:r>
          </w:p>
        </w:tc>
        <w:tc>
          <w:tcPr>
            <w:tcW w:w="1937" w:type="dxa"/>
            <w:tcBorders>
              <w:top w:val="nil"/>
              <w:left w:val="nil"/>
              <w:bottom w:val="nil"/>
              <w:right w:val="nil"/>
            </w:tcBorders>
            <w:noWrap/>
            <w:hideMark/>
          </w:tcPr>
          <w:p w14:paraId="1AA79E67" w14:textId="7CE0C34B"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2B7483F3" w14:textId="065EA676" w:rsidR="00F72688" w:rsidRPr="009D4852" w:rsidRDefault="00F72688" w:rsidP="00F72688">
            <w:pPr>
              <w:jc w:val="right"/>
              <w:rPr>
                <w:color w:val="000000"/>
                <w:sz w:val="20"/>
              </w:rPr>
            </w:pPr>
            <w:r w:rsidRPr="00291B8E">
              <w:t>-0.0003</w:t>
            </w:r>
          </w:p>
        </w:tc>
        <w:tc>
          <w:tcPr>
            <w:tcW w:w="1073" w:type="dxa"/>
            <w:tcBorders>
              <w:top w:val="nil"/>
              <w:left w:val="nil"/>
              <w:bottom w:val="nil"/>
              <w:right w:val="nil"/>
            </w:tcBorders>
            <w:noWrap/>
            <w:hideMark/>
          </w:tcPr>
          <w:p w14:paraId="2FF6D366" w14:textId="31BC1B15" w:rsidR="00F72688" w:rsidRPr="009D4852" w:rsidRDefault="00F72688" w:rsidP="00F72688">
            <w:pPr>
              <w:jc w:val="right"/>
              <w:rPr>
                <w:color w:val="000000"/>
                <w:sz w:val="20"/>
              </w:rPr>
            </w:pPr>
            <w:r w:rsidRPr="00291B8E">
              <w:t>0.0967</w:t>
            </w:r>
          </w:p>
        </w:tc>
      </w:tr>
      <w:tr w:rsidR="00F72688" w:rsidRPr="009D4852" w14:paraId="1F68E4DE" w14:textId="77777777" w:rsidTr="00F72688">
        <w:trPr>
          <w:trHeight w:hRule="exact" w:val="245"/>
        </w:trPr>
        <w:tc>
          <w:tcPr>
            <w:tcW w:w="682" w:type="dxa"/>
            <w:tcBorders>
              <w:top w:val="nil"/>
              <w:left w:val="nil"/>
              <w:bottom w:val="nil"/>
              <w:right w:val="nil"/>
            </w:tcBorders>
            <w:noWrap/>
            <w:hideMark/>
          </w:tcPr>
          <w:p w14:paraId="717922B0" w14:textId="60716E63" w:rsidR="00F72688" w:rsidRPr="009D4852" w:rsidRDefault="00F72688" w:rsidP="00F72688">
            <w:pPr>
              <w:jc w:val="right"/>
              <w:rPr>
                <w:color w:val="000000"/>
                <w:sz w:val="20"/>
              </w:rPr>
            </w:pPr>
            <w:r w:rsidRPr="00291B8E">
              <w:t>197</w:t>
            </w:r>
          </w:p>
        </w:tc>
        <w:tc>
          <w:tcPr>
            <w:tcW w:w="1930" w:type="dxa"/>
            <w:tcBorders>
              <w:top w:val="nil"/>
              <w:left w:val="nil"/>
              <w:bottom w:val="nil"/>
              <w:right w:val="nil"/>
            </w:tcBorders>
            <w:noWrap/>
            <w:hideMark/>
          </w:tcPr>
          <w:p w14:paraId="4F34AE4D" w14:textId="1AC7128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330F9D42" w14:textId="2C517FE3" w:rsidR="00F72688" w:rsidRPr="009D4852" w:rsidRDefault="00F72688" w:rsidP="00F72688">
            <w:pPr>
              <w:jc w:val="right"/>
              <w:rPr>
                <w:color w:val="000000"/>
                <w:sz w:val="20"/>
              </w:rPr>
            </w:pPr>
            <w:r w:rsidRPr="00291B8E">
              <w:t>-0.5621</w:t>
            </w:r>
          </w:p>
        </w:tc>
        <w:tc>
          <w:tcPr>
            <w:tcW w:w="844" w:type="dxa"/>
            <w:tcBorders>
              <w:top w:val="nil"/>
              <w:left w:val="nil"/>
              <w:bottom w:val="nil"/>
              <w:right w:val="nil"/>
            </w:tcBorders>
            <w:noWrap/>
            <w:hideMark/>
          </w:tcPr>
          <w:p w14:paraId="7910CC48" w14:textId="267FAE45" w:rsidR="00F72688" w:rsidRPr="009D4852" w:rsidRDefault="00F72688" w:rsidP="00F72688">
            <w:pPr>
              <w:jc w:val="right"/>
              <w:rPr>
                <w:color w:val="000000"/>
                <w:sz w:val="20"/>
              </w:rPr>
            </w:pPr>
            <w:r w:rsidRPr="00291B8E">
              <w:t>0.0997</w:t>
            </w:r>
          </w:p>
        </w:tc>
        <w:tc>
          <w:tcPr>
            <w:tcW w:w="806" w:type="dxa"/>
            <w:gridSpan w:val="2"/>
            <w:tcBorders>
              <w:top w:val="nil"/>
              <w:left w:val="nil"/>
              <w:bottom w:val="nil"/>
              <w:right w:val="nil"/>
            </w:tcBorders>
            <w:noWrap/>
            <w:hideMark/>
          </w:tcPr>
          <w:p w14:paraId="1479E829" w14:textId="31833A33" w:rsidR="00F72688" w:rsidRPr="009D4852" w:rsidRDefault="00F72688" w:rsidP="00F72688">
            <w:pPr>
              <w:jc w:val="right"/>
              <w:rPr>
                <w:color w:val="000000"/>
                <w:sz w:val="20"/>
              </w:rPr>
            </w:pPr>
            <w:r w:rsidRPr="00291B8E">
              <w:t>247</w:t>
            </w:r>
          </w:p>
        </w:tc>
        <w:tc>
          <w:tcPr>
            <w:tcW w:w="1937" w:type="dxa"/>
            <w:tcBorders>
              <w:top w:val="nil"/>
              <w:left w:val="nil"/>
              <w:bottom w:val="nil"/>
              <w:right w:val="nil"/>
            </w:tcBorders>
            <w:noWrap/>
            <w:hideMark/>
          </w:tcPr>
          <w:p w14:paraId="23CC2611" w14:textId="01079B4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69DD245A" w14:textId="6091A5E1" w:rsidR="00F72688" w:rsidRPr="009D4852" w:rsidRDefault="00F72688" w:rsidP="00F72688">
            <w:pPr>
              <w:jc w:val="right"/>
              <w:rPr>
                <w:color w:val="000000"/>
                <w:sz w:val="20"/>
              </w:rPr>
            </w:pPr>
            <w:r w:rsidRPr="00291B8E">
              <w:t>-0.0005</w:t>
            </w:r>
          </w:p>
        </w:tc>
        <w:tc>
          <w:tcPr>
            <w:tcW w:w="1073" w:type="dxa"/>
            <w:tcBorders>
              <w:top w:val="nil"/>
              <w:left w:val="nil"/>
              <w:bottom w:val="nil"/>
              <w:right w:val="nil"/>
            </w:tcBorders>
            <w:noWrap/>
            <w:hideMark/>
          </w:tcPr>
          <w:p w14:paraId="63C88A27" w14:textId="593C43D9" w:rsidR="00F72688" w:rsidRPr="009D4852" w:rsidRDefault="00F72688" w:rsidP="00F72688">
            <w:pPr>
              <w:jc w:val="right"/>
              <w:rPr>
                <w:color w:val="000000"/>
                <w:sz w:val="20"/>
              </w:rPr>
            </w:pPr>
            <w:r w:rsidRPr="00291B8E">
              <w:t>0.0967</w:t>
            </w:r>
          </w:p>
        </w:tc>
      </w:tr>
      <w:tr w:rsidR="00F72688" w:rsidRPr="009D4852" w14:paraId="594010D2" w14:textId="77777777" w:rsidTr="00F72688">
        <w:trPr>
          <w:trHeight w:hRule="exact" w:val="245"/>
        </w:trPr>
        <w:tc>
          <w:tcPr>
            <w:tcW w:w="682" w:type="dxa"/>
            <w:tcBorders>
              <w:top w:val="nil"/>
              <w:left w:val="nil"/>
              <w:bottom w:val="nil"/>
              <w:right w:val="nil"/>
            </w:tcBorders>
            <w:noWrap/>
            <w:hideMark/>
          </w:tcPr>
          <w:p w14:paraId="1620E54E" w14:textId="43B33E42" w:rsidR="00F72688" w:rsidRPr="009D4852" w:rsidRDefault="00F72688" w:rsidP="00F72688">
            <w:pPr>
              <w:jc w:val="right"/>
              <w:rPr>
                <w:color w:val="000000"/>
                <w:sz w:val="20"/>
              </w:rPr>
            </w:pPr>
            <w:r w:rsidRPr="00291B8E">
              <w:t>198</w:t>
            </w:r>
          </w:p>
        </w:tc>
        <w:tc>
          <w:tcPr>
            <w:tcW w:w="1930" w:type="dxa"/>
            <w:tcBorders>
              <w:top w:val="nil"/>
              <w:left w:val="nil"/>
              <w:bottom w:val="nil"/>
              <w:right w:val="nil"/>
            </w:tcBorders>
            <w:noWrap/>
            <w:hideMark/>
          </w:tcPr>
          <w:p w14:paraId="07098DD9" w14:textId="0EF911E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14936D44" w14:textId="32CC722F" w:rsidR="00F72688" w:rsidRPr="009D4852" w:rsidRDefault="00F72688" w:rsidP="00F72688">
            <w:pPr>
              <w:jc w:val="right"/>
              <w:rPr>
                <w:color w:val="000000"/>
                <w:sz w:val="20"/>
              </w:rPr>
            </w:pPr>
            <w:r w:rsidRPr="00291B8E">
              <w:t>-1.5811</w:t>
            </w:r>
          </w:p>
        </w:tc>
        <w:tc>
          <w:tcPr>
            <w:tcW w:w="844" w:type="dxa"/>
            <w:tcBorders>
              <w:top w:val="nil"/>
              <w:left w:val="nil"/>
              <w:bottom w:val="nil"/>
              <w:right w:val="nil"/>
            </w:tcBorders>
            <w:noWrap/>
            <w:hideMark/>
          </w:tcPr>
          <w:p w14:paraId="76D37C5A" w14:textId="46D72E55" w:rsidR="00F72688" w:rsidRPr="009D4852" w:rsidRDefault="00F72688" w:rsidP="00F72688">
            <w:pPr>
              <w:jc w:val="right"/>
              <w:rPr>
                <w:color w:val="000000"/>
                <w:sz w:val="20"/>
              </w:rPr>
            </w:pPr>
            <w:r w:rsidRPr="00291B8E">
              <w:t>0.0996</w:t>
            </w:r>
          </w:p>
        </w:tc>
        <w:tc>
          <w:tcPr>
            <w:tcW w:w="806" w:type="dxa"/>
            <w:gridSpan w:val="2"/>
            <w:tcBorders>
              <w:top w:val="nil"/>
              <w:left w:val="nil"/>
              <w:bottom w:val="nil"/>
              <w:right w:val="nil"/>
            </w:tcBorders>
            <w:noWrap/>
            <w:hideMark/>
          </w:tcPr>
          <w:p w14:paraId="2A5680CF" w14:textId="0FE5A665" w:rsidR="00F72688" w:rsidRPr="009D4852" w:rsidRDefault="00F72688" w:rsidP="00F72688">
            <w:pPr>
              <w:jc w:val="right"/>
              <w:rPr>
                <w:color w:val="000000"/>
                <w:sz w:val="20"/>
              </w:rPr>
            </w:pPr>
            <w:r w:rsidRPr="00291B8E">
              <w:t>248</w:t>
            </w:r>
          </w:p>
        </w:tc>
        <w:tc>
          <w:tcPr>
            <w:tcW w:w="1937" w:type="dxa"/>
            <w:tcBorders>
              <w:top w:val="nil"/>
              <w:left w:val="nil"/>
              <w:bottom w:val="nil"/>
              <w:right w:val="nil"/>
            </w:tcBorders>
            <w:noWrap/>
            <w:hideMark/>
          </w:tcPr>
          <w:p w14:paraId="53983F45" w14:textId="787AC426"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12C00B24" w14:textId="2EE5A644" w:rsidR="00F72688" w:rsidRPr="009D4852" w:rsidRDefault="00F72688" w:rsidP="00F72688">
            <w:pPr>
              <w:jc w:val="right"/>
              <w:rPr>
                <w:color w:val="000000"/>
                <w:sz w:val="20"/>
              </w:rPr>
            </w:pPr>
            <w:r w:rsidRPr="00291B8E">
              <w:t>0.0003</w:t>
            </w:r>
          </w:p>
        </w:tc>
        <w:tc>
          <w:tcPr>
            <w:tcW w:w="1073" w:type="dxa"/>
            <w:tcBorders>
              <w:top w:val="nil"/>
              <w:left w:val="nil"/>
              <w:bottom w:val="nil"/>
              <w:right w:val="nil"/>
            </w:tcBorders>
            <w:noWrap/>
            <w:hideMark/>
          </w:tcPr>
          <w:p w14:paraId="6C782C15" w14:textId="15EDBD44" w:rsidR="00F72688" w:rsidRPr="009D4852" w:rsidRDefault="00F72688" w:rsidP="00F72688">
            <w:pPr>
              <w:jc w:val="right"/>
              <w:rPr>
                <w:color w:val="000000"/>
                <w:sz w:val="20"/>
              </w:rPr>
            </w:pPr>
            <w:r w:rsidRPr="00291B8E">
              <w:t>0.0967</w:t>
            </w:r>
          </w:p>
        </w:tc>
      </w:tr>
      <w:tr w:rsidR="00F72688" w:rsidRPr="009D4852" w14:paraId="2812D5B2" w14:textId="77777777" w:rsidTr="00F72688">
        <w:trPr>
          <w:trHeight w:hRule="exact" w:val="245"/>
        </w:trPr>
        <w:tc>
          <w:tcPr>
            <w:tcW w:w="682" w:type="dxa"/>
            <w:tcBorders>
              <w:top w:val="nil"/>
              <w:left w:val="nil"/>
              <w:bottom w:val="nil"/>
              <w:right w:val="nil"/>
            </w:tcBorders>
            <w:noWrap/>
            <w:hideMark/>
          </w:tcPr>
          <w:p w14:paraId="09D23769" w14:textId="18CABFBD" w:rsidR="00F72688" w:rsidRPr="009D4852" w:rsidRDefault="00F72688" w:rsidP="00F72688">
            <w:pPr>
              <w:jc w:val="right"/>
              <w:rPr>
                <w:color w:val="000000"/>
                <w:sz w:val="20"/>
              </w:rPr>
            </w:pPr>
            <w:r w:rsidRPr="00291B8E">
              <w:t>199</w:t>
            </w:r>
          </w:p>
        </w:tc>
        <w:tc>
          <w:tcPr>
            <w:tcW w:w="1930" w:type="dxa"/>
            <w:tcBorders>
              <w:top w:val="nil"/>
              <w:left w:val="nil"/>
              <w:bottom w:val="nil"/>
              <w:right w:val="nil"/>
            </w:tcBorders>
            <w:noWrap/>
            <w:hideMark/>
          </w:tcPr>
          <w:p w14:paraId="60A478EE" w14:textId="3701D60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20C02EBC" w14:textId="3D801045" w:rsidR="00F72688" w:rsidRPr="009D4852" w:rsidRDefault="00F72688" w:rsidP="00F72688">
            <w:pPr>
              <w:jc w:val="right"/>
              <w:rPr>
                <w:color w:val="000000"/>
                <w:sz w:val="20"/>
              </w:rPr>
            </w:pPr>
            <w:r w:rsidRPr="00291B8E">
              <w:t>-2.4830</w:t>
            </w:r>
          </w:p>
        </w:tc>
        <w:tc>
          <w:tcPr>
            <w:tcW w:w="844" w:type="dxa"/>
            <w:tcBorders>
              <w:top w:val="nil"/>
              <w:left w:val="nil"/>
              <w:bottom w:val="nil"/>
              <w:right w:val="nil"/>
            </w:tcBorders>
            <w:noWrap/>
            <w:hideMark/>
          </w:tcPr>
          <w:p w14:paraId="07CDA7D6" w14:textId="299FAFE0" w:rsidR="00F72688" w:rsidRPr="009D4852" w:rsidRDefault="00F72688" w:rsidP="00F72688">
            <w:pPr>
              <w:jc w:val="right"/>
              <w:rPr>
                <w:color w:val="000000"/>
                <w:sz w:val="20"/>
              </w:rPr>
            </w:pPr>
            <w:r w:rsidRPr="00291B8E">
              <w:t>0.0993</w:t>
            </w:r>
          </w:p>
        </w:tc>
        <w:tc>
          <w:tcPr>
            <w:tcW w:w="806" w:type="dxa"/>
            <w:gridSpan w:val="2"/>
            <w:tcBorders>
              <w:top w:val="nil"/>
              <w:left w:val="nil"/>
              <w:bottom w:val="nil"/>
              <w:right w:val="nil"/>
            </w:tcBorders>
            <w:noWrap/>
            <w:hideMark/>
          </w:tcPr>
          <w:p w14:paraId="77AC5F6E" w14:textId="02111989" w:rsidR="00F72688" w:rsidRPr="009D4852" w:rsidRDefault="00F72688" w:rsidP="00F72688">
            <w:pPr>
              <w:jc w:val="right"/>
              <w:rPr>
                <w:color w:val="000000"/>
                <w:sz w:val="20"/>
              </w:rPr>
            </w:pPr>
            <w:r w:rsidRPr="00291B8E">
              <w:t>249</w:t>
            </w:r>
          </w:p>
        </w:tc>
        <w:tc>
          <w:tcPr>
            <w:tcW w:w="1937" w:type="dxa"/>
            <w:tcBorders>
              <w:top w:val="nil"/>
              <w:left w:val="nil"/>
              <w:bottom w:val="nil"/>
              <w:right w:val="nil"/>
            </w:tcBorders>
            <w:noWrap/>
            <w:hideMark/>
          </w:tcPr>
          <w:p w14:paraId="2AD602FC" w14:textId="4C02C498"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6F3D597B" w14:textId="35B25307" w:rsidR="00F72688" w:rsidRPr="009D4852" w:rsidRDefault="00F72688" w:rsidP="00F72688">
            <w:pPr>
              <w:jc w:val="right"/>
              <w:rPr>
                <w:color w:val="000000"/>
                <w:sz w:val="20"/>
              </w:rPr>
            </w:pPr>
            <w:r w:rsidRPr="00291B8E">
              <w:t>0.0004</w:t>
            </w:r>
          </w:p>
        </w:tc>
        <w:tc>
          <w:tcPr>
            <w:tcW w:w="1073" w:type="dxa"/>
            <w:tcBorders>
              <w:top w:val="nil"/>
              <w:left w:val="nil"/>
              <w:bottom w:val="nil"/>
              <w:right w:val="nil"/>
            </w:tcBorders>
            <w:noWrap/>
            <w:hideMark/>
          </w:tcPr>
          <w:p w14:paraId="1F9EBF05" w14:textId="3B17EB79" w:rsidR="00F72688" w:rsidRPr="009D4852" w:rsidRDefault="00F72688" w:rsidP="00F72688">
            <w:pPr>
              <w:jc w:val="right"/>
              <w:rPr>
                <w:color w:val="000000"/>
                <w:sz w:val="20"/>
              </w:rPr>
            </w:pPr>
            <w:r w:rsidRPr="00291B8E">
              <w:t>0.0967</w:t>
            </w:r>
          </w:p>
        </w:tc>
      </w:tr>
      <w:tr w:rsidR="00F72688" w:rsidRPr="009D4852" w14:paraId="6B3CDBA5" w14:textId="77777777" w:rsidTr="00F72688">
        <w:trPr>
          <w:trHeight w:hRule="exact" w:val="245"/>
        </w:trPr>
        <w:tc>
          <w:tcPr>
            <w:tcW w:w="682" w:type="dxa"/>
            <w:tcBorders>
              <w:top w:val="nil"/>
              <w:left w:val="nil"/>
              <w:bottom w:val="nil"/>
              <w:right w:val="nil"/>
            </w:tcBorders>
            <w:noWrap/>
            <w:hideMark/>
          </w:tcPr>
          <w:p w14:paraId="759CCDF3" w14:textId="738A638B" w:rsidR="00F72688" w:rsidRPr="009D4852" w:rsidRDefault="00F72688" w:rsidP="00F72688">
            <w:pPr>
              <w:jc w:val="right"/>
              <w:rPr>
                <w:color w:val="000000"/>
                <w:sz w:val="20"/>
              </w:rPr>
            </w:pPr>
            <w:r w:rsidRPr="00291B8E">
              <w:t>200</w:t>
            </w:r>
          </w:p>
        </w:tc>
        <w:tc>
          <w:tcPr>
            <w:tcW w:w="1930" w:type="dxa"/>
            <w:tcBorders>
              <w:top w:val="nil"/>
              <w:left w:val="nil"/>
              <w:bottom w:val="nil"/>
              <w:right w:val="nil"/>
            </w:tcBorders>
            <w:noWrap/>
            <w:hideMark/>
          </w:tcPr>
          <w:p w14:paraId="1B95DDA3" w14:textId="3ABF8E5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5F648184" w14:textId="32C28174" w:rsidR="00F72688" w:rsidRPr="009D4852" w:rsidRDefault="00F72688" w:rsidP="00F72688">
            <w:pPr>
              <w:jc w:val="right"/>
              <w:rPr>
                <w:color w:val="000000"/>
                <w:sz w:val="20"/>
              </w:rPr>
            </w:pPr>
            <w:r w:rsidRPr="00291B8E">
              <w:t>-0.9783</w:t>
            </w:r>
          </w:p>
        </w:tc>
        <w:tc>
          <w:tcPr>
            <w:tcW w:w="844" w:type="dxa"/>
            <w:tcBorders>
              <w:top w:val="nil"/>
              <w:left w:val="nil"/>
              <w:bottom w:val="nil"/>
              <w:right w:val="nil"/>
            </w:tcBorders>
            <w:noWrap/>
            <w:hideMark/>
          </w:tcPr>
          <w:p w14:paraId="2DC993D9" w14:textId="2565810A" w:rsidR="00F72688" w:rsidRPr="009D4852" w:rsidRDefault="00F72688" w:rsidP="00F72688">
            <w:pPr>
              <w:jc w:val="right"/>
              <w:rPr>
                <w:color w:val="000000"/>
                <w:sz w:val="20"/>
              </w:rPr>
            </w:pPr>
            <w:r w:rsidRPr="00291B8E">
              <w:t>0.0991</w:t>
            </w:r>
          </w:p>
        </w:tc>
        <w:tc>
          <w:tcPr>
            <w:tcW w:w="806" w:type="dxa"/>
            <w:gridSpan w:val="2"/>
            <w:tcBorders>
              <w:top w:val="nil"/>
              <w:left w:val="nil"/>
              <w:bottom w:val="nil"/>
              <w:right w:val="nil"/>
            </w:tcBorders>
            <w:noWrap/>
            <w:hideMark/>
          </w:tcPr>
          <w:p w14:paraId="2939BF14" w14:textId="17A0C980" w:rsidR="00F72688" w:rsidRPr="009D4852" w:rsidRDefault="00F72688" w:rsidP="00F72688">
            <w:pPr>
              <w:jc w:val="right"/>
              <w:rPr>
                <w:color w:val="000000"/>
                <w:sz w:val="20"/>
              </w:rPr>
            </w:pPr>
            <w:r w:rsidRPr="00291B8E">
              <w:t>250</w:t>
            </w:r>
          </w:p>
        </w:tc>
        <w:tc>
          <w:tcPr>
            <w:tcW w:w="1937" w:type="dxa"/>
            <w:tcBorders>
              <w:top w:val="nil"/>
              <w:left w:val="nil"/>
              <w:bottom w:val="nil"/>
              <w:right w:val="nil"/>
            </w:tcBorders>
            <w:noWrap/>
            <w:hideMark/>
          </w:tcPr>
          <w:p w14:paraId="2764348A" w14:textId="6C147C5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4A40568B" w14:textId="74C05784" w:rsidR="00F72688" w:rsidRPr="009D4852" w:rsidRDefault="00F72688" w:rsidP="00F72688">
            <w:pPr>
              <w:jc w:val="right"/>
              <w:rPr>
                <w:color w:val="000000"/>
                <w:sz w:val="20"/>
              </w:rPr>
            </w:pPr>
            <w:r w:rsidRPr="00291B8E">
              <w:t>0.0018</w:t>
            </w:r>
          </w:p>
        </w:tc>
        <w:tc>
          <w:tcPr>
            <w:tcW w:w="1073" w:type="dxa"/>
            <w:tcBorders>
              <w:top w:val="nil"/>
              <w:left w:val="nil"/>
              <w:bottom w:val="nil"/>
              <w:right w:val="nil"/>
            </w:tcBorders>
            <w:noWrap/>
            <w:hideMark/>
          </w:tcPr>
          <w:p w14:paraId="2144E61E" w14:textId="63BA9797" w:rsidR="00F72688" w:rsidRPr="009D4852" w:rsidRDefault="00F72688" w:rsidP="00F72688">
            <w:pPr>
              <w:jc w:val="right"/>
              <w:rPr>
                <w:color w:val="000000"/>
                <w:sz w:val="20"/>
              </w:rPr>
            </w:pPr>
            <w:r w:rsidRPr="00291B8E">
              <w:t>0.0967</w:t>
            </w:r>
          </w:p>
        </w:tc>
      </w:tr>
      <w:tr w:rsidR="00F72688" w:rsidRPr="009D4852" w14:paraId="1BC77174" w14:textId="77777777" w:rsidTr="00F72688">
        <w:trPr>
          <w:trHeight w:hRule="exact" w:val="245"/>
        </w:trPr>
        <w:tc>
          <w:tcPr>
            <w:tcW w:w="682" w:type="dxa"/>
            <w:tcBorders>
              <w:top w:val="nil"/>
              <w:left w:val="nil"/>
              <w:bottom w:val="nil"/>
              <w:right w:val="nil"/>
            </w:tcBorders>
            <w:noWrap/>
            <w:hideMark/>
          </w:tcPr>
          <w:p w14:paraId="18C3457A" w14:textId="758C6387" w:rsidR="00F72688" w:rsidRPr="009D4852" w:rsidRDefault="00F72688" w:rsidP="00F72688">
            <w:pPr>
              <w:jc w:val="right"/>
              <w:rPr>
                <w:color w:val="000000"/>
                <w:sz w:val="20"/>
              </w:rPr>
            </w:pPr>
            <w:r w:rsidRPr="00291B8E">
              <w:t>201</w:t>
            </w:r>
          </w:p>
        </w:tc>
        <w:tc>
          <w:tcPr>
            <w:tcW w:w="1930" w:type="dxa"/>
            <w:tcBorders>
              <w:top w:val="nil"/>
              <w:left w:val="nil"/>
              <w:bottom w:val="nil"/>
              <w:right w:val="nil"/>
            </w:tcBorders>
            <w:noWrap/>
            <w:hideMark/>
          </w:tcPr>
          <w:p w14:paraId="164D089A" w14:textId="319D53A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244FC707" w14:textId="3B1633AE" w:rsidR="00F72688" w:rsidRPr="009D4852" w:rsidRDefault="00F72688" w:rsidP="00F72688">
            <w:pPr>
              <w:jc w:val="right"/>
              <w:rPr>
                <w:color w:val="000000"/>
                <w:sz w:val="20"/>
              </w:rPr>
            </w:pPr>
            <w:r w:rsidRPr="00291B8E">
              <w:t>-0.4385</w:t>
            </w:r>
          </w:p>
        </w:tc>
        <w:tc>
          <w:tcPr>
            <w:tcW w:w="844" w:type="dxa"/>
            <w:tcBorders>
              <w:top w:val="nil"/>
              <w:left w:val="nil"/>
              <w:bottom w:val="nil"/>
              <w:right w:val="nil"/>
            </w:tcBorders>
            <w:noWrap/>
            <w:hideMark/>
          </w:tcPr>
          <w:p w14:paraId="23930B2C" w14:textId="12A43D59" w:rsidR="00F72688" w:rsidRPr="009D4852" w:rsidRDefault="00F72688" w:rsidP="00F72688">
            <w:pPr>
              <w:jc w:val="right"/>
              <w:rPr>
                <w:color w:val="000000"/>
                <w:sz w:val="20"/>
              </w:rPr>
            </w:pPr>
            <w:r w:rsidRPr="00291B8E">
              <w:t>0.0992</w:t>
            </w:r>
          </w:p>
        </w:tc>
        <w:tc>
          <w:tcPr>
            <w:tcW w:w="806" w:type="dxa"/>
            <w:gridSpan w:val="2"/>
            <w:tcBorders>
              <w:top w:val="nil"/>
              <w:left w:val="nil"/>
              <w:bottom w:val="nil"/>
              <w:right w:val="nil"/>
            </w:tcBorders>
            <w:noWrap/>
            <w:hideMark/>
          </w:tcPr>
          <w:p w14:paraId="5B20503A" w14:textId="3A32E702" w:rsidR="00F72688" w:rsidRPr="009D4852" w:rsidRDefault="00F72688" w:rsidP="00F72688">
            <w:pPr>
              <w:jc w:val="right"/>
              <w:rPr>
                <w:color w:val="000000"/>
                <w:sz w:val="20"/>
              </w:rPr>
            </w:pPr>
            <w:r w:rsidRPr="00291B8E">
              <w:t>251</w:t>
            </w:r>
          </w:p>
        </w:tc>
        <w:tc>
          <w:tcPr>
            <w:tcW w:w="1937" w:type="dxa"/>
            <w:tcBorders>
              <w:top w:val="nil"/>
              <w:left w:val="nil"/>
              <w:bottom w:val="nil"/>
              <w:right w:val="nil"/>
            </w:tcBorders>
            <w:noWrap/>
            <w:hideMark/>
          </w:tcPr>
          <w:p w14:paraId="01B2B896" w14:textId="7F359A3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405FFB1B" w14:textId="51DB4801" w:rsidR="00F72688" w:rsidRPr="009D4852" w:rsidRDefault="00F72688" w:rsidP="00F72688">
            <w:pPr>
              <w:jc w:val="right"/>
              <w:rPr>
                <w:color w:val="000000"/>
                <w:sz w:val="20"/>
              </w:rPr>
            </w:pPr>
            <w:r w:rsidRPr="00291B8E">
              <w:t>0.0031</w:t>
            </w:r>
          </w:p>
        </w:tc>
        <w:tc>
          <w:tcPr>
            <w:tcW w:w="1073" w:type="dxa"/>
            <w:tcBorders>
              <w:top w:val="nil"/>
              <w:left w:val="nil"/>
              <w:bottom w:val="nil"/>
              <w:right w:val="nil"/>
            </w:tcBorders>
            <w:noWrap/>
            <w:hideMark/>
          </w:tcPr>
          <w:p w14:paraId="3D30FF85" w14:textId="3EE1BBE6" w:rsidR="00F72688" w:rsidRPr="009D4852" w:rsidRDefault="00F72688" w:rsidP="00F72688">
            <w:pPr>
              <w:jc w:val="right"/>
              <w:rPr>
                <w:color w:val="000000"/>
                <w:sz w:val="20"/>
              </w:rPr>
            </w:pPr>
            <w:r w:rsidRPr="00291B8E">
              <w:t>0.0967</w:t>
            </w:r>
          </w:p>
        </w:tc>
      </w:tr>
      <w:tr w:rsidR="00F72688" w:rsidRPr="009D4852" w14:paraId="54E1A6B6" w14:textId="77777777" w:rsidTr="00F72688">
        <w:trPr>
          <w:trHeight w:hRule="exact" w:val="245"/>
        </w:trPr>
        <w:tc>
          <w:tcPr>
            <w:tcW w:w="682" w:type="dxa"/>
            <w:tcBorders>
              <w:top w:val="nil"/>
              <w:left w:val="nil"/>
              <w:bottom w:val="nil"/>
              <w:right w:val="nil"/>
            </w:tcBorders>
            <w:noWrap/>
            <w:hideMark/>
          </w:tcPr>
          <w:p w14:paraId="4D582457" w14:textId="0B69A234" w:rsidR="00F72688" w:rsidRPr="009D4852" w:rsidRDefault="00F72688" w:rsidP="00F72688">
            <w:pPr>
              <w:jc w:val="right"/>
              <w:rPr>
                <w:color w:val="000000"/>
                <w:sz w:val="20"/>
              </w:rPr>
            </w:pPr>
            <w:r w:rsidRPr="00291B8E">
              <w:t>202</w:t>
            </w:r>
          </w:p>
        </w:tc>
        <w:tc>
          <w:tcPr>
            <w:tcW w:w="1930" w:type="dxa"/>
            <w:tcBorders>
              <w:top w:val="nil"/>
              <w:left w:val="nil"/>
              <w:bottom w:val="nil"/>
              <w:right w:val="nil"/>
            </w:tcBorders>
            <w:noWrap/>
            <w:hideMark/>
          </w:tcPr>
          <w:p w14:paraId="4976F618" w14:textId="4F93BFB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73CBE469" w14:textId="3325D777" w:rsidR="00F72688" w:rsidRPr="009D4852" w:rsidRDefault="00F72688" w:rsidP="00F72688">
            <w:pPr>
              <w:jc w:val="right"/>
              <w:rPr>
                <w:color w:val="000000"/>
                <w:sz w:val="20"/>
              </w:rPr>
            </w:pPr>
            <w:r w:rsidRPr="00291B8E">
              <w:t>0.6865</w:t>
            </w:r>
          </w:p>
        </w:tc>
        <w:tc>
          <w:tcPr>
            <w:tcW w:w="844" w:type="dxa"/>
            <w:tcBorders>
              <w:top w:val="nil"/>
              <w:left w:val="nil"/>
              <w:bottom w:val="nil"/>
              <w:right w:val="nil"/>
            </w:tcBorders>
            <w:noWrap/>
            <w:hideMark/>
          </w:tcPr>
          <w:p w14:paraId="70068D59" w14:textId="02A5FCFA" w:rsidR="00F72688" w:rsidRPr="009D4852" w:rsidRDefault="00F72688" w:rsidP="00F72688">
            <w:pPr>
              <w:jc w:val="right"/>
              <w:rPr>
                <w:color w:val="000000"/>
                <w:sz w:val="20"/>
              </w:rPr>
            </w:pPr>
            <w:r w:rsidRPr="00291B8E">
              <w:t>0.0993</w:t>
            </w:r>
          </w:p>
        </w:tc>
        <w:tc>
          <w:tcPr>
            <w:tcW w:w="806" w:type="dxa"/>
            <w:gridSpan w:val="2"/>
            <w:tcBorders>
              <w:top w:val="nil"/>
              <w:left w:val="nil"/>
              <w:bottom w:val="nil"/>
              <w:right w:val="nil"/>
            </w:tcBorders>
            <w:noWrap/>
            <w:hideMark/>
          </w:tcPr>
          <w:p w14:paraId="46697D40" w14:textId="11511A45" w:rsidR="00F72688" w:rsidRPr="009D4852" w:rsidRDefault="00F72688" w:rsidP="00F72688">
            <w:pPr>
              <w:jc w:val="right"/>
              <w:rPr>
                <w:color w:val="000000"/>
                <w:sz w:val="20"/>
              </w:rPr>
            </w:pPr>
            <w:r w:rsidRPr="00291B8E">
              <w:t>252</w:t>
            </w:r>
          </w:p>
        </w:tc>
        <w:tc>
          <w:tcPr>
            <w:tcW w:w="1937" w:type="dxa"/>
            <w:tcBorders>
              <w:top w:val="nil"/>
              <w:left w:val="nil"/>
              <w:bottom w:val="nil"/>
              <w:right w:val="nil"/>
            </w:tcBorders>
            <w:noWrap/>
            <w:hideMark/>
          </w:tcPr>
          <w:p w14:paraId="57F6EC12" w14:textId="3F17B86F"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36CB56FD" w14:textId="276F7A8A" w:rsidR="00F72688" w:rsidRPr="009D4852" w:rsidRDefault="00F72688" w:rsidP="00F72688">
            <w:pPr>
              <w:jc w:val="right"/>
              <w:rPr>
                <w:color w:val="000000"/>
                <w:sz w:val="20"/>
              </w:rPr>
            </w:pPr>
            <w:r w:rsidRPr="00291B8E">
              <w:t>0.0042</w:t>
            </w:r>
          </w:p>
        </w:tc>
        <w:tc>
          <w:tcPr>
            <w:tcW w:w="1073" w:type="dxa"/>
            <w:tcBorders>
              <w:top w:val="nil"/>
              <w:left w:val="nil"/>
              <w:bottom w:val="nil"/>
              <w:right w:val="nil"/>
            </w:tcBorders>
            <w:noWrap/>
            <w:hideMark/>
          </w:tcPr>
          <w:p w14:paraId="31D509B1" w14:textId="35BEA846" w:rsidR="00F72688" w:rsidRPr="009D4852" w:rsidRDefault="00F72688" w:rsidP="00F72688">
            <w:pPr>
              <w:jc w:val="right"/>
              <w:rPr>
                <w:color w:val="000000"/>
                <w:sz w:val="20"/>
              </w:rPr>
            </w:pPr>
            <w:r w:rsidRPr="00291B8E">
              <w:t>0.0967</w:t>
            </w:r>
          </w:p>
        </w:tc>
      </w:tr>
      <w:tr w:rsidR="00F72688" w:rsidRPr="009D4852" w14:paraId="79169DB1" w14:textId="77777777" w:rsidTr="00F72688">
        <w:trPr>
          <w:trHeight w:hRule="exact" w:val="245"/>
        </w:trPr>
        <w:tc>
          <w:tcPr>
            <w:tcW w:w="682" w:type="dxa"/>
            <w:tcBorders>
              <w:top w:val="nil"/>
              <w:left w:val="nil"/>
              <w:bottom w:val="nil"/>
              <w:right w:val="nil"/>
            </w:tcBorders>
            <w:noWrap/>
            <w:hideMark/>
          </w:tcPr>
          <w:p w14:paraId="6FC58508" w14:textId="3521B828" w:rsidR="00F72688" w:rsidRPr="009D4852" w:rsidRDefault="00F72688" w:rsidP="00F72688">
            <w:pPr>
              <w:jc w:val="right"/>
              <w:rPr>
                <w:color w:val="000000"/>
                <w:sz w:val="20"/>
              </w:rPr>
            </w:pPr>
            <w:r w:rsidRPr="00291B8E">
              <w:t>203</w:t>
            </w:r>
          </w:p>
        </w:tc>
        <w:tc>
          <w:tcPr>
            <w:tcW w:w="1930" w:type="dxa"/>
            <w:tcBorders>
              <w:top w:val="nil"/>
              <w:left w:val="nil"/>
              <w:bottom w:val="nil"/>
              <w:right w:val="nil"/>
            </w:tcBorders>
            <w:noWrap/>
            <w:hideMark/>
          </w:tcPr>
          <w:p w14:paraId="078D79D9" w14:textId="1D55AC3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598829B6" w14:textId="3C525D45" w:rsidR="00F72688" w:rsidRPr="009D4852" w:rsidRDefault="00F72688" w:rsidP="00F72688">
            <w:pPr>
              <w:jc w:val="right"/>
              <w:rPr>
                <w:color w:val="000000"/>
                <w:sz w:val="20"/>
              </w:rPr>
            </w:pPr>
            <w:r w:rsidRPr="00291B8E">
              <w:t>1.4997</w:t>
            </w:r>
          </w:p>
        </w:tc>
        <w:tc>
          <w:tcPr>
            <w:tcW w:w="844" w:type="dxa"/>
            <w:tcBorders>
              <w:top w:val="nil"/>
              <w:left w:val="nil"/>
              <w:bottom w:val="nil"/>
              <w:right w:val="nil"/>
            </w:tcBorders>
            <w:noWrap/>
            <w:hideMark/>
          </w:tcPr>
          <w:p w14:paraId="57B50794" w14:textId="73DBF642" w:rsidR="00F72688" w:rsidRPr="009D4852" w:rsidRDefault="00F72688" w:rsidP="00F72688">
            <w:pPr>
              <w:jc w:val="right"/>
              <w:rPr>
                <w:color w:val="000000"/>
                <w:sz w:val="20"/>
              </w:rPr>
            </w:pPr>
            <w:r w:rsidRPr="00291B8E">
              <w:t>0.0997</w:t>
            </w:r>
          </w:p>
        </w:tc>
        <w:tc>
          <w:tcPr>
            <w:tcW w:w="806" w:type="dxa"/>
            <w:gridSpan w:val="2"/>
            <w:tcBorders>
              <w:top w:val="nil"/>
              <w:left w:val="nil"/>
              <w:bottom w:val="nil"/>
              <w:right w:val="nil"/>
            </w:tcBorders>
            <w:noWrap/>
            <w:hideMark/>
          </w:tcPr>
          <w:p w14:paraId="56F09826" w14:textId="3D697DA6" w:rsidR="00F72688" w:rsidRPr="009D4852" w:rsidRDefault="00F72688" w:rsidP="00F72688">
            <w:pPr>
              <w:jc w:val="right"/>
              <w:rPr>
                <w:color w:val="000000"/>
                <w:sz w:val="20"/>
              </w:rPr>
            </w:pPr>
            <w:r w:rsidRPr="00291B8E">
              <w:t>253</w:t>
            </w:r>
          </w:p>
        </w:tc>
        <w:tc>
          <w:tcPr>
            <w:tcW w:w="1937" w:type="dxa"/>
            <w:tcBorders>
              <w:top w:val="nil"/>
              <w:left w:val="nil"/>
              <w:bottom w:val="nil"/>
              <w:right w:val="nil"/>
            </w:tcBorders>
            <w:noWrap/>
            <w:hideMark/>
          </w:tcPr>
          <w:p w14:paraId="6709CC69" w14:textId="6E39EBB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7DF3B37B" w14:textId="0AA030A8" w:rsidR="00F72688" w:rsidRPr="009D4852" w:rsidRDefault="00F72688" w:rsidP="00F72688">
            <w:pPr>
              <w:jc w:val="right"/>
              <w:rPr>
                <w:color w:val="000000"/>
                <w:sz w:val="20"/>
              </w:rPr>
            </w:pPr>
            <w:r w:rsidRPr="00291B8E">
              <w:t>0.5215</w:t>
            </w:r>
          </w:p>
        </w:tc>
        <w:tc>
          <w:tcPr>
            <w:tcW w:w="1073" w:type="dxa"/>
            <w:tcBorders>
              <w:top w:val="nil"/>
              <w:left w:val="nil"/>
              <w:bottom w:val="nil"/>
              <w:right w:val="nil"/>
            </w:tcBorders>
            <w:noWrap/>
            <w:hideMark/>
          </w:tcPr>
          <w:p w14:paraId="09395FA3" w14:textId="02837AF6" w:rsidR="00F72688" w:rsidRPr="009D4852" w:rsidRDefault="00F72688" w:rsidP="00F72688">
            <w:pPr>
              <w:jc w:val="right"/>
              <w:rPr>
                <w:color w:val="000000"/>
                <w:sz w:val="20"/>
              </w:rPr>
            </w:pPr>
            <w:r w:rsidRPr="00291B8E">
              <w:t>0.0987</w:t>
            </w:r>
          </w:p>
        </w:tc>
      </w:tr>
      <w:tr w:rsidR="00F72688" w:rsidRPr="009D4852" w14:paraId="523C8E12" w14:textId="77777777" w:rsidTr="00F72688">
        <w:trPr>
          <w:trHeight w:hRule="exact" w:val="245"/>
        </w:trPr>
        <w:tc>
          <w:tcPr>
            <w:tcW w:w="682" w:type="dxa"/>
            <w:tcBorders>
              <w:top w:val="nil"/>
              <w:left w:val="nil"/>
              <w:bottom w:val="nil"/>
              <w:right w:val="nil"/>
            </w:tcBorders>
            <w:noWrap/>
            <w:hideMark/>
          </w:tcPr>
          <w:p w14:paraId="73AC9951" w14:textId="6A06112E" w:rsidR="00F72688" w:rsidRPr="009D4852" w:rsidRDefault="00F72688" w:rsidP="00F72688">
            <w:pPr>
              <w:jc w:val="right"/>
              <w:rPr>
                <w:color w:val="000000"/>
                <w:sz w:val="20"/>
              </w:rPr>
            </w:pPr>
            <w:r w:rsidRPr="00291B8E">
              <w:t>204</w:t>
            </w:r>
          </w:p>
        </w:tc>
        <w:tc>
          <w:tcPr>
            <w:tcW w:w="1930" w:type="dxa"/>
            <w:tcBorders>
              <w:top w:val="nil"/>
              <w:left w:val="nil"/>
              <w:bottom w:val="nil"/>
              <w:right w:val="nil"/>
            </w:tcBorders>
            <w:noWrap/>
            <w:hideMark/>
          </w:tcPr>
          <w:p w14:paraId="3F82A8BE" w14:textId="4CBCFD3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129065A8" w14:textId="3F3D446F" w:rsidR="00F72688" w:rsidRPr="009D4852" w:rsidRDefault="00F72688" w:rsidP="00F72688">
            <w:pPr>
              <w:jc w:val="right"/>
              <w:rPr>
                <w:color w:val="000000"/>
                <w:sz w:val="20"/>
              </w:rPr>
            </w:pPr>
            <w:r w:rsidRPr="00291B8E">
              <w:t>1.1393</w:t>
            </w:r>
          </w:p>
        </w:tc>
        <w:tc>
          <w:tcPr>
            <w:tcW w:w="844" w:type="dxa"/>
            <w:tcBorders>
              <w:top w:val="nil"/>
              <w:left w:val="nil"/>
              <w:bottom w:val="nil"/>
              <w:right w:val="nil"/>
            </w:tcBorders>
            <w:noWrap/>
            <w:hideMark/>
          </w:tcPr>
          <w:p w14:paraId="48988F55" w14:textId="703DF26E" w:rsidR="00F72688" w:rsidRPr="009D4852" w:rsidRDefault="00F72688" w:rsidP="00F72688">
            <w:pPr>
              <w:jc w:val="right"/>
              <w:rPr>
                <w:color w:val="000000"/>
                <w:sz w:val="20"/>
              </w:rPr>
            </w:pPr>
            <w:r w:rsidRPr="00291B8E">
              <w:t>0.1005</w:t>
            </w:r>
          </w:p>
        </w:tc>
        <w:tc>
          <w:tcPr>
            <w:tcW w:w="806" w:type="dxa"/>
            <w:gridSpan w:val="2"/>
            <w:tcBorders>
              <w:top w:val="nil"/>
              <w:left w:val="nil"/>
              <w:bottom w:val="nil"/>
              <w:right w:val="nil"/>
            </w:tcBorders>
            <w:noWrap/>
            <w:hideMark/>
          </w:tcPr>
          <w:p w14:paraId="1FBF9DA7" w14:textId="404D21B2" w:rsidR="00F72688" w:rsidRPr="009D4852" w:rsidRDefault="00F72688" w:rsidP="00F72688">
            <w:pPr>
              <w:jc w:val="right"/>
              <w:rPr>
                <w:color w:val="000000"/>
                <w:sz w:val="20"/>
              </w:rPr>
            </w:pPr>
            <w:r w:rsidRPr="00291B8E">
              <w:t>254</w:t>
            </w:r>
          </w:p>
        </w:tc>
        <w:tc>
          <w:tcPr>
            <w:tcW w:w="1937" w:type="dxa"/>
            <w:tcBorders>
              <w:top w:val="nil"/>
              <w:left w:val="nil"/>
              <w:bottom w:val="nil"/>
              <w:right w:val="nil"/>
            </w:tcBorders>
            <w:noWrap/>
            <w:hideMark/>
          </w:tcPr>
          <w:p w14:paraId="150FC71E" w14:textId="600D02E9"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19568D43" w14:textId="15730A86" w:rsidR="00F72688" w:rsidRPr="009D4852" w:rsidRDefault="00F72688" w:rsidP="00F72688">
            <w:pPr>
              <w:jc w:val="right"/>
              <w:rPr>
                <w:color w:val="000000"/>
                <w:sz w:val="20"/>
              </w:rPr>
            </w:pPr>
            <w:r w:rsidRPr="00291B8E">
              <w:t>0.7614</w:t>
            </w:r>
          </w:p>
        </w:tc>
        <w:tc>
          <w:tcPr>
            <w:tcW w:w="1073" w:type="dxa"/>
            <w:tcBorders>
              <w:top w:val="nil"/>
              <w:left w:val="nil"/>
              <w:bottom w:val="nil"/>
              <w:right w:val="nil"/>
            </w:tcBorders>
            <w:noWrap/>
            <w:hideMark/>
          </w:tcPr>
          <w:p w14:paraId="28760222" w14:textId="1051C758" w:rsidR="00F72688" w:rsidRPr="009D4852" w:rsidRDefault="00F72688" w:rsidP="00F72688">
            <w:pPr>
              <w:jc w:val="right"/>
              <w:rPr>
                <w:color w:val="000000"/>
                <w:sz w:val="20"/>
              </w:rPr>
            </w:pPr>
            <w:r w:rsidRPr="00291B8E">
              <w:t>0.0978</w:t>
            </w:r>
          </w:p>
        </w:tc>
      </w:tr>
      <w:tr w:rsidR="00F72688" w:rsidRPr="009D4852" w14:paraId="4AC30D07" w14:textId="77777777" w:rsidTr="00F72688">
        <w:trPr>
          <w:trHeight w:hRule="exact" w:val="245"/>
        </w:trPr>
        <w:tc>
          <w:tcPr>
            <w:tcW w:w="682" w:type="dxa"/>
            <w:tcBorders>
              <w:top w:val="nil"/>
              <w:left w:val="nil"/>
              <w:bottom w:val="nil"/>
              <w:right w:val="nil"/>
            </w:tcBorders>
            <w:noWrap/>
            <w:hideMark/>
          </w:tcPr>
          <w:p w14:paraId="78231975" w14:textId="74299F27" w:rsidR="00F72688" w:rsidRPr="009D4852" w:rsidRDefault="00F72688" w:rsidP="00F72688">
            <w:pPr>
              <w:jc w:val="right"/>
              <w:rPr>
                <w:color w:val="000000"/>
                <w:sz w:val="20"/>
              </w:rPr>
            </w:pPr>
            <w:r w:rsidRPr="00291B8E">
              <w:t>205</w:t>
            </w:r>
          </w:p>
        </w:tc>
        <w:tc>
          <w:tcPr>
            <w:tcW w:w="1930" w:type="dxa"/>
            <w:tcBorders>
              <w:top w:val="nil"/>
              <w:left w:val="nil"/>
              <w:bottom w:val="nil"/>
              <w:right w:val="nil"/>
            </w:tcBorders>
            <w:noWrap/>
            <w:hideMark/>
          </w:tcPr>
          <w:p w14:paraId="7594A44C" w14:textId="4B6530A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626FEF1E" w14:textId="5568C7CD" w:rsidR="00F72688" w:rsidRPr="009D4852" w:rsidRDefault="00F72688" w:rsidP="00F72688">
            <w:pPr>
              <w:jc w:val="right"/>
              <w:rPr>
                <w:color w:val="000000"/>
                <w:sz w:val="20"/>
              </w:rPr>
            </w:pPr>
            <w:r w:rsidRPr="00291B8E">
              <w:t>0.2483</w:t>
            </w:r>
          </w:p>
        </w:tc>
        <w:tc>
          <w:tcPr>
            <w:tcW w:w="844" w:type="dxa"/>
            <w:tcBorders>
              <w:top w:val="nil"/>
              <w:left w:val="nil"/>
              <w:bottom w:val="nil"/>
              <w:right w:val="nil"/>
            </w:tcBorders>
            <w:noWrap/>
            <w:hideMark/>
          </w:tcPr>
          <w:p w14:paraId="7B35474F" w14:textId="5688838F" w:rsidR="00F72688" w:rsidRPr="009D4852" w:rsidRDefault="00F72688" w:rsidP="00F72688">
            <w:pPr>
              <w:jc w:val="right"/>
              <w:rPr>
                <w:color w:val="000000"/>
                <w:sz w:val="20"/>
              </w:rPr>
            </w:pPr>
            <w:r w:rsidRPr="00291B8E">
              <w:t>0.1015</w:t>
            </w:r>
          </w:p>
        </w:tc>
        <w:tc>
          <w:tcPr>
            <w:tcW w:w="806" w:type="dxa"/>
            <w:gridSpan w:val="2"/>
            <w:tcBorders>
              <w:top w:val="nil"/>
              <w:left w:val="nil"/>
              <w:bottom w:val="nil"/>
              <w:right w:val="nil"/>
            </w:tcBorders>
            <w:noWrap/>
            <w:hideMark/>
          </w:tcPr>
          <w:p w14:paraId="45FD93BD" w14:textId="0561EDCC" w:rsidR="00F72688" w:rsidRPr="009D4852" w:rsidRDefault="00F72688" w:rsidP="00F72688">
            <w:pPr>
              <w:jc w:val="right"/>
              <w:rPr>
                <w:color w:val="000000"/>
                <w:sz w:val="20"/>
              </w:rPr>
            </w:pPr>
            <w:r w:rsidRPr="00291B8E">
              <w:t>255</w:t>
            </w:r>
          </w:p>
        </w:tc>
        <w:tc>
          <w:tcPr>
            <w:tcW w:w="1937" w:type="dxa"/>
            <w:tcBorders>
              <w:top w:val="nil"/>
              <w:left w:val="nil"/>
              <w:bottom w:val="nil"/>
              <w:right w:val="nil"/>
            </w:tcBorders>
            <w:noWrap/>
            <w:hideMark/>
          </w:tcPr>
          <w:p w14:paraId="2C19A52F" w14:textId="40C15D79"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6EE2C8A6" w14:textId="0A0464FA" w:rsidR="00F72688" w:rsidRPr="009D4852" w:rsidRDefault="00F72688" w:rsidP="00F72688">
            <w:pPr>
              <w:jc w:val="right"/>
              <w:rPr>
                <w:color w:val="000000"/>
                <w:sz w:val="20"/>
              </w:rPr>
            </w:pPr>
            <w:r w:rsidRPr="00291B8E">
              <w:t>-0.4476</w:t>
            </w:r>
          </w:p>
        </w:tc>
        <w:tc>
          <w:tcPr>
            <w:tcW w:w="1073" w:type="dxa"/>
            <w:tcBorders>
              <w:top w:val="nil"/>
              <w:left w:val="nil"/>
              <w:bottom w:val="nil"/>
              <w:right w:val="nil"/>
            </w:tcBorders>
            <w:noWrap/>
            <w:hideMark/>
          </w:tcPr>
          <w:p w14:paraId="0D387A93" w14:textId="25837EE7" w:rsidR="00F72688" w:rsidRPr="009D4852" w:rsidRDefault="00F72688" w:rsidP="00F72688">
            <w:pPr>
              <w:jc w:val="right"/>
              <w:rPr>
                <w:color w:val="000000"/>
                <w:sz w:val="20"/>
              </w:rPr>
            </w:pPr>
            <w:r w:rsidRPr="00291B8E">
              <w:t>0.1063</w:t>
            </w:r>
          </w:p>
        </w:tc>
      </w:tr>
      <w:tr w:rsidR="00F72688" w:rsidRPr="009D4852" w14:paraId="1623CF7E" w14:textId="77777777" w:rsidTr="00F72688">
        <w:trPr>
          <w:trHeight w:hRule="exact" w:val="245"/>
        </w:trPr>
        <w:tc>
          <w:tcPr>
            <w:tcW w:w="682" w:type="dxa"/>
            <w:tcBorders>
              <w:top w:val="nil"/>
              <w:left w:val="nil"/>
              <w:bottom w:val="nil"/>
              <w:right w:val="nil"/>
            </w:tcBorders>
            <w:noWrap/>
            <w:hideMark/>
          </w:tcPr>
          <w:p w14:paraId="37D7A527" w14:textId="11504D69" w:rsidR="00F72688" w:rsidRPr="009D4852" w:rsidRDefault="00F72688" w:rsidP="00F72688">
            <w:pPr>
              <w:jc w:val="right"/>
              <w:rPr>
                <w:color w:val="000000"/>
                <w:sz w:val="20"/>
              </w:rPr>
            </w:pPr>
            <w:r w:rsidRPr="00291B8E">
              <w:t>206</w:t>
            </w:r>
          </w:p>
        </w:tc>
        <w:tc>
          <w:tcPr>
            <w:tcW w:w="1930" w:type="dxa"/>
            <w:tcBorders>
              <w:top w:val="nil"/>
              <w:left w:val="nil"/>
              <w:bottom w:val="nil"/>
              <w:right w:val="nil"/>
            </w:tcBorders>
            <w:noWrap/>
            <w:hideMark/>
          </w:tcPr>
          <w:p w14:paraId="66E79A50" w14:textId="02035FF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5E17E466" w14:textId="718713CB" w:rsidR="00F72688" w:rsidRPr="009D4852" w:rsidRDefault="00F72688" w:rsidP="00F72688">
            <w:pPr>
              <w:jc w:val="right"/>
              <w:rPr>
                <w:color w:val="000000"/>
                <w:sz w:val="20"/>
              </w:rPr>
            </w:pPr>
            <w:r w:rsidRPr="00291B8E">
              <w:t>1.8297</w:t>
            </w:r>
          </w:p>
        </w:tc>
        <w:tc>
          <w:tcPr>
            <w:tcW w:w="844" w:type="dxa"/>
            <w:tcBorders>
              <w:top w:val="nil"/>
              <w:left w:val="nil"/>
              <w:bottom w:val="nil"/>
              <w:right w:val="nil"/>
            </w:tcBorders>
            <w:noWrap/>
            <w:hideMark/>
          </w:tcPr>
          <w:p w14:paraId="55A20820" w14:textId="731F3AEB" w:rsidR="00F72688" w:rsidRPr="009D4852" w:rsidRDefault="00F72688" w:rsidP="00F72688">
            <w:pPr>
              <w:jc w:val="right"/>
              <w:rPr>
                <w:color w:val="000000"/>
                <w:sz w:val="20"/>
              </w:rPr>
            </w:pPr>
            <w:r w:rsidRPr="00291B8E">
              <w:t>0.1030</w:t>
            </w:r>
          </w:p>
        </w:tc>
        <w:tc>
          <w:tcPr>
            <w:tcW w:w="806" w:type="dxa"/>
            <w:gridSpan w:val="2"/>
            <w:tcBorders>
              <w:top w:val="nil"/>
              <w:left w:val="nil"/>
              <w:bottom w:val="nil"/>
              <w:right w:val="nil"/>
            </w:tcBorders>
            <w:noWrap/>
            <w:hideMark/>
          </w:tcPr>
          <w:p w14:paraId="441EA31E" w14:textId="591F15A1" w:rsidR="00F72688" w:rsidRPr="009D4852" w:rsidRDefault="00F72688" w:rsidP="00F72688">
            <w:pPr>
              <w:jc w:val="right"/>
              <w:rPr>
                <w:color w:val="000000"/>
                <w:sz w:val="20"/>
              </w:rPr>
            </w:pPr>
            <w:r w:rsidRPr="00291B8E">
              <w:t>256</w:t>
            </w:r>
          </w:p>
        </w:tc>
        <w:tc>
          <w:tcPr>
            <w:tcW w:w="1937" w:type="dxa"/>
            <w:tcBorders>
              <w:top w:val="nil"/>
              <w:left w:val="nil"/>
              <w:bottom w:val="nil"/>
              <w:right w:val="nil"/>
            </w:tcBorders>
            <w:noWrap/>
            <w:hideMark/>
          </w:tcPr>
          <w:p w14:paraId="66649A86" w14:textId="101EA28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3C8904B6" w14:textId="26DA66C5"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6F868185" w14:textId="1832E7B3" w:rsidR="00F72688" w:rsidRPr="009D4852" w:rsidRDefault="00F72688" w:rsidP="00F72688">
            <w:pPr>
              <w:jc w:val="right"/>
              <w:rPr>
                <w:color w:val="000000"/>
                <w:sz w:val="20"/>
              </w:rPr>
            </w:pPr>
            <w:r w:rsidRPr="00291B8E">
              <w:t>0.0967</w:t>
            </w:r>
          </w:p>
        </w:tc>
      </w:tr>
      <w:tr w:rsidR="00F72688" w:rsidRPr="009D4852" w14:paraId="68F7C507" w14:textId="77777777" w:rsidTr="00F72688">
        <w:trPr>
          <w:trHeight w:hRule="exact" w:val="245"/>
        </w:trPr>
        <w:tc>
          <w:tcPr>
            <w:tcW w:w="682" w:type="dxa"/>
            <w:tcBorders>
              <w:top w:val="nil"/>
              <w:left w:val="nil"/>
              <w:bottom w:val="nil"/>
              <w:right w:val="nil"/>
            </w:tcBorders>
            <w:noWrap/>
            <w:hideMark/>
          </w:tcPr>
          <w:p w14:paraId="76DBD822" w14:textId="42D9BF6F" w:rsidR="00F72688" w:rsidRPr="009D4852" w:rsidRDefault="00F72688" w:rsidP="00F72688">
            <w:pPr>
              <w:jc w:val="right"/>
              <w:rPr>
                <w:color w:val="000000"/>
                <w:sz w:val="20"/>
              </w:rPr>
            </w:pPr>
            <w:r w:rsidRPr="00291B8E">
              <w:t>207</w:t>
            </w:r>
          </w:p>
        </w:tc>
        <w:tc>
          <w:tcPr>
            <w:tcW w:w="1930" w:type="dxa"/>
            <w:tcBorders>
              <w:top w:val="nil"/>
              <w:left w:val="nil"/>
              <w:bottom w:val="nil"/>
              <w:right w:val="nil"/>
            </w:tcBorders>
            <w:noWrap/>
            <w:hideMark/>
          </w:tcPr>
          <w:p w14:paraId="6AFF7581" w14:textId="1473283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654BB818" w14:textId="71E95A71" w:rsidR="00F72688" w:rsidRPr="009D4852" w:rsidRDefault="00F72688" w:rsidP="00F72688">
            <w:pPr>
              <w:jc w:val="right"/>
              <w:rPr>
                <w:color w:val="000000"/>
                <w:sz w:val="20"/>
              </w:rPr>
            </w:pPr>
            <w:r w:rsidRPr="00291B8E">
              <w:t>2.0229</w:t>
            </w:r>
          </w:p>
        </w:tc>
        <w:tc>
          <w:tcPr>
            <w:tcW w:w="844" w:type="dxa"/>
            <w:tcBorders>
              <w:top w:val="nil"/>
              <w:left w:val="nil"/>
              <w:bottom w:val="nil"/>
              <w:right w:val="nil"/>
            </w:tcBorders>
            <w:noWrap/>
            <w:hideMark/>
          </w:tcPr>
          <w:p w14:paraId="24E24FA8" w14:textId="4145ACF3" w:rsidR="00F72688" w:rsidRPr="009D4852" w:rsidRDefault="00F72688" w:rsidP="00F72688">
            <w:pPr>
              <w:jc w:val="right"/>
              <w:rPr>
                <w:color w:val="000000"/>
                <w:sz w:val="20"/>
              </w:rPr>
            </w:pPr>
            <w:r w:rsidRPr="00291B8E">
              <w:t>0.1042</w:t>
            </w:r>
          </w:p>
        </w:tc>
        <w:tc>
          <w:tcPr>
            <w:tcW w:w="806" w:type="dxa"/>
            <w:gridSpan w:val="2"/>
            <w:tcBorders>
              <w:top w:val="nil"/>
              <w:left w:val="nil"/>
              <w:bottom w:val="nil"/>
              <w:right w:val="nil"/>
            </w:tcBorders>
            <w:noWrap/>
            <w:hideMark/>
          </w:tcPr>
          <w:p w14:paraId="191698D4" w14:textId="5120A0AA" w:rsidR="00F72688" w:rsidRPr="009D4852" w:rsidRDefault="00F72688" w:rsidP="00F72688">
            <w:pPr>
              <w:jc w:val="right"/>
              <w:rPr>
                <w:color w:val="000000"/>
                <w:sz w:val="20"/>
              </w:rPr>
            </w:pPr>
            <w:r w:rsidRPr="00291B8E">
              <w:t>257</w:t>
            </w:r>
          </w:p>
        </w:tc>
        <w:tc>
          <w:tcPr>
            <w:tcW w:w="1937" w:type="dxa"/>
            <w:tcBorders>
              <w:top w:val="nil"/>
              <w:left w:val="nil"/>
              <w:bottom w:val="nil"/>
              <w:right w:val="nil"/>
            </w:tcBorders>
            <w:noWrap/>
            <w:hideMark/>
          </w:tcPr>
          <w:p w14:paraId="12F1CAB8" w14:textId="4FD4F520"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60FAB62E" w14:textId="4314DE24"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0D2BEB8A" w14:textId="5BC5979C" w:rsidR="00F72688" w:rsidRPr="009D4852" w:rsidRDefault="00F72688" w:rsidP="00F72688">
            <w:pPr>
              <w:jc w:val="right"/>
              <w:rPr>
                <w:color w:val="000000"/>
                <w:sz w:val="20"/>
              </w:rPr>
            </w:pPr>
            <w:r w:rsidRPr="00291B8E">
              <w:t>0.0967</w:t>
            </w:r>
          </w:p>
        </w:tc>
      </w:tr>
      <w:tr w:rsidR="00F72688" w:rsidRPr="009D4852" w14:paraId="44D300C5" w14:textId="77777777" w:rsidTr="00F72688">
        <w:trPr>
          <w:trHeight w:hRule="exact" w:val="245"/>
        </w:trPr>
        <w:tc>
          <w:tcPr>
            <w:tcW w:w="682" w:type="dxa"/>
            <w:tcBorders>
              <w:top w:val="nil"/>
              <w:left w:val="nil"/>
              <w:bottom w:val="nil"/>
              <w:right w:val="nil"/>
            </w:tcBorders>
            <w:noWrap/>
            <w:hideMark/>
          </w:tcPr>
          <w:p w14:paraId="044E8AB8" w14:textId="724174B4" w:rsidR="00F72688" w:rsidRPr="009D4852" w:rsidRDefault="00F72688" w:rsidP="00F72688">
            <w:pPr>
              <w:jc w:val="right"/>
              <w:rPr>
                <w:color w:val="000000"/>
                <w:sz w:val="20"/>
              </w:rPr>
            </w:pPr>
            <w:r w:rsidRPr="00291B8E">
              <w:t>208</w:t>
            </w:r>
          </w:p>
        </w:tc>
        <w:tc>
          <w:tcPr>
            <w:tcW w:w="1930" w:type="dxa"/>
            <w:tcBorders>
              <w:top w:val="nil"/>
              <w:left w:val="nil"/>
              <w:bottom w:val="nil"/>
              <w:right w:val="nil"/>
            </w:tcBorders>
            <w:noWrap/>
            <w:hideMark/>
          </w:tcPr>
          <w:p w14:paraId="542C5AE8" w14:textId="7A5F70B5" w:rsidR="00F72688" w:rsidRPr="009D4852" w:rsidRDefault="00F72688" w:rsidP="00F72688">
            <w:pPr>
              <w:jc w:val="right"/>
              <w:rPr>
                <w:color w:val="000000"/>
                <w:sz w:val="20"/>
              </w:rPr>
            </w:pPr>
            <w:proofErr w:type="spellStart"/>
            <w:r w:rsidRPr="00291B8E">
              <w:t>log_</w:t>
            </w:r>
            <w:proofErr w:type="gramStart"/>
            <w:r w:rsidRPr="00291B8E">
              <w:t>foff</w:t>
            </w:r>
            <w:proofErr w:type="spellEnd"/>
            <w:r w:rsidRPr="00291B8E">
              <w:t>[</w:t>
            </w:r>
            <w:proofErr w:type="gramEnd"/>
            <w:r w:rsidRPr="00291B8E">
              <w:t>1]</w:t>
            </w:r>
          </w:p>
        </w:tc>
        <w:tc>
          <w:tcPr>
            <w:tcW w:w="958" w:type="dxa"/>
            <w:tcBorders>
              <w:top w:val="nil"/>
              <w:left w:val="nil"/>
              <w:bottom w:val="nil"/>
              <w:right w:val="nil"/>
            </w:tcBorders>
            <w:noWrap/>
            <w:hideMark/>
          </w:tcPr>
          <w:p w14:paraId="44A85A9C" w14:textId="04A24259" w:rsidR="00F72688" w:rsidRPr="009D4852" w:rsidRDefault="00F72688" w:rsidP="00F72688">
            <w:pPr>
              <w:jc w:val="right"/>
              <w:rPr>
                <w:color w:val="000000"/>
                <w:sz w:val="20"/>
              </w:rPr>
            </w:pPr>
            <w:r w:rsidRPr="00291B8E">
              <w:t>-2.8113</w:t>
            </w:r>
          </w:p>
        </w:tc>
        <w:tc>
          <w:tcPr>
            <w:tcW w:w="844" w:type="dxa"/>
            <w:tcBorders>
              <w:top w:val="nil"/>
              <w:left w:val="nil"/>
              <w:bottom w:val="nil"/>
              <w:right w:val="nil"/>
            </w:tcBorders>
            <w:noWrap/>
            <w:hideMark/>
          </w:tcPr>
          <w:p w14:paraId="09A8F4D5" w14:textId="7DB506C1" w:rsidR="00F72688" w:rsidRPr="009D4852" w:rsidRDefault="00F72688" w:rsidP="00F72688">
            <w:pPr>
              <w:jc w:val="right"/>
              <w:rPr>
                <w:color w:val="000000"/>
                <w:sz w:val="20"/>
              </w:rPr>
            </w:pPr>
            <w:r w:rsidRPr="00291B8E">
              <w:t>0.0528</w:t>
            </w:r>
          </w:p>
        </w:tc>
        <w:tc>
          <w:tcPr>
            <w:tcW w:w="806" w:type="dxa"/>
            <w:gridSpan w:val="2"/>
            <w:tcBorders>
              <w:top w:val="nil"/>
              <w:left w:val="nil"/>
              <w:bottom w:val="nil"/>
              <w:right w:val="nil"/>
            </w:tcBorders>
            <w:noWrap/>
            <w:hideMark/>
          </w:tcPr>
          <w:p w14:paraId="31C540E8" w14:textId="056141CD" w:rsidR="00F72688" w:rsidRPr="009D4852" w:rsidRDefault="00F72688" w:rsidP="00F72688">
            <w:pPr>
              <w:jc w:val="right"/>
              <w:rPr>
                <w:color w:val="000000"/>
                <w:sz w:val="20"/>
              </w:rPr>
            </w:pPr>
            <w:r w:rsidRPr="00291B8E">
              <w:t>258</w:t>
            </w:r>
          </w:p>
        </w:tc>
        <w:tc>
          <w:tcPr>
            <w:tcW w:w="1937" w:type="dxa"/>
            <w:tcBorders>
              <w:top w:val="nil"/>
              <w:left w:val="nil"/>
              <w:bottom w:val="nil"/>
              <w:right w:val="nil"/>
            </w:tcBorders>
            <w:noWrap/>
            <w:hideMark/>
          </w:tcPr>
          <w:p w14:paraId="7757E097" w14:textId="6ECDDF7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014FF8AC" w14:textId="0EB6651B"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74037CAD" w14:textId="7ECEA0DC" w:rsidR="00F72688" w:rsidRPr="009D4852" w:rsidRDefault="00F72688" w:rsidP="00F72688">
            <w:pPr>
              <w:jc w:val="right"/>
              <w:rPr>
                <w:color w:val="000000"/>
                <w:sz w:val="20"/>
              </w:rPr>
            </w:pPr>
            <w:r w:rsidRPr="00291B8E">
              <w:t>0.0967</w:t>
            </w:r>
          </w:p>
        </w:tc>
      </w:tr>
      <w:tr w:rsidR="00F72688" w:rsidRPr="009D4852" w14:paraId="7ACBAA2A" w14:textId="77777777" w:rsidTr="00F72688">
        <w:trPr>
          <w:trHeight w:hRule="exact" w:val="245"/>
        </w:trPr>
        <w:tc>
          <w:tcPr>
            <w:tcW w:w="682" w:type="dxa"/>
            <w:tcBorders>
              <w:top w:val="nil"/>
              <w:left w:val="nil"/>
              <w:bottom w:val="nil"/>
              <w:right w:val="nil"/>
            </w:tcBorders>
            <w:noWrap/>
            <w:hideMark/>
          </w:tcPr>
          <w:p w14:paraId="6DD1579C" w14:textId="479A7045" w:rsidR="00F72688" w:rsidRPr="009D4852" w:rsidRDefault="00F72688" w:rsidP="00F72688">
            <w:pPr>
              <w:jc w:val="right"/>
              <w:rPr>
                <w:color w:val="000000"/>
                <w:sz w:val="20"/>
              </w:rPr>
            </w:pPr>
            <w:r w:rsidRPr="00291B8E">
              <w:t>209</w:t>
            </w:r>
          </w:p>
        </w:tc>
        <w:tc>
          <w:tcPr>
            <w:tcW w:w="1930" w:type="dxa"/>
            <w:tcBorders>
              <w:top w:val="nil"/>
              <w:left w:val="nil"/>
              <w:bottom w:val="nil"/>
              <w:right w:val="nil"/>
            </w:tcBorders>
            <w:noWrap/>
            <w:hideMark/>
          </w:tcPr>
          <w:p w14:paraId="131AF7E8" w14:textId="33A1F3F1" w:rsidR="00F72688" w:rsidRPr="009D4852" w:rsidRDefault="00F72688" w:rsidP="00F72688">
            <w:pPr>
              <w:jc w:val="right"/>
              <w:rPr>
                <w:color w:val="000000"/>
                <w:sz w:val="20"/>
              </w:rPr>
            </w:pPr>
            <w:proofErr w:type="spellStart"/>
            <w:r w:rsidRPr="00291B8E">
              <w:t>log_</w:t>
            </w:r>
            <w:proofErr w:type="gramStart"/>
            <w:r w:rsidRPr="00291B8E">
              <w:t>foff</w:t>
            </w:r>
            <w:proofErr w:type="spellEnd"/>
            <w:r w:rsidRPr="00291B8E">
              <w:t>[</w:t>
            </w:r>
            <w:proofErr w:type="gramEnd"/>
            <w:r w:rsidRPr="00291B8E">
              <w:t>3]</w:t>
            </w:r>
          </w:p>
        </w:tc>
        <w:tc>
          <w:tcPr>
            <w:tcW w:w="958" w:type="dxa"/>
            <w:tcBorders>
              <w:top w:val="nil"/>
              <w:left w:val="nil"/>
              <w:bottom w:val="nil"/>
              <w:right w:val="nil"/>
            </w:tcBorders>
            <w:noWrap/>
            <w:hideMark/>
          </w:tcPr>
          <w:p w14:paraId="0CA5390E" w14:textId="269A4576" w:rsidR="00F72688" w:rsidRPr="009D4852" w:rsidRDefault="00F72688" w:rsidP="00F72688">
            <w:pPr>
              <w:jc w:val="right"/>
              <w:rPr>
                <w:color w:val="000000"/>
                <w:sz w:val="20"/>
              </w:rPr>
            </w:pPr>
            <w:r w:rsidRPr="00291B8E">
              <w:t>0.5327</w:t>
            </w:r>
          </w:p>
        </w:tc>
        <w:tc>
          <w:tcPr>
            <w:tcW w:w="844" w:type="dxa"/>
            <w:tcBorders>
              <w:top w:val="nil"/>
              <w:left w:val="nil"/>
              <w:bottom w:val="nil"/>
              <w:right w:val="nil"/>
            </w:tcBorders>
            <w:noWrap/>
            <w:hideMark/>
          </w:tcPr>
          <w:p w14:paraId="398A8349" w14:textId="2992482E" w:rsidR="00F72688" w:rsidRPr="009D4852" w:rsidRDefault="00F72688" w:rsidP="00F72688">
            <w:pPr>
              <w:jc w:val="right"/>
              <w:rPr>
                <w:color w:val="000000"/>
                <w:sz w:val="20"/>
              </w:rPr>
            </w:pPr>
            <w:r w:rsidRPr="00291B8E">
              <w:t>0.1284</w:t>
            </w:r>
          </w:p>
        </w:tc>
        <w:tc>
          <w:tcPr>
            <w:tcW w:w="806" w:type="dxa"/>
            <w:gridSpan w:val="2"/>
            <w:tcBorders>
              <w:top w:val="nil"/>
              <w:left w:val="nil"/>
              <w:bottom w:val="nil"/>
              <w:right w:val="nil"/>
            </w:tcBorders>
            <w:noWrap/>
            <w:hideMark/>
          </w:tcPr>
          <w:p w14:paraId="11DB6003" w14:textId="3AA9DF37" w:rsidR="00F72688" w:rsidRPr="009D4852" w:rsidRDefault="00F72688" w:rsidP="00F72688">
            <w:pPr>
              <w:jc w:val="right"/>
              <w:rPr>
                <w:color w:val="000000"/>
                <w:sz w:val="20"/>
              </w:rPr>
            </w:pPr>
            <w:r w:rsidRPr="00291B8E">
              <w:t>259</w:t>
            </w:r>
          </w:p>
        </w:tc>
        <w:tc>
          <w:tcPr>
            <w:tcW w:w="1937" w:type="dxa"/>
            <w:tcBorders>
              <w:top w:val="nil"/>
              <w:left w:val="nil"/>
              <w:bottom w:val="nil"/>
              <w:right w:val="nil"/>
            </w:tcBorders>
            <w:noWrap/>
            <w:hideMark/>
          </w:tcPr>
          <w:p w14:paraId="27FF1A6C" w14:textId="6AECD6D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00A57815" w14:textId="41AFA79A"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66FC5EBF" w14:textId="26140EC6" w:rsidR="00F72688" w:rsidRPr="009D4852" w:rsidRDefault="00F72688" w:rsidP="00F72688">
            <w:pPr>
              <w:jc w:val="right"/>
              <w:rPr>
                <w:color w:val="000000"/>
                <w:sz w:val="20"/>
              </w:rPr>
            </w:pPr>
            <w:r w:rsidRPr="00291B8E">
              <w:t>0.0967</w:t>
            </w:r>
          </w:p>
        </w:tc>
      </w:tr>
      <w:tr w:rsidR="00F72688" w:rsidRPr="009D4852" w14:paraId="036435C2" w14:textId="77777777" w:rsidTr="00F72688">
        <w:trPr>
          <w:trHeight w:hRule="exact" w:val="245"/>
        </w:trPr>
        <w:tc>
          <w:tcPr>
            <w:tcW w:w="682" w:type="dxa"/>
            <w:tcBorders>
              <w:top w:val="nil"/>
              <w:left w:val="nil"/>
              <w:bottom w:val="nil"/>
              <w:right w:val="nil"/>
            </w:tcBorders>
            <w:noWrap/>
            <w:hideMark/>
          </w:tcPr>
          <w:p w14:paraId="724BFE52" w14:textId="69E685FE" w:rsidR="00F72688" w:rsidRPr="009D4852" w:rsidRDefault="00F72688" w:rsidP="00F72688">
            <w:pPr>
              <w:jc w:val="right"/>
              <w:rPr>
                <w:color w:val="000000"/>
                <w:sz w:val="20"/>
              </w:rPr>
            </w:pPr>
            <w:r w:rsidRPr="00291B8E">
              <w:t>210</w:t>
            </w:r>
          </w:p>
        </w:tc>
        <w:tc>
          <w:tcPr>
            <w:tcW w:w="1930" w:type="dxa"/>
            <w:tcBorders>
              <w:top w:val="nil"/>
              <w:left w:val="nil"/>
              <w:bottom w:val="nil"/>
              <w:right w:val="nil"/>
            </w:tcBorders>
            <w:noWrap/>
            <w:hideMark/>
          </w:tcPr>
          <w:p w14:paraId="686893BC" w14:textId="21EDBA7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EF88E8F" w14:textId="0B42FD83" w:rsidR="00F72688" w:rsidRPr="009D4852" w:rsidRDefault="00F72688" w:rsidP="00F72688">
            <w:pPr>
              <w:jc w:val="right"/>
              <w:rPr>
                <w:color w:val="000000"/>
                <w:sz w:val="20"/>
              </w:rPr>
            </w:pPr>
            <w:r w:rsidRPr="00291B8E">
              <w:t>2.1078</w:t>
            </w:r>
          </w:p>
        </w:tc>
        <w:tc>
          <w:tcPr>
            <w:tcW w:w="844" w:type="dxa"/>
            <w:tcBorders>
              <w:top w:val="nil"/>
              <w:left w:val="nil"/>
              <w:bottom w:val="nil"/>
              <w:right w:val="nil"/>
            </w:tcBorders>
            <w:noWrap/>
            <w:hideMark/>
          </w:tcPr>
          <w:p w14:paraId="7081AFB4" w14:textId="5271BC7A" w:rsidR="00F72688" w:rsidRPr="009D4852" w:rsidRDefault="00F72688" w:rsidP="00F72688">
            <w:pPr>
              <w:jc w:val="right"/>
              <w:rPr>
                <w:color w:val="000000"/>
                <w:sz w:val="20"/>
              </w:rPr>
            </w:pPr>
            <w:r w:rsidRPr="00291B8E">
              <w:t>0.0834</w:t>
            </w:r>
          </w:p>
        </w:tc>
        <w:tc>
          <w:tcPr>
            <w:tcW w:w="806" w:type="dxa"/>
            <w:gridSpan w:val="2"/>
            <w:tcBorders>
              <w:top w:val="nil"/>
              <w:left w:val="nil"/>
              <w:bottom w:val="nil"/>
              <w:right w:val="nil"/>
            </w:tcBorders>
            <w:noWrap/>
            <w:hideMark/>
          </w:tcPr>
          <w:p w14:paraId="3A3E8F97" w14:textId="0AC0957E" w:rsidR="00F72688" w:rsidRPr="009D4852" w:rsidRDefault="00F72688" w:rsidP="00F72688">
            <w:pPr>
              <w:jc w:val="right"/>
              <w:rPr>
                <w:color w:val="000000"/>
                <w:sz w:val="20"/>
              </w:rPr>
            </w:pPr>
            <w:r w:rsidRPr="00291B8E">
              <w:t>260</w:t>
            </w:r>
          </w:p>
        </w:tc>
        <w:tc>
          <w:tcPr>
            <w:tcW w:w="1937" w:type="dxa"/>
            <w:tcBorders>
              <w:top w:val="nil"/>
              <w:left w:val="nil"/>
              <w:bottom w:val="nil"/>
              <w:right w:val="nil"/>
            </w:tcBorders>
            <w:noWrap/>
            <w:hideMark/>
          </w:tcPr>
          <w:p w14:paraId="0D176FCC" w14:textId="7233AC47"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572893B7" w14:textId="18BA54B3"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4AB7AC92" w14:textId="7C22EEDE" w:rsidR="00F72688" w:rsidRPr="009D4852" w:rsidRDefault="00F72688" w:rsidP="00F72688">
            <w:pPr>
              <w:jc w:val="right"/>
              <w:rPr>
                <w:color w:val="000000"/>
                <w:sz w:val="20"/>
              </w:rPr>
            </w:pPr>
            <w:r w:rsidRPr="00291B8E">
              <w:t>0.0967</w:t>
            </w:r>
          </w:p>
        </w:tc>
      </w:tr>
      <w:tr w:rsidR="00F72688" w:rsidRPr="009D4852" w14:paraId="5A2CBD68" w14:textId="77777777" w:rsidTr="00F72688">
        <w:trPr>
          <w:trHeight w:hRule="exact" w:val="245"/>
        </w:trPr>
        <w:tc>
          <w:tcPr>
            <w:tcW w:w="682" w:type="dxa"/>
            <w:tcBorders>
              <w:top w:val="nil"/>
              <w:left w:val="nil"/>
              <w:bottom w:val="nil"/>
              <w:right w:val="nil"/>
            </w:tcBorders>
            <w:noWrap/>
            <w:hideMark/>
          </w:tcPr>
          <w:p w14:paraId="366F095A" w14:textId="2DA9DE30" w:rsidR="00F72688" w:rsidRPr="009D4852" w:rsidRDefault="00F72688" w:rsidP="00F72688">
            <w:pPr>
              <w:jc w:val="right"/>
              <w:rPr>
                <w:color w:val="000000"/>
                <w:sz w:val="20"/>
              </w:rPr>
            </w:pPr>
            <w:r w:rsidRPr="00291B8E">
              <w:t>211</w:t>
            </w:r>
          </w:p>
        </w:tc>
        <w:tc>
          <w:tcPr>
            <w:tcW w:w="1930" w:type="dxa"/>
            <w:tcBorders>
              <w:top w:val="nil"/>
              <w:left w:val="nil"/>
              <w:bottom w:val="nil"/>
              <w:right w:val="nil"/>
            </w:tcBorders>
            <w:noWrap/>
            <w:hideMark/>
          </w:tcPr>
          <w:p w14:paraId="5CC68C2C" w14:textId="4B479C0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47FC62F4" w14:textId="4A3EBFC1" w:rsidR="00F72688" w:rsidRPr="009D4852" w:rsidRDefault="00F72688" w:rsidP="00F72688">
            <w:pPr>
              <w:jc w:val="right"/>
              <w:rPr>
                <w:color w:val="000000"/>
                <w:sz w:val="20"/>
              </w:rPr>
            </w:pPr>
            <w:r w:rsidRPr="00291B8E">
              <w:t>-0.5646</w:t>
            </w:r>
          </w:p>
        </w:tc>
        <w:tc>
          <w:tcPr>
            <w:tcW w:w="844" w:type="dxa"/>
            <w:tcBorders>
              <w:top w:val="nil"/>
              <w:left w:val="nil"/>
              <w:bottom w:val="nil"/>
              <w:right w:val="nil"/>
            </w:tcBorders>
            <w:noWrap/>
            <w:hideMark/>
          </w:tcPr>
          <w:p w14:paraId="386D04DB" w14:textId="4EA8EA5E" w:rsidR="00F72688" w:rsidRPr="009D4852" w:rsidRDefault="00F72688" w:rsidP="00F72688">
            <w:pPr>
              <w:jc w:val="right"/>
              <w:rPr>
                <w:color w:val="000000"/>
                <w:sz w:val="20"/>
              </w:rPr>
            </w:pPr>
            <w:r w:rsidRPr="00291B8E">
              <w:t>0.0825</w:t>
            </w:r>
          </w:p>
        </w:tc>
        <w:tc>
          <w:tcPr>
            <w:tcW w:w="806" w:type="dxa"/>
            <w:gridSpan w:val="2"/>
            <w:tcBorders>
              <w:top w:val="nil"/>
              <w:left w:val="nil"/>
              <w:bottom w:val="nil"/>
              <w:right w:val="nil"/>
            </w:tcBorders>
            <w:noWrap/>
            <w:hideMark/>
          </w:tcPr>
          <w:p w14:paraId="496013B5" w14:textId="03750A74" w:rsidR="00F72688" w:rsidRPr="009D4852" w:rsidRDefault="00F72688" w:rsidP="00F72688">
            <w:pPr>
              <w:jc w:val="right"/>
              <w:rPr>
                <w:color w:val="000000"/>
                <w:sz w:val="20"/>
              </w:rPr>
            </w:pPr>
            <w:r w:rsidRPr="00291B8E">
              <w:t>261</w:t>
            </w:r>
          </w:p>
        </w:tc>
        <w:tc>
          <w:tcPr>
            <w:tcW w:w="1937" w:type="dxa"/>
            <w:tcBorders>
              <w:top w:val="nil"/>
              <w:left w:val="nil"/>
              <w:bottom w:val="nil"/>
              <w:right w:val="nil"/>
            </w:tcBorders>
            <w:noWrap/>
            <w:hideMark/>
          </w:tcPr>
          <w:p w14:paraId="05E0F1E8" w14:textId="013A9CC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21ACFB05" w14:textId="7C31AD6D" w:rsidR="00F72688" w:rsidRPr="009D4852" w:rsidRDefault="00F72688" w:rsidP="00F72688">
            <w:pPr>
              <w:jc w:val="right"/>
              <w:rPr>
                <w:color w:val="000000"/>
                <w:sz w:val="20"/>
              </w:rPr>
            </w:pPr>
            <w:r w:rsidRPr="00291B8E">
              <w:t>-0.0086</w:t>
            </w:r>
          </w:p>
        </w:tc>
        <w:tc>
          <w:tcPr>
            <w:tcW w:w="1073" w:type="dxa"/>
            <w:tcBorders>
              <w:top w:val="nil"/>
              <w:left w:val="nil"/>
              <w:bottom w:val="nil"/>
              <w:right w:val="nil"/>
            </w:tcBorders>
            <w:noWrap/>
            <w:hideMark/>
          </w:tcPr>
          <w:p w14:paraId="0426A8F7" w14:textId="115C4989" w:rsidR="00F72688" w:rsidRPr="009D4852" w:rsidRDefault="00F72688" w:rsidP="00F72688">
            <w:pPr>
              <w:jc w:val="right"/>
              <w:rPr>
                <w:color w:val="000000"/>
                <w:sz w:val="20"/>
              </w:rPr>
            </w:pPr>
            <w:r w:rsidRPr="00291B8E">
              <w:t>0.0967</w:t>
            </w:r>
          </w:p>
        </w:tc>
      </w:tr>
      <w:tr w:rsidR="00F72688" w:rsidRPr="009D4852" w14:paraId="438C87F8" w14:textId="77777777" w:rsidTr="00F72688">
        <w:trPr>
          <w:trHeight w:hRule="exact" w:val="245"/>
        </w:trPr>
        <w:tc>
          <w:tcPr>
            <w:tcW w:w="682" w:type="dxa"/>
            <w:tcBorders>
              <w:top w:val="nil"/>
              <w:left w:val="nil"/>
              <w:bottom w:val="nil"/>
              <w:right w:val="nil"/>
            </w:tcBorders>
            <w:noWrap/>
            <w:hideMark/>
          </w:tcPr>
          <w:p w14:paraId="016B2909" w14:textId="1EB828E6" w:rsidR="00F72688" w:rsidRPr="009D4852" w:rsidRDefault="00F72688" w:rsidP="00F72688">
            <w:pPr>
              <w:jc w:val="right"/>
              <w:rPr>
                <w:color w:val="000000"/>
                <w:sz w:val="20"/>
              </w:rPr>
            </w:pPr>
            <w:r w:rsidRPr="00291B8E">
              <w:t>212</w:t>
            </w:r>
          </w:p>
        </w:tc>
        <w:tc>
          <w:tcPr>
            <w:tcW w:w="1930" w:type="dxa"/>
            <w:tcBorders>
              <w:top w:val="nil"/>
              <w:left w:val="nil"/>
              <w:bottom w:val="nil"/>
              <w:right w:val="nil"/>
            </w:tcBorders>
            <w:noWrap/>
            <w:hideMark/>
          </w:tcPr>
          <w:p w14:paraId="0711E11D" w14:textId="6924DAE5"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3F5DAC5" w14:textId="653464E9" w:rsidR="00F72688" w:rsidRPr="009D4852" w:rsidRDefault="00F72688" w:rsidP="00F72688">
            <w:pPr>
              <w:jc w:val="right"/>
              <w:rPr>
                <w:color w:val="000000"/>
                <w:sz w:val="20"/>
              </w:rPr>
            </w:pPr>
            <w:r w:rsidRPr="00291B8E">
              <w:t>2.1137</w:t>
            </w:r>
          </w:p>
        </w:tc>
        <w:tc>
          <w:tcPr>
            <w:tcW w:w="844" w:type="dxa"/>
            <w:tcBorders>
              <w:top w:val="nil"/>
              <w:left w:val="nil"/>
              <w:bottom w:val="nil"/>
              <w:right w:val="nil"/>
            </w:tcBorders>
            <w:noWrap/>
            <w:hideMark/>
          </w:tcPr>
          <w:p w14:paraId="19D6969E" w14:textId="57144A57" w:rsidR="00F72688" w:rsidRPr="009D4852" w:rsidRDefault="00F72688" w:rsidP="00F72688">
            <w:pPr>
              <w:jc w:val="right"/>
              <w:rPr>
                <w:color w:val="000000"/>
                <w:sz w:val="20"/>
              </w:rPr>
            </w:pPr>
            <w:r w:rsidRPr="00291B8E">
              <w:t>0.0839</w:t>
            </w:r>
          </w:p>
        </w:tc>
        <w:tc>
          <w:tcPr>
            <w:tcW w:w="806" w:type="dxa"/>
            <w:gridSpan w:val="2"/>
            <w:tcBorders>
              <w:top w:val="nil"/>
              <w:left w:val="nil"/>
              <w:bottom w:val="nil"/>
              <w:right w:val="nil"/>
            </w:tcBorders>
            <w:noWrap/>
            <w:hideMark/>
          </w:tcPr>
          <w:p w14:paraId="585CDB80" w14:textId="5D8D7824" w:rsidR="00F72688" w:rsidRPr="009D4852" w:rsidRDefault="00F72688" w:rsidP="00F72688">
            <w:pPr>
              <w:jc w:val="right"/>
              <w:rPr>
                <w:color w:val="000000"/>
                <w:sz w:val="20"/>
              </w:rPr>
            </w:pPr>
            <w:r w:rsidRPr="00291B8E">
              <w:t>262</w:t>
            </w:r>
          </w:p>
        </w:tc>
        <w:tc>
          <w:tcPr>
            <w:tcW w:w="1937" w:type="dxa"/>
            <w:tcBorders>
              <w:top w:val="nil"/>
              <w:left w:val="nil"/>
              <w:bottom w:val="nil"/>
              <w:right w:val="nil"/>
            </w:tcBorders>
            <w:noWrap/>
            <w:hideMark/>
          </w:tcPr>
          <w:p w14:paraId="7D5DAEDD" w14:textId="164D88E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0E0A4DAC" w14:textId="4A9D056F" w:rsidR="00F72688" w:rsidRPr="009D4852" w:rsidRDefault="00F72688" w:rsidP="00F72688">
            <w:pPr>
              <w:jc w:val="right"/>
              <w:rPr>
                <w:color w:val="000000"/>
                <w:sz w:val="20"/>
              </w:rPr>
            </w:pPr>
            <w:r w:rsidRPr="00291B8E">
              <w:t>-0.7246</w:t>
            </w:r>
          </w:p>
        </w:tc>
        <w:tc>
          <w:tcPr>
            <w:tcW w:w="1073" w:type="dxa"/>
            <w:tcBorders>
              <w:top w:val="nil"/>
              <w:left w:val="nil"/>
              <w:bottom w:val="nil"/>
              <w:right w:val="nil"/>
            </w:tcBorders>
            <w:noWrap/>
            <w:hideMark/>
          </w:tcPr>
          <w:p w14:paraId="3C527CDA" w14:textId="139265C4" w:rsidR="00F72688" w:rsidRPr="009D4852" w:rsidRDefault="00F72688" w:rsidP="00F72688">
            <w:pPr>
              <w:jc w:val="right"/>
              <w:rPr>
                <w:color w:val="000000"/>
                <w:sz w:val="20"/>
              </w:rPr>
            </w:pPr>
            <w:r w:rsidRPr="00291B8E">
              <w:t>0.0974</w:t>
            </w:r>
          </w:p>
        </w:tc>
      </w:tr>
      <w:tr w:rsidR="00F72688" w:rsidRPr="009D4852" w14:paraId="753BD53A" w14:textId="77777777" w:rsidTr="00F72688">
        <w:trPr>
          <w:trHeight w:hRule="exact" w:val="245"/>
        </w:trPr>
        <w:tc>
          <w:tcPr>
            <w:tcW w:w="682" w:type="dxa"/>
            <w:tcBorders>
              <w:top w:val="nil"/>
              <w:left w:val="nil"/>
              <w:bottom w:val="nil"/>
              <w:right w:val="nil"/>
            </w:tcBorders>
            <w:noWrap/>
            <w:hideMark/>
          </w:tcPr>
          <w:p w14:paraId="01490798" w14:textId="08D6B6C5" w:rsidR="00F72688" w:rsidRPr="009D4852" w:rsidRDefault="00F72688" w:rsidP="00F72688">
            <w:pPr>
              <w:jc w:val="right"/>
              <w:rPr>
                <w:color w:val="000000"/>
                <w:sz w:val="20"/>
              </w:rPr>
            </w:pPr>
            <w:r w:rsidRPr="00291B8E">
              <w:t>213</w:t>
            </w:r>
          </w:p>
        </w:tc>
        <w:tc>
          <w:tcPr>
            <w:tcW w:w="1930" w:type="dxa"/>
            <w:tcBorders>
              <w:top w:val="nil"/>
              <w:left w:val="nil"/>
              <w:bottom w:val="nil"/>
              <w:right w:val="nil"/>
            </w:tcBorders>
            <w:noWrap/>
            <w:hideMark/>
          </w:tcPr>
          <w:p w14:paraId="69B5052B" w14:textId="7DB9C80F"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094303E" w14:textId="4B983784" w:rsidR="00F72688" w:rsidRPr="009D4852" w:rsidRDefault="00F72688" w:rsidP="00F72688">
            <w:pPr>
              <w:jc w:val="right"/>
              <w:rPr>
                <w:color w:val="000000"/>
                <w:sz w:val="20"/>
              </w:rPr>
            </w:pPr>
            <w:r w:rsidRPr="00291B8E">
              <w:t>1.9410</w:t>
            </w:r>
          </w:p>
        </w:tc>
        <w:tc>
          <w:tcPr>
            <w:tcW w:w="844" w:type="dxa"/>
            <w:tcBorders>
              <w:top w:val="nil"/>
              <w:left w:val="nil"/>
              <w:bottom w:val="nil"/>
              <w:right w:val="nil"/>
            </w:tcBorders>
            <w:noWrap/>
            <w:hideMark/>
          </w:tcPr>
          <w:p w14:paraId="300B95DD" w14:textId="13B07669" w:rsidR="00F72688" w:rsidRPr="009D4852" w:rsidRDefault="00F72688" w:rsidP="00F72688">
            <w:pPr>
              <w:jc w:val="right"/>
              <w:rPr>
                <w:color w:val="000000"/>
                <w:sz w:val="20"/>
              </w:rPr>
            </w:pPr>
            <w:r w:rsidRPr="00291B8E">
              <w:t>0.0850</w:t>
            </w:r>
          </w:p>
        </w:tc>
        <w:tc>
          <w:tcPr>
            <w:tcW w:w="806" w:type="dxa"/>
            <w:gridSpan w:val="2"/>
            <w:tcBorders>
              <w:top w:val="nil"/>
              <w:left w:val="nil"/>
              <w:bottom w:val="nil"/>
              <w:right w:val="nil"/>
            </w:tcBorders>
            <w:noWrap/>
            <w:hideMark/>
          </w:tcPr>
          <w:p w14:paraId="478102DF" w14:textId="74BFF15E" w:rsidR="00F72688" w:rsidRPr="009D4852" w:rsidRDefault="00F72688" w:rsidP="00F72688">
            <w:pPr>
              <w:jc w:val="right"/>
              <w:rPr>
                <w:color w:val="000000"/>
                <w:sz w:val="20"/>
              </w:rPr>
            </w:pPr>
            <w:r w:rsidRPr="00291B8E">
              <w:t>263</w:t>
            </w:r>
          </w:p>
        </w:tc>
        <w:tc>
          <w:tcPr>
            <w:tcW w:w="1937" w:type="dxa"/>
            <w:tcBorders>
              <w:top w:val="nil"/>
              <w:left w:val="nil"/>
              <w:bottom w:val="nil"/>
              <w:right w:val="nil"/>
            </w:tcBorders>
            <w:noWrap/>
            <w:hideMark/>
          </w:tcPr>
          <w:p w14:paraId="3B57F8B5" w14:textId="28A57C2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38ED0D79" w14:textId="31C0CBDA" w:rsidR="00F72688" w:rsidRPr="009D4852" w:rsidRDefault="00F72688" w:rsidP="00F72688">
            <w:pPr>
              <w:jc w:val="right"/>
              <w:rPr>
                <w:color w:val="000000"/>
                <w:sz w:val="20"/>
              </w:rPr>
            </w:pPr>
            <w:r w:rsidRPr="00291B8E">
              <w:t>-0.1056</w:t>
            </w:r>
          </w:p>
        </w:tc>
        <w:tc>
          <w:tcPr>
            <w:tcW w:w="1073" w:type="dxa"/>
            <w:tcBorders>
              <w:top w:val="nil"/>
              <w:left w:val="nil"/>
              <w:bottom w:val="nil"/>
              <w:right w:val="nil"/>
            </w:tcBorders>
            <w:noWrap/>
            <w:hideMark/>
          </w:tcPr>
          <w:p w14:paraId="792AAD00" w14:textId="1668EC65" w:rsidR="00F72688" w:rsidRPr="009D4852" w:rsidRDefault="00F72688" w:rsidP="00F72688">
            <w:pPr>
              <w:jc w:val="right"/>
              <w:rPr>
                <w:color w:val="000000"/>
                <w:sz w:val="20"/>
              </w:rPr>
            </w:pPr>
            <w:r w:rsidRPr="00291B8E">
              <w:t>0.1004</w:t>
            </w:r>
          </w:p>
        </w:tc>
      </w:tr>
      <w:tr w:rsidR="00F72688" w:rsidRPr="009D4852" w14:paraId="54D26663" w14:textId="77777777" w:rsidTr="00F72688">
        <w:trPr>
          <w:trHeight w:hRule="exact" w:val="245"/>
        </w:trPr>
        <w:tc>
          <w:tcPr>
            <w:tcW w:w="682" w:type="dxa"/>
            <w:tcBorders>
              <w:top w:val="nil"/>
              <w:left w:val="nil"/>
              <w:bottom w:val="nil"/>
              <w:right w:val="nil"/>
            </w:tcBorders>
            <w:noWrap/>
            <w:hideMark/>
          </w:tcPr>
          <w:p w14:paraId="13701892" w14:textId="397D02B0" w:rsidR="00F72688" w:rsidRPr="009D4852" w:rsidRDefault="00F72688" w:rsidP="00F72688">
            <w:pPr>
              <w:jc w:val="right"/>
              <w:rPr>
                <w:color w:val="000000"/>
                <w:sz w:val="20"/>
              </w:rPr>
            </w:pPr>
            <w:r w:rsidRPr="00291B8E">
              <w:t>214</w:t>
            </w:r>
          </w:p>
        </w:tc>
        <w:tc>
          <w:tcPr>
            <w:tcW w:w="1930" w:type="dxa"/>
            <w:tcBorders>
              <w:top w:val="nil"/>
              <w:left w:val="nil"/>
              <w:bottom w:val="nil"/>
              <w:right w:val="nil"/>
            </w:tcBorders>
            <w:noWrap/>
            <w:hideMark/>
          </w:tcPr>
          <w:p w14:paraId="4E6B4E50" w14:textId="37895F1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5A83286" w14:textId="20634925" w:rsidR="00F72688" w:rsidRPr="009D4852" w:rsidRDefault="00F72688" w:rsidP="00F72688">
            <w:pPr>
              <w:jc w:val="right"/>
              <w:rPr>
                <w:color w:val="000000"/>
                <w:sz w:val="20"/>
              </w:rPr>
            </w:pPr>
            <w:r w:rsidRPr="00291B8E">
              <w:t>-0.3159</w:t>
            </w:r>
          </w:p>
        </w:tc>
        <w:tc>
          <w:tcPr>
            <w:tcW w:w="844" w:type="dxa"/>
            <w:tcBorders>
              <w:top w:val="nil"/>
              <w:left w:val="nil"/>
              <w:bottom w:val="nil"/>
              <w:right w:val="nil"/>
            </w:tcBorders>
            <w:noWrap/>
            <w:hideMark/>
          </w:tcPr>
          <w:p w14:paraId="20A701E5" w14:textId="58F1D3A0" w:rsidR="00F72688" w:rsidRPr="009D4852" w:rsidRDefault="00F72688" w:rsidP="00F72688">
            <w:pPr>
              <w:jc w:val="right"/>
              <w:rPr>
                <w:color w:val="000000"/>
                <w:sz w:val="20"/>
              </w:rPr>
            </w:pPr>
            <w:r w:rsidRPr="00291B8E">
              <w:t>0.0836</w:t>
            </w:r>
          </w:p>
        </w:tc>
        <w:tc>
          <w:tcPr>
            <w:tcW w:w="806" w:type="dxa"/>
            <w:gridSpan w:val="2"/>
            <w:tcBorders>
              <w:top w:val="nil"/>
              <w:left w:val="nil"/>
              <w:bottom w:val="nil"/>
              <w:right w:val="nil"/>
            </w:tcBorders>
            <w:noWrap/>
            <w:hideMark/>
          </w:tcPr>
          <w:p w14:paraId="42005F0B" w14:textId="3E6CBAA8" w:rsidR="00F72688" w:rsidRPr="009D4852" w:rsidRDefault="00F72688" w:rsidP="00F72688">
            <w:pPr>
              <w:jc w:val="right"/>
              <w:rPr>
                <w:color w:val="000000"/>
                <w:sz w:val="20"/>
              </w:rPr>
            </w:pPr>
            <w:r w:rsidRPr="00291B8E">
              <w:t>264</w:t>
            </w:r>
          </w:p>
        </w:tc>
        <w:tc>
          <w:tcPr>
            <w:tcW w:w="1937" w:type="dxa"/>
            <w:tcBorders>
              <w:top w:val="nil"/>
              <w:left w:val="nil"/>
              <w:bottom w:val="nil"/>
              <w:right w:val="nil"/>
            </w:tcBorders>
            <w:noWrap/>
            <w:hideMark/>
          </w:tcPr>
          <w:p w14:paraId="234B1352" w14:textId="2A8A0095"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123100F7" w14:textId="77495D0A" w:rsidR="00F72688" w:rsidRPr="009D4852" w:rsidRDefault="00F72688" w:rsidP="00F72688">
            <w:pPr>
              <w:jc w:val="right"/>
              <w:rPr>
                <w:color w:val="000000"/>
                <w:sz w:val="20"/>
              </w:rPr>
            </w:pPr>
            <w:r w:rsidRPr="00291B8E">
              <w:t>1.0750</w:t>
            </w:r>
          </w:p>
        </w:tc>
        <w:tc>
          <w:tcPr>
            <w:tcW w:w="1073" w:type="dxa"/>
            <w:tcBorders>
              <w:top w:val="nil"/>
              <w:left w:val="nil"/>
              <w:bottom w:val="nil"/>
              <w:right w:val="nil"/>
            </w:tcBorders>
            <w:noWrap/>
            <w:hideMark/>
          </w:tcPr>
          <w:p w14:paraId="7CFEC4D7" w14:textId="4AC4D48B" w:rsidR="00F72688" w:rsidRPr="009D4852" w:rsidRDefault="00F72688" w:rsidP="00F72688">
            <w:pPr>
              <w:jc w:val="right"/>
              <w:rPr>
                <w:color w:val="000000"/>
                <w:sz w:val="20"/>
              </w:rPr>
            </w:pPr>
            <w:r w:rsidRPr="00291B8E">
              <w:t>0.2584</w:t>
            </w:r>
          </w:p>
        </w:tc>
      </w:tr>
      <w:tr w:rsidR="00F72688" w:rsidRPr="009D4852" w14:paraId="71FD05B1" w14:textId="77777777" w:rsidTr="00F72688">
        <w:trPr>
          <w:trHeight w:hRule="exact" w:val="245"/>
        </w:trPr>
        <w:tc>
          <w:tcPr>
            <w:tcW w:w="682" w:type="dxa"/>
            <w:tcBorders>
              <w:top w:val="nil"/>
              <w:left w:val="nil"/>
              <w:bottom w:val="nil"/>
              <w:right w:val="nil"/>
            </w:tcBorders>
            <w:noWrap/>
            <w:hideMark/>
          </w:tcPr>
          <w:p w14:paraId="26AECE97" w14:textId="256F537B" w:rsidR="00F72688" w:rsidRPr="009D4852" w:rsidRDefault="00F72688" w:rsidP="00F72688">
            <w:pPr>
              <w:jc w:val="right"/>
              <w:rPr>
                <w:color w:val="000000"/>
                <w:sz w:val="20"/>
              </w:rPr>
            </w:pPr>
            <w:r w:rsidRPr="00291B8E">
              <w:t>215</w:t>
            </w:r>
          </w:p>
        </w:tc>
        <w:tc>
          <w:tcPr>
            <w:tcW w:w="1930" w:type="dxa"/>
            <w:tcBorders>
              <w:top w:val="nil"/>
              <w:left w:val="nil"/>
              <w:bottom w:val="nil"/>
              <w:right w:val="nil"/>
            </w:tcBorders>
            <w:noWrap/>
            <w:hideMark/>
          </w:tcPr>
          <w:p w14:paraId="1B383C8B" w14:textId="1684F6E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7775120" w14:textId="7546F8B3" w:rsidR="00F72688" w:rsidRPr="009D4852" w:rsidRDefault="00F72688" w:rsidP="00F72688">
            <w:pPr>
              <w:jc w:val="right"/>
              <w:rPr>
                <w:color w:val="000000"/>
                <w:sz w:val="20"/>
              </w:rPr>
            </w:pPr>
            <w:r w:rsidRPr="00291B8E">
              <w:t>-0.1065</w:t>
            </w:r>
          </w:p>
        </w:tc>
        <w:tc>
          <w:tcPr>
            <w:tcW w:w="844" w:type="dxa"/>
            <w:tcBorders>
              <w:top w:val="nil"/>
              <w:left w:val="nil"/>
              <w:bottom w:val="nil"/>
              <w:right w:val="nil"/>
            </w:tcBorders>
            <w:noWrap/>
            <w:hideMark/>
          </w:tcPr>
          <w:p w14:paraId="17700E0C" w14:textId="5FD334AB" w:rsidR="00F72688" w:rsidRPr="009D4852" w:rsidRDefault="00F72688" w:rsidP="00F72688">
            <w:pPr>
              <w:jc w:val="right"/>
              <w:rPr>
                <w:color w:val="000000"/>
                <w:sz w:val="20"/>
              </w:rPr>
            </w:pPr>
            <w:r w:rsidRPr="00291B8E">
              <w:t>0.0818</w:t>
            </w:r>
          </w:p>
        </w:tc>
        <w:tc>
          <w:tcPr>
            <w:tcW w:w="806" w:type="dxa"/>
            <w:gridSpan w:val="2"/>
            <w:tcBorders>
              <w:top w:val="nil"/>
              <w:left w:val="nil"/>
              <w:bottom w:val="nil"/>
              <w:right w:val="nil"/>
            </w:tcBorders>
            <w:noWrap/>
            <w:hideMark/>
          </w:tcPr>
          <w:p w14:paraId="40D79888" w14:textId="250E8FE5" w:rsidR="00F72688" w:rsidRPr="009D4852" w:rsidRDefault="00F72688" w:rsidP="00F72688">
            <w:pPr>
              <w:jc w:val="right"/>
              <w:rPr>
                <w:color w:val="000000"/>
                <w:sz w:val="20"/>
              </w:rPr>
            </w:pPr>
            <w:r w:rsidRPr="00291B8E">
              <w:t>265</w:t>
            </w:r>
          </w:p>
        </w:tc>
        <w:tc>
          <w:tcPr>
            <w:tcW w:w="1937" w:type="dxa"/>
            <w:tcBorders>
              <w:top w:val="nil"/>
              <w:left w:val="nil"/>
              <w:bottom w:val="nil"/>
              <w:right w:val="nil"/>
            </w:tcBorders>
            <w:noWrap/>
            <w:hideMark/>
          </w:tcPr>
          <w:p w14:paraId="2A037FC3" w14:textId="0018FE2F"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34913F6" w14:textId="67CA10DA" w:rsidR="00F72688" w:rsidRPr="009D4852" w:rsidRDefault="00F72688" w:rsidP="00F72688">
            <w:pPr>
              <w:jc w:val="right"/>
              <w:rPr>
                <w:color w:val="000000"/>
                <w:sz w:val="20"/>
              </w:rPr>
            </w:pPr>
            <w:r w:rsidRPr="00291B8E">
              <w:t>0.6249</w:t>
            </w:r>
          </w:p>
        </w:tc>
        <w:tc>
          <w:tcPr>
            <w:tcW w:w="1073" w:type="dxa"/>
            <w:tcBorders>
              <w:top w:val="nil"/>
              <w:left w:val="nil"/>
              <w:bottom w:val="nil"/>
              <w:right w:val="nil"/>
            </w:tcBorders>
            <w:noWrap/>
            <w:hideMark/>
          </w:tcPr>
          <w:p w14:paraId="058FA015" w14:textId="5B558334" w:rsidR="00F72688" w:rsidRPr="009D4852" w:rsidRDefault="00F72688" w:rsidP="00F72688">
            <w:pPr>
              <w:jc w:val="right"/>
              <w:rPr>
                <w:color w:val="000000"/>
                <w:sz w:val="20"/>
              </w:rPr>
            </w:pPr>
            <w:r w:rsidRPr="00291B8E">
              <w:t>0.2883</w:t>
            </w:r>
          </w:p>
        </w:tc>
      </w:tr>
      <w:tr w:rsidR="00F72688" w:rsidRPr="009D4852" w14:paraId="3AF35FF2" w14:textId="77777777" w:rsidTr="00F72688">
        <w:trPr>
          <w:trHeight w:hRule="exact" w:val="245"/>
        </w:trPr>
        <w:tc>
          <w:tcPr>
            <w:tcW w:w="682" w:type="dxa"/>
            <w:tcBorders>
              <w:top w:val="nil"/>
              <w:left w:val="nil"/>
              <w:bottom w:val="nil"/>
              <w:right w:val="nil"/>
            </w:tcBorders>
            <w:noWrap/>
            <w:hideMark/>
          </w:tcPr>
          <w:p w14:paraId="12D03CC2" w14:textId="17B89CA6" w:rsidR="00F72688" w:rsidRPr="009D4852" w:rsidRDefault="00F72688" w:rsidP="00F72688">
            <w:pPr>
              <w:jc w:val="right"/>
              <w:rPr>
                <w:color w:val="000000"/>
                <w:sz w:val="20"/>
              </w:rPr>
            </w:pPr>
            <w:r w:rsidRPr="00291B8E">
              <w:t>216</w:t>
            </w:r>
          </w:p>
        </w:tc>
        <w:tc>
          <w:tcPr>
            <w:tcW w:w="1930" w:type="dxa"/>
            <w:tcBorders>
              <w:top w:val="nil"/>
              <w:left w:val="nil"/>
              <w:bottom w:val="nil"/>
              <w:right w:val="nil"/>
            </w:tcBorders>
            <w:noWrap/>
            <w:hideMark/>
          </w:tcPr>
          <w:p w14:paraId="59B78FDA" w14:textId="5EE37DB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721692EE" w14:textId="49640520" w:rsidR="00F72688" w:rsidRPr="009D4852" w:rsidRDefault="00F72688" w:rsidP="00F72688">
            <w:pPr>
              <w:jc w:val="right"/>
              <w:rPr>
                <w:color w:val="000000"/>
                <w:sz w:val="20"/>
              </w:rPr>
            </w:pPr>
            <w:r w:rsidRPr="00291B8E">
              <w:t>-3.6048</w:t>
            </w:r>
          </w:p>
        </w:tc>
        <w:tc>
          <w:tcPr>
            <w:tcW w:w="844" w:type="dxa"/>
            <w:tcBorders>
              <w:top w:val="nil"/>
              <w:left w:val="nil"/>
              <w:bottom w:val="nil"/>
              <w:right w:val="nil"/>
            </w:tcBorders>
            <w:noWrap/>
            <w:hideMark/>
          </w:tcPr>
          <w:p w14:paraId="670FB483" w14:textId="40640EBB" w:rsidR="00F72688" w:rsidRPr="009D4852" w:rsidRDefault="00F72688" w:rsidP="00F72688">
            <w:pPr>
              <w:jc w:val="right"/>
              <w:rPr>
                <w:color w:val="000000"/>
                <w:sz w:val="20"/>
              </w:rPr>
            </w:pPr>
            <w:r w:rsidRPr="00291B8E">
              <w:t>0.0820</w:t>
            </w:r>
          </w:p>
        </w:tc>
        <w:tc>
          <w:tcPr>
            <w:tcW w:w="806" w:type="dxa"/>
            <w:gridSpan w:val="2"/>
            <w:tcBorders>
              <w:top w:val="nil"/>
              <w:left w:val="nil"/>
              <w:bottom w:val="nil"/>
              <w:right w:val="nil"/>
            </w:tcBorders>
            <w:noWrap/>
            <w:hideMark/>
          </w:tcPr>
          <w:p w14:paraId="608CEFC3" w14:textId="69E2B483" w:rsidR="00F72688" w:rsidRPr="009D4852" w:rsidRDefault="00F72688" w:rsidP="00F72688">
            <w:pPr>
              <w:jc w:val="right"/>
              <w:rPr>
                <w:color w:val="000000"/>
                <w:sz w:val="20"/>
              </w:rPr>
            </w:pPr>
            <w:r w:rsidRPr="00291B8E">
              <w:t>266</w:t>
            </w:r>
          </w:p>
        </w:tc>
        <w:tc>
          <w:tcPr>
            <w:tcW w:w="1937" w:type="dxa"/>
            <w:tcBorders>
              <w:top w:val="nil"/>
              <w:left w:val="nil"/>
              <w:bottom w:val="nil"/>
              <w:right w:val="nil"/>
            </w:tcBorders>
            <w:noWrap/>
            <w:hideMark/>
          </w:tcPr>
          <w:p w14:paraId="19D6F471" w14:textId="19902849"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66C5C67" w14:textId="4F6A4803" w:rsidR="00F72688" w:rsidRPr="009D4852" w:rsidRDefault="00F72688" w:rsidP="00F72688">
            <w:pPr>
              <w:jc w:val="right"/>
              <w:rPr>
                <w:color w:val="000000"/>
                <w:sz w:val="20"/>
              </w:rPr>
            </w:pPr>
            <w:r w:rsidRPr="00291B8E">
              <w:t>1.1076</w:t>
            </w:r>
          </w:p>
        </w:tc>
        <w:tc>
          <w:tcPr>
            <w:tcW w:w="1073" w:type="dxa"/>
            <w:tcBorders>
              <w:top w:val="nil"/>
              <w:left w:val="nil"/>
              <w:bottom w:val="nil"/>
              <w:right w:val="nil"/>
            </w:tcBorders>
            <w:noWrap/>
            <w:hideMark/>
          </w:tcPr>
          <w:p w14:paraId="6621D4F3" w14:textId="71DC20A6" w:rsidR="00F72688" w:rsidRPr="009D4852" w:rsidRDefault="00F72688" w:rsidP="00F72688">
            <w:pPr>
              <w:jc w:val="right"/>
              <w:rPr>
                <w:color w:val="000000"/>
                <w:sz w:val="20"/>
              </w:rPr>
            </w:pPr>
            <w:r w:rsidRPr="00291B8E">
              <w:t>0.2304</w:t>
            </w:r>
          </w:p>
        </w:tc>
      </w:tr>
      <w:tr w:rsidR="00F72688" w:rsidRPr="009D4852" w14:paraId="592D31DF" w14:textId="77777777" w:rsidTr="00F72688">
        <w:trPr>
          <w:trHeight w:hRule="exact" w:val="245"/>
        </w:trPr>
        <w:tc>
          <w:tcPr>
            <w:tcW w:w="682" w:type="dxa"/>
            <w:tcBorders>
              <w:top w:val="nil"/>
              <w:left w:val="nil"/>
              <w:bottom w:val="nil"/>
              <w:right w:val="nil"/>
            </w:tcBorders>
            <w:noWrap/>
            <w:hideMark/>
          </w:tcPr>
          <w:p w14:paraId="25B48F72" w14:textId="5D3F3383" w:rsidR="00F72688" w:rsidRPr="009D4852" w:rsidRDefault="00F72688" w:rsidP="00F72688">
            <w:pPr>
              <w:jc w:val="right"/>
              <w:rPr>
                <w:color w:val="000000"/>
                <w:sz w:val="20"/>
              </w:rPr>
            </w:pPr>
            <w:r w:rsidRPr="00291B8E">
              <w:t>217</w:t>
            </w:r>
          </w:p>
        </w:tc>
        <w:tc>
          <w:tcPr>
            <w:tcW w:w="1930" w:type="dxa"/>
            <w:tcBorders>
              <w:top w:val="nil"/>
              <w:left w:val="nil"/>
              <w:bottom w:val="nil"/>
              <w:right w:val="nil"/>
            </w:tcBorders>
            <w:noWrap/>
            <w:hideMark/>
          </w:tcPr>
          <w:p w14:paraId="1AEFDBA9" w14:textId="357D5B9B"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7ECAB4AA" w14:textId="42BE5A9B" w:rsidR="00F72688" w:rsidRPr="009D4852" w:rsidRDefault="00F72688" w:rsidP="00F72688">
            <w:pPr>
              <w:jc w:val="right"/>
              <w:rPr>
                <w:color w:val="000000"/>
                <w:sz w:val="20"/>
              </w:rPr>
            </w:pPr>
            <w:r w:rsidRPr="00291B8E">
              <w:t>-0.2618</w:t>
            </w:r>
          </w:p>
        </w:tc>
        <w:tc>
          <w:tcPr>
            <w:tcW w:w="844" w:type="dxa"/>
            <w:tcBorders>
              <w:top w:val="nil"/>
              <w:left w:val="nil"/>
              <w:bottom w:val="nil"/>
              <w:right w:val="nil"/>
            </w:tcBorders>
            <w:noWrap/>
            <w:hideMark/>
          </w:tcPr>
          <w:p w14:paraId="4181C888" w14:textId="68994B23" w:rsidR="00F72688" w:rsidRPr="009D4852" w:rsidRDefault="00F72688" w:rsidP="00F72688">
            <w:pPr>
              <w:jc w:val="right"/>
              <w:rPr>
                <w:color w:val="000000"/>
                <w:sz w:val="20"/>
              </w:rPr>
            </w:pPr>
            <w:r w:rsidRPr="00291B8E">
              <w:t>0.0840</w:t>
            </w:r>
          </w:p>
        </w:tc>
        <w:tc>
          <w:tcPr>
            <w:tcW w:w="806" w:type="dxa"/>
            <w:gridSpan w:val="2"/>
            <w:tcBorders>
              <w:top w:val="nil"/>
              <w:left w:val="nil"/>
              <w:bottom w:val="nil"/>
              <w:right w:val="nil"/>
            </w:tcBorders>
            <w:noWrap/>
            <w:hideMark/>
          </w:tcPr>
          <w:p w14:paraId="2AF6DD1A" w14:textId="662A2447" w:rsidR="00F72688" w:rsidRPr="009D4852" w:rsidRDefault="00F72688" w:rsidP="00F72688">
            <w:pPr>
              <w:jc w:val="right"/>
              <w:rPr>
                <w:color w:val="000000"/>
                <w:sz w:val="20"/>
              </w:rPr>
            </w:pPr>
            <w:r w:rsidRPr="00291B8E">
              <w:t>267</w:t>
            </w:r>
          </w:p>
        </w:tc>
        <w:tc>
          <w:tcPr>
            <w:tcW w:w="1937" w:type="dxa"/>
            <w:tcBorders>
              <w:top w:val="nil"/>
              <w:left w:val="nil"/>
              <w:bottom w:val="nil"/>
              <w:right w:val="nil"/>
            </w:tcBorders>
            <w:noWrap/>
            <w:hideMark/>
          </w:tcPr>
          <w:p w14:paraId="5B8D0429" w14:textId="1FAC1C9A"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BE5914E" w14:textId="1CC721A1" w:rsidR="00F72688" w:rsidRPr="009D4852" w:rsidRDefault="00F72688" w:rsidP="00F72688">
            <w:pPr>
              <w:jc w:val="right"/>
              <w:rPr>
                <w:color w:val="000000"/>
                <w:sz w:val="20"/>
              </w:rPr>
            </w:pPr>
            <w:r w:rsidRPr="00291B8E">
              <w:t>1.6996</w:t>
            </w:r>
          </w:p>
        </w:tc>
        <w:tc>
          <w:tcPr>
            <w:tcW w:w="1073" w:type="dxa"/>
            <w:tcBorders>
              <w:top w:val="nil"/>
              <w:left w:val="nil"/>
              <w:bottom w:val="nil"/>
              <w:right w:val="nil"/>
            </w:tcBorders>
            <w:noWrap/>
            <w:hideMark/>
          </w:tcPr>
          <w:p w14:paraId="41043334" w14:textId="2AB418BB" w:rsidR="00F72688" w:rsidRPr="009D4852" w:rsidRDefault="00F72688" w:rsidP="00F72688">
            <w:pPr>
              <w:jc w:val="right"/>
              <w:rPr>
                <w:color w:val="000000"/>
                <w:sz w:val="20"/>
              </w:rPr>
            </w:pPr>
            <w:r w:rsidRPr="00291B8E">
              <w:t>0.1995</w:t>
            </w:r>
          </w:p>
        </w:tc>
      </w:tr>
      <w:tr w:rsidR="00F72688" w:rsidRPr="009D4852" w14:paraId="461AA002" w14:textId="77777777" w:rsidTr="00F72688">
        <w:trPr>
          <w:trHeight w:hRule="exact" w:val="245"/>
        </w:trPr>
        <w:tc>
          <w:tcPr>
            <w:tcW w:w="682" w:type="dxa"/>
            <w:tcBorders>
              <w:top w:val="nil"/>
              <w:left w:val="nil"/>
              <w:bottom w:val="nil"/>
              <w:right w:val="nil"/>
            </w:tcBorders>
            <w:noWrap/>
            <w:hideMark/>
          </w:tcPr>
          <w:p w14:paraId="35DF2C00" w14:textId="6C22FC4B" w:rsidR="00F72688" w:rsidRPr="009D4852" w:rsidRDefault="00F72688" w:rsidP="00F72688">
            <w:pPr>
              <w:jc w:val="right"/>
              <w:rPr>
                <w:color w:val="000000"/>
                <w:sz w:val="20"/>
              </w:rPr>
            </w:pPr>
            <w:r w:rsidRPr="00291B8E">
              <w:t>218</w:t>
            </w:r>
          </w:p>
        </w:tc>
        <w:tc>
          <w:tcPr>
            <w:tcW w:w="1930" w:type="dxa"/>
            <w:tcBorders>
              <w:top w:val="nil"/>
              <w:left w:val="nil"/>
              <w:bottom w:val="nil"/>
              <w:right w:val="nil"/>
            </w:tcBorders>
            <w:noWrap/>
            <w:hideMark/>
          </w:tcPr>
          <w:p w14:paraId="4DA7DCBB" w14:textId="49676A9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3BCBDEE1" w14:textId="3C392706" w:rsidR="00F72688" w:rsidRPr="009D4852" w:rsidRDefault="00F72688" w:rsidP="00F72688">
            <w:pPr>
              <w:jc w:val="right"/>
              <w:rPr>
                <w:color w:val="000000"/>
                <w:sz w:val="20"/>
              </w:rPr>
            </w:pPr>
            <w:r w:rsidRPr="00291B8E">
              <w:t>1.5023</w:t>
            </w:r>
          </w:p>
        </w:tc>
        <w:tc>
          <w:tcPr>
            <w:tcW w:w="844" w:type="dxa"/>
            <w:tcBorders>
              <w:top w:val="nil"/>
              <w:left w:val="nil"/>
              <w:bottom w:val="nil"/>
              <w:right w:val="nil"/>
            </w:tcBorders>
            <w:noWrap/>
            <w:hideMark/>
          </w:tcPr>
          <w:p w14:paraId="17323BA0" w14:textId="0B96233E" w:rsidR="00F72688" w:rsidRPr="009D4852" w:rsidRDefault="00F72688" w:rsidP="00F72688">
            <w:pPr>
              <w:jc w:val="right"/>
              <w:rPr>
                <w:color w:val="000000"/>
                <w:sz w:val="20"/>
              </w:rPr>
            </w:pPr>
            <w:r w:rsidRPr="00291B8E">
              <w:t>0.0824</w:t>
            </w:r>
          </w:p>
        </w:tc>
        <w:tc>
          <w:tcPr>
            <w:tcW w:w="806" w:type="dxa"/>
            <w:gridSpan w:val="2"/>
            <w:tcBorders>
              <w:top w:val="nil"/>
              <w:left w:val="nil"/>
              <w:bottom w:val="nil"/>
              <w:right w:val="nil"/>
            </w:tcBorders>
            <w:noWrap/>
            <w:hideMark/>
          </w:tcPr>
          <w:p w14:paraId="7D263373" w14:textId="46B82D2B" w:rsidR="00F72688" w:rsidRPr="009D4852" w:rsidRDefault="00F72688" w:rsidP="00F72688">
            <w:pPr>
              <w:jc w:val="right"/>
              <w:rPr>
                <w:color w:val="000000"/>
                <w:sz w:val="20"/>
              </w:rPr>
            </w:pPr>
            <w:r w:rsidRPr="00291B8E">
              <w:t>268</w:t>
            </w:r>
          </w:p>
        </w:tc>
        <w:tc>
          <w:tcPr>
            <w:tcW w:w="1937" w:type="dxa"/>
            <w:tcBorders>
              <w:top w:val="nil"/>
              <w:left w:val="nil"/>
              <w:bottom w:val="nil"/>
              <w:right w:val="nil"/>
            </w:tcBorders>
            <w:noWrap/>
            <w:hideMark/>
          </w:tcPr>
          <w:p w14:paraId="3D90CA2C" w14:textId="60259F67"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6A8DC83" w14:textId="0C3150E0" w:rsidR="00F72688" w:rsidRPr="009D4852" w:rsidRDefault="00F72688" w:rsidP="00F72688">
            <w:pPr>
              <w:jc w:val="right"/>
              <w:rPr>
                <w:color w:val="000000"/>
                <w:sz w:val="20"/>
              </w:rPr>
            </w:pPr>
            <w:r w:rsidRPr="00291B8E">
              <w:t>2.0320</w:t>
            </w:r>
          </w:p>
        </w:tc>
        <w:tc>
          <w:tcPr>
            <w:tcW w:w="1073" w:type="dxa"/>
            <w:tcBorders>
              <w:top w:val="nil"/>
              <w:left w:val="nil"/>
              <w:bottom w:val="nil"/>
              <w:right w:val="nil"/>
            </w:tcBorders>
            <w:noWrap/>
            <w:hideMark/>
          </w:tcPr>
          <w:p w14:paraId="47208853" w14:textId="05D5EA1C" w:rsidR="00F72688" w:rsidRPr="009D4852" w:rsidRDefault="00F72688" w:rsidP="00F72688">
            <w:pPr>
              <w:jc w:val="right"/>
              <w:rPr>
                <w:color w:val="000000"/>
                <w:sz w:val="20"/>
              </w:rPr>
            </w:pPr>
            <w:r w:rsidRPr="00291B8E">
              <w:t>0.2053</w:t>
            </w:r>
          </w:p>
        </w:tc>
      </w:tr>
      <w:tr w:rsidR="00F72688" w:rsidRPr="009D4852" w14:paraId="4C0F65E6" w14:textId="77777777" w:rsidTr="00F72688">
        <w:trPr>
          <w:trHeight w:hRule="exact" w:val="245"/>
        </w:trPr>
        <w:tc>
          <w:tcPr>
            <w:tcW w:w="682" w:type="dxa"/>
            <w:tcBorders>
              <w:top w:val="nil"/>
              <w:left w:val="nil"/>
              <w:bottom w:val="nil"/>
              <w:right w:val="nil"/>
            </w:tcBorders>
            <w:noWrap/>
            <w:hideMark/>
          </w:tcPr>
          <w:p w14:paraId="06794DFD" w14:textId="0B76578C" w:rsidR="00F72688" w:rsidRPr="009D4852" w:rsidRDefault="00F72688" w:rsidP="00F72688">
            <w:pPr>
              <w:jc w:val="right"/>
              <w:rPr>
                <w:color w:val="000000"/>
                <w:sz w:val="20"/>
              </w:rPr>
            </w:pPr>
            <w:r w:rsidRPr="00291B8E">
              <w:t>219</w:t>
            </w:r>
          </w:p>
        </w:tc>
        <w:tc>
          <w:tcPr>
            <w:tcW w:w="1930" w:type="dxa"/>
            <w:tcBorders>
              <w:top w:val="nil"/>
              <w:left w:val="nil"/>
              <w:bottom w:val="nil"/>
              <w:right w:val="nil"/>
            </w:tcBorders>
            <w:noWrap/>
            <w:hideMark/>
          </w:tcPr>
          <w:p w14:paraId="76B18D8B" w14:textId="400C9A5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148FF4E6" w14:textId="64454BC1" w:rsidR="00F72688" w:rsidRPr="009D4852" w:rsidRDefault="00F72688" w:rsidP="00F72688">
            <w:pPr>
              <w:jc w:val="right"/>
              <w:rPr>
                <w:color w:val="000000"/>
                <w:sz w:val="20"/>
              </w:rPr>
            </w:pPr>
            <w:r w:rsidRPr="00291B8E">
              <w:t>-2.7204</w:t>
            </w:r>
          </w:p>
        </w:tc>
        <w:tc>
          <w:tcPr>
            <w:tcW w:w="844" w:type="dxa"/>
            <w:tcBorders>
              <w:top w:val="nil"/>
              <w:left w:val="nil"/>
              <w:bottom w:val="nil"/>
              <w:right w:val="nil"/>
            </w:tcBorders>
            <w:noWrap/>
            <w:hideMark/>
          </w:tcPr>
          <w:p w14:paraId="71B2E881" w14:textId="05BBC6CC" w:rsidR="00F72688" w:rsidRPr="009D4852" w:rsidRDefault="00F72688" w:rsidP="00F72688">
            <w:pPr>
              <w:jc w:val="right"/>
              <w:rPr>
                <w:color w:val="000000"/>
                <w:sz w:val="20"/>
              </w:rPr>
            </w:pPr>
            <w:r w:rsidRPr="00291B8E">
              <w:t>0.0807</w:t>
            </w:r>
          </w:p>
        </w:tc>
        <w:tc>
          <w:tcPr>
            <w:tcW w:w="806" w:type="dxa"/>
            <w:gridSpan w:val="2"/>
            <w:tcBorders>
              <w:top w:val="nil"/>
              <w:left w:val="nil"/>
              <w:bottom w:val="nil"/>
              <w:right w:val="nil"/>
            </w:tcBorders>
            <w:noWrap/>
            <w:hideMark/>
          </w:tcPr>
          <w:p w14:paraId="778E8B9B" w14:textId="42458CB3" w:rsidR="00F72688" w:rsidRPr="009D4852" w:rsidRDefault="00F72688" w:rsidP="00F72688">
            <w:pPr>
              <w:jc w:val="right"/>
              <w:rPr>
                <w:color w:val="000000"/>
                <w:sz w:val="20"/>
              </w:rPr>
            </w:pPr>
            <w:r w:rsidRPr="00291B8E">
              <w:t>269</w:t>
            </w:r>
          </w:p>
        </w:tc>
        <w:tc>
          <w:tcPr>
            <w:tcW w:w="1937" w:type="dxa"/>
            <w:tcBorders>
              <w:top w:val="nil"/>
              <w:left w:val="nil"/>
              <w:bottom w:val="nil"/>
              <w:right w:val="nil"/>
            </w:tcBorders>
            <w:noWrap/>
            <w:hideMark/>
          </w:tcPr>
          <w:p w14:paraId="328EA522" w14:textId="2EE317AB"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2561CB84" w14:textId="4FA8FBB2" w:rsidR="00F72688" w:rsidRPr="009D4852" w:rsidRDefault="00F72688" w:rsidP="00F72688">
            <w:pPr>
              <w:jc w:val="right"/>
              <w:rPr>
                <w:color w:val="000000"/>
                <w:sz w:val="20"/>
              </w:rPr>
            </w:pPr>
            <w:r w:rsidRPr="00291B8E">
              <w:t>1.2496</w:t>
            </w:r>
          </w:p>
        </w:tc>
        <w:tc>
          <w:tcPr>
            <w:tcW w:w="1073" w:type="dxa"/>
            <w:tcBorders>
              <w:top w:val="nil"/>
              <w:left w:val="nil"/>
              <w:bottom w:val="nil"/>
              <w:right w:val="nil"/>
            </w:tcBorders>
            <w:noWrap/>
            <w:hideMark/>
          </w:tcPr>
          <w:p w14:paraId="33C94957" w14:textId="68648725" w:rsidR="00F72688" w:rsidRPr="009D4852" w:rsidRDefault="00F72688" w:rsidP="00F72688">
            <w:pPr>
              <w:jc w:val="right"/>
              <w:rPr>
                <w:color w:val="000000"/>
                <w:sz w:val="20"/>
              </w:rPr>
            </w:pPr>
            <w:r w:rsidRPr="00291B8E">
              <w:t>0.2395</w:t>
            </w:r>
          </w:p>
        </w:tc>
      </w:tr>
      <w:tr w:rsidR="00F72688" w:rsidRPr="009D4852" w14:paraId="381A5E6C" w14:textId="77777777" w:rsidTr="00F72688">
        <w:trPr>
          <w:trHeight w:hRule="exact" w:val="245"/>
        </w:trPr>
        <w:tc>
          <w:tcPr>
            <w:tcW w:w="682" w:type="dxa"/>
            <w:tcBorders>
              <w:top w:val="nil"/>
              <w:left w:val="nil"/>
              <w:bottom w:val="nil"/>
              <w:right w:val="nil"/>
            </w:tcBorders>
            <w:noWrap/>
            <w:hideMark/>
          </w:tcPr>
          <w:p w14:paraId="05C4F37D" w14:textId="17317FBB" w:rsidR="00F72688" w:rsidRPr="009D4852" w:rsidRDefault="00F72688" w:rsidP="00F72688">
            <w:pPr>
              <w:jc w:val="right"/>
              <w:rPr>
                <w:color w:val="000000"/>
                <w:sz w:val="20"/>
              </w:rPr>
            </w:pPr>
            <w:r w:rsidRPr="00291B8E">
              <w:t>220</w:t>
            </w:r>
          </w:p>
        </w:tc>
        <w:tc>
          <w:tcPr>
            <w:tcW w:w="1930" w:type="dxa"/>
            <w:tcBorders>
              <w:top w:val="nil"/>
              <w:left w:val="nil"/>
              <w:bottom w:val="nil"/>
              <w:right w:val="nil"/>
            </w:tcBorders>
            <w:noWrap/>
            <w:hideMark/>
          </w:tcPr>
          <w:p w14:paraId="6FBDA819" w14:textId="080E6206"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9E6AEEE" w14:textId="04B936F7" w:rsidR="00F72688" w:rsidRPr="009D4852" w:rsidRDefault="00F72688" w:rsidP="00F72688">
            <w:pPr>
              <w:jc w:val="right"/>
              <w:rPr>
                <w:color w:val="000000"/>
                <w:sz w:val="20"/>
              </w:rPr>
            </w:pPr>
            <w:r w:rsidRPr="00291B8E">
              <w:t>1.2187</w:t>
            </w:r>
          </w:p>
        </w:tc>
        <w:tc>
          <w:tcPr>
            <w:tcW w:w="844" w:type="dxa"/>
            <w:tcBorders>
              <w:top w:val="nil"/>
              <w:left w:val="nil"/>
              <w:bottom w:val="nil"/>
              <w:right w:val="nil"/>
            </w:tcBorders>
            <w:noWrap/>
            <w:hideMark/>
          </w:tcPr>
          <w:p w14:paraId="01D1D760" w14:textId="181C3500" w:rsidR="00F72688" w:rsidRPr="009D4852" w:rsidRDefault="00F72688" w:rsidP="00F72688">
            <w:pPr>
              <w:jc w:val="right"/>
              <w:rPr>
                <w:color w:val="000000"/>
                <w:sz w:val="20"/>
              </w:rPr>
            </w:pPr>
            <w:r w:rsidRPr="00291B8E">
              <w:t>0.0800</w:t>
            </w:r>
          </w:p>
        </w:tc>
        <w:tc>
          <w:tcPr>
            <w:tcW w:w="806" w:type="dxa"/>
            <w:gridSpan w:val="2"/>
            <w:tcBorders>
              <w:top w:val="nil"/>
              <w:left w:val="nil"/>
              <w:bottom w:val="nil"/>
              <w:right w:val="nil"/>
            </w:tcBorders>
            <w:noWrap/>
            <w:hideMark/>
          </w:tcPr>
          <w:p w14:paraId="6A403B77" w14:textId="1E8BF2DF" w:rsidR="00F72688" w:rsidRPr="009D4852" w:rsidRDefault="00F72688" w:rsidP="00F72688">
            <w:pPr>
              <w:jc w:val="right"/>
              <w:rPr>
                <w:color w:val="000000"/>
                <w:sz w:val="20"/>
              </w:rPr>
            </w:pPr>
            <w:r w:rsidRPr="00291B8E">
              <w:t>270</w:t>
            </w:r>
          </w:p>
        </w:tc>
        <w:tc>
          <w:tcPr>
            <w:tcW w:w="1937" w:type="dxa"/>
            <w:tcBorders>
              <w:top w:val="nil"/>
              <w:left w:val="nil"/>
              <w:bottom w:val="nil"/>
              <w:right w:val="nil"/>
            </w:tcBorders>
            <w:noWrap/>
            <w:hideMark/>
          </w:tcPr>
          <w:p w14:paraId="3D3629E9" w14:textId="332F436C"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1F2ACC7" w14:textId="54091BA5" w:rsidR="00F72688" w:rsidRPr="009D4852" w:rsidRDefault="00F72688" w:rsidP="00F72688">
            <w:pPr>
              <w:jc w:val="right"/>
              <w:rPr>
                <w:color w:val="000000"/>
                <w:sz w:val="20"/>
              </w:rPr>
            </w:pPr>
            <w:r w:rsidRPr="00291B8E">
              <w:t>2.3603</w:t>
            </w:r>
          </w:p>
        </w:tc>
        <w:tc>
          <w:tcPr>
            <w:tcW w:w="1073" w:type="dxa"/>
            <w:tcBorders>
              <w:top w:val="nil"/>
              <w:left w:val="nil"/>
              <w:bottom w:val="nil"/>
              <w:right w:val="nil"/>
            </w:tcBorders>
            <w:noWrap/>
            <w:hideMark/>
          </w:tcPr>
          <w:p w14:paraId="35DB4608" w14:textId="65AF9934" w:rsidR="00F72688" w:rsidRPr="009D4852" w:rsidRDefault="00F72688" w:rsidP="00F72688">
            <w:pPr>
              <w:jc w:val="right"/>
              <w:rPr>
                <w:color w:val="000000"/>
                <w:sz w:val="20"/>
              </w:rPr>
            </w:pPr>
            <w:r w:rsidRPr="00291B8E">
              <w:t>0.1663</w:t>
            </w:r>
          </w:p>
        </w:tc>
      </w:tr>
      <w:tr w:rsidR="00F72688" w:rsidRPr="009D4852" w14:paraId="4D3BE673" w14:textId="77777777" w:rsidTr="00F72688">
        <w:trPr>
          <w:trHeight w:hRule="exact" w:val="245"/>
        </w:trPr>
        <w:tc>
          <w:tcPr>
            <w:tcW w:w="682" w:type="dxa"/>
            <w:tcBorders>
              <w:top w:val="nil"/>
              <w:left w:val="nil"/>
              <w:bottom w:val="nil"/>
              <w:right w:val="nil"/>
            </w:tcBorders>
            <w:noWrap/>
            <w:hideMark/>
          </w:tcPr>
          <w:p w14:paraId="66A533F1" w14:textId="28245AF2" w:rsidR="00F72688" w:rsidRPr="009D4852" w:rsidRDefault="00F72688" w:rsidP="00F72688">
            <w:pPr>
              <w:jc w:val="right"/>
              <w:rPr>
                <w:color w:val="000000"/>
                <w:sz w:val="20"/>
              </w:rPr>
            </w:pPr>
            <w:r w:rsidRPr="00291B8E">
              <w:t>221</w:t>
            </w:r>
          </w:p>
        </w:tc>
        <w:tc>
          <w:tcPr>
            <w:tcW w:w="1930" w:type="dxa"/>
            <w:tcBorders>
              <w:top w:val="nil"/>
              <w:left w:val="nil"/>
              <w:bottom w:val="nil"/>
              <w:right w:val="nil"/>
            </w:tcBorders>
            <w:noWrap/>
            <w:hideMark/>
          </w:tcPr>
          <w:p w14:paraId="6AC6952A" w14:textId="45CAC21D"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F556CAF" w14:textId="3B661733" w:rsidR="00F72688" w:rsidRPr="009D4852" w:rsidRDefault="00F72688" w:rsidP="00F72688">
            <w:pPr>
              <w:jc w:val="right"/>
              <w:rPr>
                <w:color w:val="000000"/>
                <w:sz w:val="20"/>
              </w:rPr>
            </w:pPr>
            <w:r w:rsidRPr="00291B8E">
              <w:t>0.9384</w:t>
            </w:r>
          </w:p>
        </w:tc>
        <w:tc>
          <w:tcPr>
            <w:tcW w:w="844" w:type="dxa"/>
            <w:tcBorders>
              <w:top w:val="nil"/>
              <w:left w:val="nil"/>
              <w:bottom w:val="nil"/>
              <w:right w:val="nil"/>
            </w:tcBorders>
            <w:noWrap/>
            <w:hideMark/>
          </w:tcPr>
          <w:p w14:paraId="6B375C4C" w14:textId="27020138" w:rsidR="00F72688" w:rsidRPr="009D4852" w:rsidRDefault="00F72688" w:rsidP="00F72688">
            <w:pPr>
              <w:jc w:val="right"/>
              <w:rPr>
                <w:color w:val="000000"/>
                <w:sz w:val="20"/>
              </w:rPr>
            </w:pPr>
            <w:r w:rsidRPr="00291B8E">
              <w:t>0.0800</w:t>
            </w:r>
          </w:p>
        </w:tc>
        <w:tc>
          <w:tcPr>
            <w:tcW w:w="806" w:type="dxa"/>
            <w:gridSpan w:val="2"/>
            <w:tcBorders>
              <w:top w:val="nil"/>
              <w:left w:val="nil"/>
              <w:bottom w:val="nil"/>
              <w:right w:val="nil"/>
            </w:tcBorders>
            <w:noWrap/>
            <w:hideMark/>
          </w:tcPr>
          <w:p w14:paraId="45DCD0F0" w14:textId="713E438A" w:rsidR="00F72688" w:rsidRPr="009D4852" w:rsidRDefault="00F72688" w:rsidP="00F72688">
            <w:pPr>
              <w:jc w:val="right"/>
              <w:rPr>
                <w:color w:val="000000"/>
                <w:sz w:val="20"/>
              </w:rPr>
            </w:pPr>
            <w:r w:rsidRPr="00291B8E">
              <w:t>271</w:t>
            </w:r>
          </w:p>
        </w:tc>
        <w:tc>
          <w:tcPr>
            <w:tcW w:w="1937" w:type="dxa"/>
            <w:tcBorders>
              <w:top w:val="nil"/>
              <w:left w:val="nil"/>
              <w:bottom w:val="nil"/>
              <w:right w:val="nil"/>
            </w:tcBorders>
            <w:noWrap/>
            <w:hideMark/>
          </w:tcPr>
          <w:p w14:paraId="43484E72" w14:textId="53195648"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7F63B4A" w14:textId="166E567F" w:rsidR="00F72688" w:rsidRPr="009D4852" w:rsidRDefault="00F72688" w:rsidP="00F72688">
            <w:pPr>
              <w:jc w:val="right"/>
              <w:rPr>
                <w:color w:val="000000"/>
                <w:sz w:val="20"/>
              </w:rPr>
            </w:pPr>
            <w:r w:rsidRPr="00291B8E">
              <w:t>1.2936</w:t>
            </w:r>
          </w:p>
        </w:tc>
        <w:tc>
          <w:tcPr>
            <w:tcW w:w="1073" w:type="dxa"/>
            <w:tcBorders>
              <w:top w:val="nil"/>
              <w:left w:val="nil"/>
              <w:bottom w:val="nil"/>
              <w:right w:val="nil"/>
            </w:tcBorders>
            <w:noWrap/>
            <w:hideMark/>
          </w:tcPr>
          <w:p w14:paraId="4C4D517C" w14:textId="682246FB" w:rsidR="00F72688" w:rsidRPr="009D4852" w:rsidRDefault="00F72688" w:rsidP="00F72688">
            <w:pPr>
              <w:jc w:val="right"/>
              <w:rPr>
                <w:color w:val="000000"/>
                <w:sz w:val="20"/>
              </w:rPr>
            </w:pPr>
            <w:r w:rsidRPr="00291B8E">
              <w:t>0.1828</w:t>
            </w:r>
          </w:p>
        </w:tc>
      </w:tr>
      <w:tr w:rsidR="00F72688" w:rsidRPr="009D4852" w14:paraId="16F8198D" w14:textId="77777777" w:rsidTr="00F72688">
        <w:trPr>
          <w:trHeight w:hRule="exact" w:val="245"/>
        </w:trPr>
        <w:tc>
          <w:tcPr>
            <w:tcW w:w="682" w:type="dxa"/>
            <w:tcBorders>
              <w:top w:val="nil"/>
              <w:left w:val="nil"/>
              <w:bottom w:val="nil"/>
              <w:right w:val="nil"/>
            </w:tcBorders>
            <w:noWrap/>
            <w:hideMark/>
          </w:tcPr>
          <w:p w14:paraId="0E04B2E8" w14:textId="46F40E36" w:rsidR="00F72688" w:rsidRPr="009D4852" w:rsidRDefault="00F72688" w:rsidP="00F72688">
            <w:pPr>
              <w:jc w:val="right"/>
              <w:rPr>
                <w:color w:val="000000"/>
                <w:sz w:val="20"/>
              </w:rPr>
            </w:pPr>
            <w:r w:rsidRPr="00291B8E">
              <w:t>222</w:t>
            </w:r>
          </w:p>
        </w:tc>
        <w:tc>
          <w:tcPr>
            <w:tcW w:w="1930" w:type="dxa"/>
            <w:tcBorders>
              <w:top w:val="nil"/>
              <w:left w:val="nil"/>
              <w:bottom w:val="nil"/>
              <w:right w:val="nil"/>
            </w:tcBorders>
            <w:noWrap/>
            <w:hideMark/>
          </w:tcPr>
          <w:p w14:paraId="65501BB0" w14:textId="62A5EE7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4D430BA0" w14:textId="2B133A4A" w:rsidR="00F72688" w:rsidRPr="009D4852" w:rsidRDefault="00F72688" w:rsidP="00F72688">
            <w:pPr>
              <w:jc w:val="right"/>
              <w:rPr>
                <w:color w:val="000000"/>
                <w:sz w:val="20"/>
              </w:rPr>
            </w:pPr>
            <w:r w:rsidRPr="00291B8E">
              <w:t>-1.8185</w:t>
            </w:r>
          </w:p>
        </w:tc>
        <w:tc>
          <w:tcPr>
            <w:tcW w:w="844" w:type="dxa"/>
            <w:tcBorders>
              <w:top w:val="nil"/>
              <w:left w:val="nil"/>
              <w:bottom w:val="nil"/>
              <w:right w:val="nil"/>
            </w:tcBorders>
            <w:noWrap/>
            <w:hideMark/>
          </w:tcPr>
          <w:p w14:paraId="2021C70D" w14:textId="4609F70F" w:rsidR="00F72688" w:rsidRPr="009D4852" w:rsidRDefault="00F72688" w:rsidP="00F72688">
            <w:pPr>
              <w:jc w:val="right"/>
              <w:rPr>
                <w:color w:val="000000"/>
                <w:sz w:val="20"/>
              </w:rPr>
            </w:pPr>
            <w:r w:rsidRPr="00291B8E">
              <w:t>0.0793</w:t>
            </w:r>
          </w:p>
        </w:tc>
        <w:tc>
          <w:tcPr>
            <w:tcW w:w="806" w:type="dxa"/>
            <w:gridSpan w:val="2"/>
            <w:tcBorders>
              <w:top w:val="nil"/>
              <w:left w:val="nil"/>
              <w:bottom w:val="nil"/>
              <w:right w:val="nil"/>
            </w:tcBorders>
            <w:noWrap/>
            <w:hideMark/>
          </w:tcPr>
          <w:p w14:paraId="4ADE13F7" w14:textId="4D8F428A" w:rsidR="00F72688" w:rsidRPr="009D4852" w:rsidRDefault="00F72688" w:rsidP="00F72688">
            <w:pPr>
              <w:jc w:val="right"/>
              <w:rPr>
                <w:color w:val="000000"/>
                <w:sz w:val="20"/>
              </w:rPr>
            </w:pPr>
            <w:r w:rsidRPr="00291B8E">
              <w:t>272</w:t>
            </w:r>
          </w:p>
        </w:tc>
        <w:tc>
          <w:tcPr>
            <w:tcW w:w="1937" w:type="dxa"/>
            <w:tcBorders>
              <w:top w:val="nil"/>
              <w:left w:val="nil"/>
              <w:bottom w:val="nil"/>
              <w:right w:val="nil"/>
            </w:tcBorders>
            <w:noWrap/>
            <w:hideMark/>
          </w:tcPr>
          <w:p w14:paraId="44B0C731" w14:textId="590EEE93"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CD6822F" w14:textId="29F5676B" w:rsidR="00F72688" w:rsidRPr="009D4852" w:rsidRDefault="00F72688" w:rsidP="00F72688">
            <w:pPr>
              <w:jc w:val="right"/>
              <w:rPr>
                <w:color w:val="000000"/>
                <w:sz w:val="20"/>
              </w:rPr>
            </w:pPr>
            <w:r w:rsidRPr="00291B8E">
              <w:t>0.9118</w:t>
            </w:r>
          </w:p>
        </w:tc>
        <w:tc>
          <w:tcPr>
            <w:tcW w:w="1073" w:type="dxa"/>
            <w:tcBorders>
              <w:top w:val="nil"/>
              <w:left w:val="nil"/>
              <w:bottom w:val="nil"/>
              <w:right w:val="nil"/>
            </w:tcBorders>
            <w:noWrap/>
            <w:hideMark/>
          </w:tcPr>
          <w:p w14:paraId="5C4D27AE" w14:textId="353E988D" w:rsidR="00F72688" w:rsidRPr="009D4852" w:rsidRDefault="00F72688" w:rsidP="00F72688">
            <w:pPr>
              <w:jc w:val="right"/>
              <w:rPr>
                <w:color w:val="000000"/>
                <w:sz w:val="20"/>
              </w:rPr>
            </w:pPr>
            <w:r w:rsidRPr="00291B8E">
              <w:t>0.1695</w:t>
            </w:r>
          </w:p>
        </w:tc>
      </w:tr>
      <w:tr w:rsidR="00F72688" w:rsidRPr="009D4852" w14:paraId="7EA324AD" w14:textId="77777777" w:rsidTr="00F72688">
        <w:trPr>
          <w:trHeight w:hRule="exact" w:val="245"/>
        </w:trPr>
        <w:tc>
          <w:tcPr>
            <w:tcW w:w="682" w:type="dxa"/>
            <w:tcBorders>
              <w:top w:val="nil"/>
              <w:left w:val="nil"/>
              <w:bottom w:val="nil"/>
              <w:right w:val="nil"/>
            </w:tcBorders>
            <w:noWrap/>
            <w:hideMark/>
          </w:tcPr>
          <w:p w14:paraId="46F8F9CF" w14:textId="6AC523FD" w:rsidR="00F72688" w:rsidRPr="009D4852" w:rsidRDefault="00F72688" w:rsidP="00F72688">
            <w:pPr>
              <w:jc w:val="right"/>
              <w:rPr>
                <w:color w:val="000000"/>
                <w:sz w:val="20"/>
              </w:rPr>
            </w:pPr>
            <w:r w:rsidRPr="00291B8E">
              <w:t>223</w:t>
            </w:r>
          </w:p>
        </w:tc>
        <w:tc>
          <w:tcPr>
            <w:tcW w:w="1930" w:type="dxa"/>
            <w:tcBorders>
              <w:top w:val="nil"/>
              <w:left w:val="nil"/>
              <w:bottom w:val="nil"/>
              <w:right w:val="nil"/>
            </w:tcBorders>
            <w:noWrap/>
            <w:hideMark/>
          </w:tcPr>
          <w:p w14:paraId="58944DE5" w14:textId="02FAE030"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4C7D1FE9" w14:textId="161C99D8" w:rsidR="00F72688" w:rsidRPr="009D4852" w:rsidRDefault="00F72688" w:rsidP="00F72688">
            <w:pPr>
              <w:jc w:val="right"/>
              <w:rPr>
                <w:color w:val="000000"/>
                <w:sz w:val="20"/>
              </w:rPr>
            </w:pPr>
            <w:r w:rsidRPr="00291B8E">
              <w:t>1.2626</w:t>
            </w:r>
          </w:p>
        </w:tc>
        <w:tc>
          <w:tcPr>
            <w:tcW w:w="844" w:type="dxa"/>
            <w:tcBorders>
              <w:top w:val="nil"/>
              <w:left w:val="nil"/>
              <w:bottom w:val="nil"/>
              <w:right w:val="nil"/>
            </w:tcBorders>
            <w:noWrap/>
            <w:hideMark/>
          </w:tcPr>
          <w:p w14:paraId="773DFFB0" w14:textId="4F22B9AF" w:rsidR="00F72688" w:rsidRPr="009D4852" w:rsidRDefault="00F72688" w:rsidP="00F72688">
            <w:pPr>
              <w:jc w:val="right"/>
              <w:rPr>
                <w:color w:val="000000"/>
                <w:sz w:val="20"/>
              </w:rPr>
            </w:pPr>
            <w:r w:rsidRPr="00291B8E">
              <w:t>0.0800</w:t>
            </w:r>
          </w:p>
        </w:tc>
        <w:tc>
          <w:tcPr>
            <w:tcW w:w="806" w:type="dxa"/>
            <w:gridSpan w:val="2"/>
            <w:tcBorders>
              <w:top w:val="nil"/>
              <w:left w:val="nil"/>
              <w:bottom w:val="nil"/>
              <w:right w:val="nil"/>
            </w:tcBorders>
            <w:noWrap/>
            <w:hideMark/>
          </w:tcPr>
          <w:p w14:paraId="2086FF2C" w14:textId="12071007" w:rsidR="00F72688" w:rsidRPr="009D4852" w:rsidRDefault="00F72688" w:rsidP="00F72688">
            <w:pPr>
              <w:jc w:val="right"/>
              <w:rPr>
                <w:color w:val="000000"/>
                <w:sz w:val="20"/>
              </w:rPr>
            </w:pPr>
            <w:r w:rsidRPr="00291B8E">
              <w:t>273</w:t>
            </w:r>
          </w:p>
        </w:tc>
        <w:tc>
          <w:tcPr>
            <w:tcW w:w="1937" w:type="dxa"/>
            <w:tcBorders>
              <w:top w:val="nil"/>
              <w:left w:val="nil"/>
              <w:bottom w:val="nil"/>
              <w:right w:val="nil"/>
            </w:tcBorders>
            <w:noWrap/>
            <w:hideMark/>
          </w:tcPr>
          <w:p w14:paraId="75F7F4C0" w14:textId="4746FFBC"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4756BAD" w14:textId="308864C7" w:rsidR="00F72688" w:rsidRPr="009D4852" w:rsidRDefault="00F72688" w:rsidP="00F72688">
            <w:pPr>
              <w:jc w:val="right"/>
              <w:rPr>
                <w:color w:val="000000"/>
                <w:sz w:val="20"/>
              </w:rPr>
            </w:pPr>
            <w:r w:rsidRPr="00291B8E">
              <w:t>-0.8984</w:t>
            </w:r>
          </w:p>
        </w:tc>
        <w:tc>
          <w:tcPr>
            <w:tcW w:w="1073" w:type="dxa"/>
            <w:tcBorders>
              <w:top w:val="nil"/>
              <w:left w:val="nil"/>
              <w:bottom w:val="nil"/>
              <w:right w:val="nil"/>
            </w:tcBorders>
            <w:noWrap/>
            <w:hideMark/>
          </w:tcPr>
          <w:p w14:paraId="67B0A47C" w14:textId="36B49928" w:rsidR="00F72688" w:rsidRPr="009D4852" w:rsidRDefault="00F72688" w:rsidP="00F72688">
            <w:pPr>
              <w:jc w:val="right"/>
              <w:rPr>
                <w:color w:val="000000"/>
                <w:sz w:val="20"/>
              </w:rPr>
            </w:pPr>
            <w:r w:rsidRPr="00291B8E">
              <w:t>0.2431</w:t>
            </w:r>
          </w:p>
        </w:tc>
      </w:tr>
      <w:tr w:rsidR="00F72688" w:rsidRPr="009D4852" w14:paraId="7CE517FF" w14:textId="77777777" w:rsidTr="00F72688">
        <w:trPr>
          <w:trHeight w:hRule="exact" w:val="245"/>
        </w:trPr>
        <w:tc>
          <w:tcPr>
            <w:tcW w:w="682" w:type="dxa"/>
            <w:tcBorders>
              <w:top w:val="nil"/>
              <w:left w:val="nil"/>
              <w:bottom w:val="nil"/>
              <w:right w:val="nil"/>
            </w:tcBorders>
            <w:noWrap/>
            <w:hideMark/>
          </w:tcPr>
          <w:p w14:paraId="53C2F5CF" w14:textId="2A3B046A" w:rsidR="00F72688" w:rsidRPr="009D4852" w:rsidRDefault="00F72688" w:rsidP="00F72688">
            <w:pPr>
              <w:jc w:val="right"/>
              <w:rPr>
                <w:color w:val="000000"/>
                <w:sz w:val="20"/>
              </w:rPr>
            </w:pPr>
            <w:r w:rsidRPr="00291B8E">
              <w:t>224</w:t>
            </w:r>
          </w:p>
        </w:tc>
        <w:tc>
          <w:tcPr>
            <w:tcW w:w="1930" w:type="dxa"/>
            <w:tcBorders>
              <w:top w:val="nil"/>
              <w:left w:val="nil"/>
              <w:bottom w:val="nil"/>
              <w:right w:val="nil"/>
            </w:tcBorders>
            <w:noWrap/>
            <w:hideMark/>
          </w:tcPr>
          <w:p w14:paraId="795CF4DD" w14:textId="6A83C8A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7E2ACD59" w14:textId="1AF1E91A" w:rsidR="00F72688" w:rsidRPr="009D4852" w:rsidRDefault="00F72688" w:rsidP="00F72688">
            <w:pPr>
              <w:jc w:val="right"/>
              <w:rPr>
                <w:color w:val="000000"/>
                <w:sz w:val="20"/>
              </w:rPr>
            </w:pPr>
            <w:r w:rsidRPr="00291B8E">
              <w:t>0.4729</w:t>
            </w:r>
          </w:p>
        </w:tc>
        <w:tc>
          <w:tcPr>
            <w:tcW w:w="844" w:type="dxa"/>
            <w:tcBorders>
              <w:top w:val="nil"/>
              <w:left w:val="nil"/>
              <w:bottom w:val="nil"/>
              <w:right w:val="nil"/>
            </w:tcBorders>
            <w:noWrap/>
            <w:hideMark/>
          </w:tcPr>
          <w:p w14:paraId="4B14D454" w14:textId="7F96CE93" w:rsidR="00F72688" w:rsidRPr="009D4852" w:rsidRDefault="00F72688" w:rsidP="00F72688">
            <w:pPr>
              <w:jc w:val="right"/>
              <w:rPr>
                <w:color w:val="000000"/>
                <w:sz w:val="20"/>
              </w:rPr>
            </w:pPr>
            <w:r w:rsidRPr="00291B8E">
              <w:t>0.0804</w:t>
            </w:r>
          </w:p>
        </w:tc>
        <w:tc>
          <w:tcPr>
            <w:tcW w:w="806" w:type="dxa"/>
            <w:gridSpan w:val="2"/>
            <w:tcBorders>
              <w:top w:val="nil"/>
              <w:left w:val="nil"/>
              <w:bottom w:val="nil"/>
              <w:right w:val="nil"/>
            </w:tcBorders>
            <w:noWrap/>
            <w:hideMark/>
          </w:tcPr>
          <w:p w14:paraId="7922843C" w14:textId="5E62A0B1" w:rsidR="00F72688" w:rsidRPr="009D4852" w:rsidRDefault="00F72688" w:rsidP="00F72688">
            <w:pPr>
              <w:jc w:val="right"/>
              <w:rPr>
                <w:color w:val="000000"/>
                <w:sz w:val="20"/>
              </w:rPr>
            </w:pPr>
            <w:r w:rsidRPr="00291B8E">
              <w:t>274</w:t>
            </w:r>
          </w:p>
        </w:tc>
        <w:tc>
          <w:tcPr>
            <w:tcW w:w="1937" w:type="dxa"/>
            <w:tcBorders>
              <w:top w:val="nil"/>
              <w:left w:val="nil"/>
              <w:bottom w:val="nil"/>
              <w:right w:val="nil"/>
            </w:tcBorders>
            <w:noWrap/>
            <w:hideMark/>
          </w:tcPr>
          <w:p w14:paraId="3C37FD50" w14:textId="2100DF45"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AFDC84B" w14:textId="5281434A" w:rsidR="00F72688" w:rsidRPr="009D4852" w:rsidRDefault="00F72688" w:rsidP="00F72688">
            <w:pPr>
              <w:jc w:val="right"/>
              <w:rPr>
                <w:color w:val="000000"/>
                <w:sz w:val="20"/>
              </w:rPr>
            </w:pPr>
            <w:r w:rsidRPr="00291B8E">
              <w:t>0.1523</w:t>
            </w:r>
          </w:p>
        </w:tc>
        <w:tc>
          <w:tcPr>
            <w:tcW w:w="1073" w:type="dxa"/>
            <w:tcBorders>
              <w:top w:val="nil"/>
              <w:left w:val="nil"/>
              <w:bottom w:val="nil"/>
              <w:right w:val="nil"/>
            </w:tcBorders>
            <w:noWrap/>
            <w:hideMark/>
          </w:tcPr>
          <w:p w14:paraId="04F9C41C" w14:textId="34E22532" w:rsidR="00F72688" w:rsidRPr="009D4852" w:rsidRDefault="00F72688" w:rsidP="00F72688">
            <w:pPr>
              <w:jc w:val="right"/>
              <w:rPr>
                <w:color w:val="000000"/>
                <w:sz w:val="20"/>
              </w:rPr>
            </w:pPr>
            <w:r w:rsidRPr="00291B8E">
              <w:t>0.1656</w:t>
            </w:r>
          </w:p>
        </w:tc>
      </w:tr>
      <w:tr w:rsidR="00F72688" w:rsidRPr="009D4852" w14:paraId="2C6FDB55" w14:textId="77777777" w:rsidTr="00F72688">
        <w:trPr>
          <w:trHeight w:hRule="exact" w:val="245"/>
        </w:trPr>
        <w:tc>
          <w:tcPr>
            <w:tcW w:w="682" w:type="dxa"/>
            <w:tcBorders>
              <w:top w:val="nil"/>
              <w:left w:val="nil"/>
              <w:bottom w:val="nil"/>
              <w:right w:val="nil"/>
            </w:tcBorders>
            <w:noWrap/>
            <w:hideMark/>
          </w:tcPr>
          <w:p w14:paraId="7BD689D2" w14:textId="0D219460" w:rsidR="00F72688" w:rsidRPr="009D4852" w:rsidRDefault="00F72688" w:rsidP="00F72688">
            <w:pPr>
              <w:jc w:val="right"/>
              <w:rPr>
                <w:color w:val="000000"/>
                <w:sz w:val="20"/>
              </w:rPr>
            </w:pPr>
            <w:r w:rsidRPr="00291B8E">
              <w:t>225</w:t>
            </w:r>
          </w:p>
        </w:tc>
        <w:tc>
          <w:tcPr>
            <w:tcW w:w="1930" w:type="dxa"/>
            <w:tcBorders>
              <w:top w:val="nil"/>
              <w:left w:val="nil"/>
              <w:bottom w:val="nil"/>
              <w:right w:val="nil"/>
            </w:tcBorders>
            <w:noWrap/>
            <w:hideMark/>
          </w:tcPr>
          <w:p w14:paraId="7072249D" w14:textId="7DA2EE3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5F38774" w14:textId="056949D1" w:rsidR="00F72688" w:rsidRPr="009D4852" w:rsidRDefault="00F72688" w:rsidP="00F72688">
            <w:pPr>
              <w:jc w:val="right"/>
              <w:rPr>
                <w:color w:val="000000"/>
                <w:sz w:val="20"/>
              </w:rPr>
            </w:pPr>
            <w:r w:rsidRPr="00291B8E">
              <w:t>1.0036</w:t>
            </w:r>
          </w:p>
        </w:tc>
        <w:tc>
          <w:tcPr>
            <w:tcW w:w="844" w:type="dxa"/>
            <w:tcBorders>
              <w:top w:val="nil"/>
              <w:left w:val="nil"/>
              <w:bottom w:val="nil"/>
              <w:right w:val="nil"/>
            </w:tcBorders>
            <w:noWrap/>
            <w:hideMark/>
          </w:tcPr>
          <w:p w14:paraId="4AA0670C" w14:textId="735EEEFC" w:rsidR="00F72688" w:rsidRPr="009D4852" w:rsidRDefault="00F72688" w:rsidP="00F72688">
            <w:pPr>
              <w:jc w:val="right"/>
              <w:rPr>
                <w:color w:val="000000"/>
                <w:sz w:val="20"/>
              </w:rPr>
            </w:pPr>
            <w:r w:rsidRPr="00291B8E">
              <w:t>0.0791</w:t>
            </w:r>
          </w:p>
        </w:tc>
        <w:tc>
          <w:tcPr>
            <w:tcW w:w="806" w:type="dxa"/>
            <w:gridSpan w:val="2"/>
            <w:tcBorders>
              <w:top w:val="nil"/>
              <w:left w:val="nil"/>
              <w:bottom w:val="nil"/>
              <w:right w:val="nil"/>
            </w:tcBorders>
            <w:noWrap/>
            <w:hideMark/>
          </w:tcPr>
          <w:p w14:paraId="069E2582" w14:textId="420D9508" w:rsidR="00F72688" w:rsidRPr="009D4852" w:rsidRDefault="00F72688" w:rsidP="00F72688">
            <w:pPr>
              <w:jc w:val="right"/>
              <w:rPr>
                <w:color w:val="000000"/>
                <w:sz w:val="20"/>
              </w:rPr>
            </w:pPr>
            <w:r w:rsidRPr="00291B8E">
              <w:t>275</w:t>
            </w:r>
          </w:p>
        </w:tc>
        <w:tc>
          <w:tcPr>
            <w:tcW w:w="1937" w:type="dxa"/>
            <w:tcBorders>
              <w:top w:val="nil"/>
              <w:left w:val="nil"/>
              <w:bottom w:val="nil"/>
              <w:right w:val="nil"/>
            </w:tcBorders>
            <w:noWrap/>
            <w:hideMark/>
          </w:tcPr>
          <w:p w14:paraId="7C11A026" w14:textId="153518DC"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B39CD49" w14:textId="0785034D" w:rsidR="00F72688" w:rsidRPr="009D4852" w:rsidRDefault="00F72688" w:rsidP="00F72688">
            <w:pPr>
              <w:jc w:val="right"/>
              <w:rPr>
                <w:color w:val="000000"/>
                <w:sz w:val="20"/>
              </w:rPr>
            </w:pPr>
            <w:r w:rsidRPr="00291B8E">
              <w:t>-0.9154</w:t>
            </w:r>
          </w:p>
        </w:tc>
        <w:tc>
          <w:tcPr>
            <w:tcW w:w="1073" w:type="dxa"/>
            <w:tcBorders>
              <w:top w:val="nil"/>
              <w:left w:val="nil"/>
              <w:bottom w:val="nil"/>
              <w:right w:val="nil"/>
            </w:tcBorders>
            <w:noWrap/>
            <w:hideMark/>
          </w:tcPr>
          <w:p w14:paraId="0385508D" w14:textId="66105562" w:rsidR="00F72688" w:rsidRPr="009D4852" w:rsidRDefault="00F72688" w:rsidP="00F72688">
            <w:pPr>
              <w:jc w:val="right"/>
              <w:rPr>
                <w:color w:val="000000"/>
                <w:sz w:val="20"/>
              </w:rPr>
            </w:pPr>
            <w:r w:rsidRPr="00291B8E">
              <w:t>0.2278</w:t>
            </w:r>
          </w:p>
        </w:tc>
      </w:tr>
      <w:tr w:rsidR="00F72688" w:rsidRPr="009D4852" w14:paraId="032970A8" w14:textId="77777777" w:rsidTr="00F72688">
        <w:trPr>
          <w:trHeight w:hRule="exact" w:val="245"/>
        </w:trPr>
        <w:tc>
          <w:tcPr>
            <w:tcW w:w="682" w:type="dxa"/>
            <w:tcBorders>
              <w:top w:val="nil"/>
              <w:left w:val="nil"/>
              <w:bottom w:val="nil"/>
              <w:right w:val="nil"/>
            </w:tcBorders>
            <w:noWrap/>
            <w:hideMark/>
          </w:tcPr>
          <w:p w14:paraId="5A3E28DD" w14:textId="2AEDB5D9" w:rsidR="00F72688" w:rsidRPr="009D4852" w:rsidRDefault="00F72688" w:rsidP="00F72688">
            <w:pPr>
              <w:jc w:val="right"/>
              <w:rPr>
                <w:color w:val="000000"/>
                <w:sz w:val="20"/>
              </w:rPr>
            </w:pPr>
            <w:r w:rsidRPr="00291B8E">
              <w:t>226</w:t>
            </w:r>
          </w:p>
        </w:tc>
        <w:tc>
          <w:tcPr>
            <w:tcW w:w="1930" w:type="dxa"/>
            <w:tcBorders>
              <w:top w:val="nil"/>
              <w:left w:val="nil"/>
              <w:bottom w:val="nil"/>
              <w:right w:val="nil"/>
            </w:tcBorders>
            <w:noWrap/>
            <w:hideMark/>
          </w:tcPr>
          <w:p w14:paraId="1DB29016" w14:textId="73334E2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64E61C0" w14:textId="52DF0C19" w:rsidR="00F72688" w:rsidRPr="009D4852" w:rsidRDefault="00F72688" w:rsidP="00F72688">
            <w:pPr>
              <w:jc w:val="right"/>
              <w:rPr>
                <w:color w:val="000000"/>
                <w:sz w:val="20"/>
              </w:rPr>
            </w:pPr>
            <w:r w:rsidRPr="00291B8E">
              <w:t>-1.1868</w:t>
            </w:r>
          </w:p>
        </w:tc>
        <w:tc>
          <w:tcPr>
            <w:tcW w:w="844" w:type="dxa"/>
            <w:tcBorders>
              <w:top w:val="nil"/>
              <w:left w:val="nil"/>
              <w:bottom w:val="nil"/>
              <w:right w:val="nil"/>
            </w:tcBorders>
            <w:noWrap/>
            <w:hideMark/>
          </w:tcPr>
          <w:p w14:paraId="6808E0B5" w14:textId="18EBE617" w:rsidR="00F72688" w:rsidRPr="009D4852" w:rsidRDefault="00F72688" w:rsidP="00F72688">
            <w:pPr>
              <w:jc w:val="right"/>
              <w:rPr>
                <w:color w:val="000000"/>
                <w:sz w:val="20"/>
              </w:rPr>
            </w:pPr>
            <w:r w:rsidRPr="00291B8E">
              <w:t>0.0786</w:t>
            </w:r>
          </w:p>
        </w:tc>
        <w:tc>
          <w:tcPr>
            <w:tcW w:w="806" w:type="dxa"/>
            <w:gridSpan w:val="2"/>
            <w:tcBorders>
              <w:top w:val="nil"/>
              <w:left w:val="nil"/>
              <w:bottom w:val="nil"/>
              <w:right w:val="nil"/>
            </w:tcBorders>
            <w:noWrap/>
            <w:hideMark/>
          </w:tcPr>
          <w:p w14:paraId="37A1776A" w14:textId="291DA919" w:rsidR="00F72688" w:rsidRPr="009D4852" w:rsidRDefault="00F72688" w:rsidP="00F72688">
            <w:pPr>
              <w:jc w:val="right"/>
              <w:rPr>
                <w:color w:val="000000"/>
                <w:sz w:val="20"/>
              </w:rPr>
            </w:pPr>
            <w:r w:rsidRPr="00291B8E">
              <w:t>276</w:t>
            </w:r>
          </w:p>
        </w:tc>
        <w:tc>
          <w:tcPr>
            <w:tcW w:w="1937" w:type="dxa"/>
            <w:tcBorders>
              <w:top w:val="nil"/>
              <w:left w:val="nil"/>
              <w:bottom w:val="nil"/>
              <w:right w:val="nil"/>
            </w:tcBorders>
            <w:noWrap/>
            <w:hideMark/>
          </w:tcPr>
          <w:p w14:paraId="486EFA6B" w14:textId="271BEEDB"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489BDB3" w14:textId="23358BB8" w:rsidR="00F72688" w:rsidRPr="009D4852" w:rsidRDefault="00F72688" w:rsidP="00F72688">
            <w:pPr>
              <w:jc w:val="right"/>
              <w:rPr>
                <w:color w:val="000000"/>
                <w:sz w:val="20"/>
              </w:rPr>
            </w:pPr>
            <w:r w:rsidRPr="00291B8E">
              <w:t>-1.3975</w:t>
            </w:r>
          </w:p>
        </w:tc>
        <w:tc>
          <w:tcPr>
            <w:tcW w:w="1073" w:type="dxa"/>
            <w:tcBorders>
              <w:top w:val="nil"/>
              <w:left w:val="nil"/>
              <w:bottom w:val="nil"/>
              <w:right w:val="nil"/>
            </w:tcBorders>
            <w:noWrap/>
            <w:hideMark/>
          </w:tcPr>
          <w:p w14:paraId="133F6C46" w14:textId="55C4A114" w:rsidR="00F72688" w:rsidRPr="009D4852" w:rsidRDefault="00F72688" w:rsidP="00F72688">
            <w:pPr>
              <w:jc w:val="right"/>
              <w:rPr>
                <w:color w:val="000000"/>
                <w:sz w:val="20"/>
              </w:rPr>
            </w:pPr>
            <w:r w:rsidRPr="00291B8E">
              <w:t>0.2648</w:t>
            </w:r>
          </w:p>
        </w:tc>
      </w:tr>
      <w:tr w:rsidR="00F72688" w:rsidRPr="009D4852" w14:paraId="7416F159" w14:textId="77777777" w:rsidTr="00F72688">
        <w:trPr>
          <w:trHeight w:hRule="exact" w:val="245"/>
        </w:trPr>
        <w:tc>
          <w:tcPr>
            <w:tcW w:w="682" w:type="dxa"/>
            <w:tcBorders>
              <w:top w:val="nil"/>
              <w:left w:val="nil"/>
              <w:bottom w:val="nil"/>
              <w:right w:val="nil"/>
            </w:tcBorders>
            <w:noWrap/>
            <w:hideMark/>
          </w:tcPr>
          <w:p w14:paraId="67D38B7C" w14:textId="6E5BB80B" w:rsidR="00F72688" w:rsidRPr="009D4852" w:rsidRDefault="00F72688" w:rsidP="00F72688">
            <w:pPr>
              <w:jc w:val="right"/>
              <w:rPr>
                <w:color w:val="000000"/>
                <w:sz w:val="20"/>
              </w:rPr>
            </w:pPr>
            <w:r w:rsidRPr="00291B8E">
              <w:t>227</w:t>
            </w:r>
          </w:p>
        </w:tc>
        <w:tc>
          <w:tcPr>
            <w:tcW w:w="1930" w:type="dxa"/>
            <w:tcBorders>
              <w:top w:val="nil"/>
              <w:left w:val="nil"/>
              <w:bottom w:val="nil"/>
              <w:right w:val="nil"/>
            </w:tcBorders>
            <w:noWrap/>
            <w:hideMark/>
          </w:tcPr>
          <w:p w14:paraId="399B0591" w14:textId="3E56D9C3"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B315D47" w14:textId="2D8F8642" w:rsidR="00F72688" w:rsidRPr="009D4852" w:rsidRDefault="00F72688" w:rsidP="00F72688">
            <w:pPr>
              <w:jc w:val="right"/>
              <w:rPr>
                <w:color w:val="000000"/>
                <w:sz w:val="20"/>
              </w:rPr>
            </w:pPr>
            <w:r w:rsidRPr="00291B8E">
              <w:t>-0.1386</w:t>
            </w:r>
          </w:p>
        </w:tc>
        <w:tc>
          <w:tcPr>
            <w:tcW w:w="844" w:type="dxa"/>
            <w:tcBorders>
              <w:top w:val="nil"/>
              <w:left w:val="nil"/>
              <w:bottom w:val="nil"/>
              <w:right w:val="nil"/>
            </w:tcBorders>
            <w:noWrap/>
            <w:hideMark/>
          </w:tcPr>
          <w:p w14:paraId="7FD418D9" w14:textId="05A57EED" w:rsidR="00F72688" w:rsidRPr="009D4852" w:rsidRDefault="00F72688" w:rsidP="00F72688">
            <w:pPr>
              <w:jc w:val="right"/>
              <w:rPr>
                <w:color w:val="000000"/>
                <w:sz w:val="20"/>
              </w:rPr>
            </w:pPr>
            <w:r w:rsidRPr="00291B8E">
              <w:t>0.0788</w:t>
            </w:r>
          </w:p>
        </w:tc>
        <w:tc>
          <w:tcPr>
            <w:tcW w:w="806" w:type="dxa"/>
            <w:gridSpan w:val="2"/>
            <w:tcBorders>
              <w:top w:val="nil"/>
              <w:left w:val="nil"/>
              <w:bottom w:val="nil"/>
              <w:right w:val="nil"/>
            </w:tcBorders>
            <w:noWrap/>
            <w:hideMark/>
          </w:tcPr>
          <w:p w14:paraId="06CA358C" w14:textId="3FFDE226" w:rsidR="00F72688" w:rsidRPr="009D4852" w:rsidRDefault="00F72688" w:rsidP="00F72688">
            <w:pPr>
              <w:jc w:val="right"/>
              <w:rPr>
                <w:color w:val="000000"/>
                <w:sz w:val="20"/>
              </w:rPr>
            </w:pPr>
            <w:r w:rsidRPr="00291B8E">
              <w:t>277</w:t>
            </w:r>
          </w:p>
        </w:tc>
        <w:tc>
          <w:tcPr>
            <w:tcW w:w="1937" w:type="dxa"/>
            <w:tcBorders>
              <w:top w:val="nil"/>
              <w:left w:val="nil"/>
              <w:bottom w:val="nil"/>
              <w:right w:val="nil"/>
            </w:tcBorders>
            <w:noWrap/>
            <w:hideMark/>
          </w:tcPr>
          <w:p w14:paraId="1674E0F4" w14:textId="7B92552F"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1CE6A0BF" w14:textId="6131D95F" w:rsidR="00F72688" w:rsidRPr="009D4852" w:rsidRDefault="00F72688" w:rsidP="00F72688">
            <w:pPr>
              <w:jc w:val="right"/>
              <w:rPr>
                <w:color w:val="000000"/>
                <w:sz w:val="20"/>
              </w:rPr>
            </w:pPr>
            <w:r w:rsidRPr="00291B8E">
              <w:t>-1.1431</w:t>
            </w:r>
          </w:p>
        </w:tc>
        <w:tc>
          <w:tcPr>
            <w:tcW w:w="1073" w:type="dxa"/>
            <w:tcBorders>
              <w:top w:val="nil"/>
              <w:left w:val="nil"/>
              <w:bottom w:val="nil"/>
              <w:right w:val="nil"/>
            </w:tcBorders>
            <w:noWrap/>
            <w:hideMark/>
          </w:tcPr>
          <w:p w14:paraId="56B18A64" w14:textId="7F063C6C" w:rsidR="00F72688" w:rsidRPr="009D4852" w:rsidRDefault="00F72688" w:rsidP="00F72688">
            <w:pPr>
              <w:jc w:val="right"/>
              <w:rPr>
                <w:color w:val="000000"/>
                <w:sz w:val="20"/>
              </w:rPr>
            </w:pPr>
            <w:r w:rsidRPr="00291B8E">
              <w:t>0.2216</w:t>
            </w:r>
          </w:p>
        </w:tc>
      </w:tr>
      <w:tr w:rsidR="00F72688" w:rsidRPr="009D4852" w14:paraId="7056DED9" w14:textId="77777777" w:rsidTr="00F72688">
        <w:trPr>
          <w:trHeight w:hRule="exact" w:val="245"/>
        </w:trPr>
        <w:tc>
          <w:tcPr>
            <w:tcW w:w="682" w:type="dxa"/>
            <w:tcBorders>
              <w:top w:val="nil"/>
              <w:left w:val="nil"/>
              <w:bottom w:val="nil"/>
              <w:right w:val="nil"/>
            </w:tcBorders>
            <w:noWrap/>
            <w:hideMark/>
          </w:tcPr>
          <w:p w14:paraId="2F35C710" w14:textId="63672EEB" w:rsidR="00F72688" w:rsidRPr="009D4852" w:rsidRDefault="00F72688" w:rsidP="00F72688">
            <w:pPr>
              <w:jc w:val="right"/>
              <w:rPr>
                <w:color w:val="000000"/>
                <w:sz w:val="20"/>
              </w:rPr>
            </w:pPr>
            <w:r w:rsidRPr="00291B8E">
              <w:t>228</w:t>
            </w:r>
          </w:p>
        </w:tc>
        <w:tc>
          <w:tcPr>
            <w:tcW w:w="1930" w:type="dxa"/>
            <w:tcBorders>
              <w:top w:val="nil"/>
              <w:left w:val="nil"/>
              <w:bottom w:val="nil"/>
              <w:right w:val="nil"/>
            </w:tcBorders>
            <w:noWrap/>
            <w:hideMark/>
          </w:tcPr>
          <w:p w14:paraId="3D2281A9" w14:textId="2C882C1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FD509DB" w14:textId="0F85BEB8" w:rsidR="00F72688" w:rsidRPr="009D4852" w:rsidRDefault="00F72688" w:rsidP="00F72688">
            <w:pPr>
              <w:jc w:val="right"/>
              <w:rPr>
                <w:color w:val="000000"/>
                <w:sz w:val="20"/>
              </w:rPr>
            </w:pPr>
            <w:r w:rsidRPr="00291B8E">
              <w:t>-0.4114</w:t>
            </w:r>
          </w:p>
        </w:tc>
        <w:tc>
          <w:tcPr>
            <w:tcW w:w="844" w:type="dxa"/>
            <w:tcBorders>
              <w:top w:val="nil"/>
              <w:left w:val="nil"/>
              <w:bottom w:val="nil"/>
              <w:right w:val="nil"/>
            </w:tcBorders>
            <w:noWrap/>
            <w:hideMark/>
          </w:tcPr>
          <w:p w14:paraId="5AE8121D" w14:textId="22E531C6" w:rsidR="00F72688" w:rsidRPr="009D4852" w:rsidRDefault="00F72688" w:rsidP="00F72688">
            <w:pPr>
              <w:jc w:val="right"/>
              <w:rPr>
                <w:color w:val="000000"/>
                <w:sz w:val="20"/>
              </w:rPr>
            </w:pPr>
            <w:r w:rsidRPr="00291B8E">
              <w:t>0.0792</w:t>
            </w:r>
          </w:p>
        </w:tc>
        <w:tc>
          <w:tcPr>
            <w:tcW w:w="806" w:type="dxa"/>
            <w:gridSpan w:val="2"/>
            <w:tcBorders>
              <w:top w:val="nil"/>
              <w:left w:val="nil"/>
              <w:bottom w:val="nil"/>
              <w:right w:val="nil"/>
            </w:tcBorders>
            <w:noWrap/>
            <w:hideMark/>
          </w:tcPr>
          <w:p w14:paraId="140BD09C" w14:textId="6F3C921F" w:rsidR="00F72688" w:rsidRPr="009D4852" w:rsidRDefault="00F72688" w:rsidP="00F72688">
            <w:pPr>
              <w:jc w:val="right"/>
              <w:rPr>
                <w:color w:val="000000"/>
                <w:sz w:val="20"/>
              </w:rPr>
            </w:pPr>
            <w:r w:rsidRPr="00291B8E">
              <w:t>278</w:t>
            </w:r>
          </w:p>
        </w:tc>
        <w:tc>
          <w:tcPr>
            <w:tcW w:w="1937" w:type="dxa"/>
            <w:tcBorders>
              <w:top w:val="nil"/>
              <w:left w:val="nil"/>
              <w:bottom w:val="nil"/>
              <w:right w:val="nil"/>
            </w:tcBorders>
            <w:noWrap/>
            <w:hideMark/>
          </w:tcPr>
          <w:p w14:paraId="244E9DA2" w14:textId="090854E1"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70202BA" w14:textId="4B55F7A2" w:rsidR="00F72688" w:rsidRPr="009D4852" w:rsidRDefault="00F72688" w:rsidP="00F72688">
            <w:pPr>
              <w:jc w:val="right"/>
              <w:rPr>
                <w:color w:val="000000"/>
                <w:sz w:val="20"/>
              </w:rPr>
            </w:pPr>
            <w:r w:rsidRPr="00291B8E">
              <w:t>-0.2004</w:t>
            </w:r>
          </w:p>
        </w:tc>
        <w:tc>
          <w:tcPr>
            <w:tcW w:w="1073" w:type="dxa"/>
            <w:tcBorders>
              <w:top w:val="nil"/>
              <w:left w:val="nil"/>
              <w:bottom w:val="nil"/>
              <w:right w:val="nil"/>
            </w:tcBorders>
            <w:noWrap/>
            <w:hideMark/>
          </w:tcPr>
          <w:p w14:paraId="232F8039" w14:textId="61D4D025" w:rsidR="00F72688" w:rsidRPr="009D4852" w:rsidRDefault="00F72688" w:rsidP="00F72688">
            <w:pPr>
              <w:jc w:val="right"/>
              <w:rPr>
                <w:color w:val="000000"/>
                <w:sz w:val="20"/>
              </w:rPr>
            </w:pPr>
            <w:r w:rsidRPr="00291B8E">
              <w:t>0.1685</w:t>
            </w:r>
          </w:p>
        </w:tc>
      </w:tr>
      <w:tr w:rsidR="00F72688" w:rsidRPr="009D4852" w14:paraId="7821B2BF" w14:textId="77777777" w:rsidTr="00F72688">
        <w:trPr>
          <w:trHeight w:hRule="exact" w:val="245"/>
        </w:trPr>
        <w:tc>
          <w:tcPr>
            <w:tcW w:w="682" w:type="dxa"/>
            <w:tcBorders>
              <w:top w:val="nil"/>
              <w:left w:val="nil"/>
              <w:bottom w:val="nil"/>
              <w:right w:val="nil"/>
            </w:tcBorders>
            <w:noWrap/>
            <w:hideMark/>
          </w:tcPr>
          <w:p w14:paraId="4FB02A5C" w14:textId="4AE70BC2" w:rsidR="00F72688" w:rsidRPr="009D4852" w:rsidRDefault="00F72688" w:rsidP="00F72688">
            <w:pPr>
              <w:jc w:val="right"/>
              <w:rPr>
                <w:color w:val="000000"/>
                <w:sz w:val="20"/>
              </w:rPr>
            </w:pPr>
            <w:r w:rsidRPr="00291B8E">
              <w:t>229</w:t>
            </w:r>
          </w:p>
        </w:tc>
        <w:tc>
          <w:tcPr>
            <w:tcW w:w="1930" w:type="dxa"/>
            <w:tcBorders>
              <w:top w:val="nil"/>
              <w:left w:val="nil"/>
              <w:bottom w:val="nil"/>
              <w:right w:val="nil"/>
            </w:tcBorders>
            <w:noWrap/>
            <w:hideMark/>
          </w:tcPr>
          <w:p w14:paraId="3455EB42" w14:textId="48C8A0C5"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F2F02AA" w14:textId="6A37684F" w:rsidR="00F72688" w:rsidRPr="009D4852" w:rsidRDefault="00F72688" w:rsidP="00F72688">
            <w:pPr>
              <w:jc w:val="right"/>
              <w:rPr>
                <w:color w:val="000000"/>
                <w:sz w:val="20"/>
              </w:rPr>
            </w:pPr>
            <w:r w:rsidRPr="00291B8E">
              <w:t>-0.6162</w:t>
            </w:r>
          </w:p>
        </w:tc>
        <w:tc>
          <w:tcPr>
            <w:tcW w:w="844" w:type="dxa"/>
            <w:tcBorders>
              <w:top w:val="nil"/>
              <w:left w:val="nil"/>
              <w:bottom w:val="nil"/>
              <w:right w:val="nil"/>
            </w:tcBorders>
            <w:noWrap/>
            <w:hideMark/>
          </w:tcPr>
          <w:p w14:paraId="29861CBC" w14:textId="061FAE2A" w:rsidR="00F72688" w:rsidRPr="009D4852" w:rsidRDefault="00F72688" w:rsidP="00F72688">
            <w:pPr>
              <w:jc w:val="right"/>
              <w:rPr>
                <w:color w:val="000000"/>
                <w:sz w:val="20"/>
              </w:rPr>
            </w:pPr>
            <w:r w:rsidRPr="00291B8E">
              <w:t>0.0796</w:t>
            </w:r>
          </w:p>
        </w:tc>
        <w:tc>
          <w:tcPr>
            <w:tcW w:w="806" w:type="dxa"/>
            <w:gridSpan w:val="2"/>
            <w:tcBorders>
              <w:top w:val="nil"/>
              <w:left w:val="nil"/>
              <w:bottom w:val="nil"/>
              <w:right w:val="nil"/>
            </w:tcBorders>
            <w:noWrap/>
            <w:hideMark/>
          </w:tcPr>
          <w:p w14:paraId="19091E22" w14:textId="49634796" w:rsidR="00F72688" w:rsidRPr="009D4852" w:rsidRDefault="00F72688" w:rsidP="00F72688">
            <w:pPr>
              <w:jc w:val="right"/>
              <w:rPr>
                <w:color w:val="000000"/>
                <w:sz w:val="20"/>
              </w:rPr>
            </w:pPr>
            <w:r w:rsidRPr="00291B8E">
              <w:t>279</w:t>
            </w:r>
          </w:p>
        </w:tc>
        <w:tc>
          <w:tcPr>
            <w:tcW w:w="1937" w:type="dxa"/>
            <w:tcBorders>
              <w:top w:val="nil"/>
              <w:left w:val="nil"/>
              <w:bottom w:val="nil"/>
              <w:right w:val="nil"/>
            </w:tcBorders>
            <w:noWrap/>
            <w:hideMark/>
          </w:tcPr>
          <w:p w14:paraId="0DD5BCEC" w14:textId="19320CA4"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5BBD508C" w14:textId="2EC13378" w:rsidR="00F72688" w:rsidRPr="009D4852" w:rsidRDefault="00F72688" w:rsidP="00F72688">
            <w:pPr>
              <w:jc w:val="right"/>
              <w:rPr>
                <w:color w:val="000000"/>
                <w:sz w:val="20"/>
              </w:rPr>
            </w:pPr>
            <w:r w:rsidRPr="00291B8E">
              <w:t>-0.6774</w:t>
            </w:r>
          </w:p>
        </w:tc>
        <w:tc>
          <w:tcPr>
            <w:tcW w:w="1073" w:type="dxa"/>
            <w:tcBorders>
              <w:top w:val="nil"/>
              <w:left w:val="nil"/>
              <w:bottom w:val="nil"/>
              <w:right w:val="nil"/>
            </w:tcBorders>
            <w:noWrap/>
            <w:hideMark/>
          </w:tcPr>
          <w:p w14:paraId="08C7E826" w14:textId="6B8DCF5B" w:rsidR="00F72688" w:rsidRPr="009D4852" w:rsidRDefault="00F72688" w:rsidP="00F72688">
            <w:pPr>
              <w:jc w:val="right"/>
              <w:rPr>
                <w:color w:val="000000"/>
                <w:sz w:val="20"/>
              </w:rPr>
            </w:pPr>
            <w:r w:rsidRPr="00291B8E">
              <w:t>0.1879</w:t>
            </w:r>
          </w:p>
        </w:tc>
      </w:tr>
      <w:tr w:rsidR="00F72688" w:rsidRPr="009D4852" w14:paraId="4A47AC89" w14:textId="77777777" w:rsidTr="00F72688">
        <w:trPr>
          <w:trHeight w:hRule="exact" w:val="245"/>
        </w:trPr>
        <w:tc>
          <w:tcPr>
            <w:tcW w:w="682" w:type="dxa"/>
            <w:tcBorders>
              <w:top w:val="nil"/>
              <w:left w:val="nil"/>
              <w:bottom w:val="nil"/>
              <w:right w:val="nil"/>
            </w:tcBorders>
            <w:noWrap/>
            <w:hideMark/>
          </w:tcPr>
          <w:p w14:paraId="3FD34B63" w14:textId="7A7758CF" w:rsidR="00F72688" w:rsidRPr="009D4852" w:rsidRDefault="00F72688" w:rsidP="00F72688">
            <w:pPr>
              <w:jc w:val="right"/>
              <w:rPr>
                <w:color w:val="000000"/>
                <w:sz w:val="20"/>
              </w:rPr>
            </w:pPr>
            <w:r w:rsidRPr="00291B8E">
              <w:t>230</w:t>
            </w:r>
          </w:p>
        </w:tc>
        <w:tc>
          <w:tcPr>
            <w:tcW w:w="1930" w:type="dxa"/>
            <w:tcBorders>
              <w:top w:val="nil"/>
              <w:left w:val="nil"/>
              <w:bottom w:val="nil"/>
              <w:right w:val="nil"/>
            </w:tcBorders>
            <w:noWrap/>
            <w:hideMark/>
          </w:tcPr>
          <w:p w14:paraId="27FFF480" w14:textId="6D6D56C8"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21539CAE" w14:textId="26A016E0" w:rsidR="00F72688" w:rsidRPr="009D4852" w:rsidRDefault="00F72688" w:rsidP="00F72688">
            <w:pPr>
              <w:jc w:val="right"/>
              <w:rPr>
                <w:color w:val="000000"/>
                <w:sz w:val="20"/>
              </w:rPr>
            </w:pPr>
            <w:r w:rsidRPr="00291B8E">
              <w:t>-0.1550</w:t>
            </w:r>
          </w:p>
        </w:tc>
        <w:tc>
          <w:tcPr>
            <w:tcW w:w="844" w:type="dxa"/>
            <w:tcBorders>
              <w:top w:val="nil"/>
              <w:left w:val="nil"/>
              <w:bottom w:val="nil"/>
              <w:right w:val="nil"/>
            </w:tcBorders>
            <w:noWrap/>
            <w:hideMark/>
          </w:tcPr>
          <w:p w14:paraId="1FAE924F" w14:textId="4C4D59F4" w:rsidR="00F72688" w:rsidRPr="009D4852" w:rsidRDefault="00F72688" w:rsidP="00F72688">
            <w:pPr>
              <w:jc w:val="right"/>
              <w:rPr>
                <w:color w:val="000000"/>
                <w:sz w:val="20"/>
              </w:rPr>
            </w:pPr>
            <w:r w:rsidRPr="00291B8E">
              <w:t>0.0802</w:t>
            </w:r>
          </w:p>
        </w:tc>
        <w:tc>
          <w:tcPr>
            <w:tcW w:w="806" w:type="dxa"/>
            <w:gridSpan w:val="2"/>
            <w:tcBorders>
              <w:top w:val="nil"/>
              <w:left w:val="nil"/>
              <w:bottom w:val="nil"/>
              <w:right w:val="nil"/>
            </w:tcBorders>
            <w:noWrap/>
            <w:hideMark/>
          </w:tcPr>
          <w:p w14:paraId="072FA50A" w14:textId="3E80695D" w:rsidR="00F72688" w:rsidRPr="009D4852" w:rsidRDefault="00F72688" w:rsidP="00F72688">
            <w:pPr>
              <w:jc w:val="right"/>
              <w:rPr>
                <w:color w:val="000000"/>
                <w:sz w:val="20"/>
              </w:rPr>
            </w:pPr>
            <w:r w:rsidRPr="00291B8E">
              <w:t>280</w:t>
            </w:r>
          </w:p>
        </w:tc>
        <w:tc>
          <w:tcPr>
            <w:tcW w:w="1937" w:type="dxa"/>
            <w:tcBorders>
              <w:top w:val="nil"/>
              <w:left w:val="nil"/>
              <w:bottom w:val="nil"/>
              <w:right w:val="nil"/>
            </w:tcBorders>
            <w:noWrap/>
            <w:hideMark/>
          </w:tcPr>
          <w:p w14:paraId="49DB16EC" w14:textId="219509C3"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50B2E9A" w14:textId="50101612" w:rsidR="00F72688" w:rsidRPr="009D4852" w:rsidRDefault="00F72688" w:rsidP="00F72688">
            <w:pPr>
              <w:jc w:val="right"/>
              <w:rPr>
                <w:color w:val="000000"/>
                <w:sz w:val="20"/>
              </w:rPr>
            </w:pPr>
            <w:r w:rsidRPr="00291B8E">
              <w:t>-2.0383</w:t>
            </w:r>
          </w:p>
        </w:tc>
        <w:tc>
          <w:tcPr>
            <w:tcW w:w="1073" w:type="dxa"/>
            <w:tcBorders>
              <w:top w:val="nil"/>
              <w:left w:val="nil"/>
              <w:bottom w:val="nil"/>
              <w:right w:val="nil"/>
            </w:tcBorders>
            <w:noWrap/>
            <w:hideMark/>
          </w:tcPr>
          <w:p w14:paraId="4907C61A" w14:textId="65687CE8" w:rsidR="00F72688" w:rsidRPr="009D4852" w:rsidRDefault="00F72688" w:rsidP="00F72688">
            <w:pPr>
              <w:jc w:val="right"/>
              <w:rPr>
                <w:color w:val="000000"/>
                <w:sz w:val="20"/>
              </w:rPr>
            </w:pPr>
            <w:r w:rsidRPr="00291B8E">
              <w:t>0.3325</w:t>
            </w:r>
          </w:p>
        </w:tc>
      </w:tr>
      <w:tr w:rsidR="00F72688" w:rsidRPr="009D4852" w14:paraId="5CB372DC" w14:textId="77777777" w:rsidTr="00F72688">
        <w:trPr>
          <w:trHeight w:hRule="exact" w:val="245"/>
        </w:trPr>
        <w:tc>
          <w:tcPr>
            <w:tcW w:w="682" w:type="dxa"/>
            <w:tcBorders>
              <w:top w:val="nil"/>
              <w:left w:val="nil"/>
              <w:bottom w:val="nil"/>
              <w:right w:val="nil"/>
            </w:tcBorders>
            <w:noWrap/>
            <w:hideMark/>
          </w:tcPr>
          <w:p w14:paraId="3AB2DC7C" w14:textId="5915B77E" w:rsidR="00F72688" w:rsidRPr="009D4852" w:rsidRDefault="00F72688" w:rsidP="00F72688">
            <w:pPr>
              <w:jc w:val="right"/>
              <w:rPr>
                <w:color w:val="000000"/>
                <w:sz w:val="20"/>
              </w:rPr>
            </w:pPr>
            <w:r w:rsidRPr="00291B8E">
              <w:t>231</w:t>
            </w:r>
          </w:p>
        </w:tc>
        <w:tc>
          <w:tcPr>
            <w:tcW w:w="1930" w:type="dxa"/>
            <w:tcBorders>
              <w:top w:val="nil"/>
              <w:left w:val="nil"/>
              <w:bottom w:val="nil"/>
              <w:right w:val="nil"/>
            </w:tcBorders>
            <w:noWrap/>
            <w:hideMark/>
          </w:tcPr>
          <w:p w14:paraId="7AC15D48" w14:textId="32384CC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72483FF" w14:textId="2AB6765D" w:rsidR="00F72688" w:rsidRPr="009D4852" w:rsidRDefault="00F72688" w:rsidP="00F72688">
            <w:pPr>
              <w:jc w:val="right"/>
              <w:rPr>
                <w:color w:val="000000"/>
                <w:sz w:val="20"/>
              </w:rPr>
            </w:pPr>
            <w:r w:rsidRPr="00291B8E">
              <w:t>-1.0930</w:t>
            </w:r>
          </w:p>
        </w:tc>
        <w:tc>
          <w:tcPr>
            <w:tcW w:w="844" w:type="dxa"/>
            <w:tcBorders>
              <w:top w:val="nil"/>
              <w:left w:val="nil"/>
              <w:bottom w:val="nil"/>
              <w:right w:val="nil"/>
            </w:tcBorders>
            <w:noWrap/>
            <w:hideMark/>
          </w:tcPr>
          <w:p w14:paraId="7EE8BCC0" w14:textId="35757E0A" w:rsidR="00F72688" w:rsidRPr="009D4852" w:rsidRDefault="00F72688" w:rsidP="00F72688">
            <w:pPr>
              <w:jc w:val="right"/>
              <w:rPr>
                <w:color w:val="000000"/>
                <w:sz w:val="20"/>
              </w:rPr>
            </w:pPr>
            <w:r w:rsidRPr="00291B8E">
              <w:t>0.0791</w:t>
            </w:r>
          </w:p>
        </w:tc>
        <w:tc>
          <w:tcPr>
            <w:tcW w:w="806" w:type="dxa"/>
            <w:gridSpan w:val="2"/>
            <w:tcBorders>
              <w:top w:val="nil"/>
              <w:left w:val="nil"/>
              <w:bottom w:val="nil"/>
              <w:right w:val="nil"/>
            </w:tcBorders>
            <w:noWrap/>
            <w:hideMark/>
          </w:tcPr>
          <w:p w14:paraId="419E2044" w14:textId="49D6F65F" w:rsidR="00F72688" w:rsidRPr="009D4852" w:rsidRDefault="00F72688" w:rsidP="00F72688">
            <w:pPr>
              <w:jc w:val="right"/>
              <w:rPr>
                <w:color w:val="000000"/>
                <w:sz w:val="20"/>
              </w:rPr>
            </w:pPr>
            <w:r w:rsidRPr="00291B8E">
              <w:t>281</w:t>
            </w:r>
          </w:p>
        </w:tc>
        <w:tc>
          <w:tcPr>
            <w:tcW w:w="1937" w:type="dxa"/>
            <w:tcBorders>
              <w:top w:val="nil"/>
              <w:left w:val="nil"/>
              <w:bottom w:val="nil"/>
              <w:right w:val="nil"/>
            </w:tcBorders>
            <w:noWrap/>
            <w:hideMark/>
          </w:tcPr>
          <w:p w14:paraId="6A4896C2" w14:textId="2F4D015F"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DCC8A4E" w14:textId="323D79D7" w:rsidR="00F72688" w:rsidRPr="009D4852" w:rsidRDefault="00F72688" w:rsidP="00F72688">
            <w:pPr>
              <w:jc w:val="right"/>
              <w:rPr>
                <w:color w:val="000000"/>
                <w:sz w:val="20"/>
              </w:rPr>
            </w:pPr>
            <w:r w:rsidRPr="00291B8E">
              <w:t>-1.1036</w:t>
            </w:r>
          </w:p>
        </w:tc>
        <w:tc>
          <w:tcPr>
            <w:tcW w:w="1073" w:type="dxa"/>
            <w:tcBorders>
              <w:top w:val="nil"/>
              <w:left w:val="nil"/>
              <w:bottom w:val="nil"/>
              <w:right w:val="nil"/>
            </w:tcBorders>
            <w:noWrap/>
            <w:hideMark/>
          </w:tcPr>
          <w:p w14:paraId="2AE2DFE1" w14:textId="428D732E" w:rsidR="00F72688" w:rsidRPr="009D4852" w:rsidRDefault="00F72688" w:rsidP="00F72688">
            <w:pPr>
              <w:jc w:val="right"/>
              <w:rPr>
                <w:color w:val="000000"/>
                <w:sz w:val="20"/>
              </w:rPr>
            </w:pPr>
            <w:r w:rsidRPr="00291B8E">
              <w:t>0.2020</w:t>
            </w:r>
          </w:p>
        </w:tc>
      </w:tr>
      <w:tr w:rsidR="00F72688" w:rsidRPr="009D4852" w14:paraId="4A1BF31B" w14:textId="77777777" w:rsidTr="00F72688">
        <w:trPr>
          <w:trHeight w:hRule="exact" w:val="245"/>
        </w:trPr>
        <w:tc>
          <w:tcPr>
            <w:tcW w:w="682" w:type="dxa"/>
            <w:tcBorders>
              <w:top w:val="nil"/>
              <w:left w:val="nil"/>
              <w:bottom w:val="nil"/>
              <w:right w:val="nil"/>
            </w:tcBorders>
            <w:noWrap/>
            <w:hideMark/>
          </w:tcPr>
          <w:p w14:paraId="6B4A3DA2" w14:textId="58BAE373" w:rsidR="00F72688" w:rsidRPr="009D4852" w:rsidRDefault="00F72688" w:rsidP="00F72688">
            <w:pPr>
              <w:jc w:val="right"/>
              <w:rPr>
                <w:color w:val="000000"/>
                <w:sz w:val="20"/>
              </w:rPr>
            </w:pPr>
            <w:r w:rsidRPr="00291B8E">
              <w:t>232</w:t>
            </w:r>
          </w:p>
        </w:tc>
        <w:tc>
          <w:tcPr>
            <w:tcW w:w="1930" w:type="dxa"/>
            <w:tcBorders>
              <w:top w:val="nil"/>
              <w:left w:val="nil"/>
              <w:bottom w:val="nil"/>
              <w:right w:val="nil"/>
            </w:tcBorders>
            <w:noWrap/>
            <w:hideMark/>
          </w:tcPr>
          <w:p w14:paraId="1A2B5648" w14:textId="6EA88DE0"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B99C753" w14:textId="6A315F71" w:rsidR="00F72688" w:rsidRPr="009D4852" w:rsidRDefault="00F72688" w:rsidP="00F72688">
            <w:pPr>
              <w:jc w:val="right"/>
              <w:rPr>
                <w:color w:val="000000"/>
                <w:sz w:val="20"/>
              </w:rPr>
            </w:pPr>
            <w:r w:rsidRPr="00291B8E">
              <w:t>-1.7328</w:t>
            </w:r>
          </w:p>
        </w:tc>
        <w:tc>
          <w:tcPr>
            <w:tcW w:w="844" w:type="dxa"/>
            <w:tcBorders>
              <w:top w:val="nil"/>
              <w:left w:val="nil"/>
              <w:bottom w:val="nil"/>
              <w:right w:val="nil"/>
            </w:tcBorders>
            <w:noWrap/>
            <w:hideMark/>
          </w:tcPr>
          <w:p w14:paraId="2580735A" w14:textId="182F3DA1" w:rsidR="00F72688" w:rsidRPr="009D4852" w:rsidRDefault="00F72688" w:rsidP="00F72688">
            <w:pPr>
              <w:jc w:val="right"/>
              <w:rPr>
                <w:color w:val="000000"/>
                <w:sz w:val="20"/>
              </w:rPr>
            </w:pPr>
            <w:r w:rsidRPr="00291B8E">
              <w:t>0.0785</w:t>
            </w:r>
          </w:p>
        </w:tc>
        <w:tc>
          <w:tcPr>
            <w:tcW w:w="806" w:type="dxa"/>
            <w:gridSpan w:val="2"/>
            <w:tcBorders>
              <w:top w:val="nil"/>
              <w:left w:val="nil"/>
              <w:bottom w:val="nil"/>
              <w:right w:val="nil"/>
            </w:tcBorders>
            <w:noWrap/>
            <w:hideMark/>
          </w:tcPr>
          <w:p w14:paraId="4BD60003" w14:textId="50044CE5" w:rsidR="00F72688" w:rsidRPr="009D4852" w:rsidRDefault="00F72688" w:rsidP="00F72688">
            <w:pPr>
              <w:jc w:val="right"/>
              <w:rPr>
                <w:color w:val="000000"/>
                <w:sz w:val="20"/>
              </w:rPr>
            </w:pPr>
            <w:r w:rsidRPr="00291B8E">
              <w:t>282</w:t>
            </w:r>
          </w:p>
        </w:tc>
        <w:tc>
          <w:tcPr>
            <w:tcW w:w="1937" w:type="dxa"/>
            <w:tcBorders>
              <w:top w:val="nil"/>
              <w:left w:val="nil"/>
              <w:bottom w:val="nil"/>
              <w:right w:val="nil"/>
            </w:tcBorders>
            <w:noWrap/>
            <w:hideMark/>
          </w:tcPr>
          <w:p w14:paraId="6BCB5565" w14:textId="302802E8"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297E984" w14:textId="609C12A0" w:rsidR="00F72688" w:rsidRPr="009D4852" w:rsidRDefault="00F72688" w:rsidP="00F72688">
            <w:pPr>
              <w:jc w:val="right"/>
              <w:rPr>
                <w:color w:val="000000"/>
                <w:sz w:val="20"/>
              </w:rPr>
            </w:pPr>
            <w:r w:rsidRPr="00291B8E">
              <w:t>-2.1988</w:t>
            </w:r>
          </w:p>
        </w:tc>
        <w:tc>
          <w:tcPr>
            <w:tcW w:w="1073" w:type="dxa"/>
            <w:tcBorders>
              <w:top w:val="nil"/>
              <w:left w:val="nil"/>
              <w:bottom w:val="nil"/>
              <w:right w:val="nil"/>
            </w:tcBorders>
            <w:noWrap/>
            <w:hideMark/>
          </w:tcPr>
          <w:p w14:paraId="48E66776" w14:textId="7461B43D" w:rsidR="00F72688" w:rsidRPr="009D4852" w:rsidRDefault="00F72688" w:rsidP="00F72688">
            <w:pPr>
              <w:jc w:val="right"/>
              <w:rPr>
                <w:color w:val="000000"/>
                <w:sz w:val="20"/>
              </w:rPr>
            </w:pPr>
            <w:r w:rsidRPr="00291B8E">
              <w:t>0.3927</w:t>
            </w:r>
          </w:p>
        </w:tc>
      </w:tr>
      <w:tr w:rsidR="00F72688" w:rsidRPr="009D4852" w14:paraId="6BB908A8" w14:textId="77777777" w:rsidTr="00F72688">
        <w:trPr>
          <w:trHeight w:hRule="exact" w:val="245"/>
        </w:trPr>
        <w:tc>
          <w:tcPr>
            <w:tcW w:w="682" w:type="dxa"/>
            <w:tcBorders>
              <w:top w:val="nil"/>
              <w:left w:val="nil"/>
              <w:bottom w:val="nil"/>
              <w:right w:val="nil"/>
            </w:tcBorders>
            <w:noWrap/>
            <w:hideMark/>
          </w:tcPr>
          <w:p w14:paraId="2D4A3976" w14:textId="09EA2B9B" w:rsidR="00F72688" w:rsidRPr="009D4852" w:rsidRDefault="00F72688" w:rsidP="00F72688">
            <w:pPr>
              <w:jc w:val="right"/>
              <w:rPr>
                <w:color w:val="000000"/>
                <w:sz w:val="20"/>
              </w:rPr>
            </w:pPr>
            <w:r w:rsidRPr="00291B8E">
              <w:t>233</w:t>
            </w:r>
          </w:p>
        </w:tc>
        <w:tc>
          <w:tcPr>
            <w:tcW w:w="1930" w:type="dxa"/>
            <w:tcBorders>
              <w:top w:val="nil"/>
              <w:left w:val="nil"/>
              <w:bottom w:val="nil"/>
              <w:right w:val="nil"/>
            </w:tcBorders>
            <w:noWrap/>
            <w:hideMark/>
          </w:tcPr>
          <w:p w14:paraId="138B37DD" w14:textId="0B5CF41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EEAE483" w14:textId="4BD007D7" w:rsidR="00F72688" w:rsidRPr="009D4852" w:rsidRDefault="00F72688" w:rsidP="00F72688">
            <w:pPr>
              <w:jc w:val="right"/>
              <w:rPr>
                <w:color w:val="000000"/>
                <w:sz w:val="20"/>
              </w:rPr>
            </w:pPr>
            <w:r w:rsidRPr="00291B8E">
              <w:t>0.2890</w:t>
            </w:r>
          </w:p>
        </w:tc>
        <w:tc>
          <w:tcPr>
            <w:tcW w:w="844" w:type="dxa"/>
            <w:tcBorders>
              <w:top w:val="nil"/>
              <w:left w:val="nil"/>
              <w:bottom w:val="nil"/>
              <w:right w:val="nil"/>
            </w:tcBorders>
            <w:noWrap/>
            <w:hideMark/>
          </w:tcPr>
          <w:p w14:paraId="744D5D83" w14:textId="7E32519E" w:rsidR="00F72688" w:rsidRPr="009D4852" w:rsidRDefault="00F72688" w:rsidP="00F72688">
            <w:pPr>
              <w:jc w:val="right"/>
              <w:rPr>
                <w:color w:val="000000"/>
                <w:sz w:val="20"/>
              </w:rPr>
            </w:pPr>
            <w:r w:rsidRPr="00291B8E">
              <w:t>0.0788</w:t>
            </w:r>
          </w:p>
        </w:tc>
        <w:tc>
          <w:tcPr>
            <w:tcW w:w="806" w:type="dxa"/>
            <w:gridSpan w:val="2"/>
            <w:tcBorders>
              <w:top w:val="nil"/>
              <w:left w:val="nil"/>
              <w:bottom w:val="nil"/>
              <w:right w:val="nil"/>
            </w:tcBorders>
            <w:noWrap/>
            <w:hideMark/>
          </w:tcPr>
          <w:p w14:paraId="57096852" w14:textId="15398343" w:rsidR="00F72688" w:rsidRPr="009D4852" w:rsidRDefault="00F72688" w:rsidP="00F72688">
            <w:pPr>
              <w:jc w:val="right"/>
              <w:rPr>
                <w:color w:val="000000"/>
                <w:sz w:val="20"/>
              </w:rPr>
            </w:pPr>
            <w:r w:rsidRPr="00291B8E">
              <w:t>283</w:t>
            </w:r>
          </w:p>
        </w:tc>
        <w:tc>
          <w:tcPr>
            <w:tcW w:w="1937" w:type="dxa"/>
            <w:tcBorders>
              <w:top w:val="nil"/>
              <w:left w:val="nil"/>
              <w:bottom w:val="nil"/>
              <w:right w:val="nil"/>
            </w:tcBorders>
            <w:noWrap/>
            <w:hideMark/>
          </w:tcPr>
          <w:p w14:paraId="1EF3E3D6" w14:textId="3080DA68"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0D785E9D" w14:textId="093E205E" w:rsidR="00F72688" w:rsidRPr="009D4852" w:rsidRDefault="00F72688" w:rsidP="00F72688">
            <w:pPr>
              <w:jc w:val="right"/>
              <w:rPr>
                <w:color w:val="000000"/>
                <w:sz w:val="20"/>
              </w:rPr>
            </w:pPr>
            <w:r w:rsidRPr="00291B8E">
              <w:t>0.8630</w:t>
            </w:r>
          </w:p>
        </w:tc>
        <w:tc>
          <w:tcPr>
            <w:tcW w:w="1073" w:type="dxa"/>
            <w:tcBorders>
              <w:top w:val="nil"/>
              <w:left w:val="nil"/>
              <w:bottom w:val="nil"/>
              <w:right w:val="nil"/>
            </w:tcBorders>
            <w:noWrap/>
            <w:hideMark/>
          </w:tcPr>
          <w:p w14:paraId="5DD266A7" w14:textId="6EA99EF3" w:rsidR="00F72688" w:rsidRPr="009D4852" w:rsidRDefault="00F72688" w:rsidP="00F72688">
            <w:pPr>
              <w:jc w:val="right"/>
              <w:rPr>
                <w:color w:val="000000"/>
                <w:sz w:val="20"/>
              </w:rPr>
            </w:pPr>
            <w:r w:rsidRPr="00291B8E">
              <w:t>0.1495</w:t>
            </w:r>
          </w:p>
        </w:tc>
      </w:tr>
      <w:tr w:rsidR="00F72688" w:rsidRPr="009D4852" w14:paraId="55D36911" w14:textId="77777777" w:rsidTr="00F72688">
        <w:trPr>
          <w:trHeight w:hRule="exact" w:val="245"/>
        </w:trPr>
        <w:tc>
          <w:tcPr>
            <w:tcW w:w="682" w:type="dxa"/>
            <w:tcBorders>
              <w:top w:val="nil"/>
              <w:left w:val="nil"/>
              <w:bottom w:val="nil"/>
              <w:right w:val="nil"/>
            </w:tcBorders>
            <w:noWrap/>
            <w:hideMark/>
          </w:tcPr>
          <w:p w14:paraId="348DF5C4" w14:textId="4BD387C8" w:rsidR="00F72688" w:rsidRPr="009D4852" w:rsidRDefault="00F72688" w:rsidP="00F72688">
            <w:pPr>
              <w:jc w:val="right"/>
              <w:rPr>
                <w:color w:val="000000"/>
                <w:sz w:val="20"/>
              </w:rPr>
            </w:pPr>
            <w:r w:rsidRPr="00291B8E">
              <w:t>234</w:t>
            </w:r>
          </w:p>
        </w:tc>
        <w:tc>
          <w:tcPr>
            <w:tcW w:w="1930" w:type="dxa"/>
            <w:tcBorders>
              <w:top w:val="nil"/>
              <w:left w:val="nil"/>
              <w:bottom w:val="nil"/>
              <w:right w:val="nil"/>
            </w:tcBorders>
            <w:noWrap/>
            <w:hideMark/>
          </w:tcPr>
          <w:p w14:paraId="451A26DC" w14:textId="427498FB"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1751AAC7" w14:textId="22CD967E" w:rsidR="00F72688" w:rsidRPr="009D4852" w:rsidRDefault="00F72688" w:rsidP="00F72688">
            <w:pPr>
              <w:jc w:val="right"/>
              <w:rPr>
                <w:color w:val="000000"/>
                <w:sz w:val="20"/>
              </w:rPr>
            </w:pPr>
            <w:r w:rsidRPr="00291B8E">
              <w:t>-0.3080</w:t>
            </w:r>
          </w:p>
        </w:tc>
        <w:tc>
          <w:tcPr>
            <w:tcW w:w="844" w:type="dxa"/>
            <w:tcBorders>
              <w:top w:val="nil"/>
              <w:left w:val="nil"/>
              <w:bottom w:val="nil"/>
              <w:right w:val="nil"/>
            </w:tcBorders>
            <w:noWrap/>
            <w:hideMark/>
          </w:tcPr>
          <w:p w14:paraId="33115A80" w14:textId="2E9C2478" w:rsidR="00F72688" w:rsidRPr="009D4852" w:rsidRDefault="00F72688" w:rsidP="00F72688">
            <w:pPr>
              <w:jc w:val="right"/>
              <w:rPr>
                <w:color w:val="000000"/>
                <w:sz w:val="20"/>
              </w:rPr>
            </w:pPr>
            <w:r w:rsidRPr="00291B8E">
              <w:t>0.0799</w:t>
            </w:r>
          </w:p>
        </w:tc>
        <w:tc>
          <w:tcPr>
            <w:tcW w:w="806" w:type="dxa"/>
            <w:gridSpan w:val="2"/>
            <w:tcBorders>
              <w:top w:val="nil"/>
              <w:left w:val="nil"/>
              <w:bottom w:val="nil"/>
              <w:right w:val="nil"/>
            </w:tcBorders>
            <w:noWrap/>
            <w:hideMark/>
          </w:tcPr>
          <w:p w14:paraId="3BC9C1E8" w14:textId="437FDFFB" w:rsidR="00F72688" w:rsidRPr="009D4852" w:rsidRDefault="00F72688" w:rsidP="00F72688">
            <w:pPr>
              <w:jc w:val="right"/>
              <w:rPr>
                <w:color w:val="000000"/>
                <w:sz w:val="20"/>
              </w:rPr>
            </w:pPr>
            <w:r w:rsidRPr="00291B8E">
              <w:t>284</w:t>
            </w:r>
          </w:p>
        </w:tc>
        <w:tc>
          <w:tcPr>
            <w:tcW w:w="1937" w:type="dxa"/>
            <w:tcBorders>
              <w:top w:val="nil"/>
              <w:left w:val="nil"/>
              <w:bottom w:val="nil"/>
              <w:right w:val="nil"/>
            </w:tcBorders>
            <w:noWrap/>
            <w:hideMark/>
          </w:tcPr>
          <w:p w14:paraId="4620C037" w14:textId="40DF97D2"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17ADD23" w14:textId="370477D2" w:rsidR="00F72688" w:rsidRPr="009D4852" w:rsidRDefault="00F72688" w:rsidP="00F72688">
            <w:pPr>
              <w:jc w:val="right"/>
              <w:rPr>
                <w:color w:val="000000"/>
                <w:sz w:val="20"/>
              </w:rPr>
            </w:pPr>
            <w:r w:rsidRPr="00291B8E">
              <w:t>-1.0002</w:t>
            </w:r>
          </w:p>
        </w:tc>
        <w:tc>
          <w:tcPr>
            <w:tcW w:w="1073" w:type="dxa"/>
            <w:tcBorders>
              <w:top w:val="nil"/>
              <w:left w:val="nil"/>
              <w:bottom w:val="nil"/>
              <w:right w:val="nil"/>
            </w:tcBorders>
            <w:noWrap/>
            <w:hideMark/>
          </w:tcPr>
          <w:p w14:paraId="11827BC8" w14:textId="53191AAA" w:rsidR="00F72688" w:rsidRPr="009D4852" w:rsidRDefault="00F72688" w:rsidP="00F72688">
            <w:pPr>
              <w:jc w:val="right"/>
              <w:rPr>
                <w:color w:val="000000"/>
                <w:sz w:val="20"/>
              </w:rPr>
            </w:pPr>
            <w:r w:rsidRPr="00291B8E">
              <w:t>0.2468</w:t>
            </w:r>
          </w:p>
        </w:tc>
      </w:tr>
      <w:tr w:rsidR="00F72688" w:rsidRPr="009D4852" w14:paraId="781694B3" w14:textId="77777777" w:rsidTr="00F72688">
        <w:trPr>
          <w:trHeight w:hRule="exact" w:val="245"/>
        </w:trPr>
        <w:tc>
          <w:tcPr>
            <w:tcW w:w="682" w:type="dxa"/>
            <w:tcBorders>
              <w:top w:val="nil"/>
              <w:left w:val="nil"/>
              <w:bottom w:val="nil"/>
              <w:right w:val="nil"/>
            </w:tcBorders>
            <w:noWrap/>
            <w:hideMark/>
          </w:tcPr>
          <w:p w14:paraId="2A72A0F8" w14:textId="54C51634" w:rsidR="00F72688" w:rsidRPr="009D4852" w:rsidRDefault="00F72688" w:rsidP="00F72688">
            <w:pPr>
              <w:jc w:val="right"/>
              <w:rPr>
                <w:color w:val="000000"/>
                <w:sz w:val="20"/>
              </w:rPr>
            </w:pPr>
            <w:r w:rsidRPr="00291B8E">
              <w:t>235</w:t>
            </w:r>
          </w:p>
        </w:tc>
        <w:tc>
          <w:tcPr>
            <w:tcW w:w="1930" w:type="dxa"/>
            <w:tcBorders>
              <w:top w:val="nil"/>
              <w:left w:val="nil"/>
              <w:bottom w:val="nil"/>
              <w:right w:val="nil"/>
            </w:tcBorders>
            <w:noWrap/>
            <w:hideMark/>
          </w:tcPr>
          <w:p w14:paraId="0A96243C" w14:textId="7B95364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3CF8D8FB" w14:textId="526D3A07" w:rsidR="00F72688" w:rsidRPr="009D4852" w:rsidRDefault="00F72688" w:rsidP="00F72688">
            <w:pPr>
              <w:jc w:val="right"/>
              <w:rPr>
                <w:color w:val="000000"/>
                <w:sz w:val="20"/>
              </w:rPr>
            </w:pPr>
            <w:r w:rsidRPr="00291B8E">
              <w:t>0.8666</w:t>
            </w:r>
          </w:p>
        </w:tc>
        <w:tc>
          <w:tcPr>
            <w:tcW w:w="844" w:type="dxa"/>
            <w:tcBorders>
              <w:top w:val="nil"/>
              <w:left w:val="nil"/>
              <w:bottom w:val="nil"/>
              <w:right w:val="nil"/>
            </w:tcBorders>
            <w:noWrap/>
            <w:hideMark/>
          </w:tcPr>
          <w:p w14:paraId="31A8DE17" w14:textId="218FF163" w:rsidR="00F72688" w:rsidRPr="009D4852" w:rsidRDefault="00F72688" w:rsidP="00F72688">
            <w:pPr>
              <w:jc w:val="right"/>
              <w:rPr>
                <w:color w:val="000000"/>
                <w:sz w:val="20"/>
              </w:rPr>
            </w:pPr>
            <w:r w:rsidRPr="00291B8E">
              <w:t>0.0818</w:t>
            </w:r>
          </w:p>
        </w:tc>
        <w:tc>
          <w:tcPr>
            <w:tcW w:w="806" w:type="dxa"/>
            <w:gridSpan w:val="2"/>
            <w:tcBorders>
              <w:top w:val="nil"/>
              <w:left w:val="nil"/>
              <w:bottom w:val="nil"/>
              <w:right w:val="nil"/>
            </w:tcBorders>
            <w:noWrap/>
            <w:hideMark/>
          </w:tcPr>
          <w:p w14:paraId="365CE815" w14:textId="7AE6C1E1" w:rsidR="00F72688" w:rsidRPr="009D4852" w:rsidRDefault="00F72688" w:rsidP="00F72688">
            <w:pPr>
              <w:jc w:val="right"/>
              <w:rPr>
                <w:color w:val="000000"/>
                <w:sz w:val="20"/>
              </w:rPr>
            </w:pPr>
            <w:r w:rsidRPr="00291B8E">
              <w:t>285</w:t>
            </w:r>
          </w:p>
        </w:tc>
        <w:tc>
          <w:tcPr>
            <w:tcW w:w="1937" w:type="dxa"/>
            <w:tcBorders>
              <w:top w:val="nil"/>
              <w:left w:val="nil"/>
              <w:bottom w:val="nil"/>
              <w:right w:val="nil"/>
            </w:tcBorders>
            <w:noWrap/>
            <w:hideMark/>
          </w:tcPr>
          <w:p w14:paraId="25402B4C" w14:textId="452ED106"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29C9C8E5" w14:textId="4B8A0B38" w:rsidR="00F72688" w:rsidRPr="009D4852" w:rsidRDefault="00F72688" w:rsidP="00F72688">
            <w:pPr>
              <w:jc w:val="right"/>
              <w:rPr>
                <w:color w:val="000000"/>
                <w:sz w:val="20"/>
              </w:rPr>
            </w:pPr>
            <w:r w:rsidRPr="00291B8E">
              <w:t>-1.6314</w:t>
            </w:r>
          </w:p>
        </w:tc>
        <w:tc>
          <w:tcPr>
            <w:tcW w:w="1073" w:type="dxa"/>
            <w:tcBorders>
              <w:top w:val="nil"/>
              <w:left w:val="nil"/>
              <w:bottom w:val="nil"/>
              <w:right w:val="nil"/>
            </w:tcBorders>
            <w:noWrap/>
            <w:hideMark/>
          </w:tcPr>
          <w:p w14:paraId="3D2CBB34" w14:textId="06B7CECD" w:rsidR="00F72688" w:rsidRPr="009D4852" w:rsidRDefault="00F72688" w:rsidP="00F72688">
            <w:pPr>
              <w:jc w:val="right"/>
              <w:rPr>
                <w:color w:val="000000"/>
                <w:sz w:val="20"/>
              </w:rPr>
            </w:pPr>
            <w:r w:rsidRPr="00291B8E">
              <w:t>0.3105</w:t>
            </w:r>
          </w:p>
        </w:tc>
      </w:tr>
      <w:tr w:rsidR="00F72688" w:rsidRPr="009D4852" w14:paraId="1E5D8E17" w14:textId="77777777" w:rsidTr="00F72688">
        <w:trPr>
          <w:trHeight w:hRule="exact" w:val="245"/>
        </w:trPr>
        <w:tc>
          <w:tcPr>
            <w:tcW w:w="682" w:type="dxa"/>
            <w:tcBorders>
              <w:top w:val="nil"/>
              <w:left w:val="nil"/>
              <w:bottom w:val="nil"/>
              <w:right w:val="nil"/>
            </w:tcBorders>
            <w:noWrap/>
            <w:hideMark/>
          </w:tcPr>
          <w:p w14:paraId="15539CED" w14:textId="1A2B3754" w:rsidR="00F72688" w:rsidRPr="009D4852" w:rsidRDefault="00F72688" w:rsidP="00F72688">
            <w:pPr>
              <w:jc w:val="right"/>
              <w:rPr>
                <w:color w:val="000000"/>
                <w:sz w:val="20"/>
              </w:rPr>
            </w:pPr>
            <w:r w:rsidRPr="00291B8E">
              <w:t>236</w:t>
            </w:r>
          </w:p>
        </w:tc>
        <w:tc>
          <w:tcPr>
            <w:tcW w:w="1930" w:type="dxa"/>
            <w:tcBorders>
              <w:top w:val="nil"/>
              <w:left w:val="nil"/>
              <w:bottom w:val="nil"/>
              <w:right w:val="nil"/>
            </w:tcBorders>
            <w:noWrap/>
            <w:hideMark/>
          </w:tcPr>
          <w:p w14:paraId="43B7FA5A" w14:textId="3117D21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40C28C3" w14:textId="072E6AA6" w:rsidR="00F72688" w:rsidRPr="009D4852" w:rsidRDefault="00F72688" w:rsidP="00F72688">
            <w:pPr>
              <w:jc w:val="right"/>
              <w:rPr>
                <w:color w:val="000000"/>
                <w:sz w:val="20"/>
              </w:rPr>
            </w:pPr>
            <w:r w:rsidRPr="00291B8E">
              <w:t>0.3335</w:t>
            </w:r>
          </w:p>
        </w:tc>
        <w:tc>
          <w:tcPr>
            <w:tcW w:w="844" w:type="dxa"/>
            <w:tcBorders>
              <w:top w:val="nil"/>
              <w:left w:val="nil"/>
              <w:bottom w:val="nil"/>
              <w:right w:val="nil"/>
            </w:tcBorders>
            <w:noWrap/>
            <w:hideMark/>
          </w:tcPr>
          <w:p w14:paraId="6184810D" w14:textId="08A9F317" w:rsidR="00F72688" w:rsidRPr="009D4852" w:rsidRDefault="00F72688" w:rsidP="00F72688">
            <w:pPr>
              <w:jc w:val="right"/>
              <w:rPr>
                <w:color w:val="000000"/>
                <w:sz w:val="20"/>
              </w:rPr>
            </w:pPr>
            <w:r w:rsidRPr="00291B8E">
              <w:t>0.0844</w:t>
            </w:r>
          </w:p>
        </w:tc>
        <w:tc>
          <w:tcPr>
            <w:tcW w:w="806" w:type="dxa"/>
            <w:gridSpan w:val="2"/>
            <w:tcBorders>
              <w:top w:val="nil"/>
              <w:left w:val="nil"/>
              <w:bottom w:val="nil"/>
              <w:right w:val="nil"/>
            </w:tcBorders>
            <w:noWrap/>
            <w:hideMark/>
          </w:tcPr>
          <w:p w14:paraId="3357C31D" w14:textId="6ADD1C57" w:rsidR="00F72688" w:rsidRPr="009D4852" w:rsidRDefault="00F72688" w:rsidP="00F72688">
            <w:pPr>
              <w:jc w:val="right"/>
              <w:rPr>
                <w:color w:val="000000"/>
                <w:sz w:val="20"/>
              </w:rPr>
            </w:pPr>
            <w:r w:rsidRPr="00291B8E">
              <w:t>286</w:t>
            </w:r>
          </w:p>
        </w:tc>
        <w:tc>
          <w:tcPr>
            <w:tcW w:w="1937" w:type="dxa"/>
            <w:tcBorders>
              <w:top w:val="nil"/>
              <w:left w:val="nil"/>
              <w:bottom w:val="nil"/>
              <w:right w:val="nil"/>
            </w:tcBorders>
            <w:noWrap/>
            <w:hideMark/>
          </w:tcPr>
          <w:p w14:paraId="48E4FEE2" w14:textId="554D50D9"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14130BA8" w14:textId="76DA9150" w:rsidR="00F72688" w:rsidRPr="009D4852" w:rsidRDefault="00F72688" w:rsidP="00F72688">
            <w:pPr>
              <w:jc w:val="right"/>
              <w:rPr>
                <w:color w:val="000000"/>
                <w:sz w:val="20"/>
              </w:rPr>
            </w:pPr>
            <w:r w:rsidRPr="00291B8E">
              <w:t>-0.6660</w:t>
            </w:r>
          </w:p>
        </w:tc>
        <w:tc>
          <w:tcPr>
            <w:tcW w:w="1073" w:type="dxa"/>
            <w:tcBorders>
              <w:top w:val="nil"/>
              <w:left w:val="nil"/>
              <w:bottom w:val="nil"/>
              <w:right w:val="nil"/>
            </w:tcBorders>
            <w:noWrap/>
            <w:hideMark/>
          </w:tcPr>
          <w:p w14:paraId="39B2E08F" w14:textId="0692A22E" w:rsidR="00F72688" w:rsidRPr="009D4852" w:rsidRDefault="00F72688" w:rsidP="00F72688">
            <w:pPr>
              <w:jc w:val="right"/>
              <w:rPr>
                <w:color w:val="000000"/>
                <w:sz w:val="20"/>
              </w:rPr>
            </w:pPr>
            <w:r w:rsidRPr="00291B8E">
              <w:t>0.1968</w:t>
            </w:r>
          </w:p>
        </w:tc>
      </w:tr>
      <w:tr w:rsidR="00F72688" w:rsidRPr="009D4852" w14:paraId="192B1B31" w14:textId="77777777" w:rsidTr="00F72688">
        <w:trPr>
          <w:trHeight w:hRule="exact" w:val="245"/>
        </w:trPr>
        <w:tc>
          <w:tcPr>
            <w:tcW w:w="682" w:type="dxa"/>
            <w:tcBorders>
              <w:top w:val="nil"/>
              <w:left w:val="nil"/>
              <w:bottom w:val="nil"/>
              <w:right w:val="nil"/>
            </w:tcBorders>
            <w:noWrap/>
            <w:hideMark/>
          </w:tcPr>
          <w:p w14:paraId="0620CE6B" w14:textId="236C0261" w:rsidR="00F72688" w:rsidRPr="009D4852" w:rsidRDefault="00F72688" w:rsidP="00F72688">
            <w:pPr>
              <w:jc w:val="right"/>
              <w:rPr>
                <w:color w:val="000000"/>
                <w:sz w:val="20"/>
              </w:rPr>
            </w:pPr>
            <w:r w:rsidRPr="00291B8E">
              <w:t>237</w:t>
            </w:r>
          </w:p>
        </w:tc>
        <w:tc>
          <w:tcPr>
            <w:tcW w:w="1930" w:type="dxa"/>
            <w:tcBorders>
              <w:top w:val="nil"/>
              <w:left w:val="nil"/>
              <w:bottom w:val="nil"/>
              <w:right w:val="nil"/>
            </w:tcBorders>
            <w:noWrap/>
            <w:hideMark/>
          </w:tcPr>
          <w:p w14:paraId="339B8BFB" w14:textId="0AA6F75F"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7155DCFE" w14:textId="5DFCA82D" w:rsidR="00F72688" w:rsidRPr="009D4852" w:rsidRDefault="00F72688" w:rsidP="00F72688">
            <w:pPr>
              <w:jc w:val="right"/>
              <w:rPr>
                <w:color w:val="000000"/>
                <w:sz w:val="20"/>
              </w:rPr>
            </w:pPr>
            <w:r w:rsidRPr="00291B8E">
              <w:t>-0.0885</w:t>
            </w:r>
          </w:p>
        </w:tc>
        <w:tc>
          <w:tcPr>
            <w:tcW w:w="844" w:type="dxa"/>
            <w:tcBorders>
              <w:top w:val="nil"/>
              <w:left w:val="nil"/>
              <w:bottom w:val="nil"/>
              <w:right w:val="nil"/>
            </w:tcBorders>
            <w:noWrap/>
            <w:hideMark/>
          </w:tcPr>
          <w:p w14:paraId="060C010D" w14:textId="08B95A1E" w:rsidR="00F72688" w:rsidRPr="009D4852" w:rsidRDefault="00F72688" w:rsidP="00F72688">
            <w:pPr>
              <w:jc w:val="right"/>
              <w:rPr>
                <w:color w:val="000000"/>
                <w:sz w:val="20"/>
              </w:rPr>
            </w:pPr>
            <w:r w:rsidRPr="00291B8E">
              <w:t>0.0867</w:t>
            </w:r>
          </w:p>
        </w:tc>
        <w:tc>
          <w:tcPr>
            <w:tcW w:w="806" w:type="dxa"/>
            <w:gridSpan w:val="2"/>
            <w:tcBorders>
              <w:top w:val="nil"/>
              <w:left w:val="nil"/>
              <w:bottom w:val="nil"/>
              <w:right w:val="nil"/>
            </w:tcBorders>
            <w:noWrap/>
            <w:hideMark/>
          </w:tcPr>
          <w:p w14:paraId="1590FE1B" w14:textId="54612CD0" w:rsidR="00F72688" w:rsidRPr="009D4852" w:rsidRDefault="00F72688" w:rsidP="00F72688">
            <w:pPr>
              <w:jc w:val="right"/>
              <w:rPr>
                <w:color w:val="000000"/>
                <w:sz w:val="20"/>
              </w:rPr>
            </w:pPr>
            <w:r w:rsidRPr="00291B8E">
              <w:t>287</w:t>
            </w:r>
          </w:p>
        </w:tc>
        <w:tc>
          <w:tcPr>
            <w:tcW w:w="1937" w:type="dxa"/>
            <w:tcBorders>
              <w:top w:val="nil"/>
              <w:left w:val="nil"/>
              <w:bottom w:val="nil"/>
              <w:right w:val="nil"/>
            </w:tcBorders>
            <w:noWrap/>
            <w:hideMark/>
          </w:tcPr>
          <w:p w14:paraId="767115FE" w14:textId="57B05AC8"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B659659" w14:textId="0A9141F8" w:rsidR="00F72688" w:rsidRPr="009D4852" w:rsidRDefault="00F72688" w:rsidP="00F72688">
            <w:pPr>
              <w:jc w:val="right"/>
              <w:rPr>
                <w:color w:val="000000"/>
                <w:sz w:val="20"/>
              </w:rPr>
            </w:pPr>
            <w:r w:rsidRPr="00291B8E">
              <w:t>0.2930</w:t>
            </w:r>
          </w:p>
        </w:tc>
        <w:tc>
          <w:tcPr>
            <w:tcW w:w="1073" w:type="dxa"/>
            <w:tcBorders>
              <w:top w:val="nil"/>
              <w:left w:val="nil"/>
              <w:bottom w:val="nil"/>
              <w:right w:val="nil"/>
            </w:tcBorders>
            <w:noWrap/>
            <w:hideMark/>
          </w:tcPr>
          <w:p w14:paraId="3345D5E2" w14:textId="6E613ED1" w:rsidR="00F72688" w:rsidRPr="009D4852" w:rsidRDefault="00F72688" w:rsidP="00F72688">
            <w:pPr>
              <w:jc w:val="right"/>
              <w:rPr>
                <w:color w:val="000000"/>
                <w:sz w:val="20"/>
              </w:rPr>
            </w:pPr>
            <w:r w:rsidRPr="00291B8E">
              <w:t>0.1588</w:t>
            </w:r>
          </w:p>
        </w:tc>
      </w:tr>
      <w:tr w:rsidR="00F72688" w:rsidRPr="009D4852" w14:paraId="211BFA82" w14:textId="77777777" w:rsidTr="00F72688">
        <w:trPr>
          <w:trHeight w:hRule="exact" w:val="245"/>
        </w:trPr>
        <w:tc>
          <w:tcPr>
            <w:tcW w:w="682" w:type="dxa"/>
            <w:tcBorders>
              <w:top w:val="nil"/>
              <w:left w:val="nil"/>
              <w:bottom w:val="nil"/>
              <w:right w:val="nil"/>
            </w:tcBorders>
            <w:noWrap/>
            <w:hideMark/>
          </w:tcPr>
          <w:p w14:paraId="25BEE358" w14:textId="42AB8767" w:rsidR="00F72688" w:rsidRPr="009D4852" w:rsidRDefault="00F72688" w:rsidP="00F72688">
            <w:pPr>
              <w:jc w:val="right"/>
              <w:rPr>
                <w:color w:val="000000"/>
                <w:sz w:val="20"/>
              </w:rPr>
            </w:pPr>
            <w:r w:rsidRPr="00291B8E">
              <w:t>238</w:t>
            </w:r>
          </w:p>
        </w:tc>
        <w:tc>
          <w:tcPr>
            <w:tcW w:w="1930" w:type="dxa"/>
            <w:tcBorders>
              <w:top w:val="nil"/>
              <w:left w:val="nil"/>
              <w:bottom w:val="nil"/>
              <w:right w:val="nil"/>
            </w:tcBorders>
            <w:noWrap/>
            <w:hideMark/>
          </w:tcPr>
          <w:p w14:paraId="272477D1" w14:textId="59DEECEB"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3D156664" w14:textId="564BC2AD" w:rsidR="00F72688" w:rsidRPr="009D4852" w:rsidRDefault="00F72688" w:rsidP="00F72688">
            <w:pPr>
              <w:jc w:val="right"/>
              <w:rPr>
                <w:color w:val="000000"/>
                <w:sz w:val="20"/>
              </w:rPr>
            </w:pPr>
            <w:r w:rsidRPr="00291B8E">
              <w:t>1.0694</w:t>
            </w:r>
          </w:p>
        </w:tc>
        <w:tc>
          <w:tcPr>
            <w:tcW w:w="844" w:type="dxa"/>
            <w:tcBorders>
              <w:top w:val="nil"/>
              <w:left w:val="nil"/>
              <w:bottom w:val="nil"/>
              <w:right w:val="nil"/>
            </w:tcBorders>
            <w:noWrap/>
            <w:hideMark/>
          </w:tcPr>
          <w:p w14:paraId="7905DF85" w14:textId="291F7D0C" w:rsidR="00F72688" w:rsidRPr="009D4852" w:rsidRDefault="00F72688" w:rsidP="00F72688">
            <w:pPr>
              <w:jc w:val="right"/>
              <w:rPr>
                <w:color w:val="000000"/>
                <w:sz w:val="20"/>
              </w:rPr>
            </w:pPr>
            <w:r w:rsidRPr="00291B8E">
              <w:t>0.0891</w:t>
            </w:r>
          </w:p>
        </w:tc>
        <w:tc>
          <w:tcPr>
            <w:tcW w:w="806" w:type="dxa"/>
            <w:gridSpan w:val="2"/>
            <w:tcBorders>
              <w:top w:val="nil"/>
              <w:left w:val="nil"/>
              <w:bottom w:val="nil"/>
              <w:right w:val="nil"/>
            </w:tcBorders>
            <w:noWrap/>
            <w:hideMark/>
          </w:tcPr>
          <w:p w14:paraId="715CDF4F" w14:textId="6785CF47" w:rsidR="00F72688" w:rsidRPr="009D4852" w:rsidRDefault="00F72688" w:rsidP="00F72688">
            <w:pPr>
              <w:jc w:val="right"/>
              <w:rPr>
                <w:color w:val="000000"/>
                <w:sz w:val="20"/>
              </w:rPr>
            </w:pPr>
            <w:r w:rsidRPr="00291B8E">
              <w:t>288</w:t>
            </w:r>
          </w:p>
        </w:tc>
        <w:tc>
          <w:tcPr>
            <w:tcW w:w="1937" w:type="dxa"/>
            <w:tcBorders>
              <w:top w:val="nil"/>
              <w:left w:val="nil"/>
              <w:bottom w:val="nil"/>
              <w:right w:val="nil"/>
            </w:tcBorders>
            <w:noWrap/>
            <w:hideMark/>
          </w:tcPr>
          <w:p w14:paraId="12EFCC6B" w14:textId="7254A610"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1481DBF2" w14:textId="5580329E" w:rsidR="00F72688" w:rsidRPr="009D4852" w:rsidRDefault="00F72688" w:rsidP="00F72688">
            <w:pPr>
              <w:jc w:val="right"/>
              <w:rPr>
                <w:color w:val="000000"/>
                <w:sz w:val="20"/>
              </w:rPr>
            </w:pPr>
            <w:r w:rsidRPr="00291B8E">
              <w:t>-0.6003</w:t>
            </w:r>
          </w:p>
        </w:tc>
        <w:tc>
          <w:tcPr>
            <w:tcW w:w="1073" w:type="dxa"/>
            <w:tcBorders>
              <w:top w:val="nil"/>
              <w:left w:val="nil"/>
              <w:bottom w:val="nil"/>
              <w:right w:val="nil"/>
            </w:tcBorders>
            <w:noWrap/>
            <w:hideMark/>
          </w:tcPr>
          <w:p w14:paraId="54DF99CC" w14:textId="77526A33" w:rsidR="00F72688" w:rsidRPr="009D4852" w:rsidRDefault="00F72688" w:rsidP="00F72688">
            <w:pPr>
              <w:jc w:val="right"/>
              <w:rPr>
                <w:color w:val="000000"/>
                <w:sz w:val="20"/>
              </w:rPr>
            </w:pPr>
            <w:r w:rsidRPr="00291B8E">
              <w:t>0.2130</w:t>
            </w:r>
          </w:p>
        </w:tc>
      </w:tr>
      <w:tr w:rsidR="00F72688" w:rsidRPr="009D4852" w14:paraId="4FD919AF" w14:textId="77777777" w:rsidTr="00F72688">
        <w:trPr>
          <w:trHeight w:hRule="exact" w:val="245"/>
        </w:trPr>
        <w:tc>
          <w:tcPr>
            <w:tcW w:w="682" w:type="dxa"/>
            <w:tcBorders>
              <w:top w:val="nil"/>
              <w:left w:val="nil"/>
              <w:bottom w:val="nil"/>
              <w:right w:val="nil"/>
            </w:tcBorders>
            <w:noWrap/>
            <w:hideMark/>
          </w:tcPr>
          <w:p w14:paraId="49660712" w14:textId="209B7E3C" w:rsidR="00F72688" w:rsidRPr="009D4852" w:rsidRDefault="00F72688" w:rsidP="00F72688">
            <w:pPr>
              <w:jc w:val="right"/>
              <w:rPr>
                <w:color w:val="000000"/>
                <w:sz w:val="20"/>
              </w:rPr>
            </w:pPr>
            <w:r w:rsidRPr="00291B8E">
              <w:lastRenderedPageBreak/>
              <w:t>239</w:t>
            </w:r>
          </w:p>
        </w:tc>
        <w:tc>
          <w:tcPr>
            <w:tcW w:w="1930" w:type="dxa"/>
            <w:tcBorders>
              <w:top w:val="nil"/>
              <w:left w:val="nil"/>
              <w:bottom w:val="nil"/>
              <w:right w:val="nil"/>
            </w:tcBorders>
            <w:noWrap/>
            <w:hideMark/>
          </w:tcPr>
          <w:p w14:paraId="6A2A2011" w14:textId="1753F0D0"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958" w:type="dxa"/>
            <w:tcBorders>
              <w:top w:val="nil"/>
              <w:left w:val="nil"/>
              <w:bottom w:val="nil"/>
              <w:right w:val="nil"/>
            </w:tcBorders>
            <w:noWrap/>
            <w:hideMark/>
          </w:tcPr>
          <w:p w14:paraId="6D1D26E8" w14:textId="587D09CB" w:rsidR="00F72688" w:rsidRPr="009D4852" w:rsidRDefault="00F72688" w:rsidP="00F72688">
            <w:pPr>
              <w:jc w:val="right"/>
              <w:rPr>
                <w:color w:val="000000"/>
                <w:sz w:val="20"/>
              </w:rPr>
            </w:pPr>
            <w:r w:rsidRPr="00291B8E">
              <w:t>-0.0002</w:t>
            </w:r>
          </w:p>
        </w:tc>
        <w:tc>
          <w:tcPr>
            <w:tcW w:w="844" w:type="dxa"/>
            <w:tcBorders>
              <w:top w:val="nil"/>
              <w:left w:val="nil"/>
              <w:bottom w:val="nil"/>
              <w:right w:val="nil"/>
            </w:tcBorders>
            <w:noWrap/>
            <w:hideMark/>
          </w:tcPr>
          <w:p w14:paraId="126A805B" w14:textId="66B9905C" w:rsidR="00F72688" w:rsidRPr="009D4852" w:rsidRDefault="00F72688" w:rsidP="00F72688">
            <w:pPr>
              <w:jc w:val="right"/>
              <w:rPr>
                <w:color w:val="000000"/>
                <w:sz w:val="20"/>
              </w:rPr>
            </w:pPr>
            <w:r w:rsidRPr="00291B8E">
              <w:t>0.0967</w:t>
            </w:r>
          </w:p>
        </w:tc>
        <w:tc>
          <w:tcPr>
            <w:tcW w:w="806" w:type="dxa"/>
            <w:gridSpan w:val="2"/>
            <w:tcBorders>
              <w:top w:val="nil"/>
              <w:left w:val="nil"/>
              <w:bottom w:val="nil"/>
              <w:right w:val="nil"/>
            </w:tcBorders>
            <w:noWrap/>
            <w:hideMark/>
          </w:tcPr>
          <w:p w14:paraId="1ACAD018" w14:textId="03A6CD16" w:rsidR="00F72688" w:rsidRPr="009D4852" w:rsidRDefault="00F72688" w:rsidP="00F72688">
            <w:pPr>
              <w:jc w:val="right"/>
              <w:rPr>
                <w:color w:val="000000"/>
                <w:sz w:val="20"/>
              </w:rPr>
            </w:pPr>
            <w:r w:rsidRPr="00291B8E">
              <w:t>289</w:t>
            </w:r>
          </w:p>
        </w:tc>
        <w:tc>
          <w:tcPr>
            <w:tcW w:w="1937" w:type="dxa"/>
            <w:tcBorders>
              <w:top w:val="nil"/>
              <w:left w:val="nil"/>
              <w:bottom w:val="nil"/>
              <w:right w:val="nil"/>
            </w:tcBorders>
            <w:noWrap/>
            <w:hideMark/>
          </w:tcPr>
          <w:p w14:paraId="719DE290" w14:textId="4737D855"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510990D8" w14:textId="0E72AA39" w:rsidR="00F72688" w:rsidRPr="009D4852" w:rsidRDefault="00F72688" w:rsidP="00F72688">
            <w:pPr>
              <w:jc w:val="right"/>
              <w:rPr>
                <w:color w:val="000000"/>
                <w:sz w:val="20"/>
              </w:rPr>
            </w:pPr>
            <w:r w:rsidRPr="00291B8E">
              <w:t>-0.6047</w:t>
            </w:r>
          </w:p>
        </w:tc>
        <w:tc>
          <w:tcPr>
            <w:tcW w:w="1073" w:type="dxa"/>
            <w:tcBorders>
              <w:top w:val="nil"/>
              <w:left w:val="nil"/>
              <w:bottom w:val="nil"/>
              <w:right w:val="nil"/>
            </w:tcBorders>
            <w:noWrap/>
            <w:hideMark/>
          </w:tcPr>
          <w:p w14:paraId="770682E9" w14:textId="7123BEBD" w:rsidR="00F72688" w:rsidRPr="009D4852" w:rsidRDefault="00F72688" w:rsidP="00F72688">
            <w:pPr>
              <w:jc w:val="right"/>
              <w:rPr>
                <w:color w:val="000000"/>
                <w:sz w:val="20"/>
              </w:rPr>
            </w:pPr>
            <w:r w:rsidRPr="00291B8E">
              <w:t>0.2318</w:t>
            </w:r>
          </w:p>
        </w:tc>
      </w:tr>
      <w:tr w:rsidR="00F72688" w:rsidRPr="009D4852" w14:paraId="73E4F364" w14:textId="77777777" w:rsidTr="00F72688">
        <w:trPr>
          <w:trHeight w:hRule="exact" w:val="245"/>
        </w:trPr>
        <w:tc>
          <w:tcPr>
            <w:tcW w:w="682" w:type="dxa"/>
            <w:tcBorders>
              <w:top w:val="nil"/>
              <w:left w:val="nil"/>
              <w:bottom w:val="nil"/>
              <w:right w:val="nil"/>
            </w:tcBorders>
            <w:noWrap/>
            <w:hideMark/>
          </w:tcPr>
          <w:p w14:paraId="56BB1DEC" w14:textId="1614A3A3" w:rsidR="00F72688" w:rsidRPr="009D4852" w:rsidRDefault="00F72688" w:rsidP="00F72688">
            <w:pPr>
              <w:jc w:val="right"/>
              <w:rPr>
                <w:color w:val="000000"/>
                <w:sz w:val="20"/>
              </w:rPr>
            </w:pPr>
            <w:r w:rsidRPr="00291B8E">
              <w:t>240</w:t>
            </w:r>
          </w:p>
        </w:tc>
        <w:tc>
          <w:tcPr>
            <w:tcW w:w="1930" w:type="dxa"/>
            <w:tcBorders>
              <w:top w:val="nil"/>
              <w:left w:val="nil"/>
              <w:bottom w:val="nil"/>
              <w:right w:val="nil"/>
            </w:tcBorders>
            <w:noWrap/>
            <w:hideMark/>
          </w:tcPr>
          <w:p w14:paraId="6377CE49" w14:textId="2CE8B0B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958" w:type="dxa"/>
            <w:tcBorders>
              <w:top w:val="nil"/>
              <w:left w:val="nil"/>
              <w:bottom w:val="nil"/>
              <w:right w:val="nil"/>
            </w:tcBorders>
            <w:noWrap/>
            <w:hideMark/>
          </w:tcPr>
          <w:p w14:paraId="0631A169" w14:textId="3BC13FCA" w:rsidR="00F72688" w:rsidRPr="009D4852" w:rsidRDefault="00F72688" w:rsidP="00F72688">
            <w:pPr>
              <w:jc w:val="right"/>
              <w:rPr>
                <w:color w:val="000000"/>
                <w:sz w:val="20"/>
              </w:rPr>
            </w:pPr>
            <w:r w:rsidRPr="00291B8E">
              <w:t>-0.0004</w:t>
            </w:r>
          </w:p>
        </w:tc>
        <w:tc>
          <w:tcPr>
            <w:tcW w:w="844" w:type="dxa"/>
            <w:tcBorders>
              <w:top w:val="nil"/>
              <w:left w:val="nil"/>
              <w:bottom w:val="nil"/>
              <w:right w:val="nil"/>
            </w:tcBorders>
            <w:noWrap/>
            <w:hideMark/>
          </w:tcPr>
          <w:p w14:paraId="3909F949" w14:textId="795D41F1" w:rsidR="00F72688" w:rsidRPr="009D4852" w:rsidRDefault="00F72688" w:rsidP="00F72688">
            <w:pPr>
              <w:jc w:val="right"/>
              <w:rPr>
                <w:color w:val="000000"/>
                <w:sz w:val="20"/>
              </w:rPr>
            </w:pPr>
            <w:r w:rsidRPr="00291B8E">
              <w:t>0.0967</w:t>
            </w:r>
          </w:p>
        </w:tc>
        <w:tc>
          <w:tcPr>
            <w:tcW w:w="806" w:type="dxa"/>
            <w:gridSpan w:val="2"/>
            <w:tcBorders>
              <w:top w:val="nil"/>
              <w:left w:val="nil"/>
              <w:bottom w:val="nil"/>
              <w:right w:val="nil"/>
            </w:tcBorders>
            <w:noWrap/>
            <w:hideMark/>
          </w:tcPr>
          <w:p w14:paraId="4EAD2B94" w14:textId="689B4ED3" w:rsidR="00F72688" w:rsidRPr="009D4852" w:rsidRDefault="00F72688" w:rsidP="00F72688">
            <w:pPr>
              <w:jc w:val="right"/>
              <w:rPr>
                <w:color w:val="000000"/>
                <w:sz w:val="20"/>
              </w:rPr>
            </w:pPr>
            <w:r w:rsidRPr="00291B8E">
              <w:t>290</w:t>
            </w:r>
          </w:p>
        </w:tc>
        <w:tc>
          <w:tcPr>
            <w:tcW w:w="1937" w:type="dxa"/>
            <w:tcBorders>
              <w:top w:val="nil"/>
              <w:left w:val="nil"/>
              <w:bottom w:val="nil"/>
              <w:right w:val="nil"/>
            </w:tcBorders>
            <w:noWrap/>
            <w:hideMark/>
          </w:tcPr>
          <w:p w14:paraId="646DA03C" w14:textId="126694E3"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5CA904F9" w14:textId="039A844E" w:rsidR="00F72688" w:rsidRPr="009D4852" w:rsidRDefault="00F72688" w:rsidP="00F72688">
            <w:pPr>
              <w:jc w:val="right"/>
              <w:rPr>
                <w:color w:val="000000"/>
                <w:sz w:val="20"/>
              </w:rPr>
            </w:pPr>
            <w:r w:rsidRPr="00291B8E">
              <w:t>0.7498</w:t>
            </w:r>
          </w:p>
        </w:tc>
        <w:tc>
          <w:tcPr>
            <w:tcW w:w="1073" w:type="dxa"/>
            <w:tcBorders>
              <w:top w:val="nil"/>
              <w:left w:val="nil"/>
              <w:bottom w:val="nil"/>
              <w:right w:val="nil"/>
            </w:tcBorders>
            <w:noWrap/>
            <w:hideMark/>
          </w:tcPr>
          <w:p w14:paraId="5B30A2DE" w14:textId="75B635C6" w:rsidR="00F72688" w:rsidRPr="009D4852" w:rsidRDefault="00F72688" w:rsidP="00F72688">
            <w:pPr>
              <w:jc w:val="right"/>
              <w:rPr>
                <w:color w:val="000000"/>
                <w:sz w:val="20"/>
              </w:rPr>
            </w:pPr>
            <w:r w:rsidRPr="00291B8E">
              <w:t>0.1576</w:t>
            </w:r>
          </w:p>
        </w:tc>
      </w:tr>
      <w:tr w:rsidR="00F72688" w:rsidRPr="009D4852" w14:paraId="3FBCD144" w14:textId="77777777" w:rsidTr="00F72688">
        <w:trPr>
          <w:trHeight w:hRule="exact" w:val="245"/>
        </w:trPr>
        <w:tc>
          <w:tcPr>
            <w:tcW w:w="682" w:type="dxa"/>
            <w:tcBorders>
              <w:top w:val="nil"/>
              <w:left w:val="nil"/>
              <w:bottom w:val="nil"/>
              <w:right w:val="nil"/>
            </w:tcBorders>
            <w:noWrap/>
            <w:hideMark/>
          </w:tcPr>
          <w:p w14:paraId="315A2DE1" w14:textId="4AFD6684" w:rsidR="00F72688" w:rsidRPr="009D4852" w:rsidRDefault="00F72688" w:rsidP="00F72688">
            <w:pPr>
              <w:jc w:val="right"/>
              <w:rPr>
                <w:color w:val="000000"/>
                <w:sz w:val="20"/>
              </w:rPr>
            </w:pPr>
            <w:r w:rsidRPr="00291B8E">
              <w:t>241</w:t>
            </w:r>
          </w:p>
        </w:tc>
        <w:tc>
          <w:tcPr>
            <w:tcW w:w="1930" w:type="dxa"/>
            <w:tcBorders>
              <w:top w:val="nil"/>
              <w:left w:val="nil"/>
              <w:bottom w:val="nil"/>
              <w:right w:val="nil"/>
            </w:tcBorders>
            <w:noWrap/>
            <w:hideMark/>
          </w:tcPr>
          <w:p w14:paraId="6B9ECF9A" w14:textId="5C8AF7C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958" w:type="dxa"/>
            <w:tcBorders>
              <w:top w:val="nil"/>
              <w:left w:val="nil"/>
              <w:bottom w:val="nil"/>
              <w:right w:val="nil"/>
            </w:tcBorders>
            <w:noWrap/>
            <w:hideMark/>
          </w:tcPr>
          <w:p w14:paraId="468F2FFF" w14:textId="6B7746E0" w:rsidR="00F72688" w:rsidRPr="009D4852" w:rsidRDefault="00F72688" w:rsidP="00F72688">
            <w:pPr>
              <w:jc w:val="right"/>
              <w:rPr>
                <w:color w:val="000000"/>
                <w:sz w:val="20"/>
              </w:rPr>
            </w:pPr>
            <w:r w:rsidRPr="00291B8E">
              <w:t>0.0004</w:t>
            </w:r>
          </w:p>
        </w:tc>
        <w:tc>
          <w:tcPr>
            <w:tcW w:w="844" w:type="dxa"/>
            <w:tcBorders>
              <w:top w:val="nil"/>
              <w:left w:val="nil"/>
              <w:bottom w:val="nil"/>
              <w:right w:val="nil"/>
            </w:tcBorders>
            <w:noWrap/>
            <w:hideMark/>
          </w:tcPr>
          <w:p w14:paraId="7E311696" w14:textId="0C83328D" w:rsidR="00F72688" w:rsidRPr="009D4852" w:rsidRDefault="00F72688" w:rsidP="00F72688">
            <w:pPr>
              <w:jc w:val="right"/>
              <w:rPr>
                <w:color w:val="000000"/>
                <w:sz w:val="20"/>
              </w:rPr>
            </w:pPr>
            <w:r w:rsidRPr="00291B8E">
              <w:t>0.0967</w:t>
            </w:r>
          </w:p>
        </w:tc>
        <w:tc>
          <w:tcPr>
            <w:tcW w:w="806" w:type="dxa"/>
            <w:gridSpan w:val="2"/>
            <w:tcBorders>
              <w:top w:val="nil"/>
              <w:left w:val="nil"/>
              <w:bottom w:val="nil"/>
              <w:right w:val="nil"/>
            </w:tcBorders>
            <w:noWrap/>
            <w:hideMark/>
          </w:tcPr>
          <w:p w14:paraId="3C3C673D" w14:textId="7BA76A3C" w:rsidR="00F72688" w:rsidRPr="009D4852" w:rsidRDefault="00F72688" w:rsidP="00F72688">
            <w:pPr>
              <w:jc w:val="right"/>
              <w:rPr>
                <w:color w:val="000000"/>
                <w:sz w:val="20"/>
              </w:rPr>
            </w:pPr>
            <w:r w:rsidRPr="00291B8E">
              <w:t>291</w:t>
            </w:r>
          </w:p>
        </w:tc>
        <w:tc>
          <w:tcPr>
            <w:tcW w:w="1937" w:type="dxa"/>
            <w:tcBorders>
              <w:top w:val="nil"/>
              <w:left w:val="nil"/>
              <w:bottom w:val="nil"/>
              <w:right w:val="nil"/>
            </w:tcBorders>
            <w:noWrap/>
            <w:hideMark/>
          </w:tcPr>
          <w:p w14:paraId="7451549E" w14:textId="7B97AFFD"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F2819D9" w14:textId="203ECE63" w:rsidR="00F72688" w:rsidRPr="009D4852" w:rsidRDefault="00F72688" w:rsidP="00F72688">
            <w:pPr>
              <w:jc w:val="right"/>
              <w:rPr>
                <w:color w:val="000000"/>
                <w:sz w:val="20"/>
              </w:rPr>
            </w:pPr>
            <w:r w:rsidRPr="00291B8E">
              <w:t>-0.7298</w:t>
            </w:r>
          </w:p>
        </w:tc>
        <w:tc>
          <w:tcPr>
            <w:tcW w:w="1073" w:type="dxa"/>
            <w:tcBorders>
              <w:top w:val="nil"/>
              <w:left w:val="nil"/>
              <w:bottom w:val="nil"/>
              <w:right w:val="nil"/>
            </w:tcBorders>
            <w:noWrap/>
            <w:hideMark/>
          </w:tcPr>
          <w:p w14:paraId="70747BC3" w14:textId="7077AE91" w:rsidR="00F72688" w:rsidRPr="009D4852" w:rsidRDefault="00F72688" w:rsidP="00F72688">
            <w:pPr>
              <w:jc w:val="right"/>
              <w:rPr>
                <w:color w:val="000000"/>
                <w:sz w:val="20"/>
              </w:rPr>
            </w:pPr>
            <w:r w:rsidRPr="00291B8E">
              <w:t>0.2617</w:t>
            </w:r>
          </w:p>
        </w:tc>
      </w:tr>
      <w:tr w:rsidR="00F72688" w:rsidRPr="009D4852" w14:paraId="6E353F52" w14:textId="77777777" w:rsidTr="00F72688">
        <w:trPr>
          <w:trHeight w:hRule="exact" w:val="245"/>
        </w:trPr>
        <w:tc>
          <w:tcPr>
            <w:tcW w:w="682" w:type="dxa"/>
            <w:tcBorders>
              <w:top w:val="nil"/>
              <w:left w:val="nil"/>
              <w:bottom w:val="nil"/>
              <w:right w:val="nil"/>
            </w:tcBorders>
            <w:noWrap/>
            <w:hideMark/>
          </w:tcPr>
          <w:p w14:paraId="49B4E70F" w14:textId="18E72426" w:rsidR="00F72688" w:rsidRPr="009D4852" w:rsidRDefault="00F72688" w:rsidP="00F72688">
            <w:pPr>
              <w:jc w:val="right"/>
              <w:rPr>
                <w:color w:val="000000"/>
                <w:sz w:val="20"/>
              </w:rPr>
            </w:pPr>
            <w:r w:rsidRPr="00291B8E">
              <w:t>242</w:t>
            </w:r>
          </w:p>
        </w:tc>
        <w:tc>
          <w:tcPr>
            <w:tcW w:w="1930" w:type="dxa"/>
            <w:tcBorders>
              <w:top w:val="nil"/>
              <w:left w:val="nil"/>
              <w:bottom w:val="nil"/>
              <w:right w:val="nil"/>
            </w:tcBorders>
            <w:noWrap/>
            <w:hideMark/>
          </w:tcPr>
          <w:p w14:paraId="3C10FD9F" w14:textId="3A46B72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958" w:type="dxa"/>
            <w:tcBorders>
              <w:top w:val="nil"/>
              <w:left w:val="nil"/>
              <w:bottom w:val="nil"/>
              <w:right w:val="nil"/>
            </w:tcBorders>
            <w:noWrap/>
            <w:hideMark/>
          </w:tcPr>
          <w:p w14:paraId="72DE8810" w14:textId="49995FF1" w:rsidR="00F72688" w:rsidRPr="009D4852" w:rsidRDefault="00F72688" w:rsidP="00F72688">
            <w:pPr>
              <w:jc w:val="right"/>
              <w:rPr>
                <w:color w:val="000000"/>
                <w:sz w:val="20"/>
              </w:rPr>
            </w:pPr>
            <w:r w:rsidRPr="00291B8E">
              <w:t>0.0008</w:t>
            </w:r>
          </w:p>
        </w:tc>
        <w:tc>
          <w:tcPr>
            <w:tcW w:w="844" w:type="dxa"/>
            <w:tcBorders>
              <w:top w:val="nil"/>
              <w:left w:val="nil"/>
              <w:bottom w:val="nil"/>
              <w:right w:val="nil"/>
            </w:tcBorders>
            <w:noWrap/>
            <w:hideMark/>
          </w:tcPr>
          <w:p w14:paraId="5E16BCB4" w14:textId="26409E73" w:rsidR="00F72688" w:rsidRPr="009D4852" w:rsidRDefault="00F72688" w:rsidP="00F72688">
            <w:pPr>
              <w:jc w:val="right"/>
              <w:rPr>
                <w:color w:val="000000"/>
                <w:sz w:val="20"/>
              </w:rPr>
            </w:pPr>
            <w:r w:rsidRPr="00291B8E">
              <w:t>0.0967</w:t>
            </w:r>
          </w:p>
        </w:tc>
        <w:tc>
          <w:tcPr>
            <w:tcW w:w="806" w:type="dxa"/>
            <w:gridSpan w:val="2"/>
            <w:tcBorders>
              <w:top w:val="nil"/>
              <w:left w:val="nil"/>
              <w:bottom w:val="nil"/>
              <w:right w:val="nil"/>
            </w:tcBorders>
            <w:noWrap/>
            <w:hideMark/>
          </w:tcPr>
          <w:p w14:paraId="29523F00" w14:textId="09D781FD" w:rsidR="00F72688" w:rsidRPr="009D4852" w:rsidRDefault="00F72688" w:rsidP="00F72688">
            <w:pPr>
              <w:jc w:val="right"/>
              <w:rPr>
                <w:color w:val="000000"/>
                <w:sz w:val="20"/>
              </w:rPr>
            </w:pPr>
            <w:r w:rsidRPr="00291B8E">
              <w:t>292</w:t>
            </w:r>
          </w:p>
        </w:tc>
        <w:tc>
          <w:tcPr>
            <w:tcW w:w="1937" w:type="dxa"/>
            <w:tcBorders>
              <w:top w:val="nil"/>
              <w:left w:val="nil"/>
              <w:bottom w:val="nil"/>
              <w:right w:val="nil"/>
            </w:tcBorders>
            <w:noWrap/>
            <w:hideMark/>
          </w:tcPr>
          <w:p w14:paraId="5347B545" w14:textId="164BD677"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010202D8" w14:textId="24A52EB0" w:rsidR="00F72688" w:rsidRPr="009D4852" w:rsidRDefault="00F72688" w:rsidP="00F72688">
            <w:pPr>
              <w:jc w:val="right"/>
              <w:rPr>
                <w:color w:val="000000"/>
                <w:sz w:val="20"/>
              </w:rPr>
            </w:pPr>
            <w:r w:rsidRPr="00291B8E">
              <w:t>-0.6596</w:t>
            </w:r>
          </w:p>
        </w:tc>
        <w:tc>
          <w:tcPr>
            <w:tcW w:w="1073" w:type="dxa"/>
            <w:tcBorders>
              <w:top w:val="nil"/>
              <w:left w:val="nil"/>
              <w:bottom w:val="nil"/>
              <w:right w:val="nil"/>
            </w:tcBorders>
            <w:noWrap/>
            <w:hideMark/>
          </w:tcPr>
          <w:p w14:paraId="4533C5BA" w14:textId="53990D35" w:rsidR="00F72688" w:rsidRPr="009D4852" w:rsidRDefault="00F72688" w:rsidP="00F72688">
            <w:pPr>
              <w:jc w:val="right"/>
              <w:rPr>
                <w:color w:val="000000"/>
                <w:sz w:val="20"/>
              </w:rPr>
            </w:pPr>
            <w:r w:rsidRPr="00291B8E">
              <w:t>0.2436</w:t>
            </w:r>
          </w:p>
        </w:tc>
      </w:tr>
      <w:tr w:rsidR="00F72688" w:rsidRPr="009D4852" w14:paraId="2417CF94" w14:textId="77777777" w:rsidTr="00F72688">
        <w:trPr>
          <w:trHeight w:hRule="exact" w:val="245"/>
        </w:trPr>
        <w:tc>
          <w:tcPr>
            <w:tcW w:w="682" w:type="dxa"/>
            <w:tcBorders>
              <w:top w:val="nil"/>
              <w:left w:val="nil"/>
              <w:bottom w:val="nil"/>
              <w:right w:val="nil"/>
            </w:tcBorders>
            <w:noWrap/>
            <w:hideMark/>
          </w:tcPr>
          <w:p w14:paraId="0BCB0E6D" w14:textId="5F363F5A" w:rsidR="00F72688" w:rsidRPr="009D4852" w:rsidRDefault="00F72688" w:rsidP="00F72688">
            <w:pPr>
              <w:jc w:val="right"/>
              <w:rPr>
                <w:color w:val="000000"/>
                <w:sz w:val="20"/>
              </w:rPr>
            </w:pPr>
            <w:r w:rsidRPr="00291B8E">
              <w:t>293</w:t>
            </w:r>
          </w:p>
        </w:tc>
        <w:tc>
          <w:tcPr>
            <w:tcW w:w="1930" w:type="dxa"/>
            <w:tcBorders>
              <w:top w:val="nil"/>
              <w:left w:val="nil"/>
              <w:bottom w:val="nil"/>
              <w:right w:val="nil"/>
            </w:tcBorders>
            <w:noWrap/>
            <w:hideMark/>
          </w:tcPr>
          <w:p w14:paraId="07F512CA" w14:textId="2CC1C0BC"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5FDE82C8" w14:textId="7C7298C4" w:rsidR="00F72688" w:rsidRPr="009D4852" w:rsidRDefault="00F72688" w:rsidP="00F72688">
            <w:pPr>
              <w:jc w:val="right"/>
              <w:rPr>
                <w:color w:val="000000"/>
                <w:sz w:val="20"/>
              </w:rPr>
            </w:pPr>
            <w:r w:rsidRPr="00291B8E">
              <w:t>0.5513</w:t>
            </w:r>
          </w:p>
        </w:tc>
        <w:tc>
          <w:tcPr>
            <w:tcW w:w="844" w:type="dxa"/>
            <w:tcBorders>
              <w:top w:val="nil"/>
              <w:left w:val="nil"/>
              <w:bottom w:val="nil"/>
              <w:right w:val="nil"/>
            </w:tcBorders>
            <w:noWrap/>
            <w:hideMark/>
          </w:tcPr>
          <w:p w14:paraId="764C23B8" w14:textId="7B3C88FE" w:rsidR="00F72688" w:rsidRPr="009D4852" w:rsidRDefault="00F72688" w:rsidP="00F72688">
            <w:pPr>
              <w:jc w:val="right"/>
              <w:rPr>
                <w:color w:val="000000"/>
                <w:sz w:val="20"/>
              </w:rPr>
            </w:pPr>
            <w:r w:rsidRPr="00291B8E">
              <w:t>0.1595</w:t>
            </w:r>
          </w:p>
        </w:tc>
        <w:tc>
          <w:tcPr>
            <w:tcW w:w="806" w:type="dxa"/>
            <w:gridSpan w:val="2"/>
            <w:tcBorders>
              <w:top w:val="nil"/>
              <w:left w:val="nil"/>
              <w:bottom w:val="nil"/>
              <w:right w:val="nil"/>
            </w:tcBorders>
            <w:noWrap/>
            <w:hideMark/>
          </w:tcPr>
          <w:p w14:paraId="62034DB7" w14:textId="79573061" w:rsidR="00F72688" w:rsidRPr="009D4852" w:rsidRDefault="00F72688" w:rsidP="00F72688">
            <w:pPr>
              <w:jc w:val="right"/>
              <w:rPr>
                <w:color w:val="000000"/>
                <w:sz w:val="20"/>
              </w:rPr>
            </w:pPr>
            <w:r w:rsidRPr="00291B8E">
              <w:t>336</w:t>
            </w:r>
          </w:p>
        </w:tc>
        <w:tc>
          <w:tcPr>
            <w:tcW w:w="1937" w:type="dxa"/>
            <w:tcBorders>
              <w:top w:val="nil"/>
              <w:left w:val="nil"/>
              <w:bottom w:val="nil"/>
              <w:right w:val="nil"/>
            </w:tcBorders>
            <w:noWrap/>
            <w:hideMark/>
          </w:tcPr>
          <w:p w14:paraId="33C959B2" w14:textId="7FAF467B"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4E82D0F0" w14:textId="7EBE7EDD" w:rsidR="00F72688" w:rsidRPr="009D4852" w:rsidRDefault="00F72688" w:rsidP="00F72688">
            <w:pPr>
              <w:jc w:val="right"/>
              <w:rPr>
                <w:color w:val="000000"/>
                <w:sz w:val="20"/>
              </w:rPr>
            </w:pPr>
            <w:r w:rsidRPr="00291B8E">
              <w:t>-0.1176</w:t>
            </w:r>
          </w:p>
        </w:tc>
        <w:tc>
          <w:tcPr>
            <w:tcW w:w="1073" w:type="dxa"/>
            <w:tcBorders>
              <w:top w:val="nil"/>
              <w:left w:val="nil"/>
              <w:bottom w:val="nil"/>
              <w:right w:val="nil"/>
            </w:tcBorders>
            <w:noWrap/>
            <w:hideMark/>
          </w:tcPr>
          <w:p w14:paraId="0B9667C6" w14:textId="7C729214" w:rsidR="00F72688" w:rsidRPr="009D4852" w:rsidRDefault="00F72688" w:rsidP="00F72688">
            <w:pPr>
              <w:jc w:val="right"/>
              <w:rPr>
                <w:color w:val="000000"/>
                <w:sz w:val="20"/>
              </w:rPr>
            </w:pPr>
            <w:r w:rsidRPr="00291B8E">
              <w:t>0.3849</w:t>
            </w:r>
          </w:p>
        </w:tc>
      </w:tr>
      <w:tr w:rsidR="00F72688" w:rsidRPr="009D4852" w14:paraId="36C0BDB8" w14:textId="77777777" w:rsidTr="00F72688">
        <w:trPr>
          <w:trHeight w:hRule="exact" w:val="245"/>
        </w:trPr>
        <w:tc>
          <w:tcPr>
            <w:tcW w:w="682" w:type="dxa"/>
            <w:tcBorders>
              <w:top w:val="nil"/>
              <w:left w:val="nil"/>
              <w:bottom w:val="nil"/>
              <w:right w:val="nil"/>
            </w:tcBorders>
            <w:noWrap/>
            <w:hideMark/>
          </w:tcPr>
          <w:p w14:paraId="40832088" w14:textId="08E059D8" w:rsidR="00F72688" w:rsidRPr="009D4852" w:rsidRDefault="00F72688" w:rsidP="00F72688">
            <w:pPr>
              <w:jc w:val="right"/>
              <w:rPr>
                <w:color w:val="000000"/>
                <w:sz w:val="20"/>
              </w:rPr>
            </w:pPr>
            <w:r w:rsidRPr="00291B8E">
              <w:t>294</w:t>
            </w:r>
          </w:p>
        </w:tc>
        <w:tc>
          <w:tcPr>
            <w:tcW w:w="1930" w:type="dxa"/>
            <w:tcBorders>
              <w:top w:val="nil"/>
              <w:left w:val="nil"/>
              <w:bottom w:val="nil"/>
              <w:right w:val="nil"/>
            </w:tcBorders>
            <w:noWrap/>
            <w:hideMark/>
          </w:tcPr>
          <w:p w14:paraId="0183CAFD" w14:textId="2E3E6913"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80F0DA0" w14:textId="7D9D87E4" w:rsidR="00F72688" w:rsidRPr="009D4852" w:rsidRDefault="00F72688" w:rsidP="00F72688">
            <w:pPr>
              <w:jc w:val="right"/>
              <w:rPr>
                <w:color w:val="000000"/>
                <w:sz w:val="20"/>
              </w:rPr>
            </w:pPr>
            <w:r w:rsidRPr="00291B8E">
              <w:t>-0.1497</w:t>
            </w:r>
          </w:p>
        </w:tc>
        <w:tc>
          <w:tcPr>
            <w:tcW w:w="844" w:type="dxa"/>
            <w:tcBorders>
              <w:top w:val="nil"/>
              <w:left w:val="nil"/>
              <w:bottom w:val="nil"/>
              <w:right w:val="nil"/>
            </w:tcBorders>
            <w:noWrap/>
            <w:hideMark/>
          </w:tcPr>
          <w:p w14:paraId="348A7211" w14:textId="20DB8EDE" w:rsidR="00F72688" w:rsidRPr="009D4852" w:rsidRDefault="00F72688" w:rsidP="00F72688">
            <w:pPr>
              <w:jc w:val="right"/>
              <w:rPr>
                <w:color w:val="000000"/>
                <w:sz w:val="20"/>
              </w:rPr>
            </w:pPr>
            <w:r w:rsidRPr="00291B8E">
              <w:t>0.1832</w:t>
            </w:r>
          </w:p>
        </w:tc>
        <w:tc>
          <w:tcPr>
            <w:tcW w:w="806" w:type="dxa"/>
            <w:gridSpan w:val="2"/>
            <w:tcBorders>
              <w:top w:val="nil"/>
              <w:left w:val="nil"/>
              <w:bottom w:val="nil"/>
              <w:right w:val="nil"/>
            </w:tcBorders>
            <w:noWrap/>
            <w:hideMark/>
          </w:tcPr>
          <w:p w14:paraId="3E46CB4B" w14:textId="24E9C67F" w:rsidR="00F72688" w:rsidRPr="009D4852" w:rsidRDefault="00F72688" w:rsidP="00F72688">
            <w:pPr>
              <w:jc w:val="right"/>
              <w:rPr>
                <w:color w:val="000000"/>
                <w:sz w:val="20"/>
              </w:rPr>
            </w:pPr>
            <w:r w:rsidRPr="00291B8E">
              <w:t>337</w:t>
            </w:r>
          </w:p>
        </w:tc>
        <w:tc>
          <w:tcPr>
            <w:tcW w:w="1937" w:type="dxa"/>
            <w:tcBorders>
              <w:top w:val="nil"/>
              <w:left w:val="nil"/>
              <w:bottom w:val="nil"/>
              <w:right w:val="nil"/>
            </w:tcBorders>
            <w:noWrap/>
            <w:hideMark/>
          </w:tcPr>
          <w:p w14:paraId="3CF1E346" w14:textId="7A30064C"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26A8C4E8" w14:textId="6D3EE884" w:rsidR="00F72688" w:rsidRPr="009D4852" w:rsidRDefault="00F72688" w:rsidP="00F72688">
            <w:pPr>
              <w:jc w:val="right"/>
              <w:rPr>
                <w:color w:val="000000"/>
                <w:sz w:val="20"/>
              </w:rPr>
            </w:pPr>
            <w:r w:rsidRPr="00291B8E">
              <w:t>-0.3982</w:t>
            </w:r>
          </w:p>
        </w:tc>
        <w:tc>
          <w:tcPr>
            <w:tcW w:w="1073" w:type="dxa"/>
            <w:tcBorders>
              <w:top w:val="nil"/>
              <w:left w:val="nil"/>
              <w:bottom w:val="nil"/>
              <w:right w:val="nil"/>
            </w:tcBorders>
            <w:noWrap/>
            <w:hideMark/>
          </w:tcPr>
          <w:p w14:paraId="3396AEE8" w14:textId="1FC8695A" w:rsidR="00F72688" w:rsidRPr="009D4852" w:rsidRDefault="00F72688" w:rsidP="00F72688">
            <w:pPr>
              <w:jc w:val="right"/>
              <w:rPr>
                <w:color w:val="000000"/>
                <w:sz w:val="20"/>
              </w:rPr>
            </w:pPr>
            <w:r w:rsidRPr="00291B8E">
              <w:t>0.1381</w:t>
            </w:r>
          </w:p>
        </w:tc>
      </w:tr>
      <w:tr w:rsidR="00F72688" w:rsidRPr="009D4852" w14:paraId="22157DAB" w14:textId="77777777" w:rsidTr="00F72688">
        <w:trPr>
          <w:trHeight w:hRule="exact" w:val="245"/>
        </w:trPr>
        <w:tc>
          <w:tcPr>
            <w:tcW w:w="682" w:type="dxa"/>
            <w:tcBorders>
              <w:top w:val="nil"/>
              <w:left w:val="nil"/>
              <w:bottom w:val="nil"/>
              <w:right w:val="nil"/>
            </w:tcBorders>
            <w:noWrap/>
            <w:hideMark/>
          </w:tcPr>
          <w:p w14:paraId="1B3B019B" w14:textId="19E94FE3" w:rsidR="00F72688" w:rsidRPr="009D4852" w:rsidRDefault="00F72688" w:rsidP="00F72688">
            <w:pPr>
              <w:jc w:val="right"/>
              <w:rPr>
                <w:color w:val="000000"/>
                <w:sz w:val="20"/>
              </w:rPr>
            </w:pPr>
            <w:r w:rsidRPr="00291B8E">
              <w:t>295</w:t>
            </w:r>
          </w:p>
        </w:tc>
        <w:tc>
          <w:tcPr>
            <w:tcW w:w="1930" w:type="dxa"/>
            <w:tcBorders>
              <w:top w:val="nil"/>
              <w:left w:val="nil"/>
              <w:bottom w:val="nil"/>
              <w:right w:val="nil"/>
            </w:tcBorders>
            <w:noWrap/>
            <w:hideMark/>
          </w:tcPr>
          <w:p w14:paraId="41B94EE8" w14:textId="77281F6E"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7D14EB93" w14:textId="21753886" w:rsidR="00F72688" w:rsidRPr="009D4852" w:rsidRDefault="00F72688" w:rsidP="00F72688">
            <w:pPr>
              <w:jc w:val="right"/>
              <w:rPr>
                <w:color w:val="000000"/>
                <w:sz w:val="20"/>
              </w:rPr>
            </w:pPr>
            <w:r w:rsidRPr="00291B8E">
              <w:t>-0.5147</w:t>
            </w:r>
          </w:p>
        </w:tc>
        <w:tc>
          <w:tcPr>
            <w:tcW w:w="844" w:type="dxa"/>
            <w:tcBorders>
              <w:top w:val="nil"/>
              <w:left w:val="nil"/>
              <w:bottom w:val="nil"/>
              <w:right w:val="nil"/>
            </w:tcBorders>
            <w:noWrap/>
            <w:hideMark/>
          </w:tcPr>
          <w:p w14:paraId="269E69AE" w14:textId="6ECF64E0" w:rsidR="00F72688" w:rsidRPr="009D4852" w:rsidRDefault="00F72688" w:rsidP="00F72688">
            <w:pPr>
              <w:jc w:val="right"/>
              <w:rPr>
                <w:color w:val="000000"/>
                <w:sz w:val="20"/>
              </w:rPr>
            </w:pPr>
            <w:r w:rsidRPr="00291B8E">
              <w:t>0.1897</w:t>
            </w:r>
          </w:p>
        </w:tc>
        <w:tc>
          <w:tcPr>
            <w:tcW w:w="806" w:type="dxa"/>
            <w:gridSpan w:val="2"/>
            <w:tcBorders>
              <w:top w:val="nil"/>
              <w:left w:val="nil"/>
              <w:bottom w:val="nil"/>
              <w:right w:val="nil"/>
            </w:tcBorders>
            <w:noWrap/>
            <w:hideMark/>
          </w:tcPr>
          <w:p w14:paraId="2648F4AE" w14:textId="1E40104F" w:rsidR="00F72688" w:rsidRPr="009D4852" w:rsidRDefault="00F72688" w:rsidP="00F72688">
            <w:pPr>
              <w:jc w:val="right"/>
              <w:rPr>
                <w:color w:val="000000"/>
                <w:sz w:val="20"/>
              </w:rPr>
            </w:pPr>
            <w:r w:rsidRPr="00291B8E">
              <w:t>338</w:t>
            </w:r>
          </w:p>
        </w:tc>
        <w:tc>
          <w:tcPr>
            <w:tcW w:w="1937" w:type="dxa"/>
            <w:tcBorders>
              <w:top w:val="nil"/>
              <w:left w:val="nil"/>
              <w:bottom w:val="nil"/>
              <w:right w:val="nil"/>
            </w:tcBorders>
            <w:noWrap/>
            <w:hideMark/>
          </w:tcPr>
          <w:p w14:paraId="57DF8117" w14:textId="18A6A7B2"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34682CF1" w14:textId="50E071ED" w:rsidR="00F72688" w:rsidRPr="009D4852" w:rsidRDefault="00F72688" w:rsidP="00F72688">
            <w:pPr>
              <w:jc w:val="right"/>
              <w:rPr>
                <w:color w:val="000000"/>
                <w:sz w:val="20"/>
              </w:rPr>
            </w:pPr>
            <w:r w:rsidRPr="00291B8E">
              <w:t>-0.0600</w:t>
            </w:r>
          </w:p>
        </w:tc>
        <w:tc>
          <w:tcPr>
            <w:tcW w:w="1073" w:type="dxa"/>
            <w:tcBorders>
              <w:top w:val="nil"/>
              <w:left w:val="nil"/>
              <w:bottom w:val="nil"/>
              <w:right w:val="nil"/>
            </w:tcBorders>
            <w:noWrap/>
            <w:hideMark/>
          </w:tcPr>
          <w:p w14:paraId="1B90EE5F" w14:textId="2D8C5B79" w:rsidR="00F72688" w:rsidRPr="009D4852" w:rsidRDefault="00F72688" w:rsidP="00F72688">
            <w:pPr>
              <w:jc w:val="right"/>
              <w:rPr>
                <w:color w:val="000000"/>
                <w:sz w:val="20"/>
              </w:rPr>
            </w:pPr>
            <w:r w:rsidRPr="00291B8E">
              <w:t>0.2318</w:t>
            </w:r>
          </w:p>
        </w:tc>
      </w:tr>
      <w:tr w:rsidR="00F72688" w:rsidRPr="009D4852" w14:paraId="7F0EBF83" w14:textId="77777777" w:rsidTr="00F72688">
        <w:trPr>
          <w:trHeight w:hRule="exact" w:val="245"/>
        </w:trPr>
        <w:tc>
          <w:tcPr>
            <w:tcW w:w="682" w:type="dxa"/>
            <w:tcBorders>
              <w:top w:val="nil"/>
              <w:left w:val="nil"/>
              <w:bottom w:val="nil"/>
              <w:right w:val="nil"/>
            </w:tcBorders>
            <w:noWrap/>
            <w:hideMark/>
          </w:tcPr>
          <w:p w14:paraId="2D82C3B7" w14:textId="517F1A6B" w:rsidR="00F72688" w:rsidRPr="009D4852" w:rsidRDefault="00F72688" w:rsidP="00F72688">
            <w:pPr>
              <w:jc w:val="right"/>
              <w:rPr>
                <w:color w:val="000000"/>
                <w:sz w:val="20"/>
              </w:rPr>
            </w:pPr>
            <w:r w:rsidRPr="00291B8E">
              <w:t>296</w:t>
            </w:r>
          </w:p>
        </w:tc>
        <w:tc>
          <w:tcPr>
            <w:tcW w:w="1930" w:type="dxa"/>
            <w:tcBorders>
              <w:top w:val="nil"/>
              <w:left w:val="nil"/>
              <w:bottom w:val="nil"/>
              <w:right w:val="nil"/>
            </w:tcBorders>
            <w:noWrap/>
            <w:hideMark/>
          </w:tcPr>
          <w:p w14:paraId="0C9B1EF9" w14:textId="75862EED"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5FFE19E" w14:textId="56F9B538" w:rsidR="00F72688" w:rsidRPr="009D4852" w:rsidRDefault="00F72688" w:rsidP="00F72688">
            <w:pPr>
              <w:jc w:val="right"/>
              <w:rPr>
                <w:color w:val="000000"/>
                <w:sz w:val="20"/>
              </w:rPr>
            </w:pPr>
            <w:r w:rsidRPr="00291B8E">
              <w:t>-1.0554</w:t>
            </w:r>
          </w:p>
        </w:tc>
        <w:tc>
          <w:tcPr>
            <w:tcW w:w="844" w:type="dxa"/>
            <w:tcBorders>
              <w:top w:val="nil"/>
              <w:left w:val="nil"/>
              <w:bottom w:val="nil"/>
              <w:right w:val="nil"/>
            </w:tcBorders>
            <w:noWrap/>
            <w:hideMark/>
          </w:tcPr>
          <w:p w14:paraId="347F35DA" w14:textId="4AFCC53C" w:rsidR="00F72688" w:rsidRPr="009D4852" w:rsidRDefault="00F72688" w:rsidP="00F72688">
            <w:pPr>
              <w:jc w:val="right"/>
              <w:rPr>
                <w:color w:val="000000"/>
                <w:sz w:val="20"/>
              </w:rPr>
            </w:pPr>
            <w:r w:rsidRPr="00291B8E">
              <w:t>0.2307</w:t>
            </w:r>
          </w:p>
        </w:tc>
        <w:tc>
          <w:tcPr>
            <w:tcW w:w="806" w:type="dxa"/>
            <w:gridSpan w:val="2"/>
            <w:tcBorders>
              <w:top w:val="nil"/>
              <w:left w:val="nil"/>
              <w:bottom w:val="nil"/>
              <w:right w:val="nil"/>
            </w:tcBorders>
            <w:noWrap/>
            <w:hideMark/>
          </w:tcPr>
          <w:p w14:paraId="0F41C2AA" w14:textId="28B52916" w:rsidR="00F72688" w:rsidRPr="009D4852" w:rsidRDefault="00F72688" w:rsidP="00F72688">
            <w:pPr>
              <w:jc w:val="right"/>
              <w:rPr>
                <w:color w:val="000000"/>
                <w:sz w:val="20"/>
              </w:rPr>
            </w:pPr>
            <w:r w:rsidRPr="00291B8E">
              <w:t>339</w:t>
            </w:r>
          </w:p>
        </w:tc>
        <w:tc>
          <w:tcPr>
            <w:tcW w:w="1937" w:type="dxa"/>
            <w:tcBorders>
              <w:top w:val="nil"/>
              <w:left w:val="nil"/>
              <w:bottom w:val="nil"/>
              <w:right w:val="nil"/>
            </w:tcBorders>
            <w:noWrap/>
            <w:hideMark/>
          </w:tcPr>
          <w:p w14:paraId="68D5BEC2" w14:textId="20F94B5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6B0411DC" w14:textId="2BAF1680" w:rsidR="00F72688" w:rsidRPr="009D4852" w:rsidRDefault="00F72688" w:rsidP="00F72688">
            <w:pPr>
              <w:jc w:val="right"/>
              <w:rPr>
                <w:color w:val="000000"/>
                <w:sz w:val="20"/>
              </w:rPr>
            </w:pPr>
            <w:r w:rsidRPr="00291B8E">
              <w:t>0.2590</w:t>
            </w:r>
          </w:p>
        </w:tc>
        <w:tc>
          <w:tcPr>
            <w:tcW w:w="1073" w:type="dxa"/>
            <w:tcBorders>
              <w:top w:val="nil"/>
              <w:left w:val="nil"/>
              <w:bottom w:val="nil"/>
              <w:right w:val="nil"/>
            </w:tcBorders>
            <w:noWrap/>
            <w:hideMark/>
          </w:tcPr>
          <w:p w14:paraId="162E08A8" w14:textId="2CEB9416" w:rsidR="00F72688" w:rsidRPr="009D4852" w:rsidRDefault="00F72688" w:rsidP="00F72688">
            <w:pPr>
              <w:jc w:val="right"/>
              <w:rPr>
                <w:color w:val="000000"/>
                <w:sz w:val="20"/>
              </w:rPr>
            </w:pPr>
            <w:r w:rsidRPr="00291B8E">
              <w:t>0.2617</w:t>
            </w:r>
          </w:p>
        </w:tc>
      </w:tr>
      <w:tr w:rsidR="00F72688" w:rsidRPr="009D4852" w14:paraId="7B0BF002" w14:textId="77777777" w:rsidTr="00F72688">
        <w:trPr>
          <w:trHeight w:hRule="exact" w:val="245"/>
        </w:trPr>
        <w:tc>
          <w:tcPr>
            <w:tcW w:w="682" w:type="dxa"/>
            <w:tcBorders>
              <w:top w:val="nil"/>
              <w:left w:val="nil"/>
              <w:bottom w:val="nil"/>
              <w:right w:val="nil"/>
            </w:tcBorders>
            <w:noWrap/>
            <w:hideMark/>
          </w:tcPr>
          <w:p w14:paraId="73D6046A" w14:textId="7028800D" w:rsidR="00F72688" w:rsidRPr="009D4852" w:rsidRDefault="00F72688" w:rsidP="00F72688">
            <w:pPr>
              <w:jc w:val="right"/>
              <w:rPr>
                <w:color w:val="000000"/>
                <w:sz w:val="20"/>
              </w:rPr>
            </w:pPr>
            <w:r w:rsidRPr="00291B8E">
              <w:t>297</w:t>
            </w:r>
          </w:p>
        </w:tc>
        <w:tc>
          <w:tcPr>
            <w:tcW w:w="1930" w:type="dxa"/>
            <w:tcBorders>
              <w:top w:val="nil"/>
              <w:left w:val="nil"/>
              <w:bottom w:val="nil"/>
              <w:right w:val="nil"/>
            </w:tcBorders>
            <w:noWrap/>
            <w:hideMark/>
          </w:tcPr>
          <w:p w14:paraId="74745236" w14:textId="1D5285CC"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2D82DDA0" w14:textId="13B8A2CC" w:rsidR="00F72688" w:rsidRPr="009D4852" w:rsidRDefault="00F72688" w:rsidP="00F72688">
            <w:pPr>
              <w:jc w:val="right"/>
              <w:rPr>
                <w:color w:val="000000"/>
                <w:sz w:val="20"/>
              </w:rPr>
            </w:pPr>
            <w:r w:rsidRPr="00291B8E">
              <w:t>-0.9732</w:t>
            </w:r>
          </w:p>
        </w:tc>
        <w:tc>
          <w:tcPr>
            <w:tcW w:w="844" w:type="dxa"/>
            <w:tcBorders>
              <w:top w:val="nil"/>
              <w:left w:val="nil"/>
              <w:bottom w:val="nil"/>
              <w:right w:val="nil"/>
            </w:tcBorders>
            <w:noWrap/>
            <w:hideMark/>
          </w:tcPr>
          <w:p w14:paraId="107D0E48" w14:textId="0EE44F18" w:rsidR="00F72688" w:rsidRPr="009D4852" w:rsidRDefault="00F72688" w:rsidP="00F72688">
            <w:pPr>
              <w:jc w:val="right"/>
              <w:rPr>
                <w:color w:val="000000"/>
                <w:sz w:val="20"/>
              </w:rPr>
            </w:pPr>
            <w:r w:rsidRPr="00291B8E">
              <w:t>0.2324</w:t>
            </w:r>
          </w:p>
        </w:tc>
        <w:tc>
          <w:tcPr>
            <w:tcW w:w="806" w:type="dxa"/>
            <w:gridSpan w:val="2"/>
            <w:tcBorders>
              <w:top w:val="nil"/>
              <w:left w:val="nil"/>
              <w:bottom w:val="nil"/>
              <w:right w:val="nil"/>
            </w:tcBorders>
            <w:noWrap/>
            <w:hideMark/>
          </w:tcPr>
          <w:p w14:paraId="28999AC0" w14:textId="0CCE67FA" w:rsidR="00F72688" w:rsidRPr="009D4852" w:rsidRDefault="00F72688" w:rsidP="00F72688">
            <w:pPr>
              <w:jc w:val="right"/>
              <w:rPr>
                <w:color w:val="000000"/>
                <w:sz w:val="20"/>
              </w:rPr>
            </w:pPr>
            <w:r w:rsidRPr="00291B8E">
              <w:t>340</w:t>
            </w:r>
          </w:p>
        </w:tc>
        <w:tc>
          <w:tcPr>
            <w:tcW w:w="1937" w:type="dxa"/>
            <w:tcBorders>
              <w:top w:val="nil"/>
              <w:left w:val="nil"/>
              <w:bottom w:val="nil"/>
              <w:right w:val="nil"/>
            </w:tcBorders>
            <w:noWrap/>
            <w:hideMark/>
          </w:tcPr>
          <w:p w14:paraId="27D2933D" w14:textId="3773989C"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54675CAE" w14:textId="206CE270" w:rsidR="00F72688" w:rsidRPr="009D4852" w:rsidRDefault="00F72688" w:rsidP="00F72688">
            <w:pPr>
              <w:jc w:val="right"/>
              <w:rPr>
                <w:color w:val="000000"/>
                <w:sz w:val="20"/>
              </w:rPr>
            </w:pPr>
            <w:r w:rsidRPr="00291B8E">
              <w:t>-0.2412</w:t>
            </w:r>
          </w:p>
        </w:tc>
        <w:tc>
          <w:tcPr>
            <w:tcW w:w="1073" w:type="dxa"/>
            <w:tcBorders>
              <w:top w:val="nil"/>
              <w:left w:val="nil"/>
              <w:bottom w:val="nil"/>
              <w:right w:val="nil"/>
            </w:tcBorders>
            <w:noWrap/>
            <w:hideMark/>
          </w:tcPr>
          <w:p w14:paraId="1C5B7108" w14:textId="4D2C480C" w:rsidR="00F72688" w:rsidRPr="009D4852" w:rsidRDefault="00F72688" w:rsidP="00F72688">
            <w:pPr>
              <w:jc w:val="right"/>
              <w:rPr>
                <w:color w:val="000000"/>
                <w:sz w:val="20"/>
              </w:rPr>
            </w:pPr>
            <w:r w:rsidRPr="00291B8E">
              <w:t>0.3545</w:t>
            </w:r>
          </w:p>
        </w:tc>
      </w:tr>
      <w:tr w:rsidR="00F72688" w:rsidRPr="009D4852" w14:paraId="3031B777" w14:textId="77777777" w:rsidTr="00F72688">
        <w:trPr>
          <w:trHeight w:hRule="exact" w:val="245"/>
        </w:trPr>
        <w:tc>
          <w:tcPr>
            <w:tcW w:w="682" w:type="dxa"/>
            <w:tcBorders>
              <w:top w:val="nil"/>
              <w:left w:val="nil"/>
              <w:bottom w:val="nil"/>
              <w:right w:val="nil"/>
            </w:tcBorders>
            <w:noWrap/>
            <w:hideMark/>
          </w:tcPr>
          <w:p w14:paraId="14036E19" w14:textId="1EB7B807" w:rsidR="00F72688" w:rsidRPr="009D4852" w:rsidRDefault="00F72688" w:rsidP="00F72688">
            <w:pPr>
              <w:jc w:val="right"/>
              <w:rPr>
                <w:color w:val="000000"/>
                <w:sz w:val="20"/>
              </w:rPr>
            </w:pPr>
            <w:r w:rsidRPr="00291B8E">
              <w:t>298</w:t>
            </w:r>
          </w:p>
        </w:tc>
        <w:tc>
          <w:tcPr>
            <w:tcW w:w="1930" w:type="dxa"/>
            <w:tcBorders>
              <w:top w:val="nil"/>
              <w:left w:val="nil"/>
              <w:bottom w:val="nil"/>
              <w:right w:val="nil"/>
            </w:tcBorders>
            <w:noWrap/>
            <w:hideMark/>
          </w:tcPr>
          <w:p w14:paraId="62A361D0" w14:textId="03F6FA3B"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0EC5343" w14:textId="1FC713A0" w:rsidR="00F72688" w:rsidRPr="009D4852" w:rsidRDefault="00F72688" w:rsidP="00F72688">
            <w:pPr>
              <w:jc w:val="right"/>
              <w:rPr>
                <w:color w:val="000000"/>
                <w:sz w:val="20"/>
              </w:rPr>
            </w:pPr>
            <w:r w:rsidRPr="00291B8E">
              <w:t>0.0448</w:t>
            </w:r>
          </w:p>
        </w:tc>
        <w:tc>
          <w:tcPr>
            <w:tcW w:w="844" w:type="dxa"/>
            <w:tcBorders>
              <w:top w:val="nil"/>
              <w:left w:val="nil"/>
              <w:bottom w:val="nil"/>
              <w:right w:val="nil"/>
            </w:tcBorders>
            <w:noWrap/>
            <w:hideMark/>
          </w:tcPr>
          <w:p w14:paraId="7542FDFD" w14:textId="07143499" w:rsidR="00F72688" w:rsidRPr="009D4852" w:rsidRDefault="00F72688" w:rsidP="00F72688">
            <w:pPr>
              <w:jc w:val="right"/>
              <w:rPr>
                <w:color w:val="000000"/>
                <w:sz w:val="20"/>
              </w:rPr>
            </w:pPr>
            <w:r w:rsidRPr="00291B8E">
              <w:t>0.1731</w:t>
            </w:r>
          </w:p>
        </w:tc>
        <w:tc>
          <w:tcPr>
            <w:tcW w:w="806" w:type="dxa"/>
            <w:gridSpan w:val="2"/>
            <w:tcBorders>
              <w:top w:val="nil"/>
              <w:left w:val="nil"/>
              <w:bottom w:val="nil"/>
              <w:right w:val="nil"/>
            </w:tcBorders>
            <w:noWrap/>
            <w:hideMark/>
          </w:tcPr>
          <w:p w14:paraId="2616CC25" w14:textId="05D6E5BF" w:rsidR="00F72688" w:rsidRPr="009D4852" w:rsidRDefault="00F72688" w:rsidP="00F72688">
            <w:pPr>
              <w:jc w:val="right"/>
              <w:rPr>
                <w:color w:val="000000"/>
                <w:sz w:val="20"/>
              </w:rPr>
            </w:pPr>
            <w:r w:rsidRPr="00291B8E">
              <w:t>341</w:t>
            </w:r>
          </w:p>
        </w:tc>
        <w:tc>
          <w:tcPr>
            <w:tcW w:w="1937" w:type="dxa"/>
            <w:tcBorders>
              <w:top w:val="nil"/>
              <w:left w:val="nil"/>
              <w:bottom w:val="nil"/>
              <w:right w:val="nil"/>
            </w:tcBorders>
            <w:noWrap/>
            <w:hideMark/>
          </w:tcPr>
          <w:p w14:paraId="53A27D62" w14:textId="3321C73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1BB0FF8E" w14:textId="22DAD683" w:rsidR="00F72688" w:rsidRPr="009D4852" w:rsidRDefault="00F72688" w:rsidP="00F72688">
            <w:pPr>
              <w:jc w:val="right"/>
              <w:rPr>
                <w:color w:val="000000"/>
                <w:sz w:val="20"/>
              </w:rPr>
            </w:pPr>
            <w:r w:rsidRPr="00291B8E">
              <w:t>-0.3876</w:t>
            </w:r>
          </w:p>
        </w:tc>
        <w:tc>
          <w:tcPr>
            <w:tcW w:w="1073" w:type="dxa"/>
            <w:tcBorders>
              <w:top w:val="nil"/>
              <w:left w:val="nil"/>
              <w:bottom w:val="nil"/>
              <w:right w:val="nil"/>
            </w:tcBorders>
            <w:noWrap/>
            <w:hideMark/>
          </w:tcPr>
          <w:p w14:paraId="7048B417" w14:textId="5EEDCECA" w:rsidR="00F72688" w:rsidRPr="009D4852" w:rsidRDefault="00F72688" w:rsidP="00F72688">
            <w:pPr>
              <w:jc w:val="right"/>
              <w:rPr>
                <w:color w:val="000000"/>
                <w:sz w:val="20"/>
              </w:rPr>
            </w:pPr>
            <w:r w:rsidRPr="00291B8E">
              <w:t>0.3542</w:t>
            </w:r>
          </w:p>
        </w:tc>
      </w:tr>
      <w:tr w:rsidR="00F72688" w:rsidRPr="009D4852" w14:paraId="1D170784" w14:textId="77777777" w:rsidTr="00F72688">
        <w:trPr>
          <w:trHeight w:hRule="exact" w:val="245"/>
        </w:trPr>
        <w:tc>
          <w:tcPr>
            <w:tcW w:w="682" w:type="dxa"/>
            <w:tcBorders>
              <w:top w:val="nil"/>
              <w:left w:val="nil"/>
              <w:bottom w:val="nil"/>
              <w:right w:val="nil"/>
            </w:tcBorders>
            <w:noWrap/>
            <w:hideMark/>
          </w:tcPr>
          <w:p w14:paraId="7E58134A" w14:textId="2CA4D7B1" w:rsidR="00F72688" w:rsidRPr="009D4852" w:rsidRDefault="00F72688" w:rsidP="00F72688">
            <w:pPr>
              <w:jc w:val="right"/>
              <w:rPr>
                <w:color w:val="000000"/>
                <w:sz w:val="20"/>
              </w:rPr>
            </w:pPr>
            <w:r w:rsidRPr="00291B8E">
              <w:t>299</w:t>
            </w:r>
          </w:p>
        </w:tc>
        <w:tc>
          <w:tcPr>
            <w:tcW w:w="1930" w:type="dxa"/>
            <w:tcBorders>
              <w:top w:val="nil"/>
              <w:left w:val="nil"/>
              <w:bottom w:val="nil"/>
              <w:right w:val="nil"/>
            </w:tcBorders>
            <w:noWrap/>
            <w:hideMark/>
          </w:tcPr>
          <w:p w14:paraId="13E8ED87" w14:textId="758956A2"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69ED2065" w14:textId="552056BB" w:rsidR="00F72688" w:rsidRPr="009D4852" w:rsidRDefault="00F72688" w:rsidP="00F72688">
            <w:pPr>
              <w:jc w:val="right"/>
              <w:rPr>
                <w:color w:val="000000"/>
                <w:sz w:val="20"/>
              </w:rPr>
            </w:pPr>
            <w:r w:rsidRPr="00291B8E">
              <w:t>-0.4989</w:t>
            </w:r>
          </w:p>
        </w:tc>
        <w:tc>
          <w:tcPr>
            <w:tcW w:w="844" w:type="dxa"/>
            <w:tcBorders>
              <w:top w:val="nil"/>
              <w:left w:val="nil"/>
              <w:bottom w:val="nil"/>
              <w:right w:val="nil"/>
            </w:tcBorders>
            <w:noWrap/>
            <w:hideMark/>
          </w:tcPr>
          <w:p w14:paraId="4900A00D" w14:textId="6CF30496" w:rsidR="00F72688" w:rsidRPr="009D4852" w:rsidRDefault="00F72688" w:rsidP="00F72688">
            <w:pPr>
              <w:jc w:val="right"/>
              <w:rPr>
                <w:color w:val="000000"/>
                <w:sz w:val="20"/>
              </w:rPr>
            </w:pPr>
            <w:r w:rsidRPr="00291B8E">
              <w:t>0.2121</w:t>
            </w:r>
          </w:p>
        </w:tc>
        <w:tc>
          <w:tcPr>
            <w:tcW w:w="806" w:type="dxa"/>
            <w:gridSpan w:val="2"/>
            <w:tcBorders>
              <w:top w:val="nil"/>
              <w:left w:val="nil"/>
              <w:bottom w:val="nil"/>
              <w:right w:val="nil"/>
            </w:tcBorders>
            <w:noWrap/>
            <w:hideMark/>
          </w:tcPr>
          <w:p w14:paraId="3808F900" w14:textId="2A64E5CC" w:rsidR="00F72688" w:rsidRPr="009D4852" w:rsidRDefault="00F72688" w:rsidP="00F72688">
            <w:pPr>
              <w:jc w:val="right"/>
              <w:rPr>
                <w:color w:val="000000"/>
                <w:sz w:val="20"/>
              </w:rPr>
            </w:pPr>
            <w:r w:rsidRPr="00291B8E">
              <w:t>342</w:t>
            </w:r>
          </w:p>
        </w:tc>
        <w:tc>
          <w:tcPr>
            <w:tcW w:w="1937" w:type="dxa"/>
            <w:tcBorders>
              <w:top w:val="nil"/>
              <w:left w:val="nil"/>
              <w:bottom w:val="nil"/>
              <w:right w:val="nil"/>
            </w:tcBorders>
            <w:noWrap/>
            <w:hideMark/>
          </w:tcPr>
          <w:p w14:paraId="4B454C84" w14:textId="0A33A9B5"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3C9543C9" w14:textId="1F5C3F4C" w:rsidR="00F72688" w:rsidRPr="009D4852" w:rsidRDefault="00F72688" w:rsidP="00F72688">
            <w:pPr>
              <w:jc w:val="right"/>
              <w:rPr>
                <w:color w:val="000000"/>
                <w:sz w:val="20"/>
              </w:rPr>
            </w:pPr>
            <w:r w:rsidRPr="00291B8E">
              <w:t>-0.8118</w:t>
            </w:r>
          </w:p>
        </w:tc>
        <w:tc>
          <w:tcPr>
            <w:tcW w:w="1073" w:type="dxa"/>
            <w:tcBorders>
              <w:top w:val="nil"/>
              <w:left w:val="nil"/>
              <w:bottom w:val="nil"/>
              <w:right w:val="nil"/>
            </w:tcBorders>
            <w:noWrap/>
            <w:hideMark/>
          </w:tcPr>
          <w:p w14:paraId="45565C12" w14:textId="43F3CF97" w:rsidR="00F72688" w:rsidRPr="009D4852" w:rsidRDefault="00F72688" w:rsidP="00F72688">
            <w:pPr>
              <w:jc w:val="right"/>
              <w:rPr>
                <w:color w:val="000000"/>
                <w:sz w:val="20"/>
              </w:rPr>
            </w:pPr>
            <w:r w:rsidRPr="00291B8E">
              <w:t>0.1827</w:t>
            </w:r>
          </w:p>
        </w:tc>
      </w:tr>
      <w:tr w:rsidR="00F72688" w:rsidRPr="009D4852" w14:paraId="5F298C12" w14:textId="77777777" w:rsidTr="00F72688">
        <w:trPr>
          <w:trHeight w:hRule="exact" w:val="245"/>
        </w:trPr>
        <w:tc>
          <w:tcPr>
            <w:tcW w:w="682" w:type="dxa"/>
            <w:tcBorders>
              <w:top w:val="nil"/>
              <w:left w:val="nil"/>
              <w:bottom w:val="nil"/>
              <w:right w:val="nil"/>
            </w:tcBorders>
            <w:noWrap/>
            <w:hideMark/>
          </w:tcPr>
          <w:p w14:paraId="178818CA" w14:textId="08670052" w:rsidR="00F72688" w:rsidRPr="009D4852" w:rsidRDefault="00F72688" w:rsidP="00F72688">
            <w:pPr>
              <w:jc w:val="right"/>
              <w:rPr>
                <w:color w:val="000000"/>
                <w:sz w:val="20"/>
              </w:rPr>
            </w:pPr>
            <w:r w:rsidRPr="00291B8E">
              <w:t>300</w:t>
            </w:r>
          </w:p>
        </w:tc>
        <w:tc>
          <w:tcPr>
            <w:tcW w:w="1930" w:type="dxa"/>
            <w:tcBorders>
              <w:top w:val="nil"/>
              <w:left w:val="nil"/>
              <w:bottom w:val="nil"/>
              <w:right w:val="nil"/>
            </w:tcBorders>
            <w:noWrap/>
            <w:hideMark/>
          </w:tcPr>
          <w:p w14:paraId="5B2BBBF2" w14:textId="4BD4742B"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7D62674" w14:textId="3F6ABFE2" w:rsidR="00F72688" w:rsidRPr="009D4852" w:rsidRDefault="00F72688" w:rsidP="00F72688">
            <w:pPr>
              <w:jc w:val="right"/>
              <w:rPr>
                <w:color w:val="000000"/>
                <w:sz w:val="20"/>
              </w:rPr>
            </w:pPr>
            <w:r w:rsidRPr="00291B8E">
              <w:t>-0.8959</w:t>
            </w:r>
          </w:p>
        </w:tc>
        <w:tc>
          <w:tcPr>
            <w:tcW w:w="844" w:type="dxa"/>
            <w:tcBorders>
              <w:top w:val="nil"/>
              <w:left w:val="nil"/>
              <w:bottom w:val="nil"/>
              <w:right w:val="nil"/>
            </w:tcBorders>
            <w:noWrap/>
            <w:hideMark/>
          </w:tcPr>
          <w:p w14:paraId="2D8E0D6E" w14:textId="033237BB" w:rsidR="00F72688" w:rsidRPr="009D4852" w:rsidRDefault="00F72688" w:rsidP="00F72688">
            <w:pPr>
              <w:jc w:val="right"/>
              <w:rPr>
                <w:color w:val="000000"/>
                <w:sz w:val="20"/>
              </w:rPr>
            </w:pPr>
            <w:r w:rsidRPr="00291B8E">
              <w:t>0.2149</w:t>
            </w:r>
          </w:p>
        </w:tc>
        <w:tc>
          <w:tcPr>
            <w:tcW w:w="806" w:type="dxa"/>
            <w:gridSpan w:val="2"/>
            <w:tcBorders>
              <w:top w:val="nil"/>
              <w:left w:val="nil"/>
              <w:bottom w:val="nil"/>
              <w:right w:val="nil"/>
            </w:tcBorders>
            <w:noWrap/>
            <w:hideMark/>
          </w:tcPr>
          <w:p w14:paraId="3DA5EDE8" w14:textId="208E8708" w:rsidR="00F72688" w:rsidRPr="009D4852" w:rsidRDefault="00F72688" w:rsidP="00F72688">
            <w:pPr>
              <w:jc w:val="right"/>
              <w:rPr>
                <w:color w:val="000000"/>
                <w:sz w:val="20"/>
              </w:rPr>
            </w:pPr>
            <w:r w:rsidRPr="00291B8E">
              <w:t>343</w:t>
            </w:r>
          </w:p>
        </w:tc>
        <w:tc>
          <w:tcPr>
            <w:tcW w:w="1937" w:type="dxa"/>
            <w:tcBorders>
              <w:top w:val="nil"/>
              <w:left w:val="nil"/>
              <w:bottom w:val="nil"/>
              <w:right w:val="nil"/>
            </w:tcBorders>
            <w:noWrap/>
            <w:hideMark/>
          </w:tcPr>
          <w:p w14:paraId="21A4B8EC" w14:textId="030CE0B3"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4756EED4" w14:textId="5B2F67CE" w:rsidR="00F72688" w:rsidRPr="009D4852" w:rsidRDefault="00F72688" w:rsidP="00F72688">
            <w:pPr>
              <w:jc w:val="right"/>
              <w:rPr>
                <w:color w:val="000000"/>
                <w:sz w:val="20"/>
              </w:rPr>
            </w:pPr>
            <w:r w:rsidRPr="00291B8E">
              <w:t>-0.2282</w:t>
            </w:r>
          </w:p>
        </w:tc>
        <w:tc>
          <w:tcPr>
            <w:tcW w:w="1073" w:type="dxa"/>
            <w:tcBorders>
              <w:top w:val="nil"/>
              <w:left w:val="nil"/>
              <w:bottom w:val="nil"/>
              <w:right w:val="nil"/>
            </w:tcBorders>
            <w:noWrap/>
            <w:hideMark/>
          </w:tcPr>
          <w:p w14:paraId="6D152496" w14:textId="6B054E34" w:rsidR="00F72688" w:rsidRPr="009D4852" w:rsidRDefault="00F72688" w:rsidP="00F72688">
            <w:pPr>
              <w:jc w:val="right"/>
              <w:rPr>
                <w:color w:val="000000"/>
                <w:sz w:val="20"/>
              </w:rPr>
            </w:pPr>
            <w:r w:rsidRPr="00291B8E">
              <w:t>0.2952</w:t>
            </w:r>
          </w:p>
        </w:tc>
      </w:tr>
      <w:tr w:rsidR="00F72688" w:rsidRPr="009D4852" w14:paraId="1C510639" w14:textId="77777777" w:rsidTr="00F72688">
        <w:trPr>
          <w:trHeight w:hRule="exact" w:val="245"/>
        </w:trPr>
        <w:tc>
          <w:tcPr>
            <w:tcW w:w="682" w:type="dxa"/>
            <w:tcBorders>
              <w:top w:val="nil"/>
              <w:left w:val="nil"/>
              <w:bottom w:val="nil"/>
              <w:right w:val="nil"/>
            </w:tcBorders>
            <w:noWrap/>
            <w:hideMark/>
          </w:tcPr>
          <w:p w14:paraId="57EF78DC" w14:textId="27A953B2" w:rsidR="00F72688" w:rsidRPr="009D4852" w:rsidRDefault="00F72688" w:rsidP="00F72688">
            <w:pPr>
              <w:jc w:val="right"/>
              <w:rPr>
                <w:color w:val="000000"/>
                <w:sz w:val="20"/>
              </w:rPr>
            </w:pPr>
            <w:r w:rsidRPr="00291B8E">
              <w:t>301</w:t>
            </w:r>
          </w:p>
        </w:tc>
        <w:tc>
          <w:tcPr>
            <w:tcW w:w="1930" w:type="dxa"/>
            <w:tcBorders>
              <w:top w:val="nil"/>
              <w:left w:val="nil"/>
              <w:bottom w:val="nil"/>
              <w:right w:val="nil"/>
            </w:tcBorders>
            <w:noWrap/>
            <w:hideMark/>
          </w:tcPr>
          <w:p w14:paraId="18FC8676" w14:textId="6911E59C"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2ABF1DFB" w14:textId="6DF9AD96" w:rsidR="00F72688" w:rsidRPr="009D4852" w:rsidRDefault="00F72688" w:rsidP="00F72688">
            <w:pPr>
              <w:jc w:val="right"/>
              <w:rPr>
                <w:color w:val="000000"/>
                <w:sz w:val="20"/>
              </w:rPr>
            </w:pPr>
            <w:r w:rsidRPr="00291B8E">
              <w:t>-1.2751</w:t>
            </w:r>
          </w:p>
        </w:tc>
        <w:tc>
          <w:tcPr>
            <w:tcW w:w="844" w:type="dxa"/>
            <w:tcBorders>
              <w:top w:val="nil"/>
              <w:left w:val="nil"/>
              <w:bottom w:val="nil"/>
              <w:right w:val="nil"/>
            </w:tcBorders>
            <w:noWrap/>
            <w:hideMark/>
          </w:tcPr>
          <w:p w14:paraId="00EDFA1C" w14:textId="7B9DE8C5" w:rsidR="00F72688" w:rsidRPr="009D4852" w:rsidRDefault="00F72688" w:rsidP="00F72688">
            <w:pPr>
              <w:jc w:val="right"/>
              <w:rPr>
                <w:color w:val="000000"/>
                <w:sz w:val="20"/>
              </w:rPr>
            </w:pPr>
            <w:r w:rsidRPr="00291B8E">
              <w:t>0.2175</w:t>
            </w:r>
          </w:p>
        </w:tc>
        <w:tc>
          <w:tcPr>
            <w:tcW w:w="806" w:type="dxa"/>
            <w:gridSpan w:val="2"/>
            <w:tcBorders>
              <w:top w:val="nil"/>
              <w:left w:val="nil"/>
              <w:bottom w:val="nil"/>
              <w:right w:val="nil"/>
            </w:tcBorders>
            <w:noWrap/>
            <w:hideMark/>
          </w:tcPr>
          <w:p w14:paraId="44A0A211" w14:textId="046732B3" w:rsidR="00F72688" w:rsidRPr="009D4852" w:rsidRDefault="00F72688" w:rsidP="00F72688">
            <w:pPr>
              <w:jc w:val="right"/>
              <w:rPr>
                <w:color w:val="000000"/>
                <w:sz w:val="20"/>
              </w:rPr>
            </w:pPr>
            <w:r w:rsidRPr="00291B8E">
              <w:t>344</w:t>
            </w:r>
          </w:p>
        </w:tc>
        <w:tc>
          <w:tcPr>
            <w:tcW w:w="1937" w:type="dxa"/>
            <w:tcBorders>
              <w:top w:val="nil"/>
              <w:left w:val="nil"/>
              <w:bottom w:val="nil"/>
              <w:right w:val="nil"/>
            </w:tcBorders>
            <w:noWrap/>
            <w:hideMark/>
          </w:tcPr>
          <w:p w14:paraId="61765239" w14:textId="497E147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133D372A" w14:textId="397D795D" w:rsidR="00F72688" w:rsidRPr="009D4852" w:rsidRDefault="00F72688" w:rsidP="00F72688">
            <w:pPr>
              <w:jc w:val="right"/>
              <w:rPr>
                <w:color w:val="000000"/>
                <w:sz w:val="20"/>
              </w:rPr>
            </w:pPr>
            <w:r w:rsidRPr="00291B8E">
              <w:t>-0.4772</w:t>
            </w:r>
          </w:p>
        </w:tc>
        <w:tc>
          <w:tcPr>
            <w:tcW w:w="1073" w:type="dxa"/>
            <w:tcBorders>
              <w:top w:val="nil"/>
              <w:left w:val="nil"/>
              <w:bottom w:val="nil"/>
              <w:right w:val="nil"/>
            </w:tcBorders>
            <w:noWrap/>
            <w:hideMark/>
          </w:tcPr>
          <w:p w14:paraId="2E7A13A9" w14:textId="7B8046EE" w:rsidR="00F72688" w:rsidRPr="009D4852" w:rsidRDefault="00F72688" w:rsidP="00F72688">
            <w:pPr>
              <w:jc w:val="right"/>
              <w:rPr>
                <w:color w:val="000000"/>
                <w:sz w:val="20"/>
              </w:rPr>
            </w:pPr>
            <w:r w:rsidRPr="00291B8E">
              <w:t>0.3102</w:t>
            </w:r>
          </w:p>
        </w:tc>
      </w:tr>
      <w:tr w:rsidR="00F72688" w:rsidRPr="009D4852" w14:paraId="51E7F961" w14:textId="77777777" w:rsidTr="00F72688">
        <w:trPr>
          <w:trHeight w:hRule="exact" w:val="245"/>
        </w:trPr>
        <w:tc>
          <w:tcPr>
            <w:tcW w:w="682" w:type="dxa"/>
            <w:tcBorders>
              <w:top w:val="nil"/>
              <w:left w:val="nil"/>
              <w:bottom w:val="nil"/>
              <w:right w:val="nil"/>
            </w:tcBorders>
            <w:noWrap/>
            <w:hideMark/>
          </w:tcPr>
          <w:p w14:paraId="6B688BA6" w14:textId="1A4145D6" w:rsidR="00F72688" w:rsidRPr="009D4852" w:rsidRDefault="00F72688" w:rsidP="00F72688">
            <w:pPr>
              <w:jc w:val="right"/>
              <w:rPr>
                <w:color w:val="000000"/>
                <w:sz w:val="20"/>
              </w:rPr>
            </w:pPr>
            <w:r w:rsidRPr="00291B8E">
              <w:t>302</w:t>
            </w:r>
          </w:p>
        </w:tc>
        <w:tc>
          <w:tcPr>
            <w:tcW w:w="1930" w:type="dxa"/>
            <w:tcBorders>
              <w:top w:val="nil"/>
              <w:left w:val="nil"/>
              <w:bottom w:val="nil"/>
              <w:right w:val="nil"/>
            </w:tcBorders>
            <w:noWrap/>
            <w:hideMark/>
          </w:tcPr>
          <w:p w14:paraId="24C2626E" w14:textId="685F642A"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5046EB01" w14:textId="4492C1E0" w:rsidR="00F72688" w:rsidRPr="009D4852" w:rsidRDefault="00F72688" w:rsidP="00F72688">
            <w:pPr>
              <w:jc w:val="right"/>
              <w:rPr>
                <w:color w:val="000000"/>
                <w:sz w:val="20"/>
              </w:rPr>
            </w:pPr>
            <w:r w:rsidRPr="00291B8E">
              <w:t>-1.8058</w:t>
            </w:r>
          </w:p>
        </w:tc>
        <w:tc>
          <w:tcPr>
            <w:tcW w:w="844" w:type="dxa"/>
            <w:tcBorders>
              <w:top w:val="nil"/>
              <w:left w:val="nil"/>
              <w:bottom w:val="nil"/>
              <w:right w:val="nil"/>
            </w:tcBorders>
            <w:noWrap/>
            <w:hideMark/>
          </w:tcPr>
          <w:p w14:paraId="4BB2656C" w14:textId="0C31872D" w:rsidR="00F72688" w:rsidRPr="009D4852" w:rsidRDefault="00F72688" w:rsidP="00F72688">
            <w:pPr>
              <w:jc w:val="right"/>
              <w:rPr>
                <w:color w:val="000000"/>
                <w:sz w:val="20"/>
              </w:rPr>
            </w:pPr>
            <w:r w:rsidRPr="00291B8E">
              <w:t>0.2666</w:t>
            </w:r>
          </w:p>
        </w:tc>
        <w:tc>
          <w:tcPr>
            <w:tcW w:w="806" w:type="dxa"/>
            <w:gridSpan w:val="2"/>
            <w:tcBorders>
              <w:top w:val="nil"/>
              <w:left w:val="nil"/>
              <w:bottom w:val="nil"/>
              <w:right w:val="nil"/>
            </w:tcBorders>
            <w:noWrap/>
            <w:hideMark/>
          </w:tcPr>
          <w:p w14:paraId="15E9B4D5" w14:textId="2FDE4458" w:rsidR="00F72688" w:rsidRPr="009D4852" w:rsidRDefault="00F72688" w:rsidP="00F72688">
            <w:pPr>
              <w:jc w:val="right"/>
              <w:rPr>
                <w:color w:val="000000"/>
                <w:sz w:val="20"/>
              </w:rPr>
            </w:pPr>
            <w:r w:rsidRPr="00291B8E">
              <w:t>345</w:t>
            </w:r>
          </w:p>
        </w:tc>
        <w:tc>
          <w:tcPr>
            <w:tcW w:w="1937" w:type="dxa"/>
            <w:tcBorders>
              <w:top w:val="nil"/>
              <w:left w:val="nil"/>
              <w:bottom w:val="nil"/>
              <w:right w:val="nil"/>
            </w:tcBorders>
            <w:noWrap/>
            <w:hideMark/>
          </w:tcPr>
          <w:p w14:paraId="41CB05A1" w14:textId="38A9172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24A3B873" w14:textId="2F2503E3" w:rsidR="00F72688" w:rsidRPr="009D4852" w:rsidRDefault="00F72688" w:rsidP="00F72688">
            <w:pPr>
              <w:jc w:val="right"/>
              <w:rPr>
                <w:color w:val="000000"/>
                <w:sz w:val="20"/>
              </w:rPr>
            </w:pPr>
            <w:r w:rsidRPr="00291B8E">
              <w:t>0.1418</w:t>
            </w:r>
          </w:p>
        </w:tc>
        <w:tc>
          <w:tcPr>
            <w:tcW w:w="1073" w:type="dxa"/>
            <w:tcBorders>
              <w:top w:val="nil"/>
              <w:left w:val="nil"/>
              <w:bottom w:val="nil"/>
              <w:right w:val="nil"/>
            </w:tcBorders>
            <w:noWrap/>
            <w:hideMark/>
          </w:tcPr>
          <w:p w14:paraId="37E7C7C7" w14:textId="040346E4" w:rsidR="00F72688" w:rsidRPr="009D4852" w:rsidRDefault="00F72688" w:rsidP="00F72688">
            <w:pPr>
              <w:jc w:val="right"/>
              <w:rPr>
                <w:color w:val="000000"/>
                <w:sz w:val="20"/>
              </w:rPr>
            </w:pPr>
            <w:r w:rsidRPr="00291B8E">
              <w:t>0.3294</w:t>
            </w:r>
          </w:p>
        </w:tc>
      </w:tr>
      <w:tr w:rsidR="00F72688" w:rsidRPr="009D4852" w14:paraId="24D6269E" w14:textId="77777777" w:rsidTr="00F72688">
        <w:trPr>
          <w:trHeight w:hRule="exact" w:val="245"/>
        </w:trPr>
        <w:tc>
          <w:tcPr>
            <w:tcW w:w="682" w:type="dxa"/>
            <w:tcBorders>
              <w:top w:val="nil"/>
              <w:left w:val="nil"/>
              <w:bottom w:val="nil"/>
              <w:right w:val="nil"/>
            </w:tcBorders>
            <w:noWrap/>
            <w:hideMark/>
          </w:tcPr>
          <w:p w14:paraId="4B56E125" w14:textId="3C89900B" w:rsidR="00F72688" w:rsidRPr="009D4852" w:rsidRDefault="00F72688" w:rsidP="00F72688">
            <w:pPr>
              <w:jc w:val="right"/>
              <w:rPr>
                <w:color w:val="000000"/>
                <w:sz w:val="20"/>
              </w:rPr>
            </w:pPr>
            <w:r w:rsidRPr="00291B8E">
              <w:t>303</w:t>
            </w:r>
          </w:p>
        </w:tc>
        <w:tc>
          <w:tcPr>
            <w:tcW w:w="1930" w:type="dxa"/>
            <w:tcBorders>
              <w:top w:val="nil"/>
              <w:left w:val="nil"/>
              <w:bottom w:val="nil"/>
              <w:right w:val="nil"/>
            </w:tcBorders>
            <w:noWrap/>
            <w:hideMark/>
          </w:tcPr>
          <w:p w14:paraId="5F08194A" w14:textId="1A167F06"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54BF0559" w14:textId="505B1B1C" w:rsidR="00F72688" w:rsidRPr="009D4852" w:rsidRDefault="00F72688" w:rsidP="00F72688">
            <w:pPr>
              <w:jc w:val="right"/>
              <w:rPr>
                <w:color w:val="000000"/>
                <w:sz w:val="20"/>
              </w:rPr>
            </w:pPr>
            <w:r w:rsidRPr="00291B8E">
              <w:t>-1.3876</w:t>
            </w:r>
          </w:p>
        </w:tc>
        <w:tc>
          <w:tcPr>
            <w:tcW w:w="844" w:type="dxa"/>
            <w:tcBorders>
              <w:top w:val="nil"/>
              <w:left w:val="nil"/>
              <w:bottom w:val="nil"/>
              <w:right w:val="nil"/>
            </w:tcBorders>
            <w:noWrap/>
            <w:hideMark/>
          </w:tcPr>
          <w:p w14:paraId="3F3CFC87" w14:textId="7A24353D" w:rsidR="00F72688" w:rsidRPr="009D4852" w:rsidRDefault="00F72688" w:rsidP="00F72688">
            <w:pPr>
              <w:jc w:val="right"/>
              <w:rPr>
                <w:color w:val="000000"/>
                <w:sz w:val="20"/>
              </w:rPr>
            </w:pPr>
            <w:r w:rsidRPr="00291B8E">
              <w:t>0.2222</w:t>
            </w:r>
          </w:p>
        </w:tc>
        <w:tc>
          <w:tcPr>
            <w:tcW w:w="806" w:type="dxa"/>
            <w:gridSpan w:val="2"/>
            <w:tcBorders>
              <w:top w:val="nil"/>
              <w:left w:val="nil"/>
              <w:bottom w:val="nil"/>
              <w:right w:val="nil"/>
            </w:tcBorders>
            <w:noWrap/>
            <w:hideMark/>
          </w:tcPr>
          <w:p w14:paraId="21B08EAD" w14:textId="65F5CA96" w:rsidR="00F72688" w:rsidRPr="009D4852" w:rsidRDefault="00F72688" w:rsidP="00F72688">
            <w:pPr>
              <w:jc w:val="right"/>
              <w:rPr>
                <w:color w:val="000000"/>
                <w:sz w:val="20"/>
              </w:rPr>
            </w:pPr>
            <w:r w:rsidRPr="00291B8E">
              <w:t>346</w:t>
            </w:r>
          </w:p>
        </w:tc>
        <w:tc>
          <w:tcPr>
            <w:tcW w:w="1937" w:type="dxa"/>
            <w:tcBorders>
              <w:top w:val="nil"/>
              <w:left w:val="nil"/>
              <w:bottom w:val="nil"/>
              <w:right w:val="nil"/>
            </w:tcBorders>
            <w:noWrap/>
            <w:hideMark/>
          </w:tcPr>
          <w:p w14:paraId="0D5E4F34" w14:textId="7062029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761134E3" w14:textId="55B35306" w:rsidR="00F72688" w:rsidRPr="009D4852" w:rsidRDefault="00F72688" w:rsidP="00F72688">
            <w:pPr>
              <w:jc w:val="right"/>
              <w:rPr>
                <w:color w:val="000000"/>
                <w:sz w:val="20"/>
              </w:rPr>
            </w:pPr>
            <w:r w:rsidRPr="00291B8E">
              <w:t>-0.1152</w:t>
            </w:r>
          </w:p>
        </w:tc>
        <w:tc>
          <w:tcPr>
            <w:tcW w:w="1073" w:type="dxa"/>
            <w:tcBorders>
              <w:top w:val="nil"/>
              <w:left w:val="nil"/>
              <w:bottom w:val="nil"/>
              <w:right w:val="nil"/>
            </w:tcBorders>
            <w:noWrap/>
            <w:hideMark/>
          </w:tcPr>
          <w:p w14:paraId="0D26CEBF" w14:textId="14380126" w:rsidR="00F72688" w:rsidRPr="009D4852" w:rsidRDefault="00F72688" w:rsidP="00F72688">
            <w:pPr>
              <w:jc w:val="right"/>
              <w:rPr>
                <w:color w:val="000000"/>
                <w:sz w:val="20"/>
              </w:rPr>
            </w:pPr>
            <w:r w:rsidRPr="00291B8E">
              <w:t>0.4331</w:t>
            </w:r>
          </w:p>
        </w:tc>
      </w:tr>
      <w:tr w:rsidR="00F72688" w:rsidRPr="009D4852" w14:paraId="3B708A66" w14:textId="77777777" w:rsidTr="00F72688">
        <w:trPr>
          <w:trHeight w:hRule="exact" w:val="245"/>
        </w:trPr>
        <w:tc>
          <w:tcPr>
            <w:tcW w:w="682" w:type="dxa"/>
            <w:tcBorders>
              <w:top w:val="nil"/>
              <w:left w:val="nil"/>
              <w:bottom w:val="nil"/>
              <w:right w:val="nil"/>
            </w:tcBorders>
            <w:noWrap/>
            <w:hideMark/>
          </w:tcPr>
          <w:p w14:paraId="46943BD6" w14:textId="22A55F66" w:rsidR="00F72688" w:rsidRPr="009D4852" w:rsidRDefault="00F72688" w:rsidP="00F72688">
            <w:pPr>
              <w:jc w:val="right"/>
              <w:rPr>
                <w:color w:val="000000"/>
                <w:sz w:val="20"/>
              </w:rPr>
            </w:pPr>
            <w:r w:rsidRPr="00291B8E">
              <w:t>304</w:t>
            </w:r>
          </w:p>
        </w:tc>
        <w:tc>
          <w:tcPr>
            <w:tcW w:w="1930" w:type="dxa"/>
            <w:tcBorders>
              <w:top w:val="nil"/>
              <w:left w:val="nil"/>
              <w:bottom w:val="nil"/>
              <w:right w:val="nil"/>
            </w:tcBorders>
            <w:noWrap/>
            <w:hideMark/>
          </w:tcPr>
          <w:p w14:paraId="3FC862AC" w14:textId="4D121800"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057E49D6" w14:textId="206D5A96" w:rsidR="00F72688" w:rsidRPr="009D4852" w:rsidRDefault="00F72688" w:rsidP="00F72688">
            <w:pPr>
              <w:jc w:val="right"/>
              <w:rPr>
                <w:color w:val="000000"/>
                <w:sz w:val="20"/>
              </w:rPr>
            </w:pPr>
            <w:r w:rsidRPr="00291B8E">
              <w:t>-0.8909</w:t>
            </w:r>
          </w:p>
        </w:tc>
        <w:tc>
          <w:tcPr>
            <w:tcW w:w="844" w:type="dxa"/>
            <w:tcBorders>
              <w:top w:val="nil"/>
              <w:left w:val="nil"/>
              <w:bottom w:val="nil"/>
              <w:right w:val="nil"/>
            </w:tcBorders>
            <w:noWrap/>
            <w:hideMark/>
          </w:tcPr>
          <w:p w14:paraId="58E3590D" w14:textId="0A3C5902" w:rsidR="00F72688" w:rsidRPr="009D4852" w:rsidRDefault="00F72688" w:rsidP="00F72688">
            <w:pPr>
              <w:jc w:val="right"/>
              <w:rPr>
                <w:color w:val="000000"/>
                <w:sz w:val="20"/>
              </w:rPr>
            </w:pPr>
            <w:r w:rsidRPr="00291B8E">
              <w:t>0.1938</w:t>
            </w:r>
          </w:p>
        </w:tc>
        <w:tc>
          <w:tcPr>
            <w:tcW w:w="806" w:type="dxa"/>
            <w:gridSpan w:val="2"/>
            <w:tcBorders>
              <w:top w:val="nil"/>
              <w:left w:val="nil"/>
              <w:bottom w:val="nil"/>
              <w:right w:val="nil"/>
            </w:tcBorders>
            <w:noWrap/>
            <w:hideMark/>
          </w:tcPr>
          <w:p w14:paraId="24DC3E69" w14:textId="58B6D6A7" w:rsidR="00F72688" w:rsidRPr="009D4852" w:rsidRDefault="00F72688" w:rsidP="00F72688">
            <w:pPr>
              <w:jc w:val="right"/>
              <w:rPr>
                <w:color w:val="000000"/>
                <w:sz w:val="20"/>
              </w:rPr>
            </w:pPr>
            <w:r w:rsidRPr="00291B8E">
              <w:t>347</w:t>
            </w:r>
          </w:p>
        </w:tc>
        <w:tc>
          <w:tcPr>
            <w:tcW w:w="1937" w:type="dxa"/>
            <w:tcBorders>
              <w:top w:val="nil"/>
              <w:left w:val="nil"/>
              <w:bottom w:val="nil"/>
              <w:right w:val="nil"/>
            </w:tcBorders>
            <w:noWrap/>
            <w:hideMark/>
          </w:tcPr>
          <w:p w14:paraId="30531132" w14:textId="63B1BE4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7DC776D7" w14:textId="339F120A" w:rsidR="00F72688" w:rsidRPr="009D4852" w:rsidRDefault="00F72688" w:rsidP="00F72688">
            <w:pPr>
              <w:jc w:val="right"/>
              <w:rPr>
                <w:color w:val="000000"/>
                <w:sz w:val="20"/>
              </w:rPr>
            </w:pPr>
            <w:r w:rsidRPr="00291B8E">
              <w:t>-0.0898</w:t>
            </w:r>
          </w:p>
        </w:tc>
        <w:tc>
          <w:tcPr>
            <w:tcW w:w="1073" w:type="dxa"/>
            <w:tcBorders>
              <w:top w:val="nil"/>
              <w:left w:val="nil"/>
              <w:bottom w:val="nil"/>
              <w:right w:val="nil"/>
            </w:tcBorders>
            <w:noWrap/>
            <w:hideMark/>
          </w:tcPr>
          <w:p w14:paraId="6827017A" w14:textId="73D4CBFE" w:rsidR="00F72688" w:rsidRPr="009D4852" w:rsidRDefault="00F72688" w:rsidP="00F72688">
            <w:pPr>
              <w:jc w:val="right"/>
              <w:rPr>
                <w:color w:val="000000"/>
                <w:sz w:val="20"/>
              </w:rPr>
            </w:pPr>
            <w:r w:rsidRPr="00291B8E">
              <w:t>0.3266</w:t>
            </w:r>
          </w:p>
        </w:tc>
      </w:tr>
      <w:tr w:rsidR="00F72688" w:rsidRPr="009D4852" w14:paraId="78D99301" w14:textId="77777777" w:rsidTr="00F72688">
        <w:trPr>
          <w:trHeight w:hRule="exact" w:val="245"/>
        </w:trPr>
        <w:tc>
          <w:tcPr>
            <w:tcW w:w="682" w:type="dxa"/>
            <w:tcBorders>
              <w:top w:val="nil"/>
              <w:left w:val="nil"/>
              <w:bottom w:val="nil"/>
              <w:right w:val="nil"/>
            </w:tcBorders>
            <w:noWrap/>
            <w:hideMark/>
          </w:tcPr>
          <w:p w14:paraId="677A462A" w14:textId="104960BA" w:rsidR="00F72688" w:rsidRPr="009D4852" w:rsidRDefault="00F72688" w:rsidP="00F72688">
            <w:pPr>
              <w:jc w:val="right"/>
              <w:rPr>
                <w:color w:val="000000"/>
                <w:sz w:val="20"/>
              </w:rPr>
            </w:pPr>
            <w:r w:rsidRPr="00291B8E">
              <w:t>305</w:t>
            </w:r>
          </w:p>
        </w:tc>
        <w:tc>
          <w:tcPr>
            <w:tcW w:w="1930" w:type="dxa"/>
            <w:tcBorders>
              <w:top w:val="nil"/>
              <w:left w:val="nil"/>
              <w:bottom w:val="nil"/>
              <w:right w:val="nil"/>
            </w:tcBorders>
            <w:noWrap/>
            <w:hideMark/>
          </w:tcPr>
          <w:p w14:paraId="58E2B4AA" w14:textId="16F7640E"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0C39BDD2" w14:textId="6E48BE8A" w:rsidR="00F72688" w:rsidRPr="009D4852" w:rsidRDefault="00F72688" w:rsidP="00F72688">
            <w:pPr>
              <w:jc w:val="right"/>
              <w:rPr>
                <w:color w:val="000000"/>
                <w:sz w:val="20"/>
              </w:rPr>
            </w:pPr>
            <w:r w:rsidRPr="00291B8E">
              <w:t>-1.7336</w:t>
            </w:r>
          </w:p>
        </w:tc>
        <w:tc>
          <w:tcPr>
            <w:tcW w:w="844" w:type="dxa"/>
            <w:tcBorders>
              <w:top w:val="nil"/>
              <w:left w:val="nil"/>
              <w:bottom w:val="nil"/>
              <w:right w:val="nil"/>
            </w:tcBorders>
            <w:noWrap/>
            <w:hideMark/>
          </w:tcPr>
          <w:p w14:paraId="1E33CF86" w14:textId="7F17EC67" w:rsidR="00F72688" w:rsidRPr="009D4852" w:rsidRDefault="00F72688" w:rsidP="00F72688">
            <w:pPr>
              <w:jc w:val="right"/>
              <w:rPr>
                <w:color w:val="000000"/>
                <w:sz w:val="20"/>
              </w:rPr>
            </w:pPr>
            <w:r w:rsidRPr="00291B8E">
              <w:t>0.3004</w:t>
            </w:r>
          </w:p>
        </w:tc>
        <w:tc>
          <w:tcPr>
            <w:tcW w:w="806" w:type="dxa"/>
            <w:gridSpan w:val="2"/>
            <w:tcBorders>
              <w:top w:val="nil"/>
              <w:left w:val="nil"/>
              <w:bottom w:val="nil"/>
              <w:right w:val="nil"/>
            </w:tcBorders>
            <w:noWrap/>
            <w:hideMark/>
          </w:tcPr>
          <w:p w14:paraId="44ACFDEE" w14:textId="33F74482" w:rsidR="00F72688" w:rsidRPr="009D4852" w:rsidRDefault="00F72688" w:rsidP="00F72688">
            <w:pPr>
              <w:jc w:val="right"/>
              <w:rPr>
                <w:color w:val="000000"/>
                <w:sz w:val="20"/>
              </w:rPr>
            </w:pPr>
            <w:r w:rsidRPr="00291B8E">
              <w:t>348</w:t>
            </w:r>
          </w:p>
        </w:tc>
        <w:tc>
          <w:tcPr>
            <w:tcW w:w="1937" w:type="dxa"/>
            <w:tcBorders>
              <w:top w:val="nil"/>
              <w:left w:val="nil"/>
              <w:bottom w:val="nil"/>
              <w:right w:val="nil"/>
            </w:tcBorders>
            <w:noWrap/>
            <w:hideMark/>
          </w:tcPr>
          <w:p w14:paraId="3B965A6B" w14:textId="59BEB798"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1217953D" w14:textId="1170F293" w:rsidR="00F72688" w:rsidRPr="009D4852" w:rsidRDefault="00F72688" w:rsidP="00F72688">
            <w:pPr>
              <w:jc w:val="right"/>
              <w:rPr>
                <w:color w:val="000000"/>
                <w:sz w:val="20"/>
              </w:rPr>
            </w:pPr>
            <w:r w:rsidRPr="00291B8E">
              <w:t>0.1389</w:t>
            </w:r>
          </w:p>
        </w:tc>
        <w:tc>
          <w:tcPr>
            <w:tcW w:w="1073" w:type="dxa"/>
            <w:tcBorders>
              <w:top w:val="nil"/>
              <w:left w:val="nil"/>
              <w:bottom w:val="nil"/>
              <w:right w:val="nil"/>
            </w:tcBorders>
            <w:noWrap/>
            <w:hideMark/>
          </w:tcPr>
          <w:p w14:paraId="2DC4FAE3" w14:textId="4477929A" w:rsidR="00F72688" w:rsidRPr="009D4852" w:rsidRDefault="00F72688" w:rsidP="00F72688">
            <w:pPr>
              <w:jc w:val="right"/>
              <w:rPr>
                <w:color w:val="000000"/>
                <w:sz w:val="20"/>
              </w:rPr>
            </w:pPr>
            <w:r w:rsidRPr="00291B8E">
              <w:t>0.2541</w:t>
            </w:r>
          </w:p>
        </w:tc>
      </w:tr>
      <w:tr w:rsidR="00F72688" w:rsidRPr="009D4852" w14:paraId="234C19CD" w14:textId="77777777" w:rsidTr="00F72688">
        <w:trPr>
          <w:trHeight w:hRule="exact" w:val="245"/>
        </w:trPr>
        <w:tc>
          <w:tcPr>
            <w:tcW w:w="682" w:type="dxa"/>
            <w:tcBorders>
              <w:top w:val="nil"/>
              <w:left w:val="nil"/>
              <w:bottom w:val="nil"/>
              <w:right w:val="nil"/>
            </w:tcBorders>
            <w:noWrap/>
            <w:hideMark/>
          </w:tcPr>
          <w:p w14:paraId="4DE98493" w14:textId="458CEF1C" w:rsidR="00F72688" w:rsidRPr="009D4852" w:rsidRDefault="00F72688" w:rsidP="00F72688">
            <w:pPr>
              <w:jc w:val="right"/>
              <w:rPr>
                <w:color w:val="000000"/>
                <w:sz w:val="20"/>
              </w:rPr>
            </w:pPr>
            <w:r w:rsidRPr="00291B8E">
              <w:t>306</w:t>
            </w:r>
          </w:p>
        </w:tc>
        <w:tc>
          <w:tcPr>
            <w:tcW w:w="1930" w:type="dxa"/>
            <w:tcBorders>
              <w:top w:val="nil"/>
              <w:left w:val="nil"/>
              <w:bottom w:val="nil"/>
              <w:right w:val="nil"/>
            </w:tcBorders>
            <w:noWrap/>
            <w:hideMark/>
          </w:tcPr>
          <w:p w14:paraId="128FD4F2" w14:textId="728E5756"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2E8FDB7" w14:textId="3871B869" w:rsidR="00F72688" w:rsidRPr="009D4852" w:rsidRDefault="00F72688" w:rsidP="00F72688">
            <w:pPr>
              <w:jc w:val="right"/>
              <w:rPr>
                <w:color w:val="000000"/>
                <w:sz w:val="20"/>
              </w:rPr>
            </w:pPr>
            <w:r w:rsidRPr="00291B8E">
              <w:t>-1.3626</w:t>
            </w:r>
          </w:p>
        </w:tc>
        <w:tc>
          <w:tcPr>
            <w:tcW w:w="844" w:type="dxa"/>
            <w:tcBorders>
              <w:top w:val="nil"/>
              <w:left w:val="nil"/>
              <w:bottom w:val="nil"/>
              <w:right w:val="nil"/>
            </w:tcBorders>
            <w:noWrap/>
            <w:hideMark/>
          </w:tcPr>
          <w:p w14:paraId="2F5A18FE" w14:textId="40AECFE6" w:rsidR="00F72688" w:rsidRPr="009D4852" w:rsidRDefault="00F72688" w:rsidP="00F72688">
            <w:pPr>
              <w:jc w:val="right"/>
              <w:rPr>
                <w:color w:val="000000"/>
                <w:sz w:val="20"/>
              </w:rPr>
            </w:pPr>
            <w:r w:rsidRPr="00291B8E">
              <w:t>0.2983</w:t>
            </w:r>
          </w:p>
        </w:tc>
        <w:tc>
          <w:tcPr>
            <w:tcW w:w="806" w:type="dxa"/>
            <w:gridSpan w:val="2"/>
            <w:tcBorders>
              <w:top w:val="nil"/>
              <w:left w:val="nil"/>
              <w:bottom w:val="nil"/>
              <w:right w:val="nil"/>
            </w:tcBorders>
            <w:noWrap/>
            <w:hideMark/>
          </w:tcPr>
          <w:p w14:paraId="2E7D9500" w14:textId="4C9F0EC2" w:rsidR="00F72688" w:rsidRPr="009D4852" w:rsidRDefault="00F72688" w:rsidP="00F72688">
            <w:pPr>
              <w:jc w:val="right"/>
              <w:rPr>
                <w:color w:val="000000"/>
                <w:sz w:val="20"/>
              </w:rPr>
            </w:pPr>
            <w:r w:rsidRPr="00291B8E">
              <w:t>349</w:t>
            </w:r>
          </w:p>
        </w:tc>
        <w:tc>
          <w:tcPr>
            <w:tcW w:w="1937" w:type="dxa"/>
            <w:tcBorders>
              <w:top w:val="nil"/>
              <w:left w:val="nil"/>
              <w:bottom w:val="nil"/>
              <w:right w:val="nil"/>
            </w:tcBorders>
            <w:noWrap/>
            <w:hideMark/>
          </w:tcPr>
          <w:p w14:paraId="22C9FAD7" w14:textId="38F5C1B9"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39A8DBC7" w14:textId="22F071FC" w:rsidR="00F72688" w:rsidRPr="009D4852" w:rsidRDefault="00F72688" w:rsidP="00F72688">
            <w:pPr>
              <w:jc w:val="right"/>
              <w:rPr>
                <w:color w:val="000000"/>
                <w:sz w:val="20"/>
              </w:rPr>
            </w:pPr>
            <w:r w:rsidRPr="00291B8E">
              <w:t>0.3231</w:t>
            </w:r>
          </w:p>
        </w:tc>
        <w:tc>
          <w:tcPr>
            <w:tcW w:w="1073" w:type="dxa"/>
            <w:tcBorders>
              <w:top w:val="nil"/>
              <w:left w:val="nil"/>
              <w:bottom w:val="nil"/>
              <w:right w:val="nil"/>
            </w:tcBorders>
            <w:noWrap/>
            <w:hideMark/>
          </w:tcPr>
          <w:p w14:paraId="1E043AAF" w14:textId="4027F377" w:rsidR="00F72688" w:rsidRPr="009D4852" w:rsidRDefault="00F72688" w:rsidP="00F72688">
            <w:pPr>
              <w:jc w:val="right"/>
              <w:rPr>
                <w:color w:val="000000"/>
                <w:sz w:val="20"/>
              </w:rPr>
            </w:pPr>
            <w:r w:rsidRPr="00291B8E">
              <w:t>0.5123</w:t>
            </w:r>
          </w:p>
        </w:tc>
      </w:tr>
      <w:tr w:rsidR="00F72688" w:rsidRPr="009D4852" w14:paraId="662968B1" w14:textId="77777777" w:rsidTr="00F72688">
        <w:trPr>
          <w:trHeight w:hRule="exact" w:val="245"/>
        </w:trPr>
        <w:tc>
          <w:tcPr>
            <w:tcW w:w="682" w:type="dxa"/>
            <w:tcBorders>
              <w:top w:val="nil"/>
              <w:left w:val="nil"/>
              <w:bottom w:val="nil"/>
              <w:right w:val="nil"/>
            </w:tcBorders>
            <w:noWrap/>
            <w:hideMark/>
          </w:tcPr>
          <w:p w14:paraId="3986993A" w14:textId="2ED9D7DE" w:rsidR="00F72688" w:rsidRPr="009D4852" w:rsidRDefault="00F72688" w:rsidP="00F72688">
            <w:pPr>
              <w:jc w:val="right"/>
              <w:rPr>
                <w:color w:val="000000"/>
                <w:sz w:val="20"/>
              </w:rPr>
            </w:pPr>
            <w:r w:rsidRPr="00291B8E">
              <w:t>307</w:t>
            </w:r>
          </w:p>
        </w:tc>
        <w:tc>
          <w:tcPr>
            <w:tcW w:w="1930" w:type="dxa"/>
            <w:tcBorders>
              <w:top w:val="nil"/>
              <w:left w:val="nil"/>
              <w:bottom w:val="nil"/>
              <w:right w:val="nil"/>
            </w:tcBorders>
            <w:noWrap/>
            <w:hideMark/>
          </w:tcPr>
          <w:p w14:paraId="7BB1120B" w14:textId="559E2A2C"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530E373E" w14:textId="29DCE430" w:rsidR="00F72688" w:rsidRPr="009D4852" w:rsidRDefault="00F72688" w:rsidP="00F72688">
            <w:pPr>
              <w:jc w:val="right"/>
              <w:rPr>
                <w:color w:val="000000"/>
                <w:sz w:val="20"/>
              </w:rPr>
            </w:pPr>
            <w:r w:rsidRPr="00291B8E">
              <w:t>-1.7244</w:t>
            </w:r>
          </w:p>
        </w:tc>
        <w:tc>
          <w:tcPr>
            <w:tcW w:w="844" w:type="dxa"/>
            <w:tcBorders>
              <w:top w:val="nil"/>
              <w:left w:val="nil"/>
              <w:bottom w:val="nil"/>
              <w:right w:val="nil"/>
            </w:tcBorders>
            <w:noWrap/>
            <w:hideMark/>
          </w:tcPr>
          <w:p w14:paraId="636A1A1E" w14:textId="7488F4BA" w:rsidR="00F72688" w:rsidRPr="009D4852" w:rsidRDefault="00F72688" w:rsidP="00F72688">
            <w:pPr>
              <w:jc w:val="right"/>
              <w:rPr>
                <w:color w:val="000000"/>
                <w:sz w:val="20"/>
              </w:rPr>
            </w:pPr>
            <w:r w:rsidRPr="00291B8E">
              <w:t>0.4223</w:t>
            </w:r>
          </w:p>
        </w:tc>
        <w:tc>
          <w:tcPr>
            <w:tcW w:w="806" w:type="dxa"/>
            <w:gridSpan w:val="2"/>
            <w:tcBorders>
              <w:top w:val="nil"/>
              <w:left w:val="nil"/>
              <w:bottom w:val="nil"/>
              <w:right w:val="nil"/>
            </w:tcBorders>
            <w:noWrap/>
            <w:hideMark/>
          </w:tcPr>
          <w:p w14:paraId="7878CD82" w14:textId="320E1193" w:rsidR="00F72688" w:rsidRPr="009D4852" w:rsidRDefault="00F72688" w:rsidP="00F72688">
            <w:pPr>
              <w:jc w:val="right"/>
              <w:rPr>
                <w:color w:val="000000"/>
                <w:sz w:val="20"/>
              </w:rPr>
            </w:pPr>
            <w:r w:rsidRPr="00291B8E">
              <w:t>350</w:t>
            </w:r>
          </w:p>
        </w:tc>
        <w:tc>
          <w:tcPr>
            <w:tcW w:w="1937" w:type="dxa"/>
            <w:tcBorders>
              <w:top w:val="nil"/>
              <w:left w:val="nil"/>
              <w:bottom w:val="nil"/>
              <w:right w:val="nil"/>
            </w:tcBorders>
            <w:noWrap/>
            <w:hideMark/>
          </w:tcPr>
          <w:p w14:paraId="4D70E18C" w14:textId="00676D3B"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7E89924B" w14:textId="20F37870" w:rsidR="00F72688" w:rsidRPr="009D4852" w:rsidRDefault="00F72688" w:rsidP="00F72688">
            <w:pPr>
              <w:jc w:val="right"/>
              <w:rPr>
                <w:color w:val="000000"/>
                <w:sz w:val="20"/>
              </w:rPr>
            </w:pPr>
            <w:r w:rsidRPr="00291B8E">
              <w:t>0.2926</w:t>
            </w:r>
          </w:p>
        </w:tc>
        <w:tc>
          <w:tcPr>
            <w:tcW w:w="1073" w:type="dxa"/>
            <w:tcBorders>
              <w:top w:val="nil"/>
              <w:left w:val="nil"/>
              <w:bottom w:val="nil"/>
              <w:right w:val="nil"/>
            </w:tcBorders>
            <w:noWrap/>
            <w:hideMark/>
          </w:tcPr>
          <w:p w14:paraId="7EBE50A9" w14:textId="7D0EF41F" w:rsidR="00F72688" w:rsidRPr="009D4852" w:rsidRDefault="00F72688" w:rsidP="00F72688">
            <w:pPr>
              <w:jc w:val="right"/>
              <w:rPr>
                <w:color w:val="000000"/>
                <w:sz w:val="20"/>
              </w:rPr>
            </w:pPr>
            <w:r w:rsidRPr="00291B8E">
              <w:t>0.4875</w:t>
            </w:r>
          </w:p>
        </w:tc>
      </w:tr>
      <w:tr w:rsidR="00F72688" w:rsidRPr="009D4852" w14:paraId="4D8BE461" w14:textId="77777777" w:rsidTr="00F72688">
        <w:trPr>
          <w:trHeight w:hRule="exact" w:val="245"/>
        </w:trPr>
        <w:tc>
          <w:tcPr>
            <w:tcW w:w="682" w:type="dxa"/>
            <w:tcBorders>
              <w:top w:val="nil"/>
              <w:left w:val="nil"/>
              <w:bottom w:val="nil"/>
              <w:right w:val="nil"/>
            </w:tcBorders>
            <w:noWrap/>
            <w:hideMark/>
          </w:tcPr>
          <w:p w14:paraId="5DA22D88" w14:textId="57EF747E" w:rsidR="00F72688" w:rsidRPr="009D4852" w:rsidRDefault="00F72688" w:rsidP="00F72688">
            <w:pPr>
              <w:jc w:val="right"/>
              <w:rPr>
                <w:color w:val="000000"/>
                <w:sz w:val="20"/>
              </w:rPr>
            </w:pPr>
            <w:r w:rsidRPr="00291B8E">
              <w:t>308</w:t>
            </w:r>
          </w:p>
        </w:tc>
        <w:tc>
          <w:tcPr>
            <w:tcW w:w="1930" w:type="dxa"/>
            <w:tcBorders>
              <w:top w:val="nil"/>
              <w:left w:val="nil"/>
              <w:bottom w:val="nil"/>
              <w:right w:val="nil"/>
            </w:tcBorders>
            <w:noWrap/>
            <w:hideMark/>
          </w:tcPr>
          <w:p w14:paraId="31B9B571" w14:textId="0E3557A1"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3C726D45" w14:textId="611AAA3D" w:rsidR="00F72688" w:rsidRPr="009D4852" w:rsidRDefault="00F72688" w:rsidP="00F72688">
            <w:pPr>
              <w:jc w:val="right"/>
              <w:rPr>
                <w:color w:val="000000"/>
                <w:sz w:val="20"/>
              </w:rPr>
            </w:pPr>
            <w:r w:rsidRPr="00291B8E">
              <w:t>-0.1544</w:t>
            </w:r>
          </w:p>
        </w:tc>
        <w:tc>
          <w:tcPr>
            <w:tcW w:w="844" w:type="dxa"/>
            <w:tcBorders>
              <w:top w:val="nil"/>
              <w:left w:val="nil"/>
              <w:bottom w:val="nil"/>
              <w:right w:val="nil"/>
            </w:tcBorders>
            <w:noWrap/>
            <w:hideMark/>
          </w:tcPr>
          <w:p w14:paraId="0CD6B2E8" w14:textId="794F303F" w:rsidR="00F72688" w:rsidRPr="009D4852" w:rsidRDefault="00F72688" w:rsidP="00F72688">
            <w:pPr>
              <w:jc w:val="right"/>
              <w:rPr>
                <w:color w:val="000000"/>
                <w:sz w:val="20"/>
              </w:rPr>
            </w:pPr>
            <w:r w:rsidRPr="00291B8E">
              <w:t>0.3998</w:t>
            </w:r>
          </w:p>
        </w:tc>
        <w:tc>
          <w:tcPr>
            <w:tcW w:w="806" w:type="dxa"/>
            <w:gridSpan w:val="2"/>
            <w:tcBorders>
              <w:top w:val="nil"/>
              <w:left w:val="nil"/>
              <w:bottom w:val="nil"/>
              <w:right w:val="nil"/>
            </w:tcBorders>
            <w:noWrap/>
            <w:hideMark/>
          </w:tcPr>
          <w:p w14:paraId="239A22A8" w14:textId="4B7D6DD5" w:rsidR="00F72688" w:rsidRPr="009D4852" w:rsidRDefault="00F72688" w:rsidP="00F72688">
            <w:pPr>
              <w:jc w:val="right"/>
              <w:rPr>
                <w:color w:val="000000"/>
                <w:sz w:val="20"/>
              </w:rPr>
            </w:pPr>
            <w:r w:rsidRPr="00291B8E">
              <w:t>351</w:t>
            </w:r>
          </w:p>
        </w:tc>
        <w:tc>
          <w:tcPr>
            <w:tcW w:w="1937" w:type="dxa"/>
            <w:tcBorders>
              <w:top w:val="nil"/>
              <w:left w:val="nil"/>
              <w:bottom w:val="nil"/>
              <w:right w:val="nil"/>
            </w:tcBorders>
            <w:noWrap/>
            <w:hideMark/>
          </w:tcPr>
          <w:p w14:paraId="6B305F98" w14:textId="4F6274D8"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39D03EE2" w14:textId="444DABC3" w:rsidR="00F72688" w:rsidRPr="009D4852" w:rsidRDefault="00F72688" w:rsidP="00F72688">
            <w:pPr>
              <w:jc w:val="right"/>
              <w:rPr>
                <w:color w:val="000000"/>
                <w:sz w:val="20"/>
              </w:rPr>
            </w:pPr>
            <w:r w:rsidRPr="00291B8E">
              <w:t>-0.0473</w:t>
            </w:r>
          </w:p>
        </w:tc>
        <w:tc>
          <w:tcPr>
            <w:tcW w:w="1073" w:type="dxa"/>
            <w:tcBorders>
              <w:top w:val="nil"/>
              <w:left w:val="nil"/>
              <w:bottom w:val="nil"/>
              <w:right w:val="nil"/>
            </w:tcBorders>
            <w:noWrap/>
            <w:hideMark/>
          </w:tcPr>
          <w:p w14:paraId="050936E7" w14:textId="46D120D0" w:rsidR="00F72688" w:rsidRPr="009D4852" w:rsidRDefault="00F72688" w:rsidP="00F72688">
            <w:pPr>
              <w:jc w:val="right"/>
              <w:rPr>
                <w:color w:val="000000"/>
                <w:sz w:val="20"/>
              </w:rPr>
            </w:pPr>
            <w:r w:rsidRPr="00291B8E">
              <w:t>0.6977</w:t>
            </w:r>
          </w:p>
        </w:tc>
      </w:tr>
      <w:tr w:rsidR="00F72688" w:rsidRPr="009D4852" w14:paraId="5C76C71B" w14:textId="77777777" w:rsidTr="00F72688">
        <w:trPr>
          <w:trHeight w:hRule="exact" w:val="245"/>
        </w:trPr>
        <w:tc>
          <w:tcPr>
            <w:tcW w:w="682" w:type="dxa"/>
            <w:tcBorders>
              <w:top w:val="nil"/>
              <w:left w:val="nil"/>
              <w:bottom w:val="nil"/>
              <w:right w:val="nil"/>
            </w:tcBorders>
            <w:noWrap/>
            <w:hideMark/>
          </w:tcPr>
          <w:p w14:paraId="0AC53A61" w14:textId="60963E81" w:rsidR="00F72688" w:rsidRPr="009D4852" w:rsidRDefault="00F72688" w:rsidP="00F72688">
            <w:pPr>
              <w:jc w:val="right"/>
              <w:rPr>
                <w:color w:val="000000"/>
                <w:sz w:val="20"/>
              </w:rPr>
            </w:pPr>
            <w:r w:rsidRPr="00291B8E">
              <w:t>309</w:t>
            </w:r>
          </w:p>
        </w:tc>
        <w:tc>
          <w:tcPr>
            <w:tcW w:w="1930" w:type="dxa"/>
            <w:tcBorders>
              <w:top w:val="nil"/>
              <w:left w:val="nil"/>
              <w:bottom w:val="nil"/>
              <w:right w:val="nil"/>
            </w:tcBorders>
            <w:noWrap/>
            <w:hideMark/>
          </w:tcPr>
          <w:p w14:paraId="4B5D463F" w14:textId="4223DB2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545CC2C4" w14:textId="7A29A257" w:rsidR="00F72688" w:rsidRPr="009D4852" w:rsidRDefault="00F72688" w:rsidP="00F72688">
            <w:pPr>
              <w:jc w:val="right"/>
              <w:rPr>
                <w:color w:val="000000"/>
                <w:sz w:val="20"/>
              </w:rPr>
            </w:pPr>
            <w:r w:rsidRPr="00291B8E">
              <w:t>-0.7362</w:t>
            </w:r>
          </w:p>
        </w:tc>
        <w:tc>
          <w:tcPr>
            <w:tcW w:w="844" w:type="dxa"/>
            <w:tcBorders>
              <w:top w:val="nil"/>
              <w:left w:val="nil"/>
              <w:bottom w:val="nil"/>
              <w:right w:val="nil"/>
            </w:tcBorders>
            <w:noWrap/>
            <w:hideMark/>
          </w:tcPr>
          <w:p w14:paraId="05A8B7EB" w14:textId="53616F0D" w:rsidR="00F72688" w:rsidRPr="009D4852" w:rsidRDefault="00F72688" w:rsidP="00F72688">
            <w:pPr>
              <w:jc w:val="right"/>
              <w:rPr>
                <w:color w:val="000000"/>
                <w:sz w:val="20"/>
              </w:rPr>
            </w:pPr>
            <w:r w:rsidRPr="00291B8E">
              <w:t>0.5090</w:t>
            </w:r>
          </w:p>
        </w:tc>
        <w:tc>
          <w:tcPr>
            <w:tcW w:w="806" w:type="dxa"/>
            <w:gridSpan w:val="2"/>
            <w:tcBorders>
              <w:top w:val="nil"/>
              <w:left w:val="nil"/>
              <w:bottom w:val="nil"/>
              <w:right w:val="nil"/>
            </w:tcBorders>
            <w:noWrap/>
            <w:hideMark/>
          </w:tcPr>
          <w:p w14:paraId="34A45643" w14:textId="5D179CA0" w:rsidR="00F72688" w:rsidRPr="009D4852" w:rsidRDefault="00F72688" w:rsidP="00F72688">
            <w:pPr>
              <w:jc w:val="right"/>
              <w:rPr>
                <w:color w:val="000000"/>
                <w:sz w:val="20"/>
              </w:rPr>
            </w:pPr>
            <w:r w:rsidRPr="00291B8E">
              <w:t>352</w:t>
            </w:r>
          </w:p>
        </w:tc>
        <w:tc>
          <w:tcPr>
            <w:tcW w:w="1937" w:type="dxa"/>
            <w:tcBorders>
              <w:top w:val="nil"/>
              <w:left w:val="nil"/>
              <w:bottom w:val="nil"/>
              <w:right w:val="nil"/>
            </w:tcBorders>
            <w:noWrap/>
            <w:hideMark/>
          </w:tcPr>
          <w:p w14:paraId="1F8E2268" w14:textId="596BCEF6" w:rsidR="00F72688" w:rsidRPr="009D4852" w:rsidRDefault="00F72688" w:rsidP="00F72688">
            <w:pPr>
              <w:jc w:val="right"/>
              <w:rPr>
                <w:color w:val="000000"/>
                <w:sz w:val="20"/>
              </w:rPr>
            </w:pPr>
            <w:proofErr w:type="spellStart"/>
            <w:r w:rsidRPr="00291B8E">
              <w:t>m_dev_</w:t>
            </w:r>
            <w:proofErr w:type="gramStart"/>
            <w:r w:rsidRPr="00291B8E">
              <w:t>est</w:t>
            </w:r>
            <w:proofErr w:type="spellEnd"/>
            <w:r w:rsidRPr="00291B8E">
              <w:t>[</w:t>
            </w:r>
            <w:proofErr w:type="gramEnd"/>
            <w:r w:rsidRPr="00291B8E">
              <w:t>1]</w:t>
            </w:r>
          </w:p>
        </w:tc>
        <w:tc>
          <w:tcPr>
            <w:tcW w:w="1130" w:type="dxa"/>
            <w:tcBorders>
              <w:top w:val="nil"/>
              <w:left w:val="nil"/>
              <w:bottom w:val="nil"/>
              <w:right w:val="nil"/>
            </w:tcBorders>
            <w:noWrap/>
            <w:hideMark/>
          </w:tcPr>
          <w:p w14:paraId="2ACAAFFF" w14:textId="5CE37218" w:rsidR="00F72688" w:rsidRPr="009D4852" w:rsidRDefault="00F72688" w:rsidP="00F72688">
            <w:pPr>
              <w:jc w:val="right"/>
              <w:rPr>
                <w:color w:val="000000"/>
                <w:sz w:val="20"/>
              </w:rPr>
            </w:pPr>
            <w:r w:rsidRPr="00291B8E">
              <w:t>1.6289</w:t>
            </w:r>
          </w:p>
        </w:tc>
        <w:tc>
          <w:tcPr>
            <w:tcW w:w="1073" w:type="dxa"/>
            <w:tcBorders>
              <w:top w:val="nil"/>
              <w:left w:val="nil"/>
              <w:bottom w:val="nil"/>
              <w:right w:val="nil"/>
            </w:tcBorders>
            <w:noWrap/>
            <w:hideMark/>
          </w:tcPr>
          <w:p w14:paraId="3CCE96AA" w14:textId="4D83350C" w:rsidR="00F72688" w:rsidRPr="009D4852" w:rsidRDefault="00F72688" w:rsidP="00F72688">
            <w:pPr>
              <w:jc w:val="right"/>
              <w:rPr>
                <w:color w:val="000000"/>
                <w:sz w:val="20"/>
              </w:rPr>
            </w:pPr>
            <w:r w:rsidRPr="00291B8E">
              <w:t>0.0255</w:t>
            </w:r>
          </w:p>
        </w:tc>
      </w:tr>
      <w:tr w:rsidR="00F72688" w:rsidRPr="009D4852" w14:paraId="77FB1BB7" w14:textId="77777777" w:rsidTr="00F72688">
        <w:trPr>
          <w:trHeight w:hRule="exact" w:val="245"/>
        </w:trPr>
        <w:tc>
          <w:tcPr>
            <w:tcW w:w="682" w:type="dxa"/>
            <w:tcBorders>
              <w:top w:val="nil"/>
              <w:left w:val="nil"/>
              <w:bottom w:val="nil"/>
              <w:right w:val="nil"/>
            </w:tcBorders>
            <w:noWrap/>
            <w:hideMark/>
          </w:tcPr>
          <w:p w14:paraId="53C13E5C" w14:textId="5F3677F5" w:rsidR="00F72688" w:rsidRPr="009D4852" w:rsidRDefault="00F72688" w:rsidP="00F72688">
            <w:pPr>
              <w:jc w:val="right"/>
              <w:rPr>
                <w:color w:val="000000"/>
                <w:sz w:val="20"/>
              </w:rPr>
            </w:pPr>
            <w:r w:rsidRPr="00291B8E">
              <w:t>310</w:t>
            </w:r>
          </w:p>
        </w:tc>
        <w:tc>
          <w:tcPr>
            <w:tcW w:w="1930" w:type="dxa"/>
            <w:tcBorders>
              <w:top w:val="nil"/>
              <w:left w:val="nil"/>
              <w:bottom w:val="nil"/>
              <w:right w:val="nil"/>
            </w:tcBorders>
            <w:noWrap/>
            <w:hideMark/>
          </w:tcPr>
          <w:p w14:paraId="37822A50" w14:textId="1D5173E9"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79DFF34" w14:textId="053573B1" w:rsidR="00F72688" w:rsidRPr="009D4852" w:rsidRDefault="00F72688" w:rsidP="00F72688">
            <w:pPr>
              <w:jc w:val="right"/>
              <w:rPr>
                <w:color w:val="000000"/>
                <w:sz w:val="20"/>
              </w:rPr>
            </w:pPr>
            <w:r w:rsidRPr="00291B8E">
              <w:t>-0.1622</w:t>
            </w:r>
          </w:p>
        </w:tc>
        <w:tc>
          <w:tcPr>
            <w:tcW w:w="844" w:type="dxa"/>
            <w:tcBorders>
              <w:top w:val="nil"/>
              <w:left w:val="nil"/>
              <w:bottom w:val="nil"/>
              <w:right w:val="nil"/>
            </w:tcBorders>
            <w:noWrap/>
            <w:hideMark/>
          </w:tcPr>
          <w:p w14:paraId="235433F3" w14:textId="2262FF20" w:rsidR="00F72688" w:rsidRPr="009D4852" w:rsidRDefault="00F72688" w:rsidP="00F72688">
            <w:pPr>
              <w:jc w:val="right"/>
              <w:rPr>
                <w:color w:val="000000"/>
                <w:sz w:val="20"/>
              </w:rPr>
            </w:pPr>
            <w:r w:rsidRPr="00291B8E">
              <w:t>0.3402</w:t>
            </w:r>
          </w:p>
        </w:tc>
        <w:tc>
          <w:tcPr>
            <w:tcW w:w="806" w:type="dxa"/>
            <w:gridSpan w:val="2"/>
            <w:tcBorders>
              <w:top w:val="nil"/>
              <w:left w:val="nil"/>
              <w:bottom w:val="nil"/>
              <w:right w:val="nil"/>
            </w:tcBorders>
            <w:noWrap/>
            <w:hideMark/>
          </w:tcPr>
          <w:p w14:paraId="7059C4BF" w14:textId="6367ECE7" w:rsidR="00F72688" w:rsidRPr="009D4852" w:rsidRDefault="00F72688" w:rsidP="00F72688">
            <w:pPr>
              <w:jc w:val="right"/>
              <w:rPr>
                <w:color w:val="000000"/>
                <w:sz w:val="20"/>
              </w:rPr>
            </w:pPr>
            <w:r w:rsidRPr="00291B8E">
              <w:t>353</w:t>
            </w:r>
          </w:p>
        </w:tc>
        <w:tc>
          <w:tcPr>
            <w:tcW w:w="1937" w:type="dxa"/>
            <w:tcBorders>
              <w:top w:val="nil"/>
              <w:left w:val="nil"/>
              <w:bottom w:val="nil"/>
              <w:right w:val="nil"/>
            </w:tcBorders>
            <w:noWrap/>
            <w:hideMark/>
          </w:tcPr>
          <w:p w14:paraId="3EDDBA90" w14:textId="6621EEE1" w:rsidR="00F72688" w:rsidRPr="009D4852" w:rsidRDefault="00F72688" w:rsidP="00F72688">
            <w:pPr>
              <w:jc w:val="right"/>
              <w:rPr>
                <w:color w:val="000000"/>
                <w:sz w:val="20"/>
              </w:rPr>
            </w:pPr>
            <w:proofErr w:type="spellStart"/>
            <w:r w:rsidRPr="00291B8E">
              <w:t>survey_</w:t>
            </w:r>
            <w:proofErr w:type="gramStart"/>
            <w:r w:rsidRPr="00291B8E">
              <w:t>q</w:t>
            </w:r>
            <w:proofErr w:type="spellEnd"/>
            <w:r w:rsidRPr="00291B8E">
              <w:t>[</w:t>
            </w:r>
            <w:proofErr w:type="gramEnd"/>
            <w:r w:rsidRPr="00291B8E">
              <w:t>1]</w:t>
            </w:r>
          </w:p>
        </w:tc>
        <w:tc>
          <w:tcPr>
            <w:tcW w:w="1130" w:type="dxa"/>
            <w:tcBorders>
              <w:top w:val="nil"/>
              <w:left w:val="nil"/>
              <w:bottom w:val="nil"/>
              <w:right w:val="nil"/>
            </w:tcBorders>
            <w:noWrap/>
            <w:hideMark/>
          </w:tcPr>
          <w:p w14:paraId="5B4B04CC" w14:textId="3945CCE1" w:rsidR="00F72688" w:rsidRPr="009D4852" w:rsidRDefault="00F72688" w:rsidP="00F72688">
            <w:pPr>
              <w:jc w:val="right"/>
              <w:rPr>
                <w:color w:val="000000"/>
                <w:sz w:val="20"/>
              </w:rPr>
            </w:pPr>
            <w:r w:rsidRPr="00291B8E">
              <w:t>0.9358</w:t>
            </w:r>
          </w:p>
        </w:tc>
        <w:tc>
          <w:tcPr>
            <w:tcW w:w="1073" w:type="dxa"/>
            <w:tcBorders>
              <w:top w:val="nil"/>
              <w:left w:val="nil"/>
              <w:bottom w:val="nil"/>
              <w:right w:val="nil"/>
            </w:tcBorders>
            <w:noWrap/>
            <w:hideMark/>
          </w:tcPr>
          <w:p w14:paraId="6803E1D2" w14:textId="17282203" w:rsidR="00F72688" w:rsidRPr="009D4852" w:rsidRDefault="00F72688" w:rsidP="00F72688">
            <w:pPr>
              <w:jc w:val="right"/>
              <w:rPr>
                <w:color w:val="000000"/>
                <w:sz w:val="20"/>
              </w:rPr>
            </w:pPr>
            <w:r w:rsidRPr="00291B8E">
              <w:t>0.0246</w:t>
            </w:r>
          </w:p>
        </w:tc>
      </w:tr>
      <w:tr w:rsidR="00F72688" w:rsidRPr="009D4852" w14:paraId="3F89C097" w14:textId="77777777" w:rsidTr="00F72688">
        <w:trPr>
          <w:trHeight w:hRule="exact" w:val="245"/>
        </w:trPr>
        <w:tc>
          <w:tcPr>
            <w:tcW w:w="682" w:type="dxa"/>
            <w:tcBorders>
              <w:top w:val="nil"/>
              <w:left w:val="nil"/>
              <w:bottom w:val="nil"/>
              <w:right w:val="nil"/>
            </w:tcBorders>
            <w:noWrap/>
            <w:hideMark/>
          </w:tcPr>
          <w:p w14:paraId="776320EE" w14:textId="0FCE107D" w:rsidR="00F72688" w:rsidRPr="009D4852" w:rsidRDefault="00F72688" w:rsidP="00F72688">
            <w:pPr>
              <w:jc w:val="right"/>
              <w:rPr>
                <w:color w:val="000000"/>
                <w:sz w:val="20"/>
              </w:rPr>
            </w:pPr>
            <w:r w:rsidRPr="00291B8E">
              <w:t>311</w:t>
            </w:r>
          </w:p>
        </w:tc>
        <w:tc>
          <w:tcPr>
            <w:tcW w:w="1930" w:type="dxa"/>
            <w:tcBorders>
              <w:top w:val="nil"/>
              <w:left w:val="nil"/>
              <w:bottom w:val="nil"/>
              <w:right w:val="nil"/>
            </w:tcBorders>
            <w:noWrap/>
            <w:hideMark/>
          </w:tcPr>
          <w:p w14:paraId="30F34891" w14:textId="1D00BFB0"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033B121" w14:textId="1ACA7A63" w:rsidR="00F72688" w:rsidRPr="009D4852" w:rsidRDefault="00F72688" w:rsidP="00F72688">
            <w:pPr>
              <w:jc w:val="right"/>
              <w:rPr>
                <w:color w:val="000000"/>
                <w:sz w:val="20"/>
              </w:rPr>
            </w:pPr>
            <w:r w:rsidRPr="00291B8E">
              <w:t>-0.4073</w:t>
            </w:r>
          </w:p>
        </w:tc>
        <w:tc>
          <w:tcPr>
            <w:tcW w:w="844" w:type="dxa"/>
            <w:tcBorders>
              <w:top w:val="nil"/>
              <w:left w:val="nil"/>
              <w:bottom w:val="nil"/>
              <w:right w:val="nil"/>
            </w:tcBorders>
            <w:noWrap/>
            <w:hideMark/>
          </w:tcPr>
          <w:p w14:paraId="5A1EF948" w14:textId="16C800FB" w:rsidR="00F72688" w:rsidRPr="009D4852" w:rsidRDefault="00F72688" w:rsidP="00F72688">
            <w:pPr>
              <w:jc w:val="right"/>
              <w:rPr>
                <w:color w:val="000000"/>
                <w:sz w:val="20"/>
              </w:rPr>
            </w:pPr>
            <w:r w:rsidRPr="00291B8E">
              <w:t>0.2528</w:t>
            </w:r>
          </w:p>
        </w:tc>
        <w:tc>
          <w:tcPr>
            <w:tcW w:w="806" w:type="dxa"/>
            <w:gridSpan w:val="2"/>
            <w:tcBorders>
              <w:top w:val="nil"/>
              <w:left w:val="nil"/>
              <w:bottom w:val="nil"/>
              <w:right w:val="nil"/>
            </w:tcBorders>
            <w:noWrap/>
            <w:hideMark/>
          </w:tcPr>
          <w:p w14:paraId="714E2522" w14:textId="039983ED" w:rsidR="00F72688" w:rsidRPr="009D4852" w:rsidRDefault="00F72688" w:rsidP="00F72688">
            <w:pPr>
              <w:jc w:val="right"/>
              <w:rPr>
                <w:color w:val="000000"/>
                <w:sz w:val="20"/>
              </w:rPr>
            </w:pPr>
            <w:r w:rsidRPr="00291B8E">
              <w:t>354</w:t>
            </w:r>
          </w:p>
        </w:tc>
        <w:tc>
          <w:tcPr>
            <w:tcW w:w="1937" w:type="dxa"/>
            <w:tcBorders>
              <w:top w:val="nil"/>
              <w:left w:val="nil"/>
              <w:bottom w:val="nil"/>
              <w:right w:val="nil"/>
            </w:tcBorders>
            <w:noWrap/>
            <w:hideMark/>
          </w:tcPr>
          <w:p w14:paraId="5DF379BE" w14:textId="0B06E3F5" w:rsidR="00F72688" w:rsidRPr="009D4852" w:rsidRDefault="00F72688" w:rsidP="00F72688">
            <w:pPr>
              <w:jc w:val="right"/>
              <w:rPr>
                <w:color w:val="000000"/>
                <w:sz w:val="20"/>
              </w:rPr>
            </w:pPr>
            <w:proofErr w:type="spellStart"/>
            <w:r w:rsidRPr="00291B8E">
              <w:t>log_add_</w:t>
            </w:r>
            <w:proofErr w:type="gramStart"/>
            <w:r w:rsidRPr="00291B8E">
              <w:t>cv</w:t>
            </w:r>
            <w:proofErr w:type="spellEnd"/>
            <w:r w:rsidRPr="00291B8E">
              <w:t>[</w:t>
            </w:r>
            <w:proofErr w:type="gramEnd"/>
            <w:r w:rsidRPr="00291B8E">
              <w:t>2]</w:t>
            </w:r>
          </w:p>
        </w:tc>
        <w:tc>
          <w:tcPr>
            <w:tcW w:w="1130" w:type="dxa"/>
            <w:tcBorders>
              <w:top w:val="nil"/>
              <w:left w:val="nil"/>
              <w:bottom w:val="nil"/>
              <w:right w:val="nil"/>
            </w:tcBorders>
            <w:noWrap/>
            <w:hideMark/>
          </w:tcPr>
          <w:p w14:paraId="6092598B" w14:textId="6B5E0DE8" w:rsidR="00F72688" w:rsidRPr="009D4852" w:rsidRDefault="00F72688" w:rsidP="00F72688">
            <w:pPr>
              <w:jc w:val="right"/>
              <w:rPr>
                <w:color w:val="000000"/>
                <w:sz w:val="20"/>
              </w:rPr>
            </w:pPr>
            <w:r w:rsidRPr="00291B8E">
              <w:t>-1.0924</w:t>
            </w:r>
          </w:p>
        </w:tc>
        <w:tc>
          <w:tcPr>
            <w:tcW w:w="1073" w:type="dxa"/>
            <w:tcBorders>
              <w:top w:val="nil"/>
              <w:left w:val="nil"/>
              <w:bottom w:val="nil"/>
              <w:right w:val="nil"/>
            </w:tcBorders>
            <w:noWrap/>
            <w:hideMark/>
          </w:tcPr>
          <w:p w14:paraId="69821C6F" w14:textId="0081A121" w:rsidR="00F72688" w:rsidRPr="009D4852" w:rsidRDefault="00F72688" w:rsidP="00F72688">
            <w:pPr>
              <w:jc w:val="right"/>
              <w:rPr>
                <w:color w:val="000000"/>
                <w:sz w:val="20"/>
              </w:rPr>
            </w:pPr>
            <w:r w:rsidRPr="00291B8E">
              <w:t>0.2916</w:t>
            </w:r>
          </w:p>
        </w:tc>
      </w:tr>
      <w:tr w:rsidR="00F72688" w:rsidRPr="009D4852" w14:paraId="3BA92E35" w14:textId="77777777" w:rsidTr="00F72688">
        <w:trPr>
          <w:trHeight w:hRule="exact" w:val="245"/>
        </w:trPr>
        <w:tc>
          <w:tcPr>
            <w:tcW w:w="682" w:type="dxa"/>
            <w:tcBorders>
              <w:top w:val="nil"/>
              <w:left w:val="nil"/>
              <w:bottom w:val="nil"/>
              <w:right w:val="nil"/>
            </w:tcBorders>
            <w:noWrap/>
            <w:hideMark/>
          </w:tcPr>
          <w:p w14:paraId="22AE3AC6" w14:textId="4528FDBE" w:rsidR="00F72688" w:rsidRPr="009D4852" w:rsidRDefault="00F72688" w:rsidP="00F72688">
            <w:pPr>
              <w:jc w:val="right"/>
              <w:rPr>
                <w:color w:val="000000"/>
                <w:sz w:val="20"/>
              </w:rPr>
            </w:pPr>
            <w:r w:rsidRPr="00291B8E">
              <w:t>312</w:t>
            </w:r>
          </w:p>
        </w:tc>
        <w:tc>
          <w:tcPr>
            <w:tcW w:w="1930" w:type="dxa"/>
            <w:tcBorders>
              <w:top w:val="nil"/>
              <w:left w:val="nil"/>
              <w:bottom w:val="nil"/>
              <w:right w:val="nil"/>
            </w:tcBorders>
            <w:noWrap/>
            <w:hideMark/>
          </w:tcPr>
          <w:p w14:paraId="11117036" w14:textId="6FBA3ED1"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650A7685" w14:textId="069ADB4B" w:rsidR="00F72688" w:rsidRPr="009D4852" w:rsidRDefault="00F72688" w:rsidP="00F72688">
            <w:pPr>
              <w:jc w:val="right"/>
              <w:rPr>
                <w:color w:val="000000"/>
                <w:sz w:val="20"/>
              </w:rPr>
            </w:pPr>
            <w:r w:rsidRPr="00291B8E">
              <w:t>0.0768</w:t>
            </w:r>
          </w:p>
        </w:tc>
        <w:tc>
          <w:tcPr>
            <w:tcW w:w="844" w:type="dxa"/>
            <w:tcBorders>
              <w:top w:val="nil"/>
              <w:left w:val="nil"/>
              <w:bottom w:val="nil"/>
              <w:right w:val="nil"/>
            </w:tcBorders>
            <w:noWrap/>
            <w:hideMark/>
          </w:tcPr>
          <w:p w14:paraId="5D71C147" w14:textId="6AF034A8" w:rsidR="00F72688" w:rsidRPr="009D4852" w:rsidRDefault="00F72688" w:rsidP="00F72688">
            <w:pPr>
              <w:jc w:val="right"/>
              <w:rPr>
                <w:color w:val="000000"/>
                <w:sz w:val="20"/>
              </w:rPr>
            </w:pPr>
            <w:r w:rsidRPr="00291B8E">
              <w:t>0.2389</w:t>
            </w:r>
          </w:p>
        </w:tc>
        <w:tc>
          <w:tcPr>
            <w:tcW w:w="806" w:type="dxa"/>
            <w:gridSpan w:val="2"/>
            <w:tcBorders>
              <w:top w:val="nil"/>
              <w:left w:val="nil"/>
              <w:bottom w:val="nil"/>
              <w:right w:val="nil"/>
            </w:tcBorders>
            <w:noWrap/>
            <w:hideMark/>
          </w:tcPr>
          <w:p w14:paraId="7010AF62" w14:textId="3BDE39B3" w:rsidR="00F72688" w:rsidRPr="009D4852" w:rsidRDefault="00F72688" w:rsidP="00F72688">
            <w:pPr>
              <w:jc w:val="right"/>
              <w:rPr>
                <w:color w:val="000000"/>
                <w:sz w:val="20"/>
              </w:rPr>
            </w:pPr>
            <w:r w:rsidRPr="00291B8E">
              <w:t>355</w:t>
            </w:r>
          </w:p>
        </w:tc>
        <w:tc>
          <w:tcPr>
            <w:tcW w:w="1937" w:type="dxa"/>
            <w:tcBorders>
              <w:top w:val="nil"/>
              <w:left w:val="nil"/>
              <w:bottom w:val="nil"/>
              <w:right w:val="nil"/>
            </w:tcBorders>
            <w:noWrap/>
            <w:hideMark/>
          </w:tcPr>
          <w:p w14:paraId="4B2546B3" w14:textId="7392C01F" w:rsidR="00F72688" w:rsidRPr="009D4852" w:rsidRDefault="00F72688" w:rsidP="00F72688">
            <w:pPr>
              <w:jc w:val="right"/>
              <w:rPr>
                <w:color w:val="000000"/>
                <w:sz w:val="20"/>
              </w:rPr>
            </w:pPr>
            <w:proofErr w:type="spellStart"/>
            <w:r w:rsidRPr="00291B8E">
              <w:t>sd_rbar</w:t>
            </w:r>
            <w:proofErr w:type="spellEnd"/>
          </w:p>
        </w:tc>
        <w:tc>
          <w:tcPr>
            <w:tcW w:w="1130" w:type="dxa"/>
            <w:tcBorders>
              <w:top w:val="nil"/>
              <w:left w:val="nil"/>
              <w:bottom w:val="nil"/>
              <w:right w:val="nil"/>
            </w:tcBorders>
            <w:noWrap/>
            <w:hideMark/>
          </w:tcPr>
          <w:p w14:paraId="701623DB" w14:textId="62D39103" w:rsidR="00F72688" w:rsidRPr="009D4852" w:rsidRDefault="00F72688" w:rsidP="00F72688">
            <w:pPr>
              <w:jc w:val="right"/>
              <w:rPr>
                <w:color w:val="000000"/>
                <w:sz w:val="20"/>
              </w:rPr>
            </w:pPr>
            <w:r w:rsidRPr="00291B8E">
              <w:t>16186000</w:t>
            </w:r>
          </w:p>
        </w:tc>
        <w:tc>
          <w:tcPr>
            <w:tcW w:w="1073" w:type="dxa"/>
            <w:tcBorders>
              <w:top w:val="nil"/>
              <w:left w:val="nil"/>
              <w:bottom w:val="nil"/>
              <w:right w:val="nil"/>
            </w:tcBorders>
            <w:noWrap/>
            <w:hideMark/>
          </w:tcPr>
          <w:p w14:paraId="1C6A78CE" w14:textId="61F28B92" w:rsidR="00F72688" w:rsidRPr="009D4852" w:rsidRDefault="00F72688" w:rsidP="00F72688">
            <w:pPr>
              <w:jc w:val="right"/>
              <w:rPr>
                <w:color w:val="000000"/>
                <w:sz w:val="20"/>
              </w:rPr>
            </w:pPr>
            <w:r w:rsidRPr="00291B8E">
              <w:t>402350</w:t>
            </w:r>
          </w:p>
        </w:tc>
      </w:tr>
      <w:tr w:rsidR="00F72688" w:rsidRPr="009D4852" w14:paraId="6D8DDDD4" w14:textId="77777777" w:rsidTr="00F72688">
        <w:trPr>
          <w:trHeight w:hRule="exact" w:val="245"/>
        </w:trPr>
        <w:tc>
          <w:tcPr>
            <w:tcW w:w="682" w:type="dxa"/>
            <w:tcBorders>
              <w:top w:val="nil"/>
              <w:left w:val="nil"/>
              <w:bottom w:val="nil"/>
              <w:right w:val="nil"/>
            </w:tcBorders>
            <w:noWrap/>
            <w:hideMark/>
          </w:tcPr>
          <w:p w14:paraId="645E8A02" w14:textId="4D9585F8" w:rsidR="00F72688" w:rsidRPr="009D4852" w:rsidRDefault="00F72688" w:rsidP="00F72688">
            <w:pPr>
              <w:jc w:val="right"/>
              <w:rPr>
                <w:color w:val="000000"/>
                <w:sz w:val="20"/>
              </w:rPr>
            </w:pPr>
            <w:r w:rsidRPr="00291B8E">
              <w:t>313</w:t>
            </w:r>
          </w:p>
        </w:tc>
        <w:tc>
          <w:tcPr>
            <w:tcW w:w="1930" w:type="dxa"/>
            <w:tcBorders>
              <w:top w:val="nil"/>
              <w:left w:val="nil"/>
              <w:bottom w:val="nil"/>
              <w:right w:val="nil"/>
            </w:tcBorders>
            <w:noWrap/>
            <w:hideMark/>
          </w:tcPr>
          <w:p w14:paraId="19E15801" w14:textId="6F955B51"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74F9D9B4" w14:textId="6FD00B91" w:rsidR="00F72688" w:rsidRPr="009D4852" w:rsidRDefault="00F72688" w:rsidP="00F72688">
            <w:pPr>
              <w:jc w:val="right"/>
              <w:rPr>
                <w:color w:val="000000"/>
                <w:sz w:val="20"/>
              </w:rPr>
            </w:pPr>
            <w:r w:rsidRPr="00291B8E">
              <w:t>0.1936</w:t>
            </w:r>
          </w:p>
        </w:tc>
        <w:tc>
          <w:tcPr>
            <w:tcW w:w="844" w:type="dxa"/>
            <w:tcBorders>
              <w:top w:val="nil"/>
              <w:left w:val="nil"/>
              <w:bottom w:val="nil"/>
              <w:right w:val="nil"/>
            </w:tcBorders>
            <w:noWrap/>
            <w:hideMark/>
          </w:tcPr>
          <w:p w14:paraId="3021C933" w14:textId="32EBC06D" w:rsidR="00F72688" w:rsidRPr="009D4852" w:rsidRDefault="00F72688" w:rsidP="00F72688">
            <w:pPr>
              <w:jc w:val="right"/>
              <w:rPr>
                <w:color w:val="000000"/>
                <w:sz w:val="20"/>
              </w:rPr>
            </w:pPr>
            <w:r w:rsidRPr="00291B8E">
              <w:t>0.3084</w:t>
            </w:r>
          </w:p>
        </w:tc>
        <w:tc>
          <w:tcPr>
            <w:tcW w:w="806" w:type="dxa"/>
            <w:gridSpan w:val="2"/>
            <w:tcBorders>
              <w:top w:val="nil"/>
              <w:left w:val="nil"/>
              <w:bottom w:val="nil"/>
              <w:right w:val="nil"/>
            </w:tcBorders>
            <w:noWrap/>
            <w:hideMark/>
          </w:tcPr>
          <w:p w14:paraId="1B307848" w14:textId="0D2D3FAC" w:rsidR="00F72688" w:rsidRPr="009D4852" w:rsidRDefault="00F72688" w:rsidP="00F72688">
            <w:pPr>
              <w:jc w:val="right"/>
              <w:rPr>
                <w:color w:val="000000"/>
                <w:sz w:val="20"/>
              </w:rPr>
            </w:pPr>
            <w:r w:rsidRPr="00291B8E">
              <w:t>356</w:t>
            </w:r>
          </w:p>
        </w:tc>
        <w:tc>
          <w:tcPr>
            <w:tcW w:w="1937" w:type="dxa"/>
            <w:tcBorders>
              <w:top w:val="nil"/>
              <w:left w:val="nil"/>
              <w:bottom w:val="nil"/>
              <w:right w:val="nil"/>
            </w:tcBorders>
            <w:noWrap/>
            <w:hideMark/>
          </w:tcPr>
          <w:p w14:paraId="2D8311F6" w14:textId="6DE089E9" w:rsidR="00F72688" w:rsidRPr="009D4852" w:rsidRDefault="00F72688" w:rsidP="00F72688">
            <w:pPr>
              <w:jc w:val="right"/>
              <w:rPr>
                <w:color w:val="000000"/>
                <w:sz w:val="20"/>
              </w:rPr>
            </w:pPr>
            <w:r w:rsidRPr="00291B8E">
              <w:t>sd_ssbF0</w:t>
            </w:r>
          </w:p>
        </w:tc>
        <w:tc>
          <w:tcPr>
            <w:tcW w:w="1130" w:type="dxa"/>
            <w:tcBorders>
              <w:top w:val="nil"/>
              <w:left w:val="nil"/>
              <w:bottom w:val="nil"/>
              <w:right w:val="nil"/>
            </w:tcBorders>
            <w:noWrap/>
            <w:hideMark/>
          </w:tcPr>
          <w:p w14:paraId="1854DFDD" w14:textId="55F9353C" w:rsidR="00F72688" w:rsidRPr="009D4852" w:rsidRDefault="00F72688" w:rsidP="00F72688">
            <w:pPr>
              <w:jc w:val="right"/>
              <w:rPr>
                <w:color w:val="000000"/>
                <w:sz w:val="20"/>
              </w:rPr>
            </w:pPr>
            <w:r w:rsidRPr="00291B8E">
              <w:t>72104.00</w:t>
            </w:r>
          </w:p>
        </w:tc>
        <w:tc>
          <w:tcPr>
            <w:tcW w:w="1073" w:type="dxa"/>
            <w:tcBorders>
              <w:top w:val="nil"/>
              <w:left w:val="nil"/>
              <w:bottom w:val="nil"/>
              <w:right w:val="nil"/>
            </w:tcBorders>
            <w:noWrap/>
            <w:hideMark/>
          </w:tcPr>
          <w:p w14:paraId="0B1CDE6E" w14:textId="3AF7724A" w:rsidR="00F72688" w:rsidRPr="009D4852" w:rsidRDefault="00F72688" w:rsidP="00F72688">
            <w:pPr>
              <w:jc w:val="right"/>
              <w:rPr>
                <w:color w:val="000000"/>
                <w:sz w:val="20"/>
              </w:rPr>
            </w:pPr>
            <w:r w:rsidRPr="00291B8E">
              <w:t>1689.80</w:t>
            </w:r>
          </w:p>
        </w:tc>
      </w:tr>
      <w:tr w:rsidR="00F72688" w:rsidRPr="009D4852" w14:paraId="54479B9C" w14:textId="77777777" w:rsidTr="00F72688">
        <w:trPr>
          <w:trHeight w:hRule="exact" w:val="245"/>
        </w:trPr>
        <w:tc>
          <w:tcPr>
            <w:tcW w:w="682" w:type="dxa"/>
            <w:tcBorders>
              <w:top w:val="nil"/>
              <w:left w:val="nil"/>
              <w:bottom w:val="nil"/>
              <w:right w:val="nil"/>
            </w:tcBorders>
            <w:noWrap/>
            <w:hideMark/>
          </w:tcPr>
          <w:p w14:paraId="7683ECDF" w14:textId="078EB82C" w:rsidR="00F72688" w:rsidRPr="009D4852" w:rsidRDefault="00F72688" w:rsidP="00F72688">
            <w:pPr>
              <w:jc w:val="right"/>
              <w:rPr>
                <w:color w:val="000000"/>
                <w:sz w:val="20"/>
              </w:rPr>
            </w:pPr>
            <w:r w:rsidRPr="00291B8E">
              <w:t>314</w:t>
            </w:r>
          </w:p>
        </w:tc>
        <w:tc>
          <w:tcPr>
            <w:tcW w:w="1930" w:type="dxa"/>
            <w:tcBorders>
              <w:top w:val="nil"/>
              <w:left w:val="nil"/>
              <w:bottom w:val="nil"/>
              <w:right w:val="nil"/>
            </w:tcBorders>
            <w:noWrap/>
            <w:hideMark/>
          </w:tcPr>
          <w:p w14:paraId="3E2325B7" w14:textId="612C6E6E"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656ABD50" w14:textId="7A8CA903" w:rsidR="00F72688" w:rsidRPr="009D4852" w:rsidRDefault="00F72688" w:rsidP="00F72688">
            <w:pPr>
              <w:jc w:val="right"/>
              <w:rPr>
                <w:color w:val="000000"/>
                <w:sz w:val="20"/>
              </w:rPr>
            </w:pPr>
            <w:r w:rsidRPr="00291B8E">
              <w:t>0.3905</w:t>
            </w:r>
          </w:p>
        </w:tc>
        <w:tc>
          <w:tcPr>
            <w:tcW w:w="844" w:type="dxa"/>
            <w:tcBorders>
              <w:top w:val="nil"/>
              <w:left w:val="nil"/>
              <w:bottom w:val="nil"/>
              <w:right w:val="nil"/>
            </w:tcBorders>
            <w:noWrap/>
            <w:hideMark/>
          </w:tcPr>
          <w:p w14:paraId="4AED8C1D" w14:textId="15933A59" w:rsidR="00F72688" w:rsidRPr="009D4852" w:rsidRDefault="00F72688" w:rsidP="00F72688">
            <w:pPr>
              <w:jc w:val="right"/>
              <w:rPr>
                <w:color w:val="000000"/>
                <w:sz w:val="20"/>
              </w:rPr>
            </w:pPr>
            <w:r w:rsidRPr="00291B8E">
              <w:t>0.1417</w:t>
            </w:r>
          </w:p>
        </w:tc>
        <w:tc>
          <w:tcPr>
            <w:tcW w:w="806" w:type="dxa"/>
            <w:gridSpan w:val="2"/>
            <w:tcBorders>
              <w:top w:val="nil"/>
              <w:left w:val="nil"/>
              <w:bottom w:val="nil"/>
              <w:right w:val="nil"/>
            </w:tcBorders>
            <w:noWrap/>
            <w:hideMark/>
          </w:tcPr>
          <w:p w14:paraId="16251D83" w14:textId="3C55AF5C" w:rsidR="00F72688" w:rsidRPr="009D4852" w:rsidRDefault="00F72688" w:rsidP="00F72688">
            <w:pPr>
              <w:jc w:val="right"/>
              <w:rPr>
                <w:color w:val="000000"/>
                <w:sz w:val="20"/>
              </w:rPr>
            </w:pPr>
            <w:r w:rsidRPr="00291B8E">
              <w:t>357</w:t>
            </w:r>
          </w:p>
        </w:tc>
        <w:tc>
          <w:tcPr>
            <w:tcW w:w="1937" w:type="dxa"/>
            <w:tcBorders>
              <w:top w:val="nil"/>
              <w:left w:val="nil"/>
              <w:bottom w:val="nil"/>
              <w:right w:val="nil"/>
            </w:tcBorders>
            <w:noWrap/>
            <w:hideMark/>
          </w:tcPr>
          <w:p w14:paraId="28E9F06D" w14:textId="1B1ED220" w:rsidR="00F72688" w:rsidRPr="009D4852" w:rsidRDefault="00F72688" w:rsidP="00F72688">
            <w:pPr>
              <w:jc w:val="right"/>
              <w:rPr>
                <w:color w:val="000000"/>
                <w:sz w:val="20"/>
              </w:rPr>
            </w:pPr>
            <w:proofErr w:type="spellStart"/>
            <w:r w:rsidRPr="00291B8E">
              <w:t>sd_Bmsy</w:t>
            </w:r>
            <w:proofErr w:type="spellEnd"/>
          </w:p>
        </w:tc>
        <w:tc>
          <w:tcPr>
            <w:tcW w:w="1130" w:type="dxa"/>
            <w:tcBorders>
              <w:top w:val="nil"/>
              <w:left w:val="nil"/>
              <w:bottom w:val="nil"/>
              <w:right w:val="nil"/>
            </w:tcBorders>
            <w:noWrap/>
            <w:hideMark/>
          </w:tcPr>
          <w:p w14:paraId="31B9442A" w14:textId="4603BF47" w:rsidR="00F72688" w:rsidRPr="009D4852" w:rsidRDefault="00F72688" w:rsidP="00F72688">
            <w:pPr>
              <w:jc w:val="right"/>
              <w:rPr>
                <w:color w:val="000000"/>
                <w:sz w:val="20"/>
              </w:rPr>
            </w:pPr>
            <w:r w:rsidRPr="00291B8E">
              <w:t>25237.00</w:t>
            </w:r>
          </w:p>
        </w:tc>
        <w:tc>
          <w:tcPr>
            <w:tcW w:w="1073" w:type="dxa"/>
            <w:tcBorders>
              <w:top w:val="nil"/>
              <w:left w:val="nil"/>
              <w:bottom w:val="nil"/>
              <w:right w:val="nil"/>
            </w:tcBorders>
            <w:noWrap/>
            <w:hideMark/>
          </w:tcPr>
          <w:p w14:paraId="2B78CC6F" w14:textId="2D605654" w:rsidR="00F72688" w:rsidRPr="009D4852" w:rsidRDefault="00F72688" w:rsidP="00F72688">
            <w:pPr>
              <w:jc w:val="right"/>
              <w:rPr>
                <w:color w:val="000000"/>
                <w:sz w:val="20"/>
              </w:rPr>
            </w:pPr>
            <w:r w:rsidRPr="00291B8E">
              <w:t>591.44</w:t>
            </w:r>
          </w:p>
        </w:tc>
      </w:tr>
      <w:tr w:rsidR="00F72688" w:rsidRPr="009D4852" w14:paraId="4C394F0D" w14:textId="77777777" w:rsidTr="00F72688">
        <w:trPr>
          <w:trHeight w:hRule="exact" w:val="245"/>
        </w:trPr>
        <w:tc>
          <w:tcPr>
            <w:tcW w:w="682" w:type="dxa"/>
            <w:tcBorders>
              <w:top w:val="nil"/>
              <w:left w:val="nil"/>
              <w:bottom w:val="nil"/>
              <w:right w:val="nil"/>
            </w:tcBorders>
            <w:noWrap/>
            <w:hideMark/>
          </w:tcPr>
          <w:p w14:paraId="5A298EFB" w14:textId="1F488237" w:rsidR="00F72688" w:rsidRPr="009D4852" w:rsidRDefault="00F72688" w:rsidP="00F72688">
            <w:pPr>
              <w:jc w:val="right"/>
              <w:rPr>
                <w:color w:val="000000"/>
                <w:sz w:val="20"/>
              </w:rPr>
            </w:pPr>
            <w:r w:rsidRPr="00291B8E">
              <w:t>315</w:t>
            </w:r>
          </w:p>
        </w:tc>
        <w:tc>
          <w:tcPr>
            <w:tcW w:w="1930" w:type="dxa"/>
            <w:tcBorders>
              <w:top w:val="nil"/>
              <w:left w:val="nil"/>
              <w:bottom w:val="nil"/>
              <w:right w:val="nil"/>
            </w:tcBorders>
            <w:noWrap/>
            <w:hideMark/>
          </w:tcPr>
          <w:p w14:paraId="075F0ED3" w14:textId="23D2546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64C86DBF" w14:textId="2A301464" w:rsidR="00F72688" w:rsidRPr="009D4852" w:rsidRDefault="00F72688" w:rsidP="00F72688">
            <w:pPr>
              <w:jc w:val="right"/>
              <w:rPr>
                <w:color w:val="000000"/>
                <w:sz w:val="20"/>
              </w:rPr>
            </w:pPr>
            <w:r w:rsidRPr="00291B8E">
              <w:t>0.5774</w:t>
            </w:r>
          </w:p>
        </w:tc>
        <w:tc>
          <w:tcPr>
            <w:tcW w:w="844" w:type="dxa"/>
            <w:tcBorders>
              <w:top w:val="nil"/>
              <w:left w:val="nil"/>
              <w:bottom w:val="nil"/>
              <w:right w:val="nil"/>
            </w:tcBorders>
            <w:noWrap/>
            <w:hideMark/>
          </w:tcPr>
          <w:p w14:paraId="782721F5" w14:textId="1C13C7DD" w:rsidR="00F72688" w:rsidRPr="009D4852" w:rsidRDefault="00F72688" w:rsidP="00F72688">
            <w:pPr>
              <w:jc w:val="right"/>
              <w:rPr>
                <w:color w:val="000000"/>
                <w:sz w:val="20"/>
              </w:rPr>
            </w:pPr>
            <w:r w:rsidRPr="00291B8E">
              <w:t>0.2501</w:t>
            </w:r>
          </w:p>
        </w:tc>
        <w:tc>
          <w:tcPr>
            <w:tcW w:w="806" w:type="dxa"/>
            <w:gridSpan w:val="2"/>
            <w:tcBorders>
              <w:top w:val="nil"/>
              <w:left w:val="nil"/>
              <w:bottom w:val="nil"/>
              <w:right w:val="nil"/>
            </w:tcBorders>
            <w:noWrap/>
            <w:hideMark/>
          </w:tcPr>
          <w:p w14:paraId="104EB196" w14:textId="6638D728" w:rsidR="00F72688" w:rsidRPr="009D4852" w:rsidRDefault="00F72688" w:rsidP="00F72688">
            <w:pPr>
              <w:jc w:val="right"/>
              <w:rPr>
                <w:color w:val="000000"/>
                <w:sz w:val="20"/>
              </w:rPr>
            </w:pPr>
            <w:r w:rsidRPr="00291B8E">
              <w:t>358</w:t>
            </w:r>
          </w:p>
        </w:tc>
        <w:tc>
          <w:tcPr>
            <w:tcW w:w="1937" w:type="dxa"/>
            <w:tcBorders>
              <w:top w:val="nil"/>
              <w:left w:val="nil"/>
              <w:bottom w:val="nil"/>
              <w:right w:val="nil"/>
            </w:tcBorders>
            <w:noWrap/>
            <w:hideMark/>
          </w:tcPr>
          <w:p w14:paraId="35FF8B74" w14:textId="62649265" w:rsidR="00F72688" w:rsidRPr="009D4852" w:rsidRDefault="00F72688" w:rsidP="00F72688">
            <w:pPr>
              <w:jc w:val="right"/>
              <w:rPr>
                <w:color w:val="000000"/>
                <w:sz w:val="20"/>
              </w:rPr>
            </w:pPr>
            <w:proofErr w:type="spellStart"/>
            <w:r w:rsidRPr="00291B8E">
              <w:t>sd_depl</w:t>
            </w:r>
            <w:proofErr w:type="spellEnd"/>
          </w:p>
        </w:tc>
        <w:tc>
          <w:tcPr>
            <w:tcW w:w="1130" w:type="dxa"/>
            <w:tcBorders>
              <w:top w:val="nil"/>
              <w:left w:val="nil"/>
              <w:bottom w:val="nil"/>
              <w:right w:val="nil"/>
            </w:tcBorders>
            <w:noWrap/>
            <w:hideMark/>
          </w:tcPr>
          <w:p w14:paraId="2795B151" w14:textId="0AFB7B01" w:rsidR="00F72688" w:rsidRPr="009D4852" w:rsidRDefault="00F72688" w:rsidP="00F72688">
            <w:pPr>
              <w:jc w:val="right"/>
              <w:rPr>
                <w:color w:val="000000"/>
                <w:sz w:val="20"/>
              </w:rPr>
            </w:pPr>
            <w:r w:rsidRPr="00291B8E">
              <w:t>0.6502</w:t>
            </w:r>
          </w:p>
        </w:tc>
        <w:tc>
          <w:tcPr>
            <w:tcW w:w="1073" w:type="dxa"/>
            <w:tcBorders>
              <w:top w:val="nil"/>
              <w:left w:val="nil"/>
              <w:bottom w:val="nil"/>
              <w:right w:val="nil"/>
            </w:tcBorders>
            <w:noWrap/>
            <w:hideMark/>
          </w:tcPr>
          <w:p w14:paraId="34C0318A" w14:textId="64F755C9" w:rsidR="00F72688" w:rsidRPr="009D4852" w:rsidRDefault="00F72688" w:rsidP="00F72688">
            <w:pPr>
              <w:jc w:val="right"/>
              <w:rPr>
                <w:color w:val="000000"/>
                <w:sz w:val="20"/>
              </w:rPr>
            </w:pPr>
            <w:r w:rsidRPr="00291B8E">
              <w:t>0.0312</w:t>
            </w:r>
          </w:p>
        </w:tc>
      </w:tr>
      <w:tr w:rsidR="00F72688" w:rsidRPr="009D4852" w14:paraId="322F90B4" w14:textId="77777777" w:rsidTr="00F72688">
        <w:trPr>
          <w:trHeight w:hRule="exact" w:val="245"/>
        </w:trPr>
        <w:tc>
          <w:tcPr>
            <w:tcW w:w="682" w:type="dxa"/>
            <w:tcBorders>
              <w:top w:val="nil"/>
              <w:left w:val="nil"/>
              <w:bottom w:val="nil"/>
              <w:right w:val="nil"/>
            </w:tcBorders>
            <w:noWrap/>
            <w:hideMark/>
          </w:tcPr>
          <w:p w14:paraId="4D9A9058" w14:textId="27640963" w:rsidR="00F72688" w:rsidRPr="009D4852" w:rsidRDefault="00F72688" w:rsidP="00F72688">
            <w:pPr>
              <w:jc w:val="right"/>
              <w:rPr>
                <w:color w:val="000000"/>
                <w:sz w:val="20"/>
              </w:rPr>
            </w:pPr>
            <w:r w:rsidRPr="00291B8E">
              <w:t>316</w:t>
            </w:r>
          </w:p>
        </w:tc>
        <w:tc>
          <w:tcPr>
            <w:tcW w:w="1930" w:type="dxa"/>
            <w:tcBorders>
              <w:top w:val="nil"/>
              <w:left w:val="nil"/>
              <w:bottom w:val="nil"/>
              <w:right w:val="nil"/>
            </w:tcBorders>
            <w:noWrap/>
            <w:hideMark/>
          </w:tcPr>
          <w:p w14:paraId="3DA06C04" w14:textId="0BCC7DE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4E5CAC72" w14:textId="76C0B2BC" w:rsidR="00F72688" w:rsidRPr="009D4852" w:rsidRDefault="00F72688" w:rsidP="00F72688">
            <w:pPr>
              <w:jc w:val="right"/>
              <w:rPr>
                <w:color w:val="000000"/>
                <w:sz w:val="20"/>
              </w:rPr>
            </w:pPr>
            <w:r w:rsidRPr="00291B8E">
              <w:t>0.0870</w:t>
            </w:r>
          </w:p>
        </w:tc>
        <w:tc>
          <w:tcPr>
            <w:tcW w:w="844" w:type="dxa"/>
            <w:tcBorders>
              <w:top w:val="nil"/>
              <w:left w:val="nil"/>
              <w:bottom w:val="nil"/>
              <w:right w:val="nil"/>
            </w:tcBorders>
            <w:noWrap/>
            <w:hideMark/>
          </w:tcPr>
          <w:p w14:paraId="545066D5" w14:textId="645E3DBA" w:rsidR="00F72688" w:rsidRPr="009D4852" w:rsidRDefault="00F72688" w:rsidP="00F72688">
            <w:pPr>
              <w:jc w:val="right"/>
              <w:rPr>
                <w:color w:val="000000"/>
                <w:sz w:val="20"/>
              </w:rPr>
            </w:pPr>
            <w:r w:rsidRPr="00291B8E">
              <w:t>0.1793</w:t>
            </w:r>
          </w:p>
        </w:tc>
        <w:tc>
          <w:tcPr>
            <w:tcW w:w="806" w:type="dxa"/>
            <w:gridSpan w:val="2"/>
            <w:tcBorders>
              <w:top w:val="nil"/>
              <w:left w:val="nil"/>
              <w:bottom w:val="nil"/>
              <w:right w:val="nil"/>
            </w:tcBorders>
            <w:noWrap/>
            <w:hideMark/>
          </w:tcPr>
          <w:p w14:paraId="2B85D5EB" w14:textId="6CA616CD" w:rsidR="00F72688" w:rsidRPr="009D4852" w:rsidRDefault="00F72688" w:rsidP="00F72688">
            <w:pPr>
              <w:jc w:val="right"/>
              <w:rPr>
                <w:color w:val="000000"/>
                <w:sz w:val="20"/>
              </w:rPr>
            </w:pPr>
            <w:r w:rsidRPr="00291B8E">
              <w:t>359</w:t>
            </w:r>
          </w:p>
        </w:tc>
        <w:tc>
          <w:tcPr>
            <w:tcW w:w="1937" w:type="dxa"/>
            <w:tcBorders>
              <w:top w:val="nil"/>
              <w:left w:val="nil"/>
              <w:bottom w:val="nil"/>
              <w:right w:val="nil"/>
            </w:tcBorders>
            <w:noWrap/>
            <w:hideMark/>
          </w:tcPr>
          <w:p w14:paraId="486C585C" w14:textId="49D36C80"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7F869FE7" w14:textId="57BFB9C0" w:rsidR="00F72688" w:rsidRPr="009D4852" w:rsidRDefault="00F72688" w:rsidP="00F72688">
            <w:pPr>
              <w:jc w:val="right"/>
              <w:rPr>
                <w:color w:val="000000"/>
                <w:sz w:val="20"/>
              </w:rPr>
            </w:pPr>
            <w:r w:rsidRPr="00291B8E">
              <w:t>0.2915</w:t>
            </w:r>
          </w:p>
        </w:tc>
        <w:tc>
          <w:tcPr>
            <w:tcW w:w="1073" w:type="dxa"/>
            <w:tcBorders>
              <w:top w:val="nil"/>
              <w:left w:val="nil"/>
              <w:bottom w:val="nil"/>
              <w:right w:val="nil"/>
            </w:tcBorders>
            <w:noWrap/>
            <w:hideMark/>
          </w:tcPr>
          <w:p w14:paraId="6AB162FE" w14:textId="22F028E1" w:rsidR="00F72688" w:rsidRPr="009D4852" w:rsidRDefault="00F72688" w:rsidP="00F72688">
            <w:pPr>
              <w:jc w:val="right"/>
              <w:rPr>
                <w:color w:val="000000"/>
                <w:sz w:val="20"/>
              </w:rPr>
            </w:pPr>
            <w:r w:rsidRPr="00291B8E">
              <w:t>0.0042</w:t>
            </w:r>
          </w:p>
        </w:tc>
      </w:tr>
      <w:tr w:rsidR="00F72688" w:rsidRPr="009D4852" w14:paraId="26003EB5" w14:textId="77777777" w:rsidTr="00F72688">
        <w:trPr>
          <w:trHeight w:hRule="exact" w:val="245"/>
        </w:trPr>
        <w:tc>
          <w:tcPr>
            <w:tcW w:w="682" w:type="dxa"/>
            <w:tcBorders>
              <w:top w:val="nil"/>
              <w:left w:val="nil"/>
              <w:bottom w:val="nil"/>
              <w:right w:val="nil"/>
            </w:tcBorders>
            <w:noWrap/>
            <w:hideMark/>
          </w:tcPr>
          <w:p w14:paraId="65CF087A" w14:textId="7352D1FE" w:rsidR="00F72688" w:rsidRPr="009D4852" w:rsidRDefault="00F72688" w:rsidP="00F72688">
            <w:pPr>
              <w:jc w:val="right"/>
              <w:rPr>
                <w:color w:val="000000"/>
                <w:sz w:val="20"/>
              </w:rPr>
            </w:pPr>
            <w:r w:rsidRPr="00291B8E">
              <w:t>317</w:t>
            </w:r>
          </w:p>
        </w:tc>
        <w:tc>
          <w:tcPr>
            <w:tcW w:w="1930" w:type="dxa"/>
            <w:tcBorders>
              <w:top w:val="nil"/>
              <w:left w:val="nil"/>
              <w:bottom w:val="nil"/>
              <w:right w:val="nil"/>
            </w:tcBorders>
            <w:noWrap/>
            <w:hideMark/>
          </w:tcPr>
          <w:p w14:paraId="52852E46" w14:textId="3116FACB"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5A4D1A3B" w14:textId="69A7F5D9" w:rsidR="00F72688" w:rsidRPr="009D4852" w:rsidRDefault="00F72688" w:rsidP="00F72688">
            <w:pPr>
              <w:jc w:val="right"/>
              <w:rPr>
                <w:color w:val="000000"/>
                <w:sz w:val="20"/>
              </w:rPr>
            </w:pPr>
            <w:r w:rsidRPr="00291B8E">
              <w:t>0.4245</w:t>
            </w:r>
          </w:p>
        </w:tc>
        <w:tc>
          <w:tcPr>
            <w:tcW w:w="844" w:type="dxa"/>
            <w:tcBorders>
              <w:top w:val="nil"/>
              <w:left w:val="nil"/>
              <w:bottom w:val="nil"/>
              <w:right w:val="nil"/>
            </w:tcBorders>
            <w:noWrap/>
            <w:hideMark/>
          </w:tcPr>
          <w:p w14:paraId="5AF42B5D" w14:textId="7ABFC854" w:rsidR="00F72688" w:rsidRPr="009D4852" w:rsidRDefault="00F72688" w:rsidP="00F72688">
            <w:pPr>
              <w:jc w:val="right"/>
              <w:rPr>
                <w:color w:val="000000"/>
                <w:sz w:val="20"/>
              </w:rPr>
            </w:pPr>
            <w:r w:rsidRPr="00291B8E">
              <w:t>0.4236</w:t>
            </w:r>
          </w:p>
        </w:tc>
        <w:tc>
          <w:tcPr>
            <w:tcW w:w="806" w:type="dxa"/>
            <w:gridSpan w:val="2"/>
            <w:tcBorders>
              <w:top w:val="nil"/>
              <w:left w:val="nil"/>
              <w:bottom w:val="nil"/>
              <w:right w:val="nil"/>
            </w:tcBorders>
            <w:noWrap/>
            <w:hideMark/>
          </w:tcPr>
          <w:p w14:paraId="64307822" w14:textId="6DA67997" w:rsidR="00F72688" w:rsidRPr="009D4852" w:rsidRDefault="00F72688" w:rsidP="00F72688">
            <w:pPr>
              <w:jc w:val="right"/>
              <w:rPr>
                <w:color w:val="000000"/>
                <w:sz w:val="20"/>
              </w:rPr>
            </w:pPr>
            <w:r w:rsidRPr="00291B8E">
              <w:t>360</w:t>
            </w:r>
          </w:p>
        </w:tc>
        <w:tc>
          <w:tcPr>
            <w:tcW w:w="1937" w:type="dxa"/>
            <w:tcBorders>
              <w:top w:val="nil"/>
              <w:left w:val="nil"/>
              <w:bottom w:val="nil"/>
              <w:right w:val="nil"/>
            </w:tcBorders>
            <w:noWrap/>
            <w:hideMark/>
          </w:tcPr>
          <w:p w14:paraId="327D9907" w14:textId="04D147B8"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176471DE" w14:textId="33DD7F5A" w:rsidR="00F72688" w:rsidRPr="009D4852" w:rsidRDefault="00F72688" w:rsidP="00F72688">
            <w:pPr>
              <w:jc w:val="right"/>
              <w:rPr>
                <w:color w:val="000000"/>
                <w:sz w:val="20"/>
              </w:rPr>
            </w:pPr>
            <w:r w:rsidRPr="00291B8E">
              <w:t>0.0042</w:t>
            </w:r>
          </w:p>
        </w:tc>
        <w:tc>
          <w:tcPr>
            <w:tcW w:w="1073" w:type="dxa"/>
            <w:tcBorders>
              <w:top w:val="nil"/>
              <w:left w:val="nil"/>
              <w:bottom w:val="nil"/>
              <w:right w:val="nil"/>
            </w:tcBorders>
            <w:noWrap/>
            <w:hideMark/>
          </w:tcPr>
          <w:p w14:paraId="037120B4" w14:textId="5D280E2E" w:rsidR="00F72688" w:rsidRPr="009D4852" w:rsidRDefault="00F72688" w:rsidP="00F72688">
            <w:pPr>
              <w:jc w:val="right"/>
              <w:rPr>
                <w:color w:val="000000"/>
                <w:sz w:val="20"/>
              </w:rPr>
            </w:pPr>
            <w:r w:rsidRPr="00291B8E">
              <w:t>0.0004</w:t>
            </w:r>
          </w:p>
        </w:tc>
      </w:tr>
      <w:tr w:rsidR="00F72688" w:rsidRPr="009D4852" w14:paraId="52ABB739" w14:textId="77777777" w:rsidTr="00F72688">
        <w:trPr>
          <w:trHeight w:hRule="exact" w:val="245"/>
        </w:trPr>
        <w:tc>
          <w:tcPr>
            <w:tcW w:w="682" w:type="dxa"/>
            <w:tcBorders>
              <w:top w:val="nil"/>
              <w:left w:val="nil"/>
              <w:bottom w:val="nil"/>
              <w:right w:val="nil"/>
            </w:tcBorders>
            <w:noWrap/>
            <w:hideMark/>
          </w:tcPr>
          <w:p w14:paraId="72726AC3" w14:textId="0CBD43AF" w:rsidR="00F72688" w:rsidRPr="009D4852" w:rsidRDefault="00F72688" w:rsidP="00F72688">
            <w:pPr>
              <w:jc w:val="right"/>
              <w:rPr>
                <w:color w:val="000000"/>
                <w:sz w:val="20"/>
              </w:rPr>
            </w:pPr>
            <w:r w:rsidRPr="00291B8E">
              <w:t>318</w:t>
            </w:r>
          </w:p>
        </w:tc>
        <w:tc>
          <w:tcPr>
            <w:tcW w:w="1930" w:type="dxa"/>
            <w:tcBorders>
              <w:top w:val="nil"/>
              <w:left w:val="nil"/>
              <w:bottom w:val="nil"/>
              <w:right w:val="nil"/>
            </w:tcBorders>
            <w:noWrap/>
            <w:hideMark/>
          </w:tcPr>
          <w:p w14:paraId="2A769FD8" w14:textId="7A069AA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23DEF59E" w14:textId="27E1C691" w:rsidR="00F72688" w:rsidRPr="009D4852" w:rsidRDefault="00F72688" w:rsidP="00F72688">
            <w:pPr>
              <w:jc w:val="right"/>
              <w:rPr>
                <w:color w:val="000000"/>
                <w:sz w:val="20"/>
              </w:rPr>
            </w:pPr>
            <w:r w:rsidRPr="00291B8E">
              <w:t>-0.2866</w:t>
            </w:r>
          </w:p>
        </w:tc>
        <w:tc>
          <w:tcPr>
            <w:tcW w:w="844" w:type="dxa"/>
            <w:tcBorders>
              <w:top w:val="nil"/>
              <w:left w:val="nil"/>
              <w:bottom w:val="nil"/>
              <w:right w:val="nil"/>
            </w:tcBorders>
            <w:noWrap/>
            <w:hideMark/>
          </w:tcPr>
          <w:p w14:paraId="3B816133" w14:textId="50630769" w:rsidR="00F72688" w:rsidRPr="009D4852" w:rsidRDefault="00F72688" w:rsidP="00F72688">
            <w:pPr>
              <w:jc w:val="right"/>
              <w:rPr>
                <w:color w:val="000000"/>
                <w:sz w:val="20"/>
              </w:rPr>
            </w:pPr>
            <w:r w:rsidRPr="00291B8E">
              <w:t>0.1619</w:t>
            </w:r>
          </w:p>
        </w:tc>
        <w:tc>
          <w:tcPr>
            <w:tcW w:w="806" w:type="dxa"/>
            <w:gridSpan w:val="2"/>
            <w:tcBorders>
              <w:top w:val="nil"/>
              <w:left w:val="nil"/>
              <w:bottom w:val="nil"/>
              <w:right w:val="nil"/>
            </w:tcBorders>
            <w:noWrap/>
            <w:hideMark/>
          </w:tcPr>
          <w:p w14:paraId="6D7AC135" w14:textId="280DF928" w:rsidR="00F72688" w:rsidRPr="009D4852" w:rsidRDefault="00F72688" w:rsidP="00F72688">
            <w:pPr>
              <w:jc w:val="right"/>
              <w:rPr>
                <w:color w:val="000000"/>
                <w:sz w:val="20"/>
              </w:rPr>
            </w:pPr>
            <w:r w:rsidRPr="00291B8E">
              <w:t>361</w:t>
            </w:r>
          </w:p>
        </w:tc>
        <w:tc>
          <w:tcPr>
            <w:tcW w:w="1937" w:type="dxa"/>
            <w:tcBorders>
              <w:top w:val="nil"/>
              <w:left w:val="nil"/>
              <w:bottom w:val="nil"/>
              <w:right w:val="nil"/>
            </w:tcBorders>
            <w:noWrap/>
            <w:hideMark/>
          </w:tcPr>
          <w:p w14:paraId="19530CBC" w14:textId="45F6D386"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221C5327" w14:textId="71BB416E" w:rsidR="00F72688" w:rsidRPr="009D4852" w:rsidRDefault="00F72688" w:rsidP="00F72688">
            <w:pPr>
              <w:jc w:val="right"/>
              <w:rPr>
                <w:color w:val="000000"/>
                <w:sz w:val="20"/>
              </w:rPr>
            </w:pPr>
            <w:r w:rsidRPr="00291B8E">
              <w:t>0.0016</w:t>
            </w:r>
          </w:p>
        </w:tc>
        <w:tc>
          <w:tcPr>
            <w:tcW w:w="1073" w:type="dxa"/>
            <w:tcBorders>
              <w:top w:val="nil"/>
              <w:left w:val="nil"/>
              <w:bottom w:val="nil"/>
              <w:right w:val="nil"/>
            </w:tcBorders>
            <w:noWrap/>
            <w:hideMark/>
          </w:tcPr>
          <w:p w14:paraId="33AEC441" w14:textId="5DEC80BF" w:rsidR="00F72688" w:rsidRPr="009D4852" w:rsidRDefault="00F72688" w:rsidP="00F72688">
            <w:pPr>
              <w:jc w:val="right"/>
              <w:rPr>
                <w:color w:val="000000"/>
                <w:sz w:val="20"/>
              </w:rPr>
            </w:pPr>
            <w:r w:rsidRPr="00291B8E">
              <w:t>0.0002</w:t>
            </w:r>
          </w:p>
        </w:tc>
      </w:tr>
      <w:tr w:rsidR="00F72688" w:rsidRPr="009D4852" w14:paraId="523E4DD8" w14:textId="77777777" w:rsidTr="00F72688">
        <w:trPr>
          <w:trHeight w:hRule="exact" w:val="245"/>
        </w:trPr>
        <w:tc>
          <w:tcPr>
            <w:tcW w:w="682" w:type="dxa"/>
            <w:tcBorders>
              <w:top w:val="nil"/>
              <w:left w:val="nil"/>
              <w:bottom w:val="nil"/>
              <w:right w:val="nil"/>
            </w:tcBorders>
            <w:noWrap/>
            <w:hideMark/>
          </w:tcPr>
          <w:p w14:paraId="20A0D5BC" w14:textId="7CB13C31" w:rsidR="00F72688" w:rsidRPr="009D4852" w:rsidRDefault="00F72688" w:rsidP="00F72688">
            <w:pPr>
              <w:jc w:val="right"/>
              <w:rPr>
                <w:color w:val="000000"/>
                <w:sz w:val="20"/>
              </w:rPr>
            </w:pPr>
            <w:r w:rsidRPr="00291B8E">
              <w:t>319</w:t>
            </w:r>
          </w:p>
        </w:tc>
        <w:tc>
          <w:tcPr>
            <w:tcW w:w="1930" w:type="dxa"/>
            <w:tcBorders>
              <w:top w:val="nil"/>
              <w:left w:val="nil"/>
              <w:bottom w:val="nil"/>
              <w:right w:val="nil"/>
            </w:tcBorders>
            <w:noWrap/>
            <w:hideMark/>
          </w:tcPr>
          <w:p w14:paraId="55344079" w14:textId="7B932512"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509A3E1E" w14:textId="04EEC6B5" w:rsidR="00F72688" w:rsidRPr="009D4852" w:rsidRDefault="00F72688" w:rsidP="00F72688">
            <w:pPr>
              <w:jc w:val="right"/>
              <w:rPr>
                <w:color w:val="000000"/>
                <w:sz w:val="20"/>
              </w:rPr>
            </w:pPr>
            <w:r w:rsidRPr="00291B8E">
              <w:t>0.3096</w:t>
            </w:r>
          </w:p>
        </w:tc>
        <w:tc>
          <w:tcPr>
            <w:tcW w:w="844" w:type="dxa"/>
            <w:tcBorders>
              <w:top w:val="nil"/>
              <w:left w:val="nil"/>
              <w:bottom w:val="nil"/>
              <w:right w:val="nil"/>
            </w:tcBorders>
            <w:noWrap/>
            <w:hideMark/>
          </w:tcPr>
          <w:p w14:paraId="484DEEC6" w14:textId="4355E84E" w:rsidR="00F72688" w:rsidRPr="009D4852" w:rsidRDefault="00F72688" w:rsidP="00F72688">
            <w:pPr>
              <w:jc w:val="right"/>
              <w:rPr>
                <w:color w:val="000000"/>
                <w:sz w:val="20"/>
              </w:rPr>
            </w:pPr>
            <w:r w:rsidRPr="00291B8E">
              <w:t>0.3768</w:t>
            </w:r>
          </w:p>
        </w:tc>
        <w:tc>
          <w:tcPr>
            <w:tcW w:w="806" w:type="dxa"/>
            <w:gridSpan w:val="2"/>
            <w:tcBorders>
              <w:top w:val="nil"/>
              <w:left w:val="nil"/>
              <w:bottom w:val="nil"/>
              <w:right w:val="nil"/>
            </w:tcBorders>
            <w:noWrap/>
            <w:hideMark/>
          </w:tcPr>
          <w:p w14:paraId="70CDEEA7" w14:textId="7923C64D" w:rsidR="00F72688" w:rsidRPr="009D4852" w:rsidRDefault="00F72688" w:rsidP="00F72688">
            <w:pPr>
              <w:jc w:val="right"/>
              <w:rPr>
                <w:color w:val="000000"/>
                <w:sz w:val="20"/>
              </w:rPr>
            </w:pPr>
            <w:r w:rsidRPr="00291B8E">
              <w:t>362</w:t>
            </w:r>
          </w:p>
        </w:tc>
        <w:tc>
          <w:tcPr>
            <w:tcW w:w="1937" w:type="dxa"/>
            <w:tcBorders>
              <w:top w:val="nil"/>
              <w:left w:val="nil"/>
              <w:bottom w:val="nil"/>
              <w:right w:val="nil"/>
            </w:tcBorders>
            <w:noWrap/>
            <w:hideMark/>
          </w:tcPr>
          <w:p w14:paraId="27497CDF" w14:textId="58DABB5D"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494848C2" w14:textId="36A37435" w:rsidR="00F72688" w:rsidRPr="009D4852" w:rsidRDefault="00F72688" w:rsidP="00F72688">
            <w:pPr>
              <w:jc w:val="right"/>
              <w:rPr>
                <w:color w:val="000000"/>
                <w:sz w:val="20"/>
              </w:rPr>
            </w:pPr>
            <w:r w:rsidRPr="00291B8E">
              <w:t>0.0057</w:t>
            </w:r>
          </w:p>
        </w:tc>
        <w:tc>
          <w:tcPr>
            <w:tcW w:w="1073" w:type="dxa"/>
            <w:tcBorders>
              <w:top w:val="nil"/>
              <w:left w:val="nil"/>
              <w:bottom w:val="nil"/>
              <w:right w:val="nil"/>
            </w:tcBorders>
            <w:noWrap/>
            <w:hideMark/>
          </w:tcPr>
          <w:p w14:paraId="751C1AD5" w14:textId="239B2158" w:rsidR="00F72688" w:rsidRPr="009D4852" w:rsidRDefault="00F72688" w:rsidP="00F72688">
            <w:pPr>
              <w:jc w:val="right"/>
              <w:rPr>
                <w:color w:val="000000"/>
                <w:sz w:val="20"/>
              </w:rPr>
            </w:pPr>
            <w:r w:rsidRPr="00291B8E">
              <w:t>0.0005</w:t>
            </w:r>
          </w:p>
        </w:tc>
      </w:tr>
      <w:tr w:rsidR="00F72688" w:rsidRPr="009D4852" w14:paraId="62DCD6B7" w14:textId="77777777" w:rsidTr="00F72688">
        <w:trPr>
          <w:trHeight w:hRule="exact" w:val="245"/>
        </w:trPr>
        <w:tc>
          <w:tcPr>
            <w:tcW w:w="682" w:type="dxa"/>
            <w:tcBorders>
              <w:top w:val="nil"/>
              <w:left w:val="nil"/>
              <w:bottom w:val="nil"/>
              <w:right w:val="nil"/>
            </w:tcBorders>
            <w:noWrap/>
            <w:hideMark/>
          </w:tcPr>
          <w:p w14:paraId="3B3D4A09" w14:textId="6B468EB3" w:rsidR="00F72688" w:rsidRPr="009D4852" w:rsidRDefault="00F72688" w:rsidP="00F72688">
            <w:pPr>
              <w:jc w:val="right"/>
              <w:rPr>
                <w:color w:val="000000"/>
                <w:sz w:val="20"/>
              </w:rPr>
            </w:pPr>
            <w:r w:rsidRPr="00291B8E">
              <w:t>320</w:t>
            </w:r>
          </w:p>
        </w:tc>
        <w:tc>
          <w:tcPr>
            <w:tcW w:w="1930" w:type="dxa"/>
            <w:tcBorders>
              <w:top w:val="nil"/>
              <w:left w:val="nil"/>
              <w:bottom w:val="nil"/>
              <w:right w:val="nil"/>
            </w:tcBorders>
            <w:noWrap/>
            <w:hideMark/>
          </w:tcPr>
          <w:p w14:paraId="394E0AB2" w14:textId="203B464F"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1FD16D3" w14:textId="673DD3A4" w:rsidR="00F72688" w:rsidRPr="009D4852" w:rsidRDefault="00F72688" w:rsidP="00F72688">
            <w:pPr>
              <w:jc w:val="right"/>
              <w:rPr>
                <w:color w:val="000000"/>
                <w:sz w:val="20"/>
              </w:rPr>
            </w:pPr>
            <w:r w:rsidRPr="00291B8E">
              <w:t>0.0253</w:t>
            </w:r>
          </w:p>
        </w:tc>
        <w:tc>
          <w:tcPr>
            <w:tcW w:w="844" w:type="dxa"/>
            <w:tcBorders>
              <w:top w:val="nil"/>
              <w:left w:val="nil"/>
              <w:bottom w:val="nil"/>
              <w:right w:val="nil"/>
            </w:tcBorders>
            <w:noWrap/>
            <w:hideMark/>
          </w:tcPr>
          <w:p w14:paraId="65614D0E" w14:textId="29FB1E9A" w:rsidR="00F72688" w:rsidRPr="009D4852" w:rsidRDefault="00F72688" w:rsidP="00F72688">
            <w:pPr>
              <w:jc w:val="right"/>
              <w:rPr>
                <w:color w:val="000000"/>
                <w:sz w:val="20"/>
              </w:rPr>
            </w:pPr>
            <w:r w:rsidRPr="00291B8E">
              <w:t>0.4370</w:t>
            </w:r>
          </w:p>
        </w:tc>
        <w:tc>
          <w:tcPr>
            <w:tcW w:w="806" w:type="dxa"/>
            <w:gridSpan w:val="2"/>
            <w:tcBorders>
              <w:top w:val="nil"/>
              <w:left w:val="nil"/>
              <w:bottom w:val="nil"/>
              <w:right w:val="nil"/>
            </w:tcBorders>
            <w:noWrap/>
            <w:hideMark/>
          </w:tcPr>
          <w:p w14:paraId="60D5F8F7" w14:textId="06949BC7" w:rsidR="00F72688" w:rsidRPr="009D4852" w:rsidRDefault="00F72688" w:rsidP="00F72688">
            <w:pPr>
              <w:jc w:val="right"/>
              <w:rPr>
                <w:color w:val="000000"/>
                <w:sz w:val="20"/>
              </w:rPr>
            </w:pPr>
            <w:r w:rsidRPr="00291B8E">
              <w:t>363</w:t>
            </w:r>
          </w:p>
        </w:tc>
        <w:tc>
          <w:tcPr>
            <w:tcW w:w="1937" w:type="dxa"/>
            <w:tcBorders>
              <w:top w:val="nil"/>
              <w:left w:val="nil"/>
              <w:bottom w:val="nil"/>
              <w:right w:val="nil"/>
            </w:tcBorders>
            <w:noWrap/>
            <w:hideMark/>
          </w:tcPr>
          <w:p w14:paraId="0BBCF546" w14:textId="4F3AFDF4"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6B1A343A" w14:textId="584FB730" w:rsidR="00F72688" w:rsidRPr="009D4852" w:rsidRDefault="00F72688" w:rsidP="00F72688">
            <w:pPr>
              <w:jc w:val="right"/>
              <w:rPr>
                <w:color w:val="000000"/>
                <w:sz w:val="20"/>
              </w:rPr>
            </w:pPr>
            <w:r w:rsidRPr="00291B8E">
              <w:t>0.0000</w:t>
            </w:r>
          </w:p>
        </w:tc>
        <w:tc>
          <w:tcPr>
            <w:tcW w:w="1073" w:type="dxa"/>
            <w:tcBorders>
              <w:top w:val="nil"/>
              <w:left w:val="nil"/>
              <w:bottom w:val="nil"/>
              <w:right w:val="nil"/>
            </w:tcBorders>
            <w:noWrap/>
            <w:hideMark/>
          </w:tcPr>
          <w:p w14:paraId="67527EF1" w14:textId="27EC1E5A" w:rsidR="00F72688" w:rsidRPr="009D4852" w:rsidRDefault="00F72688" w:rsidP="00F72688">
            <w:pPr>
              <w:jc w:val="right"/>
              <w:rPr>
                <w:color w:val="000000"/>
                <w:sz w:val="20"/>
              </w:rPr>
            </w:pPr>
            <w:r w:rsidRPr="00291B8E">
              <w:t>0.0000</w:t>
            </w:r>
          </w:p>
        </w:tc>
      </w:tr>
      <w:tr w:rsidR="00F72688" w:rsidRPr="009D4852" w14:paraId="4EDA2731" w14:textId="77777777" w:rsidTr="00F72688">
        <w:trPr>
          <w:trHeight w:hRule="exact" w:val="245"/>
        </w:trPr>
        <w:tc>
          <w:tcPr>
            <w:tcW w:w="682" w:type="dxa"/>
            <w:tcBorders>
              <w:top w:val="nil"/>
              <w:left w:val="nil"/>
              <w:bottom w:val="nil"/>
              <w:right w:val="nil"/>
            </w:tcBorders>
            <w:noWrap/>
            <w:hideMark/>
          </w:tcPr>
          <w:p w14:paraId="4D260B4A" w14:textId="64293D2E" w:rsidR="00F72688" w:rsidRPr="009D4852" w:rsidRDefault="00F72688" w:rsidP="00F72688">
            <w:pPr>
              <w:jc w:val="right"/>
              <w:rPr>
                <w:color w:val="000000"/>
                <w:sz w:val="20"/>
              </w:rPr>
            </w:pPr>
            <w:r w:rsidRPr="00291B8E">
              <w:t>321</w:t>
            </w:r>
          </w:p>
        </w:tc>
        <w:tc>
          <w:tcPr>
            <w:tcW w:w="1930" w:type="dxa"/>
            <w:tcBorders>
              <w:top w:val="nil"/>
              <w:left w:val="nil"/>
              <w:bottom w:val="nil"/>
              <w:right w:val="nil"/>
            </w:tcBorders>
            <w:noWrap/>
            <w:hideMark/>
          </w:tcPr>
          <w:p w14:paraId="478BE36F" w14:textId="7A926AE1"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5CA0F316" w14:textId="56ACF729" w:rsidR="00F72688" w:rsidRPr="009D4852" w:rsidRDefault="00F72688" w:rsidP="00F72688">
            <w:pPr>
              <w:jc w:val="right"/>
              <w:rPr>
                <w:color w:val="000000"/>
                <w:sz w:val="20"/>
              </w:rPr>
            </w:pPr>
            <w:r w:rsidRPr="00291B8E">
              <w:t>0.4944</w:t>
            </w:r>
          </w:p>
        </w:tc>
        <w:tc>
          <w:tcPr>
            <w:tcW w:w="844" w:type="dxa"/>
            <w:tcBorders>
              <w:top w:val="nil"/>
              <w:left w:val="nil"/>
              <w:bottom w:val="nil"/>
              <w:right w:val="nil"/>
            </w:tcBorders>
            <w:noWrap/>
            <w:hideMark/>
          </w:tcPr>
          <w:p w14:paraId="259A8410" w14:textId="4CB849C9" w:rsidR="00F72688" w:rsidRPr="009D4852" w:rsidRDefault="00F72688" w:rsidP="00F72688">
            <w:pPr>
              <w:jc w:val="right"/>
              <w:rPr>
                <w:color w:val="000000"/>
                <w:sz w:val="20"/>
              </w:rPr>
            </w:pPr>
            <w:r w:rsidRPr="00291B8E">
              <w:t>0.3718</w:t>
            </w:r>
          </w:p>
        </w:tc>
        <w:tc>
          <w:tcPr>
            <w:tcW w:w="806" w:type="dxa"/>
            <w:gridSpan w:val="2"/>
            <w:tcBorders>
              <w:top w:val="nil"/>
              <w:left w:val="nil"/>
              <w:bottom w:val="nil"/>
              <w:right w:val="nil"/>
            </w:tcBorders>
            <w:noWrap/>
            <w:hideMark/>
          </w:tcPr>
          <w:p w14:paraId="33C910F6" w14:textId="1E43FAAC" w:rsidR="00F72688" w:rsidRPr="009D4852" w:rsidRDefault="00F72688" w:rsidP="00F72688">
            <w:pPr>
              <w:jc w:val="right"/>
              <w:rPr>
                <w:color w:val="000000"/>
                <w:sz w:val="20"/>
              </w:rPr>
            </w:pPr>
            <w:r w:rsidRPr="00291B8E">
              <w:t>364</w:t>
            </w:r>
          </w:p>
        </w:tc>
        <w:tc>
          <w:tcPr>
            <w:tcW w:w="1937" w:type="dxa"/>
            <w:tcBorders>
              <w:top w:val="nil"/>
              <w:left w:val="nil"/>
              <w:bottom w:val="nil"/>
              <w:right w:val="nil"/>
            </w:tcBorders>
            <w:noWrap/>
            <w:hideMark/>
          </w:tcPr>
          <w:p w14:paraId="439C7B38" w14:textId="27BC8669"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652FE29E" w14:textId="0CA3635F" w:rsidR="00F72688" w:rsidRPr="009D4852" w:rsidRDefault="00F72688" w:rsidP="00F72688">
            <w:pPr>
              <w:jc w:val="right"/>
              <w:rPr>
                <w:color w:val="000000"/>
                <w:sz w:val="20"/>
              </w:rPr>
            </w:pPr>
            <w:r w:rsidRPr="00291B8E">
              <w:t>0.0000</w:t>
            </w:r>
          </w:p>
        </w:tc>
        <w:tc>
          <w:tcPr>
            <w:tcW w:w="1073" w:type="dxa"/>
            <w:tcBorders>
              <w:top w:val="nil"/>
              <w:left w:val="nil"/>
              <w:bottom w:val="nil"/>
              <w:right w:val="nil"/>
            </w:tcBorders>
            <w:noWrap/>
            <w:hideMark/>
          </w:tcPr>
          <w:p w14:paraId="7915A7FA" w14:textId="5E145B3A" w:rsidR="00F72688" w:rsidRPr="009D4852" w:rsidRDefault="00F72688" w:rsidP="00F72688">
            <w:pPr>
              <w:jc w:val="right"/>
              <w:rPr>
                <w:color w:val="000000"/>
                <w:sz w:val="20"/>
              </w:rPr>
            </w:pPr>
            <w:r w:rsidRPr="00291B8E">
              <w:t>0.0000</w:t>
            </w:r>
          </w:p>
        </w:tc>
      </w:tr>
      <w:tr w:rsidR="00F72688" w:rsidRPr="009D4852" w14:paraId="26708D6F" w14:textId="77777777" w:rsidTr="00F72688">
        <w:trPr>
          <w:trHeight w:hRule="exact" w:val="245"/>
        </w:trPr>
        <w:tc>
          <w:tcPr>
            <w:tcW w:w="682" w:type="dxa"/>
            <w:tcBorders>
              <w:top w:val="nil"/>
              <w:left w:val="nil"/>
              <w:bottom w:val="nil"/>
              <w:right w:val="nil"/>
            </w:tcBorders>
            <w:noWrap/>
            <w:hideMark/>
          </w:tcPr>
          <w:p w14:paraId="221E68EE" w14:textId="6F0B0CEB" w:rsidR="00F72688" w:rsidRPr="009D4852" w:rsidRDefault="00F72688" w:rsidP="00F72688">
            <w:pPr>
              <w:jc w:val="right"/>
              <w:rPr>
                <w:color w:val="000000"/>
                <w:sz w:val="20"/>
              </w:rPr>
            </w:pPr>
            <w:r w:rsidRPr="00291B8E">
              <w:t>322</w:t>
            </w:r>
          </w:p>
        </w:tc>
        <w:tc>
          <w:tcPr>
            <w:tcW w:w="1930" w:type="dxa"/>
            <w:tcBorders>
              <w:top w:val="nil"/>
              <w:left w:val="nil"/>
              <w:bottom w:val="nil"/>
              <w:right w:val="nil"/>
            </w:tcBorders>
            <w:noWrap/>
            <w:hideMark/>
          </w:tcPr>
          <w:p w14:paraId="03AC3C0B" w14:textId="6B87EC1E"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18833B6" w14:textId="6276DA92" w:rsidR="00F72688" w:rsidRPr="009D4852" w:rsidRDefault="00F72688" w:rsidP="00F72688">
            <w:pPr>
              <w:jc w:val="right"/>
              <w:rPr>
                <w:color w:val="000000"/>
                <w:sz w:val="20"/>
              </w:rPr>
            </w:pPr>
            <w:r w:rsidRPr="00291B8E">
              <w:t>-0.0678</w:t>
            </w:r>
          </w:p>
        </w:tc>
        <w:tc>
          <w:tcPr>
            <w:tcW w:w="844" w:type="dxa"/>
            <w:tcBorders>
              <w:top w:val="nil"/>
              <w:left w:val="nil"/>
              <w:bottom w:val="nil"/>
              <w:right w:val="nil"/>
            </w:tcBorders>
            <w:noWrap/>
            <w:hideMark/>
          </w:tcPr>
          <w:p w14:paraId="61348C0E" w14:textId="53EA570E" w:rsidR="00F72688" w:rsidRPr="009D4852" w:rsidRDefault="00F72688" w:rsidP="00F72688">
            <w:pPr>
              <w:jc w:val="right"/>
              <w:rPr>
                <w:color w:val="000000"/>
                <w:sz w:val="20"/>
              </w:rPr>
            </w:pPr>
            <w:r w:rsidRPr="00291B8E">
              <w:t>0.1714</w:t>
            </w:r>
          </w:p>
        </w:tc>
        <w:tc>
          <w:tcPr>
            <w:tcW w:w="806" w:type="dxa"/>
            <w:gridSpan w:val="2"/>
            <w:tcBorders>
              <w:top w:val="nil"/>
              <w:left w:val="nil"/>
              <w:bottom w:val="nil"/>
              <w:right w:val="nil"/>
            </w:tcBorders>
            <w:noWrap/>
            <w:hideMark/>
          </w:tcPr>
          <w:p w14:paraId="37EDE51B" w14:textId="76226A80" w:rsidR="00F72688" w:rsidRPr="009D4852" w:rsidRDefault="00F72688" w:rsidP="00F72688">
            <w:pPr>
              <w:jc w:val="right"/>
              <w:rPr>
                <w:color w:val="000000"/>
                <w:sz w:val="20"/>
              </w:rPr>
            </w:pPr>
            <w:r w:rsidRPr="00291B8E">
              <w:t>365</w:t>
            </w:r>
          </w:p>
        </w:tc>
        <w:tc>
          <w:tcPr>
            <w:tcW w:w="1937" w:type="dxa"/>
            <w:tcBorders>
              <w:top w:val="nil"/>
              <w:left w:val="nil"/>
              <w:bottom w:val="nil"/>
              <w:right w:val="nil"/>
            </w:tcBorders>
            <w:noWrap/>
            <w:hideMark/>
          </w:tcPr>
          <w:p w14:paraId="3C7B10F4" w14:textId="78C08011"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584639CE" w14:textId="2BFCD943" w:rsidR="00F72688" w:rsidRPr="009D4852" w:rsidRDefault="00F72688" w:rsidP="00F72688">
            <w:pPr>
              <w:jc w:val="right"/>
              <w:rPr>
                <w:color w:val="000000"/>
                <w:sz w:val="20"/>
              </w:rPr>
            </w:pPr>
            <w:r w:rsidRPr="00291B8E">
              <w:t>0.1782</w:t>
            </w:r>
          </w:p>
        </w:tc>
        <w:tc>
          <w:tcPr>
            <w:tcW w:w="1073" w:type="dxa"/>
            <w:tcBorders>
              <w:top w:val="nil"/>
              <w:left w:val="nil"/>
              <w:bottom w:val="nil"/>
              <w:right w:val="nil"/>
            </w:tcBorders>
            <w:noWrap/>
            <w:hideMark/>
          </w:tcPr>
          <w:p w14:paraId="19247386" w14:textId="703DC1D4" w:rsidR="00F72688" w:rsidRPr="009D4852" w:rsidRDefault="00F72688" w:rsidP="00F72688">
            <w:pPr>
              <w:jc w:val="right"/>
              <w:rPr>
                <w:color w:val="000000"/>
                <w:sz w:val="20"/>
              </w:rPr>
            </w:pPr>
            <w:r w:rsidRPr="00291B8E">
              <w:t>0.0107</w:t>
            </w:r>
          </w:p>
        </w:tc>
      </w:tr>
      <w:tr w:rsidR="00F72688" w:rsidRPr="009D4852" w14:paraId="7F58EC8C" w14:textId="77777777" w:rsidTr="00F72688">
        <w:trPr>
          <w:trHeight w:hRule="exact" w:val="245"/>
        </w:trPr>
        <w:tc>
          <w:tcPr>
            <w:tcW w:w="682" w:type="dxa"/>
            <w:tcBorders>
              <w:top w:val="nil"/>
              <w:left w:val="nil"/>
              <w:bottom w:val="nil"/>
              <w:right w:val="nil"/>
            </w:tcBorders>
            <w:noWrap/>
            <w:hideMark/>
          </w:tcPr>
          <w:p w14:paraId="46EEA62D" w14:textId="5209E422" w:rsidR="00F72688" w:rsidRPr="009D4852" w:rsidRDefault="00F72688" w:rsidP="00F72688">
            <w:pPr>
              <w:jc w:val="right"/>
              <w:rPr>
                <w:color w:val="000000"/>
                <w:sz w:val="20"/>
              </w:rPr>
            </w:pPr>
            <w:r w:rsidRPr="00291B8E">
              <w:t>323</w:t>
            </w:r>
          </w:p>
        </w:tc>
        <w:tc>
          <w:tcPr>
            <w:tcW w:w="1930" w:type="dxa"/>
            <w:tcBorders>
              <w:top w:val="nil"/>
              <w:left w:val="nil"/>
              <w:bottom w:val="nil"/>
              <w:right w:val="nil"/>
            </w:tcBorders>
            <w:noWrap/>
            <w:hideMark/>
          </w:tcPr>
          <w:p w14:paraId="4C69F7CB" w14:textId="6F3824FA"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85412B8" w14:textId="19902F8E" w:rsidR="00F72688" w:rsidRPr="009D4852" w:rsidRDefault="00F72688" w:rsidP="00F72688">
            <w:pPr>
              <w:jc w:val="right"/>
              <w:rPr>
                <w:color w:val="000000"/>
                <w:sz w:val="20"/>
              </w:rPr>
            </w:pPr>
            <w:r w:rsidRPr="00291B8E">
              <w:t>0.2674</w:t>
            </w:r>
          </w:p>
        </w:tc>
        <w:tc>
          <w:tcPr>
            <w:tcW w:w="844" w:type="dxa"/>
            <w:tcBorders>
              <w:top w:val="nil"/>
              <w:left w:val="nil"/>
              <w:bottom w:val="nil"/>
              <w:right w:val="nil"/>
            </w:tcBorders>
            <w:noWrap/>
            <w:hideMark/>
          </w:tcPr>
          <w:p w14:paraId="6C5EECDD" w14:textId="1A79CBFE" w:rsidR="00F72688" w:rsidRPr="009D4852" w:rsidRDefault="00F72688" w:rsidP="00F72688">
            <w:pPr>
              <w:jc w:val="right"/>
              <w:rPr>
                <w:color w:val="000000"/>
                <w:sz w:val="20"/>
              </w:rPr>
            </w:pPr>
            <w:r w:rsidRPr="00291B8E">
              <w:t>0.2543</w:t>
            </w:r>
          </w:p>
        </w:tc>
        <w:tc>
          <w:tcPr>
            <w:tcW w:w="806" w:type="dxa"/>
            <w:gridSpan w:val="2"/>
            <w:tcBorders>
              <w:top w:val="nil"/>
              <w:left w:val="nil"/>
              <w:bottom w:val="nil"/>
              <w:right w:val="nil"/>
            </w:tcBorders>
            <w:noWrap/>
            <w:hideMark/>
          </w:tcPr>
          <w:p w14:paraId="10B1DA31" w14:textId="3000266E" w:rsidR="00F72688" w:rsidRPr="009D4852" w:rsidRDefault="00F72688" w:rsidP="00F72688">
            <w:pPr>
              <w:jc w:val="right"/>
              <w:rPr>
                <w:color w:val="000000"/>
                <w:sz w:val="20"/>
              </w:rPr>
            </w:pPr>
            <w:r w:rsidRPr="00291B8E">
              <w:t>366</w:t>
            </w:r>
          </w:p>
        </w:tc>
        <w:tc>
          <w:tcPr>
            <w:tcW w:w="1937" w:type="dxa"/>
            <w:tcBorders>
              <w:top w:val="nil"/>
              <w:left w:val="nil"/>
              <w:bottom w:val="nil"/>
              <w:right w:val="nil"/>
            </w:tcBorders>
            <w:noWrap/>
            <w:hideMark/>
          </w:tcPr>
          <w:p w14:paraId="120C3FAD" w14:textId="74CB6A95"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7AF39A53" w14:textId="2B6537CE" w:rsidR="00F72688" w:rsidRPr="009D4852" w:rsidRDefault="00F72688" w:rsidP="00F72688">
            <w:pPr>
              <w:jc w:val="right"/>
              <w:rPr>
                <w:color w:val="000000"/>
                <w:sz w:val="20"/>
              </w:rPr>
            </w:pPr>
            <w:r w:rsidRPr="00291B8E">
              <w:t>0.0042</w:t>
            </w:r>
          </w:p>
        </w:tc>
        <w:tc>
          <w:tcPr>
            <w:tcW w:w="1073" w:type="dxa"/>
            <w:tcBorders>
              <w:top w:val="nil"/>
              <w:left w:val="nil"/>
              <w:bottom w:val="nil"/>
              <w:right w:val="nil"/>
            </w:tcBorders>
            <w:noWrap/>
            <w:hideMark/>
          </w:tcPr>
          <w:p w14:paraId="6E74511E" w14:textId="4897919F" w:rsidR="00F72688" w:rsidRPr="009D4852" w:rsidRDefault="00F72688" w:rsidP="00F72688">
            <w:pPr>
              <w:jc w:val="right"/>
              <w:rPr>
                <w:color w:val="000000"/>
                <w:sz w:val="20"/>
              </w:rPr>
            </w:pPr>
            <w:r w:rsidRPr="00291B8E">
              <w:t>0.0004</w:t>
            </w:r>
          </w:p>
        </w:tc>
      </w:tr>
      <w:tr w:rsidR="00F72688" w:rsidRPr="009D4852" w14:paraId="6C88CB2A" w14:textId="77777777" w:rsidTr="00F72688">
        <w:trPr>
          <w:trHeight w:hRule="exact" w:val="245"/>
        </w:trPr>
        <w:tc>
          <w:tcPr>
            <w:tcW w:w="682" w:type="dxa"/>
            <w:tcBorders>
              <w:top w:val="nil"/>
              <w:left w:val="nil"/>
              <w:bottom w:val="nil"/>
              <w:right w:val="nil"/>
            </w:tcBorders>
            <w:noWrap/>
            <w:hideMark/>
          </w:tcPr>
          <w:p w14:paraId="1177B26B" w14:textId="7B0210D5" w:rsidR="00F72688" w:rsidRPr="009D4852" w:rsidRDefault="00F72688" w:rsidP="00F72688">
            <w:pPr>
              <w:jc w:val="right"/>
              <w:rPr>
                <w:color w:val="000000"/>
                <w:sz w:val="20"/>
              </w:rPr>
            </w:pPr>
            <w:r w:rsidRPr="00291B8E">
              <w:t>324</w:t>
            </w:r>
          </w:p>
        </w:tc>
        <w:tc>
          <w:tcPr>
            <w:tcW w:w="1930" w:type="dxa"/>
            <w:tcBorders>
              <w:top w:val="nil"/>
              <w:left w:val="nil"/>
              <w:bottom w:val="nil"/>
              <w:right w:val="nil"/>
            </w:tcBorders>
            <w:noWrap/>
            <w:hideMark/>
          </w:tcPr>
          <w:p w14:paraId="38047A94" w14:textId="2F691904"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EDF5317" w14:textId="63C4B0E9" w:rsidR="00F72688" w:rsidRPr="009D4852" w:rsidRDefault="00F72688" w:rsidP="00F72688">
            <w:pPr>
              <w:jc w:val="right"/>
              <w:rPr>
                <w:color w:val="000000"/>
                <w:sz w:val="20"/>
              </w:rPr>
            </w:pPr>
            <w:r w:rsidRPr="00291B8E">
              <w:t>0.4877</w:t>
            </w:r>
          </w:p>
        </w:tc>
        <w:tc>
          <w:tcPr>
            <w:tcW w:w="844" w:type="dxa"/>
            <w:tcBorders>
              <w:top w:val="nil"/>
              <w:left w:val="nil"/>
              <w:bottom w:val="nil"/>
              <w:right w:val="nil"/>
            </w:tcBorders>
            <w:noWrap/>
            <w:hideMark/>
          </w:tcPr>
          <w:p w14:paraId="78834C3B" w14:textId="7148642D" w:rsidR="00F72688" w:rsidRPr="009D4852" w:rsidRDefault="00F72688" w:rsidP="00F72688">
            <w:pPr>
              <w:jc w:val="right"/>
              <w:rPr>
                <w:color w:val="000000"/>
                <w:sz w:val="20"/>
              </w:rPr>
            </w:pPr>
            <w:r w:rsidRPr="00291B8E">
              <w:t>0.6118</w:t>
            </w:r>
          </w:p>
        </w:tc>
        <w:tc>
          <w:tcPr>
            <w:tcW w:w="806" w:type="dxa"/>
            <w:gridSpan w:val="2"/>
            <w:tcBorders>
              <w:top w:val="nil"/>
              <w:left w:val="nil"/>
              <w:bottom w:val="nil"/>
              <w:right w:val="nil"/>
            </w:tcBorders>
            <w:noWrap/>
            <w:hideMark/>
          </w:tcPr>
          <w:p w14:paraId="60105A15" w14:textId="5F09FE85" w:rsidR="00F72688" w:rsidRPr="009D4852" w:rsidRDefault="00F72688" w:rsidP="00F72688">
            <w:pPr>
              <w:jc w:val="right"/>
              <w:rPr>
                <w:color w:val="000000"/>
                <w:sz w:val="20"/>
              </w:rPr>
            </w:pPr>
            <w:r w:rsidRPr="00291B8E">
              <w:t>367</w:t>
            </w:r>
          </w:p>
        </w:tc>
        <w:tc>
          <w:tcPr>
            <w:tcW w:w="1937" w:type="dxa"/>
            <w:tcBorders>
              <w:top w:val="nil"/>
              <w:left w:val="nil"/>
              <w:bottom w:val="nil"/>
              <w:right w:val="nil"/>
            </w:tcBorders>
            <w:noWrap/>
            <w:hideMark/>
          </w:tcPr>
          <w:p w14:paraId="6E5CD222" w14:textId="57AD7346"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79F661E0" w14:textId="1EA5AB4E" w:rsidR="00F72688" w:rsidRPr="009D4852" w:rsidRDefault="00F72688" w:rsidP="00F72688">
            <w:pPr>
              <w:jc w:val="right"/>
              <w:rPr>
                <w:color w:val="000000"/>
                <w:sz w:val="20"/>
              </w:rPr>
            </w:pPr>
            <w:r w:rsidRPr="00291B8E">
              <w:t>0.0016</w:t>
            </w:r>
          </w:p>
        </w:tc>
        <w:tc>
          <w:tcPr>
            <w:tcW w:w="1073" w:type="dxa"/>
            <w:tcBorders>
              <w:top w:val="nil"/>
              <w:left w:val="nil"/>
              <w:bottom w:val="nil"/>
              <w:right w:val="nil"/>
            </w:tcBorders>
            <w:noWrap/>
            <w:hideMark/>
          </w:tcPr>
          <w:p w14:paraId="7C15D491" w14:textId="093C9282" w:rsidR="00F72688" w:rsidRPr="009D4852" w:rsidRDefault="00F72688" w:rsidP="00F72688">
            <w:pPr>
              <w:jc w:val="right"/>
              <w:rPr>
                <w:color w:val="000000"/>
                <w:sz w:val="20"/>
              </w:rPr>
            </w:pPr>
            <w:r w:rsidRPr="00291B8E">
              <w:t>0.0002</w:t>
            </w:r>
          </w:p>
        </w:tc>
      </w:tr>
      <w:tr w:rsidR="00F72688" w:rsidRPr="009D4852" w14:paraId="40AC370A" w14:textId="77777777" w:rsidTr="00F72688">
        <w:trPr>
          <w:trHeight w:hRule="exact" w:val="245"/>
        </w:trPr>
        <w:tc>
          <w:tcPr>
            <w:tcW w:w="682" w:type="dxa"/>
            <w:tcBorders>
              <w:top w:val="nil"/>
              <w:left w:val="nil"/>
              <w:bottom w:val="nil"/>
              <w:right w:val="nil"/>
            </w:tcBorders>
            <w:noWrap/>
            <w:hideMark/>
          </w:tcPr>
          <w:p w14:paraId="56E6FA46" w14:textId="25C84340" w:rsidR="00F72688" w:rsidRPr="009D4852" w:rsidRDefault="00F72688" w:rsidP="00F72688">
            <w:pPr>
              <w:jc w:val="right"/>
              <w:rPr>
                <w:color w:val="000000"/>
                <w:sz w:val="20"/>
              </w:rPr>
            </w:pPr>
            <w:r w:rsidRPr="00291B8E">
              <w:t>325</w:t>
            </w:r>
          </w:p>
        </w:tc>
        <w:tc>
          <w:tcPr>
            <w:tcW w:w="1930" w:type="dxa"/>
            <w:tcBorders>
              <w:top w:val="nil"/>
              <w:left w:val="nil"/>
              <w:bottom w:val="nil"/>
              <w:right w:val="nil"/>
            </w:tcBorders>
            <w:noWrap/>
            <w:hideMark/>
          </w:tcPr>
          <w:p w14:paraId="761C3E8C" w14:textId="452D08FF"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34986903" w14:textId="1899EEA2" w:rsidR="00F72688" w:rsidRPr="009D4852" w:rsidRDefault="00F72688" w:rsidP="00F72688">
            <w:pPr>
              <w:jc w:val="right"/>
              <w:rPr>
                <w:color w:val="000000"/>
                <w:sz w:val="20"/>
              </w:rPr>
            </w:pPr>
            <w:r w:rsidRPr="00291B8E">
              <w:t>0.2055</w:t>
            </w:r>
          </w:p>
        </w:tc>
        <w:tc>
          <w:tcPr>
            <w:tcW w:w="844" w:type="dxa"/>
            <w:tcBorders>
              <w:top w:val="nil"/>
              <w:left w:val="nil"/>
              <w:bottom w:val="nil"/>
              <w:right w:val="nil"/>
            </w:tcBorders>
            <w:noWrap/>
            <w:hideMark/>
          </w:tcPr>
          <w:p w14:paraId="56015E26" w14:textId="7D558B40" w:rsidR="00F72688" w:rsidRPr="009D4852" w:rsidRDefault="00F72688" w:rsidP="00F72688">
            <w:pPr>
              <w:jc w:val="right"/>
              <w:rPr>
                <w:color w:val="000000"/>
                <w:sz w:val="20"/>
              </w:rPr>
            </w:pPr>
            <w:r w:rsidRPr="00291B8E">
              <w:t>0.2886</w:t>
            </w:r>
          </w:p>
        </w:tc>
        <w:tc>
          <w:tcPr>
            <w:tcW w:w="806" w:type="dxa"/>
            <w:gridSpan w:val="2"/>
            <w:tcBorders>
              <w:top w:val="nil"/>
              <w:left w:val="nil"/>
              <w:bottom w:val="nil"/>
              <w:right w:val="nil"/>
            </w:tcBorders>
            <w:noWrap/>
            <w:hideMark/>
          </w:tcPr>
          <w:p w14:paraId="0D85AB47" w14:textId="12F06198" w:rsidR="00F72688" w:rsidRPr="009D4852" w:rsidRDefault="00F72688" w:rsidP="00F72688">
            <w:pPr>
              <w:jc w:val="right"/>
              <w:rPr>
                <w:color w:val="000000"/>
                <w:sz w:val="20"/>
              </w:rPr>
            </w:pPr>
            <w:r w:rsidRPr="00291B8E">
              <w:t>368</w:t>
            </w:r>
          </w:p>
        </w:tc>
        <w:tc>
          <w:tcPr>
            <w:tcW w:w="1937" w:type="dxa"/>
            <w:tcBorders>
              <w:top w:val="nil"/>
              <w:left w:val="nil"/>
              <w:bottom w:val="nil"/>
              <w:right w:val="nil"/>
            </w:tcBorders>
            <w:noWrap/>
            <w:hideMark/>
          </w:tcPr>
          <w:p w14:paraId="5C08839B" w14:textId="74262F4D"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4DADAFB8" w14:textId="0B97B421" w:rsidR="00F72688" w:rsidRPr="009D4852" w:rsidRDefault="00F72688" w:rsidP="00F72688">
            <w:pPr>
              <w:jc w:val="right"/>
              <w:rPr>
                <w:color w:val="000000"/>
                <w:sz w:val="20"/>
              </w:rPr>
            </w:pPr>
            <w:r w:rsidRPr="00291B8E">
              <w:t>0.0057</w:t>
            </w:r>
          </w:p>
        </w:tc>
        <w:tc>
          <w:tcPr>
            <w:tcW w:w="1073" w:type="dxa"/>
            <w:tcBorders>
              <w:top w:val="nil"/>
              <w:left w:val="nil"/>
              <w:bottom w:val="nil"/>
              <w:right w:val="nil"/>
            </w:tcBorders>
            <w:noWrap/>
            <w:hideMark/>
          </w:tcPr>
          <w:p w14:paraId="1B3AFA97" w14:textId="75F76109" w:rsidR="00F72688" w:rsidRPr="009D4852" w:rsidRDefault="00F72688" w:rsidP="00F72688">
            <w:pPr>
              <w:jc w:val="right"/>
              <w:rPr>
                <w:color w:val="000000"/>
                <w:sz w:val="20"/>
              </w:rPr>
            </w:pPr>
            <w:r w:rsidRPr="00291B8E">
              <w:t>0.0005</w:t>
            </w:r>
          </w:p>
        </w:tc>
      </w:tr>
      <w:tr w:rsidR="00F72688" w:rsidRPr="009D4852" w14:paraId="07CDA25A" w14:textId="77777777" w:rsidTr="00F72688">
        <w:trPr>
          <w:trHeight w:hRule="exact" w:val="245"/>
        </w:trPr>
        <w:tc>
          <w:tcPr>
            <w:tcW w:w="682" w:type="dxa"/>
            <w:tcBorders>
              <w:top w:val="nil"/>
              <w:left w:val="nil"/>
              <w:bottom w:val="nil"/>
              <w:right w:val="nil"/>
            </w:tcBorders>
            <w:noWrap/>
            <w:hideMark/>
          </w:tcPr>
          <w:p w14:paraId="29C85FB6" w14:textId="312FB408" w:rsidR="00F72688" w:rsidRPr="009D4852" w:rsidRDefault="00F72688" w:rsidP="00F72688">
            <w:pPr>
              <w:jc w:val="right"/>
              <w:rPr>
                <w:color w:val="000000"/>
                <w:sz w:val="20"/>
              </w:rPr>
            </w:pPr>
            <w:r w:rsidRPr="00291B8E">
              <w:t>326</w:t>
            </w:r>
          </w:p>
        </w:tc>
        <w:tc>
          <w:tcPr>
            <w:tcW w:w="1930" w:type="dxa"/>
            <w:tcBorders>
              <w:top w:val="nil"/>
              <w:left w:val="nil"/>
              <w:bottom w:val="nil"/>
              <w:right w:val="nil"/>
            </w:tcBorders>
            <w:noWrap/>
            <w:hideMark/>
          </w:tcPr>
          <w:p w14:paraId="070CA43C" w14:textId="27FC7A3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B05407B" w14:textId="55004214" w:rsidR="00F72688" w:rsidRPr="009D4852" w:rsidRDefault="00F72688" w:rsidP="00F72688">
            <w:pPr>
              <w:jc w:val="right"/>
              <w:rPr>
                <w:color w:val="000000"/>
                <w:sz w:val="20"/>
              </w:rPr>
            </w:pPr>
            <w:r w:rsidRPr="00291B8E">
              <w:t>-0.5892</w:t>
            </w:r>
          </w:p>
        </w:tc>
        <w:tc>
          <w:tcPr>
            <w:tcW w:w="844" w:type="dxa"/>
            <w:tcBorders>
              <w:top w:val="nil"/>
              <w:left w:val="nil"/>
              <w:bottom w:val="nil"/>
              <w:right w:val="nil"/>
            </w:tcBorders>
            <w:noWrap/>
            <w:hideMark/>
          </w:tcPr>
          <w:p w14:paraId="63876860" w14:textId="74A073DE" w:rsidR="00F72688" w:rsidRPr="009D4852" w:rsidRDefault="00F72688" w:rsidP="00F72688">
            <w:pPr>
              <w:jc w:val="right"/>
              <w:rPr>
                <w:color w:val="000000"/>
                <w:sz w:val="20"/>
              </w:rPr>
            </w:pPr>
            <w:r w:rsidRPr="00291B8E">
              <w:t>0.6358</w:t>
            </w:r>
          </w:p>
        </w:tc>
        <w:tc>
          <w:tcPr>
            <w:tcW w:w="806" w:type="dxa"/>
            <w:gridSpan w:val="2"/>
            <w:tcBorders>
              <w:top w:val="nil"/>
              <w:left w:val="nil"/>
              <w:bottom w:val="nil"/>
              <w:right w:val="nil"/>
            </w:tcBorders>
            <w:noWrap/>
            <w:hideMark/>
          </w:tcPr>
          <w:p w14:paraId="5CBC25D5" w14:textId="2BA52B26" w:rsidR="00F72688" w:rsidRPr="009D4852" w:rsidRDefault="00F72688" w:rsidP="00F72688">
            <w:pPr>
              <w:jc w:val="right"/>
              <w:rPr>
                <w:color w:val="000000"/>
                <w:sz w:val="20"/>
              </w:rPr>
            </w:pPr>
            <w:r w:rsidRPr="00291B8E">
              <w:t>369</w:t>
            </w:r>
          </w:p>
        </w:tc>
        <w:tc>
          <w:tcPr>
            <w:tcW w:w="1937" w:type="dxa"/>
            <w:tcBorders>
              <w:top w:val="nil"/>
              <w:left w:val="nil"/>
              <w:bottom w:val="nil"/>
              <w:right w:val="nil"/>
            </w:tcBorders>
            <w:noWrap/>
            <w:hideMark/>
          </w:tcPr>
          <w:p w14:paraId="390438FE" w14:textId="7B7BF2EA"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720B2F3A" w14:textId="1E910075" w:rsidR="00F72688" w:rsidRPr="009D4852" w:rsidRDefault="00F72688" w:rsidP="00F72688">
            <w:pPr>
              <w:jc w:val="right"/>
              <w:rPr>
                <w:color w:val="000000"/>
                <w:sz w:val="20"/>
              </w:rPr>
            </w:pPr>
            <w:r w:rsidRPr="00291B8E">
              <w:t>0.0000</w:t>
            </w:r>
          </w:p>
        </w:tc>
        <w:tc>
          <w:tcPr>
            <w:tcW w:w="1073" w:type="dxa"/>
            <w:tcBorders>
              <w:top w:val="nil"/>
              <w:left w:val="nil"/>
              <w:bottom w:val="nil"/>
              <w:right w:val="nil"/>
            </w:tcBorders>
            <w:noWrap/>
            <w:hideMark/>
          </w:tcPr>
          <w:p w14:paraId="321FC4CC" w14:textId="017D9EB1" w:rsidR="00F72688" w:rsidRPr="009D4852" w:rsidRDefault="00F72688" w:rsidP="00F72688">
            <w:pPr>
              <w:jc w:val="right"/>
              <w:rPr>
                <w:color w:val="000000"/>
                <w:sz w:val="20"/>
              </w:rPr>
            </w:pPr>
            <w:r w:rsidRPr="00291B8E">
              <w:t>0.0000</w:t>
            </w:r>
          </w:p>
        </w:tc>
      </w:tr>
      <w:tr w:rsidR="00F72688" w:rsidRPr="009D4852" w14:paraId="5849D97A" w14:textId="77777777" w:rsidTr="00F72688">
        <w:trPr>
          <w:trHeight w:hRule="exact" w:val="245"/>
        </w:trPr>
        <w:tc>
          <w:tcPr>
            <w:tcW w:w="682" w:type="dxa"/>
            <w:tcBorders>
              <w:top w:val="nil"/>
              <w:left w:val="nil"/>
              <w:bottom w:val="nil"/>
              <w:right w:val="nil"/>
            </w:tcBorders>
            <w:noWrap/>
            <w:hideMark/>
          </w:tcPr>
          <w:p w14:paraId="76D9FACF" w14:textId="16BA0060" w:rsidR="00F72688" w:rsidRPr="009D4852" w:rsidRDefault="00F72688" w:rsidP="00F72688">
            <w:pPr>
              <w:jc w:val="right"/>
              <w:rPr>
                <w:color w:val="000000"/>
                <w:sz w:val="20"/>
              </w:rPr>
            </w:pPr>
            <w:r w:rsidRPr="00291B8E">
              <w:t>327</w:t>
            </w:r>
          </w:p>
        </w:tc>
        <w:tc>
          <w:tcPr>
            <w:tcW w:w="1930" w:type="dxa"/>
            <w:tcBorders>
              <w:top w:val="nil"/>
              <w:left w:val="nil"/>
              <w:bottom w:val="nil"/>
              <w:right w:val="nil"/>
            </w:tcBorders>
            <w:noWrap/>
            <w:hideMark/>
          </w:tcPr>
          <w:p w14:paraId="2377C62C" w14:textId="2225990B"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44FA39E9" w14:textId="4BFC477D" w:rsidR="00F72688" w:rsidRPr="009D4852" w:rsidRDefault="00F72688" w:rsidP="00F72688">
            <w:pPr>
              <w:jc w:val="right"/>
              <w:rPr>
                <w:color w:val="000000"/>
                <w:sz w:val="20"/>
              </w:rPr>
            </w:pPr>
            <w:r w:rsidRPr="00291B8E">
              <w:t>-0.1590</w:t>
            </w:r>
          </w:p>
        </w:tc>
        <w:tc>
          <w:tcPr>
            <w:tcW w:w="844" w:type="dxa"/>
            <w:tcBorders>
              <w:top w:val="nil"/>
              <w:left w:val="nil"/>
              <w:bottom w:val="nil"/>
              <w:right w:val="nil"/>
            </w:tcBorders>
            <w:noWrap/>
            <w:hideMark/>
          </w:tcPr>
          <w:p w14:paraId="4E8C74C3" w14:textId="060A217F" w:rsidR="00F72688" w:rsidRPr="009D4852" w:rsidRDefault="00F72688" w:rsidP="00F72688">
            <w:pPr>
              <w:jc w:val="right"/>
              <w:rPr>
                <w:color w:val="000000"/>
                <w:sz w:val="20"/>
              </w:rPr>
            </w:pPr>
            <w:r w:rsidRPr="00291B8E">
              <w:t>0.0827</w:t>
            </w:r>
          </w:p>
        </w:tc>
        <w:tc>
          <w:tcPr>
            <w:tcW w:w="806" w:type="dxa"/>
            <w:gridSpan w:val="2"/>
            <w:tcBorders>
              <w:top w:val="nil"/>
              <w:left w:val="nil"/>
              <w:bottom w:val="nil"/>
              <w:right w:val="nil"/>
            </w:tcBorders>
            <w:noWrap/>
            <w:hideMark/>
          </w:tcPr>
          <w:p w14:paraId="7D6843DD" w14:textId="05089654" w:rsidR="00F72688" w:rsidRPr="009D4852" w:rsidRDefault="00F72688" w:rsidP="00F72688">
            <w:pPr>
              <w:jc w:val="right"/>
              <w:rPr>
                <w:color w:val="000000"/>
                <w:sz w:val="20"/>
              </w:rPr>
            </w:pPr>
            <w:r w:rsidRPr="00291B8E">
              <w:t>370</w:t>
            </w:r>
          </w:p>
        </w:tc>
        <w:tc>
          <w:tcPr>
            <w:tcW w:w="1937" w:type="dxa"/>
            <w:tcBorders>
              <w:top w:val="nil"/>
              <w:left w:val="nil"/>
              <w:bottom w:val="nil"/>
              <w:right w:val="nil"/>
            </w:tcBorders>
            <w:noWrap/>
            <w:hideMark/>
          </w:tcPr>
          <w:p w14:paraId="24006C20" w14:textId="69216807"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3F40BE66" w14:textId="51847B44" w:rsidR="00F72688" w:rsidRPr="009D4852" w:rsidRDefault="00F72688" w:rsidP="00F72688">
            <w:pPr>
              <w:jc w:val="right"/>
              <w:rPr>
                <w:color w:val="000000"/>
                <w:sz w:val="20"/>
              </w:rPr>
            </w:pPr>
            <w:r w:rsidRPr="00291B8E">
              <w:t>0.0000</w:t>
            </w:r>
          </w:p>
        </w:tc>
        <w:tc>
          <w:tcPr>
            <w:tcW w:w="1073" w:type="dxa"/>
            <w:tcBorders>
              <w:top w:val="nil"/>
              <w:left w:val="nil"/>
              <w:bottom w:val="nil"/>
              <w:right w:val="nil"/>
            </w:tcBorders>
            <w:noWrap/>
            <w:hideMark/>
          </w:tcPr>
          <w:p w14:paraId="31D5206E" w14:textId="73A49198" w:rsidR="00F72688" w:rsidRPr="009D4852" w:rsidRDefault="00F72688" w:rsidP="00F72688">
            <w:pPr>
              <w:jc w:val="right"/>
              <w:rPr>
                <w:color w:val="000000"/>
                <w:sz w:val="20"/>
              </w:rPr>
            </w:pPr>
            <w:r w:rsidRPr="00291B8E">
              <w:t>0.0000</w:t>
            </w:r>
          </w:p>
        </w:tc>
      </w:tr>
      <w:tr w:rsidR="00F72688" w:rsidRPr="009D4852" w14:paraId="50302611" w14:textId="77777777" w:rsidTr="00F72688">
        <w:trPr>
          <w:trHeight w:hRule="exact" w:val="245"/>
        </w:trPr>
        <w:tc>
          <w:tcPr>
            <w:tcW w:w="682" w:type="dxa"/>
            <w:tcBorders>
              <w:top w:val="nil"/>
              <w:left w:val="nil"/>
              <w:bottom w:val="nil"/>
              <w:right w:val="nil"/>
            </w:tcBorders>
            <w:noWrap/>
            <w:hideMark/>
          </w:tcPr>
          <w:p w14:paraId="2428FC08" w14:textId="4122A265" w:rsidR="00F72688" w:rsidRPr="009D4852" w:rsidRDefault="00F72688" w:rsidP="00F72688">
            <w:pPr>
              <w:jc w:val="right"/>
              <w:rPr>
                <w:color w:val="000000"/>
                <w:sz w:val="20"/>
              </w:rPr>
            </w:pPr>
            <w:r w:rsidRPr="00291B8E">
              <w:t>328</w:t>
            </w:r>
          </w:p>
        </w:tc>
        <w:tc>
          <w:tcPr>
            <w:tcW w:w="1930" w:type="dxa"/>
            <w:tcBorders>
              <w:top w:val="nil"/>
              <w:left w:val="nil"/>
              <w:bottom w:val="nil"/>
              <w:right w:val="nil"/>
            </w:tcBorders>
            <w:noWrap/>
            <w:hideMark/>
          </w:tcPr>
          <w:p w14:paraId="53598929" w14:textId="2F9E8FA8"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2CEFC3F6" w14:textId="3FD71E7D" w:rsidR="00F72688" w:rsidRPr="009D4852" w:rsidRDefault="00F72688" w:rsidP="00F72688">
            <w:pPr>
              <w:jc w:val="right"/>
              <w:rPr>
                <w:color w:val="000000"/>
                <w:sz w:val="20"/>
              </w:rPr>
            </w:pPr>
            <w:r w:rsidRPr="00291B8E">
              <w:t>1.1890</w:t>
            </w:r>
          </w:p>
        </w:tc>
        <w:tc>
          <w:tcPr>
            <w:tcW w:w="844" w:type="dxa"/>
            <w:tcBorders>
              <w:top w:val="nil"/>
              <w:left w:val="nil"/>
              <w:bottom w:val="nil"/>
              <w:right w:val="nil"/>
            </w:tcBorders>
            <w:noWrap/>
            <w:hideMark/>
          </w:tcPr>
          <w:p w14:paraId="053D7496" w14:textId="769230C0" w:rsidR="00F72688" w:rsidRPr="009D4852" w:rsidRDefault="00F72688" w:rsidP="00F72688">
            <w:pPr>
              <w:jc w:val="right"/>
              <w:rPr>
                <w:color w:val="000000"/>
                <w:sz w:val="20"/>
              </w:rPr>
            </w:pPr>
            <w:r w:rsidRPr="00291B8E">
              <w:t>0.5352</w:t>
            </w:r>
          </w:p>
        </w:tc>
        <w:tc>
          <w:tcPr>
            <w:tcW w:w="806" w:type="dxa"/>
            <w:gridSpan w:val="2"/>
            <w:tcBorders>
              <w:top w:val="nil"/>
              <w:left w:val="nil"/>
              <w:bottom w:val="nil"/>
              <w:right w:val="nil"/>
            </w:tcBorders>
            <w:noWrap/>
            <w:hideMark/>
          </w:tcPr>
          <w:p w14:paraId="21AE4528" w14:textId="009A7D00" w:rsidR="00F72688" w:rsidRPr="009D4852" w:rsidRDefault="00F72688" w:rsidP="00F72688">
            <w:pPr>
              <w:jc w:val="right"/>
              <w:rPr>
                <w:color w:val="000000"/>
                <w:sz w:val="20"/>
              </w:rPr>
            </w:pPr>
            <w:r w:rsidRPr="00291B8E">
              <w:t>371</w:t>
            </w:r>
          </w:p>
        </w:tc>
        <w:tc>
          <w:tcPr>
            <w:tcW w:w="1937" w:type="dxa"/>
            <w:tcBorders>
              <w:top w:val="nil"/>
              <w:left w:val="nil"/>
              <w:bottom w:val="nil"/>
              <w:right w:val="nil"/>
            </w:tcBorders>
            <w:noWrap/>
            <w:hideMark/>
          </w:tcPr>
          <w:p w14:paraId="359FDEE2" w14:textId="18AA4B1D" w:rsidR="00F72688" w:rsidRPr="009D4852" w:rsidRDefault="00F72688" w:rsidP="00F72688">
            <w:pPr>
              <w:jc w:val="right"/>
              <w:rPr>
                <w:color w:val="000000"/>
                <w:sz w:val="20"/>
              </w:rPr>
            </w:pPr>
            <w:proofErr w:type="spellStart"/>
            <w:r w:rsidRPr="00291B8E">
              <w:t>sd_ofl</w:t>
            </w:r>
            <w:proofErr w:type="spellEnd"/>
          </w:p>
        </w:tc>
        <w:tc>
          <w:tcPr>
            <w:tcW w:w="1130" w:type="dxa"/>
            <w:tcBorders>
              <w:top w:val="nil"/>
              <w:left w:val="nil"/>
              <w:bottom w:val="nil"/>
              <w:right w:val="nil"/>
            </w:tcBorders>
            <w:noWrap/>
            <w:hideMark/>
          </w:tcPr>
          <w:p w14:paraId="5136454A" w14:textId="04C6FC02" w:rsidR="00F72688" w:rsidRPr="009D4852" w:rsidRDefault="00F72688" w:rsidP="00F72688">
            <w:pPr>
              <w:jc w:val="right"/>
              <w:rPr>
                <w:color w:val="000000"/>
                <w:sz w:val="20"/>
              </w:rPr>
            </w:pPr>
            <w:r w:rsidRPr="00291B8E">
              <w:t>2787.00</w:t>
            </w:r>
          </w:p>
        </w:tc>
        <w:tc>
          <w:tcPr>
            <w:tcW w:w="1073" w:type="dxa"/>
            <w:tcBorders>
              <w:top w:val="nil"/>
              <w:left w:val="nil"/>
              <w:bottom w:val="nil"/>
              <w:right w:val="nil"/>
            </w:tcBorders>
            <w:noWrap/>
            <w:hideMark/>
          </w:tcPr>
          <w:p w14:paraId="2A0D02C6" w14:textId="0674D6D4" w:rsidR="00F72688" w:rsidRPr="009D4852" w:rsidRDefault="00F72688" w:rsidP="00F72688">
            <w:pPr>
              <w:jc w:val="right"/>
              <w:rPr>
                <w:color w:val="000000"/>
                <w:sz w:val="20"/>
              </w:rPr>
            </w:pPr>
            <w:r w:rsidRPr="00291B8E">
              <w:t>309.81</w:t>
            </w:r>
          </w:p>
        </w:tc>
      </w:tr>
      <w:tr w:rsidR="00F72688" w:rsidRPr="009D4852" w14:paraId="618EC901" w14:textId="77777777" w:rsidTr="00F72688">
        <w:trPr>
          <w:trHeight w:hRule="exact" w:val="245"/>
        </w:trPr>
        <w:tc>
          <w:tcPr>
            <w:tcW w:w="682" w:type="dxa"/>
            <w:tcBorders>
              <w:top w:val="nil"/>
              <w:left w:val="nil"/>
              <w:bottom w:val="nil"/>
              <w:right w:val="nil"/>
            </w:tcBorders>
            <w:noWrap/>
            <w:hideMark/>
          </w:tcPr>
          <w:p w14:paraId="62314698" w14:textId="1289492C" w:rsidR="00F72688" w:rsidRPr="009D4852" w:rsidRDefault="00F72688" w:rsidP="00F72688">
            <w:pPr>
              <w:jc w:val="right"/>
              <w:rPr>
                <w:color w:val="000000"/>
                <w:sz w:val="20"/>
              </w:rPr>
            </w:pPr>
            <w:r w:rsidRPr="00291B8E">
              <w:t>329</w:t>
            </w:r>
          </w:p>
        </w:tc>
        <w:tc>
          <w:tcPr>
            <w:tcW w:w="1930" w:type="dxa"/>
            <w:tcBorders>
              <w:top w:val="nil"/>
              <w:left w:val="nil"/>
              <w:bottom w:val="nil"/>
              <w:right w:val="nil"/>
            </w:tcBorders>
            <w:noWrap/>
            <w:hideMark/>
          </w:tcPr>
          <w:p w14:paraId="176E2F0E" w14:textId="2E98C90A"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790FECE5" w14:textId="6881A9AA" w:rsidR="00F72688" w:rsidRPr="009D4852" w:rsidRDefault="00F72688" w:rsidP="00F72688">
            <w:pPr>
              <w:jc w:val="right"/>
              <w:rPr>
                <w:color w:val="000000"/>
                <w:sz w:val="20"/>
              </w:rPr>
            </w:pPr>
            <w:r w:rsidRPr="00291B8E">
              <w:t>0.4292</w:t>
            </w:r>
          </w:p>
        </w:tc>
        <w:tc>
          <w:tcPr>
            <w:tcW w:w="844" w:type="dxa"/>
            <w:tcBorders>
              <w:top w:val="nil"/>
              <w:left w:val="nil"/>
              <w:bottom w:val="nil"/>
              <w:right w:val="nil"/>
            </w:tcBorders>
            <w:noWrap/>
            <w:hideMark/>
          </w:tcPr>
          <w:p w14:paraId="730011F6" w14:textId="08BAC2D3" w:rsidR="00F72688" w:rsidRPr="009D4852" w:rsidRDefault="00F72688" w:rsidP="00F72688">
            <w:pPr>
              <w:jc w:val="right"/>
              <w:rPr>
                <w:color w:val="000000"/>
                <w:sz w:val="20"/>
              </w:rPr>
            </w:pPr>
            <w:r w:rsidRPr="00291B8E">
              <w:t>0.5580</w:t>
            </w:r>
          </w:p>
        </w:tc>
        <w:tc>
          <w:tcPr>
            <w:tcW w:w="806" w:type="dxa"/>
            <w:gridSpan w:val="2"/>
            <w:tcBorders>
              <w:top w:val="nil"/>
              <w:left w:val="nil"/>
              <w:bottom w:val="nil"/>
              <w:right w:val="nil"/>
            </w:tcBorders>
            <w:noWrap/>
            <w:hideMark/>
          </w:tcPr>
          <w:p w14:paraId="64BE0579" w14:textId="7FD0CCB9"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68E4DD94" w14:textId="084ADEA1"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2F1562D0" w14:textId="3B4B7F0F"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627C9C8D" w14:textId="5A56419B" w:rsidR="00F72688" w:rsidRPr="009D4852" w:rsidRDefault="00F72688" w:rsidP="00F72688">
            <w:pPr>
              <w:jc w:val="right"/>
              <w:rPr>
                <w:color w:val="000000"/>
                <w:sz w:val="20"/>
              </w:rPr>
            </w:pPr>
          </w:p>
        </w:tc>
      </w:tr>
      <w:tr w:rsidR="00F72688" w:rsidRPr="009D4852" w14:paraId="019B1AB9" w14:textId="77777777" w:rsidTr="00F72688">
        <w:trPr>
          <w:trHeight w:hRule="exact" w:val="245"/>
        </w:trPr>
        <w:tc>
          <w:tcPr>
            <w:tcW w:w="682" w:type="dxa"/>
            <w:tcBorders>
              <w:top w:val="nil"/>
              <w:left w:val="nil"/>
              <w:bottom w:val="nil"/>
              <w:right w:val="nil"/>
            </w:tcBorders>
            <w:noWrap/>
            <w:hideMark/>
          </w:tcPr>
          <w:p w14:paraId="3DC207E6" w14:textId="70C9E336" w:rsidR="00F72688" w:rsidRPr="009D4852" w:rsidRDefault="00F72688" w:rsidP="00F72688">
            <w:pPr>
              <w:jc w:val="right"/>
              <w:rPr>
                <w:color w:val="000000"/>
                <w:sz w:val="20"/>
              </w:rPr>
            </w:pPr>
            <w:r w:rsidRPr="00291B8E">
              <w:t>330</w:t>
            </w:r>
          </w:p>
        </w:tc>
        <w:tc>
          <w:tcPr>
            <w:tcW w:w="1930" w:type="dxa"/>
            <w:tcBorders>
              <w:top w:val="nil"/>
              <w:left w:val="nil"/>
              <w:bottom w:val="nil"/>
              <w:right w:val="nil"/>
            </w:tcBorders>
            <w:noWrap/>
            <w:hideMark/>
          </w:tcPr>
          <w:p w14:paraId="57B5E8E8" w14:textId="07D90864"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78B4EAC3" w14:textId="6AB4C054" w:rsidR="00F72688" w:rsidRPr="009D4852" w:rsidRDefault="00F72688" w:rsidP="00F72688">
            <w:pPr>
              <w:jc w:val="right"/>
              <w:rPr>
                <w:color w:val="000000"/>
                <w:sz w:val="20"/>
              </w:rPr>
            </w:pPr>
            <w:r w:rsidRPr="00291B8E">
              <w:t>0.4908</w:t>
            </w:r>
          </w:p>
        </w:tc>
        <w:tc>
          <w:tcPr>
            <w:tcW w:w="844" w:type="dxa"/>
            <w:tcBorders>
              <w:top w:val="nil"/>
              <w:left w:val="nil"/>
              <w:bottom w:val="nil"/>
              <w:right w:val="nil"/>
            </w:tcBorders>
            <w:noWrap/>
            <w:hideMark/>
          </w:tcPr>
          <w:p w14:paraId="4F9F3CEA" w14:textId="3543B1FB" w:rsidR="00F72688" w:rsidRPr="009D4852" w:rsidRDefault="00F72688" w:rsidP="00F72688">
            <w:pPr>
              <w:jc w:val="right"/>
              <w:rPr>
                <w:color w:val="000000"/>
                <w:sz w:val="20"/>
              </w:rPr>
            </w:pPr>
            <w:r w:rsidRPr="00291B8E">
              <w:t>0.2999</w:t>
            </w:r>
          </w:p>
        </w:tc>
        <w:tc>
          <w:tcPr>
            <w:tcW w:w="806" w:type="dxa"/>
            <w:gridSpan w:val="2"/>
            <w:tcBorders>
              <w:top w:val="nil"/>
              <w:left w:val="nil"/>
              <w:bottom w:val="nil"/>
              <w:right w:val="nil"/>
            </w:tcBorders>
            <w:noWrap/>
            <w:hideMark/>
          </w:tcPr>
          <w:p w14:paraId="2AF0C370" w14:textId="010FAD79"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71865EC6" w14:textId="517EB2C7"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4AEECFE2" w14:textId="049D6280"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46A9F7FA" w14:textId="24D87E27" w:rsidR="00F72688" w:rsidRPr="009D4852" w:rsidRDefault="00F72688" w:rsidP="00F72688">
            <w:pPr>
              <w:jc w:val="right"/>
              <w:rPr>
                <w:color w:val="000000"/>
                <w:sz w:val="20"/>
              </w:rPr>
            </w:pPr>
          </w:p>
        </w:tc>
      </w:tr>
      <w:tr w:rsidR="00F72688" w:rsidRPr="009D4852" w14:paraId="1CBCC163" w14:textId="77777777" w:rsidTr="00F72688">
        <w:trPr>
          <w:trHeight w:hRule="exact" w:val="245"/>
        </w:trPr>
        <w:tc>
          <w:tcPr>
            <w:tcW w:w="682" w:type="dxa"/>
            <w:tcBorders>
              <w:top w:val="nil"/>
              <w:left w:val="nil"/>
              <w:bottom w:val="nil"/>
              <w:right w:val="nil"/>
            </w:tcBorders>
            <w:noWrap/>
            <w:hideMark/>
          </w:tcPr>
          <w:p w14:paraId="365CEA13" w14:textId="76D574FD" w:rsidR="00F72688" w:rsidRPr="009D4852" w:rsidRDefault="00F72688" w:rsidP="00F72688">
            <w:pPr>
              <w:jc w:val="right"/>
              <w:rPr>
                <w:color w:val="000000"/>
                <w:sz w:val="20"/>
              </w:rPr>
            </w:pPr>
            <w:r w:rsidRPr="00291B8E">
              <w:t>331</w:t>
            </w:r>
          </w:p>
        </w:tc>
        <w:tc>
          <w:tcPr>
            <w:tcW w:w="1930" w:type="dxa"/>
            <w:tcBorders>
              <w:top w:val="nil"/>
              <w:left w:val="nil"/>
              <w:bottom w:val="nil"/>
              <w:right w:val="nil"/>
            </w:tcBorders>
            <w:noWrap/>
            <w:hideMark/>
          </w:tcPr>
          <w:p w14:paraId="258C9D97" w14:textId="7B6B8192"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E868220" w14:textId="2A3751FA" w:rsidR="00F72688" w:rsidRPr="009D4852" w:rsidRDefault="00F72688" w:rsidP="00F72688">
            <w:pPr>
              <w:jc w:val="right"/>
              <w:rPr>
                <w:color w:val="000000"/>
                <w:sz w:val="20"/>
              </w:rPr>
            </w:pPr>
            <w:r w:rsidRPr="00291B8E">
              <w:t>-0.0231</w:t>
            </w:r>
          </w:p>
        </w:tc>
        <w:tc>
          <w:tcPr>
            <w:tcW w:w="844" w:type="dxa"/>
            <w:tcBorders>
              <w:top w:val="nil"/>
              <w:left w:val="nil"/>
              <w:bottom w:val="nil"/>
              <w:right w:val="nil"/>
            </w:tcBorders>
            <w:noWrap/>
            <w:hideMark/>
          </w:tcPr>
          <w:p w14:paraId="293AB80E" w14:textId="5D6F4640" w:rsidR="00F72688" w:rsidRPr="009D4852" w:rsidRDefault="00F72688" w:rsidP="00F72688">
            <w:pPr>
              <w:jc w:val="right"/>
              <w:rPr>
                <w:color w:val="000000"/>
                <w:sz w:val="20"/>
              </w:rPr>
            </w:pPr>
            <w:r w:rsidRPr="00291B8E">
              <w:t>0.1407</w:t>
            </w:r>
          </w:p>
        </w:tc>
        <w:tc>
          <w:tcPr>
            <w:tcW w:w="806" w:type="dxa"/>
            <w:gridSpan w:val="2"/>
            <w:tcBorders>
              <w:top w:val="nil"/>
              <w:left w:val="nil"/>
              <w:bottom w:val="nil"/>
              <w:right w:val="nil"/>
            </w:tcBorders>
            <w:noWrap/>
            <w:hideMark/>
          </w:tcPr>
          <w:p w14:paraId="4CB3ADED" w14:textId="10E6E204"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242449D2" w14:textId="047961FD"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1F30C646" w14:textId="3FB0D2AB"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2D331BC3" w14:textId="7D8EC6F4" w:rsidR="00F72688" w:rsidRPr="009D4852" w:rsidRDefault="00F72688" w:rsidP="00F72688">
            <w:pPr>
              <w:jc w:val="right"/>
              <w:rPr>
                <w:color w:val="000000"/>
                <w:sz w:val="20"/>
              </w:rPr>
            </w:pPr>
          </w:p>
        </w:tc>
      </w:tr>
      <w:tr w:rsidR="00F72688" w:rsidRPr="009D4852" w14:paraId="78AAD8A3" w14:textId="77777777" w:rsidTr="00F72688">
        <w:trPr>
          <w:trHeight w:hRule="exact" w:val="245"/>
        </w:trPr>
        <w:tc>
          <w:tcPr>
            <w:tcW w:w="682" w:type="dxa"/>
            <w:tcBorders>
              <w:top w:val="nil"/>
              <w:left w:val="nil"/>
              <w:bottom w:val="nil"/>
              <w:right w:val="nil"/>
            </w:tcBorders>
            <w:noWrap/>
            <w:hideMark/>
          </w:tcPr>
          <w:p w14:paraId="1053B9A0" w14:textId="0F2392CD" w:rsidR="00F72688" w:rsidRPr="009D4852" w:rsidRDefault="00F72688" w:rsidP="00F72688">
            <w:pPr>
              <w:jc w:val="right"/>
              <w:rPr>
                <w:color w:val="000000"/>
                <w:sz w:val="20"/>
              </w:rPr>
            </w:pPr>
            <w:r w:rsidRPr="00291B8E">
              <w:t>332</w:t>
            </w:r>
          </w:p>
        </w:tc>
        <w:tc>
          <w:tcPr>
            <w:tcW w:w="1930" w:type="dxa"/>
            <w:tcBorders>
              <w:top w:val="nil"/>
              <w:left w:val="nil"/>
              <w:bottom w:val="nil"/>
              <w:right w:val="nil"/>
            </w:tcBorders>
            <w:noWrap/>
            <w:hideMark/>
          </w:tcPr>
          <w:p w14:paraId="7704ED9D" w14:textId="0228BF14"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31C8C9C" w14:textId="0D49C031" w:rsidR="00F72688" w:rsidRPr="009D4852" w:rsidRDefault="00F72688" w:rsidP="00F72688">
            <w:pPr>
              <w:jc w:val="right"/>
              <w:rPr>
                <w:color w:val="000000"/>
                <w:sz w:val="20"/>
              </w:rPr>
            </w:pPr>
            <w:r w:rsidRPr="00291B8E">
              <w:t>0.2281</w:t>
            </w:r>
          </w:p>
        </w:tc>
        <w:tc>
          <w:tcPr>
            <w:tcW w:w="844" w:type="dxa"/>
            <w:tcBorders>
              <w:top w:val="nil"/>
              <w:left w:val="nil"/>
              <w:bottom w:val="nil"/>
              <w:right w:val="nil"/>
            </w:tcBorders>
            <w:noWrap/>
            <w:hideMark/>
          </w:tcPr>
          <w:p w14:paraId="494AF7CA" w14:textId="0CD172A8" w:rsidR="00F72688" w:rsidRPr="009D4852" w:rsidRDefault="00F72688" w:rsidP="00F72688">
            <w:pPr>
              <w:jc w:val="right"/>
              <w:rPr>
                <w:color w:val="000000"/>
                <w:sz w:val="20"/>
              </w:rPr>
            </w:pPr>
            <w:r w:rsidRPr="00291B8E">
              <w:t>0.3245</w:t>
            </w:r>
          </w:p>
        </w:tc>
        <w:tc>
          <w:tcPr>
            <w:tcW w:w="806" w:type="dxa"/>
            <w:gridSpan w:val="2"/>
            <w:tcBorders>
              <w:top w:val="nil"/>
              <w:left w:val="nil"/>
              <w:bottom w:val="nil"/>
              <w:right w:val="nil"/>
            </w:tcBorders>
            <w:noWrap/>
            <w:hideMark/>
          </w:tcPr>
          <w:p w14:paraId="5C10E649" w14:textId="5A285D17"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0F5F5990" w14:textId="59880ED3"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57FB9106" w14:textId="53AD9BD4"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68F7775B" w14:textId="463FF26D" w:rsidR="00F72688" w:rsidRPr="009D4852" w:rsidRDefault="00F72688" w:rsidP="00F72688">
            <w:pPr>
              <w:jc w:val="right"/>
              <w:rPr>
                <w:color w:val="000000"/>
                <w:sz w:val="20"/>
              </w:rPr>
            </w:pPr>
          </w:p>
        </w:tc>
      </w:tr>
      <w:tr w:rsidR="00F72688" w:rsidRPr="009D4852" w14:paraId="6F96D28C" w14:textId="77777777" w:rsidTr="00F72688">
        <w:trPr>
          <w:trHeight w:hRule="exact" w:val="245"/>
        </w:trPr>
        <w:tc>
          <w:tcPr>
            <w:tcW w:w="682" w:type="dxa"/>
            <w:tcBorders>
              <w:top w:val="nil"/>
              <w:left w:val="nil"/>
              <w:bottom w:val="nil"/>
              <w:right w:val="nil"/>
            </w:tcBorders>
            <w:noWrap/>
            <w:hideMark/>
          </w:tcPr>
          <w:p w14:paraId="4D45EBB6" w14:textId="34CD3828" w:rsidR="00F72688" w:rsidRPr="009D4852" w:rsidRDefault="00F72688" w:rsidP="00F72688">
            <w:pPr>
              <w:jc w:val="right"/>
              <w:rPr>
                <w:color w:val="000000"/>
                <w:sz w:val="20"/>
              </w:rPr>
            </w:pPr>
            <w:r w:rsidRPr="00291B8E">
              <w:t>333</w:t>
            </w:r>
          </w:p>
        </w:tc>
        <w:tc>
          <w:tcPr>
            <w:tcW w:w="1930" w:type="dxa"/>
            <w:tcBorders>
              <w:top w:val="nil"/>
              <w:left w:val="nil"/>
              <w:bottom w:val="nil"/>
              <w:right w:val="nil"/>
            </w:tcBorders>
            <w:noWrap/>
            <w:hideMark/>
          </w:tcPr>
          <w:p w14:paraId="0E7080C2" w14:textId="786BECFF"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D084B93" w14:textId="640BFC21" w:rsidR="00F72688" w:rsidRPr="009D4852" w:rsidRDefault="00F72688" w:rsidP="00F72688">
            <w:pPr>
              <w:jc w:val="right"/>
              <w:rPr>
                <w:color w:val="000000"/>
                <w:sz w:val="20"/>
              </w:rPr>
            </w:pPr>
            <w:r w:rsidRPr="00291B8E">
              <w:t>-0.5623</w:t>
            </w:r>
          </w:p>
        </w:tc>
        <w:tc>
          <w:tcPr>
            <w:tcW w:w="844" w:type="dxa"/>
            <w:tcBorders>
              <w:top w:val="nil"/>
              <w:left w:val="nil"/>
              <w:bottom w:val="nil"/>
              <w:right w:val="nil"/>
            </w:tcBorders>
            <w:noWrap/>
            <w:hideMark/>
          </w:tcPr>
          <w:p w14:paraId="1248099E" w14:textId="7F7C4EB6" w:rsidR="00F72688" w:rsidRPr="009D4852" w:rsidRDefault="00F72688" w:rsidP="00F72688">
            <w:pPr>
              <w:jc w:val="right"/>
              <w:rPr>
                <w:color w:val="000000"/>
                <w:sz w:val="20"/>
              </w:rPr>
            </w:pPr>
            <w:r w:rsidRPr="00291B8E">
              <w:t>0.3660</w:t>
            </w:r>
          </w:p>
        </w:tc>
        <w:tc>
          <w:tcPr>
            <w:tcW w:w="806" w:type="dxa"/>
            <w:gridSpan w:val="2"/>
            <w:tcBorders>
              <w:top w:val="nil"/>
              <w:left w:val="nil"/>
              <w:bottom w:val="nil"/>
              <w:right w:val="nil"/>
            </w:tcBorders>
            <w:noWrap/>
            <w:hideMark/>
          </w:tcPr>
          <w:p w14:paraId="70A5A340" w14:textId="5EE489D0"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1D74B893" w14:textId="0087C769"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21D9AFA7" w14:textId="73F9A843"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373461C0" w14:textId="4BB8F71F" w:rsidR="00F72688" w:rsidRPr="009D4852" w:rsidRDefault="00F72688" w:rsidP="00F72688">
            <w:pPr>
              <w:jc w:val="right"/>
              <w:rPr>
                <w:color w:val="000000"/>
                <w:sz w:val="20"/>
              </w:rPr>
            </w:pPr>
          </w:p>
        </w:tc>
      </w:tr>
      <w:tr w:rsidR="00F72688" w:rsidRPr="009D4852" w14:paraId="0371AAB5" w14:textId="77777777" w:rsidTr="00F72688">
        <w:trPr>
          <w:trHeight w:hRule="exact" w:val="245"/>
        </w:trPr>
        <w:tc>
          <w:tcPr>
            <w:tcW w:w="682" w:type="dxa"/>
            <w:tcBorders>
              <w:top w:val="nil"/>
              <w:left w:val="nil"/>
              <w:right w:val="nil"/>
            </w:tcBorders>
            <w:noWrap/>
            <w:hideMark/>
          </w:tcPr>
          <w:p w14:paraId="08182FDC" w14:textId="529BE2FB" w:rsidR="00F72688" w:rsidRPr="009D4852" w:rsidRDefault="00F72688" w:rsidP="00F72688">
            <w:pPr>
              <w:jc w:val="right"/>
              <w:rPr>
                <w:color w:val="000000"/>
                <w:sz w:val="20"/>
              </w:rPr>
            </w:pPr>
            <w:r w:rsidRPr="00291B8E">
              <w:t>334</w:t>
            </w:r>
          </w:p>
        </w:tc>
        <w:tc>
          <w:tcPr>
            <w:tcW w:w="1930" w:type="dxa"/>
            <w:tcBorders>
              <w:top w:val="nil"/>
              <w:left w:val="nil"/>
              <w:right w:val="nil"/>
            </w:tcBorders>
            <w:noWrap/>
            <w:hideMark/>
          </w:tcPr>
          <w:p w14:paraId="22F0CD16" w14:textId="0D03058F"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right w:val="nil"/>
            </w:tcBorders>
            <w:noWrap/>
            <w:hideMark/>
          </w:tcPr>
          <w:p w14:paraId="0AF88762" w14:textId="346D91CA" w:rsidR="00F72688" w:rsidRPr="009D4852" w:rsidRDefault="00F72688" w:rsidP="00F72688">
            <w:pPr>
              <w:jc w:val="right"/>
              <w:rPr>
                <w:color w:val="000000"/>
                <w:sz w:val="20"/>
              </w:rPr>
            </w:pPr>
            <w:r w:rsidRPr="00291B8E">
              <w:t>-0.4116</w:t>
            </w:r>
          </w:p>
        </w:tc>
        <w:tc>
          <w:tcPr>
            <w:tcW w:w="844" w:type="dxa"/>
            <w:tcBorders>
              <w:top w:val="nil"/>
              <w:left w:val="nil"/>
              <w:right w:val="nil"/>
            </w:tcBorders>
            <w:noWrap/>
            <w:hideMark/>
          </w:tcPr>
          <w:p w14:paraId="7B6E6B87" w14:textId="1A14DEEC" w:rsidR="00F72688" w:rsidRPr="009D4852" w:rsidRDefault="00F72688" w:rsidP="00F72688">
            <w:pPr>
              <w:jc w:val="right"/>
              <w:rPr>
                <w:color w:val="000000"/>
                <w:sz w:val="20"/>
              </w:rPr>
            </w:pPr>
            <w:r w:rsidRPr="00291B8E">
              <w:t>0.1252</w:t>
            </w:r>
          </w:p>
        </w:tc>
        <w:tc>
          <w:tcPr>
            <w:tcW w:w="806" w:type="dxa"/>
            <w:gridSpan w:val="2"/>
            <w:tcBorders>
              <w:top w:val="nil"/>
              <w:left w:val="nil"/>
              <w:right w:val="nil"/>
            </w:tcBorders>
            <w:noWrap/>
            <w:hideMark/>
          </w:tcPr>
          <w:p w14:paraId="56200B55" w14:textId="2DB8B736" w:rsidR="00F72688" w:rsidRPr="009D4852" w:rsidRDefault="00F72688" w:rsidP="00F72688">
            <w:pPr>
              <w:jc w:val="right"/>
              <w:rPr>
                <w:color w:val="000000"/>
                <w:sz w:val="20"/>
              </w:rPr>
            </w:pPr>
          </w:p>
        </w:tc>
        <w:tc>
          <w:tcPr>
            <w:tcW w:w="1937" w:type="dxa"/>
            <w:tcBorders>
              <w:top w:val="nil"/>
              <w:left w:val="nil"/>
              <w:right w:val="nil"/>
            </w:tcBorders>
            <w:noWrap/>
            <w:hideMark/>
          </w:tcPr>
          <w:p w14:paraId="265FAE4C" w14:textId="2259644B" w:rsidR="00F72688" w:rsidRPr="009D4852" w:rsidRDefault="00F72688" w:rsidP="00F72688">
            <w:pPr>
              <w:jc w:val="right"/>
              <w:rPr>
                <w:color w:val="000000"/>
                <w:sz w:val="20"/>
              </w:rPr>
            </w:pPr>
          </w:p>
        </w:tc>
        <w:tc>
          <w:tcPr>
            <w:tcW w:w="1130" w:type="dxa"/>
            <w:tcBorders>
              <w:top w:val="nil"/>
              <w:left w:val="nil"/>
              <w:right w:val="nil"/>
            </w:tcBorders>
            <w:noWrap/>
            <w:hideMark/>
          </w:tcPr>
          <w:p w14:paraId="3FAE5B19" w14:textId="5A694445" w:rsidR="00F72688" w:rsidRPr="009D4852" w:rsidRDefault="00F72688" w:rsidP="00F72688">
            <w:pPr>
              <w:jc w:val="right"/>
              <w:rPr>
                <w:color w:val="000000"/>
                <w:sz w:val="20"/>
              </w:rPr>
            </w:pPr>
          </w:p>
        </w:tc>
        <w:tc>
          <w:tcPr>
            <w:tcW w:w="1073" w:type="dxa"/>
            <w:tcBorders>
              <w:top w:val="nil"/>
              <w:left w:val="nil"/>
              <w:right w:val="nil"/>
            </w:tcBorders>
            <w:noWrap/>
            <w:hideMark/>
          </w:tcPr>
          <w:p w14:paraId="1EE99E7C" w14:textId="136CFFA8" w:rsidR="00F72688" w:rsidRPr="009D4852" w:rsidRDefault="00F72688" w:rsidP="00F72688">
            <w:pPr>
              <w:jc w:val="right"/>
              <w:rPr>
                <w:color w:val="000000"/>
                <w:sz w:val="20"/>
              </w:rPr>
            </w:pPr>
          </w:p>
        </w:tc>
      </w:tr>
      <w:tr w:rsidR="00F72688" w:rsidRPr="009D4852" w14:paraId="7504B022" w14:textId="77777777" w:rsidTr="00F72688">
        <w:trPr>
          <w:trHeight w:hRule="exact" w:val="245"/>
        </w:trPr>
        <w:tc>
          <w:tcPr>
            <w:tcW w:w="682" w:type="dxa"/>
            <w:tcBorders>
              <w:top w:val="nil"/>
              <w:left w:val="nil"/>
              <w:bottom w:val="single" w:sz="4" w:space="0" w:color="auto"/>
              <w:right w:val="nil"/>
            </w:tcBorders>
            <w:noWrap/>
            <w:hideMark/>
          </w:tcPr>
          <w:p w14:paraId="3AAE82F3" w14:textId="149D3A00" w:rsidR="00F72688" w:rsidRPr="009D4852" w:rsidRDefault="00F72688" w:rsidP="00F72688">
            <w:pPr>
              <w:jc w:val="right"/>
              <w:rPr>
                <w:color w:val="000000"/>
                <w:sz w:val="20"/>
              </w:rPr>
            </w:pPr>
            <w:r w:rsidRPr="00291B8E">
              <w:t>335</w:t>
            </w:r>
          </w:p>
        </w:tc>
        <w:tc>
          <w:tcPr>
            <w:tcW w:w="1930" w:type="dxa"/>
            <w:tcBorders>
              <w:top w:val="nil"/>
              <w:left w:val="nil"/>
              <w:bottom w:val="single" w:sz="4" w:space="0" w:color="auto"/>
              <w:right w:val="nil"/>
            </w:tcBorders>
            <w:noWrap/>
            <w:hideMark/>
          </w:tcPr>
          <w:p w14:paraId="53E269A9" w14:textId="5BA0DED6"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single" w:sz="4" w:space="0" w:color="auto"/>
              <w:right w:val="nil"/>
            </w:tcBorders>
            <w:noWrap/>
            <w:hideMark/>
          </w:tcPr>
          <w:p w14:paraId="2FFC59E1" w14:textId="7BE9DA0A" w:rsidR="00F72688" w:rsidRPr="009D4852" w:rsidRDefault="00F72688" w:rsidP="00F72688">
            <w:pPr>
              <w:jc w:val="right"/>
              <w:rPr>
                <w:color w:val="000000"/>
                <w:sz w:val="20"/>
              </w:rPr>
            </w:pPr>
            <w:r w:rsidRPr="00291B8E">
              <w:t>-0.4985</w:t>
            </w:r>
          </w:p>
        </w:tc>
        <w:tc>
          <w:tcPr>
            <w:tcW w:w="844" w:type="dxa"/>
            <w:tcBorders>
              <w:top w:val="nil"/>
              <w:left w:val="nil"/>
              <w:bottom w:val="single" w:sz="4" w:space="0" w:color="auto"/>
              <w:right w:val="nil"/>
            </w:tcBorders>
            <w:noWrap/>
            <w:hideMark/>
          </w:tcPr>
          <w:p w14:paraId="7F10CC46" w14:textId="2CDEF03B" w:rsidR="00F72688" w:rsidRPr="009D4852" w:rsidRDefault="00F72688" w:rsidP="00F72688">
            <w:pPr>
              <w:jc w:val="right"/>
              <w:rPr>
                <w:color w:val="000000"/>
                <w:sz w:val="20"/>
              </w:rPr>
            </w:pPr>
            <w:r w:rsidRPr="00291B8E">
              <w:t>0.4321</w:t>
            </w:r>
          </w:p>
        </w:tc>
        <w:tc>
          <w:tcPr>
            <w:tcW w:w="667" w:type="dxa"/>
            <w:tcBorders>
              <w:top w:val="nil"/>
              <w:left w:val="nil"/>
              <w:bottom w:val="single" w:sz="4" w:space="0" w:color="auto"/>
              <w:right w:val="nil"/>
            </w:tcBorders>
            <w:noWrap/>
            <w:hideMark/>
          </w:tcPr>
          <w:p w14:paraId="42799AD5" w14:textId="7FB2DF8C" w:rsidR="00F72688" w:rsidRPr="009D4852" w:rsidRDefault="00F72688" w:rsidP="00F72688">
            <w:pPr>
              <w:jc w:val="right"/>
              <w:rPr>
                <w:color w:val="000000"/>
                <w:sz w:val="20"/>
              </w:rPr>
            </w:pPr>
          </w:p>
        </w:tc>
        <w:tc>
          <w:tcPr>
            <w:tcW w:w="2076" w:type="dxa"/>
            <w:gridSpan w:val="2"/>
            <w:tcBorders>
              <w:top w:val="nil"/>
              <w:left w:val="nil"/>
              <w:bottom w:val="single" w:sz="4" w:space="0" w:color="auto"/>
              <w:right w:val="nil"/>
            </w:tcBorders>
            <w:noWrap/>
            <w:hideMark/>
          </w:tcPr>
          <w:p w14:paraId="4E35AB87" w14:textId="0C36EF14" w:rsidR="00F72688" w:rsidRPr="009D4852" w:rsidRDefault="00F72688" w:rsidP="00F72688">
            <w:pPr>
              <w:jc w:val="right"/>
              <w:rPr>
                <w:color w:val="000000"/>
                <w:sz w:val="20"/>
              </w:rPr>
            </w:pPr>
          </w:p>
        </w:tc>
        <w:tc>
          <w:tcPr>
            <w:tcW w:w="1130" w:type="dxa"/>
            <w:tcBorders>
              <w:top w:val="nil"/>
              <w:left w:val="nil"/>
              <w:bottom w:val="single" w:sz="4" w:space="0" w:color="auto"/>
              <w:right w:val="nil"/>
            </w:tcBorders>
            <w:noWrap/>
            <w:hideMark/>
          </w:tcPr>
          <w:p w14:paraId="7C024530" w14:textId="327E976D" w:rsidR="00F72688" w:rsidRPr="009D4852" w:rsidRDefault="00F72688" w:rsidP="00F72688">
            <w:pPr>
              <w:jc w:val="right"/>
              <w:rPr>
                <w:color w:val="000000"/>
                <w:sz w:val="20"/>
              </w:rPr>
            </w:pPr>
          </w:p>
        </w:tc>
        <w:tc>
          <w:tcPr>
            <w:tcW w:w="1073" w:type="dxa"/>
            <w:tcBorders>
              <w:top w:val="nil"/>
              <w:left w:val="nil"/>
              <w:bottom w:val="single" w:sz="4" w:space="0" w:color="auto"/>
              <w:right w:val="nil"/>
            </w:tcBorders>
            <w:noWrap/>
            <w:hideMark/>
          </w:tcPr>
          <w:p w14:paraId="7E2538E5" w14:textId="3D83FD2D" w:rsidR="00F72688" w:rsidRPr="009D4852" w:rsidRDefault="00F72688" w:rsidP="00F72688">
            <w:pPr>
              <w:jc w:val="right"/>
              <w:rPr>
                <w:color w:val="000000"/>
                <w:sz w:val="20"/>
              </w:rPr>
            </w:pPr>
          </w:p>
        </w:tc>
      </w:tr>
    </w:tbl>
    <w:p w14:paraId="12D096AA" w14:textId="6D0F5368" w:rsidR="009D4852" w:rsidRDefault="009D4852" w:rsidP="00A74AE4">
      <w:pPr>
        <w:tabs>
          <w:tab w:val="left" w:pos="990"/>
        </w:tabs>
        <w:jc w:val="both"/>
        <w:rPr>
          <w:sz w:val="22"/>
        </w:rPr>
      </w:pPr>
    </w:p>
    <w:p w14:paraId="11712B25" w14:textId="77777777" w:rsidR="002E20DF" w:rsidRDefault="002E20DF" w:rsidP="00A74AE4">
      <w:pPr>
        <w:tabs>
          <w:tab w:val="left" w:pos="990"/>
        </w:tabs>
        <w:jc w:val="both"/>
        <w:rPr>
          <w:sz w:val="22"/>
        </w:rPr>
      </w:pPr>
    </w:p>
    <w:p w14:paraId="5C06DCC8" w14:textId="0FFBC00B" w:rsidR="00A74AE4" w:rsidRPr="00C02951" w:rsidRDefault="00A74AE4" w:rsidP="00A74AE4">
      <w:pPr>
        <w:tabs>
          <w:tab w:val="left" w:pos="990"/>
        </w:tabs>
        <w:jc w:val="both"/>
        <w:rPr>
          <w:sz w:val="22"/>
        </w:rPr>
      </w:pPr>
      <w:r w:rsidRPr="00C02951">
        <w:rPr>
          <w:sz w:val="22"/>
        </w:rPr>
        <w:lastRenderedPageBreak/>
        <w:t xml:space="preserve">Table </w:t>
      </w:r>
      <w:r>
        <w:rPr>
          <w:sz w:val="22"/>
        </w:rPr>
        <w:t>6(</w:t>
      </w:r>
      <w:r w:rsidR="00903A58">
        <w:rPr>
          <w:sz w:val="22"/>
        </w:rPr>
        <w:t>1</w:t>
      </w:r>
      <w:r w:rsidR="000B3B32">
        <w:rPr>
          <w:sz w:val="22"/>
        </w:rPr>
        <w:t>9</w:t>
      </w:r>
      <w:r w:rsidR="00903A58">
        <w:rPr>
          <w:sz w:val="22"/>
        </w:rPr>
        <w:t>.0</w:t>
      </w:r>
      <w:r w:rsidR="000B3B32">
        <w:rPr>
          <w:sz w:val="22"/>
        </w:rPr>
        <w:t>a</w:t>
      </w:r>
      <w:r>
        <w:rPr>
          <w:sz w:val="22"/>
        </w:rPr>
        <w:t>)</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w:t>
      </w:r>
      <w:r w:rsidR="000277A1">
        <w:rPr>
          <w:sz w:val="22"/>
        </w:rPr>
        <w:t xml:space="preserve"> </w:t>
      </w:r>
      <w:r>
        <w:rPr>
          <w:sz w:val="22"/>
        </w:rPr>
        <w:t>t)</w:t>
      </w:r>
      <w:r w:rsidRPr="00C02951">
        <w:rPr>
          <w:sz w:val="22"/>
        </w:rPr>
        <w:t xml:space="preserve"> for red king crab in Bristol Bay estimated by length-based analysis </w:t>
      </w:r>
      <w:r w:rsidRPr="000F5FDA">
        <w:rPr>
          <w:sz w:val="22"/>
        </w:rPr>
        <w:t>(</w:t>
      </w:r>
      <w:r w:rsidR="007B2DDE">
        <w:rPr>
          <w:sz w:val="22"/>
        </w:rPr>
        <w:t xml:space="preserve">model </w:t>
      </w:r>
      <w:r w:rsidR="00903A58">
        <w:rPr>
          <w:sz w:val="22"/>
        </w:rPr>
        <w:t>1</w:t>
      </w:r>
      <w:r w:rsidR="000B3B32">
        <w:rPr>
          <w:sz w:val="22"/>
        </w:rPr>
        <w:t>9</w:t>
      </w:r>
      <w:r w:rsidR="00903A58">
        <w:rPr>
          <w:sz w:val="22"/>
        </w:rPr>
        <w:t>.0</w:t>
      </w:r>
      <w:r w:rsidR="000B3B32">
        <w:rPr>
          <w:sz w:val="22"/>
        </w:rPr>
        <w:t>a</w:t>
      </w:r>
      <w:r>
        <w:rPr>
          <w:sz w:val="22"/>
        </w:rPr>
        <w:t>) from</w:t>
      </w:r>
      <w:r w:rsidRPr="00C02951">
        <w:rPr>
          <w:sz w:val="22"/>
        </w:rPr>
        <w:t xml:space="preserve"> 19</w:t>
      </w:r>
      <w:r>
        <w:rPr>
          <w:sz w:val="22"/>
        </w:rPr>
        <w:t>75</w:t>
      </w:r>
      <w:r w:rsidRPr="00C02951">
        <w:rPr>
          <w:sz w:val="22"/>
        </w:rPr>
        <w:t>-20</w:t>
      </w:r>
      <w:r>
        <w:rPr>
          <w:sz w:val="22"/>
        </w:rPr>
        <w:t>1</w:t>
      </w:r>
      <w:r w:rsidR="007B2DDE">
        <w:rPr>
          <w:sz w:val="22"/>
        </w:rPr>
        <w:t>9</w:t>
      </w:r>
      <w:r w:rsidRPr="00C02951">
        <w:rPr>
          <w:sz w:val="22"/>
        </w:rPr>
        <w:t xml:space="preserve">. Mature male biomass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p>
    <w:p w14:paraId="0E50C17F" w14:textId="77777777" w:rsidR="00A74AE4" w:rsidRPr="00C02951" w:rsidRDefault="00A74AE4" w:rsidP="00A74AE4">
      <w:pPr>
        <w:pStyle w:val="Document1"/>
        <w:rPr>
          <w:rFonts w:ascii="Times New Roman" w:hAnsi="Times New Roman"/>
          <w:sz w:val="22"/>
          <w:szCs w:val="22"/>
          <w:lang w:val="fr-FR"/>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A74AE4" w:rsidRPr="002E058F" w14:paraId="13B5D8D4" w14:textId="77777777" w:rsidTr="00E818D2">
        <w:trPr>
          <w:cantSplit/>
          <w:trHeight w:hRule="exact" w:val="297"/>
        </w:trPr>
        <w:tc>
          <w:tcPr>
            <w:tcW w:w="900" w:type="dxa"/>
            <w:vMerge w:val="restart"/>
            <w:tcBorders>
              <w:top w:val="single" w:sz="12" w:space="0" w:color="auto"/>
              <w:left w:val="nil"/>
              <w:right w:val="nil"/>
            </w:tcBorders>
            <w:shd w:val="clear" w:color="auto" w:fill="auto"/>
            <w:noWrap/>
            <w:vAlign w:val="center"/>
          </w:tcPr>
          <w:p w14:paraId="4B1BDAA3" w14:textId="77777777" w:rsidR="00A74AE4" w:rsidRPr="00BB6B69" w:rsidRDefault="00A74AE4" w:rsidP="00E818D2">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069F6D38" w14:textId="77777777" w:rsidR="00A74AE4" w:rsidRDefault="00A74AE4" w:rsidP="00E818D2">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2D2DB431" w14:textId="77777777" w:rsidR="00A74AE4" w:rsidRDefault="00A74AE4" w:rsidP="00E818D2">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4D669424" w14:textId="77777777" w:rsidR="00A74AE4" w:rsidRDefault="00A74AE4" w:rsidP="00E818D2">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734E08D5" w14:textId="77777777" w:rsidR="00A74AE4" w:rsidRDefault="00A74AE4" w:rsidP="00E818D2">
            <w:pPr>
              <w:jc w:val="center"/>
              <w:rPr>
                <w:sz w:val="18"/>
                <w:szCs w:val="18"/>
              </w:rPr>
            </w:pPr>
            <w:r>
              <w:rPr>
                <w:sz w:val="18"/>
                <w:szCs w:val="18"/>
              </w:rPr>
              <w:t>Total Survey Biomass</w:t>
            </w:r>
          </w:p>
        </w:tc>
      </w:tr>
      <w:tr w:rsidR="00A74AE4" w:rsidRPr="002E058F" w14:paraId="47C4A92E" w14:textId="77777777" w:rsidTr="00161C95">
        <w:trPr>
          <w:cantSplit/>
          <w:trHeight w:hRule="exact" w:val="504"/>
        </w:trPr>
        <w:tc>
          <w:tcPr>
            <w:tcW w:w="900" w:type="dxa"/>
            <w:vMerge/>
            <w:tcBorders>
              <w:left w:val="nil"/>
              <w:bottom w:val="single" w:sz="4" w:space="0" w:color="auto"/>
              <w:right w:val="nil"/>
            </w:tcBorders>
            <w:shd w:val="clear" w:color="auto" w:fill="auto"/>
            <w:noWrap/>
            <w:vAlign w:val="center"/>
          </w:tcPr>
          <w:p w14:paraId="424C03D3" w14:textId="77777777" w:rsidR="00A74AE4" w:rsidRPr="00506544" w:rsidRDefault="00A74AE4" w:rsidP="00E818D2">
            <w:pPr>
              <w:jc w:val="center"/>
              <w:rPr>
                <w:sz w:val="18"/>
                <w:szCs w:val="18"/>
              </w:rPr>
            </w:pPr>
          </w:p>
        </w:tc>
        <w:tc>
          <w:tcPr>
            <w:tcW w:w="1080" w:type="dxa"/>
            <w:tcBorders>
              <w:top w:val="single" w:sz="12" w:space="0" w:color="auto"/>
              <w:left w:val="nil"/>
              <w:bottom w:val="single" w:sz="4" w:space="0" w:color="auto"/>
              <w:right w:val="nil"/>
            </w:tcBorders>
            <w:shd w:val="clear" w:color="auto" w:fill="auto"/>
            <w:noWrap/>
            <w:vAlign w:val="center"/>
          </w:tcPr>
          <w:p w14:paraId="793B8213" w14:textId="77777777" w:rsidR="00A74AE4" w:rsidRPr="00506544" w:rsidRDefault="00A74AE4" w:rsidP="00E818D2">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4" w:space="0" w:color="auto"/>
              <w:right w:val="nil"/>
            </w:tcBorders>
            <w:shd w:val="clear" w:color="auto" w:fill="auto"/>
            <w:noWrap/>
            <w:vAlign w:val="center"/>
          </w:tcPr>
          <w:p w14:paraId="7AFA1D97" w14:textId="77777777" w:rsidR="00A74AE4" w:rsidRPr="00506544" w:rsidRDefault="00A74AE4" w:rsidP="00E818D2">
            <w:pPr>
              <w:jc w:val="center"/>
              <w:rPr>
                <w:sz w:val="18"/>
                <w:szCs w:val="18"/>
              </w:rPr>
            </w:pPr>
            <w:r w:rsidRPr="00506544">
              <w:rPr>
                <w:sz w:val="18"/>
                <w:szCs w:val="18"/>
              </w:rPr>
              <w:t>Legal</w:t>
            </w:r>
          </w:p>
          <w:p w14:paraId="684E3273" w14:textId="77777777" w:rsidR="00A74AE4" w:rsidRPr="00506544" w:rsidRDefault="00A74AE4" w:rsidP="00E818D2">
            <w:pPr>
              <w:jc w:val="center"/>
              <w:rPr>
                <w:sz w:val="18"/>
                <w:szCs w:val="18"/>
              </w:rPr>
            </w:pPr>
            <w:r w:rsidRPr="00506544">
              <w:rPr>
                <w:sz w:val="18"/>
                <w:szCs w:val="18"/>
              </w:rPr>
              <w:t>(&gt;134mm)</w:t>
            </w:r>
          </w:p>
        </w:tc>
        <w:tc>
          <w:tcPr>
            <w:tcW w:w="1080" w:type="dxa"/>
            <w:tcBorders>
              <w:top w:val="single" w:sz="12" w:space="0" w:color="auto"/>
              <w:left w:val="nil"/>
              <w:bottom w:val="single" w:sz="4" w:space="0" w:color="auto"/>
              <w:right w:val="nil"/>
            </w:tcBorders>
            <w:vAlign w:val="center"/>
          </w:tcPr>
          <w:p w14:paraId="1AF244B7" w14:textId="77777777" w:rsidR="00A74AE4" w:rsidRPr="00506544" w:rsidRDefault="00A74AE4" w:rsidP="00E818D2">
            <w:pPr>
              <w:jc w:val="center"/>
              <w:rPr>
                <w:sz w:val="18"/>
                <w:szCs w:val="18"/>
              </w:rPr>
            </w:pPr>
            <w:r>
              <w:rPr>
                <w:sz w:val="18"/>
                <w:szCs w:val="18"/>
              </w:rPr>
              <w:t>MMB (&gt;119 mm)</w:t>
            </w:r>
          </w:p>
        </w:tc>
        <w:tc>
          <w:tcPr>
            <w:tcW w:w="990" w:type="dxa"/>
            <w:tcBorders>
              <w:top w:val="single" w:sz="12" w:space="0" w:color="auto"/>
              <w:left w:val="nil"/>
              <w:bottom w:val="single" w:sz="4" w:space="0" w:color="auto"/>
              <w:right w:val="nil"/>
            </w:tcBorders>
            <w:vAlign w:val="center"/>
          </w:tcPr>
          <w:p w14:paraId="5B42D946" w14:textId="77777777" w:rsidR="00A74AE4" w:rsidRPr="00506544" w:rsidRDefault="00A74AE4" w:rsidP="00E818D2">
            <w:pPr>
              <w:jc w:val="center"/>
              <w:rPr>
                <w:sz w:val="18"/>
                <w:szCs w:val="18"/>
              </w:rPr>
            </w:pPr>
            <w:r>
              <w:rPr>
                <w:sz w:val="18"/>
                <w:szCs w:val="18"/>
              </w:rPr>
              <w:t>SD MMB</w:t>
            </w:r>
          </w:p>
        </w:tc>
        <w:tc>
          <w:tcPr>
            <w:tcW w:w="1080" w:type="dxa"/>
            <w:tcBorders>
              <w:top w:val="single" w:sz="12" w:space="0" w:color="auto"/>
              <w:left w:val="nil"/>
              <w:bottom w:val="single" w:sz="4" w:space="0" w:color="auto"/>
              <w:right w:val="nil"/>
            </w:tcBorders>
            <w:shd w:val="clear" w:color="auto" w:fill="auto"/>
            <w:noWrap/>
            <w:vAlign w:val="center"/>
          </w:tcPr>
          <w:p w14:paraId="2E96467F" w14:textId="77777777" w:rsidR="00A74AE4" w:rsidRPr="00506544" w:rsidRDefault="00A74AE4" w:rsidP="00E818D2">
            <w:pPr>
              <w:jc w:val="center"/>
              <w:rPr>
                <w:sz w:val="18"/>
                <w:szCs w:val="18"/>
              </w:rPr>
            </w:pPr>
            <w:r>
              <w:rPr>
                <w:sz w:val="18"/>
                <w:szCs w:val="18"/>
              </w:rPr>
              <w:t>Mature (&gt;89 mm)</w:t>
            </w:r>
          </w:p>
        </w:tc>
        <w:tc>
          <w:tcPr>
            <w:tcW w:w="1170" w:type="dxa"/>
            <w:vMerge/>
            <w:tcBorders>
              <w:left w:val="nil"/>
              <w:bottom w:val="single" w:sz="4" w:space="0" w:color="auto"/>
              <w:right w:val="nil"/>
            </w:tcBorders>
            <w:vAlign w:val="center"/>
          </w:tcPr>
          <w:p w14:paraId="561B3779" w14:textId="77777777" w:rsidR="00A74AE4" w:rsidRPr="00506544" w:rsidRDefault="00A74AE4" w:rsidP="00E818D2">
            <w:pPr>
              <w:jc w:val="center"/>
              <w:rPr>
                <w:sz w:val="18"/>
                <w:szCs w:val="18"/>
              </w:rPr>
            </w:pPr>
          </w:p>
        </w:tc>
        <w:tc>
          <w:tcPr>
            <w:tcW w:w="1080" w:type="dxa"/>
            <w:tcBorders>
              <w:top w:val="single" w:sz="12" w:space="0" w:color="auto"/>
              <w:left w:val="nil"/>
              <w:bottom w:val="single" w:sz="4" w:space="0" w:color="auto"/>
              <w:right w:val="nil"/>
            </w:tcBorders>
            <w:vAlign w:val="center"/>
          </w:tcPr>
          <w:p w14:paraId="6D2C05C7" w14:textId="77777777" w:rsidR="00A74AE4" w:rsidRPr="00506544" w:rsidRDefault="00A74AE4" w:rsidP="00E818D2">
            <w:pPr>
              <w:jc w:val="center"/>
              <w:rPr>
                <w:sz w:val="18"/>
                <w:szCs w:val="18"/>
              </w:rPr>
            </w:pPr>
            <w:r>
              <w:rPr>
                <w:sz w:val="18"/>
                <w:szCs w:val="18"/>
              </w:rPr>
              <w:t>Model Est. (&gt;64 mm)</w:t>
            </w:r>
          </w:p>
        </w:tc>
        <w:tc>
          <w:tcPr>
            <w:tcW w:w="1080" w:type="dxa"/>
            <w:tcBorders>
              <w:top w:val="single" w:sz="12" w:space="0" w:color="auto"/>
              <w:left w:val="nil"/>
              <w:bottom w:val="single" w:sz="4" w:space="0" w:color="auto"/>
              <w:right w:val="nil"/>
            </w:tcBorders>
            <w:vAlign w:val="center"/>
          </w:tcPr>
          <w:p w14:paraId="4CE6A7EA" w14:textId="77777777" w:rsidR="00A74AE4" w:rsidRPr="00506544" w:rsidRDefault="00A74AE4" w:rsidP="00E818D2">
            <w:pPr>
              <w:jc w:val="center"/>
              <w:rPr>
                <w:sz w:val="18"/>
                <w:szCs w:val="18"/>
              </w:rPr>
            </w:pPr>
            <w:r>
              <w:rPr>
                <w:sz w:val="18"/>
                <w:szCs w:val="18"/>
              </w:rPr>
              <w:t>Area-Swept (&gt;64 mm)</w:t>
            </w:r>
          </w:p>
        </w:tc>
      </w:tr>
      <w:tr w:rsidR="00161C95" w:rsidRPr="002E058F" w14:paraId="00196F6E" w14:textId="77777777" w:rsidTr="00161C95">
        <w:trPr>
          <w:cantSplit/>
          <w:trHeight w:hRule="exact" w:val="245"/>
        </w:trPr>
        <w:tc>
          <w:tcPr>
            <w:tcW w:w="900" w:type="dxa"/>
            <w:tcBorders>
              <w:top w:val="single" w:sz="4" w:space="0" w:color="auto"/>
              <w:left w:val="nil"/>
              <w:right w:val="nil"/>
            </w:tcBorders>
            <w:shd w:val="clear" w:color="auto" w:fill="auto"/>
            <w:noWrap/>
            <w:vAlign w:val="bottom"/>
          </w:tcPr>
          <w:p w14:paraId="5E9B1623" w14:textId="77777777" w:rsidR="00161C95" w:rsidRPr="002C16F3" w:rsidRDefault="00161C95" w:rsidP="00161C95">
            <w:pPr>
              <w:jc w:val="right"/>
              <w:rPr>
                <w:sz w:val="20"/>
              </w:rPr>
            </w:pPr>
            <w:r w:rsidRPr="002C16F3">
              <w:rPr>
                <w:sz w:val="20"/>
              </w:rPr>
              <w:t>1975</w:t>
            </w:r>
          </w:p>
        </w:tc>
        <w:tc>
          <w:tcPr>
            <w:tcW w:w="1080" w:type="dxa"/>
            <w:tcBorders>
              <w:top w:val="single" w:sz="4" w:space="0" w:color="auto"/>
              <w:left w:val="nil"/>
              <w:right w:val="nil"/>
            </w:tcBorders>
            <w:noWrap/>
          </w:tcPr>
          <w:p w14:paraId="7EAD210A" w14:textId="066296C5" w:rsidR="00161C95" w:rsidRPr="002C16F3" w:rsidRDefault="00161C95" w:rsidP="00161C95">
            <w:pPr>
              <w:jc w:val="right"/>
              <w:rPr>
                <w:sz w:val="20"/>
              </w:rPr>
            </w:pPr>
            <w:r>
              <w:rPr>
                <w:rFonts w:ascii="Calibri" w:hAnsi="Calibri" w:cs="Calibri"/>
                <w:color w:val="000000"/>
                <w:sz w:val="22"/>
                <w:szCs w:val="22"/>
              </w:rPr>
              <w:t>60.393</w:t>
            </w:r>
          </w:p>
        </w:tc>
        <w:tc>
          <w:tcPr>
            <w:tcW w:w="990" w:type="dxa"/>
            <w:tcBorders>
              <w:top w:val="single" w:sz="4" w:space="0" w:color="auto"/>
              <w:left w:val="nil"/>
              <w:right w:val="nil"/>
            </w:tcBorders>
            <w:noWrap/>
          </w:tcPr>
          <w:p w14:paraId="52D98527" w14:textId="754B83CB" w:rsidR="00161C95" w:rsidRPr="002C16F3" w:rsidRDefault="00161C95" w:rsidP="00161C95">
            <w:pPr>
              <w:jc w:val="right"/>
              <w:rPr>
                <w:sz w:val="20"/>
              </w:rPr>
            </w:pPr>
            <w:r>
              <w:rPr>
                <w:rFonts w:ascii="Calibri" w:hAnsi="Calibri" w:cs="Calibri"/>
                <w:color w:val="000000"/>
                <w:sz w:val="22"/>
                <w:szCs w:val="22"/>
              </w:rPr>
              <w:t>31.488</w:t>
            </w:r>
          </w:p>
        </w:tc>
        <w:tc>
          <w:tcPr>
            <w:tcW w:w="1080" w:type="dxa"/>
            <w:tcBorders>
              <w:top w:val="single" w:sz="4" w:space="0" w:color="auto"/>
              <w:left w:val="nil"/>
              <w:right w:val="nil"/>
            </w:tcBorders>
          </w:tcPr>
          <w:p w14:paraId="7DD6010E" w14:textId="7EC06E21" w:rsidR="00161C95" w:rsidRPr="002C16F3" w:rsidRDefault="00161C95" w:rsidP="00161C95">
            <w:pPr>
              <w:jc w:val="right"/>
              <w:rPr>
                <w:sz w:val="20"/>
              </w:rPr>
            </w:pPr>
            <w:r>
              <w:rPr>
                <w:rFonts w:ascii="Calibri" w:hAnsi="Calibri" w:cs="Calibri"/>
                <w:color w:val="000000"/>
                <w:sz w:val="22"/>
                <w:szCs w:val="22"/>
              </w:rPr>
              <w:t>93.627</w:t>
            </w:r>
          </w:p>
        </w:tc>
        <w:tc>
          <w:tcPr>
            <w:tcW w:w="990" w:type="dxa"/>
            <w:tcBorders>
              <w:top w:val="single" w:sz="4" w:space="0" w:color="auto"/>
              <w:left w:val="nil"/>
              <w:right w:val="nil"/>
            </w:tcBorders>
          </w:tcPr>
          <w:p w14:paraId="15F378C4" w14:textId="43446C60" w:rsidR="00161C95" w:rsidRPr="002C16F3" w:rsidRDefault="00161C95" w:rsidP="00161C95">
            <w:pPr>
              <w:jc w:val="right"/>
              <w:rPr>
                <w:sz w:val="20"/>
              </w:rPr>
            </w:pPr>
            <w:r>
              <w:rPr>
                <w:rFonts w:ascii="Calibri" w:hAnsi="Calibri" w:cs="Calibri"/>
                <w:color w:val="000000"/>
                <w:sz w:val="22"/>
                <w:szCs w:val="22"/>
              </w:rPr>
              <w:t>9.416</w:t>
            </w:r>
          </w:p>
        </w:tc>
        <w:tc>
          <w:tcPr>
            <w:tcW w:w="1080" w:type="dxa"/>
            <w:tcBorders>
              <w:top w:val="single" w:sz="4" w:space="0" w:color="auto"/>
              <w:left w:val="nil"/>
              <w:right w:val="nil"/>
            </w:tcBorders>
            <w:noWrap/>
          </w:tcPr>
          <w:p w14:paraId="386CA24A" w14:textId="66AEFE8E" w:rsidR="00161C95" w:rsidRPr="002C16F3" w:rsidRDefault="00161C95" w:rsidP="00161C95">
            <w:pPr>
              <w:jc w:val="right"/>
              <w:rPr>
                <w:sz w:val="20"/>
              </w:rPr>
            </w:pPr>
            <w:r>
              <w:rPr>
                <w:rFonts w:ascii="Calibri" w:hAnsi="Calibri" w:cs="Calibri"/>
                <w:color w:val="000000"/>
                <w:sz w:val="22"/>
                <w:szCs w:val="22"/>
              </w:rPr>
              <w:t>59.442</w:t>
            </w:r>
          </w:p>
        </w:tc>
        <w:tc>
          <w:tcPr>
            <w:tcW w:w="1170" w:type="dxa"/>
            <w:tcBorders>
              <w:top w:val="single" w:sz="4" w:space="0" w:color="auto"/>
              <w:left w:val="nil"/>
              <w:right w:val="nil"/>
            </w:tcBorders>
          </w:tcPr>
          <w:p w14:paraId="3A9AB55E" w14:textId="20782006" w:rsidR="00161C95" w:rsidRPr="002C16F3" w:rsidRDefault="00161C95" w:rsidP="00161C95">
            <w:pPr>
              <w:rPr>
                <w:sz w:val="20"/>
              </w:rPr>
            </w:pPr>
          </w:p>
        </w:tc>
        <w:tc>
          <w:tcPr>
            <w:tcW w:w="1080" w:type="dxa"/>
            <w:tcBorders>
              <w:top w:val="single" w:sz="4" w:space="0" w:color="auto"/>
              <w:left w:val="nil"/>
              <w:right w:val="nil"/>
            </w:tcBorders>
          </w:tcPr>
          <w:p w14:paraId="5C2CB1BC" w14:textId="102FCE1E" w:rsidR="00161C95" w:rsidRPr="002C16F3" w:rsidRDefault="00161C95" w:rsidP="00161C95">
            <w:pPr>
              <w:jc w:val="right"/>
              <w:rPr>
                <w:sz w:val="20"/>
              </w:rPr>
            </w:pPr>
            <w:r>
              <w:rPr>
                <w:rFonts w:ascii="Calibri" w:hAnsi="Calibri" w:cs="Calibri"/>
                <w:color w:val="000000"/>
                <w:sz w:val="22"/>
                <w:szCs w:val="22"/>
              </w:rPr>
              <w:t>248.375</w:t>
            </w:r>
          </w:p>
        </w:tc>
        <w:tc>
          <w:tcPr>
            <w:tcW w:w="1080" w:type="dxa"/>
            <w:tcBorders>
              <w:top w:val="single" w:sz="4" w:space="0" w:color="auto"/>
              <w:left w:val="nil"/>
              <w:right w:val="nil"/>
            </w:tcBorders>
          </w:tcPr>
          <w:p w14:paraId="39AB6A4A" w14:textId="338FB814" w:rsidR="00161C95" w:rsidRPr="002C16F3" w:rsidRDefault="00161C95" w:rsidP="00161C95">
            <w:pPr>
              <w:jc w:val="right"/>
              <w:rPr>
                <w:sz w:val="20"/>
              </w:rPr>
            </w:pPr>
            <w:r>
              <w:rPr>
                <w:rFonts w:ascii="Calibri" w:hAnsi="Calibri" w:cs="Calibri"/>
                <w:color w:val="000000"/>
                <w:sz w:val="22"/>
                <w:szCs w:val="22"/>
              </w:rPr>
              <w:t>202.731</w:t>
            </w:r>
          </w:p>
        </w:tc>
      </w:tr>
      <w:tr w:rsidR="00161C95" w:rsidRPr="002E058F" w14:paraId="559354BB" w14:textId="77777777" w:rsidTr="00161C95">
        <w:trPr>
          <w:cantSplit/>
          <w:trHeight w:hRule="exact" w:val="216"/>
        </w:trPr>
        <w:tc>
          <w:tcPr>
            <w:tcW w:w="900" w:type="dxa"/>
            <w:tcBorders>
              <w:left w:val="nil"/>
              <w:bottom w:val="nil"/>
              <w:right w:val="nil"/>
            </w:tcBorders>
            <w:shd w:val="clear" w:color="auto" w:fill="auto"/>
            <w:noWrap/>
            <w:vAlign w:val="bottom"/>
          </w:tcPr>
          <w:p w14:paraId="6AD47A91" w14:textId="77777777" w:rsidR="00161C95" w:rsidRPr="002C16F3" w:rsidRDefault="00161C95" w:rsidP="00161C95">
            <w:pPr>
              <w:jc w:val="right"/>
              <w:rPr>
                <w:sz w:val="20"/>
              </w:rPr>
            </w:pPr>
            <w:r w:rsidRPr="002C16F3">
              <w:rPr>
                <w:sz w:val="20"/>
              </w:rPr>
              <w:t>1976</w:t>
            </w:r>
          </w:p>
        </w:tc>
        <w:tc>
          <w:tcPr>
            <w:tcW w:w="1080" w:type="dxa"/>
            <w:tcBorders>
              <w:left w:val="nil"/>
              <w:bottom w:val="nil"/>
              <w:right w:val="nil"/>
            </w:tcBorders>
            <w:noWrap/>
          </w:tcPr>
          <w:p w14:paraId="746F01F0" w14:textId="26F7BEA8" w:rsidR="00161C95" w:rsidRPr="002C16F3" w:rsidRDefault="00161C95" w:rsidP="00161C95">
            <w:pPr>
              <w:jc w:val="right"/>
              <w:rPr>
                <w:sz w:val="20"/>
              </w:rPr>
            </w:pPr>
            <w:r>
              <w:rPr>
                <w:rFonts w:ascii="Calibri" w:hAnsi="Calibri" w:cs="Calibri"/>
                <w:color w:val="000000"/>
                <w:sz w:val="22"/>
                <w:szCs w:val="22"/>
              </w:rPr>
              <w:t>69.101</w:t>
            </w:r>
          </w:p>
        </w:tc>
        <w:tc>
          <w:tcPr>
            <w:tcW w:w="990" w:type="dxa"/>
            <w:tcBorders>
              <w:left w:val="nil"/>
              <w:bottom w:val="nil"/>
              <w:right w:val="nil"/>
            </w:tcBorders>
            <w:noWrap/>
          </w:tcPr>
          <w:p w14:paraId="61AA4600" w14:textId="5D36E97F" w:rsidR="00161C95" w:rsidRPr="002C16F3" w:rsidRDefault="00161C95" w:rsidP="00161C95">
            <w:pPr>
              <w:jc w:val="right"/>
              <w:rPr>
                <w:sz w:val="20"/>
              </w:rPr>
            </w:pPr>
            <w:r>
              <w:rPr>
                <w:rFonts w:ascii="Calibri" w:hAnsi="Calibri" w:cs="Calibri"/>
                <w:color w:val="000000"/>
                <w:sz w:val="22"/>
                <w:szCs w:val="22"/>
              </w:rPr>
              <w:t>38.235</w:t>
            </w:r>
          </w:p>
        </w:tc>
        <w:tc>
          <w:tcPr>
            <w:tcW w:w="1080" w:type="dxa"/>
            <w:tcBorders>
              <w:left w:val="nil"/>
              <w:bottom w:val="nil"/>
              <w:right w:val="nil"/>
            </w:tcBorders>
          </w:tcPr>
          <w:p w14:paraId="5C4C6AE7" w14:textId="4209F999" w:rsidR="00161C95" w:rsidRPr="002C16F3" w:rsidRDefault="00161C95" w:rsidP="00161C95">
            <w:pPr>
              <w:jc w:val="right"/>
              <w:rPr>
                <w:sz w:val="20"/>
              </w:rPr>
            </w:pPr>
            <w:r>
              <w:rPr>
                <w:rFonts w:ascii="Calibri" w:hAnsi="Calibri" w:cs="Calibri"/>
                <w:color w:val="000000"/>
                <w:sz w:val="22"/>
                <w:szCs w:val="22"/>
              </w:rPr>
              <w:t>107.507</w:t>
            </w:r>
          </w:p>
        </w:tc>
        <w:tc>
          <w:tcPr>
            <w:tcW w:w="990" w:type="dxa"/>
            <w:tcBorders>
              <w:left w:val="nil"/>
              <w:bottom w:val="nil"/>
              <w:right w:val="nil"/>
            </w:tcBorders>
          </w:tcPr>
          <w:p w14:paraId="7AAE1840" w14:textId="41D1A99E" w:rsidR="00161C95" w:rsidRPr="002C16F3" w:rsidRDefault="00161C95" w:rsidP="00161C95">
            <w:pPr>
              <w:jc w:val="right"/>
              <w:rPr>
                <w:sz w:val="20"/>
              </w:rPr>
            </w:pPr>
            <w:r>
              <w:rPr>
                <w:rFonts w:ascii="Calibri" w:hAnsi="Calibri" w:cs="Calibri"/>
                <w:color w:val="000000"/>
                <w:sz w:val="22"/>
                <w:szCs w:val="22"/>
              </w:rPr>
              <w:t>8.475</w:t>
            </w:r>
          </w:p>
        </w:tc>
        <w:tc>
          <w:tcPr>
            <w:tcW w:w="1080" w:type="dxa"/>
            <w:tcBorders>
              <w:left w:val="nil"/>
              <w:bottom w:val="nil"/>
              <w:right w:val="nil"/>
            </w:tcBorders>
            <w:noWrap/>
          </w:tcPr>
          <w:p w14:paraId="03E54484" w14:textId="70D63CB1" w:rsidR="00161C95" w:rsidRPr="002C16F3" w:rsidRDefault="00161C95" w:rsidP="00161C95">
            <w:pPr>
              <w:jc w:val="right"/>
              <w:rPr>
                <w:sz w:val="20"/>
              </w:rPr>
            </w:pPr>
            <w:r>
              <w:rPr>
                <w:rFonts w:ascii="Calibri" w:hAnsi="Calibri" w:cs="Calibri"/>
                <w:color w:val="000000"/>
                <w:sz w:val="22"/>
                <w:szCs w:val="22"/>
              </w:rPr>
              <w:t>101.939</w:t>
            </w:r>
          </w:p>
        </w:tc>
        <w:tc>
          <w:tcPr>
            <w:tcW w:w="1170" w:type="dxa"/>
            <w:tcBorders>
              <w:left w:val="nil"/>
              <w:bottom w:val="nil"/>
              <w:right w:val="nil"/>
            </w:tcBorders>
          </w:tcPr>
          <w:p w14:paraId="0D8239C6" w14:textId="5CF22FD5" w:rsidR="00161C95" w:rsidRPr="002C16F3" w:rsidRDefault="00161C95" w:rsidP="00161C95">
            <w:pPr>
              <w:jc w:val="right"/>
              <w:rPr>
                <w:sz w:val="20"/>
              </w:rPr>
            </w:pPr>
            <w:r>
              <w:rPr>
                <w:rFonts w:ascii="Calibri" w:hAnsi="Calibri" w:cs="Calibri"/>
                <w:color w:val="000000"/>
                <w:sz w:val="22"/>
                <w:szCs w:val="22"/>
              </w:rPr>
              <w:t>78.102</w:t>
            </w:r>
          </w:p>
        </w:tc>
        <w:tc>
          <w:tcPr>
            <w:tcW w:w="1080" w:type="dxa"/>
            <w:tcBorders>
              <w:left w:val="nil"/>
              <w:bottom w:val="nil"/>
              <w:right w:val="nil"/>
            </w:tcBorders>
          </w:tcPr>
          <w:p w14:paraId="57EF0EC9" w14:textId="7A75EB39" w:rsidR="00161C95" w:rsidRPr="002C16F3" w:rsidRDefault="00161C95" w:rsidP="00161C95">
            <w:pPr>
              <w:jc w:val="right"/>
              <w:rPr>
                <w:sz w:val="20"/>
              </w:rPr>
            </w:pPr>
            <w:r>
              <w:rPr>
                <w:rFonts w:ascii="Calibri" w:hAnsi="Calibri" w:cs="Calibri"/>
                <w:color w:val="000000"/>
                <w:sz w:val="22"/>
                <w:szCs w:val="22"/>
              </w:rPr>
              <w:t>289.881</w:t>
            </w:r>
          </w:p>
        </w:tc>
        <w:tc>
          <w:tcPr>
            <w:tcW w:w="1080" w:type="dxa"/>
            <w:tcBorders>
              <w:left w:val="nil"/>
              <w:bottom w:val="nil"/>
              <w:right w:val="nil"/>
            </w:tcBorders>
          </w:tcPr>
          <w:p w14:paraId="09171528" w14:textId="2F1A7B64" w:rsidR="00161C95" w:rsidRPr="002C16F3" w:rsidRDefault="00161C95" w:rsidP="00161C95">
            <w:pPr>
              <w:jc w:val="right"/>
              <w:rPr>
                <w:sz w:val="20"/>
              </w:rPr>
            </w:pPr>
            <w:r>
              <w:rPr>
                <w:rFonts w:ascii="Calibri" w:hAnsi="Calibri" w:cs="Calibri"/>
                <w:color w:val="000000"/>
                <w:sz w:val="22"/>
                <w:szCs w:val="22"/>
              </w:rPr>
              <w:t>331.868</w:t>
            </w:r>
          </w:p>
        </w:tc>
      </w:tr>
      <w:tr w:rsidR="00161C95" w:rsidRPr="002E058F" w14:paraId="1300DF6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026626D" w14:textId="77777777" w:rsidR="00161C95" w:rsidRPr="002C16F3" w:rsidRDefault="00161C95" w:rsidP="00161C95">
            <w:pPr>
              <w:jc w:val="right"/>
              <w:rPr>
                <w:sz w:val="20"/>
              </w:rPr>
            </w:pPr>
            <w:r w:rsidRPr="002C16F3">
              <w:rPr>
                <w:sz w:val="20"/>
              </w:rPr>
              <w:t>1977</w:t>
            </w:r>
          </w:p>
        </w:tc>
        <w:tc>
          <w:tcPr>
            <w:tcW w:w="1080" w:type="dxa"/>
            <w:tcBorders>
              <w:top w:val="nil"/>
              <w:left w:val="nil"/>
              <w:bottom w:val="nil"/>
              <w:right w:val="nil"/>
            </w:tcBorders>
            <w:noWrap/>
          </w:tcPr>
          <w:p w14:paraId="2B9AB6EE" w14:textId="5F8B6276" w:rsidR="00161C95" w:rsidRPr="002C16F3" w:rsidRDefault="00161C95" w:rsidP="00161C95">
            <w:pPr>
              <w:jc w:val="right"/>
              <w:rPr>
                <w:sz w:val="20"/>
              </w:rPr>
            </w:pPr>
            <w:r>
              <w:rPr>
                <w:rFonts w:ascii="Calibri" w:hAnsi="Calibri" w:cs="Calibri"/>
                <w:color w:val="000000"/>
                <w:sz w:val="22"/>
                <w:szCs w:val="22"/>
              </w:rPr>
              <w:t>73.599</w:t>
            </w:r>
          </w:p>
        </w:tc>
        <w:tc>
          <w:tcPr>
            <w:tcW w:w="990" w:type="dxa"/>
            <w:tcBorders>
              <w:top w:val="nil"/>
              <w:left w:val="nil"/>
              <w:bottom w:val="nil"/>
              <w:right w:val="nil"/>
            </w:tcBorders>
            <w:noWrap/>
          </w:tcPr>
          <w:p w14:paraId="69689F4D" w14:textId="092A950E" w:rsidR="00161C95" w:rsidRPr="002C16F3" w:rsidRDefault="00161C95" w:rsidP="00161C95">
            <w:pPr>
              <w:jc w:val="right"/>
              <w:rPr>
                <w:sz w:val="20"/>
              </w:rPr>
            </w:pPr>
            <w:r>
              <w:rPr>
                <w:rFonts w:ascii="Calibri" w:hAnsi="Calibri" w:cs="Calibri"/>
                <w:color w:val="000000"/>
                <w:sz w:val="22"/>
                <w:szCs w:val="22"/>
              </w:rPr>
              <w:t>42.959</w:t>
            </w:r>
          </w:p>
        </w:tc>
        <w:tc>
          <w:tcPr>
            <w:tcW w:w="1080" w:type="dxa"/>
            <w:tcBorders>
              <w:top w:val="nil"/>
              <w:left w:val="nil"/>
              <w:bottom w:val="nil"/>
              <w:right w:val="nil"/>
            </w:tcBorders>
          </w:tcPr>
          <w:p w14:paraId="6DB43AD1" w14:textId="718D8FB6" w:rsidR="00161C95" w:rsidRPr="002C16F3" w:rsidRDefault="00161C95" w:rsidP="00161C95">
            <w:pPr>
              <w:jc w:val="right"/>
              <w:rPr>
                <w:sz w:val="20"/>
              </w:rPr>
            </w:pPr>
            <w:r>
              <w:rPr>
                <w:rFonts w:ascii="Calibri" w:hAnsi="Calibri" w:cs="Calibri"/>
                <w:color w:val="000000"/>
                <w:sz w:val="22"/>
                <w:szCs w:val="22"/>
              </w:rPr>
              <w:t>116.037</w:t>
            </w:r>
          </w:p>
        </w:tc>
        <w:tc>
          <w:tcPr>
            <w:tcW w:w="990" w:type="dxa"/>
            <w:tcBorders>
              <w:top w:val="nil"/>
              <w:left w:val="nil"/>
              <w:bottom w:val="nil"/>
              <w:right w:val="nil"/>
            </w:tcBorders>
          </w:tcPr>
          <w:p w14:paraId="364148B5" w14:textId="4F9D2789" w:rsidR="00161C95" w:rsidRPr="002C16F3" w:rsidRDefault="00161C95" w:rsidP="00161C95">
            <w:pPr>
              <w:jc w:val="right"/>
              <w:rPr>
                <w:sz w:val="20"/>
              </w:rPr>
            </w:pPr>
            <w:r>
              <w:rPr>
                <w:rFonts w:ascii="Calibri" w:hAnsi="Calibri" w:cs="Calibri"/>
                <w:color w:val="000000"/>
                <w:sz w:val="22"/>
                <w:szCs w:val="22"/>
              </w:rPr>
              <w:t>7.018</w:t>
            </w:r>
          </w:p>
        </w:tc>
        <w:tc>
          <w:tcPr>
            <w:tcW w:w="1080" w:type="dxa"/>
            <w:tcBorders>
              <w:top w:val="nil"/>
              <w:left w:val="nil"/>
              <w:bottom w:val="nil"/>
              <w:right w:val="nil"/>
            </w:tcBorders>
            <w:noWrap/>
          </w:tcPr>
          <w:p w14:paraId="018F0713" w14:textId="0F290832" w:rsidR="00161C95" w:rsidRPr="002C16F3" w:rsidRDefault="00161C95" w:rsidP="00161C95">
            <w:pPr>
              <w:jc w:val="right"/>
              <w:rPr>
                <w:sz w:val="20"/>
              </w:rPr>
            </w:pPr>
            <w:r>
              <w:rPr>
                <w:rFonts w:ascii="Calibri" w:hAnsi="Calibri" w:cs="Calibri"/>
                <w:color w:val="000000"/>
                <w:sz w:val="22"/>
                <w:szCs w:val="22"/>
              </w:rPr>
              <w:t>127.923</w:t>
            </w:r>
          </w:p>
        </w:tc>
        <w:tc>
          <w:tcPr>
            <w:tcW w:w="1170" w:type="dxa"/>
            <w:tcBorders>
              <w:top w:val="nil"/>
              <w:left w:val="nil"/>
              <w:bottom w:val="nil"/>
              <w:right w:val="nil"/>
            </w:tcBorders>
          </w:tcPr>
          <w:p w14:paraId="670F03AB" w14:textId="1C984677" w:rsidR="00161C95" w:rsidRPr="002C16F3" w:rsidRDefault="00161C95" w:rsidP="00161C95">
            <w:pPr>
              <w:jc w:val="right"/>
              <w:rPr>
                <w:sz w:val="20"/>
              </w:rPr>
            </w:pPr>
            <w:r>
              <w:rPr>
                <w:rFonts w:ascii="Calibri" w:hAnsi="Calibri" w:cs="Calibri"/>
                <w:color w:val="000000"/>
                <w:sz w:val="22"/>
                <w:szCs w:val="22"/>
              </w:rPr>
              <w:t>49.309</w:t>
            </w:r>
          </w:p>
        </w:tc>
        <w:tc>
          <w:tcPr>
            <w:tcW w:w="1080" w:type="dxa"/>
            <w:tcBorders>
              <w:top w:val="nil"/>
              <w:left w:val="nil"/>
              <w:bottom w:val="nil"/>
              <w:right w:val="nil"/>
            </w:tcBorders>
          </w:tcPr>
          <w:p w14:paraId="460CB7ED" w14:textId="19D9CAD4" w:rsidR="00161C95" w:rsidRPr="002C16F3" w:rsidRDefault="00161C95" w:rsidP="00161C95">
            <w:pPr>
              <w:jc w:val="right"/>
              <w:rPr>
                <w:sz w:val="20"/>
              </w:rPr>
            </w:pPr>
            <w:r>
              <w:rPr>
                <w:rFonts w:ascii="Calibri" w:hAnsi="Calibri" w:cs="Calibri"/>
                <w:color w:val="000000"/>
                <w:sz w:val="22"/>
                <w:szCs w:val="22"/>
              </w:rPr>
              <w:t>300.915</w:t>
            </w:r>
          </w:p>
        </w:tc>
        <w:tc>
          <w:tcPr>
            <w:tcW w:w="1080" w:type="dxa"/>
            <w:tcBorders>
              <w:top w:val="nil"/>
              <w:left w:val="nil"/>
              <w:bottom w:val="nil"/>
              <w:right w:val="nil"/>
            </w:tcBorders>
          </w:tcPr>
          <w:p w14:paraId="70F8C740" w14:textId="639A1E84" w:rsidR="00161C95" w:rsidRPr="002C16F3" w:rsidRDefault="00161C95" w:rsidP="00161C95">
            <w:pPr>
              <w:jc w:val="right"/>
              <w:rPr>
                <w:sz w:val="20"/>
              </w:rPr>
            </w:pPr>
            <w:r>
              <w:rPr>
                <w:rFonts w:ascii="Calibri" w:hAnsi="Calibri" w:cs="Calibri"/>
                <w:color w:val="000000"/>
                <w:sz w:val="22"/>
                <w:szCs w:val="22"/>
              </w:rPr>
              <w:t>375.661</w:t>
            </w:r>
          </w:p>
        </w:tc>
      </w:tr>
      <w:tr w:rsidR="00161C95" w:rsidRPr="002E058F" w14:paraId="5C160A39"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386731E" w14:textId="77777777" w:rsidR="00161C95" w:rsidRPr="002C16F3" w:rsidRDefault="00161C95" w:rsidP="00161C95">
            <w:pPr>
              <w:jc w:val="right"/>
              <w:rPr>
                <w:sz w:val="20"/>
              </w:rPr>
            </w:pPr>
            <w:r w:rsidRPr="002C16F3">
              <w:rPr>
                <w:sz w:val="20"/>
              </w:rPr>
              <w:t>1978</w:t>
            </w:r>
          </w:p>
        </w:tc>
        <w:tc>
          <w:tcPr>
            <w:tcW w:w="1080" w:type="dxa"/>
            <w:tcBorders>
              <w:top w:val="nil"/>
              <w:left w:val="nil"/>
              <w:bottom w:val="nil"/>
              <w:right w:val="nil"/>
            </w:tcBorders>
            <w:noWrap/>
          </w:tcPr>
          <w:p w14:paraId="77FB086F" w14:textId="2FD63D18" w:rsidR="00161C95" w:rsidRPr="002C16F3" w:rsidRDefault="00161C95" w:rsidP="00161C95">
            <w:pPr>
              <w:jc w:val="right"/>
              <w:rPr>
                <w:sz w:val="20"/>
              </w:rPr>
            </w:pPr>
            <w:r>
              <w:rPr>
                <w:rFonts w:ascii="Calibri" w:hAnsi="Calibri" w:cs="Calibri"/>
                <w:color w:val="000000"/>
                <w:sz w:val="22"/>
                <w:szCs w:val="22"/>
              </w:rPr>
              <w:t>76.584</w:t>
            </w:r>
          </w:p>
        </w:tc>
        <w:tc>
          <w:tcPr>
            <w:tcW w:w="990" w:type="dxa"/>
            <w:tcBorders>
              <w:top w:val="nil"/>
              <w:left w:val="nil"/>
              <w:bottom w:val="nil"/>
              <w:right w:val="nil"/>
            </w:tcBorders>
            <w:noWrap/>
          </w:tcPr>
          <w:p w14:paraId="747F6F8D" w14:textId="1E496E7E" w:rsidR="00161C95" w:rsidRPr="002C16F3" w:rsidRDefault="00161C95" w:rsidP="00161C95">
            <w:pPr>
              <w:jc w:val="right"/>
              <w:rPr>
                <w:sz w:val="20"/>
              </w:rPr>
            </w:pPr>
            <w:r>
              <w:rPr>
                <w:rFonts w:ascii="Calibri" w:hAnsi="Calibri" w:cs="Calibri"/>
                <w:color w:val="000000"/>
                <w:sz w:val="22"/>
                <w:szCs w:val="22"/>
              </w:rPr>
              <w:t>45.878</w:t>
            </w:r>
          </w:p>
        </w:tc>
        <w:tc>
          <w:tcPr>
            <w:tcW w:w="1080" w:type="dxa"/>
            <w:tcBorders>
              <w:top w:val="nil"/>
              <w:left w:val="nil"/>
              <w:bottom w:val="nil"/>
              <w:right w:val="nil"/>
            </w:tcBorders>
          </w:tcPr>
          <w:p w14:paraId="57E75D59" w14:textId="3A9B4D99" w:rsidR="00161C95" w:rsidRPr="002C16F3" w:rsidRDefault="00161C95" w:rsidP="00161C95">
            <w:pPr>
              <w:jc w:val="right"/>
              <w:rPr>
                <w:sz w:val="20"/>
              </w:rPr>
            </w:pPr>
            <w:r>
              <w:rPr>
                <w:rFonts w:ascii="Calibri" w:hAnsi="Calibri" w:cs="Calibri"/>
                <w:color w:val="000000"/>
                <w:sz w:val="22"/>
                <w:szCs w:val="22"/>
              </w:rPr>
              <w:t>116.918</w:t>
            </w:r>
          </w:p>
        </w:tc>
        <w:tc>
          <w:tcPr>
            <w:tcW w:w="990" w:type="dxa"/>
            <w:tcBorders>
              <w:top w:val="nil"/>
              <w:left w:val="nil"/>
              <w:bottom w:val="nil"/>
              <w:right w:val="nil"/>
            </w:tcBorders>
          </w:tcPr>
          <w:p w14:paraId="61F4F32D" w14:textId="62CB564D" w:rsidR="00161C95" w:rsidRPr="002C16F3" w:rsidRDefault="00161C95" w:rsidP="00161C95">
            <w:pPr>
              <w:jc w:val="right"/>
              <w:rPr>
                <w:sz w:val="20"/>
              </w:rPr>
            </w:pPr>
            <w:r>
              <w:rPr>
                <w:rFonts w:ascii="Calibri" w:hAnsi="Calibri" w:cs="Calibri"/>
                <w:color w:val="000000"/>
                <w:sz w:val="22"/>
                <w:szCs w:val="22"/>
              </w:rPr>
              <w:t>5.373</w:t>
            </w:r>
          </w:p>
        </w:tc>
        <w:tc>
          <w:tcPr>
            <w:tcW w:w="1080" w:type="dxa"/>
            <w:tcBorders>
              <w:top w:val="nil"/>
              <w:left w:val="nil"/>
              <w:bottom w:val="nil"/>
              <w:right w:val="nil"/>
            </w:tcBorders>
            <w:noWrap/>
          </w:tcPr>
          <w:p w14:paraId="0D21E901" w14:textId="6BDE7A3B" w:rsidR="00161C95" w:rsidRPr="002C16F3" w:rsidRDefault="00161C95" w:rsidP="00161C95">
            <w:pPr>
              <w:jc w:val="right"/>
              <w:rPr>
                <w:sz w:val="20"/>
              </w:rPr>
            </w:pPr>
            <w:r>
              <w:rPr>
                <w:rFonts w:ascii="Calibri" w:hAnsi="Calibri" w:cs="Calibri"/>
                <w:color w:val="000000"/>
                <w:sz w:val="22"/>
                <w:szCs w:val="22"/>
              </w:rPr>
              <w:t>122.686</w:t>
            </w:r>
          </w:p>
        </w:tc>
        <w:tc>
          <w:tcPr>
            <w:tcW w:w="1170" w:type="dxa"/>
            <w:tcBorders>
              <w:top w:val="nil"/>
              <w:left w:val="nil"/>
              <w:bottom w:val="nil"/>
              <w:right w:val="nil"/>
            </w:tcBorders>
          </w:tcPr>
          <w:p w14:paraId="68F4952A" w14:textId="27ACE4BD" w:rsidR="00161C95" w:rsidRPr="002C16F3" w:rsidRDefault="00161C95" w:rsidP="00161C95">
            <w:pPr>
              <w:jc w:val="right"/>
              <w:rPr>
                <w:sz w:val="20"/>
              </w:rPr>
            </w:pPr>
            <w:r>
              <w:rPr>
                <w:rFonts w:ascii="Calibri" w:hAnsi="Calibri" w:cs="Calibri"/>
                <w:color w:val="000000"/>
                <w:sz w:val="22"/>
                <w:szCs w:val="22"/>
              </w:rPr>
              <w:t>66.870</w:t>
            </w:r>
          </w:p>
        </w:tc>
        <w:tc>
          <w:tcPr>
            <w:tcW w:w="1080" w:type="dxa"/>
            <w:tcBorders>
              <w:top w:val="nil"/>
              <w:left w:val="nil"/>
              <w:bottom w:val="nil"/>
              <w:right w:val="nil"/>
            </w:tcBorders>
          </w:tcPr>
          <w:p w14:paraId="0A0B693E" w14:textId="7B9EEC74" w:rsidR="00161C95" w:rsidRPr="002C16F3" w:rsidRDefault="00161C95" w:rsidP="00161C95">
            <w:pPr>
              <w:jc w:val="right"/>
              <w:rPr>
                <w:sz w:val="20"/>
              </w:rPr>
            </w:pPr>
            <w:r>
              <w:rPr>
                <w:rFonts w:ascii="Calibri" w:hAnsi="Calibri" w:cs="Calibri"/>
                <w:color w:val="000000"/>
                <w:sz w:val="22"/>
                <w:szCs w:val="22"/>
              </w:rPr>
              <w:t>291.702</w:t>
            </w:r>
          </w:p>
        </w:tc>
        <w:tc>
          <w:tcPr>
            <w:tcW w:w="1080" w:type="dxa"/>
            <w:tcBorders>
              <w:top w:val="nil"/>
              <w:left w:val="nil"/>
              <w:bottom w:val="nil"/>
              <w:right w:val="nil"/>
            </w:tcBorders>
          </w:tcPr>
          <w:p w14:paraId="72D12219" w14:textId="70CF7AFC" w:rsidR="00161C95" w:rsidRPr="002C16F3" w:rsidRDefault="00161C95" w:rsidP="00161C95">
            <w:pPr>
              <w:jc w:val="right"/>
              <w:rPr>
                <w:sz w:val="20"/>
              </w:rPr>
            </w:pPr>
            <w:r>
              <w:rPr>
                <w:rFonts w:ascii="Calibri" w:hAnsi="Calibri" w:cs="Calibri"/>
                <w:color w:val="000000"/>
                <w:sz w:val="22"/>
                <w:szCs w:val="22"/>
              </w:rPr>
              <w:t>349.545</w:t>
            </w:r>
          </w:p>
        </w:tc>
      </w:tr>
      <w:tr w:rsidR="00161C95" w:rsidRPr="002E058F" w14:paraId="06BB129F"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493112F" w14:textId="77777777" w:rsidR="00161C95" w:rsidRPr="002C16F3" w:rsidRDefault="00161C95" w:rsidP="00161C95">
            <w:pPr>
              <w:jc w:val="right"/>
              <w:rPr>
                <w:sz w:val="20"/>
              </w:rPr>
            </w:pPr>
            <w:r w:rsidRPr="002C16F3">
              <w:rPr>
                <w:sz w:val="20"/>
              </w:rPr>
              <w:t>1979</w:t>
            </w:r>
          </w:p>
        </w:tc>
        <w:tc>
          <w:tcPr>
            <w:tcW w:w="1080" w:type="dxa"/>
            <w:tcBorders>
              <w:top w:val="nil"/>
              <w:left w:val="nil"/>
              <w:bottom w:val="nil"/>
              <w:right w:val="nil"/>
            </w:tcBorders>
            <w:noWrap/>
          </w:tcPr>
          <w:p w14:paraId="2907282B" w14:textId="49E46B53" w:rsidR="00161C95" w:rsidRPr="002C16F3" w:rsidRDefault="00161C95" w:rsidP="00161C95">
            <w:pPr>
              <w:jc w:val="right"/>
              <w:rPr>
                <w:sz w:val="20"/>
              </w:rPr>
            </w:pPr>
            <w:r>
              <w:rPr>
                <w:rFonts w:ascii="Calibri" w:hAnsi="Calibri" w:cs="Calibri"/>
                <w:color w:val="000000"/>
                <w:sz w:val="22"/>
                <w:szCs w:val="22"/>
              </w:rPr>
              <w:t>65.906</w:t>
            </w:r>
          </w:p>
        </w:tc>
        <w:tc>
          <w:tcPr>
            <w:tcW w:w="990" w:type="dxa"/>
            <w:tcBorders>
              <w:top w:val="nil"/>
              <w:left w:val="nil"/>
              <w:bottom w:val="nil"/>
              <w:right w:val="nil"/>
            </w:tcBorders>
            <w:noWrap/>
          </w:tcPr>
          <w:p w14:paraId="129CC946" w14:textId="30250EBB" w:rsidR="00161C95" w:rsidRPr="002C16F3" w:rsidRDefault="00161C95" w:rsidP="00161C95">
            <w:pPr>
              <w:jc w:val="right"/>
              <w:rPr>
                <w:sz w:val="20"/>
              </w:rPr>
            </w:pPr>
            <w:r>
              <w:rPr>
                <w:rFonts w:ascii="Calibri" w:hAnsi="Calibri" w:cs="Calibri"/>
                <w:color w:val="000000"/>
                <w:sz w:val="22"/>
                <w:szCs w:val="22"/>
              </w:rPr>
              <w:t>45.034</w:t>
            </w:r>
          </w:p>
        </w:tc>
        <w:tc>
          <w:tcPr>
            <w:tcW w:w="1080" w:type="dxa"/>
            <w:tcBorders>
              <w:top w:val="nil"/>
              <w:left w:val="nil"/>
              <w:bottom w:val="nil"/>
              <w:right w:val="nil"/>
            </w:tcBorders>
          </w:tcPr>
          <w:p w14:paraId="23E23921" w14:textId="2454E110" w:rsidR="00161C95" w:rsidRPr="002C16F3" w:rsidRDefault="00161C95" w:rsidP="00161C95">
            <w:pPr>
              <w:jc w:val="right"/>
              <w:rPr>
                <w:sz w:val="20"/>
              </w:rPr>
            </w:pPr>
            <w:r>
              <w:rPr>
                <w:rFonts w:ascii="Calibri" w:hAnsi="Calibri" w:cs="Calibri"/>
                <w:color w:val="000000"/>
                <w:sz w:val="22"/>
                <w:szCs w:val="22"/>
              </w:rPr>
              <w:t>92.479</w:t>
            </w:r>
          </w:p>
        </w:tc>
        <w:tc>
          <w:tcPr>
            <w:tcW w:w="990" w:type="dxa"/>
            <w:tcBorders>
              <w:top w:val="nil"/>
              <w:left w:val="nil"/>
              <w:bottom w:val="nil"/>
              <w:right w:val="nil"/>
            </w:tcBorders>
          </w:tcPr>
          <w:p w14:paraId="38B67165" w14:textId="3D36C49E" w:rsidR="00161C95" w:rsidRPr="002C16F3" w:rsidRDefault="00161C95" w:rsidP="00161C95">
            <w:pPr>
              <w:jc w:val="right"/>
              <w:rPr>
                <w:sz w:val="20"/>
              </w:rPr>
            </w:pPr>
            <w:r>
              <w:rPr>
                <w:rFonts w:ascii="Calibri" w:hAnsi="Calibri" w:cs="Calibri"/>
                <w:color w:val="000000"/>
                <w:sz w:val="22"/>
                <w:szCs w:val="22"/>
              </w:rPr>
              <w:t>4.005</w:t>
            </w:r>
          </w:p>
        </w:tc>
        <w:tc>
          <w:tcPr>
            <w:tcW w:w="1080" w:type="dxa"/>
            <w:tcBorders>
              <w:top w:val="nil"/>
              <w:left w:val="nil"/>
              <w:bottom w:val="nil"/>
              <w:right w:val="nil"/>
            </w:tcBorders>
            <w:noWrap/>
          </w:tcPr>
          <w:p w14:paraId="4A28F154" w14:textId="1A83EE17" w:rsidR="00161C95" w:rsidRPr="002C16F3" w:rsidRDefault="00161C95" w:rsidP="00161C95">
            <w:pPr>
              <w:jc w:val="right"/>
              <w:rPr>
                <w:sz w:val="20"/>
              </w:rPr>
            </w:pPr>
            <w:r>
              <w:rPr>
                <w:rFonts w:ascii="Calibri" w:hAnsi="Calibri" w:cs="Calibri"/>
                <w:color w:val="000000"/>
                <w:sz w:val="22"/>
                <w:szCs w:val="22"/>
              </w:rPr>
              <w:t>110.437</w:t>
            </w:r>
          </w:p>
        </w:tc>
        <w:tc>
          <w:tcPr>
            <w:tcW w:w="1170" w:type="dxa"/>
            <w:tcBorders>
              <w:top w:val="nil"/>
              <w:left w:val="nil"/>
              <w:bottom w:val="nil"/>
              <w:right w:val="nil"/>
            </w:tcBorders>
          </w:tcPr>
          <w:p w14:paraId="1FBF01DA" w14:textId="214F7AFB" w:rsidR="00161C95" w:rsidRPr="002C16F3" w:rsidRDefault="00161C95" w:rsidP="00161C95">
            <w:pPr>
              <w:jc w:val="right"/>
              <w:rPr>
                <w:sz w:val="20"/>
              </w:rPr>
            </w:pPr>
            <w:r>
              <w:rPr>
                <w:rFonts w:ascii="Calibri" w:hAnsi="Calibri" w:cs="Calibri"/>
                <w:color w:val="000000"/>
                <w:sz w:val="22"/>
                <w:szCs w:val="22"/>
              </w:rPr>
              <w:t>117.755</w:t>
            </w:r>
          </w:p>
        </w:tc>
        <w:tc>
          <w:tcPr>
            <w:tcW w:w="1080" w:type="dxa"/>
            <w:tcBorders>
              <w:top w:val="nil"/>
              <w:left w:val="nil"/>
              <w:bottom w:val="nil"/>
              <w:right w:val="nil"/>
            </w:tcBorders>
          </w:tcPr>
          <w:p w14:paraId="7DB6D5F8" w14:textId="536C0986" w:rsidR="00161C95" w:rsidRPr="002C16F3" w:rsidRDefault="00161C95" w:rsidP="00161C95">
            <w:pPr>
              <w:jc w:val="right"/>
              <w:rPr>
                <w:sz w:val="20"/>
              </w:rPr>
            </w:pPr>
            <w:r>
              <w:rPr>
                <w:rFonts w:ascii="Calibri" w:hAnsi="Calibri" w:cs="Calibri"/>
                <w:color w:val="000000"/>
                <w:sz w:val="22"/>
                <w:szCs w:val="22"/>
              </w:rPr>
              <w:t>268.215</w:t>
            </w:r>
          </w:p>
        </w:tc>
        <w:tc>
          <w:tcPr>
            <w:tcW w:w="1080" w:type="dxa"/>
            <w:tcBorders>
              <w:top w:val="nil"/>
              <w:left w:val="nil"/>
              <w:bottom w:val="nil"/>
              <w:right w:val="nil"/>
            </w:tcBorders>
          </w:tcPr>
          <w:p w14:paraId="6A3B79C3" w14:textId="55DA304F" w:rsidR="00161C95" w:rsidRPr="002C16F3" w:rsidRDefault="00161C95" w:rsidP="00161C95">
            <w:pPr>
              <w:jc w:val="right"/>
              <w:rPr>
                <w:sz w:val="20"/>
              </w:rPr>
            </w:pPr>
            <w:r>
              <w:rPr>
                <w:rFonts w:ascii="Calibri" w:hAnsi="Calibri" w:cs="Calibri"/>
                <w:color w:val="000000"/>
                <w:sz w:val="22"/>
                <w:szCs w:val="22"/>
              </w:rPr>
              <w:t>167.627</w:t>
            </w:r>
          </w:p>
        </w:tc>
      </w:tr>
      <w:tr w:rsidR="00161C95" w:rsidRPr="002E058F" w14:paraId="3CA2A10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1C61D00" w14:textId="77777777" w:rsidR="00161C95" w:rsidRPr="002C16F3" w:rsidRDefault="00161C95" w:rsidP="00161C95">
            <w:pPr>
              <w:jc w:val="right"/>
              <w:rPr>
                <w:sz w:val="20"/>
              </w:rPr>
            </w:pPr>
            <w:r w:rsidRPr="002C16F3">
              <w:rPr>
                <w:sz w:val="20"/>
              </w:rPr>
              <w:t>1980</w:t>
            </w:r>
          </w:p>
        </w:tc>
        <w:tc>
          <w:tcPr>
            <w:tcW w:w="1080" w:type="dxa"/>
            <w:tcBorders>
              <w:top w:val="nil"/>
              <w:left w:val="nil"/>
              <w:bottom w:val="nil"/>
              <w:right w:val="nil"/>
            </w:tcBorders>
            <w:noWrap/>
          </w:tcPr>
          <w:p w14:paraId="38536E87" w14:textId="6D6603DE" w:rsidR="00161C95" w:rsidRPr="002C16F3" w:rsidRDefault="00161C95" w:rsidP="00161C95">
            <w:pPr>
              <w:jc w:val="right"/>
              <w:rPr>
                <w:sz w:val="20"/>
              </w:rPr>
            </w:pPr>
            <w:r>
              <w:rPr>
                <w:rFonts w:ascii="Calibri" w:hAnsi="Calibri" w:cs="Calibri"/>
                <w:color w:val="000000"/>
                <w:sz w:val="22"/>
                <w:szCs w:val="22"/>
              </w:rPr>
              <w:t>46.545</w:t>
            </w:r>
          </w:p>
        </w:tc>
        <w:tc>
          <w:tcPr>
            <w:tcW w:w="990" w:type="dxa"/>
            <w:tcBorders>
              <w:top w:val="nil"/>
              <w:left w:val="nil"/>
              <w:bottom w:val="nil"/>
              <w:right w:val="nil"/>
            </w:tcBorders>
            <w:noWrap/>
          </w:tcPr>
          <w:p w14:paraId="73C40F9A" w14:textId="4A275A2B" w:rsidR="00161C95" w:rsidRPr="002C16F3" w:rsidRDefault="00161C95" w:rsidP="00161C95">
            <w:pPr>
              <w:jc w:val="right"/>
              <w:rPr>
                <w:sz w:val="20"/>
              </w:rPr>
            </w:pPr>
            <w:r>
              <w:rPr>
                <w:rFonts w:ascii="Calibri" w:hAnsi="Calibri" w:cs="Calibri"/>
                <w:color w:val="000000"/>
                <w:sz w:val="22"/>
                <w:szCs w:val="22"/>
              </w:rPr>
              <w:t>34.381</w:t>
            </w:r>
          </w:p>
        </w:tc>
        <w:tc>
          <w:tcPr>
            <w:tcW w:w="1080" w:type="dxa"/>
            <w:tcBorders>
              <w:top w:val="nil"/>
              <w:left w:val="nil"/>
              <w:bottom w:val="nil"/>
              <w:right w:val="nil"/>
            </w:tcBorders>
          </w:tcPr>
          <w:p w14:paraId="439769A0" w14:textId="3A892A51" w:rsidR="00161C95" w:rsidRPr="002C16F3" w:rsidRDefault="00161C95" w:rsidP="00161C95">
            <w:pPr>
              <w:jc w:val="right"/>
              <w:rPr>
                <w:sz w:val="20"/>
              </w:rPr>
            </w:pPr>
            <w:r>
              <w:rPr>
                <w:rFonts w:ascii="Calibri" w:hAnsi="Calibri" w:cs="Calibri"/>
                <w:color w:val="000000"/>
                <w:sz w:val="22"/>
                <w:szCs w:val="22"/>
              </w:rPr>
              <w:t>25.758</w:t>
            </w:r>
          </w:p>
        </w:tc>
        <w:tc>
          <w:tcPr>
            <w:tcW w:w="990" w:type="dxa"/>
            <w:tcBorders>
              <w:top w:val="nil"/>
              <w:left w:val="nil"/>
              <w:bottom w:val="nil"/>
              <w:right w:val="nil"/>
            </w:tcBorders>
          </w:tcPr>
          <w:p w14:paraId="22BC0182" w14:textId="36507DB0" w:rsidR="00161C95" w:rsidRPr="002C16F3" w:rsidRDefault="00161C95" w:rsidP="00161C95">
            <w:pPr>
              <w:jc w:val="right"/>
              <w:rPr>
                <w:sz w:val="20"/>
              </w:rPr>
            </w:pPr>
            <w:r>
              <w:rPr>
                <w:rFonts w:ascii="Calibri" w:hAnsi="Calibri" w:cs="Calibri"/>
                <w:color w:val="000000"/>
                <w:sz w:val="22"/>
                <w:szCs w:val="22"/>
              </w:rPr>
              <w:t>1.738</w:t>
            </w:r>
          </w:p>
        </w:tc>
        <w:tc>
          <w:tcPr>
            <w:tcW w:w="1080" w:type="dxa"/>
            <w:tcBorders>
              <w:top w:val="nil"/>
              <w:left w:val="nil"/>
              <w:bottom w:val="nil"/>
              <w:right w:val="nil"/>
            </w:tcBorders>
            <w:noWrap/>
          </w:tcPr>
          <w:p w14:paraId="21929EA9" w14:textId="2069B1CF" w:rsidR="00161C95" w:rsidRPr="002C16F3" w:rsidRDefault="00161C95" w:rsidP="00161C95">
            <w:pPr>
              <w:jc w:val="right"/>
              <w:rPr>
                <w:sz w:val="20"/>
              </w:rPr>
            </w:pPr>
            <w:r>
              <w:rPr>
                <w:rFonts w:ascii="Calibri" w:hAnsi="Calibri" w:cs="Calibri"/>
                <w:color w:val="000000"/>
                <w:sz w:val="22"/>
                <w:szCs w:val="22"/>
              </w:rPr>
              <w:t>106.871</w:t>
            </w:r>
          </w:p>
        </w:tc>
        <w:tc>
          <w:tcPr>
            <w:tcW w:w="1170" w:type="dxa"/>
            <w:tcBorders>
              <w:top w:val="nil"/>
              <w:left w:val="nil"/>
              <w:bottom w:val="nil"/>
              <w:right w:val="nil"/>
            </w:tcBorders>
          </w:tcPr>
          <w:p w14:paraId="10DD8959" w14:textId="0620548D" w:rsidR="00161C95" w:rsidRPr="002C16F3" w:rsidRDefault="00161C95" w:rsidP="00161C95">
            <w:pPr>
              <w:jc w:val="right"/>
              <w:rPr>
                <w:sz w:val="20"/>
              </w:rPr>
            </w:pPr>
            <w:r>
              <w:rPr>
                <w:rFonts w:ascii="Calibri" w:hAnsi="Calibri" w:cs="Calibri"/>
                <w:color w:val="000000"/>
                <w:sz w:val="22"/>
                <w:szCs w:val="22"/>
              </w:rPr>
              <w:t>136.358</w:t>
            </w:r>
          </w:p>
        </w:tc>
        <w:tc>
          <w:tcPr>
            <w:tcW w:w="1080" w:type="dxa"/>
            <w:tcBorders>
              <w:top w:val="nil"/>
              <w:left w:val="nil"/>
              <w:bottom w:val="nil"/>
              <w:right w:val="nil"/>
            </w:tcBorders>
          </w:tcPr>
          <w:p w14:paraId="1DEAC78B" w14:textId="55555C71" w:rsidR="00161C95" w:rsidRPr="002C16F3" w:rsidRDefault="00161C95" w:rsidP="00161C95">
            <w:pPr>
              <w:jc w:val="right"/>
              <w:rPr>
                <w:sz w:val="20"/>
              </w:rPr>
            </w:pPr>
            <w:r>
              <w:rPr>
                <w:rFonts w:ascii="Calibri" w:hAnsi="Calibri" w:cs="Calibri"/>
                <w:color w:val="000000"/>
                <w:sz w:val="22"/>
                <w:szCs w:val="22"/>
              </w:rPr>
              <w:t>239.497</w:t>
            </w:r>
          </w:p>
        </w:tc>
        <w:tc>
          <w:tcPr>
            <w:tcW w:w="1080" w:type="dxa"/>
            <w:tcBorders>
              <w:top w:val="nil"/>
              <w:left w:val="nil"/>
              <w:bottom w:val="nil"/>
              <w:right w:val="nil"/>
            </w:tcBorders>
          </w:tcPr>
          <w:p w14:paraId="52F5D96A" w14:textId="08546F81" w:rsidR="00161C95" w:rsidRPr="002C16F3" w:rsidRDefault="00161C95" w:rsidP="00161C95">
            <w:pPr>
              <w:jc w:val="right"/>
              <w:rPr>
                <w:sz w:val="20"/>
              </w:rPr>
            </w:pPr>
            <w:r>
              <w:rPr>
                <w:rFonts w:ascii="Calibri" w:hAnsi="Calibri" w:cs="Calibri"/>
                <w:color w:val="000000"/>
                <w:sz w:val="22"/>
                <w:szCs w:val="22"/>
              </w:rPr>
              <w:t>249.322</w:t>
            </w:r>
          </w:p>
        </w:tc>
      </w:tr>
      <w:tr w:rsidR="00161C95" w:rsidRPr="002E058F" w14:paraId="780C0DB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460799FA" w14:textId="77777777" w:rsidR="00161C95" w:rsidRPr="002C16F3" w:rsidRDefault="00161C95" w:rsidP="00161C95">
            <w:pPr>
              <w:jc w:val="right"/>
              <w:rPr>
                <w:sz w:val="20"/>
              </w:rPr>
            </w:pPr>
            <w:r w:rsidRPr="002C16F3">
              <w:rPr>
                <w:sz w:val="20"/>
              </w:rPr>
              <w:t>1981</w:t>
            </w:r>
          </w:p>
        </w:tc>
        <w:tc>
          <w:tcPr>
            <w:tcW w:w="1080" w:type="dxa"/>
            <w:tcBorders>
              <w:top w:val="nil"/>
              <w:left w:val="nil"/>
              <w:bottom w:val="nil"/>
              <w:right w:val="nil"/>
            </w:tcBorders>
            <w:noWrap/>
          </w:tcPr>
          <w:p w14:paraId="2CAAD3E7" w14:textId="6AC00C88" w:rsidR="00161C95" w:rsidRPr="002C16F3" w:rsidRDefault="00161C95" w:rsidP="00161C95">
            <w:pPr>
              <w:jc w:val="right"/>
              <w:rPr>
                <w:sz w:val="20"/>
              </w:rPr>
            </w:pPr>
            <w:r>
              <w:rPr>
                <w:rFonts w:ascii="Calibri" w:hAnsi="Calibri" w:cs="Calibri"/>
                <w:color w:val="000000"/>
                <w:sz w:val="22"/>
                <w:szCs w:val="22"/>
              </w:rPr>
              <w:t>13.326</w:t>
            </w:r>
          </w:p>
        </w:tc>
        <w:tc>
          <w:tcPr>
            <w:tcW w:w="990" w:type="dxa"/>
            <w:tcBorders>
              <w:top w:val="nil"/>
              <w:left w:val="nil"/>
              <w:bottom w:val="nil"/>
              <w:right w:val="nil"/>
            </w:tcBorders>
            <w:noWrap/>
          </w:tcPr>
          <w:p w14:paraId="309014B8" w14:textId="742E0AEF" w:rsidR="00161C95" w:rsidRPr="002C16F3" w:rsidRDefault="00161C95" w:rsidP="00161C95">
            <w:pPr>
              <w:jc w:val="right"/>
              <w:rPr>
                <w:sz w:val="20"/>
              </w:rPr>
            </w:pPr>
            <w:r>
              <w:rPr>
                <w:rFonts w:ascii="Calibri" w:hAnsi="Calibri" w:cs="Calibri"/>
                <w:color w:val="000000"/>
                <w:sz w:val="22"/>
                <w:szCs w:val="22"/>
              </w:rPr>
              <w:t>7.387</w:t>
            </w:r>
          </w:p>
        </w:tc>
        <w:tc>
          <w:tcPr>
            <w:tcW w:w="1080" w:type="dxa"/>
            <w:tcBorders>
              <w:top w:val="nil"/>
              <w:left w:val="nil"/>
              <w:bottom w:val="nil"/>
              <w:right w:val="nil"/>
            </w:tcBorders>
          </w:tcPr>
          <w:p w14:paraId="22779B7B" w14:textId="6394851A" w:rsidR="00161C95" w:rsidRPr="002C16F3" w:rsidRDefault="00161C95" w:rsidP="00161C95">
            <w:pPr>
              <w:jc w:val="right"/>
              <w:rPr>
                <w:sz w:val="20"/>
              </w:rPr>
            </w:pPr>
            <w:r>
              <w:rPr>
                <w:rFonts w:ascii="Calibri" w:hAnsi="Calibri" w:cs="Calibri"/>
                <w:color w:val="000000"/>
                <w:sz w:val="22"/>
                <w:szCs w:val="22"/>
              </w:rPr>
              <w:t>5.127</w:t>
            </w:r>
          </w:p>
        </w:tc>
        <w:tc>
          <w:tcPr>
            <w:tcW w:w="990" w:type="dxa"/>
            <w:tcBorders>
              <w:top w:val="nil"/>
              <w:left w:val="nil"/>
              <w:bottom w:val="nil"/>
              <w:right w:val="nil"/>
            </w:tcBorders>
          </w:tcPr>
          <w:p w14:paraId="61947FD8" w14:textId="00C14AC0" w:rsidR="00161C95" w:rsidRPr="002C16F3" w:rsidRDefault="00161C95" w:rsidP="00161C95">
            <w:pPr>
              <w:jc w:val="right"/>
              <w:rPr>
                <w:sz w:val="20"/>
              </w:rPr>
            </w:pPr>
            <w:r>
              <w:rPr>
                <w:rFonts w:ascii="Calibri" w:hAnsi="Calibri" w:cs="Calibri"/>
                <w:color w:val="000000"/>
                <w:sz w:val="22"/>
                <w:szCs w:val="22"/>
              </w:rPr>
              <w:t>1.119</w:t>
            </w:r>
          </w:p>
        </w:tc>
        <w:tc>
          <w:tcPr>
            <w:tcW w:w="1080" w:type="dxa"/>
            <w:tcBorders>
              <w:top w:val="nil"/>
              <w:left w:val="nil"/>
              <w:bottom w:val="nil"/>
              <w:right w:val="nil"/>
            </w:tcBorders>
            <w:noWrap/>
          </w:tcPr>
          <w:p w14:paraId="18F96A39" w14:textId="23CC22DF" w:rsidR="00161C95" w:rsidRPr="002C16F3" w:rsidRDefault="00161C95" w:rsidP="00161C95">
            <w:pPr>
              <w:jc w:val="right"/>
              <w:rPr>
                <w:sz w:val="20"/>
              </w:rPr>
            </w:pPr>
            <w:r>
              <w:rPr>
                <w:rFonts w:ascii="Calibri" w:hAnsi="Calibri" w:cs="Calibri"/>
                <w:color w:val="000000"/>
                <w:sz w:val="22"/>
                <w:szCs w:val="22"/>
              </w:rPr>
              <w:t>48.551</w:t>
            </w:r>
          </w:p>
        </w:tc>
        <w:tc>
          <w:tcPr>
            <w:tcW w:w="1170" w:type="dxa"/>
            <w:tcBorders>
              <w:top w:val="nil"/>
              <w:left w:val="nil"/>
              <w:bottom w:val="nil"/>
              <w:right w:val="nil"/>
            </w:tcBorders>
          </w:tcPr>
          <w:p w14:paraId="336CBDA3" w14:textId="07149734" w:rsidR="00161C95" w:rsidRPr="002C16F3" w:rsidRDefault="00161C95" w:rsidP="00161C95">
            <w:pPr>
              <w:jc w:val="right"/>
              <w:rPr>
                <w:sz w:val="20"/>
              </w:rPr>
            </w:pPr>
            <w:r>
              <w:rPr>
                <w:rFonts w:ascii="Calibri" w:hAnsi="Calibri" w:cs="Calibri"/>
                <w:color w:val="000000"/>
                <w:sz w:val="22"/>
                <w:szCs w:val="22"/>
              </w:rPr>
              <w:t>65.092</w:t>
            </w:r>
          </w:p>
        </w:tc>
        <w:tc>
          <w:tcPr>
            <w:tcW w:w="1080" w:type="dxa"/>
            <w:tcBorders>
              <w:top w:val="nil"/>
              <w:left w:val="nil"/>
              <w:bottom w:val="nil"/>
              <w:right w:val="nil"/>
            </w:tcBorders>
          </w:tcPr>
          <w:p w14:paraId="6DB3E124" w14:textId="68679700" w:rsidR="00161C95" w:rsidRPr="002C16F3" w:rsidRDefault="00161C95" w:rsidP="00161C95">
            <w:pPr>
              <w:jc w:val="right"/>
              <w:rPr>
                <w:sz w:val="20"/>
              </w:rPr>
            </w:pPr>
            <w:r>
              <w:rPr>
                <w:rFonts w:ascii="Calibri" w:hAnsi="Calibri" w:cs="Calibri"/>
                <w:color w:val="000000"/>
                <w:sz w:val="22"/>
                <w:szCs w:val="22"/>
              </w:rPr>
              <w:t>96.674</w:t>
            </w:r>
          </w:p>
        </w:tc>
        <w:tc>
          <w:tcPr>
            <w:tcW w:w="1080" w:type="dxa"/>
            <w:tcBorders>
              <w:top w:val="nil"/>
              <w:left w:val="nil"/>
              <w:bottom w:val="nil"/>
              <w:right w:val="nil"/>
            </w:tcBorders>
          </w:tcPr>
          <w:p w14:paraId="28D1147F" w14:textId="74C1838F" w:rsidR="00161C95" w:rsidRPr="002C16F3" w:rsidRDefault="00161C95" w:rsidP="00161C95">
            <w:pPr>
              <w:jc w:val="right"/>
              <w:rPr>
                <w:sz w:val="20"/>
              </w:rPr>
            </w:pPr>
            <w:r>
              <w:rPr>
                <w:rFonts w:ascii="Calibri" w:hAnsi="Calibri" w:cs="Calibri"/>
                <w:color w:val="000000"/>
                <w:sz w:val="22"/>
                <w:szCs w:val="22"/>
              </w:rPr>
              <w:t>132.669</w:t>
            </w:r>
          </w:p>
        </w:tc>
      </w:tr>
      <w:tr w:rsidR="00161C95" w:rsidRPr="002E058F" w14:paraId="56855E04" w14:textId="77777777" w:rsidTr="0029752A">
        <w:trPr>
          <w:cantSplit/>
          <w:trHeight w:hRule="exact" w:val="216"/>
        </w:trPr>
        <w:tc>
          <w:tcPr>
            <w:tcW w:w="900" w:type="dxa"/>
            <w:tcBorders>
              <w:top w:val="nil"/>
              <w:left w:val="nil"/>
              <w:bottom w:val="nil"/>
              <w:right w:val="nil"/>
            </w:tcBorders>
            <w:shd w:val="clear" w:color="auto" w:fill="auto"/>
            <w:noWrap/>
            <w:vAlign w:val="bottom"/>
          </w:tcPr>
          <w:p w14:paraId="01766366" w14:textId="77777777" w:rsidR="00161C95" w:rsidRPr="002C16F3" w:rsidRDefault="00161C95" w:rsidP="00161C95">
            <w:pPr>
              <w:jc w:val="right"/>
              <w:rPr>
                <w:sz w:val="20"/>
              </w:rPr>
            </w:pPr>
            <w:r w:rsidRPr="002C16F3">
              <w:rPr>
                <w:sz w:val="20"/>
              </w:rPr>
              <w:t>1982</w:t>
            </w:r>
          </w:p>
        </w:tc>
        <w:tc>
          <w:tcPr>
            <w:tcW w:w="1080" w:type="dxa"/>
            <w:tcBorders>
              <w:top w:val="nil"/>
              <w:left w:val="nil"/>
              <w:bottom w:val="nil"/>
              <w:right w:val="nil"/>
            </w:tcBorders>
            <w:noWrap/>
          </w:tcPr>
          <w:p w14:paraId="35CFEB97" w14:textId="56B27BD1" w:rsidR="00161C95" w:rsidRPr="002C16F3" w:rsidRDefault="00161C95" w:rsidP="00161C95">
            <w:pPr>
              <w:jc w:val="right"/>
              <w:rPr>
                <w:sz w:val="20"/>
              </w:rPr>
            </w:pPr>
            <w:r>
              <w:rPr>
                <w:rFonts w:ascii="Calibri" w:hAnsi="Calibri" w:cs="Calibri"/>
                <w:color w:val="000000"/>
                <w:sz w:val="22"/>
                <w:szCs w:val="22"/>
              </w:rPr>
              <w:t>5.873</w:t>
            </w:r>
          </w:p>
        </w:tc>
        <w:tc>
          <w:tcPr>
            <w:tcW w:w="990" w:type="dxa"/>
            <w:tcBorders>
              <w:top w:val="nil"/>
              <w:left w:val="nil"/>
              <w:bottom w:val="nil"/>
              <w:right w:val="nil"/>
            </w:tcBorders>
            <w:noWrap/>
          </w:tcPr>
          <w:p w14:paraId="048DC7CB" w14:textId="26B9E9A9" w:rsidR="00161C95" w:rsidRPr="002C16F3" w:rsidRDefault="00161C95" w:rsidP="00161C95">
            <w:pPr>
              <w:jc w:val="right"/>
              <w:rPr>
                <w:sz w:val="20"/>
              </w:rPr>
            </w:pPr>
            <w:r>
              <w:rPr>
                <w:rFonts w:ascii="Calibri" w:hAnsi="Calibri" w:cs="Calibri"/>
                <w:color w:val="000000"/>
                <w:sz w:val="22"/>
                <w:szCs w:val="22"/>
              </w:rPr>
              <w:t>1.822</w:t>
            </w:r>
          </w:p>
        </w:tc>
        <w:tc>
          <w:tcPr>
            <w:tcW w:w="1080" w:type="dxa"/>
            <w:tcBorders>
              <w:top w:val="nil"/>
              <w:left w:val="nil"/>
              <w:bottom w:val="nil"/>
              <w:right w:val="nil"/>
            </w:tcBorders>
          </w:tcPr>
          <w:p w14:paraId="4E365DB5" w14:textId="1D1BB8F8" w:rsidR="00161C95" w:rsidRPr="002C16F3" w:rsidRDefault="00161C95" w:rsidP="00161C95">
            <w:pPr>
              <w:jc w:val="right"/>
              <w:rPr>
                <w:sz w:val="20"/>
              </w:rPr>
            </w:pPr>
            <w:r>
              <w:rPr>
                <w:rFonts w:ascii="Calibri" w:hAnsi="Calibri" w:cs="Calibri"/>
                <w:color w:val="000000"/>
                <w:sz w:val="22"/>
                <w:szCs w:val="22"/>
              </w:rPr>
              <w:t>5.809</w:t>
            </w:r>
          </w:p>
        </w:tc>
        <w:tc>
          <w:tcPr>
            <w:tcW w:w="990" w:type="dxa"/>
            <w:tcBorders>
              <w:top w:val="nil"/>
              <w:left w:val="nil"/>
              <w:bottom w:val="nil"/>
              <w:right w:val="nil"/>
            </w:tcBorders>
          </w:tcPr>
          <w:p w14:paraId="16B5D3FB" w14:textId="00DF6338" w:rsidR="00161C95" w:rsidRPr="002C16F3" w:rsidRDefault="00161C95" w:rsidP="00161C95">
            <w:pPr>
              <w:jc w:val="right"/>
              <w:rPr>
                <w:sz w:val="20"/>
              </w:rPr>
            </w:pPr>
            <w:r>
              <w:rPr>
                <w:rFonts w:ascii="Calibri" w:hAnsi="Calibri" w:cs="Calibri"/>
                <w:color w:val="000000"/>
                <w:sz w:val="22"/>
                <w:szCs w:val="22"/>
              </w:rPr>
              <w:t>0.952</w:t>
            </w:r>
          </w:p>
        </w:tc>
        <w:tc>
          <w:tcPr>
            <w:tcW w:w="1080" w:type="dxa"/>
            <w:tcBorders>
              <w:top w:val="nil"/>
              <w:left w:val="nil"/>
              <w:bottom w:val="nil"/>
              <w:right w:val="nil"/>
            </w:tcBorders>
            <w:noWrap/>
          </w:tcPr>
          <w:p w14:paraId="5891F4E3" w14:textId="0A09537E" w:rsidR="00161C95" w:rsidRPr="002C16F3" w:rsidRDefault="00161C95" w:rsidP="00161C95">
            <w:pPr>
              <w:jc w:val="right"/>
              <w:rPr>
                <w:sz w:val="20"/>
              </w:rPr>
            </w:pPr>
            <w:r>
              <w:rPr>
                <w:rFonts w:ascii="Calibri" w:hAnsi="Calibri" w:cs="Calibri"/>
                <w:color w:val="000000"/>
                <w:sz w:val="22"/>
                <w:szCs w:val="22"/>
              </w:rPr>
              <w:t>22.560</w:t>
            </w:r>
          </w:p>
        </w:tc>
        <w:tc>
          <w:tcPr>
            <w:tcW w:w="1170" w:type="dxa"/>
            <w:tcBorders>
              <w:top w:val="nil"/>
              <w:left w:val="nil"/>
              <w:bottom w:val="nil"/>
              <w:right w:val="nil"/>
            </w:tcBorders>
          </w:tcPr>
          <w:p w14:paraId="726C84D9" w14:textId="5933833B" w:rsidR="00161C95" w:rsidRPr="002C16F3" w:rsidRDefault="00161C95" w:rsidP="00161C95">
            <w:pPr>
              <w:jc w:val="right"/>
              <w:rPr>
                <w:sz w:val="20"/>
              </w:rPr>
            </w:pPr>
            <w:r>
              <w:rPr>
                <w:rFonts w:ascii="Calibri" w:hAnsi="Calibri" w:cs="Calibri"/>
                <w:color w:val="000000"/>
                <w:sz w:val="22"/>
                <w:szCs w:val="22"/>
              </w:rPr>
              <w:t>185.159</w:t>
            </w:r>
          </w:p>
        </w:tc>
        <w:tc>
          <w:tcPr>
            <w:tcW w:w="1080" w:type="dxa"/>
            <w:tcBorders>
              <w:top w:val="nil"/>
              <w:left w:val="nil"/>
              <w:bottom w:val="nil"/>
              <w:right w:val="nil"/>
            </w:tcBorders>
          </w:tcPr>
          <w:p w14:paraId="4831779C" w14:textId="7B4E85A1" w:rsidR="00161C95" w:rsidRPr="002C16F3" w:rsidRDefault="00161C95" w:rsidP="00161C95">
            <w:pPr>
              <w:jc w:val="right"/>
              <w:rPr>
                <w:sz w:val="20"/>
              </w:rPr>
            </w:pPr>
            <w:r>
              <w:rPr>
                <w:rFonts w:ascii="Calibri" w:hAnsi="Calibri" w:cs="Calibri"/>
                <w:color w:val="000000"/>
                <w:sz w:val="22"/>
                <w:szCs w:val="22"/>
              </w:rPr>
              <w:t>57.118</w:t>
            </w:r>
          </w:p>
        </w:tc>
        <w:tc>
          <w:tcPr>
            <w:tcW w:w="1080" w:type="dxa"/>
            <w:tcBorders>
              <w:top w:val="nil"/>
              <w:left w:val="nil"/>
              <w:bottom w:val="nil"/>
              <w:right w:val="nil"/>
            </w:tcBorders>
          </w:tcPr>
          <w:p w14:paraId="2CC68266" w14:textId="7EF91C82" w:rsidR="00161C95" w:rsidRPr="002C16F3" w:rsidRDefault="00161C95" w:rsidP="00161C95">
            <w:pPr>
              <w:jc w:val="right"/>
              <w:rPr>
                <w:sz w:val="20"/>
              </w:rPr>
            </w:pPr>
            <w:r>
              <w:rPr>
                <w:rFonts w:ascii="Calibri" w:hAnsi="Calibri" w:cs="Calibri"/>
                <w:color w:val="000000"/>
                <w:sz w:val="22"/>
                <w:szCs w:val="22"/>
              </w:rPr>
              <w:t>143.740</w:t>
            </w:r>
          </w:p>
        </w:tc>
      </w:tr>
      <w:tr w:rsidR="00161C95" w:rsidRPr="002E058F" w14:paraId="15DF0B37"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574ACEC" w14:textId="77777777" w:rsidR="00161C95" w:rsidRPr="002C16F3" w:rsidRDefault="00161C95" w:rsidP="00161C95">
            <w:pPr>
              <w:jc w:val="right"/>
              <w:rPr>
                <w:sz w:val="20"/>
              </w:rPr>
            </w:pPr>
            <w:r w:rsidRPr="002C16F3">
              <w:rPr>
                <w:sz w:val="20"/>
              </w:rPr>
              <w:t>1983</w:t>
            </w:r>
          </w:p>
        </w:tc>
        <w:tc>
          <w:tcPr>
            <w:tcW w:w="1080" w:type="dxa"/>
            <w:tcBorders>
              <w:top w:val="nil"/>
              <w:left w:val="nil"/>
              <w:bottom w:val="nil"/>
              <w:right w:val="nil"/>
            </w:tcBorders>
            <w:noWrap/>
          </w:tcPr>
          <w:p w14:paraId="781AC208" w14:textId="47E4D355" w:rsidR="00161C95" w:rsidRPr="002C16F3" w:rsidRDefault="00161C95" w:rsidP="00161C95">
            <w:pPr>
              <w:jc w:val="right"/>
              <w:rPr>
                <w:sz w:val="20"/>
              </w:rPr>
            </w:pPr>
            <w:r>
              <w:rPr>
                <w:rFonts w:ascii="Calibri" w:hAnsi="Calibri" w:cs="Calibri"/>
                <w:color w:val="000000"/>
                <w:sz w:val="22"/>
                <w:szCs w:val="22"/>
              </w:rPr>
              <w:t>5.828</w:t>
            </w:r>
          </w:p>
        </w:tc>
        <w:tc>
          <w:tcPr>
            <w:tcW w:w="990" w:type="dxa"/>
            <w:tcBorders>
              <w:top w:val="nil"/>
              <w:left w:val="nil"/>
              <w:bottom w:val="nil"/>
              <w:right w:val="nil"/>
            </w:tcBorders>
            <w:noWrap/>
          </w:tcPr>
          <w:p w14:paraId="3592A71E" w14:textId="0CC44911" w:rsidR="00161C95" w:rsidRPr="002C16F3" w:rsidRDefault="00161C95" w:rsidP="00161C95">
            <w:pPr>
              <w:jc w:val="right"/>
              <w:rPr>
                <w:sz w:val="20"/>
              </w:rPr>
            </w:pPr>
            <w:r>
              <w:rPr>
                <w:rFonts w:ascii="Calibri" w:hAnsi="Calibri" w:cs="Calibri"/>
                <w:color w:val="000000"/>
                <w:sz w:val="22"/>
                <w:szCs w:val="22"/>
              </w:rPr>
              <w:t>2.043</w:t>
            </w:r>
          </w:p>
        </w:tc>
        <w:tc>
          <w:tcPr>
            <w:tcW w:w="1080" w:type="dxa"/>
            <w:tcBorders>
              <w:top w:val="nil"/>
              <w:left w:val="nil"/>
              <w:bottom w:val="nil"/>
              <w:right w:val="nil"/>
            </w:tcBorders>
          </w:tcPr>
          <w:p w14:paraId="5621E744" w14:textId="194B7502" w:rsidR="00161C95" w:rsidRPr="002C16F3" w:rsidRDefault="00161C95" w:rsidP="00161C95">
            <w:pPr>
              <w:jc w:val="right"/>
              <w:rPr>
                <w:sz w:val="20"/>
              </w:rPr>
            </w:pPr>
            <w:r>
              <w:rPr>
                <w:rFonts w:ascii="Calibri" w:hAnsi="Calibri" w:cs="Calibri"/>
                <w:color w:val="000000"/>
                <w:sz w:val="22"/>
                <w:szCs w:val="22"/>
              </w:rPr>
              <w:t>7.486</w:t>
            </w:r>
          </w:p>
        </w:tc>
        <w:tc>
          <w:tcPr>
            <w:tcW w:w="990" w:type="dxa"/>
            <w:tcBorders>
              <w:top w:val="nil"/>
              <w:left w:val="nil"/>
              <w:bottom w:val="nil"/>
              <w:right w:val="nil"/>
            </w:tcBorders>
          </w:tcPr>
          <w:p w14:paraId="6DB1EC79" w14:textId="3A7E8D47" w:rsidR="00161C95" w:rsidRPr="002C16F3" w:rsidRDefault="00161C95" w:rsidP="00161C95">
            <w:pPr>
              <w:jc w:val="right"/>
              <w:rPr>
                <w:sz w:val="20"/>
              </w:rPr>
            </w:pPr>
            <w:r>
              <w:rPr>
                <w:rFonts w:ascii="Calibri" w:hAnsi="Calibri" w:cs="Calibri"/>
                <w:color w:val="000000"/>
                <w:sz w:val="22"/>
                <w:szCs w:val="22"/>
              </w:rPr>
              <w:t>0.701</w:t>
            </w:r>
          </w:p>
        </w:tc>
        <w:tc>
          <w:tcPr>
            <w:tcW w:w="1080" w:type="dxa"/>
            <w:tcBorders>
              <w:top w:val="nil"/>
              <w:left w:val="nil"/>
              <w:bottom w:val="nil"/>
              <w:right w:val="nil"/>
            </w:tcBorders>
            <w:noWrap/>
          </w:tcPr>
          <w:p w14:paraId="5DC9D6D1" w14:textId="7C7504BF" w:rsidR="00161C95" w:rsidRPr="002C16F3" w:rsidRDefault="00161C95" w:rsidP="00161C95">
            <w:pPr>
              <w:jc w:val="right"/>
              <w:rPr>
                <w:sz w:val="20"/>
              </w:rPr>
            </w:pPr>
            <w:r>
              <w:rPr>
                <w:rFonts w:ascii="Calibri" w:hAnsi="Calibri" w:cs="Calibri"/>
                <w:color w:val="000000"/>
                <w:sz w:val="22"/>
                <w:szCs w:val="22"/>
              </w:rPr>
              <w:t>14.217</w:t>
            </w:r>
          </w:p>
        </w:tc>
        <w:tc>
          <w:tcPr>
            <w:tcW w:w="1170" w:type="dxa"/>
            <w:tcBorders>
              <w:top w:val="nil"/>
              <w:left w:val="nil"/>
              <w:bottom w:val="nil"/>
              <w:right w:val="nil"/>
            </w:tcBorders>
          </w:tcPr>
          <w:p w14:paraId="2342E951" w14:textId="3D90E689" w:rsidR="00161C95" w:rsidRPr="002C16F3" w:rsidRDefault="00161C95" w:rsidP="00161C95">
            <w:pPr>
              <w:jc w:val="right"/>
              <w:rPr>
                <w:sz w:val="20"/>
              </w:rPr>
            </w:pPr>
            <w:r>
              <w:rPr>
                <w:rFonts w:ascii="Calibri" w:hAnsi="Calibri" w:cs="Calibri"/>
                <w:color w:val="000000"/>
                <w:sz w:val="22"/>
                <w:szCs w:val="22"/>
              </w:rPr>
              <w:t>87.457</w:t>
            </w:r>
          </w:p>
        </w:tc>
        <w:tc>
          <w:tcPr>
            <w:tcW w:w="1080" w:type="dxa"/>
            <w:tcBorders>
              <w:top w:val="nil"/>
              <w:left w:val="nil"/>
              <w:bottom w:val="nil"/>
              <w:right w:val="nil"/>
            </w:tcBorders>
          </w:tcPr>
          <w:p w14:paraId="58FD96A6" w14:textId="54BBAB2A" w:rsidR="00161C95" w:rsidRPr="002C16F3" w:rsidRDefault="00161C95" w:rsidP="00161C95">
            <w:pPr>
              <w:jc w:val="right"/>
              <w:rPr>
                <w:sz w:val="20"/>
              </w:rPr>
            </w:pPr>
            <w:r>
              <w:rPr>
                <w:rFonts w:ascii="Calibri" w:hAnsi="Calibri" w:cs="Calibri"/>
                <w:color w:val="000000"/>
                <w:sz w:val="22"/>
                <w:szCs w:val="22"/>
              </w:rPr>
              <w:t>51.967</w:t>
            </w:r>
          </w:p>
        </w:tc>
        <w:tc>
          <w:tcPr>
            <w:tcW w:w="1080" w:type="dxa"/>
            <w:tcBorders>
              <w:top w:val="nil"/>
              <w:left w:val="nil"/>
              <w:bottom w:val="nil"/>
              <w:right w:val="nil"/>
            </w:tcBorders>
          </w:tcPr>
          <w:p w14:paraId="1389506C" w14:textId="71189064" w:rsidR="00161C95" w:rsidRPr="002C16F3" w:rsidRDefault="00161C95" w:rsidP="00161C95">
            <w:pPr>
              <w:jc w:val="right"/>
              <w:rPr>
                <w:sz w:val="20"/>
              </w:rPr>
            </w:pPr>
            <w:r>
              <w:rPr>
                <w:rFonts w:ascii="Calibri" w:hAnsi="Calibri" w:cs="Calibri"/>
                <w:color w:val="000000"/>
                <w:sz w:val="22"/>
                <w:szCs w:val="22"/>
              </w:rPr>
              <w:t>49.320</w:t>
            </w:r>
          </w:p>
        </w:tc>
      </w:tr>
      <w:tr w:rsidR="00161C95" w:rsidRPr="002E058F" w14:paraId="3E1E4A7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8BDF780" w14:textId="77777777" w:rsidR="00161C95" w:rsidRPr="002C16F3" w:rsidRDefault="00161C95" w:rsidP="00161C95">
            <w:pPr>
              <w:jc w:val="right"/>
              <w:rPr>
                <w:sz w:val="20"/>
              </w:rPr>
            </w:pPr>
            <w:r w:rsidRPr="002C16F3">
              <w:rPr>
                <w:sz w:val="20"/>
              </w:rPr>
              <w:t>1984</w:t>
            </w:r>
          </w:p>
        </w:tc>
        <w:tc>
          <w:tcPr>
            <w:tcW w:w="1080" w:type="dxa"/>
            <w:tcBorders>
              <w:top w:val="nil"/>
              <w:left w:val="nil"/>
              <w:bottom w:val="nil"/>
              <w:right w:val="nil"/>
            </w:tcBorders>
            <w:noWrap/>
          </w:tcPr>
          <w:p w14:paraId="1ACCBE06" w14:textId="7852E5E9" w:rsidR="00161C95" w:rsidRPr="002C16F3" w:rsidRDefault="00161C95" w:rsidP="00161C95">
            <w:pPr>
              <w:jc w:val="right"/>
              <w:rPr>
                <w:sz w:val="20"/>
              </w:rPr>
            </w:pPr>
            <w:r>
              <w:rPr>
                <w:rFonts w:ascii="Calibri" w:hAnsi="Calibri" w:cs="Calibri"/>
                <w:color w:val="000000"/>
                <w:sz w:val="22"/>
                <w:szCs w:val="22"/>
              </w:rPr>
              <w:t>6.073</w:t>
            </w:r>
          </w:p>
        </w:tc>
        <w:tc>
          <w:tcPr>
            <w:tcW w:w="990" w:type="dxa"/>
            <w:tcBorders>
              <w:top w:val="nil"/>
              <w:left w:val="nil"/>
              <w:bottom w:val="nil"/>
              <w:right w:val="nil"/>
            </w:tcBorders>
            <w:noWrap/>
          </w:tcPr>
          <w:p w14:paraId="3BA29B76" w14:textId="1FE8409D" w:rsidR="00161C95" w:rsidRPr="002C16F3" w:rsidRDefault="00161C95" w:rsidP="00161C95">
            <w:pPr>
              <w:jc w:val="right"/>
              <w:rPr>
                <w:sz w:val="20"/>
              </w:rPr>
            </w:pPr>
            <w:r>
              <w:rPr>
                <w:rFonts w:ascii="Calibri" w:hAnsi="Calibri" w:cs="Calibri"/>
                <w:color w:val="000000"/>
                <w:sz w:val="22"/>
                <w:szCs w:val="22"/>
              </w:rPr>
              <w:t>2.431</w:t>
            </w:r>
          </w:p>
        </w:tc>
        <w:tc>
          <w:tcPr>
            <w:tcW w:w="1080" w:type="dxa"/>
            <w:tcBorders>
              <w:top w:val="nil"/>
              <w:left w:val="nil"/>
              <w:bottom w:val="nil"/>
              <w:right w:val="nil"/>
            </w:tcBorders>
          </w:tcPr>
          <w:p w14:paraId="6832C8F1" w14:textId="1D6E5A88" w:rsidR="00161C95" w:rsidRPr="002C16F3" w:rsidRDefault="00161C95" w:rsidP="00161C95">
            <w:pPr>
              <w:jc w:val="right"/>
              <w:rPr>
                <w:sz w:val="20"/>
              </w:rPr>
            </w:pPr>
            <w:r>
              <w:rPr>
                <w:rFonts w:ascii="Calibri" w:hAnsi="Calibri" w:cs="Calibri"/>
                <w:color w:val="000000"/>
                <w:sz w:val="22"/>
                <w:szCs w:val="22"/>
              </w:rPr>
              <w:t>5.750</w:t>
            </w:r>
          </w:p>
        </w:tc>
        <w:tc>
          <w:tcPr>
            <w:tcW w:w="990" w:type="dxa"/>
            <w:tcBorders>
              <w:top w:val="nil"/>
              <w:left w:val="nil"/>
              <w:bottom w:val="nil"/>
              <w:right w:val="nil"/>
            </w:tcBorders>
          </w:tcPr>
          <w:p w14:paraId="7F53C5E6" w14:textId="19ABF8FE" w:rsidR="00161C95" w:rsidRPr="002C16F3" w:rsidRDefault="00161C95" w:rsidP="00161C95">
            <w:pPr>
              <w:jc w:val="right"/>
              <w:rPr>
                <w:sz w:val="20"/>
              </w:rPr>
            </w:pPr>
            <w:r>
              <w:rPr>
                <w:rFonts w:ascii="Calibri" w:hAnsi="Calibri" w:cs="Calibri"/>
                <w:color w:val="000000"/>
                <w:sz w:val="22"/>
                <w:szCs w:val="22"/>
              </w:rPr>
              <w:t>0.536</w:t>
            </w:r>
          </w:p>
        </w:tc>
        <w:tc>
          <w:tcPr>
            <w:tcW w:w="1080" w:type="dxa"/>
            <w:tcBorders>
              <w:top w:val="nil"/>
              <w:left w:val="nil"/>
              <w:bottom w:val="nil"/>
              <w:right w:val="nil"/>
            </w:tcBorders>
            <w:noWrap/>
          </w:tcPr>
          <w:p w14:paraId="4BDC0E87" w14:textId="2BBE4585" w:rsidR="00161C95" w:rsidRPr="002C16F3" w:rsidRDefault="00161C95" w:rsidP="00161C95">
            <w:pPr>
              <w:jc w:val="right"/>
              <w:rPr>
                <w:sz w:val="20"/>
              </w:rPr>
            </w:pPr>
            <w:r>
              <w:rPr>
                <w:rFonts w:ascii="Calibri" w:hAnsi="Calibri" w:cs="Calibri"/>
                <w:color w:val="000000"/>
                <w:sz w:val="22"/>
                <w:szCs w:val="22"/>
              </w:rPr>
              <w:t>13.711</w:t>
            </w:r>
          </w:p>
        </w:tc>
        <w:tc>
          <w:tcPr>
            <w:tcW w:w="1170" w:type="dxa"/>
            <w:tcBorders>
              <w:top w:val="nil"/>
              <w:left w:val="nil"/>
              <w:bottom w:val="nil"/>
              <w:right w:val="nil"/>
            </w:tcBorders>
          </w:tcPr>
          <w:p w14:paraId="54262230" w14:textId="1B9F97A5" w:rsidR="00161C95" w:rsidRPr="002C16F3" w:rsidRDefault="00161C95" w:rsidP="00161C95">
            <w:pPr>
              <w:jc w:val="right"/>
              <w:rPr>
                <w:sz w:val="20"/>
              </w:rPr>
            </w:pPr>
            <w:r>
              <w:rPr>
                <w:rFonts w:ascii="Calibri" w:hAnsi="Calibri" w:cs="Calibri"/>
                <w:color w:val="000000"/>
                <w:sz w:val="22"/>
                <w:szCs w:val="22"/>
              </w:rPr>
              <w:t>74.178</w:t>
            </w:r>
          </w:p>
        </w:tc>
        <w:tc>
          <w:tcPr>
            <w:tcW w:w="1080" w:type="dxa"/>
            <w:tcBorders>
              <w:top w:val="nil"/>
              <w:left w:val="nil"/>
              <w:bottom w:val="nil"/>
              <w:right w:val="nil"/>
            </w:tcBorders>
          </w:tcPr>
          <w:p w14:paraId="55FA80C6" w14:textId="30FF8A4E" w:rsidR="00161C95" w:rsidRPr="002C16F3" w:rsidRDefault="00161C95" w:rsidP="00161C95">
            <w:pPr>
              <w:jc w:val="right"/>
              <w:rPr>
                <w:sz w:val="20"/>
              </w:rPr>
            </w:pPr>
            <w:r>
              <w:rPr>
                <w:rFonts w:ascii="Calibri" w:hAnsi="Calibri" w:cs="Calibri"/>
                <w:color w:val="000000"/>
                <w:sz w:val="22"/>
                <w:szCs w:val="22"/>
              </w:rPr>
              <w:t>49.575</w:t>
            </w:r>
          </w:p>
        </w:tc>
        <w:tc>
          <w:tcPr>
            <w:tcW w:w="1080" w:type="dxa"/>
            <w:tcBorders>
              <w:top w:val="nil"/>
              <w:left w:val="nil"/>
              <w:bottom w:val="nil"/>
              <w:right w:val="nil"/>
            </w:tcBorders>
          </w:tcPr>
          <w:p w14:paraId="062B1702" w14:textId="2BBD7187" w:rsidR="00161C95" w:rsidRPr="002C16F3" w:rsidRDefault="00161C95" w:rsidP="00161C95">
            <w:pPr>
              <w:jc w:val="right"/>
              <w:rPr>
                <w:sz w:val="20"/>
              </w:rPr>
            </w:pPr>
            <w:r>
              <w:rPr>
                <w:rFonts w:ascii="Calibri" w:hAnsi="Calibri" w:cs="Calibri"/>
                <w:color w:val="000000"/>
                <w:sz w:val="22"/>
                <w:szCs w:val="22"/>
              </w:rPr>
              <w:t>155.312</w:t>
            </w:r>
          </w:p>
        </w:tc>
      </w:tr>
      <w:tr w:rsidR="00161C95" w:rsidRPr="002E058F" w14:paraId="50E285F0"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B1CA867" w14:textId="77777777" w:rsidR="00161C95" w:rsidRPr="002C16F3" w:rsidRDefault="00161C95" w:rsidP="00161C95">
            <w:pPr>
              <w:jc w:val="right"/>
              <w:rPr>
                <w:sz w:val="20"/>
              </w:rPr>
            </w:pPr>
            <w:r w:rsidRPr="002C16F3">
              <w:rPr>
                <w:sz w:val="20"/>
              </w:rPr>
              <w:t>1985</w:t>
            </w:r>
          </w:p>
        </w:tc>
        <w:tc>
          <w:tcPr>
            <w:tcW w:w="1080" w:type="dxa"/>
            <w:tcBorders>
              <w:top w:val="nil"/>
              <w:left w:val="nil"/>
              <w:bottom w:val="nil"/>
              <w:right w:val="nil"/>
            </w:tcBorders>
            <w:noWrap/>
          </w:tcPr>
          <w:p w14:paraId="05754F17" w14:textId="5D64E5AD" w:rsidR="00161C95" w:rsidRPr="002C16F3" w:rsidRDefault="00161C95" w:rsidP="00161C95">
            <w:pPr>
              <w:jc w:val="right"/>
              <w:rPr>
                <w:sz w:val="20"/>
              </w:rPr>
            </w:pPr>
            <w:r>
              <w:rPr>
                <w:rFonts w:ascii="Calibri" w:hAnsi="Calibri" w:cs="Calibri"/>
                <w:color w:val="000000"/>
                <w:sz w:val="22"/>
                <w:szCs w:val="22"/>
              </w:rPr>
              <w:t>8.111</w:t>
            </w:r>
          </w:p>
        </w:tc>
        <w:tc>
          <w:tcPr>
            <w:tcW w:w="990" w:type="dxa"/>
            <w:tcBorders>
              <w:top w:val="nil"/>
              <w:left w:val="nil"/>
              <w:bottom w:val="nil"/>
              <w:right w:val="nil"/>
            </w:tcBorders>
            <w:noWrap/>
          </w:tcPr>
          <w:p w14:paraId="0067C667" w14:textId="675F9BCB" w:rsidR="00161C95" w:rsidRPr="002C16F3" w:rsidRDefault="00161C95" w:rsidP="00161C95">
            <w:pPr>
              <w:jc w:val="right"/>
              <w:rPr>
                <w:sz w:val="20"/>
              </w:rPr>
            </w:pPr>
            <w:r>
              <w:rPr>
                <w:rFonts w:ascii="Calibri" w:hAnsi="Calibri" w:cs="Calibri"/>
                <w:color w:val="000000"/>
                <w:sz w:val="22"/>
                <w:szCs w:val="22"/>
              </w:rPr>
              <w:t>2.122</w:t>
            </w:r>
          </w:p>
        </w:tc>
        <w:tc>
          <w:tcPr>
            <w:tcW w:w="1080" w:type="dxa"/>
            <w:tcBorders>
              <w:top w:val="nil"/>
              <w:left w:val="nil"/>
              <w:bottom w:val="nil"/>
              <w:right w:val="nil"/>
            </w:tcBorders>
          </w:tcPr>
          <w:p w14:paraId="283314DE" w14:textId="507B6366" w:rsidR="00161C95" w:rsidRPr="002C16F3" w:rsidRDefault="00161C95" w:rsidP="00161C95">
            <w:pPr>
              <w:jc w:val="right"/>
              <w:rPr>
                <w:sz w:val="20"/>
              </w:rPr>
            </w:pPr>
            <w:r>
              <w:rPr>
                <w:rFonts w:ascii="Calibri" w:hAnsi="Calibri" w:cs="Calibri"/>
                <w:color w:val="000000"/>
                <w:sz w:val="22"/>
                <w:szCs w:val="22"/>
              </w:rPr>
              <w:t>10.801</w:t>
            </w:r>
          </w:p>
        </w:tc>
        <w:tc>
          <w:tcPr>
            <w:tcW w:w="990" w:type="dxa"/>
            <w:tcBorders>
              <w:top w:val="nil"/>
              <w:left w:val="nil"/>
              <w:bottom w:val="nil"/>
              <w:right w:val="nil"/>
            </w:tcBorders>
          </w:tcPr>
          <w:p w14:paraId="4AB44C03" w14:textId="4A147936" w:rsidR="00161C95" w:rsidRPr="002C16F3" w:rsidRDefault="00161C95" w:rsidP="00161C95">
            <w:pPr>
              <w:jc w:val="right"/>
              <w:rPr>
                <w:sz w:val="20"/>
              </w:rPr>
            </w:pPr>
            <w:r>
              <w:rPr>
                <w:rFonts w:ascii="Calibri" w:hAnsi="Calibri" w:cs="Calibri"/>
                <w:color w:val="000000"/>
                <w:sz w:val="22"/>
                <w:szCs w:val="22"/>
              </w:rPr>
              <w:t>0.799</w:t>
            </w:r>
          </w:p>
        </w:tc>
        <w:tc>
          <w:tcPr>
            <w:tcW w:w="1080" w:type="dxa"/>
            <w:tcBorders>
              <w:top w:val="nil"/>
              <w:left w:val="nil"/>
              <w:bottom w:val="nil"/>
              <w:right w:val="nil"/>
            </w:tcBorders>
            <w:noWrap/>
          </w:tcPr>
          <w:p w14:paraId="01D4DC45" w14:textId="1EF2E521" w:rsidR="00161C95" w:rsidRPr="002C16F3" w:rsidRDefault="00161C95" w:rsidP="00161C95">
            <w:pPr>
              <w:jc w:val="right"/>
              <w:rPr>
                <w:sz w:val="20"/>
              </w:rPr>
            </w:pPr>
            <w:r>
              <w:rPr>
                <w:rFonts w:ascii="Calibri" w:hAnsi="Calibri" w:cs="Calibri"/>
                <w:color w:val="000000"/>
                <w:sz w:val="22"/>
                <w:szCs w:val="22"/>
              </w:rPr>
              <w:t>10.971</w:t>
            </w:r>
          </w:p>
        </w:tc>
        <w:tc>
          <w:tcPr>
            <w:tcW w:w="1170" w:type="dxa"/>
            <w:tcBorders>
              <w:top w:val="nil"/>
              <w:left w:val="nil"/>
              <w:bottom w:val="nil"/>
              <w:right w:val="nil"/>
            </w:tcBorders>
          </w:tcPr>
          <w:p w14:paraId="5E12F9FD" w14:textId="0ED70AD7" w:rsidR="00161C95" w:rsidRPr="002C16F3" w:rsidRDefault="00161C95" w:rsidP="00161C95">
            <w:pPr>
              <w:jc w:val="right"/>
              <w:rPr>
                <w:sz w:val="20"/>
              </w:rPr>
            </w:pPr>
            <w:r>
              <w:rPr>
                <w:rFonts w:ascii="Calibri" w:hAnsi="Calibri" w:cs="Calibri"/>
                <w:color w:val="000000"/>
                <w:sz w:val="22"/>
                <w:szCs w:val="22"/>
              </w:rPr>
              <w:t>11.935</w:t>
            </w:r>
          </w:p>
        </w:tc>
        <w:tc>
          <w:tcPr>
            <w:tcW w:w="1080" w:type="dxa"/>
            <w:tcBorders>
              <w:top w:val="nil"/>
              <w:left w:val="nil"/>
              <w:bottom w:val="nil"/>
              <w:right w:val="nil"/>
            </w:tcBorders>
          </w:tcPr>
          <w:p w14:paraId="190D3E39" w14:textId="03280EF8" w:rsidR="00161C95" w:rsidRPr="002C16F3" w:rsidRDefault="00161C95" w:rsidP="00161C95">
            <w:pPr>
              <w:jc w:val="right"/>
              <w:rPr>
                <w:sz w:val="20"/>
              </w:rPr>
            </w:pPr>
            <w:r>
              <w:rPr>
                <w:rFonts w:ascii="Calibri" w:hAnsi="Calibri" w:cs="Calibri"/>
                <w:color w:val="000000"/>
                <w:sz w:val="22"/>
                <w:szCs w:val="22"/>
              </w:rPr>
              <w:t>37.644</w:t>
            </w:r>
          </w:p>
        </w:tc>
        <w:tc>
          <w:tcPr>
            <w:tcW w:w="1080" w:type="dxa"/>
            <w:tcBorders>
              <w:top w:val="nil"/>
              <w:left w:val="nil"/>
              <w:bottom w:val="nil"/>
              <w:right w:val="nil"/>
            </w:tcBorders>
          </w:tcPr>
          <w:p w14:paraId="2C18DCFC" w14:textId="643E1E09" w:rsidR="00161C95" w:rsidRPr="002C16F3" w:rsidRDefault="00161C95" w:rsidP="00161C95">
            <w:pPr>
              <w:jc w:val="right"/>
              <w:rPr>
                <w:sz w:val="20"/>
              </w:rPr>
            </w:pPr>
            <w:r>
              <w:rPr>
                <w:rFonts w:ascii="Calibri" w:hAnsi="Calibri" w:cs="Calibri"/>
                <w:color w:val="000000"/>
                <w:sz w:val="22"/>
                <w:szCs w:val="22"/>
              </w:rPr>
              <w:t>34.535</w:t>
            </w:r>
          </w:p>
        </w:tc>
      </w:tr>
      <w:tr w:rsidR="00161C95" w:rsidRPr="002E058F" w14:paraId="5E877F07"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D393297" w14:textId="77777777" w:rsidR="00161C95" w:rsidRPr="002C16F3" w:rsidRDefault="00161C95" w:rsidP="00161C95">
            <w:pPr>
              <w:jc w:val="right"/>
              <w:rPr>
                <w:sz w:val="20"/>
              </w:rPr>
            </w:pPr>
            <w:r w:rsidRPr="002C16F3">
              <w:rPr>
                <w:sz w:val="20"/>
              </w:rPr>
              <w:t>1986</w:t>
            </w:r>
          </w:p>
        </w:tc>
        <w:tc>
          <w:tcPr>
            <w:tcW w:w="1080" w:type="dxa"/>
            <w:tcBorders>
              <w:top w:val="nil"/>
              <w:left w:val="nil"/>
              <w:bottom w:val="nil"/>
              <w:right w:val="nil"/>
            </w:tcBorders>
            <w:noWrap/>
          </w:tcPr>
          <w:p w14:paraId="36567BA2" w14:textId="01299125" w:rsidR="00161C95" w:rsidRPr="002C16F3" w:rsidRDefault="00161C95" w:rsidP="00161C95">
            <w:pPr>
              <w:jc w:val="right"/>
              <w:rPr>
                <w:sz w:val="20"/>
              </w:rPr>
            </w:pPr>
            <w:r>
              <w:rPr>
                <w:rFonts w:ascii="Calibri" w:hAnsi="Calibri" w:cs="Calibri"/>
                <w:color w:val="000000"/>
                <w:sz w:val="22"/>
                <w:szCs w:val="22"/>
              </w:rPr>
              <w:t>12.983</w:t>
            </w:r>
          </w:p>
        </w:tc>
        <w:tc>
          <w:tcPr>
            <w:tcW w:w="990" w:type="dxa"/>
            <w:tcBorders>
              <w:top w:val="nil"/>
              <w:left w:val="nil"/>
              <w:bottom w:val="nil"/>
              <w:right w:val="nil"/>
            </w:tcBorders>
            <w:noWrap/>
          </w:tcPr>
          <w:p w14:paraId="2ED1D935" w14:textId="6EC2C765" w:rsidR="00161C95" w:rsidRPr="002C16F3" w:rsidRDefault="00161C95" w:rsidP="00161C95">
            <w:pPr>
              <w:jc w:val="right"/>
              <w:rPr>
                <w:sz w:val="20"/>
              </w:rPr>
            </w:pPr>
            <w:r>
              <w:rPr>
                <w:rFonts w:ascii="Calibri" w:hAnsi="Calibri" w:cs="Calibri"/>
                <w:color w:val="000000"/>
                <w:sz w:val="22"/>
                <w:szCs w:val="22"/>
              </w:rPr>
              <w:t>5.020</w:t>
            </w:r>
          </w:p>
        </w:tc>
        <w:tc>
          <w:tcPr>
            <w:tcW w:w="1080" w:type="dxa"/>
            <w:tcBorders>
              <w:top w:val="nil"/>
              <w:left w:val="nil"/>
              <w:bottom w:val="nil"/>
              <w:right w:val="nil"/>
            </w:tcBorders>
          </w:tcPr>
          <w:p w14:paraId="43869A8C" w14:textId="5CDE3C63" w:rsidR="00161C95" w:rsidRPr="002C16F3" w:rsidRDefault="00161C95" w:rsidP="00161C95">
            <w:pPr>
              <w:jc w:val="right"/>
              <w:rPr>
                <w:sz w:val="20"/>
              </w:rPr>
            </w:pPr>
            <w:r>
              <w:rPr>
                <w:rFonts w:ascii="Calibri" w:hAnsi="Calibri" w:cs="Calibri"/>
                <w:color w:val="000000"/>
                <w:sz w:val="22"/>
                <w:szCs w:val="22"/>
              </w:rPr>
              <w:t>16.650</w:t>
            </w:r>
          </w:p>
        </w:tc>
        <w:tc>
          <w:tcPr>
            <w:tcW w:w="990" w:type="dxa"/>
            <w:tcBorders>
              <w:top w:val="nil"/>
              <w:left w:val="nil"/>
              <w:bottom w:val="nil"/>
              <w:right w:val="nil"/>
            </w:tcBorders>
          </w:tcPr>
          <w:p w14:paraId="1DE3D3F7" w14:textId="55728C2A" w:rsidR="00161C95" w:rsidRPr="002C16F3" w:rsidRDefault="00161C95" w:rsidP="00161C95">
            <w:pPr>
              <w:jc w:val="right"/>
              <w:rPr>
                <w:sz w:val="20"/>
              </w:rPr>
            </w:pPr>
            <w:r>
              <w:rPr>
                <w:rFonts w:ascii="Calibri" w:hAnsi="Calibri" w:cs="Calibri"/>
                <w:color w:val="000000"/>
                <w:sz w:val="22"/>
                <w:szCs w:val="22"/>
              </w:rPr>
              <w:t>1.156</w:t>
            </w:r>
          </w:p>
        </w:tc>
        <w:tc>
          <w:tcPr>
            <w:tcW w:w="1080" w:type="dxa"/>
            <w:tcBorders>
              <w:top w:val="nil"/>
              <w:left w:val="nil"/>
              <w:bottom w:val="nil"/>
              <w:right w:val="nil"/>
            </w:tcBorders>
            <w:noWrap/>
          </w:tcPr>
          <w:p w14:paraId="48475BCF" w14:textId="66C5F71F" w:rsidR="00161C95" w:rsidRPr="002C16F3" w:rsidRDefault="00161C95" w:rsidP="00161C95">
            <w:pPr>
              <w:jc w:val="right"/>
              <w:rPr>
                <w:sz w:val="20"/>
              </w:rPr>
            </w:pPr>
            <w:r>
              <w:rPr>
                <w:rFonts w:ascii="Calibri" w:hAnsi="Calibri" w:cs="Calibri"/>
                <w:color w:val="000000"/>
                <w:sz w:val="22"/>
                <w:szCs w:val="22"/>
              </w:rPr>
              <w:t>15.828</w:t>
            </w:r>
          </w:p>
        </w:tc>
        <w:tc>
          <w:tcPr>
            <w:tcW w:w="1170" w:type="dxa"/>
            <w:tcBorders>
              <w:top w:val="nil"/>
              <w:left w:val="nil"/>
              <w:bottom w:val="nil"/>
              <w:right w:val="nil"/>
            </w:tcBorders>
          </w:tcPr>
          <w:p w14:paraId="7499ED10" w14:textId="2C269C93" w:rsidR="00161C95" w:rsidRPr="002C16F3" w:rsidRDefault="00161C95" w:rsidP="00161C95">
            <w:pPr>
              <w:jc w:val="right"/>
              <w:rPr>
                <w:sz w:val="20"/>
              </w:rPr>
            </w:pPr>
            <w:r>
              <w:rPr>
                <w:rFonts w:ascii="Calibri" w:hAnsi="Calibri" w:cs="Calibri"/>
                <w:color w:val="000000"/>
                <w:sz w:val="22"/>
                <w:szCs w:val="22"/>
              </w:rPr>
              <w:t>37.580</w:t>
            </w:r>
          </w:p>
        </w:tc>
        <w:tc>
          <w:tcPr>
            <w:tcW w:w="1080" w:type="dxa"/>
            <w:tcBorders>
              <w:top w:val="nil"/>
              <w:left w:val="nil"/>
              <w:bottom w:val="nil"/>
              <w:right w:val="nil"/>
            </w:tcBorders>
          </w:tcPr>
          <w:p w14:paraId="502868FC" w14:textId="312911C7" w:rsidR="00161C95" w:rsidRPr="002C16F3" w:rsidRDefault="00161C95" w:rsidP="00161C95">
            <w:pPr>
              <w:jc w:val="right"/>
              <w:rPr>
                <w:sz w:val="20"/>
              </w:rPr>
            </w:pPr>
            <w:r>
              <w:rPr>
                <w:rFonts w:ascii="Calibri" w:hAnsi="Calibri" w:cs="Calibri"/>
                <w:color w:val="000000"/>
                <w:sz w:val="22"/>
                <w:szCs w:val="22"/>
              </w:rPr>
              <w:t>48.704</w:t>
            </w:r>
          </w:p>
        </w:tc>
        <w:tc>
          <w:tcPr>
            <w:tcW w:w="1080" w:type="dxa"/>
            <w:tcBorders>
              <w:top w:val="nil"/>
              <w:left w:val="nil"/>
              <w:bottom w:val="nil"/>
              <w:right w:val="nil"/>
            </w:tcBorders>
          </w:tcPr>
          <w:p w14:paraId="39507439" w14:textId="675630FF" w:rsidR="00161C95" w:rsidRPr="002C16F3" w:rsidRDefault="00161C95" w:rsidP="00161C95">
            <w:pPr>
              <w:jc w:val="right"/>
              <w:rPr>
                <w:sz w:val="20"/>
              </w:rPr>
            </w:pPr>
            <w:r>
              <w:rPr>
                <w:rFonts w:ascii="Calibri" w:hAnsi="Calibri" w:cs="Calibri"/>
                <w:color w:val="000000"/>
                <w:sz w:val="22"/>
                <w:szCs w:val="22"/>
              </w:rPr>
              <w:t>48.158</w:t>
            </w:r>
          </w:p>
        </w:tc>
      </w:tr>
      <w:tr w:rsidR="00161C95" w:rsidRPr="002E058F" w14:paraId="720236BA" w14:textId="77777777" w:rsidTr="0029752A">
        <w:trPr>
          <w:cantSplit/>
          <w:trHeight w:hRule="exact" w:val="216"/>
        </w:trPr>
        <w:tc>
          <w:tcPr>
            <w:tcW w:w="900" w:type="dxa"/>
            <w:tcBorders>
              <w:top w:val="nil"/>
              <w:left w:val="nil"/>
              <w:bottom w:val="nil"/>
              <w:right w:val="nil"/>
            </w:tcBorders>
            <w:shd w:val="clear" w:color="auto" w:fill="auto"/>
            <w:noWrap/>
            <w:vAlign w:val="bottom"/>
          </w:tcPr>
          <w:p w14:paraId="0F2124F5" w14:textId="77777777" w:rsidR="00161C95" w:rsidRPr="002C16F3" w:rsidRDefault="00161C95" w:rsidP="00161C95">
            <w:pPr>
              <w:jc w:val="right"/>
              <w:rPr>
                <w:sz w:val="20"/>
              </w:rPr>
            </w:pPr>
            <w:r w:rsidRPr="002C16F3">
              <w:rPr>
                <w:sz w:val="20"/>
              </w:rPr>
              <w:t>1987</w:t>
            </w:r>
          </w:p>
        </w:tc>
        <w:tc>
          <w:tcPr>
            <w:tcW w:w="1080" w:type="dxa"/>
            <w:tcBorders>
              <w:top w:val="nil"/>
              <w:left w:val="nil"/>
              <w:bottom w:val="nil"/>
              <w:right w:val="nil"/>
            </w:tcBorders>
            <w:noWrap/>
          </w:tcPr>
          <w:p w14:paraId="059396AF" w14:textId="2A717D15" w:rsidR="00161C95" w:rsidRPr="002C16F3" w:rsidRDefault="00161C95" w:rsidP="00161C95">
            <w:pPr>
              <w:jc w:val="right"/>
              <w:rPr>
                <w:sz w:val="20"/>
              </w:rPr>
            </w:pPr>
            <w:r>
              <w:rPr>
                <w:rFonts w:ascii="Calibri" w:hAnsi="Calibri" w:cs="Calibri"/>
                <w:color w:val="000000"/>
                <w:sz w:val="22"/>
                <w:szCs w:val="22"/>
              </w:rPr>
              <w:t>15.247</w:t>
            </w:r>
          </w:p>
        </w:tc>
        <w:tc>
          <w:tcPr>
            <w:tcW w:w="990" w:type="dxa"/>
            <w:tcBorders>
              <w:top w:val="nil"/>
              <w:left w:val="nil"/>
              <w:bottom w:val="nil"/>
              <w:right w:val="nil"/>
            </w:tcBorders>
            <w:noWrap/>
          </w:tcPr>
          <w:p w14:paraId="0A087C96" w14:textId="2BB17D5C" w:rsidR="00161C95" w:rsidRPr="002C16F3" w:rsidRDefault="00161C95" w:rsidP="00161C95">
            <w:pPr>
              <w:jc w:val="right"/>
              <w:rPr>
                <w:sz w:val="20"/>
              </w:rPr>
            </w:pPr>
            <w:r>
              <w:rPr>
                <w:rFonts w:ascii="Calibri" w:hAnsi="Calibri" w:cs="Calibri"/>
                <w:color w:val="000000"/>
                <w:sz w:val="22"/>
                <w:szCs w:val="22"/>
              </w:rPr>
              <w:t>7.187</w:t>
            </w:r>
          </w:p>
        </w:tc>
        <w:tc>
          <w:tcPr>
            <w:tcW w:w="1080" w:type="dxa"/>
            <w:tcBorders>
              <w:top w:val="nil"/>
              <w:left w:val="nil"/>
              <w:bottom w:val="nil"/>
              <w:right w:val="nil"/>
            </w:tcBorders>
          </w:tcPr>
          <w:p w14:paraId="02A04523" w14:textId="7E83E715" w:rsidR="00161C95" w:rsidRPr="002C16F3" w:rsidRDefault="00161C95" w:rsidP="00161C95">
            <w:pPr>
              <w:jc w:val="right"/>
              <w:rPr>
                <w:sz w:val="20"/>
              </w:rPr>
            </w:pPr>
            <w:r>
              <w:rPr>
                <w:rFonts w:ascii="Calibri" w:hAnsi="Calibri" w:cs="Calibri"/>
                <w:color w:val="000000"/>
                <w:sz w:val="22"/>
                <w:szCs w:val="22"/>
              </w:rPr>
              <w:t>22.178</w:t>
            </w:r>
          </w:p>
        </w:tc>
        <w:tc>
          <w:tcPr>
            <w:tcW w:w="990" w:type="dxa"/>
            <w:tcBorders>
              <w:top w:val="nil"/>
              <w:left w:val="nil"/>
              <w:bottom w:val="nil"/>
              <w:right w:val="nil"/>
            </w:tcBorders>
          </w:tcPr>
          <w:p w14:paraId="5988FD7F" w14:textId="6627C72D" w:rsidR="00161C95" w:rsidRPr="002C16F3" w:rsidRDefault="00161C95" w:rsidP="00161C95">
            <w:pPr>
              <w:jc w:val="right"/>
              <w:rPr>
                <w:sz w:val="20"/>
              </w:rPr>
            </w:pPr>
            <w:r>
              <w:rPr>
                <w:rFonts w:ascii="Calibri" w:hAnsi="Calibri" w:cs="Calibri"/>
                <w:color w:val="000000"/>
                <w:sz w:val="22"/>
                <w:szCs w:val="22"/>
              </w:rPr>
              <w:t>1.340</w:t>
            </w:r>
          </w:p>
        </w:tc>
        <w:tc>
          <w:tcPr>
            <w:tcW w:w="1080" w:type="dxa"/>
            <w:tcBorders>
              <w:top w:val="nil"/>
              <w:left w:val="nil"/>
              <w:bottom w:val="nil"/>
              <w:right w:val="nil"/>
            </w:tcBorders>
            <w:noWrap/>
          </w:tcPr>
          <w:p w14:paraId="7771CA4D" w14:textId="6738CAFA" w:rsidR="00161C95" w:rsidRPr="002C16F3" w:rsidRDefault="00161C95" w:rsidP="00161C95">
            <w:pPr>
              <w:jc w:val="right"/>
              <w:rPr>
                <w:sz w:val="20"/>
              </w:rPr>
            </w:pPr>
            <w:r>
              <w:rPr>
                <w:rFonts w:ascii="Calibri" w:hAnsi="Calibri" w:cs="Calibri"/>
                <w:color w:val="000000"/>
                <w:sz w:val="22"/>
                <w:szCs w:val="22"/>
              </w:rPr>
              <w:t>19.338</w:t>
            </w:r>
          </w:p>
        </w:tc>
        <w:tc>
          <w:tcPr>
            <w:tcW w:w="1170" w:type="dxa"/>
            <w:tcBorders>
              <w:top w:val="nil"/>
              <w:left w:val="nil"/>
              <w:bottom w:val="nil"/>
              <w:right w:val="nil"/>
            </w:tcBorders>
          </w:tcPr>
          <w:p w14:paraId="636AE2A8" w14:textId="256FD343" w:rsidR="00161C95" w:rsidRPr="002C16F3" w:rsidRDefault="00161C95" w:rsidP="00161C95">
            <w:pPr>
              <w:jc w:val="right"/>
              <w:rPr>
                <w:sz w:val="20"/>
              </w:rPr>
            </w:pPr>
            <w:r>
              <w:rPr>
                <w:rFonts w:ascii="Calibri" w:hAnsi="Calibri" w:cs="Calibri"/>
                <w:color w:val="000000"/>
                <w:sz w:val="22"/>
                <w:szCs w:val="22"/>
              </w:rPr>
              <w:t>11.530</w:t>
            </w:r>
          </w:p>
        </w:tc>
        <w:tc>
          <w:tcPr>
            <w:tcW w:w="1080" w:type="dxa"/>
            <w:tcBorders>
              <w:top w:val="nil"/>
              <w:left w:val="nil"/>
              <w:bottom w:val="nil"/>
              <w:right w:val="nil"/>
            </w:tcBorders>
          </w:tcPr>
          <w:p w14:paraId="16863C72" w14:textId="38321C7F" w:rsidR="00161C95" w:rsidRPr="002C16F3" w:rsidRDefault="00161C95" w:rsidP="00161C95">
            <w:pPr>
              <w:jc w:val="right"/>
              <w:rPr>
                <w:sz w:val="20"/>
              </w:rPr>
            </w:pPr>
            <w:r>
              <w:rPr>
                <w:rFonts w:ascii="Calibri" w:hAnsi="Calibri" w:cs="Calibri"/>
                <w:color w:val="000000"/>
                <w:sz w:val="22"/>
                <w:szCs w:val="22"/>
              </w:rPr>
              <w:t>54.705</w:t>
            </w:r>
          </w:p>
        </w:tc>
        <w:tc>
          <w:tcPr>
            <w:tcW w:w="1080" w:type="dxa"/>
            <w:tcBorders>
              <w:top w:val="nil"/>
              <w:left w:val="nil"/>
              <w:bottom w:val="nil"/>
              <w:right w:val="nil"/>
            </w:tcBorders>
          </w:tcPr>
          <w:p w14:paraId="36C9AD18" w14:textId="3298A859" w:rsidR="00161C95" w:rsidRPr="002C16F3" w:rsidRDefault="00161C95" w:rsidP="00161C95">
            <w:pPr>
              <w:jc w:val="right"/>
              <w:rPr>
                <w:sz w:val="20"/>
              </w:rPr>
            </w:pPr>
            <w:r>
              <w:rPr>
                <w:rFonts w:ascii="Calibri" w:hAnsi="Calibri" w:cs="Calibri"/>
                <w:color w:val="000000"/>
                <w:sz w:val="22"/>
                <w:szCs w:val="22"/>
              </w:rPr>
              <w:t>70.263</w:t>
            </w:r>
          </w:p>
        </w:tc>
      </w:tr>
      <w:tr w:rsidR="00161C95" w:rsidRPr="002E058F" w14:paraId="51725DC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9FA6293" w14:textId="77777777" w:rsidR="00161C95" w:rsidRPr="002C16F3" w:rsidRDefault="00161C95" w:rsidP="00161C95">
            <w:pPr>
              <w:jc w:val="right"/>
              <w:rPr>
                <w:sz w:val="20"/>
              </w:rPr>
            </w:pPr>
            <w:r w:rsidRPr="002C16F3">
              <w:rPr>
                <w:sz w:val="20"/>
              </w:rPr>
              <w:t>1988</w:t>
            </w:r>
          </w:p>
        </w:tc>
        <w:tc>
          <w:tcPr>
            <w:tcW w:w="1080" w:type="dxa"/>
            <w:tcBorders>
              <w:top w:val="nil"/>
              <w:left w:val="nil"/>
              <w:bottom w:val="nil"/>
              <w:right w:val="nil"/>
            </w:tcBorders>
            <w:noWrap/>
          </w:tcPr>
          <w:p w14:paraId="75A4758B" w14:textId="1AC9169C" w:rsidR="00161C95" w:rsidRPr="002C16F3" w:rsidRDefault="00161C95" w:rsidP="00161C95">
            <w:pPr>
              <w:jc w:val="right"/>
              <w:rPr>
                <w:sz w:val="20"/>
              </w:rPr>
            </w:pPr>
            <w:r>
              <w:rPr>
                <w:rFonts w:ascii="Calibri" w:hAnsi="Calibri" w:cs="Calibri"/>
                <w:color w:val="000000"/>
                <w:sz w:val="22"/>
                <w:szCs w:val="22"/>
              </w:rPr>
              <w:t>15.186</w:t>
            </w:r>
          </w:p>
        </w:tc>
        <w:tc>
          <w:tcPr>
            <w:tcW w:w="990" w:type="dxa"/>
            <w:tcBorders>
              <w:top w:val="nil"/>
              <w:left w:val="nil"/>
              <w:bottom w:val="nil"/>
              <w:right w:val="nil"/>
            </w:tcBorders>
            <w:noWrap/>
          </w:tcPr>
          <w:p w14:paraId="413E5506" w14:textId="3B84F39D" w:rsidR="00161C95" w:rsidRPr="002C16F3" w:rsidRDefault="00161C95" w:rsidP="00161C95">
            <w:pPr>
              <w:jc w:val="right"/>
              <w:rPr>
                <w:sz w:val="20"/>
              </w:rPr>
            </w:pPr>
            <w:r>
              <w:rPr>
                <w:rFonts w:ascii="Calibri" w:hAnsi="Calibri" w:cs="Calibri"/>
                <w:color w:val="000000"/>
                <w:sz w:val="22"/>
                <w:szCs w:val="22"/>
              </w:rPr>
              <w:t>8.980</w:t>
            </w:r>
          </w:p>
        </w:tc>
        <w:tc>
          <w:tcPr>
            <w:tcW w:w="1080" w:type="dxa"/>
            <w:tcBorders>
              <w:top w:val="nil"/>
              <w:left w:val="nil"/>
              <w:bottom w:val="nil"/>
              <w:right w:val="nil"/>
            </w:tcBorders>
          </w:tcPr>
          <w:p w14:paraId="0F50A6DE" w14:textId="0A94EEE6" w:rsidR="00161C95" w:rsidRPr="002C16F3" w:rsidRDefault="00161C95" w:rsidP="00161C95">
            <w:pPr>
              <w:jc w:val="right"/>
              <w:rPr>
                <w:sz w:val="20"/>
              </w:rPr>
            </w:pPr>
            <w:r>
              <w:rPr>
                <w:rFonts w:ascii="Calibri" w:hAnsi="Calibri" w:cs="Calibri"/>
                <w:color w:val="000000"/>
                <w:sz w:val="22"/>
                <w:szCs w:val="22"/>
              </w:rPr>
              <w:t>26.726</w:t>
            </w:r>
          </w:p>
        </w:tc>
        <w:tc>
          <w:tcPr>
            <w:tcW w:w="990" w:type="dxa"/>
            <w:tcBorders>
              <w:top w:val="nil"/>
              <w:left w:val="nil"/>
              <w:bottom w:val="nil"/>
              <w:right w:val="nil"/>
            </w:tcBorders>
          </w:tcPr>
          <w:p w14:paraId="241E4467" w14:textId="51C9EF79" w:rsidR="00161C95" w:rsidRPr="002C16F3" w:rsidRDefault="00161C95" w:rsidP="00161C95">
            <w:pPr>
              <w:jc w:val="right"/>
              <w:rPr>
                <w:sz w:val="20"/>
              </w:rPr>
            </w:pPr>
            <w:r>
              <w:rPr>
                <w:rFonts w:ascii="Calibri" w:hAnsi="Calibri" w:cs="Calibri"/>
                <w:color w:val="000000"/>
                <w:sz w:val="22"/>
                <w:szCs w:val="22"/>
              </w:rPr>
              <w:t>1.374</w:t>
            </w:r>
          </w:p>
        </w:tc>
        <w:tc>
          <w:tcPr>
            <w:tcW w:w="1080" w:type="dxa"/>
            <w:tcBorders>
              <w:top w:val="nil"/>
              <w:left w:val="nil"/>
              <w:bottom w:val="nil"/>
              <w:right w:val="nil"/>
            </w:tcBorders>
            <w:noWrap/>
          </w:tcPr>
          <w:p w14:paraId="3832EE46" w14:textId="2C637D25" w:rsidR="00161C95" w:rsidRPr="002C16F3" w:rsidRDefault="00161C95" w:rsidP="00161C95">
            <w:pPr>
              <w:jc w:val="right"/>
              <w:rPr>
                <w:sz w:val="20"/>
              </w:rPr>
            </w:pPr>
            <w:r>
              <w:rPr>
                <w:rFonts w:ascii="Calibri" w:hAnsi="Calibri" w:cs="Calibri"/>
                <w:color w:val="000000"/>
                <w:sz w:val="22"/>
                <w:szCs w:val="22"/>
              </w:rPr>
              <w:t>23.737</w:t>
            </w:r>
          </w:p>
        </w:tc>
        <w:tc>
          <w:tcPr>
            <w:tcW w:w="1170" w:type="dxa"/>
            <w:tcBorders>
              <w:top w:val="nil"/>
              <w:left w:val="nil"/>
              <w:bottom w:val="nil"/>
              <w:right w:val="nil"/>
            </w:tcBorders>
          </w:tcPr>
          <w:p w14:paraId="14EBB884" w14:textId="3AE88050" w:rsidR="00161C95" w:rsidRPr="002C16F3" w:rsidRDefault="00161C95" w:rsidP="00161C95">
            <w:pPr>
              <w:jc w:val="right"/>
              <w:rPr>
                <w:sz w:val="20"/>
              </w:rPr>
            </w:pPr>
            <w:r>
              <w:rPr>
                <w:rFonts w:ascii="Calibri" w:hAnsi="Calibri" w:cs="Calibri"/>
                <w:color w:val="000000"/>
                <w:sz w:val="22"/>
                <w:szCs w:val="22"/>
              </w:rPr>
              <w:t>7.680</w:t>
            </w:r>
          </w:p>
        </w:tc>
        <w:tc>
          <w:tcPr>
            <w:tcW w:w="1080" w:type="dxa"/>
            <w:tcBorders>
              <w:top w:val="nil"/>
              <w:left w:val="nil"/>
              <w:bottom w:val="nil"/>
              <w:right w:val="nil"/>
            </w:tcBorders>
          </w:tcPr>
          <w:p w14:paraId="32126590" w14:textId="0A282C0B" w:rsidR="00161C95" w:rsidRPr="002C16F3" w:rsidRDefault="00161C95" w:rsidP="00161C95">
            <w:pPr>
              <w:jc w:val="right"/>
              <w:rPr>
                <w:sz w:val="20"/>
              </w:rPr>
            </w:pPr>
            <w:r>
              <w:rPr>
                <w:rFonts w:ascii="Calibri" w:hAnsi="Calibri" w:cs="Calibri"/>
                <w:color w:val="000000"/>
                <w:sz w:val="22"/>
                <w:szCs w:val="22"/>
              </w:rPr>
              <w:t>57.336</w:t>
            </w:r>
          </w:p>
        </w:tc>
        <w:tc>
          <w:tcPr>
            <w:tcW w:w="1080" w:type="dxa"/>
            <w:tcBorders>
              <w:top w:val="nil"/>
              <w:left w:val="nil"/>
              <w:bottom w:val="nil"/>
              <w:right w:val="nil"/>
            </w:tcBorders>
          </w:tcPr>
          <w:p w14:paraId="06CF1557" w14:textId="04D7288D" w:rsidR="00161C95" w:rsidRPr="002C16F3" w:rsidRDefault="00161C95" w:rsidP="00161C95">
            <w:pPr>
              <w:jc w:val="right"/>
              <w:rPr>
                <w:sz w:val="20"/>
              </w:rPr>
            </w:pPr>
            <w:r>
              <w:rPr>
                <w:rFonts w:ascii="Calibri" w:hAnsi="Calibri" w:cs="Calibri"/>
                <w:color w:val="000000"/>
                <w:sz w:val="22"/>
                <w:szCs w:val="22"/>
              </w:rPr>
              <w:t>55.372</w:t>
            </w:r>
          </w:p>
        </w:tc>
      </w:tr>
      <w:tr w:rsidR="00161C95" w:rsidRPr="002E058F" w14:paraId="16846C6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B849DD2" w14:textId="77777777" w:rsidR="00161C95" w:rsidRPr="002C16F3" w:rsidRDefault="00161C95" w:rsidP="00161C95">
            <w:pPr>
              <w:jc w:val="right"/>
              <w:rPr>
                <w:sz w:val="20"/>
              </w:rPr>
            </w:pPr>
            <w:r w:rsidRPr="002C16F3">
              <w:rPr>
                <w:sz w:val="20"/>
              </w:rPr>
              <w:t>1989</w:t>
            </w:r>
          </w:p>
        </w:tc>
        <w:tc>
          <w:tcPr>
            <w:tcW w:w="1080" w:type="dxa"/>
            <w:tcBorders>
              <w:top w:val="nil"/>
              <w:left w:val="nil"/>
              <w:bottom w:val="nil"/>
              <w:right w:val="nil"/>
            </w:tcBorders>
            <w:noWrap/>
          </w:tcPr>
          <w:p w14:paraId="19A744CD" w14:textId="76AE2FBC" w:rsidR="00161C95" w:rsidRPr="002C16F3" w:rsidRDefault="00161C95" w:rsidP="00161C95">
            <w:pPr>
              <w:jc w:val="right"/>
              <w:rPr>
                <w:sz w:val="20"/>
              </w:rPr>
            </w:pPr>
            <w:r>
              <w:rPr>
                <w:rFonts w:ascii="Calibri" w:hAnsi="Calibri" w:cs="Calibri"/>
                <w:color w:val="000000"/>
                <w:sz w:val="22"/>
                <w:szCs w:val="22"/>
              </w:rPr>
              <w:t>16.160</w:t>
            </w:r>
          </w:p>
        </w:tc>
        <w:tc>
          <w:tcPr>
            <w:tcW w:w="990" w:type="dxa"/>
            <w:tcBorders>
              <w:top w:val="nil"/>
              <w:left w:val="nil"/>
              <w:bottom w:val="nil"/>
              <w:right w:val="nil"/>
            </w:tcBorders>
            <w:noWrap/>
          </w:tcPr>
          <w:p w14:paraId="41073933" w14:textId="6CBFB281" w:rsidR="00161C95" w:rsidRPr="002C16F3" w:rsidRDefault="00161C95" w:rsidP="00161C95">
            <w:pPr>
              <w:jc w:val="right"/>
              <w:rPr>
                <w:sz w:val="20"/>
              </w:rPr>
            </w:pPr>
            <w:r>
              <w:rPr>
                <w:rFonts w:ascii="Calibri" w:hAnsi="Calibri" w:cs="Calibri"/>
                <w:color w:val="000000"/>
                <w:sz w:val="22"/>
                <w:szCs w:val="22"/>
              </w:rPr>
              <w:t>10.187</w:t>
            </w:r>
          </w:p>
        </w:tc>
        <w:tc>
          <w:tcPr>
            <w:tcW w:w="1080" w:type="dxa"/>
            <w:tcBorders>
              <w:top w:val="nil"/>
              <w:left w:val="nil"/>
              <w:bottom w:val="nil"/>
              <w:right w:val="nil"/>
            </w:tcBorders>
          </w:tcPr>
          <w:p w14:paraId="4D2A335E" w14:textId="7875EB10" w:rsidR="00161C95" w:rsidRPr="002C16F3" w:rsidRDefault="00161C95" w:rsidP="00161C95">
            <w:pPr>
              <w:jc w:val="right"/>
              <w:rPr>
                <w:sz w:val="20"/>
              </w:rPr>
            </w:pPr>
            <w:r>
              <w:rPr>
                <w:rFonts w:ascii="Calibri" w:hAnsi="Calibri" w:cs="Calibri"/>
                <w:color w:val="000000"/>
                <w:sz w:val="22"/>
                <w:szCs w:val="22"/>
              </w:rPr>
              <w:t>29.327</w:t>
            </w:r>
          </w:p>
        </w:tc>
        <w:tc>
          <w:tcPr>
            <w:tcW w:w="990" w:type="dxa"/>
            <w:tcBorders>
              <w:top w:val="nil"/>
              <w:left w:val="nil"/>
              <w:bottom w:val="nil"/>
              <w:right w:val="nil"/>
            </w:tcBorders>
          </w:tcPr>
          <w:p w14:paraId="67016ED1" w14:textId="2DD8BF11" w:rsidR="00161C95" w:rsidRPr="002C16F3" w:rsidRDefault="00161C95" w:rsidP="00161C95">
            <w:pPr>
              <w:jc w:val="right"/>
              <w:rPr>
                <w:sz w:val="20"/>
              </w:rPr>
            </w:pPr>
            <w:r>
              <w:rPr>
                <w:rFonts w:ascii="Calibri" w:hAnsi="Calibri" w:cs="Calibri"/>
                <w:color w:val="000000"/>
                <w:sz w:val="22"/>
                <w:szCs w:val="22"/>
              </w:rPr>
              <w:t>1.300</w:t>
            </w:r>
          </w:p>
        </w:tc>
        <w:tc>
          <w:tcPr>
            <w:tcW w:w="1080" w:type="dxa"/>
            <w:tcBorders>
              <w:top w:val="nil"/>
              <w:left w:val="nil"/>
              <w:bottom w:val="nil"/>
              <w:right w:val="nil"/>
            </w:tcBorders>
            <w:noWrap/>
          </w:tcPr>
          <w:p w14:paraId="3D0547AE" w14:textId="39A7C1EB" w:rsidR="00161C95" w:rsidRPr="002C16F3" w:rsidRDefault="00161C95" w:rsidP="00161C95">
            <w:pPr>
              <w:jc w:val="right"/>
              <w:rPr>
                <w:sz w:val="20"/>
              </w:rPr>
            </w:pPr>
            <w:r>
              <w:rPr>
                <w:rFonts w:ascii="Calibri" w:hAnsi="Calibri" w:cs="Calibri"/>
                <w:color w:val="000000"/>
                <w:sz w:val="22"/>
                <w:szCs w:val="22"/>
              </w:rPr>
              <w:t>21.350</w:t>
            </w:r>
          </w:p>
        </w:tc>
        <w:tc>
          <w:tcPr>
            <w:tcW w:w="1170" w:type="dxa"/>
            <w:tcBorders>
              <w:top w:val="nil"/>
              <w:left w:val="nil"/>
              <w:bottom w:val="nil"/>
              <w:right w:val="nil"/>
            </w:tcBorders>
          </w:tcPr>
          <w:p w14:paraId="0E9BAC70" w14:textId="37848A7C" w:rsidR="00161C95" w:rsidRPr="002C16F3" w:rsidRDefault="00161C95" w:rsidP="00161C95">
            <w:pPr>
              <w:jc w:val="right"/>
              <w:rPr>
                <w:sz w:val="20"/>
              </w:rPr>
            </w:pPr>
            <w:r>
              <w:rPr>
                <w:rFonts w:ascii="Calibri" w:hAnsi="Calibri" w:cs="Calibri"/>
                <w:color w:val="000000"/>
                <w:sz w:val="22"/>
                <w:szCs w:val="22"/>
              </w:rPr>
              <w:t>6.908</w:t>
            </w:r>
          </w:p>
        </w:tc>
        <w:tc>
          <w:tcPr>
            <w:tcW w:w="1080" w:type="dxa"/>
            <w:tcBorders>
              <w:top w:val="nil"/>
              <w:left w:val="nil"/>
              <w:bottom w:val="nil"/>
              <w:right w:val="nil"/>
            </w:tcBorders>
          </w:tcPr>
          <w:p w14:paraId="05331072" w14:textId="061CAEEF" w:rsidR="00161C95" w:rsidRPr="002C16F3" w:rsidRDefault="00161C95" w:rsidP="00161C95">
            <w:pPr>
              <w:jc w:val="right"/>
              <w:rPr>
                <w:sz w:val="20"/>
              </w:rPr>
            </w:pPr>
            <w:r>
              <w:rPr>
                <w:rFonts w:ascii="Calibri" w:hAnsi="Calibri" w:cs="Calibri"/>
                <w:color w:val="000000"/>
                <w:sz w:val="22"/>
                <w:szCs w:val="22"/>
              </w:rPr>
              <w:t>58.473</w:t>
            </w:r>
          </w:p>
        </w:tc>
        <w:tc>
          <w:tcPr>
            <w:tcW w:w="1080" w:type="dxa"/>
            <w:tcBorders>
              <w:top w:val="nil"/>
              <w:left w:val="nil"/>
              <w:bottom w:val="nil"/>
              <w:right w:val="nil"/>
            </w:tcBorders>
          </w:tcPr>
          <w:p w14:paraId="130A8B08" w14:textId="7BFFD9FC" w:rsidR="00161C95" w:rsidRPr="002C16F3" w:rsidRDefault="00161C95" w:rsidP="00161C95">
            <w:pPr>
              <w:jc w:val="right"/>
              <w:rPr>
                <w:sz w:val="20"/>
              </w:rPr>
            </w:pPr>
            <w:r>
              <w:rPr>
                <w:rFonts w:ascii="Calibri" w:hAnsi="Calibri" w:cs="Calibri"/>
                <w:color w:val="000000"/>
                <w:sz w:val="22"/>
                <w:szCs w:val="22"/>
              </w:rPr>
              <w:t>55.941</w:t>
            </w:r>
          </w:p>
        </w:tc>
      </w:tr>
      <w:tr w:rsidR="00161C95" w:rsidRPr="002E058F" w14:paraId="35474189" w14:textId="77777777" w:rsidTr="0029752A">
        <w:trPr>
          <w:cantSplit/>
          <w:trHeight w:hRule="exact" w:val="216"/>
        </w:trPr>
        <w:tc>
          <w:tcPr>
            <w:tcW w:w="900" w:type="dxa"/>
            <w:tcBorders>
              <w:top w:val="nil"/>
              <w:left w:val="nil"/>
              <w:bottom w:val="nil"/>
              <w:right w:val="nil"/>
            </w:tcBorders>
            <w:shd w:val="clear" w:color="auto" w:fill="auto"/>
            <w:noWrap/>
            <w:vAlign w:val="bottom"/>
          </w:tcPr>
          <w:p w14:paraId="7140661D" w14:textId="77777777" w:rsidR="00161C95" w:rsidRPr="002C16F3" w:rsidRDefault="00161C95" w:rsidP="00161C95">
            <w:pPr>
              <w:jc w:val="right"/>
              <w:rPr>
                <w:sz w:val="20"/>
              </w:rPr>
            </w:pPr>
            <w:r w:rsidRPr="002C16F3">
              <w:rPr>
                <w:sz w:val="20"/>
              </w:rPr>
              <w:t>1990</w:t>
            </w:r>
          </w:p>
        </w:tc>
        <w:tc>
          <w:tcPr>
            <w:tcW w:w="1080" w:type="dxa"/>
            <w:tcBorders>
              <w:top w:val="nil"/>
              <w:left w:val="nil"/>
              <w:bottom w:val="nil"/>
              <w:right w:val="nil"/>
            </w:tcBorders>
            <w:noWrap/>
          </w:tcPr>
          <w:p w14:paraId="4E9A628A" w14:textId="29AEA600" w:rsidR="00161C95" w:rsidRPr="002C16F3" w:rsidRDefault="00161C95" w:rsidP="00161C95">
            <w:pPr>
              <w:jc w:val="right"/>
              <w:rPr>
                <w:sz w:val="20"/>
              </w:rPr>
            </w:pPr>
            <w:r>
              <w:rPr>
                <w:rFonts w:ascii="Calibri" w:hAnsi="Calibri" w:cs="Calibri"/>
                <w:color w:val="000000"/>
                <w:sz w:val="22"/>
                <w:szCs w:val="22"/>
              </w:rPr>
              <w:t>15.541</w:t>
            </w:r>
          </w:p>
        </w:tc>
        <w:tc>
          <w:tcPr>
            <w:tcW w:w="990" w:type="dxa"/>
            <w:tcBorders>
              <w:top w:val="nil"/>
              <w:left w:val="nil"/>
              <w:bottom w:val="nil"/>
              <w:right w:val="nil"/>
            </w:tcBorders>
            <w:noWrap/>
          </w:tcPr>
          <w:p w14:paraId="13C339A7" w14:textId="5AF01DF5" w:rsidR="00161C95" w:rsidRPr="002C16F3" w:rsidRDefault="00161C95" w:rsidP="00161C95">
            <w:pPr>
              <w:jc w:val="right"/>
              <w:rPr>
                <w:sz w:val="20"/>
              </w:rPr>
            </w:pPr>
            <w:r>
              <w:rPr>
                <w:rFonts w:ascii="Calibri" w:hAnsi="Calibri" w:cs="Calibri"/>
                <w:color w:val="000000"/>
                <w:sz w:val="22"/>
                <w:szCs w:val="22"/>
              </w:rPr>
              <w:t>10.779</w:t>
            </w:r>
          </w:p>
        </w:tc>
        <w:tc>
          <w:tcPr>
            <w:tcW w:w="1080" w:type="dxa"/>
            <w:tcBorders>
              <w:top w:val="nil"/>
              <w:left w:val="nil"/>
              <w:bottom w:val="nil"/>
              <w:right w:val="nil"/>
            </w:tcBorders>
          </w:tcPr>
          <w:p w14:paraId="43877643" w14:textId="2A07BC68" w:rsidR="00161C95" w:rsidRPr="002C16F3" w:rsidRDefault="00161C95" w:rsidP="00161C95">
            <w:pPr>
              <w:jc w:val="right"/>
              <w:rPr>
                <w:sz w:val="20"/>
              </w:rPr>
            </w:pPr>
            <w:r>
              <w:rPr>
                <w:rFonts w:ascii="Calibri" w:hAnsi="Calibri" w:cs="Calibri"/>
                <w:color w:val="000000"/>
                <w:sz w:val="22"/>
                <w:szCs w:val="22"/>
              </w:rPr>
              <w:t>25.238</w:t>
            </w:r>
          </w:p>
        </w:tc>
        <w:tc>
          <w:tcPr>
            <w:tcW w:w="990" w:type="dxa"/>
            <w:tcBorders>
              <w:top w:val="nil"/>
              <w:left w:val="nil"/>
              <w:bottom w:val="nil"/>
              <w:right w:val="nil"/>
            </w:tcBorders>
          </w:tcPr>
          <w:p w14:paraId="3ED0C3D4" w14:textId="21EF2CB1" w:rsidR="00161C95" w:rsidRPr="002C16F3" w:rsidRDefault="00161C95" w:rsidP="00161C95">
            <w:pPr>
              <w:jc w:val="right"/>
              <w:rPr>
                <w:sz w:val="20"/>
              </w:rPr>
            </w:pPr>
            <w:r>
              <w:rPr>
                <w:rFonts w:ascii="Calibri" w:hAnsi="Calibri" w:cs="Calibri"/>
                <w:color w:val="000000"/>
                <w:sz w:val="22"/>
                <w:szCs w:val="22"/>
              </w:rPr>
              <w:t>1.208</w:t>
            </w:r>
          </w:p>
        </w:tc>
        <w:tc>
          <w:tcPr>
            <w:tcW w:w="1080" w:type="dxa"/>
            <w:tcBorders>
              <w:top w:val="nil"/>
              <w:left w:val="nil"/>
              <w:bottom w:val="nil"/>
              <w:right w:val="nil"/>
            </w:tcBorders>
            <w:noWrap/>
          </w:tcPr>
          <w:p w14:paraId="69F56D89" w14:textId="5B44D580" w:rsidR="00161C95" w:rsidRPr="002C16F3" w:rsidRDefault="00161C95" w:rsidP="00161C95">
            <w:pPr>
              <w:jc w:val="right"/>
              <w:rPr>
                <w:sz w:val="20"/>
              </w:rPr>
            </w:pPr>
            <w:r>
              <w:rPr>
                <w:rFonts w:ascii="Calibri" w:hAnsi="Calibri" w:cs="Calibri"/>
                <w:color w:val="000000"/>
                <w:sz w:val="22"/>
                <w:szCs w:val="22"/>
              </w:rPr>
              <w:t>17.611</w:t>
            </w:r>
          </w:p>
        </w:tc>
        <w:tc>
          <w:tcPr>
            <w:tcW w:w="1170" w:type="dxa"/>
            <w:tcBorders>
              <w:top w:val="nil"/>
              <w:left w:val="nil"/>
              <w:bottom w:val="nil"/>
              <w:right w:val="nil"/>
            </w:tcBorders>
          </w:tcPr>
          <w:p w14:paraId="07781297" w14:textId="1F7A9AC6" w:rsidR="00161C95" w:rsidRPr="002C16F3" w:rsidRDefault="00161C95" w:rsidP="00161C95">
            <w:pPr>
              <w:jc w:val="right"/>
              <w:rPr>
                <w:sz w:val="20"/>
              </w:rPr>
            </w:pPr>
            <w:r>
              <w:rPr>
                <w:rFonts w:ascii="Calibri" w:hAnsi="Calibri" w:cs="Calibri"/>
                <w:color w:val="000000"/>
                <w:sz w:val="22"/>
                <w:szCs w:val="22"/>
              </w:rPr>
              <w:t>23.820</w:t>
            </w:r>
          </w:p>
        </w:tc>
        <w:tc>
          <w:tcPr>
            <w:tcW w:w="1080" w:type="dxa"/>
            <w:tcBorders>
              <w:top w:val="nil"/>
              <w:left w:val="nil"/>
              <w:bottom w:val="nil"/>
              <w:right w:val="nil"/>
            </w:tcBorders>
          </w:tcPr>
          <w:p w14:paraId="246DDAF6" w14:textId="695E1D19" w:rsidR="00161C95" w:rsidRPr="002C16F3" w:rsidRDefault="00161C95" w:rsidP="00161C95">
            <w:pPr>
              <w:jc w:val="right"/>
              <w:rPr>
                <w:sz w:val="20"/>
              </w:rPr>
            </w:pPr>
            <w:r>
              <w:rPr>
                <w:rFonts w:ascii="Calibri" w:hAnsi="Calibri" w:cs="Calibri"/>
                <w:color w:val="000000"/>
                <w:sz w:val="22"/>
                <w:szCs w:val="22"/>
              </w:rPr>
              <w:t>57.062</w:t>
            </w:r>
          </w:p>
        </w:tc>
        <w:tc>
          <w:tcPr>
            <w:tcW w:w="1080" w:type="dxa"/>
            <w:tcBorders>
              <w:top w:val="nil"/>
              <w:left w:val="nil"/>
              <w:bottom w:val="nil"/>
              <w:right w:val="nil"/>
            </w:tcBorders>
          </w:tcPr>
          <w:p w14:paraId="2575DA5F" w14:textId="45E6296A" w:rsidR="00161C95" w:rsidRPr="002C16F3" w:rsidRDefault="00161C95" w:rsidP="00161C95">
            <w:pPr>
              <w:jc w:val="right"/>
              <w:rPr>
                <w:sz w:val="20"/>
              </w:rPr>
            </w:pPr>
            <w:r>
              <w:rPr>
                <w:rFonts w:ascii="Calibri" w:hAnsi="Calibri" w:cs="Calibri"/>
                <w:color w:val="000000"/>
                <w:sz w:val="22"/>
                <w:szCs w:val="22"/>
              </w:rPr>
              <w:t>60.321</w:t>
            </w:r>
          </w:p>
        </w:tc>
      </w:tr>
      <w:tr w:rsidR="00161C95" w:rsidRPr="002E058F" w14:paraId="3CBCC244" w14:textId="77777777" w:rsidTr="0029752A">
        <w:trPr>
          <w:cantSplit/>
          <w:trHeight w:hRule="exact" w:val="216"/>
        </w:trPr>
        <w:tc>
          <w:tcPr>
            <w:tcW w:w="900" w:type="dxa"/>
            <w:tcBorders>
              <w:top w:val="nil"/>
              <w:left w:val="nil"/>
              <w:bottom w:val="nil"/>
              <w:right w:val="nil"/>
            </w:tcBorders>
            <w:shd w:val="clear" w:color="auto" w:fill="auto"/>
            <w:noWrap/>
            <w:vAlign w:val="bottom"/>
          </w:tcPr>
          <w:p w14:paraId="09A9E224" w14:textId="77777777" w:rsidR="00161C95" w:rsidRPr="002C16F3" w:rsidRDefault="00161C95" w:rsidP="00161C95">
            <w:pPr>
              <w:jc w:val="right"/>
              <w:rPr>
                <w:sz w:val="20"/>
              </w:rPr>
            </w:pPr>
            <w:r w:rsidRPr="002C16F3">
              <w:rPr>
                <w:sz w:val="20"/>
              </w:rPr>
              <w:t>1991</w:t>
            </w:r>
          </w:p>
        </w:tc>
        <w:tc>
          <w:tcPr>
            <w:tcW w:w="1080" w:type="dxa"/>
            <w:tcBorders>
              <w:top w:val="nil"/>
              <w:left w:val="nil"/>
              <w:bottom w:val="nil"/>
              <w:right w:val="nil"/>
            </w:tcBorders>
            <w:noWrap/>
          </w:tcPr>
          <w:p w14:paraId="5555297D" w14:textId="1F678E3F" w:rsidR="00161C95" w:rsidRPr="002C16F3" w:rsidRDefault="00161C95" w:rsidP="00161C95">
            <w:pPr>
              <w:jc w:val="right"/>
              <w:rPr>
                <w:sz w:val="20"/>
              </w:rPr>
            </w:pPr>
            <w:r>
              <w:rPr>
                <w:rFonts w:ascii="Calibri" w:hAnsi="Calibri" w:cs="Calibri"/>
                <w:color w:val="000000"/>
                <w:sz w:val="22"/>
                <w:szCs w:val="22"/>
              </w:rPr>
              <w:t>11.978</w:t>
            </w:r>
          </w:p>
        </w:tc>
        <w:tc>
          <w:tcPr>
            <w:tcW w:w="990" w:type="dxa"/>
            <w:tcBorders>
              <w:top w:val="nil"/>
              <w:left w:val="nil"/>
              <w:bottom w:val="nil"/>
              <w:right w:val="nil"/>
            </w:tcBorders>
            <w:noWrap/>
          </w:tcPr>
          <w:p w14:paraId="3F2572E8" w14:textId="4A1B0E06" w:rsidR="00161C95" w:rsidRPr="002C16F3" w:rsidRDefault="00161C95" w:rsidP="00161C95">
            <w:pPr>
              <w:jc w:val="right"/>
              <w:rPr>
                <w:sz w:val="20"/>
              </w:rPr>
            </w:pPr>
            <w:r>
              <w:rPr>
                <w:rFonts w:ascii="Calibri" w:hAnsi="Calibri" w:cs="Calibri"/>
                <w:color w:val="000000"/>
                <w:sz w:val="22"/>
                <w:szCs w:val="22"/>
              </w:rPr>
              <w:t>8.932</w:t>
            </w:r>
          </w:p>
        </w:tc>
        <w:tc>
          <w:tcPr>
            <w:tcW w:w="1080" w:type="dxa"/>
            <w:tcBorders>
              <w:top w:val="nil"/>
              <w:left w:val="nil"/>
              <w:bottom w:val="nil"/>
              <w:right w:val="nil"/>
            </w:tcBorders>
          </w:tcPr>
          <w:p w14:paraId="1AB60799" w14:textId="16DDAFF0" w:rsidR="00161C95" w:rsidRPr="002C16F3" w:rsidRDefault="00161C95" w:rsidP="00161C95">
            <w:pPr>
              <w:jc w:val="right"/>
              <w:rPr>
                <w:sz w:val="20"/>
              </w:rPr>
            </w:pPr>
            <w:r>
              <w:rPr>
                <w:rFonts w:ascii="Calibri" w:hAnsi="Calibri" w:cs="Calibri"/>
                <w:color w:val="000000"/>
                <w:sz w:val="22"/>
                <w:szCs w:val="22"/>
              </w:rPr>
              <w:t>19.403</w:t>
            </w:r>
          </w:p>
        </w:tc>
        <w:tc>
          <w:tcPr>
            <w:tcW w:w="990" w:type="dxa"/>
            <w:tcBorders>
              <w:top w:val="nil"/>
              <w:left w:val="nil"/>
              <w:bottom w:val="nil"/>
              <w:right w:val="nil"/>
            </w:tcBorders>
          </w:tcPr>
          <w:p w14:paraId="544E3FD7" w14:textId="6309C32C" w:rsidR="00161C95" w:rsidRPr="002C16F3" w:rsidRDefault="00161C95" w:rsidP="00161C95">
            <w:pPr>
              <w:jc w:val="right"/>
              <w:rPr>
                <w:sz w:val="20"/>
              </w:rPr>
            </w:pPr>
            <w:r>
              <w:rPr>
                <w:rFonts w:ascii="Calibri" w:hAnsi="Calibri" w:cs="Calibri"/>
                <w:color w:val="000000"/>
                <w:sz w:val="22"/>
                <w:szCs w:val="22"/>
              </w:rPr>
              <w:t>1.129</w:t>
            </w:r>
          </w:p>
        </w:tc>
        <w:tc>
          <w:tcPr>
            <w:tcW w:w="1080" w:type="dxa"/>
            <w:tcBorders>
              <w:top w:val="nil"/>
              <w:left w:val="nil"/>
              <w:bottom w:val="nil"/>
              <w:right w:val="nil"/>
            </w:tcBorders>
            <w:noWrap/>
          </w:tcPr>
          <w:p w14:paraId="58F3EAFA" w14:textId="49FC88CE" w:rsidR="00161C95" w:rsidRPr="002C16F3" w:rsidRDefault="00161C95" w:rsidP="00161C95">
            <w:pPr>
              <w:jc w:val="right"/>
              <w:rPr>
                <w:sz w:val="20"/>
              </w:rPr>
            </w:pPr>
            <w:r>
              <w:rPr>
                <w:rFonts w:ascii="Calibri" w:hAnsi="Calibri" w:cs="Calibri"/>
                <w:color w:val="000000"/>
                <w:sz w:val="22"/>
                <w:szCs w:val="22"/>
              </w:rPr>
              <w:t>15.829</w:t>
            </w:r>
          </w:p>
        </w:tc>
        <w:tc>
          <w:tcPr>
            <w:tcW w:w="1170" w:type="dxa"/>
            <w:tcBorders>
              <w:top w:val="nil"/>
              <w:left w:val="nil"/>
              <w:bottom w:val="nil"/>
              <w:right w:val="nil"/>
            </w:tcBorders>
          </w:tcPr>
          <w:p w14:paraId="208A6ACA" w14:textId="7797180D" w:rsidR="00161C95" w:rsidRPr="002C16F3" w:rsidRDefault="00161C95" w:rsidP="00161C95">
            <w:pPr>
              <w:jc w:val="right"/>
              <w:rPr>
                <w:sz w:val="20"/>
              </w:rPr>
            </w:pPr>
            <w:r>
              <w:rPr>
                <w:rFonts w:ascii="Calibri" w:hAnsi="Calibri" w:cs="Calibri"/>
                <w:color w:val="000000"/>
                <w:sz w:val="22"/>
                <w:szCs w:val="22"/>
              </w:rPr>
              <w:t>11.121</w:t>
            </w:r>
          </w:p>
        </w:tc>
        <w:tc>
          <w:tcPr>
            <w:tcW w:w="1080" w:type="dxa"/>
            <w:tcBorders>
              <w:top w:val="nil"/>
              <w:left w:val="nil"/>
              <w:bottom w:val="nil"/>
              <w:right w:val="nil"/>
            </w:tcBorders>
          </w:tcPr>
          <w:p w14:paraId="792F856C" w14:textId="7FB0B130" w:rsidR="00161C95" w:rsidRPr="002C16F3" w:rsidRDefault="00161C95" w:rsidP="00161C95">
            <w:pPr>
              <w:jc w:val="right"/>
              <w:rPr>
                <w:sz w:val="20"/>
              </w:rPr>
            </w:pPr>
            <w:r>
              <w:rPr>
                <w:rFonts w:ascii="Calibri" w:hAnsi="Calibri" w:cs="Calibri"/>
                <w:color w:val="000000"/>
                <w:sz w:val="22"/>
                <w:szCs w:val="22"/>
              </w:rPr>
              <w:t>50.841</w:t>
            </w:r>
          </w:p>
        </w:tc>
        <w:tc>
          <w:tcPr>
            <w:tcW w:w="1080" w:type="dxa"/>
            <w:tcBorders>
              <w:top w:val="nil"/>
              <w:left w:val="nil"/>
              <w:bottom w:val="nil"/>
              <w:right w:val="nil"/>
            </w:tcBorders>
          </w:tcPr>
          <w:p w14:paraId="2F1E695C" w14:textId="35769C53" w:rsidR="00161C95" w:rsidRPr="002C16F3" w:rsidRDefault="00161C95" w:rsidP="00161C95">
            <w:pPr>
              <w:jc w:val="right"/>
              <w:rPr>
                <w:sz w:val="20"/>
              </w:rPr>
            </w:pPr>
            <w:r>
              <w:rPr>
                <w:rFonts w:ascii="Calibri" w:hAnsi="Calibri" w:cs="Calibri"/>
                <w:color w:val="000000"/>
                <w:sz w:val="22"/>
                <w:szCs w:val="22"/>
              </w:rPr>
              <w:t>85.055</w:t>
            </w:r>
          </w:p>
        </w:tc>
      </w:tr>
      <w:tr w:rsidR="00161C95" w:rsidRPr="002E058F" w14:paraId="04E816B3"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0758E5C" w14:textId="77777777" w:rsidR="00161C95" w:rsidRPr="002C16F3" w:rsidRDefault="00161C95" w:rsidP="00161C95">
            <w:pPr>
              <w:jc w:val="right"/>
              <w:rPr>
                <w:sz w:val="20"/>
              </w:rPr>
            </w:pPr>
            <w:r w:rsidRPr="002C16F3">
              <w:rPr>
                <w:sz w:val="20"/>
              </w:rPr>
              <w:t>1992</w:t>
            </w:r>
          </w:p>
        </w:tc>
        <w:tc>
          <w:tcPr>
            <w:tcW w:w="1080" w:type="dxa"/>
            <w:tcBorders>
              <w:top w:val="nil"/>
              <w:left w:val="nil"/>
              <w:bottom w:val="nil"/>
              <w:right w:val="nil"/>
            </w:tcBorders>
            <w:noWrap/>
          </w:tcPr>
          <w:p w14:paraId="28E3293A" w14:textId="21D89638" w:rsidR="00161C95" w:rsidRPr="002C16F3" w:rsidRDefault="00161C95" w:rsidP="00161C95">
            <w:pPr>
              <w:jc w:val="right"/>
              <w:rPr>
                <w:sz w:val="20"/>
              </w:rPr>
            </w:pPr>
            <w:r>
              <w:rPr>
                <w:rFonts w:ascii="Calibri" w:hAnsi="Calibri" w:cs="Calibri"/>
                <w:color w:val="000000"/>
                <w:sz w:val="22"/>
                <w:szCs w:val="22"/>
              </w:rPr>
              <w:t>9.575</w:t>
            </w:r>
          </w:p>
        </w:tc>
        <w:tc>
          <w:tcPr>
            <w:tcW w:w="990" w:type="dxa"/>
            <w:tcBorders>
              <w:top w:val="nil"/>
              <w:left w:val="nil"/>
              <w:bottom w:val="nil"/>
              <w:right w:val="nil"/>
            </w:tcBorders>
            <w:noWrap/>
          </w:tcPr>
          <w:p w14:paraId="2DB16CB0" w14:textId="7702CB59" w:rsidR="00161C95" w:rsidRPr="002C16F3" w:rsidRDefault="00161C95" w:rsidP="00161C95">
            <w:pPr>
              <w:jc w:val="right"/>
              <w:rPr>
                <w:sz w:val="20"/>
              </w:rPr>
            </w:pPr>
            <w:r>
              <w:rPr>
                <w:rFonts w:ascii="Calibri" w:hAnsi="Calibri" w:cs="Calibri"/>
                <w:color w:val="000000"/>
                <w:sz w:val="22"/>
                <w:szCs w:val="22"/>
              </w:rPr>
              <w:t>6.721</w:t>
            </w:r>
          </w:p>
        </w:tc>
        <w:tc>
          <w:tcPr>
            <w:tcW w:w="1080" w:type="dxa"/>
            <w:tcBorders>
              <w:top w:val="nil"/>
              <w:left w:val="nil"/>
              <w:bottom w:val="nil"/>
              <w:right w:val="nil"/>
            </w:tcBorders>
          </w:tcPr>
          <w:p w14:paraId="0AA374E2" w14:textId="4E90483E" w:rsidR="00161C95" w:rsidRPr="002C16F3" w:rsidRDefault="00161C95" w:rsidP="00161C95">
            <w:pPr>
              <w:jc w:val="right"/>
              <w:rPr>
                <w:sz w:val="20"/>
              </w:rPr>
            </w:pPr>
            <w:r>
              <w:rPr>
                <w:rFonts w:ascii="Calibri" w:hAnsi="Calibri" w:cs="Calibri"/>
                <w:color w:val="000000"/>
                <w:sz w:val="22"/>
                <w:szCs w:val="22"/>
              </w:rPr>
              <w:t>17.990</w:t>
            </w:r>
          </w:p>
        </w:tc>
        <w:tc>
          <w:tcPr>
            <w:tcW w:w="990" w:type="dxa"/>
            <w:tcBorders>
              <w:top w:val="nil"/>
              <w:left w:val="nil"/>
              <w:bottom w:val="nil"/>
              <w:right w:val="nil"/>
            </w:tcBorders>
          </w:tcPr>
          <w:p w14:paraId="3BC7A684" w14:textId="297DEB7B" w:rsidR="00161C95" w:rsidRPr="002C16F3" w:rsidRDefault="00161C95" w:rsidP="00161C95">
            <w:pPr>
              <w:jc w:val="right"/>
              <w:rPr>
                <w:sz w:val="20"/>
              </w:rPr>
            </w:pPr>
            <w:r>
              <w:rPr>
                <w:rFonts w:ascii="Calibri" w:hAnsi="Calibri" w:cs="Calibri"/>
                <w:color w:val="000000"/>
                <w:sz w:val="22"/>
                <w:szCs w:val="22"/>
              </w:rPr>
              <w:t>1.082</w:t>
            </w:r>
          </w:p>
        </w:tc>
        <w:tc>
          <w:tcPr>
            <w:tcW w:w="1080" w:type="dxa"/>
            <w:tcBorders>
              <w:top w:val="nil"/>
              <w:left w:val="nil"/>
              <w:bottom w:val="nil"/>
              <w:right w:val="nil"/>
            </w:tcBorders>
            <w:noWrap/>
          </w:tcPr>
          <w:p w14:paraId="754BFA6E" w14:textId="79DDED99" w:rsidR="00161C95" w:rsidRPr="002C16F3" w:rsidRDefault="00161C95" w:rsidP="00161C95">
            <w:pPr>
              <w:jc w:val="right"/>
              <w:rPr>
                <w:sz w:val="20"/>
              </w:rPr>
            </w:pPr>
            <w:r>
              <w:rPr>
                <w:rFonts w:ascii="Calibri" w:hAnsi="Calibri" w:cs="Calibri"/>
                <w:color w:val="000000"/>
                <w:sz w:val="22"/>
                <w:szCs w:val="22"/>
              </w:rPr>
              <w:t>16.177</w:t>
            </w:r>
          </w:p>
        </w:tc>
        <w:tc>
          <w:tcPr>
            <w:tcW w:w="1170" w:type="dxa"/>
            <w:tcBorders>
              <w:top w:val="nil"/>
              <w:left w:val="nil"/>
              <w:bottom w:val="nil"/>
              <w:right w:val="nil"/>
            </w:tcBorders>
          </w:tcPr>
          <w:p w14:paraId="7ED33E0D" w14:textId="25E34740" w:rsidR="00161C95" w:rsidRPr="002C16F3" w:rsidRDefault="00161C95" w:rsidP="00161C95">
            <w:pPr>
              <w:jc w:val="right"/>
              <w:rPr>
                <w:sz w:val="20"/>
              </w:rPr>
            </w:pPr>
            <w:r>
              <w:rPr>
                <w:rFonts w:ascii="Calibri" w:hAnsi="Calibri" w:cs="Calibri"/>
                <w:color w:val="000000"/>
                <w:sz w:val="22"/>
                <w:szCs w:val="22"/>
              </w:rPr>
              <w:t>2.845</w:t>
            </w:r>
          </w:p>
        </w:tc>
        <w:tc>
          <w:tcPr>
            <w:tcW w:w="1080" w:type="dxa"/>
            <w:tcBorders>
              <w:top w:val="nil"/>
              <w:left w:val="nil"/>
              <w:bottom w:val="nil"/>
              <w:right w:val="nil"/>
            </w:tcBorders>
          </w:tcPr>
          <w:p w14:paraId="09006EBD" w14:textId="4706DC21" w:rsidR="00161C95" w:rsidRPr="002C16F3" w:rsidRDefault="00161C95" w:rsidP="00161C95">
            <w:pPr>
              <w:jc w:val="right"/>
              <w:rPr>
                <w:sz w:val="20"/>
              </w:rPr>
            </w:pPr>
            <w:r>
              <w:rPr>
                <w:rFonts w:ascii="Calibri" w:hAnsi="Calibri" w:cs="Calibri"/>
                <w:color w:val="000000"/>
                <w:sz w:val="22"/>
                <w:szCs w:val="22"/>
              </w:rPr>
              <w:t>44.874</w:t>
            </w:r>
          </w:p>
        </w:tc>
        <w:tc>
          <w:tcPr>
            <w:tcW w:w="1080" w:type="dxa"/>
            <w:tcBorders>
              <w:top w:val="nil"/>
              <w:left w:val="nil"/>
              <w:bottom w:val="nil"/>
              <w:right w:val="nil"/>
            </w:tcBorders>
          </w:tcPr>
          <w:p w14:paraId="70A4FF6E" w14:textId="0B638AE9" w:rsidR="00161C95" w:rsidRPr="002C16F3" w:rsidRDefault="00161C95" w:rsidP="00161C95">
            <w:pPr>
              <w:jc w:val="right"/>
              <w:rPr>
                <w:sz w:val="20"/>
              </w:rPr>
            </w:pPr>
            <w:r>
              <w:rPr>
                <w:rFonts w:ascii="Calibri" w:hAnsi="Calibri" w:cs="Calibri"/>
                <w:color w:val="000000"/>
                <w:sz w:val="22"/>
                <w:szCs w:val="22"/>
              </w:rPr>
              <w:t>37.687</w:t>
            </w:r>
          </w:p>
        </w:tc>
      </w:tr>
      <w:tr w:rsidR="00161C95" w:rsidRPr="002E058F" w14:paraId="359FE93D"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6BB8E8B" w14:textId="77777777" w:rsidR="00161C95" w:rsidRPr="002C16F3" w:rsidRDefault="00161C95" w:rsidP="00161C95">
            <w:pPr>
              <w:jc w:val="right"/>
              <w:rPr>
                <w:sz w:val="20"/>
              </w:rPr>
            </w:pPr>
            <w:r w:rsidRPr="002C16F3">
              <w:rPr>
                <w:sz w:val="20"/>
              </w:rPr>
              <w:t>1993</w:t>
            </w:r>
          </w:p>
        </w:tc>
        <w:tc>
          <w:tcPr>
            <w:tcW w:w="1080" w:type="dxa"/>
            <w:tcBorders>
              <w:top w:val="nil"/>
              <w:left w:val="nil"/>
              <w:bottom w:val="nil"/>
              <w:right w:val="nil"/>
            </w:tcBorders>
            <w:noWrap/>
          </w:tcPr>
          <w:p w14:paraId="74584934" w14:textId="707F3B12" w:rsidR="00161C95" w:rsidRPr="002C16F3" w:rsidRDefault="00161C95" w:rsidP="00161C95">
            <w:pPr>
              <w:jc w:val="right"/>
              <w:rPr>
                <w:sz w:val="20"/>
              </w:rPr>
            </w:pPr>
            <w:r>
              <w:rPr>
                <w:rFonts w:ascii="Calibri" w:hAnsi="Calibri" w:cs="Calibri"/>
                <w:color w:val="000000"/>
                <w:sz w:val="22"/>
                <w:szCs w:val="22"/>
              </w:rPr>
              <w:t>10.577</w:t>
            </w:r>
          </w:p>
        </w:tc>
        <w:tc>
          <w:tcPr>
            <w:tcW w:w="990" w:type="dxa"/>
            <w:tcBorders>
              <w:top w:val="nil"/>
              <w:left w:val="nil"/>
              <w:bottom w:val="nil"/>
              <w:right w:val="nil"/>
            </w:tcBorders>
            <w:noWrap/>
          </w:tcPr>
          <w:p w14:paraId="79FD4081" w14:textId="08702DCC" w:rsidR="00161C95" w:rsidRPr="002C16F3" w:rsidRDefault="00161C95" w:rsidP="00161C95">
            <w:pPr>
              <w:jc w:val="right"/>
              <w:rPr>
                <w:sz w:val="20"/>
              </w:rPr>
            </w:pPr>
            <w:r>
              <w:rPr>
                <w:rFonts w:ascii="Calibri" w:hAnsi="Calibri" w:cs="Calibri"/>
                <w:color w:val="000000"/>
                <w:sz w:val="22"/>
                <w:szCs w:val="22"/>
              </w:rPr>
              <w:t>6.325</w:t>
            </w:r>
          </w:p>
        </w:tc>
        <w:tc>
          <w:tcPr>
            <w:tcW w:w="1080" w:type="dxa"/>
            <w:tcBorders>
              <w:top w:val="nil"/>
              <w:left w:val="nil"/>
              <w:bottom w:val="nil"/>
              <w:right w:val="nil"/>
            </w:tcBorders>
          </w:tcPr>
          <w:p w14:paraId="03A0955F" w14:textId="68F8A296" w:rsidR="00161C95" w:rsidRPr="002C16F3" w:rsidRDefault="00161C95" w:rsidP="00161C95">
            <w:pPr>
              <w:jc w:val="right"/>
              <w:rPr>
                <w:sz w:val="20"/>
              </w:rPr>
            </w:pPr>
            <w:r>
              <w:rPr>
                <w:rFonts w:ascii="Calibri" w:hAnsi="Calibri" w:cs="Calibri"/>
                <w:color w:val="000000"/>
                <w:sz w:val="22"/>
                <w:szCs w:val="22"/>
              </w:rPr>
              <w:t>16.171</w:t>
            </w:r>
          </w:p>
        </w:tc>
        <w:tc>
          <w:tcPr>
            <w:tcW w:w="990" w:type="dxa"/>
            <w:tcBorders>
              <w:top w:val="nil"/>
              <w:left w:val="nil"/>
              <w:bottom w:val="nil"/>
              <w:right w:val="nil"/>
            </w:tcBorders>
          </w:tcPr>
          <w:p w14:paraId="428EFE68" w14:textId="11D8BAC8" w:rsidR="00161C95" w:rsidRPr="002C16F3" w:rsidRDefault="00161C95" w:rsidP="00161C95">
            <w:pPr>
              <w:jc w:val="right"/>
              <w:rPr>
                <w:sz w:val="20"/>
              </w:rPr>
            </w:pPr>
            <w:r>
              <w:rPr>
                <w:rFonts w:ascii="Calibri" w:hAnsi="Calibri" w:cs="Calibri"/>
                <w:color w:val="000000"/>
                <w:sz w:val="22"/>
                <w:szCs w:val="22"/>
              </w:rPr>
              <w:t>1.123</w:t>
            </w:r>
          </w:p>
        </w:tc>
        <w:tc>
          <w:tcPr>
            <w:tcW w:w="1080" w:type="dxa"/>
            <w:tcBorders>
              <w:top w:val="nil"/>
              <w:left w:val="nil"/>
              <w:bottom w:val="nil"/>
              <w:right w:val="nil"/>
            </w:tcBorders>
            <w:noWrap/>
          </w:tcPr>
          <w:p w14:paraId="02C2ABA9" w14:textId="1B42BCC2" w:rsidR="00161C95" w:rsidRPr="002C16F3" w:rsidRDefault="00161C95" w:rsidP="00161C95">
            <w:pPr>
              <w:jc w:val="right"/>
              <w:rPr>
                <w:sz w:val="20"/>
              </w:rPr>
            </w:pPr>
            <w:r>
              <w:rPr>
                <w:rFonts w:ascii="Calibri" w:hAnsi="Calibri" w:cs="Calibri"/>
                <w:color w:val="000000"/>
                <w:sz w:val="22"/>
                <w:szCs w:val="22"/>
              </w:rPr>
              <w:t>13.616</w:t>
            </w:r>
          </w:p>
        </w:tc>
        <w:tc>
          <w:tcPr>
            <w:tcW w:w="1170" w:type="dxa"/>
            <w:tcBorders>
              <w:top w:val="nil"/>
              <w:left w:val="nil"/>
              <w:bottom w:val="nil"/>
              <w:right w:val="nil"/>
            </w:tcBorders>
          </w:tcPr>
          <w:p w14:paraId="014017A3" w14:textId="1CB3B07B" w:rsidR="00161C95" w:rsidRPr="002C16F3" w:rsidRDefault="00161C95" w:rsidP="00161C95">
            <w:pPr>
              <w:jc w:val="right"/>
              <w:rPr>
                <w:sz w:val="20"/>
              </w:rPr>
            </w:pPr>
            <w:r>
              <w:rPr>
                <w:rFonts w:ascii="Calibri" w:hAnsi="Calibri" w:cs="Calibri"/>
                <w:color w:val="000000"/>
                <w:sz w:val="22"/>
                <w:szCs w:val="22"/>
              </w:rPr>
              <w:t>7.591</w:t>
            </w:r>
          </w:p>
        </w:tc>
        <w:tc>
          <w:tcPr>
            <w:tcW w:w="1080" w:type="dxa"/>
            <w:tcBorders>
              <w:top w:val="nil"/>
              <w:left w:val="nil"/>
              <w:bottom w:val="nil"/>
              <w:right w:val="nil"/>
            </w:tcBorders>
          </w:tcPr>
          <w:p w14:paraId="12D78643" w14:textId="1631638B" w:rsidR="00161C95" w:rsidRPr="002C16F3" w:rsidRDefault="00161C95" w:rsidP="00161C95">
            <w:pPr>
              <w:jc w:val="right"/>
              <w:rPr>
                <w:sz w:val="20"/>
              </w:rPr>
            </w:pPr>
            <w:r>
              <w:rPr>
                <w:rFonts w:ascii="Calibri" w:hAnsi="Calibri" w:cs="Calibri"/>
                <w:color w:val="000000"/>
                <w:sz w:val="22"/>
                <w:szCs w:val="22"/>
              </w:rPr>
              <w:t>42.787</w:t>
            </w:r>
          </w:p>
        </w:tc>
        <w:tc>
          <w:tcPr>
            <w:tcW w:w="1080" w:type="dxa"/>
            <w:tcBorders>
              <w:top w:val="nil"/>
              <w:left w:val="nil"/>
              <w:bottom w:val="nil"/>
              <w:right w:val="nil"/>
            </w:tcBorders>
          </w:tcPr>
          <w:p w14:paraId="71466BBB" w14:textId="32EB69BD" w:rsidR="00161C95" w:rsidRPr="002C16F3" w:rsidRDefault="00161C95" w:rsidP="00161C95">
            <w:pPr>
              <w:jc w:val="right"/>
              <w:rPr>
                <w:sz w:val="20"/>
              </w:rPr>
            </w:pPr>
            <w:r>
              <w:rPr>
                <w:rFonts w:ascii="Calibri" w:hAnsi="Calibri" w:cs="Calibri"/>
                <w:color w:val="000000"/>
                <w:sz w:val="22"/>
                <w:szCs w:val="22"/>
              </w:rPr>
              <w:t>53.703</w:t>
            </w:r>
          </w:p>
        </w:tc>
      </w:tr>
      <w:tr w:rsidR="00161C95" w:rsidRPr="002E058F" w14:paraId="1AD6EEED"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2C3A240" w14:textId="77777777" w:rsidR="00161C95" w:rsidRPr="002C16F3" w:rsidRDefault="00161C95" w:rsidP="00161C95">
            <w:pPr>
              <w:jc w:val="right"/>
              <w:rPr>
                <w:sz w:val="20"/>
              </w:rPr>
            </w:pPr>
            <w:r w:rsidRPr="002C16F3">
              <w:rPr>
                <w:sz w:val="20"/>
              </w:rPr>
              <w:t>1994</w:t>
            </w:r>
          </w:p>
        </w:tc>
        <w:tc>
          <w:tcPr>
            <w:tcW w:w="1080" w:type="dxa"/>
            <w:tcBorders>
              <w:top w:val="nil"/>
              <w:left w:val="nil"/>
              <w:bottom w:val="nil"/>
              <w:right w:val="nil"/>
            </w:tcBorders>
            <w:noWrap/>
          </w:tcPr>
          <w:p w14:paraId="363449F7" w14:textId="3281BDFC" w:rsidR="00161C95" w:rsidRPr="002C16F3" w:rsidRDefault="00161C95" w:rsidP="00161C95">
            <w:pPr>
              <w:jc w:val="right"/>
              <w:rPr>
                <w:sz w:val="20"/>
              </w:rPr>
            </w:pPr>
            <w:r>
              <w:rPr>
                <w:rFonts w:ascii="Calibri" w:hAnsi="Calibri" w:cs="Calibri"/>
                <w:color w:val="000000"/>
                <w:sz w:val="22"/>
                <w:szCs w:val="22"/>
              </w:rPr>
              <w:t>10.227</w:t>
            </w:r>
          </w:p>
        </w:tc>
        <w:tc>
          <w:tcPr>
            <w:tcW w:w="990" w:type="dxa"/>
            <w:tcBorders>
              <w:top w:val="nil"/>
              <w:left w:val="nil"/>
              <w:bottom w:val="nil"/>
              <w:right w:val="nil"/>
            </w:tcBorders>
            <w:noWrap/>
          </w:tcPr>
          <w:p w14:paraId="0F0664F8" w14:textId="72EE18BD" w:rsidR="00161C95" w:rsidRPr="002C16F3" w:rsidRDefault="00161C95" w:rsidP="00161C95">
            <w:pPr>
              <w:jc w:val="right"/>
              <w:rPr>
                <w:sz w:val="20"/>
              </w:rPr>
            </w:pPr>
            <w:r>
              <w:rPr>
                <w:rFonts w:ascii="Calibri" w:hAnsi="Calibri" w:cs="Calibri"/>
                <w:color w:val="000000"/>
                <w:sz w:val="22"/>
                <w:szCs w:val="22"/>
              </w:rPr>
              <w:t>5.998</w:t>
            </w:r>
          </w:p>
        </w:tc>
        <w:tc>
          <w:tcPr>
            <w:tcW w:w="1080" w:type="dxa"/>
            <w:tcBorders>
              <w:top w:val="nil"/>
              <w:left w:val="nil"/>
              <w:bottom w:val="nil"/>
              <w:right w:val="nil"/>
            </w:tcBorders>
          </w:tcPr>
          <w:p w14:paraId="035C4894" w14:textId="05876EBF" w:rsidR="00161C95" w:rsidRPr="002C16F3" w:rsidRDefault="00161C95" w:rsidP="00161C95">
            <w:pPr>
              <w:jc w:val="right"/>
              <w:rPr>
                <w:sz w:val="20"/>
              </w:rPr>
            </w:pPr>
            <w:r>
              <w:rPr>
                <w:rFonts w:ascii="Calibri" w:hAnsi="Calibri" w:cs="Calibri"/>
                <w:color w:val="000000"/>
                <w:sz w:val="22"/>
                <w:szCs w:val="22"/>
              </w:rPr>
              <w:t>21.615</w:t>
            </w:r>
          </w:p>
        </w:tc>
        <w:tc>
          <w:tcPr>
            <w:tcW w:w="990" w:type="dxa"/>
            <w:tcBorders>
              <w:top w:val="nil"/>
              <w:left w:val="nil"/>
              <w:bottom w:val="nil"/>
              <w:right w:val="nil"/>
            </w:tcBorders>
          </w:tcPr>
          <w:p w14:paraId="0658F803" w14:textId="0101F6CC" w:rsidR="00161C95" w:rsidRPr="002C16F3" w:rsidRDefault="00161C95" w:rsidP="00161C95">
            <w:pPr>
              <w:jc w:val="right"/>
              <w:rPr>
                <w:sz w:val="20"/>
              </w:rPr>
            </w:pPr>
            <w:r>
              <w:rPr>
                <w:rFonts w:ascii="Calibri" w:hAnsi="Calibri" w:cs="Calibri"/>
                <w:color w:val="000000"/>
                <w:sz w:val="22"/>
                <w:szCs w:val="22"/>
              </w:rPr>
              <w:t>1.195</w:t>
            </w:r>
          </w:p>
        </w:tc>
        <w:tc>
          <w:tcPr>
            <w:tcW w:w="1080" w:type="dxa"/>
            <w:tcBorders>
              <w:top w:val="nil"/>
              <w:left w:val="nil"/>
              <w:bottom w:val="nil"/>
              <w:right w:val="nil"/>
            </w:tcBorders>
            <w:noWrap/>
          </w:tcPr>
          <w:p w14:paraId="1E2F3EF1" w14:textId="2D6121BE" w:rsidR="00161C95" w:rsidRPr="002C16F3" w:rsidRDefault="00161C95" w:rsidP="00161C95">
            <w:pPr>
              <w:jc w:val="right"/>
              <w:rPr>
                <w:sz w:val="20"/>
              </w:rPr>
            </w:pPr>
            <w:r>
              <w:rPr>
                <w:rFonts w:ascii="Calibri" w:hAnsi="Calibri" w:cs="Calibri"/>
                <w:color w:val="000000"/>
                <w:sz w:val="22"/>
                <w:szCs w:val="22"/>
              </w:rPr>
              <w:t>10.613</w:t>
            </w:r>
          </w:p>
        </w:tc>
        <w:tc>
          <w:tcPr>
            <w:tcW w:w="1170" w:type="dxa"/>
            <w:tcBorders>
              <w:top w:val="nil"/>
              <w:left w:val="nil"/>
              <w:bottom w:val="nil"/>
              <w:right w:val="nil"/>
            </w:tcBorders>
          </w:tcPr>
          <w:p w14:paraId="158E71B4" w14:textId="1197DBFA" w:rsidR="00161C95" w:rsidRPr="002C16F3" w:rsidRDefault="00161C95" w:rsidP="00161C95">
            <w:pPr>
              <w:jc w:val="right"/>
              <w:rPr>
                <w:sz w:val="20"/>
              </w:rPr>
            </w:pPr>
            <w:r>
              <w:rPr>
                <w:rFonts w:ascii="Calibri" w:hAnsi="Calibri" w:cs="Calibri"/>
                <w:color w:val="000000"/>
                <w:sz w:val="22"/>
                <w:szCs w:val="22"/>
              </w:rPr>
              <w:t>2.540</w:t>
            </w:r>
          </w:p>
        </w:tc>
        <w:tc>
          <w:tcPr>
            <w:tcW w:w="1080" w:type="dxa"/>
            <w:tcBorders>
              <w:top w:val="nil"/>
              <w:left w:val="nil"/>
              <w:bottom w:val="nil"/>
              <w:right w:val="nil"/>
            </w:tcBorders>
          </w:tcPr>
          <w:p w14:paraId="14ACCB2E" w14:textId="418B74DF" w:rsidR="00161C95" w:rsidRPr="002C16F3" w:rsidRDefault="00161C95" w:rsidP="00161C95">
            <w:pPr>
              <w:jc w:val="right"/>
              <w:rPr>
                <w:sz w:val="20"/>
              </w:rPr>
            </w:pPr>
            <w:r>
              <w:rPr>
                <w:rFonts w:ascii="Calibri" w:hAnsi="Calibri" w:cs="Calibri"/>
                <w:color w:val="000000"/>
                <w:sz w:val="22"/>
                <w:szCs w:val="22"/>
              </w:rPr>
              <w:t>36.957</w:t>
            </w:r>
          </w:p>
        </w:tc>
        <w:tc>
          <w:tcPr>
            <w:tcW w:w="1080" w:type="dxa"/>
            <w:tcBorders>
              <w:top w:val="nil"/>
              <w:left w:val="nil"/>
              <w:bottom w:val="nil"/>
              <w:right w:val="nil"/>
            </w:tcBorders>
          </w:tcPr>
          <w:p w14:paraId="43FB4D72" w14:textId="4CFD49FC" w:rsidR="00161C95" w:rsidRPr="002C16F3" w:rsidRDefault="00161C95" w:rsidP="00161C95">
            <w:pPr>
              <w:jc w:val="right"/>
              <w:rPr>
                <w:sz w:val="20"/>
              </w:rPr>
            </w:pPr>
            <w:r>
              <w:rPr>
                <w:rFonts w:ascii="Calibri" w:hAnsi="Calibri" w:cs="Calibri"/>
                <w:color w:val="000000"/>
                <w:sz w:val="22"/>
                <w:szCs w:val="22"/>
              </w:rPr>
              <w:t>32.335</w:t>
            </w:r>
          </w:p>
        </w:tc>
      </w:tr>
      <w:tr w:rsidR="00161C95" w:rsidRPr="002E058F" w14:paraId="56C4F23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4298ABC6" w14:textId="77777777" w:rsidR="00161C95" w:rsidRPr="002C16F3" w:rsidRDefault="00161C95" w:rsidP="00161C95">
            <w:pPr>
              <w:jc w:val="right"/>
              <w:rPr>
                <w:sz w:val="20"/>
              </w:rPr>
            </w:pPr>
            <w:r w:rsidRPr="002C16F3">
              <w:rPr>
                <w:sz w:val="20"/>
              </w:rPr>
              <w:t>1995</w:t>
            </w:r>
          </w:p>
        </w:tc>
        <w:tc>
          <w:tcPr>
            <w:tcW w:w="1080" w:type="dxa"/>
            <w:tcBorders>
              <w:top w:val="nil"/>
              <w:left w:val="nil"/>
              <w:bottom w:val="nil"/>
              <w:right w:val="nil"/>
            </w:tcBorders>
            <w:noWrap/>
          </w:tcPr>
          <w:p w14:paraId="7602B52D" w14:textId="6784ADA9" w:rsidR="00161C95" w:rsidRPr="002C16F3" w:rsidRDefault="00161C95" w:rsidP="00161C95">
            <w:pPr>
              <w:jc w:val="right"/>
              <w:rPr>
                <w:sz w:val="20"/>
              </w:rPr>
            </w:pPr>
            <w:r>
              <w:rPr>
                <w:rFonts w:ascii="Calibri" w:hAnsi="Calibri" w:cs="Calibri"/>
                <w:color w:val="000000"/>
                <w:sz w:val="22"/>
                <w:szCs w:val="22"/>
              </w:rPr>
              <w:t>10.582</w:t>
            </w:r>
          </w:p>
        </w:tc>
        <w:tc>
          <w:tcPr>
            <w:tcW w:w="990" w:type="dxa"/>
            <w:tcBorders>
              <w:top w:val="nil"/>
              <w:left w:val="nil"/>
              <w:bottom w:val="nil"/>
              <w:right w:val="nil"/>
            </w:tcBorders>
            <w:noWrap/>
          </w:tcPr>
          <w:p w14:paraId="60ED6EEA" w14:textId="76271CAC" w:rsidR="00161C95" w:rsidRPr="002C16F3" w:rsidRDefault="00161C95" w:rsidP="00161C95">
            <w:pPr>
              <w:jc w:val="right"/>
              <w:rPr>
                <w:sz w:val="20"/>
              </w:rPr>
            </w:pPr>
            <w:r>
              <w:rPr>
                <w:rFonts w:ascii="Calibri" w:hAnsi="Calibri" w:cs="Calibri"/>
                <w:color w:val="000000"/>
                <w:sz w:val="22"/>
                <w:szCs w:val="22"/>
              </w:rPr>
              <w:t>7.724</w:t>
            </w:r>
          </w:p>
        </w:tc>
        <w:tc>
          <w:tcPr>
            <w:tcW w:w="1080" w:type="dxa"/>
            <w:tcBorders>
              <w:top w:val="nil"/>
              <w:left w:val="nil"/>
              <w:bottom w:val="nil"/>
              <w:right w:val="nil"/>
            </w:tcBorders>
          </w:tcPr>
          <w:p w14:paraId="0FC4F2AF" w14:textId="42FC3082" w:rsidR="00161C95" w:rsidRPr="002C16F3" w:rsidRDefault="00161C95" w:rsidP="00161C95">
            <w:pPr>
              <w:jc w:val="right"/>
              <w:rPr>
                <w:sz w:val="20"/>
              </w:rPr>
            </w:pPr>
            <w:r>
              <w:rPr>
                <w:rFonts w:ascii="Calibri" w:hAnsi="Calibri" w:cs="Calibri"/>
                <w:color w:val="000000"/>
                <w:sz w:val="22"/>
                <w:szCs w:val="22"/>
              </w:rPr>
              <w:t>24.346</w:t>
            </w:r>
          </w:p>
        </w:tc>
        <w:tc>
          <w:tcPr>
            <w:tcW w:w="990" w:type="dxa"/>
            <w:tcBorders>
              <w:top w:val="nil"/>
              <w:left w:val="nil"/>
              <w:bottom w:val="nil"/>
              <w:right w:val="nil"/>
            </w:tcBorders>
          </w:tcPr>
          <w:p w14:paraId="119ED7BA" w14:textId="59E68E75" w:rsidR="00161C95" w:rsidRPr="002C16F3" w:rsidRDefault="00161C95" w:rsidP="00161C95">
            <w:pPr>
              <w:jc w:val="right"/>
              <w:rPr>
                <w:sz w:val="20"/>
              </w:rPr>
            </w:pPr>
            <w:r>
              <w:rPr>
                <w:rFonts w:ascii="Calibri" w:hAnsi="Calibri" w:cs="Calibri"/>
                <w:color w:val="000000"/>
                <w:sz w:val="22"/>
                <w:szCs w:val="22"/>
              </w:rPr>
              <w:t>1.175</w:t>
            </w:r>
          </w:p>
        </w:tc>
        <w:tc>
          <w:tcPr>
            <w:tcW w:w="1080" w:type="dxa"/>
            <w:tcBorders>
              <w:top w:val="nil"/>
              <w:left w:val="nil"/>
              <w:bottom w:val="nil"/>
              <w:right w:val="nil"/>
            </w:tcBorders>
            <w:noWrap/>
          </w:tcPr>
          <w:p w14:paraId="15C6BE3C" w14:textId="3A5F4D8B" w:rsidR="00161C95" w:rsidRPr="002C16F3" w:rsidRDefault="00161C95" w:rsidP="00161C95">
            <w:pPr>
              <w:jc w:val="right"/>
              <w:rPr>
                <w:sz w:val="20"/>
              </w:rPr>
            </w:pPr>
            <w:r>
              <w:rPr>
                <w:rFonts w:ascii="Calibri" w:hAnsi="Calibri" w:cs="Calibri"/>
                <w:color w:val="000000"/>
                <w:sz w:val="22"/>
                <w:szCs w:val="22"/>
              </w:rPr>
              <w:t>10.566</w:t>
            </w:r>
          </w:p>
        </w:tc>
        <w:tc>
          <w:tcPr>
            <w:tcW w:w="1170" w:type="dxa"/>
            <w:tcBorders>
              <w:top w:val="nil"/>
              <w:left w:val="nil"/>
              <w:bottom w:val="nil"/>
              <w:right w:val="nil"/>
            </w:tcBorders>
          </w:tcPr>
          <w:p w14:paraId="047CB81A" w14:textId="16278A56" w:rsidR="00161C95" w:rsidRPr="002C16F3" w:rsidRDefault="00161C95" w:rsidP="00161C95">
            <w:pPr>
              <w:jc w:val="right"/>
              <w:rPr>
                <w:sz w:val="20"/>
              </w:rPr>
            </w:pPr>
            <w:r>
              <w:rPr>
                <w:rFonts w:ascii="Calibri" w:hAnsi="Calibri" w:cs="Calibri"/>
                <w:color w:val="000000"/>
                <w:sz w:val="22"/>
                <w:szCs w:val="22"/>
              </w:rPr>
              <w:t>49.337</w:t>
            </w:r>
          </w:p>
        </w:tc>
        <w:tc>
          <w:tcPr>
            <w:tcW w:w="1080" w:type="dxa"/>
            <w:tcBorders>
              <w:top w:val="nil"/>
              <w:left w:val="nil"/>
              <w:bottom w:val="nil"/>
              <w:right w:val="nil"/>
            </w:tcBorders>
          </w:tcPr>
          <w:p w14:paraId="3FAF68AE" w14:textId="4CF2AD83" w:rsidR="00161C95" w:rsidRPr="002C16F3" w:rsidRDefault="00161C95" w:rsidP="00161C95">
            <w:pPr>
              <w:jc w:val="right"/>
              <w:rPr>
                <w:sz w:val="20"/>
              </w:rPr>
            </w:pPr>
            <w:r>
              <w:rPr>
                <w:rFonts w:ascii="Calibri" w:hAnsi="Calibri" w:cs="Calibri"/>
                <w:color w:val="000000"/>
                <w:sz w:val="22"/>
                <w:szCs w:val="22"/>
              </w:rPr>
              <w:t>42.824</w:t>
            </w:r>
          </w:p>
        </w:tc>
        <w:tc>
          <w:tcPr>
            <w:tcW w:w="1080" w:type="dxa"/>
            <w:tcBorders>
              <w:top w:val="nil"/>
              <w:left w:val="nil"/>
              <w:bottom w:val="nil"/>
              <w:right w:val="nil"/>
            </w:tcBorders>
          </w:tcPr>
          <w:p w14:paraId="474FADA2" w14:textId="7276EEB6" w:rsidR="00161C95" w:rsidRPr="002C16F3" w:rsidRDefault="00161C95" w:rsidP="00161C95">
            <w:pPr>
              <w:jc w:val="right"/>
              <w:rPr>
                <w:sz w:val="20"/>
              </w:rPr>
            </w:pPr>
            <w:r>
              <w:rPr>
                <w:rFonts w:ascii="Calibri" w:hAnsi="Calibri" w:cs="Calibri"/>
                <w:color w:val="000000"/>
                <w:sz w:val="22"/>
                <w:szCs w:val="22"/>
              </w:rPr>
              <w:t>38.396</w:t>
            </w:r>
          </w:p>
        </w:tc>
      </w:tr>
      <w:tr w:rsidR="00161C95" w:rsidRPr="002E058F" w14:paraId="6479F2D1"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C8C59E7" w14:textId="77777777" w:rsidR="00161C95" w:rsidRPr="002C16F3" w:rsidRDefault="00161C95" w:rsidP="00161C95">
            <w:pPr>
              <w:jc w:val="right"/>
              <w:rPr>
                <w:sz w:val="20"/>
              </w:rPr>
            </w:pPr>
            <w:r w:rsidRPr="002C16F3">
              <w:rPr>
                <w:sz w:val="20"/>
              </w:rPr>
              <w:t>1996</w:t>
            </w:r>
          </w:p>
        </w:tc>
        <w:tc>
          <w:tcPr>
            <w:tcW w:w="1080" w:type="dxa"/>
            <w:tcBorders>
              <w:top w:val="nil"/>
              <w:left w:val="nil"/>
              <w:bottom w:val="nil"/>
              <w:right w:val="nil"/>
            </w:tcBorders>
            <w:noWrap/>
          </w:tcPr>
          <w:p w14:paraId="0F61E8C9" w14:textId="321E6892" w:rsidR="00161C95" w:rsidRPr="002C16F3" w:rsidRDefault="00161C95" w:rsidP="00161C95">
            <w:pPr>
              <w:jc w:val="right"/>
              <w:rPr>
                <w:sz w:val="20"/>
              </w:rPr>
            </w:pPr>
            <w:r>
              <w:rPr>
                <w:rFonts w:ascii="Calibri" w:hAnsi="Calibri" w:cs="Calibri"/>
                <w:color w:val="000000"/>
                <w:sz w:val="22"/>
                <w:szCs w:val="22"/>
              </w:rPr>
              <w:t>10.617</w:t>
            </w:r>
          </w:p>
        </w:tc>
        <w:tc>
          <w:tcPr>
            <w:tcW w:w="990" w:type="dxa"/>
            <w:tcBorders>
              <w:top w:val="nil"/>
              <w:left w:val="nil"/>
              <w:bottom w:val="nil"/>
              <w:right w:val="nil"/>
            </w:tcBorders>
            <w:noWrap/>
          </w:tcPr>
          <w:p w14:paraId="3A2C0FC8" w14:textId="033AE179" w:rsidR="00161C95" w:rsidRPr="002C16F3" w:rsidRDefault="00161C95" w:rsidP="00161C95">
            <w:pPr>
              <w:jc w:val="right"/>
              <w:rPr>
                <w:sz w:val="20"/>
              </w:rPr>
            </w:pPr>
            <w:r>
              <w:rPr>
                <w:rFonts w:ascii="Calibri" w:hAnsi="Calibri" w:cs="Calibri"/>
                <w:color w:val="000000"/>
                <w:sz w:val="22"/>
                <w:szCs w:val="22"/>
              </w:rPr>
              <w:t>8.262</w:t>
            </w:r>
          </w:p>
        </w:tc>
        <w:tc>
          <w:tcPr>
            <w:tcW w:w="1080" w:type="dxa"/>
            <w:tcBorders>
              <w:top w:val="nil"/>
              <w:left w:val="nil"/>
              <w:bottom w:val="nil"/>
              <w:right w:val="nil"/>
            </w:tcBorders>
          </w:tcPr>
          <w:p w14:paraId="47663E4D" w14:textId="6B714509" w:rsidR="00161C95" w:rsidRPr="002C16F3" w:rsidRDefault="00161C95" w:rsidP="00161C95">
            <w:pPr>
              <w:jc w:val="right"/>
              <w:rPr>
                <w:sz w:val="20"/>
              </w:rPr>
            </w:pPr>
            <w:r>
              <w:rPr>
                <w:rFonts w:ascii="Calibri" w:hAnsi="Calibri" w:cs="Calibri"/>
                <w:color w:val="000000"/>
                <w:sz w:val="22"/>
                <w:szCs w:val="22"/>
              </w:rPr>
              <w:t>22.274</w:t>
            </w:r>
          </w:p>
        </w:tc>
        <w:tc>
          <w:tcPr>
            <w:tcW w:w="990" w:type="dxa"/>
            <w:tcBorders>
              <w:top w:val="nil"/>
              <w:left w:val="nil"/>
              <w:bottom w:val="nil"/>
              <w:right w:val="nil"/>
            </w:tcBorders>
          </w:tcPr>
          <w:p w14:paraId="3870F73A" w14:textId="06966344" w:rsidR="00161C95" w:rsidRPr="002C16F3" w:rsidRDefault="00161C95" w:rsidP="00161C95">
            <w:pPr>
              <w:jc w:val="right"/>
              <w:rPr>
                <w:sz w:val="20"/>
              </w:rPr>
            </w:pPr>
            <w:r>
              <w:rPr>
                <w:rFonts w:ascii="Calibri" w:hAnsi="Calibri" w:cs="Calibri"/>
                <w:color w:val="000000"/>
                <w:sz w:val="22"/>
                <w:szCs w:val="22"/>
              </w:rPr>
              <w:t>1.115</w:t>
            </w:r>
          </w:p>
        </w:tc>
        <w:tc>
          <w:tcPr>
            <w:tcW w:w="1080" w:type="dxa"/>
            <w:tcBorders>
              <w:top w:val="nil"/>
              <w:left w:val="nil"/>
              <w:bottom w:val="nil"/>
              <w:right w:val="nil"/>
            </w:tcBorders>
            <w:noWrap/>
          </w:tcPr>
          <w:p w14:paraId="60C92B15" w14:textId="68C900FC" w:rsidR="00161C95" w:rsidRPr="002C16F3" w:rsidRDefault="00161C95" w:rsidP="00161C95">
            <w:pPr>
              <w:jc w:val="right"/>
              <w:rPr>
                <w:sz w:val="20"/>
              </w:rPr>
            </w:pPr>
            <w:r>
              <w:rPr>
                <w:rFonts w:ascii="Calibri" w:hAnsi="Calibri" w:cs="Calibri"/>
                <w:color w:val="000000"/>
                <w:sz w:val="22"/>
                <w:szCs w:val="22"/>
              </w:rPr>
              <w:t>15.159</w:t>
            </w:r>
          </w:p>
        </w:tc>
        <w:tc>
          <w:tcPr>
            <w:tcW w:w="1170" w:type="dxa"/>
            <w:tcBorders>
              <w:top w:val="nil"/>
              <w:left w:val="nil"/>
              <w:bottom w:val="nil"/>
              <w:right w:val="nil"/>
            </w:tcBorders>
          </w:tcPr>
          <w:p w14:paraId="2086BB9E" w14:textId="2C8C1A65" w:rsidR="00161C95" w:rsidRPr="002C16F3" w:rsidRDefault="00161C95" w:rsidP="00161C95">
            <w:pPr>
              <w:jc w:val="right"/>
              <w:rPr>
                <w:sz w:val="20"/>
              </w:rPr>
            </w:pPr>
            <w:r>
              <w:rPr>
                <w:rFonts w:ascii="Calibri" w:hAnsi="Calibri" w:cs="Calibri"/>
                <w:color w:val="000000"/>
                <w:sz w:val="22"/>
                <w:szCs w:val="22"/>
              </w:rPr>
              <w:t>7.629</w:t>
            </w:r>
          </w:p>
        </w:tc>
        <w:tc>
          <w:tcPr>
            <w:tcW w:w="1080" w:type="dxa"/>
            <w:tcBorders>
              <w:top w:val="nil"/>
              <w:left w:val="nil"/>
              <w:bottom w:val="nil"/>
              <w:right w:val="nil"/>
            </w:tcBorders>
          </w:tcPr>
          <w:p w14:paraId="6BD860F5" w14:textId="6817A069" w:rsidR="00161C95" w:rsidRPr="002C16F3" w:rsidRDefault="00161C95" w:rsidP="00161C95">
            <w:pPr>
              <w:jc w:val="right"/>
              <w:rPr>
                <w:sz w:val="20"/>
              </w:rPr>
            </w:pPr>
            <w:r>
              <w:rPr>
                <w:rFonts w:ascii="Calibri" w:hAnsi="Calibri" w:cs="Calibri"/>
                <w:color w:val="000000"/>
                <w:sz w:val="22"/>
                <w:szCs w:val="22"/>
              </w:rPr>
              <w:t>52.052</w:t>
            </w:r>
          </w:p>
        </w:tc>
        <w:tc>
          <w:tcPr>
            <w:tcW w:w="1080" w:type="dxa"/>
            <w:tcBorders>
              <w:top w:val="nil"/>
              <w:left w:val="nil"/>
              <w:bottom w:val="nil"/>
              <w:right w:val="nil"/>
            </w:tcBorders>
          </w:tcPr>
          <w:p w14:paraId="670C788F" w14:textId="41DD4E00" w:rsidR="00161C95" w:rsidRPr="002C16F3" w:rsidRDefault="00161C95" w:rsidP="00161C95">
            <w:pPr>
              <w:jc w:val="right"/>
              <w:rPr>
                <w:sz w:val="20"/>
              </w:rPr>
            </w:pPr>
            <w:r>
              <w:rPr>
                <w:rFonts w:ascii="Calibri" w:hAnsi="Calibri" w:cs="Calibri"/>
                <w:color w:val="000000"/>
                <w:sz w:val="22"/>
                <w:szCs w:val="22"/>
              </w:rPr>
              <w:t>44.649</w:t>
            </w:r>
          </w:p>
        </w:tc>
      </w:tr>
      <w:tr w:rsidR="00161C95" w:rsidRPr="002E058F" w14:paraId="6CF2021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5653935" w14:textId="77777777" w:rsidR="00161C95" w:rsidRPr="002C16F3" w:rsidRDefault="00161C95" w:rsidP="00161C95">
            <w:pPr>
              <w:jc w:val="right"/>
              <w:rPr>
                <w:sz w:val="20"/>
              </w:rPr>
            </w:pPr>
            <w:r w:rsidRPr="002C16F3">
              <w:rPr>
                <w:sz w:val="20"/>
              </w:rPr>
              <w:t>1997</w:t>
            </w:r>
          </w:p>
        </w:tc>
        <w:tc>
          <w:tcPr>
            <w:tcW w:w="1080" w:type="dxa"/>
            <w:tcBorders>
              <w:top w:val="nil"/>
              <w:left w:val="nil"/>
              <w:bottom w:val="nil"/>
              <w:right w:val="nil"/>
            </w:tcBorders>
            <w:noWrap/>
          </w:tcPr>
          <w:p w14:paraId="075074B5" w14:textId="1FFEF875" w:rsidR="00161C95" w:rsidRPr="002C16F3" w:rsidRDefault="00161C95" w:rsidP="00161C95">
            <w:pPr>
              <w:jc w:val="right"/>
              <w:rPr>
                <w:sz w:val="20"/>
              </w:rPr>
            </w:pPr>
            <w:r>
              <w:rPr>
                <w:rFonts w:ascii="Calibri" w:hAnsi="Calibri" w:cs="Calibri"/>
                <w:color w:val="000000"/>
                <w:sz w:val="22"/>
                <w:szCs w:val="22"/>
              </w:rPr>
              <w:t>9.866</w:t>
            </w:r>
          </w:p>
        </w:tc>
        <w:tc>
          <w:tcPr>
            <w:tcW w:w="990" w:type="dxa"/>
            <w:tcBorders>
              <w:top w:val="nil"/>
              <w:left w:val="nil"/>
              <w:bottom w:val="nil"/>
              <w:right w:val="nil"/>
            </w:tcBorders>
            <w:noWrap/>
          </w:tcPr>
          <w:p w14:paraId="3499FE0D" w14:textId="56161768" w:rsidR="00161C95" w:rsidRPr="002C16F3" w:rsidRDefault="00161C95" w:rsidP="00161C95">
            <w:pPr>
              <w:jc w:val="right"/>
              <w:rPr>
                <w:sz w:val="20"/>
              </w:rPr>
            </w:pPr>
            <w:r>
              <w:rPr>
                <w:rFonts w:ascii="Calibri" w:hAnsi="Calibri" w:cs="Calibri"/>
                <w:color w:val="000000"/>
                <w:sz w:val="22"/>
                <w:szCs w:val="22"/>
              </w:rPr>
              <w:t>7.327</w:t>
            </w:r>
          </w:p>
        </w:tc>
        <w:tc>
          <w:tcPr>
            <w:tcW w:w="1080" w:type="dxa"/>
            <w:tcBorders>
              <w:top w:val="nil"/>
              <w:left w:val="nil"/>
              <w:bottom w:val="nil"/>
              <w:right w:val="nil"/>
            </w:tcBorders>
          </w:tcPr>
          <w:p w14:paraId="12B3F857" w14:textId="3DDE3512" w:rsidR="00161C95" w:rsidRPr="002C16F3" w:rsidRDefault="00161C95" w:rsidP="00161C95">
            <w:pPr>
              <w:jc w:val="right"/>
              <w:rPr>
                <w:sz w:val="20"/>
              </w:rPr>
            </w:pPr>
            <w:r>
              <w:rPr>
                <w:rFonts w:ascii="Calibri" w:hAnsi="Calibri" w:cs="Calibri"/>
                <w:color w:val="000000"/>
                <w:sz w:val="22"/>
                <w:szCs w:val="22"/>
              </w:rPr>
              <w:t>20.530</w:t>
            </w:r>
          </w:p>
        </w:tc>
        <w:tc>
          <w:tcPr>
            <w:tcW w:w="990" w:type="dxa"/>
            <w:tcBorders>
              <w:top w:val="nil"/>
              <w:left w:val="nil"/>
              <w:bottom w:val="nil"/>
              <w:right w:val="nil"/>
            </w:tcBorders>
          </w:tcPr>
          <w:p w14:paraId="1D4ADD40" w14:textId="689AE57F" w:rsidR="00161C95" w:rsidRPr="002C16F3" w:rsidRDefault="00161C95" w:rsidP="00161C95">
            <w:pPr>
              <w:jc w:val="right"/>
              <w:rPr>
                <w:sz w:val="20"/>
              </w:rPr>
            </w:pPr>
            <w:r>
              <w:rPr>
                <w:rFonts w:ascii="Calibri" w:hAnsi="Calibri" w:cs="Calibri"/>
                <w:color w:val="000000"/>
                <w:sz w:val="22"/>
                <w:szCs w:val="22"/>
              </w:rPr>
              <w:t>1.086</w:t>
            </w:r>
          </w:p>
        </w:tc>
        <w:tc>
          <w:tcPr>
            <w:tcW w:w="1080" w:type="dxa"/>
            <w:tcBorders>
              <w:top w:val="nil"/>
              <w:left w:val="nil"/>
              <w:bottom w:val="nil"/>
              <w:right w:val="nil"/>
            </w:tcBorders>
            <w:noWrap/>
          </w:tcPr>
          <w:p w14:paraId="5C16AA34" w14:textId="0C4B6AEC" w:rsidR="00161C95" w:rsidRPr="002C16F3" w:rsidRDefault="00161C95" w:rsidP="00161C95">
            <w:pPr>
              <w:jc w:val="right"/>
              <w:rPr>
                <w:sz w:val="20"/>
              </w:rPr>
            </w:pPr>
            <w:r>
              <w:rPr>
                <w:rFonts w:ascii="Calibri" w:hAnsi="Calibri" w:cs="Calibri"/>
                <w:color w:val="000000"/>
                <w:sz w:val="22"/>
                <w:szCs w:val="22"/>
              </w:rPr>
              <w:t>22.610</w:t>
            </w:r>
          </w:p>
        </w:tc>
        <w:tc>
          <w:tcPr>
            <w:tcW w:w="1170" w:type="dxa"/>
            <w:tcBorders>
              <w:top w:val="nil"/>
              <w:left w:val="nil"/>
              <w:bottom w:val="nil"/>
              <w:right w:val="nil"/>
            </w:tcBorders>
          </w:tcPr>
          <w:p w14:paraId="6C8C7171" w14:textId="0935C888" w:rsidR="00161C95" w:rsidRPr="002C16F3" w:rsidRDefault="00161C95" w:rsidP="00161C95">
            <w:pPr>
              <w:jc w:val="right"/>
              <w:rPr>
                <w:sz w:val="20"/>
              </w:rPr>
            </w:pPr>
            <w:r>
              <w:rPr>
                <w:rFonts w:ascii="Calibri" w:hAnsi="Calibri" w:cs="Calibri"/>
                <w:color w:val="000000"/>
                <w:sz w:val="22"/>
                <w:szCs w:val="22"/>
              </w:rPr>
              <w:t>4.005</w:t>
            </w:r>
          </w:p>
        </w:tc>
        <w:tc>
          <w:tcPr>
            <w:tcW w:w="1080" w:type="dxa"/>
            <w:tcBorders>
              <w:top w:val="nil"/>
              <w:left w:val="nil"/>
              <w:bottom w:val="nil"/>
              <w:right w:val="nil"/>
            </w:tcBorders>
          </w:tcPr>
          <w:p w14:paraId="62E8F31C" w14:textId="0A2C17D3" w:rsidR="00161C95" w:rsidRPr="002C16F3" w:rsidRDefault="00161C95" w:rsidP="00161C95">
            <w:pPr>
              <w:jc w:val="right"/>
              <w:rPr>
                <w:sz w:val="20"/>
              </w:rPr>
            </w:pPr>
            <w:r>
              <w:rPr>
                <w:rFonts w:ascii="Calibri" w:hAnsi="Calibri" w:cs="Calibri"/>
                <w:color w:val="000000"/>
                <w:sz w:val="22"/>
                <w:szCs w:val="22"/>
              </w:rPr>
              <w:t>58.130</w:t>
            </w:r>
          </w:p>
        </w:tc>
        <w:tc>
          <w:tcPr>
            <w:tcW w:w="1080" w:type="dxa"/>
            <w:tcBorders>
              <w:top w:val="nil"/>
              <w:left w:val="nil"/>
              <w:bottom w:val="nil"/>
              <w:right w:val="nil"/>
            </w:tcBorders>
          </w:tcPr>
          <w:p w14:paraId="1DC36B24" w14:textId="41A89462" w:rsidR="00161C95" w:rsidRPr="002C16F3" w:rsidRDefault="00161C95" w:rsidP="00161C95">
            <w:pPr>
              <w:jc w:val="right"/>
              <w:rPr>
                <w:sz w:val="20"/>
              </w:rPr>
            </w:pPr>
            <w:r>
              <w:rPr>
                <w:rFonts w:ascii="Calibri" w:hAnsi="Calibri" w:cs="Calibri"/>
                <w:color w:val="000000"/>
                <w:sz w:val="22"/>
                <w:szCs w:val="22"/>
              </w:rPr>
              <w:t>85.277</w:t>
            </w:r>
          </w:p>
        </w:tc>
      </w:tr>
      <w:tr w:rsidR="00161C95" w:rsidRPr="002E058F" w14:paraId="67D289B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B482207" w14:textId="77777777" w:rsidR="00161C95" w:rsidRPr="002C16F3" w:rsidRDefault="00161C95" w:rsidP="00161C95">
            <w:pPr>
              <w:jc w:val="right"/>
              <w:rPr>
                <w:sz w:val="20"/>
              </w:rPr>
            </w:pPr>
            <w:r w:rsidRPr="002C16F3">
              <w:rPr>
                <w:sz w:val="20"/>
              </w:rPr>
              <w:t>1998</w:t>
            </w:r>
          </w:p>
        </w:tc>
        <w:tc>
          <w:tcPr>
            <w:tcW w:w="1080" w:type="dxa"/>
            <w:tcBorders>
              <w:top w:val="nil"/>
              <w:left w:val="nil"/>
              <w:bottom w:val="nil"/>
              <w:right w:val="nil"/>
            </w:tcBorders>
            <w:noWrap/>
          </w:tcPr>
          <w:p w14:paraId="394E1406" w14:textId="79BB7238" w:rsidR="00161C95" w:rsidRPr="002C16F3" w:rsidRDefault="00161C95" w:rsidP="00161C95">
            <w:pPr>
              <w:jc w:val="right"/>
              <w:rPr>
                <w:sz w:val="20"/>
              </w:rPr>
            </w:pPr>
            <w:r>
              <w:rPr>
                <w:rFonts w:ascii="Calibri" w:hAnsi="Calibri" w:cs="Calibri"/>
                <w:color w:val="000000"/>
                <w:sz w:val="22"/>
                <w:szCs w:val="22"/>
              </w:rPr>
              <w:t>15.467</w:t>
            </w:r>
          </w:p>
        </w:tc>
        <w:tc>
          <w:tcPr>
            <w:tcW w:w="990" w:type="dxa"/>
            <w:tcBorders>
              <w:top w:val="nil"/>
              <w:left w:val="nil"/>
              <w:bottom w:val="nil"/>
              <w:right w:val="nil"/>
            </w:tcBorders>
            <w:noWrap/>
          </w:tcPr>
          <w:p w14:paraId="03630DD7" w14:textId="22B132A5" w:rsidR="00161C95" w:rsidRPr="002C16F3" w:rsidRDefault="00161C95" w:rsidP="00161C95">
            <w:pPr>
              <w:jc w:val="right"/>
              <w:rPr>
                <w:sz w:val="20"/>
              </w:rPr>
            </w:pPr>
            <w:r>
              <w:rPr>
                <w:rFonts w:ascii="Calibri" w:hAnsi="Calibri" w:cs="Calibri"/>
                <w:color w:val="000000"/>
                <w:sz w:val="22"/>
                <w:szCs w:val="22"/>
              </w:rPr>
              <w:t>7.168</w:t>
            </w:r>
          </w:p>
        </w:tc>
        <w:tc>
          <w:tcPr>
            <w:tcW w:w="1080" w:type="dxa"/>
            <w:tcBorders>
              <w:top w:val="nil"/>
              <w:left w:val="nil"/>
              <w:bottom w:val="nil"/>
              <w:right w:val="nil"/>
            </w:tcBorders>
          </w:tcPr>
          <w:p w14:paraId="0A16948D" w14:textId="65BF3515" w:rsidR="00161C95" w:rsidRPr="002C16F3" w:rsidRDefault="00161C95" w:rsidP="00161C95">
            <w:pPr>
              <w:jc w:val="right"/>
              <w:rPr>
                <w:sz w:val="20"/>
              </w:rPr>
            </w:pPr>
            <w:r>
              <w:rPr>
                <w:rFonts w:ascii="Calibri" w:hAnsi="Calibri" w:cs="Calibri"/>
                <w:color w:val="000000"/>
                <w:sz w:val="22"/>
                <w:szCs w:val="22"/>
              </w:rPr>
              <w:t>23.396</w:t>
            </w:r>
          </w:p>
        </w:tc>
        <w:tc>
          <w:tcPr>
            <w:tcW w:w="990" w:type="dxa"/>
            <w:tcBorders>
              <w:top w:val="nil"/>
              <w:left w:val="nil"/>
              <w:bottom w:val="nil"/>
              <w:right w:val="nil"/>
            </w:tcBorders>
          </w:tcPr>
          <w:p w14:paraId="1F4D957B" w14:textId="682F8296" w:rsidR="00161C95" w:rsidRPr="002C16F3" w:rsidRDefault="00161C95" w:rsidP="00161C95">
            <w:pPr>
              <w:jc w:val="right"/>
              <w:rPr>
                <w:sz w:val="20"/>
              </w:rPr>
            </w:pPr>
            <w:r>
              <w:rPr>
                <w:rFonts w:ascii="Calibri" w:hAnsi="Calibri" w:cs="Calibri"/>
                <w:color w:val="000000"/>
                <w:sz w:val="22"/>
                <w:szCs w:val="22"/>
              </w:rPr>
              <w:t>1.301</w:t>
            </w:r>
          </w:p>
        </w:tc>
        <w:tc>
          <w:tcPr>
            <w:tcW w:w="1080" w:type="dxa"/>
            <w:tcBorders>
              <w:top w:val="nil"/>
              <w:left w:val="nil"/>
              <w:bottom w:val="nil"/>
              <w:right w:val="nil"/>
            </w:tcBorders>
            <w:noWrap/>
          </w:tcPr>
          <w:p w14:paraId="7E6C4242" w14:textId="15BF0CC2" w:rsidR="00161C95" w:rsidRPr="002C16F3" w:rsidRDefault="00161C95" w:rsidP="00161C95">
            <w:pPr>
              <w:jc w:val="right"/>
              <w:rPr>
                <w:sz w:val="20"/>
              </w:rPr>
            </w:pPr>
            <w:r>
              <w:rPr>
                <w:rFonts w:ascii="Calibri" w:hAnsi="Calibri" w:cs="Calibri"/>
                <w:color w:val="000000"/>
                <w:sz w:val="22"/>
                <w:szCs w:val="22"/>
              </w:rPr>
              <w:t>20.807</w:t>
            </w:r>
          </w:p>
        </w:tc>
        <w:tc>
          <w:tcPr>
            <w:tcW w:w="1170" w:type="dxa"/>
            <w:tcBorders>
              <w:top w:val="nil"/>
              <w:left w:val="nil"/>
              <w:bottom w:val="nil"/>
              <w:right w:val="nil"/>
            </w:tcBorders>
          </w:tcPr>
          <w:p w14:paraId="1A36CF1F" w14:textId="40C02793" w:rsidR="00161C95" w:rsidRPr="002C16F3" w:rsidRDefault="00161C95" w:rsidP="00161C95">
            <w:pPr>
              <w:jc w:val="right"/>
              <w:rPr>
                <w:sz w:val="20"/>
              </w:rPr>
            </w:pPr>
            <w:r>
              <w:rPr>
                <w:rFonts w:ascii="Calibri" w:hAnsi="Calibri" w:cs="Calibri"/>
                <w:color w:val="000000"/>
                <w:sz w:val="22"/>
                <w:szCs w:val="22"/>
              </w:rPr>
              <w:t>11.491</w:t>
            </w:r>
          </w:p>
        </w:tc>
        <w:tc>
          <w:tcPr>
            <w:tcW w:w="1080" w:type="dxa"/>
            <w:tcBorders>
              <w:top w:val="nil"/>
              <w:left w:val="nil"/>
              <w:bottom w:val="nil"/>
              <w:right w:val="nil"/>
            </w:tcBorders>
          </w:tcPr>
          <w:p w14:paraId="43B49661" w14:textId="6DFA38EA" w:rsidR="00161C95" w:rsidRPr="002C16F3" w:rsidRDefault="00161C95" w:rsidP="00161C95">
            <w:pPr>
              <w:jc w:val="right"/>
              <w:rPr>
                <w:sz w:val="20"/>
              </w:rPr>
            </w:pPr>
            <w:r>
              <w:rPr>
                <w:rFonts w:ascii="Calibri" w:hAnsi="Calibri" w:cs="Calibri"/>
                <w:color w:val="000000"/>
                <w:sz w:val="22"/>
                <w:szCs w:val="22"/>
              </w:rPr>
              <w:t>62.474</w:t>
            </w:r>
          </w:p>
        </w:tc>
        <w:tc>
          <w:tcPr>
            <w:tcW w:w="1080" w:type="dxa"/>
            <w:tcBorders>
              <w:top w:val="nil"/>
              <w:left w:val="nil"/>
              <w:bottom w:val="nil"/>
              <w:right w:val="nil"/>
            </w:tcBorders>
          </w:tcPr>
          <w:p w14:paraId="01F9D0F9" w14:textId="7613A582" w:rsidR="00161C95" w:rsidRPr="002C16F3" w:rsidRDefault="00161C95" w:rsidP="00161C95">
            <w:pPr>
              <w:jc w:val="right"/>
              <w:rPr>
                <w:sz w:val="20"/>
              </w:rPr>
            </w:pPr>
            <w:r>
              <w:rPr>
                <w:rFonts w:ascii="Calibri" w:hAnsi="Calibri" w:cs="Calibri"/>
                <w:color w:val="000000"/>
                <w:sz w:val="22"/>
                <w:szCs w:val="22"/>
              </w:rPr>
              <w:t>85.176</w:t>
            </w:r>
          </w:p>
        </w:tc>
      </w:tr>
      <w:tr w:rsidR="00161C95" w:rsidRPr="002E058F" w14:paraId="67762009"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2FB1B17" w14:textId="77777777" w:rsidR="00161C95" w:rsidRPr="002C16F3" w:rsidRDefault="00161C95" w:rsidP="00161C95">
            <w:pPr>
              <w:jc w:val="right"/>
              <w:rPr>
                <w:sz w:val="20"/>
              </w:rPr>
            </w:pPr>
            <w:r w:rsidRPr="002C16F3">
              <w:rPr>
                <w:sz w:val="20"/>
              </w:rPr>
              <w:t>1999</w:t>
            </w:r>
          </w:p>
        </w:tc>
        <w:tc>
          <w:tcPr>
            <w:tcW w:w="1080" w:type="dxa"/>
            <w:tcBorders>
              <w:top w:val="nil"/>
              <w:left w:val="nil"/>
              <w:bottom w:val="nil"/>
              <w:right w:val="nil"/>
            </w:tcBorders>
            <w:noWrap/>
          </w:tcPr>
          <w:p w14:paraId="464AFC66" w14:textId="1897B33A" w:rsidR="00161C95" w:rsidRPr="002C16F3" w:rsidRDefault="00161C95" w:rsidP="00161C95">
            <w:pPr>
              <w:jc w:val="right"/>
              <w:rPr>
                <w:sz w:val="20"/>
              </w:rPr>
            </w:pPr>
            <w:r>
              <w:rPr>
                <w:rFonts w:ascii="Calibri" w:hAnsi="Calibri" w:cs="Calibri"/>
                <w:color w:val="000000"/>
                <w:sz w:val="22"/>
                <w:szCs w:val="22"/>
              </w:rPr>
              <w:t>16.673</w:t>
            </w:r>
          </w:p>
        </w:tc>
        <w:tc>
          <w:tcPr>
            <w:tcW w:w="990" w:type="dxa"/>
            <w:tcBorders>
              <w:top w:val="nil"/>
              <w:left w:val="nil"/>
              <w:bottom w:val="nil"/>
              <w:right w:val="nil"/>
            </w:tcBorders>
            <w:noWrap/>
          </w:tcPr>
          <w:p w14:paraId="45C1B3FD" w14:textId="7B1E3EBA" w:rsidR="00161C95" w:rsidRPr="002C16F3" w:rsidRDefault="00161C95" w:rsidP="00161C95">
            <w:pPr>
              <w:jc w:val="right"/>
              <w:rPr>
                <w:sz w:val="20"/>
              </w:rPr>
            </w:pPr>
            <w:r>
              <w:rPr>
                <w:rFonts w:ascii="Calibri" w:hAnsi="Calibri" w:cs="Calibri"/>
                <w:color w:val="000000"/>
                <w:sz w:val="22"/>
                <w:szCs w:val="22"/>
              </w:rPr>
              <w:t>9.147</w:t>
            </w:r>
          </w:p>
        </w:tc>
        <w:tc>
          <w:tcPr>
            <w:tcW w:w="1080" w:type="dxa"/>
            <w:tcBorders>
              <w:top w:val="nil"/>
              <w:left w:val="nil"/>
              <w:bottom w:val="nil"/>
              <w:right w:val="nil"/>
            </w:tcBorders>
          </w:tcPr>
          <w:p w14:paraId="3322D012" w14:textId="46EAB969" w:rsidR="00161C95" w:rsidRPr="002C16F3" w:rsidRDefault="00161C95" w:rsidP="00161C95">
            <w:pPr>
              <w:jc w:val="right"/>
              <w:rPr>
                <w:sz w:val="20"/>
              </w:rPr>
            </w:pPr>
            <w:r>
              <w:rPr>
                <w:rFonts w:ascii="Calibri" w:hAnsi="Calibri" w:cs="Calibri"/>
                <w:color w:val="000000"/>
                <w:sz w:val="22"/>
                <w:szCs w:val="22"/>
              </w:rPr>
              <w:t>27.488</w:t>
            </w:r>
          </w:p>
        </w:tc>
        <w:tc>
          <w:tcPr>
            <w:tcW w:w="990" w:type="dxa"/>
            <w:tcBorders>
              <w:top w:val="nil"/>
              <w:left w:val="nil"/>
              <w:bottom w:val="nil"/>
              <w:right w:val="nil"/>
            </w:tcBorders>
          </w:tcPr>
          <w:p w14:paraId="5995103D" w14:textId="2FF5355A" w:rsidR="00161C95" w:rsidRPr="002C16F3" w:rsidRDefault="00161C95" w:rsidP="00161C95">
            <w:pPr>
              <w:jc w:val="right"/>
              <w:rPr>
                <w:sz w:val="20"/>
              </w:rPr>
            </w:pPr>
            <w:r>
              <w:rPr>
                <w:rFonts w:ascii="Calibri" w:hAnsi="Calibri" w:cs="Calibri"/>
                <w:color w:val="000000"/>
                <w:sz w:val="22"/>
                <w:szCs w:val="22"/>
              </w:rPr>
              <w:t>1.482</w:t>
            </w:r>
          </w:p>
        </w:tc>
        <w:tc>
          <w:tcPr>
            <w:tcW w:w="1080" w:type="dxa"/>
            <w:tcBorders>
              <w:top w:val="nil"/>
              <w:left w:val="nil"/>
              <w:bottom w:val="nil"/>
              <w:right w:val="nil"/>
            </w:tcBorders>
            <w:noWrap/>
          </w:tcPr>
          <w:p w14:paraId="469CDBDC" w14:textId="17381348" w:rsidR="00161C95" w:rsidRPr="002C16F3" w:rsidRDefault="00161C95" w:rsidP="00161C95">
            <w:pPr>
              <w:jc w:val="right"/>
              <w:rPr>
                <w:sz w:val="20"/>
              </w:rPr>
            </w:pPr>
            <w:r>
              <w:rPr>
                <w:rFonts w:ascii="Calibri" w:hAnsi="Calibri" w:cs="Calibri"/>
                <w:color w:val="000000"/>
                <w:sz w:val="22"/>
                <w:szCs w:val="22"/>
              </w:rPr>
              <w:t>18.418</w:t>
            </w:r>
          </w:p>
        </w:tc>
        <w:tc>
          <w:tcPr>
            <w:tcW w:w="1170" w:type="dxa"/>
            <w:tcBorders>
              <w:top w:val="nil"/>
              <w:left w:val="nil"/>
              <w:bottom w:val="nil"/>
              <w:right w:val="nil"/>
            </w:tcBorders>
          </w:tcPr>
          <w:p w14:paraId="0AAB6FC0" w14:textId="3D6BEAF9" w:rsidR="00161C95" w:rsidRPr="002C16F3" w:rsidRDefault="00161C95" w:rsidP="00161C95">
            <w:pPr>
              <w:jc w:val="right"/>
              <w:rPr>
                <w:sz w:val="20"/>
              </w:rPr>
            </w:pPr>
            <w:r>
              <w:rPr>
                <w:rFonts w:ascii="Calibri" w:hAnsi="Calibri" w:cs="Calibri"/>
                <w:color w:val="000000"/>
                <w:sz w:val="22"/>
                <w:szCs w:val="22"/>
              </w:rPr>
              <w:t>28.103</w:t>
            </w:r>
          </w:p>
        </w:tc>
        <w:tc>
          <w:tcPr>
            <w:tcW w:w="1080" w:type="dxa"/>
            <w:tcBorders>
              <w:top w:val="nil"/>
              <w:left w:val="nil"/>
              <w:bottom w:val="nil"/>
              <w:right w:val="nil"/>
            </w:tcBorders>
          </w:tcPr>
          <w:p w14:paraId="6DEAD0A5" w14:textId="684F8532" w:rsidR="00161C95" w:rsidRPr="002C16F3" w:rsidRDefault="00161C95" w:rsidP="00161C95">
            <w:pPr>
              <w:jc w:val="right"/>
              <w:rPr>
                <w:sz w:val="20"/>
              </w:rPr>
            </w:pPr>
            <w:r>
              <w:rPr>
                <w:rFonts w:ascii="Calibri" w:hAnsi="Calibri" w:cs="Calibri"/>
                <w:color w:val="000000"/>
                <w:sz w:val="22"/>
                <w:szCs w:val="22"/>
              </w:rPr>
              <w:t>61.585</w:t>
            </w:r>
          </w:p>
        </w:tc>
        <w:tc>
          <w:tcPr>
            <w:tcW w:w="1080" w:type="dxa"/>
            <w:tcBorders>
              <w:top w:val="nil"/>
              <w:left w:val="nil"/>
              <w:bottom w:val="nil"/>
              <w:right w:val="nil"/>
            </w:tcBorders>
          </w:tcPr>
          <w:p w14:paraId="6453371C" w14:textId="502F39DC" w:rsidR="00161C95" w:rsidRPr="002C16F3" w:rsidRDefault="00161C95" w:rsidP="00161C95">
            <w:pPr>
              <w:jc w:val="right"/>
              <w:rPr>
                <w:sz w:val="20"/>
              </w:rPr>
            </w:pPr>
            <w:r>
              <w:rPr>
                <w:rFonts w:ascii="Calibri" w:hAnsi="Calibri" w:cs="Calibri"/>
                <w:color w:val="000000"/>
                <w:sz w:val="22"/>
                <w:szCs w:val="22"/>
              </w:rPr>
              <w:t>65.604</w:t>
            </w:r>
          </w:p>
        </w:tc>
      </w:tr>
      <w:tr w:rsidR="00161C95" w:rsidRPr="002E058F" w14:paraId="487A241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9B7E491" w14:textId="77777777" w:rsidR="00161C95" w:rsidRPr="002C16F3" w:rsidRDefault="00161C95" w:rsidP="00161C95">
            <w:pPr>
              <w:jc w:val="right"/>
              <w:rPr>
                <w:sz w:val="20"/>
              </w:rPr>
            </w:pPr>
            <w:r w:rsidRPr="002C16F3">
              <w:rPr>
                <w:sz w:val="20"/>
              </w:rPr>
              <w:t>2000</w:t>
            </w:r>
          </w:p>
        </w:tc>
        <w:tc>
          <w:tcPr>
            <w:tcW w:w="1080" w:type="dxa"/>
            <w:tcBorders>
              <w:top w:val="nil"/>
              <w:left w:val="nil"/>
              <w:bottom w:val="nil"/>
              <w:right w:val="nil"/>
            </w:tcBorders>
            <w:noWrap/>
          </w:tcPr>
          <w:p w14:paraId="5EC86CB6" w14:textId="1FAA87C6" w:rsidR="00161C95" w:rsidRPr="002C16F3" w:rsidRDefault="00161C95" w:rsidP="00161C95">
            <w:pPr>
              <w:jc w:val="right"/>
              <w:rPr>
                <w:sz w:val="20"/>
              </w:rPr>
            </w:pPr>
            <w:r>
              <w:rPr>
                <w:rFonts w:ascii="Calibri" w:hAnsi="Calibri" w:cs="Calibri"/>
                <w:color w:val="000000"/>
                <w:sz w:val="22"/>
                <w:szCs w:val="22"/>
              </w:rPr>
              <w:t>14.442</w:t>
            </w:r>
          </w:p>
        </w:tc>
        <w:tc>
          <w:tcPr>
            <w:tcW w:w="990" w:type="dxa"/>
            <w:tcBorders>
              <w:top w:val="nil"/>
              <w:left w:val="nil"/>
              <w:bottom w:val="nil"/>
              <w:right w:val="nil"/>
            </w:tcBorders>
            <w:noWrap/>
          </w:tcPr>
          <w:p w14:paraId="49FF5A62" w14:textId="42FB3D7C" w:rsidR="00161C95" w:rsidRPr="002C16F3" w:rsidRDefault="00161C95" w:rsidP="00161C95">
            <w:pPr>
              <w:jc w:val="right"/>
              <w:rPr>
                <w:sz w:val="20"/>
              </w:rPr>
            </w:pPr>
            <w:r>
              <w:rPr>
                <w:rFonts w:ascii="Calibri" w:hAnsi="Calibri" w:cs="Calibri"/>
                <w:color w:val="000000"/>
                <w:sz w:val="22"/>
                <w:szCs w:val="22"/>
              </w:rPr>
              <w:t>10.207</w:t>
            </w:r>
          </w:p>
        </w:tc>
        <w:tc>
          <w:tcPr>
            <w:tcW w:w="1080" w:type="dxa"/>
            <w:tcBorders>
              <w:top w:val="nil"/>
              <w:left w:val="nil"/>
              <w:bottom w:val="nil"/>
              <w:right w:val="nil"/>
            </w:tcBorders>
          </w:tcPr>
          <w:p w14:paraId="643B3A64" w14:textId="332BD450" w:rsidR="00161C95" w:rsidRPr="002C16F3" w:rsidRDefault="00161C95" w:rsidP="00161C95">
            <w:pPr>
              <w:jc w:val="right"/>
              <w:rPr>
                <w:sz w:val="20"/>
              </w:rPr>
            </w:pPr>
            <w:r>
              <w:rPr>
                <w:rFonts w:ascii="Calibri" w:hAnsi="Calibri" w:cs="Calibri"/>
                <w:color w:val="000000"/>
                <w:sz w:val="22"/>
                <w:szCs w:val="22"/>
              </w:rPr>
              <w:t>27.902</w:t>
            </w:r>
          </w:p>
        </w:tc>
        <w:tc>
          <w:tcPr>
            <w:tcW w:w="990" w:type="dxa"/>
            <w:tcBorders>
              <w:top w:val="nil"/>
              <w:left w:val="nil"/>
              <w:bottom w:val="nil"/>
              <w:right w:val="nil"/>
            </w:tcBorders>
          </w:tcPr>
          <w:p w14:paraId="4F3BF188" w14:textId="591753E1" w:rsidR="00161C95" w:rsidRPr="002C16F3" w:rsidRDefault="00161C95" w:rsidP="00161C95">
            <w:pPr>
              <w:jc w:val="right"/>
              <w:rPr>
                <w:sz w:val="20"/>
              </w:rPr>
            </w:pPr>
            <w:r>
              <w:rPr>
                <w:rFonts w:ascii="Calibri" w:hAnsi="Calibri" w:cs="Calibri"/>
                <w:color w:val="000000"/>
                <w:sz w:val="22"/>
                <w:szCs w:val="22"/>
              </w:rPr>
              <w:t>1.493</w:t>
            </w:r>
          </w:p>
        </w:tc>
        <w:tc>
          <w:tcPr>
            <w:tcW w:w="1080" w:type="dxa"/>
            <w:tcBorders>
              <w:top w:val="nil"/>
              <w:left w:val="nil"/>
              <w:bottom w:val="nil"/>
              <w:right w:val="nil"/>
            </w:tcBorders>
            <w:noWrap/>
          </w:tcPr>
          <w:p w14:paraId="49ADDB20" w14:textId="00A02F9C" w:rsidR="00161C95" w:rsidRPr="002C16F3" w:rsidRDefault="00161C95" w:rsidP="00161C95">
            <w:pPr>
              <w:jc w:val="right"/>
              <w:rPr>
                <w:sz w:val="20"/>
              </w:rPr>
            </w:pPr>
            <w:r>
              <w:rPr>
                <w:rFonts w:ascii="Calibri" w:hAnsi="Calibri" w:cs="Calibri"/>
                <w:color w:val="000000"/>
                <w:sz w:val="22"/>
                <w:szCs w:val="22"/>
              </w:rPr>
              <w:t>19.930</w:t>
            </w:r>
          </w:p>
        </w:tc>
        <w:tc>
          <w:tcPr>
            <w:tcW w:w="1170" w:type="dxa"/>
            <w:tcBorders>
              <w:top w:val="nil"/>
              <w:left w:val="nil"/>
              <w:bottom w:val="nil"/>
              <w:right w:val="nil"/>
            </w:tcBorders>
          </w:tcPr>
          <w:p w14:paraId="2DBC49F8" w14:textId="2313B4B0" w:rsidR="00161C95" w:rsidRPr="002C16F3" w:rsidRDefault="00161C95" w:rsidP="00161C95">
            <w:pPr>
              <w:jc w:val="right"/>
              <w:rPr>
                <w:sz w:val="20"/>
              </w:rPr>
            </w:pPr>
            <w:r>
              <w:rPr>
                <w:rFonts w:ascii="Calibri" w:hAnsi="Calibri" w:cs="Calibri"/>
                <w:color w:val="000000"/>
                <w:sz w:val="22"/>
                <w:szCs w:val="22"/>
              </w:rPr>
              <w:t>11.516</w:t>
            </w:r>
          </w:p>
        </w:tc>
        <w:tc>
          <w:tcPr>
            <w:tcW w:w="1080" w:type="dxa"/>
            <w:tcBorders>
              <w:top w:val="nil"/>
              <w:left w:val="nil"/>
              <w:bottom w:val="nil"/>
              <w:right w:val="nil"/>
            </w:tcBorders>
          </w:tcPr>
          <w:p w14:paraId="2B6E85CA" w14:textId="2A0AE1C2" w:rsidR="00161C95" w:rsidRPr="002C16F3" w:rsidRDefault="00161C95" w:rsidP="00161C95">
            <w:pPr>
              <w:jc w:val="right"/>
              <w:rPr>
                <w:sz w:val="20"/>
              </w:rPr>
            </w:pPr>
            <w:r>
              <w:rPr>
                <w:rFonts w:ascii="Calibri" w:hAnsi="Calibri" w:cs="Calibri"/>
                <w:color w:val="000000"/>
                <w:sz w:val="22"/>
                <w:szCs w:val="22"/>
              </w:rPr>
              <w:t>63.967</w:t>
            </w:r>
          </w:p>
        </w:tc>
        <w:tc>
          <w:tcPr>
            <w:tcW w:w="1080" w:type="dxa"/>
            <w:tcBorders>
              <w:top w:val="nil"/>
              <w:left w:val="nil"/>
              <w:bottom w:val="nil"/>
              <w:right w:val="nil"/>
            </w:tcBorders>
          </w:tcPr>
          <w:p w14:paraId="4A0F4FED" w14:textId="1C4B36DE" w:rsidR="00161C95" w:rsidRPr="002C16F3" w:rsidRDefault="00161C95" w:rsidP="00161C95">
            <w:pPr>
              <w:jc w:val="right"/>
              <w:rPr>
                <w:sz w:val="20"/>
              </w:rPr>
            </w:pPr>
            <w:r>
              <w:rPr>
                <w:rFonts w:ascii="Calibri" w:hAnsi="Calibri" w:cs="Calibri"/>
                <w:color w:val="000000"/>
                <w:sz w:val="22"/>
                <w:szCs w:val="22"/>
              </w:rPr>
              <w:t>68.102</w:t>
            </w:r>
          </w:p>
        </w:tc>
      </w:tr>
      <w:tr w:rsidR="00161C95" w:rsidRPr="002E058F" w14:paraId="49ED5F0C"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0C877C1" w14:textId="77777777" w:rsidR="00161C95" w:rsidRPr="002C16F3" w:rsidRDefault="00161C95" w:rsidP="00161C95">
            <w:pPr>
              <w:jc w:val="right"/>
              <w:rPr>
                <w:sz w:val="20"/>
              </w:rPr>
            </w:pPr>
            <w:r w:rsidRPr="002C16F3">
              <w:rPr>
                <w:sz w:val="20"/>
              </w:rPr>
              <w:t>2001</w:t>
            </w:r>
          </w:p>
        </w:tc>
        <w:tc>
          <w:tcPr>
            <w:tcW w:w="1080" w:type="dxa"/>
            <w:tcBorders>
              <w:top w:val="nil"/>
              <w:left w:val="nil"/>
              <w:bottom w:val="nil"/>
              <w:right w:val="nil"/>
            </w:tcBorders>
            <w:noWrap/>
          </w:tcPr>
          <w:p w14:paraId="75A6ED51" w14:textId="5740871F" w:rsidR="00161C95" w:rsidRPr="002C16F3" w:rsidRDefault="00161C95" w:rsidP="00161C95">
            <w:pPr>
              <w:jc w:val="right"/>
              <w:rPr>
                <w:sz w:val="20"/>
              </w:rPr>
            </w:pPr>
            <w:r>
              <w:rPr>
                <w:rFonts w:ascii="Calibri" w:hAnsi="Calibri" w:cs="Calibri"/>
                <w:color w:val="000000"/>
                <w:sz w:val="22"/>
                <w:szCs w:val="22"/>
              </w:rPr>
              <w:t>14.191</w:t>
            </w:r>
          </w:p>
        </w:tc>
        <w:tc>
          <w:tcPr>
            <w:tcW w:w="990" w:type="dxa"/>
            <w:tcBorders>
              <w:top w:val="nil"/>
              <w:left w:val="nil"/>
              <w:bottom w:val="nil"/>
              <w:right w:val="nil"/>
            </w:tcBorders>
            <w:noWrap/>
          </w:tcPr>
          <w:p w14:paraId="1FEB4433" w14:textId="68EE09DB" w:rsidR="00161C95" w:rsidRPr="002C16F3" w:rsidRDefault="00161C95" w:rsidP="00161C95">
            <w:pPr>
              <w:jc w:val="right"/>
              <w:rPr>
                <w:sz w:val="20"/>
              </w:rPr>
            </w:pPr>
            <w:r>
              <w:rPr>
                <w:rFonts w:ascii="Calibri" w:hAnsi="Calibri" w:cs="Calibri"/>
                <w:color w:val="000000"/>
                <w:sz w:val="22"/>
                <w:szCs w:val="22"/>
              </w:rPr>
              <w:t>9.898</w:t>
            </w:r>
          </w:p>
        </w:tc>
        <w:tc>
          <w:tcPr>
            <w:tcW w:w="1080" w:type="dxa"/>
            <w:tcBorders>
              <w:top w:val="nil"/>
              <w:left w:val="nil"/>
              <w:bottom w:val="nil"/>
              <w:right w:val="nil"/>
            </w:tcBorders>
          </w:tcPr>
          <w:p w14:paraId="1FA4111A" w14:textId="1A6B3609" w:rsidR="00161C95" w:rsidRPr="002C16F3" w:rsidRDefault="00161C95" w:rsidP="00161C95">
            <w:pPr>
              <w:jc w:val="right"/>
              <w:rPr>
                <w:sz w:val="20"/>
              </w:rPr>
            </w:pPr>
            <w:r>
              <w:rPr>
                <w:rFonts w:ascii="Calibri" w:hAnsi="Calibri" w:cs="Calibri"/>
                <w:color w:val="000000"/>
                <w:sz w:val="22"/>
                <w:szCs w:val="22"/>
              </w:rPr>
              <w:t>28.299</w:t>
            </w:r>
          </w:p>
        </w:tc>
        <w:tc>
          <w:tcPr>
            <w:tcW w:w="990" w:type="dxa"/>
            <w:tcBorders>
              <w:top w:val="nil"/>
              <w:left w:val="nil"/>
              <w:bottom w:val="nil"/>
              <w:right w:val="nil"/>
            </w:tcBorders>
          </w:tcPr>
          <w:p w14:paraId="7430CB3D" w14:textId="38B1BE09" w:rsidR="00161C95" w:rsidRPr="002C16F3" w:rsidRDefault="00161C95" w:rsidP="00161C95">
            <w:pPr>
              <w:jc w:val="right"/>
              <w:rPr>
                <w:sz w:val="20"/>
              </w:rPr>
            </w:pPr>
            <w:r>
              <w:rPr>
                <w:rFonts w:ascii="Calibri" w:hAnsi="Calibri" w:cs="Calibri"/>
                <w:color w:val="000000"/>
                <w:sz w:val="22"/>
                <w:szCs w:val="22"/>
              </w:rPr>
              <w:t>1.468</w:t>
            </w:r>
          </w:p>
        </w:tc>
        <w:tc>
          <w:tcPr>
            <w:tcW w:w="1080" w:type="dxa"/>
            <w:tcBorders>
              <w:top w:val="nil"/>
              <w:left w:val="nil"/>
              <w:bottom w:val="nil"/>
              <w:right w:val="nil"/>
            </w:tcBorders>
            <w:noWrap/>
          </w:tcPr>
          <w:p w14:paraId="0EF1D73A" w14:textId="094F3C78" w:rsidR="00161C95" w:rsidRPr="002C16F3" w:rsidRDefault="00161C95" w:rsidP="00161C95">
            <w:pPr>
              <w:jc w:val="right"/>
              <w:rPr>
                <w:sz w:val="20"/>
              </w:rPr>
            </w:pPr>
            <w:r>
              <w:rPr>
                <w:rFonts w:ascii="Calibri" w:hAnsi="Calibri" w:cs="Calibri"/>
                <w:color w:val="000000"/>
                <w:sz w:val="22"/>
                <w:szCs w:val="22"/>
              </w:rPr>
              <w:t>22.752</w:t>
            </w:r>
          </w:p>
        </w:tc>
        <w:tc>
          <w:tcPr>
            <w:tcW w:w="1170" w:type="dxa"/>
            <w:tcBorders>
              <w:top w:val="nil"/>
              <w:left w:val="nil"/>
              <w:bottom w:val="nil"/>
              <w:right w:val="nil"/>
            </w:tcBorders>
          </w:tcPr>
          <w:p w14:paraId="6EDA8D7B" w14:textId="15AB7379" w:rsidR="00161C95" w:rsidRPr="002C16F3" w:rsidRDefault="00161C95" w:rsidP="00161C95">
            <w:pPr>
              <w:jc w:val="right"/>
              <w:rPr>
                <w:sz w:val="20"/>
              </w:rPr>
            </w:pPr>
            <w:r>
              <w:rPr>
                <w:rFonts w:ascii="Calibri" w:hAnsi="Calibri" w:cs="Calibri"/>
                <w:color w:val="000000"/>
                <w:sz w:val="22"/>
                <w:szCs w:val="22"/>
              </w:rPr>
              <w:t>12.101</w:t>
            </w:r>
          </w:p>
        </w:tc>
        <w:tc>
          <w:tcPr>
            <w:tcW w:w="1080" w:type="dxa"/>
            <w:tcBorders>
              <w:top w:val="nil"/>
              <w:left w:val="nil"/>
              <w:bottom w:val="nil"/>
              <w:right w:val="nil"/>
            </w:tcBorders>
          </w:tcPr>
          <w:p w14:paraId="5172977A" w14:textId="6E9E128B" w:rsidR="00161C95" w:rsidRPr="002C16F3" w:rsidRDefault="00161C95" w:rsidP="00161C95">
            <w:pPr>
              <w:jc w:val="right"/>
              <w:rPr>
                <w:sz w:val="20"/>
              </w:rPr>
            </w:pPr>
            <w:r>
              <w:rPr>
                <w:rFonts w:ascii="Calibri" w:hAnsi="Calibri" w:cs="Calibri"/>
                <w:color w:val="000000"/>
                <w:sz w:val="22"/>
                <w:szCs w:val="22"/>
              </w:rPr>
              <w:t>68.147</w:t>
            </w:r>
          </w:p>
        </w:tc>
        <w:tc>
          <w:tcPr>
            <w:tcW w:w="1080" w:type="dxa"/>
            <w:tcBorders>
              <w:top w:val="nil"/>
              <w:left w:val="nil"/>
              <w:bottom w:val="nil"/>
              <w:right w:val="nil"/>
            </w:tcBorders>
          </w:tcPr>
          <w:p w14:paraId="3429FD76" w14:textId="764756AB" w:rsidR="00161C95" w:rsidRPr="002C16F3" w:rsidRDefault="00161C95" w:rsidP="00161C95">
            <w:pPr>
              <w:jc w:val="right"/>
              <w:rPr>
                <w:sz w:val="20"/>
              </w:rPr>
            </w:pPr>
            <w:r>
              <w:rPr>
                <w:rFonts w:ascii="Calibri" w:hAnsi="Calibri" w:cs="Calibri"/>
                <w:color w:val="000000"/>
                <w:sz w:val="22"/>
                <w:szCs w:val="22"/>
              </w:rPr>
              <w:t>53.188</w:t>
            </w:r>
          </w:p>
        </w:tc>
      </w:tr>
      <w:tr w:rsidR="00161C95" w:rsidRPr="002E058F" w14:paraId="0C4B958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2643EA1" w14:textId="77777777" w:rsidR="00161C95" w:rsidRPr="002C16F3" w:rsidRDefault="00161C95" w:rsidP="00161C95">
            <w:pPr>
              <w:jc w:val="right"/>
              <w:rPr>
                <w:sz w:val="20"/>
              </w:rPr>
            </w:pPr>
            <w:r w:rsidRPr="002C16F3">
              <w:rPr>
                <w:sz w:val="20"/>
              </w:rPr>
              <w:t>2002</w:t>
            </w:r>
          </w:p>
        </w:tc>
        <w:tc>
          <w:tcPr>
            <w:tcW w:w="1080" w:type="dxa"/>
            <w:tcBorders>
              <w:top w:val="nil"/>
              <w:left w:val="nil"/>
              <w:bottom w:val="nil"/>
              <w:right w:val="nil"/>
            </w:tcBorders>
            <w:noWrap/>
          </w:tcPr>
          <w:p w14:paraId="4AC37636" w14:textId="66AF847B" w:rsidR="00161C95" w:rsidRPr="002C16F3" w:rsidRDefault="00161C95" w:rsidP="00161C95">
            <w:pPr>
              <w:jc w:val="right"/>
              <w:rPr>
                <w:sz w:val="20"/>
              </w:rPr>
            </w:pPr>
            <w:r>
              <w:rPr>
                <w:rFonts w:ascii="Calibri" w:hAnsi="Calibri" w:cs="Calibri"/>
                <w:color w:val="000000"/>
                <w:sz w:val="22"/>
                <w:szCs w:val="22"/>
              </w:rPr>
              <w:t>16.956</w:t>
            </w:r>
          </w:p>
        </w:tc>
        <w:tc>
          <w:tcPr>
            <w:tcW w:w="990" w:type="dxa"/>
            <w:tcBorders>
              <w:top w:val="nil"/>
              <w:left w:val="nil"/>
              <w:bottom w:val="nil"/>
              <w:right w:val="nil"/>
            </w:tcBorders>
            <w:noWrap/>
          </w:tcPr>
          <w:p w14:paraId="479AD9A5" w14:textId="4D08B47A" w:rsidR="00161C95" w:rsidRPr="002C16F3" w:rsidRDefault="00161C95" w:rsidP="00161C95">
            <w:pPr>
              <w:jc w:val="right"/>
              <w:rPr>
                <w:sz w:val="20"/>
              </w:rPr>
            </w:pPr>
            <w:r>
              <w:rPr>
                <w:rFonts w:ascii="Calibri" w:hAnsi="Calibri" w:cs="Calibri"/>
                <w:color w:val="000000"/>
                <w:sz w:val="22"/>
                <w:szCs w:val="22"/>
              </w:rPr>
              <w:t>10.067</w:t>
            </w:r>
          </w:p>
        </w:tc>
        <w:tc>
          <w:tcPr>
            <w:tcW w:w="1080" w:type="dxa"/>
            <w:tcBorders>
              <w:top w:val="nil"/>
              <w:left w:val="nil"/>
              <w:bottom w:val="nil"/>
              <w:right w:val="nil"/>
            </w:tcBorders>
          </w:tcPr>
          <w:p w14:paraId="1A9C7B97" w14:textId="4A2A58ED" w:rsidR="00161C95" w:rsidRPr="002C16F3" w:rsidRDefault="00161C95" w:rsidP="00161C95">
            <w:pPr>
              <w:jc w:val="right"/>
              <w:rPr>
                <w:sz w:val="20"/>
              </w:rPr>
            </w:pPr>
            <w:r>
              <w:rPr>
                <w:rFonts w:ascii="Calibri" w:hAnsi="Calibri" w:cs="Calibri"/>
                <w:color w:val="000000"/>
                <w:sz w:val="22"/>
                <w:szCs w:val="22"/>
              </w:rPr>
              <w:t>32.269</w:t>
            </w:r>
          </w:p>
        </w:tc>
        <w:tc>
          <w:tcPr>
            <w:tcW w:w="990" w:type="dxa"/>
            <w:tcBorders>
              <w:top w:val="nil"/>
              <w:left w:val="nil"/>
              <w:bottom w:val="nil"/>
              <w:right w:val="nil"/>
            </w:tcBorders>
          </w:tcPr>
          <w:p w14:paraId="003E11DF" w14:textId="519F14A6" w:rsidR="00161C95" w:rsidRPr="002C16F3" w:rsidRDefault="00161C95" w:rsidP="00161C95">
            <w:pPr>
              <w:jc w:val="right"/>
              <w:rPr>
                <w:sz w:val="20"/>
              </w:rPr>
            </w:pPr>
            <w:r>
              <w:rPr>
                <w:rFonts w:ascii="Calibri" w:hAnsi="Calibri" w:cs="Calibri"/>
                <w:color w:val="000000"/>
                <w:sz w:val="22"/>
                <w:szCs w:val="22"/>
              </w:rPr>
              <w:t>1.491</w:t>
            </w:r>
          </w:p>
        </w:tc>
        <w:tc>
          <w:tcPr>
            <w:tcW w:w="1080" w:type="dxa"/>
            <w:tcBorders>
              <w:top w:val="nil"/>
              <w:left w:val="nil"/>
              <w:bottom w:val="nil"/>
              <w:right w:val="nil"/>
            </w:tcBorders>
            <w:noWrap/>
          </w:tcPr>
          <w:p w14:paraId="68404C76" w14:textId="072FCA8C" w:rsidR="00161C95" w:rsidRPr="002C16F3" w:rsidRDefault="00161C95" w:rsidP="00161C95">
            <w:pPr>
              <w:jc w:val="right"/>
              <w:rPr>
                <w:sz w:val="20"/>
              </w:rPr>
            </w:pPr>
            <w:r>
              <w:rPr>
                <w:rFonts w:ascii="Calibri" w:hAnsi="Calibri" w:cs="Calibri"/>
                <w:color w:val="000000"/>
                <w:sz w:val="22"/>
                <w:szCs w:val="22"/>
              </w:rPr>
              <w:t>23.062</w:t>
            </w:r>
          </w:p>
        </w:tc>
        <w:tc>
          <w:tcPr>
            <w:tcW w:w="1170" w:type="dxa"/>
            <w:tcBorders>
              <w:top w:val="nil"/>
              <w:left w:val="nil"/>
              <w:bottom w:val="nil"/>
              <w:right w:val="nil"/>
            </w:tcBorders>
          </w:tcPr>
          <w:p w14:paraId="05C22A68" w14:textId="1664A0DA" w:rsidR="00161C95" w:rsidRPr="002C16F3" w:rsidRDefault="00161C95" w:rsidP="00161C95">
            <w:pPr>
              <w:jc w:val="right"/>
              <w:rPr>
                <w:sz w:val="20"/>
              </w:rPr>
            </w:pPr>
            <w:r>
              <w:rPr>
                <w:rFonts w:ascii="Calibri" w:hAnsi="Calibri" w:cs="Calibri"/>
                <w:color w:val="000000"/>
                <w:sz w:val="22"/>
                <w:szCs w:val="22"/>
              </w:rPr>
              <w:t>42.805</w:t>
            </w:r>
          </w:p>
        </w:tc>
        <w:tc>
          <w:tcPr>
            <w:tcW w:w="1080" w:type="dxa"/>
            <w:tcBorders>
              <w:top w:val="nil"/>
              <w:left w:val="nil"/>
              <w:bottom w:val="nil"/>
              <w:right w:val="nil"/>
            </w:tcBorders>
          </w:tcPr>
          <w:p w14:paraId="04E189FD" w14:textId="76D1117B" w:rsidR="00161C95" w:rsidRPr="002C16F3" w:rsidRDefault="00161C95" w:rsidP="00161C95">
            <w:pPr>
              <w:jc w:val="right"/>
              <w:rPr>
                <w:sz w:val="20"/>
              </w:rPr>
            </w:pPr>
            <w:r>
              <w:rPr>
                <w:rFonts w:ascii="Calibri" w:hAnsi="Calibri" w:cs="Calibri"/>
                <w:color w:val="000000"/>
                <w:sz w:val="22"/>
                <w:szCs w:val="22"/>
              </w:rPr>
              <w:t>73.664</w:t>
            </w:r>
          </w:p>
        </w:tc>
        <w:tc>
          <w:tcPr>
            <w:tcW w:w="1080" w:type="dxa"/>
            <w:tcBorders>
              <w:top w:val="nil"/>
              <w:left w:val="nil"/>
              <w:bottom w:val="nil"/>
              <w:right w:val="nil"/>
            </w:tcBorders>
          </w:tcPr>
          <w:p w14:paraId="5B7756D8" w14:textId="6F87C8E7" w:rsidR="00161C95" w:rsidRPr="002C16F3" w:rsidRDefault="00161C95" w:rsidP="00161C95">
            <w:pPr>
              <w:jc w:val="right"/>
              <w:rPr>
                <w:sz w:val="20"/>
              </w:rPr>
            </w:pPr>
            <w:r>
              <w:rPr>
                <w:rFonts w:ascii="Calibri" w:hAnsi="Calibri" w:cs="Calibri"/>
                <w:color w:val="000000"/>
                <w:sz w:val="22"/>
                <w:szCs w:val="22"/>
              </w:rPr>
              <w:t>69.786</w:t>
            </w:r>
          </w:p>
        </w:tc>
      </w:tr>
      <w:tr w:rsidR="00161C95" w:rsidRPr="002E058F" w14:paraId="1B6FC9CD" w14:textId="77777777" w:rsidTr="0029752A">
        <w:trPr>
          <w:cantSplit/>
          <w:trHeight w:hRule="exact" w:val="216"/>
        </w:trPr>
        <w:tc>
          <w:tcPr>
            <w:tcW w:w="900" w:type="dxa"/>
            <w:tcBorders>
              <w:top w:val="nil"/>
              <w:left w:val="nil"/>
              <w:bottom w:val="nil"/>
              <w:right w:val="nil"/>
            </w:tcBorders>
            <w:shd w:val="clear" w:color="auto" w:fill="auto"/>
            <w:noWrap/>
            <w:vAlign w:val="bottom"/>
          </w:tcPr>
          <w:p w14:paraId="4AB53071" w14:textId="77777777" w:rsidR="00161C95" w:rsidRPr="002C16F3" w:rsidRDefault="00161C95" w:rsidP="00161C95">
            <w:pPr>
              <w:jc w:val="right"/>
              <w:rPr>
                <w:sz w:val="20"/>
              </w:rPr>
            </w:pPr>
            <w:r w:rsidRPr="002C16F3">
              <w:rPr>
                <w:sz w:val="20"/>
              </w:rPr>
              <w:t>2003</w:t>
            </w:r>
          </w:p>
        </w:tc>
        <w:tc>
          <w:tcPr>
            <w:tcW w:w="1080" w:type="dxa"/>
            <w:tcBorders>
              <w:top w:val="nil"/>
              <w:left w:val="nil"/>
              <w:bottom w:val="nil"/>
              <w:right w:val="nil"/>
            </w:tcBorders>
            <w:noWrap/>
          </w:tcPr>
          <w:p w14:paraId="2410404F" w14:textId="140A911D" w:rsidR="00161C95" w:rsidRPr="002C16F3" w:rsidRDefault="00161C95" w:rsidP="00161C95">
            <w:pPr>
              <w:jc w:val="right"/>
              <w:rPr>
                <w:sz w:val="20"/>
              </w:rPr>
            </w:pPr>
            <w:r>
              <w:rPr>
                <w:rFonts w:ascii="Calibri" w:hAnsi="Calibri" w:cs="Calibri"/>
                <w:color w:val="000000"/>
                <w:sz w:val="22"/>
                <w:szCs w:val="22"/>
              </w:rPr>
              <w:t>17.992</w:t>
            </w:r>
          </w:p>
        </w:tc>
        <w:tc>
          <w:tcPr>
            <w:tcW w:w="990" w:type="dxa"/>
            <w:tcBorders>
              <w:top w:val="nil"/>
              <w:left w:val="nil"/>
              <w:bottom w:val="nil"/>
              <w:right w:val="nil"/>
            </w:tcBorders>
            <w:noWrap/>
          </w:tcPr>
          <w:p w14:paraId="1E7FE7B3" w14:textId="32568321" w:rsidR="00161C95" w:rsidRPr="002C16F3" w:rsidRDefault="00161C95" w:rsidP="00161C95">
            <w:pPr>
              <w:jc w:val="right"/>
              <w:rPr>
                <w:sz w:val="20"/>
              </w:rPr>
            </w:pPr>
            <w:r>
              <w:rPr>
                <w:rFonts w:ascii="Calibri" w:hAnsi="Calibri" w:cs="Calibri"/>
                <w:color w:val="000000"/>
                <w:sz w:val="22"/>
                <w:szCs w:val="22"/>
              </w:rPr>
              <w:t>11.635</w:t>
            </w:r>
          </w:p>
        </w:tc>
        <w:tc>
          <w:tcPr>
            <w:tcW w:w="1080" w:type="dxa"/>
            <w:tcBorders>
              <w:top w:val="nil"/>
              <w:left w:val="nil"/>
              <w:bottom w:val="nil"/>
              <w:right w:val="nil"/>
            </w:tcBorders>
          </w:tcPr>
          <w:p w14:paraId="2BE87F11" w14:textId="3782E404" w:rsidR="00161C95" w:rsidRPr="002C16F3" w:rsidRDefault="00161C95" w:rsidP="00161C95">
            <w:pPr>
              <w:jc w:val="right"/>
              <w:rPr>
                <w:sz w:val="20"/>
              </w:rPr>
            </w:pPr>
            <w:r>
              <w:rPr>
                <w:rFonts w:ascii="Calibri" w:hAnsi="Calibri" w:cs="Calibri"/>
                <w:color w:val="000000"/>
                <w:sz w:val="22"/>
                <w:szCs w:val="22"/>
              </w:rPr>
              <w:t>32.120</w:t>
            </w:r>
          </w:p>
        </w:tc>
        <w:tc>
          <w:tcPr>
            <w:tcW w:w="990" w:type="dxa"/>
            <w:tcBorders>
              <w:top w:val="nil"/>
              <w:left w:val="nil"/>
              <w:bottom w:val="nil"/>
              <w:right w:val="nil"/>
            </w:tcBorders>
          </w:tcPr>
          <w:p w14:paraId="115F7C21" w14:textId="3F0C7D9D" w:rsidR="00161C95" w:rsidRPr="002C16F3" w:rsidRDefault="00161C95" w:rsidP="00161C95">
            <w:pPr>
              <w:jc w:val="right"/>
              <w:rPr>
                <w:sz w:val="20"/>
              </w:rPr>
            </w:pPr>
            <w:r>
              <w:rPr>
                <w:rFonts w:ascii="Calibri" w:hAnsi="Calibri" w:cs="Calibri"/>
                <w:color w:val="000000"/>
                <w:sz w:val="22"/>
                <w:szCs w:val="22"/>
              </w:rPr>
              <w:t>1.474</w:t>
            </w:r>
          </w:p>
        </w:tc>
        <w:tc>
          <w:tcPr>
            <w:tcW w:w="1080" w:type="dxa"/>
            <w:tcBorders>
              <w:top w:val="nil"/>
              <w:left w:val="nil"/>
              <w:bottom w:val="nil"/>
              <w:right w:val="nil"/>
            </w:tcBorders>
            <w:noWrap/>
          </w:tcPr>
          <w:p w14:paraId="1729C65F" w14:textId="57A5C01A" w:rsidR="00161C95" w:rsidRPr="002C16F3" w:rsidRDefault="00161C95" w:rsidP="00161C95">
            <w:pPr>
              <w:jc w:val="right"/>
              <w:rPr>
                <w:sz w:val="20"/>
              </w:rPr>
            </w:pPr>
            <w:r>
              <w:rPr>
                <w:rFonts w:ascii="Calibri" w:hAnsi="Calibri" w:cs="Calibri"/>
                <w:color w:val="000000"/>
                <w:sz w:val="22"/>
                <w:szCs w:val="22"/>
              </w:rPr>
              <w:t>27.913</w:t>
            </w:r>
          </w:p>
        </w:tc>
        <w:tc>
          <w:tcPr>
            <w:tcW w:w="1170" w:type="dxa"/>
            <w:tcBorders>
              <w:top w:val="nil"/>
              <w:left w:val="nil"/>
              <w:bottom w:val="nil"/>
              <w:right w:val="nil"/>
            </w:tcBorders>
          </w:tcPr>
          <w:p w14:paraId="38ABEFD2" w14:textId="5C3CE742" w:rsidR="00161C95" w:rsidRPr="002C16F3" w:rsidRDefault="00161C95" w:rsidP="00161C95">
            <w:pPr>
              <w:jc w:val="right"/>
              <w:rPr>
                <w:sz w:val="20"/>
              </w:rPr>
            </w:pPr>
            <w:r>
              <w:rPr>
                <w:rFonts w:ascii="Calibri" w:hAnsi="Calibri" w:cs="Calibri"/>
                <w:color w:val="000000"/>
                <w:sz w:val="22"/>
                <w:szCs w:val="22"/>
              </w:rPr>
              <w:t>10.153</w:t>
            </w:r>
          </w:p>
        </w:tc>
        <w:tc>
          <w:tcPr>
            <w:tcW w:w="1080" w:type="dxa"/>
            <w:tcBorders>
              <w:top w:val="nil"/>
              <w:left w:val="nil"/>
              <w:bottom w:val="nil"/>
              <w:right w:val="nil"/>
            </w:tcBorders>
          </w:tcPr>
          <w:p w14:paraId="371C25CE" w14:textId="11E9BCC9" w:rsidR="00161C95" w:rsidRPr="002C16F3" w:rsidRDefault="00161C95" w:rsidP="00161C95">
            <w:pPr>
              <w:jc w:val="right"/>
              <w:rPr>
                <w:sz w:val="20"/>
              </w:rPr>
            </w:pPr>
            <w:r>
              <w:rPr>
                <w:rFonts w:ascii="Calibri" w:hAnsi="Calibri" w:cs="Calibri"/>
                <w:color w:val="000000"/>
                <w:sz w:val="22"/>
                <w:szCs w:val="22"/>
              </w:rPr>
              <w:t>80.406</w:t>
            </w:r>
          </w:p>
        </w:tc>
        <w:tc>
          <w:tcPr>
            <w:tcW w:w="1080" w:type="dxa"/>
            <w:tcBorders>
              <w:top w:val="nil"/>
              <w:left w:val="nil"/>
              <w:bottom w:val="nil"/>
              <w:right w:val="nil"/>
            </w:tcBorders>
          </w:tcPr>
          <w:p w14:paraId="4DE3137F" w14:textId="39C03916" w:rsidR="00161C95" w:rsidRPr="002C16F3" w:rsidRDefault="00161C95" w:rsidP="00161C95">
            <w:pPr>
              <w:jc w:val="right"/>
              <w:rPr>
                <w:sz w:val="20"/>
              </w:rPr>
            </w:pPr>
            <w:r>
              <w:rPr>
                <w:rFonts w:ascii="Calibri" w:hAnsi="Calibri" w:cs="Calibri"/>
                <w:color w:val="000000"/>
                <w:sz w:val="22"/>
                <w:szCs w:val="22"/>
              </w:rPr>
              <w:t>116.794</w:t>
            </w:r>
          </w:p>
        </w:tc>
      </w:tr>
      <w:tr w:rsidR="00161C95" w:rsidRPr="002E058F" w14:paraId="6DFB9A9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A9D8F12" w14:textId="77777777" w:rsidR="00161C95" w:rsidRPr="002C16F3" w:rsidRDefault="00161C95" w:rsidP="00161C95">
            <w:pPr>
              <w:jc w:val="right"/>
              <w:rPr>
                <w:sz w:val="20"/>
              </w:rPr>
            </w:pPr>
            <w:r w:rsidRPr="002C16F3">
              <w:rPr>
                <w:sz w:val="20"/>
              </w:rPr>
              <w:t>2004</w:t>
            </w:r>
          </w:p>
        </w:tc>
        <w:tc>
          <w:tcPr>
            <w:tcW w:w="1080" w:type="dxa"/>
            <w:tcBorders>
              <w:top w:val="nil"/>
              <w:left w:val="nil"/>
              <w:bottom w:val="nil"/>
              <w:right w:val="nil"/>
            </w:tcBorders>
            <w:noWrap/>
          </w:tcPr>
          <w:p w14:paraId="798677F5" w14:textId="1B1A56A1" w:rsidR="00161C95" w:rsidRPr="002C16F3" w:rsidRDefault="00161C95" w:rsidP="00161C95">
            <w:pPr>
              <w:jc w:val="right"/>
              <w:rPr>
                <w:sz w:val="20"/>
              </w:rPr>
            </w:pPr>
            <w:r>
              <w:rPr>
                <w:rFonts w:ascii="Calibri" w:hAnsi="Calibri" w:cs="Calibri"/>
                <w:color w:val="000000"/>
                <w:sz w:val="22"/>
                <w:szCs w:val="22"/>
              </w:rPr>
              <w:t>16.319</w:t>
            </w:r>
          </w:p>
        </w:tc>
        <w:tc>
          <w:tcPr>
            <w:tcW w:w="990" w:type="dxa"/>
            <w:tcBorders>
              <w:top w:val="nil"/>
              <w:left w:val="nil"/>
              <w:bottom w:val="nil"/>
              <w:right w:val="nil"/>
            </w:tcBorders>
            <w:noWrap/>
          </w:tcPr>
          <w:p w14:paraId="36B4EAB7" w14:textId="51410BB7" w:rsidR="00161C95" w:rsidRPr="002C16F3" w:rsidRDefault="00161C95" w:rsidP="00161C95">
            <w:pPr>
              <w:jc w:val="right"/>
              <w:rPr>
                <w:sz w:val="20"/>
              </w:rPr>
            </w:pPr>
            <w:r>
              <w:rPr>
                <w:rFonts w:ascii="Calibri" w:hAnsi="Calibri" w:cs="Calibri"/>
                <w:color w:val="000000"/>
                <w:sz w:val="22"/>
                <w:szCs w:val="22"/>
              </w:rPr>
              <w:t>11.351</w:t>
            </w:r>
          </w:p>
        </w:tc>
        <w:tc>
          <w:tcPr>
            <w:tcW w:w="1080" w:type="dxa"/>
            <w:tcBorders>
              <w:top w:val="nil"/>
              <w:left w:val="nil"/>
              <w:bottom w:val="nil"/>
              <w:right w:val="nil"/>
            </w:tcBorders>
          </w:tcPr>
          <w:p w14:paraId="559D39EF" w14:textId="77B6FED2" w:rsidR="00161C95" w:rsidRPr="002C16F3" w:rsidRDefault="00161C95" w:rsidP="00161C95">
            <w:pPr>
              <w:jc w:val="right"/>
              <w:rPr>
                <w:sz w:val="20"/>
              </w:rPr>
            </w:pPr>
            <w:r>
              <w:rPr>
                <w:rFonts w:ascii="Calibri" w:hAnsi="Calibri" w:cs="Calibri"/>
                <w:color w:val="000000"/>
                <w:sz w:val="22"/>
                <w:szCs w:val="22"/>
              </w:rPr>
              <w:t>29.905</w:t>
            </w:r>
          </w:p>
        </w:tc>
        <w:tc>
          <w:tcPr>
            <w:tcW w:w="990" w:type="dxa"/>
            <w:tcBorders>
              <w:top w:val="nil"/>
              <w:left w:val="nil"/>
              <w:bottom w:val="nil"/>
              <w:right w:val="nil"/>
            </w:tcBorders>
          </w:tcPr>
          <w:p w14:paraId="0BC45C4C" w14:textId="2FAF297C" w:rsidR="00161C95" w:rsidRPr="002C16F3" w:rsidRDefault="00161C95" w:rsidP="00161C95">
            <w:pPr>
              <w:jc w:val="right"/>
              <w:rPr>
                <w:sz w:val="20"/>
              </w:rPr>
            </w:pPr>
            <w:r>
              <w:rPr>
                <w:rFonts w:ascii="Calibri" w:hAnsi="Calibri" w:cs="Calibri"/>
                <w:color w:val="000000"/>
                <w:sz w:val="22"/>
                <w:szCs w:val="22"/>
              </w:rPr>
              <w:t>1.408</w:t>
            </w:r>
          </w:p>
        </w:tc>
        <w:tc>
          <w:tcPr>
            <w:tcW w:w="1080" w:type="dxa"/>
            <w:tcBorders>
              <w:top w:val="nil"/>
              <w:left w:val="nil"/>
              <w:bottom w:val="nil"/>
              <w:right w:val="nil"/>
            </w:tcBorders>
            <w:noWrap/>
          </w:tcPr>
          <w:p w14:paraId="07157441" w14:textId="77DCA717" w:rsidR="00161C95" w:rsidRPr="002C16F3" w:rsidRDefault="00161C95" w:rsidP="00161C95">
            <w:pPr>
              <w:jc w:val="right"/>
              <w:rPr>
                <w:sz w:val="20"/>
              </w:rPr>
            </w:pPr>
            <w:r>
              <w:rPr>
                <w:rFonts w:ascii="Calibri" w:hAnsi="Calibri" w:cs="Calibri"/>
                <w:color w:val="000000"/>
                <w:sz w:val="22"/>
                <w:szCs w:val="22"/>
              </w:rPr>
              <w:t>34.060</w:t>
            </w:r>
          </w:p>
        </w:tc>
        <w:tc>
          <w:tcPr>
            <w:tcW w:w="1170" w:type="dxa"/>
            <w:tcBorders>
              <w:top w:val="nil"/>
              <w:left w:val="nil"/>
              <w:bottom w:val="nil"/>
              <w:right w:val="nil"/>
            </w:tcBorders>
          </w:tcPr>
          <w:p w14:paraId="5D198E45" w14:textId="7F12F75D" w:rsidR="00161C95" w:rsidRPr="002C16F3" w:rsidRDefault="00161C95" w:rsidP="00161C95">
            <w:pPr>
              <w:jc w:val="right"/>
              <w:rPr>
                <w:sz w:val="20"/>
              </w:rPr>
            </w:pPr>
            <w:r>
              <w:rPr>
                <w:rFonts w:ascii="Calibri" w:hAnsi="Calibri" w:cs="Calibri"/>
                <w:color w:val="000000"/>
                <w:sz w:val="22"/>
                <w:szCs w:val="22"/>
              </w:rPr>
              <w:t>10.415</w:t>
            </w:r>
          </w:p>
        </w:tc>
        <w:tc>
          <w:tcPr>
            <w:tcW w:w="1080" w:type="dxa"/>
            <w:tcBorders>
              <w:top w:val="nil"/>
              <w:left w:val="nil"/>
              <w:bottom w:val="nil"/>
              <w:right w:val="nil"/>
            </w:tcBorders>
          </w:tcPr>
          <w:p w14:paraId="3873D0CC" w14:textId="0169EC75" w:rsidR="00161C95" w:rsidRPr="002C16F3" w:rsidRDefault="00161C95" w:rsidP="00161C95">
            <w:pPr>
              <w:jc w:val="right"/>
              <w:rPr>
                <w:sz w:val="20"/>
              </w:rPr>
            </w:pPr>
            <w:r>
              <w:rPr>
                <w:rFonts w:ascii="Calibri" w:hAnsi="Calibri" w:cs="Calibri"/>
                <w:color w:val="000000"/>
                <w:sz w:val="22"/>
                <w:szCs w:val="22"/>
              </w:rPr>
              <w:t>82.692</w:t>
            </w:r>
          </w:p>
        </w:tc>
        <w:tc>
          <w:tcPr>
            <w:tcW w:w="1080" w:type="dxa"/>
            <w:tcBorders>
              <w:top w:val="nil"/>
              <w:left w:val="nil"/>
              <w:bottom w:val="nil"/>
              <w:right w:val="nil"/>
            </w:tcBorders>
          </w:tcPr>
          <w:p w14:paraId="4E1DF2E2" w14:textId="574D3339" w:rsidR="00161C95" w:rsidRPr="002C16F3" w:rsidRDefault="00161C95" w:rsidP="00161C95">
            <w:pPr>
              <w:jc w:val="right"/>
              <w:rPr>
                <w:sz w:val="20"/>
              </w:rPr>
            </w:pPr>
            <w:r>
              <w:rPr>
                <w:rFonts w:ascii="Calibri" w:hAnsi="Calibri" w:cs="Calibri"/>
                <w:color w:val="000000"/>
                <w:sz w:val="22"/>
                <w:szCs w:val="22"/>
              </w:rPr>
              <w:t>131.910</w:t>
            </w:r>
          </w:p>
        </w:tc>
      </w:tr>
      <w:tr w:rsidR="00161C95" w:rsidRPr="002E058F" w14:paraId="40006715" w14:textId="77777777" w:rsidTr="0029752A">
        <w:trPr>
          <w:cantSplit/>
          <w:trHeight w:hRule="exact" w:val="216"/>
        </w:trPr>
        <w:tc>
          <w:tcPr>
            <w:tcW w:w="900" w:type="dxa"/>
            <w:tcBorders>
              <w:top w:val="nil"/>
              <w:left w:val="nil"/>
              <w:bottom w:val="nil"/>
              <w:right w:val="nil"/>
            </w:tcBorders>
            <w:shd w:val="clear" w:color="auto" w:fill="auto"/>
            <w:noWrap/>
            <w:vAlign w:val="bottom"/>
          </w:tcPr>
          <w:p w14:paraId="6866B8E5" w14:textId="77777777" w:rsidR="00161C95" w:rsidRPr="002C16F3" w:rsidRDefault="00161C95" w:rsidP="00161C95">
            <w:pPr>
              <w:jc w:val="right"/>
              <w:rPr>
                <w:sz w:val="20"/>
              </w:rPr>
            </w:pPr>
            <w:r w:rsidRPr="002C16F3">
              <w:rPr>
                <w:sz w:val="20"/>
              </w:rPr>
              <w:t>2005</w:t>
            </w:r>
          </w:p>
        </w:tc>
        <w:tc>
          <w:tcPr>
            <w:tcW w:w="1080" w:type="dxa"/>
            <w:tcBorders>
              <w:top w:val="nil"/>
              <w:left w:val="nil"/>
              <w:bottom w:val="nil"/>
              <w:right w:val="nil"/>
            </w:tcBorders>
            <w:noWrap/>
          </w:tcPr>
          <w:p w14:paraId="47D016D0" w14:textId="38D1CB33" w:rsidR="00161C95" w:rsidRPr="002C16F3" w:rsidRDefault="00161C95" w:rsidP="00161C95">
            <w:pPr>
              <w:jc w:val="right"/>
              <w:rPr>
                <w:sz w:val="20"/>
              </w:rPr>
            </w:pPr>
            <w:r>
              <w:rPr>
                <w:rFonts w:ascii="Calibri" w:hAnsi="Calibri" w:cs="Calibri"/>
                <w:color w:val="000000"/>
                <w:sz w:val="22"/>
                <w:szCs w:val="22"/>
              </w:rPr>
              <w:t>18.517</w:t>
            </w:r>
          </w:p>
        </w:tc>
        <w:tc>
          <w:tcPr>
            <w:tcW w:w="990" w:type="dxa"/>
            <w:tcBorders>
              <w:top w:val="nil"/>
              <w:left w:val="nil"/>
              <w:bottom w:val="nil"/>
              <w:right w:val="nil"/>
            </w:tcBorders>
            <w:noWrap/>
          </w:tcPr>
          <w:p w14:paraId="1507F970" w14:textId="719B8806" w:rsidR="00161C95" w:rsidRPr="002C16F3" w:rsidRDefault="00161C95" w:rsidP="00161C95">
            <w:pPr>
              <w:jc w:val="right"/>
              <w:rPr>
                <w:sz w:val="20"/>
              </w:rPr>
            </w:pPr>
            <w:r>
              <w:rPr>
                <w:rFonts w:ascii="Calibri" w:hAnsi="Calibri" w:cs="Calibri"/>
                <w:color w:val="000000"/>
                <w:sz w:val="22"/>
                <w:szCs w:val="22"/>
              </w:rPr>
              <w:t>10.689</w:t>
            </w:r>
          </w:p>
        </w:tc>
        <w:tc>
          <w:tcPr>
            <w:tcW w:w="1080" w:type="dxa"/>
            <w:tcBorders>
              <w:top w:val="nil"/>
              <w:left w:val="nil"/>
              <w:bottom w:val="nil"/>
              <w:right w:val="nil"/>
            </w:tcBorders>
          </w:tcPr>
          <w:p w14:paraId="6DF9094A" w14:textId="7C002C4C" w:rsidR="00161C95" w:rsidRPr="002C16F3" w:rsidRDefault="00161C95" w:rsidP="00161C95">
            <w:pPr>
              <w:jc w:val="right"/>
              <w:rPr>
                <w:sz w:val="20"/>
              </w:rPr>
            </w:pPr>
            <w:r>
              <w:rPr>
                <w:rFonts w:ascii="Calibri" w:hAnsi="Calibri" w:cs="Calibri"/>
                <w:color w:val="000000"/>
                <w:sz w:val="22"/>
                <w:szCs w:val="22"/>
              </w:rPr>
              <w:t>31.050</w:t>
            </w:r>
          </w:p>
        </w:tc>
        <w:tc>
          <w:tcPr>
            <w:tcW w:w="990" w:type="dxa"/>
            <w:tcBorders>
              <w:top w:val="nil"/>
              <w:left w:val="nil"/>
              <w:bottom w:val="nil"/>
              <w:right w:val="nil"/>
            </w:tcBorders>
          </w:tcPr>
          <w:p w14:paraId="05E6404A" w14:textId="5FE5DC80" w:rsidR="00161C95" w:rsidRPr="002C16F3" w:rsidRDefault="00161C95" w:rsidP="00161C95">
            <w:pPr>
              <w:jc w:val="right"/>
              <w:rPr>
                <w:sz w:val="20"/>
              </w:rPr>
            </w:pPr>
            <w:r>
              <w:rPr>
                <w:rFonts w:ascii="Calibri" w:hAnsi="Calibri" w:cs="Calibri"/>
                <w:color w:val="000000"/>
                <w:sz w:val="22"/>
                <w:szCs w:val="22"/>
              </w:rPr>
              <w:t>1.399</w:t>
            </w:r>
          </w:p>
        </w:tc>
        <w:tc>
          <w:tcPr>
            <w:tcW w:w="1080" w:type="dxa"/>
            <w:tcBorders>
              <w:top w:val="nil"/>
              <w:left w:val="nil"/>
              <w:bottom w:val="nil"/>
              <w:right w:val="nil"/>
            </w:tcBorders>
            <w:noWrap/>
          </w:tcPr>
          <w:p w14:paraId="6D3D19A4" w14:textId="5D33B859" w:rsidR="00161C95" w:rsidRPr="002C16F3" w:rsidRDefault="00161C95" w:rsidP="00161C95">
            <w:pPr>
              <w:jc w:val="right"/>
              <w:rPr>
                <w:sz w:val="20"/>
              </w:rPr>
            </w:pPr>
            <w:r>
              <w:rPr>
                <w:rFonts w:ascii="Calibri" w:hAnsi="Calibri" w:cs="Calibri"/>
                <w:color w:val="000000"/>
                <w:sz w:val="22"/>
                <w:szCs w:val="22"/>
              </w:rPr>
              <w:t>32.988</w:t>
            </w:r>
          </w:p>
        </w:tc>
        <w:tc>
          <w:tcPr>
            <w:tcW w:w="1170" w:type="dxa"/>
            <w:tcBorders>
              <w:top w:val="nil"/>
              <w:left w:val="nil"/>
              <w:bottom w:val="nil"/>
              <w:right w:val="nil"/>
            </w:tcBorders>
          </w:tcPr>
          <w:p w14:paraId="5C0DA2B6" w14:textId="7EED4654" w:rsidR="00161C95" w:rsidRPr="002C16F3" w:rsidRDefault="00161C95" w:rsidP="00161C95">
            <w:pPr>
              <w:jc w:val="right"/>
              <w:rPr>
                <w:sz w:val="20"/>
              </w:rPr>
            </w:pPr>
            <w:r>
              <w:rPr>
                <w:rFonts w:ascii="Calibri" w:hAnsi="Calibri" w:cs="Calibri"/>
                <w:color w:val="000000"/>
                <w:sz w:val="22"/>
                <w:szCs w:val="22"/>
              </w:rPr>
              <w:t>38.794</w:t>
            </w:r>
          </w:p>
        </w:tc>
        <w:tc>
          <w:tcPr>
            <w:tcW w:w="1080" w:type="dxa"/>
            <w:tcBorders>
              <w:top w:val="nil"/>
              <w:left w:val="nil"/>
              <w:bottom w:val="nil"/>
              <w:right w:val="nil"/>
            </w:tcBorders>
          </w:tcPr>
          <w:p w14:paraId="1227FCCE" w14:textId="4EB4B863" w:rsidR="00161C95" w:rsidRPr="002C16F3" w:rsidRDefault="00161C95" w:rsidP="00161C95">
            <w:pPr>
              <w:jc w:val="right"/>
              <w:rPr>
                <w:sz w:val="20"/>
              </w:rPr>
            </w:pPr>
            <w:r>
              <w:rPr>
                <w:rFonts w:ascii="Calibri" w:hAnsi="Calibri" w:cs="Calibri"/>
                <w:color w:val="000000"/>
                <w:sz w:val="22"/>
                <w:szCs w:val="22"/>
              </w:rPr>
              <w:t>85.017</w:t>
            </w:r>
          </w:p>
        </w:tc>
        <w:tc>
          <w:tcPr>
            <w:tcW w:w="1080" w:type="dxa"/>
            <w:tcBorders>
              <w:top w:val="nil"/>
              <w:left w:val="nil"/>
              <w:bottom w:val="nil"/>
              <w:right w:val="nil"/>
            </w:tcBorders>
          </w:tcPr>
          <w:p w14:paraId="231A38C3" w14:textId="0F444345" w:rsidR="00161C95" w:rsidRPr="002C16F3" w:rsidRDefault="00161C95" w:rsidP="00161C95">
            <w:pPr>
              <w:jc w:val="right"/>
              <w:rPr>
                <w:sz w:val="20"/>
              </w:rPr>
            </w:pPr>
            <w:r>
              <w:rPr>
                <w:rFonts w:ascii="Calibri" w:hAnsi="Calibri" w:cs="Calibri"/>
                <w:color w:val="000000"/>
                <w:sz w:val="22"/>
                <w:szCs w:val="22"/>
              </w:rPr>
              <w:t>107.341</w:t>
            </w:r>
          </w:p>
        </w:tc>
      </w:tr>
      <w:tr w:rsidR="00161C95" w:rsidRPr="002E058F" w14:paraId="61C185E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6A7F6D17" w14:textId="77777777" w:rsidR="00161C95" w:rsidRPr="002C16F3" w:rsidRDefault="00161C95" w:rsidP="00161C95">
            <w:pPr>
              <w:jc w:val="right"/>
              <w:rPr>
                <w:sz w:val="20"/>
              </w:rPr>
            </w:pPr>
            <w:r w:rsidRPr="002C16F3">
              <w:rPr>
                <w:sz w:val="20"/>
              </w:rPr>
              <w:t>2006</w:t>
            </w:r>
          </w:p>
        </w:tc>
        <w:tc>
          <w:tcPr>
            <w:tcW w:w="1080" w:type="dxa"/>
            <w:tcBorders>
              <w:top w:val="nil"/>
              <w:left w:val="nil"/>
              <w:bottom w:val="nil"/>
              <w:right w:val="nil"/>
            </w:tcBorders>
            <w:noWrap/>
          </w:tcPr>
          <w:p w14:paraId="3588EABD" w14:textId="3F8A0675" w:rsidR="00161C95" w:rsidRPr="002C16F3" w:rsidRDefault="00161C95" w:rsidP="00161C95">
            <w:pPr>
              <w:jc w:val="right"/>
              <w:rPr>
                <w:sz w:val="20"/>
              </w:rPr>
            </w:pPr>
            <w:r>
              <w:rPr>
                <w:rFonts w:ascii="Calibri" w:hAnsi="Calibri" w:cs="Calibri"/>
                <w:color w:val="000000"/>
                <w:sz w:val="22"/>
                <w:szCs w:val="22"/>
              </w:rPr>
              <w:t>17.770</w:t>
            </w:r>
          </w:p>
        </w:tc>
        <w:tc>
          <w:tcPr>
            <w:tcW w:w="990" w:type="dxa"/>
            <w:tcBorders>
              <w:top w:val="nil"/>
              <w:left w:val="nil"/>
              <w:bottom w:val="nil"/>
              <w:right w:val="nil"/>
            </w:tcBorders>
            <w:noWrap/>
          </w:tcPr>
          <w:p w14:paraId="60A23744" w14:textId="3C4B4854" w:rsidR="00161C95" w:rsidRPr="002C16F3" w:rsidRDefault="00161C95" w:rsidP="00161C95">
            <w:pPr>
              <w:jc w:val="right"/>
              <w:rPr>
                <w:sz w:val="20"/>
              </w:rPr>
            </w:pPr>
            <w:r>
              <w:rPr>
                <w:rFonts w:ascii="Calibri" w:hAnsi="Calibri" w:cs="Calibri"/>
                <w:color w:val="000000"/>
                <w:sz w:val="22"/>
                <w:szCs w:val="22"/>
              </w:rPr>
              <w:t>11.451</w:t>
            </w:r>
          </w:p>
        </w:tc>
        <w:tc>
          <w:tcPr>
            <w:tcW w:w="1080" w:type="dxa"/>
            <w:tcBorders>
              <w:top w:val="nil"/>
              <w:left w:val="nil"/>
              <w:bottom w:val="nil"/>
              <w:right w:val="nil"/>
            </w:tcBorders>
          </w:tcPr>
          <w:p w14:paraId="4A2F070A" w14:textId="5EB15BEB" w:rsidR="00161C95" w:rsidRPr="002C16F3" w:rsidRDefault="00161C95" w:rsidP="00161C95">
            <w:pPr>
              <w:jc w:val="right"/>
              <w:rPr>
                <w:sz w:val="20"/>
              </w:rPr>
            </w:pPr>
            <w:r>
              <w:rPr>
                <w:rFonts w:ascii="Calibri" w:hAnsi="Calibri" w:cs="Calibri"/>
                <w:color w:val="000000"/>
                <w:sz w:val="22"/>
                <w:szCs w:val="22"/>
              </w:rPr>
              <w:t>31.872</w:t>
            </w:r>
          </w:p>
        </w:tc>
        <w:tc>
          <w:tcPr>
            <w:tcW w:w="990" w:type="dxa"/>
            <w:tcBorders>
              <w:top w:val="nil"/>
              <w:left w:val="nil"/>
              <w:bottom w:val="nil"/>
              <w:right w:val="nil"/>
            </w:tcBorders>
          </w:tcPr>
          <w:p w14:paraId="092DF496" w14:textId="4CA307BD" w:rsidR="00161C95" w:rsidRPr="002C16F3" w:rsidRDefault="00161C95" w:rsidP="00161C95">
            <w:pPr>
              <w:jc w:val="right"/>
              <w:rPr>
                <w:sz w:val="20"/>
              </w:rPr>
            </w:pPr>
            <w:r>
              <w:rPr>
                <w:rFonts w:ascii="Calibri" w:hAnsi="Calibri" w:cs="Calibri"/>
                <w:color w:val="000000"/>
                <w:sz w:val="22"/>
                <w:szCs w:val="22"/>
              </w:rPr>
              <w:t>1.385</w:t>
            </w:r>
          </w:p>
        </w:tc>
        <w:tc>
          <w:tcPr>
            <w:tcW w:w="1080" w:type="dxa"/>
            <w:tcBorders>
              <w:top w:val="nil"/>
              <w:left w:val="nil"/>
              <w:bottom w:val="nil"/>
              <w:right w:val="nil"/>
            </w:tcBorders>
            <w:noWrap/>
          </w:tcPr>
          <w:p w14:paraId="430CCBD3" w14:textId="550DCF16" w:rsidR="00161C95" w:rsidRPr="002C16F3" w:rsidRDefault="00161C95" w:rsidP="00161C95">
            <w:pPr>
              <w:jc w:val="right"/>
              <w:rPr>
                <w:sz w:val="20"/>
              </w:rPr>
            </w:pPr>
            <w:r>
              <w:rPr>
                <w:rFonts w:ascii="Calibri" w:hAnsi="Calibri" w:cs="Calibri"/>
                <w:color w:val="000000"/>
                <w:sz w:val="22"/>
                <w:szCs w:val="22"/>
              </w:rPr>
              <w:t>34.548</w:t>
            </w:r>
          </w:p>
        </w:tc>
        <w:tc>
          <w:tcPr>
            <w:tcW w:w="1170" w:type="dxa"/>
            <w:tcBorders>
              <w:top w:val="nil"/>
              <w:left w:val="nil"/>
              <w:bottom w:val="nil"/>
              <w:right w:val="nil"/>
            </w:tcBorders>
          </w:tcPr>
          <w:p w14:paraId="5CF4335E" w14:textId="434091E0" w:rsidR="00161C95" w:rsidRPr="002C16F3" w:rsidRDefault="00161C95" w:rsidP="00161C95">
            <w:pPr>
              <w:jc w:val="right"/>
              <w:rPr>
                <w:sz w:val="20"/>
              </w:rPr>
            </w:pPr>
            <w:r>
              <w:rPr>
                <w:rFonts w:ascii="Calibri" w:hAnsi="Calibri" w:cs="Calibri"/>
                <w:color w:val="000000"/>
                <w:sz w:val="22"/>
                <w:szCs w:val="22"/>
              </w:rPr>
              <w:t>17.199</w:t>
            </w:r>
          </w:p>
        </w:tc>
        <w:tc>
          <w:tcPr>
            <w:tcW w:w="1080" w:type="dxa"/>
            <w:tcBorders>
              <w:top w:val="nil"/>
              <w:left w:val="nil"/>
              <w:bottom w:val="nil"/>
              <w:right w:val="nil"/>
            </w:tcBorders>
          </w:tcPr>
          <w:p w14:paraId="1F63958F" w14:textId="053F96EB" w:rsidR="00161C95" w:rsidRPr="002C16F3" w:rsidRDefault="00161C95" w:rsidP="00161C95">
            <w:pPr>
              <w:jc w:val="right"/>
              <w:rPr>
                <w:sz w:val="20"/>
              </w:rPr>
            </w:pPr>
            <w:r>
              <w:rPr>
                <w:rFonts w:ascii="Calibri" w:hAnsi="Calibri" w:cs="Calibri"/>
                <w:color w:val="000000"/>
                <w:sz w:val="22"/>
                <w:szCs w:val="22"/>
              </w:rPr>
              <w:t>86.858</w:t>
            </w:r>
          </w:p>
        </w:tc>
        <w:tc>
          <w:tcPr>
            <w:tcW w:w="1080" w:type="dxa"/>
            <w:tcBorders>
              <w:top w:val="nil"/>
              <w:left w:val="nil"/>
              <w:bottom w:val="nil"/>
              <w:right w:val="nil"/>
            </w:tcBorders>
          </w:tcPr>
          <w:p w14:paraId="4A6D64D1" w14:textId="110DB4C0" w:rsidR="00161C95" w:rsidRPr="002C16F3" w:rsidRDefault="00161C95" w:rsidP="00161C95">
            <w:pPr>
              <w:jc w:val="right"/>
              <w:rPr>
                <w:sz w:val="20"/>
              </w:rPr>
            </w:pPr>
            <w:r>
              <w:rPr>
                <w:rFonts w:ascii="Calibri" w:hAnsi="Calibri" w:cs="Calibri"/>
                <w:color w:val="000000"/>
                <w:sz w:val="22"/>
                <w:szCs w:val="22"/>
              </w:rPr>
              <w:t>95.676</w:t>
            </w:r>
          </w:p>
        </w:tc>
      </w:tr>
      <w:tr w:rsidR="00161C95" w:rsidRPr="002E058F" w14:paraId="5EC6ED87"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83B0945" w14:textId="77777777" w:rsidR="00161C95" w:rsidRPr="002C16F3" w:rsidRDefault="00161C95" w:rsidP="00161C95">
            <w:pPr>
              <w:jc w:val="right"/>
              <w:rPr>
                <w:sz w:val="20"/>
              </w:rPr>
            </w:pPr>
            <w:r w:rsidRPr="002C16F3">
              <w:rPr>
                <w:sz w:val="20"/>
              </w:rPr>
              <w:t>2007</w:t>
            </w:r>
          </w:p>
        </w:tc>
        <w:tc>
          <w:tcPr>
            <w:tcW w:w="1080" w:type="dxa"/>
            <w:tcBorders>
              <w:top w:val="nil"/>
              <w:left w:val="nil"/>
              <w:bottom w:val="nil"/>
              <w:right w:val="nil"/>
            </w:tcBorders>
            <w:noWrap/>
          </w:tcPr>
          <w:p w14:paraId="6BDF7CCC" w14:textId="7174ACB4" w:rsidR="00161C95" w:rsidRPr="002C16F3" w:rsidRDefault="00161C95" w:rsidP="00161C95">
            <w:pPr>
              <w:jc w:val="right"/>
              <w:rPr>
                <w:sz w:val="20"/>
              </w:rPr>
            </w:pPr>
            <w:r>
              <w:rPr>
                <w:rFonts w:ascii="Calibri" w:hAnsi="Calibri" w:cs="Calibri"/>
                <w:color w:val="000000"/>
                <w:sz w:val="22"/>
                <w:szCs w:val="22"/>
              </w:rPr>
              <w:t>16.183</w:t>
            </w:r>
          </w:p>
        </w:tc>
        <w:tc>
          <w:tcPr>
            <w:tcW w:w="990" w:type="dxa"/>
            <w:tcBorders>
              <w:top w:val="nil"/>
              <w:left w:val="nil"/>
              <w:bottom w:val="nil"/>
              <w:right w:val="nil"/>
            </w:tcBorders>
            <w:noWrap/>
          </w:tcPr>
          <w:p w14:paraId="77C38B0D" w14:textId="6EA70E78" w:rsidR="00161C95" w:rsidRPr="002C16F3" w:rsidRDefault="00161C95" w:rsidP="00161C95">
            <w:pPr>
              <w:jc w:val="right"/>
              <w:rPr>
                <w:sz w:val="20"/>
              </w:rPr>
            </w:pPr>
            <w:r>
              <w:rPr>
                <w:rFonts w:ascii="Calibri" w:hAnsi="Calibri" w:cs="Calibri"/>
                <w:color w:val="000000"/>
                <w:sz w:val="22"/>
                <w:szCs w:val="22"/>
              </w:rPr>
              <w:t>11.342</w:t>
            </w:r>
          </w:p>
        </w:tc>
        <w:tc>
          <w:tcPr>
            <w:tcW w:w="1080" w:type="dxa"/>
            <w:tcBorders>
              <w:top w:val="nil"/>
              <w:left w:val="nil"/>
              <w:bottom w:val="nil"/>
              <w:right w:val="nil"/>
            </w:tcBorders>
          </w:tcPr>
          <w:p w14:paraId="23BA75F9" w14:textId="35EF7F23" w:rsidR="00161C95" w:rsidRPr="002C16F3" w:rsidRDefault="00161C95" w:rsidP="00161C95">
            <w:pPr>
              <w:jc w:val="right"/>
              <w:rPr>
                <w:sz w:val="20"/>
              </w:rPr>
            </w:pPr>
            <w:r>
              <w:rPr>
                <w:rFonts w:ascii="Calibri" w:hAnsi="Calibri" w:cs="Calibri"/>
                <w:color w:val="000000"/>
                <w:sz w:val="22"/>
                <w:szCs w:val="22"/>
              </w:rPr>
              <w:t>27.239</w:t>
            </w:r>
          </w:p>
        </w:tc>
        <w:tc>
          <w:tcPr>
            <w:tcW w:w="990" w:type="dxa"/>
            <w:tcBorders>
              <w:top w:val="nil"/>
              <w:left w:val="nil"/>
              <w:bottom w:val="nil"/>
              <w:right w:val="nil"/>
            </w:tcBorders>
          </w:tcPr>
          <w:p w14:paraId="434C9BDC" w14:textId="0A912E15" w:rsidR="00161C95" w:rsidRPr="002C16F3" w:rsidRDefault="00161C95" w:rsidP="00161C95">
            <w:pPr>
              <w:jc w:val="right"/>
              <w:rPr>
                <w:sz w:val="20"/>
              </w:rPr>
            </w:pPr>
            <w:r>
              <w:rPr>
                <w:rFonts w:ascii="Calibri" w:hAnsi="Calibri" w:cs="Calibri"/>
                <w:color w:val="000000"/>
                <w:sz w:val="22"/>
                <w:szCs w:val="22"/>
              </w:rPr>
              <w:t>1.321</w:t>
            </w:r>
          </w:p>
        </w:tc>
        <w:tc>
          <w:tcPr>
            <w:tcW w:w="1080" w:type="dxa"/>
            <w:tcBorders>
              <w:top w:val="nil"/>
              <w:left w:val="nil"/>
              <w:bottom w:val="nil"/>
              <w:right w:val="nil"/>
            </w:tcBorders>
            <w:noWrap/>
          </w:tcPr>
          <w:p w14:paraId="6D042EEB" w14:textId="15F63C41" w:rsidR="00161C95" w:rsidRPr="002C16F3" w:rsidRDefault="00161C95" w:rsidP="00161C95">
            <w:pPr>
              <w:jc w:val="right"/>
              <w:rPr>
                <w:sz w:val="20"/>
              </w:rPr>
            </w:pPr>
            <w:r>
              <w:rPr>
                <w:rFonts w:ascii="Calibri" w:hAnsi="Calibri" w:cs="Calibri"/>
                <w:color w:val="000000"/>
                <w:sz w:val="22"/>
                <w:szCs w:val="22"/>
              </w:rPr>
              <w:t>39.780</w:t>
            </w:r>
          </w:p>
        </w:tc>
        <w:tc>
          <w:tcPr>
            <w:tcW w:w="1170" w:type="dxa"/>
            <w:tcBorders>
              <w:top w:val="nil"/>
              <w:left w:val="nil"/>
              <w:bottom w:val="nil"/>
              <w:right w:val="nil"/>
            </w:tcBorders>
          </w:tcPr>
          <w:p w14:paraId="5488F211" w14:textId="12457C8D" w:rsidR="00161C95" w:rsidRPr="002C16F3" w:rsidRDefault="00161C95" w:rsidP="00161C95">
            <w:pPr>
              <w:jc w:val="right"/>
              <w:rPr>
                <w:sz w:val="20"/>
              </w:rPr>
            </w:pPr>
            <w:r>
              <w:rPr>
                <w:rFonts w:ascii="Calibri" w:hAnsi="Calibri" w:cs="Calibri"/>
                <w:color w:val="000000"/>
                <w:sz w:val="22"/>
                <w:szCs w:val="22"/>
              </w:rPr>
              <w:t>12.770</w:t>
            </w:r>
          </w:p>
        </w:tc>
        <w:tc>
          <w:tcPr>
            <w:tcW w:w="1080" w:type="dxa"/>
            <w:tcBorders>
              <w:top w:val="nil"/>
              <w:left w:val="nil"/>
              <w:bottom w:val="nil"/>
              <w:right w:val="nil"/>
            </w:tcBorders>
          </w:tcPr>
          <w:p w14:paraId="24BB6A64" w14:textId="2451CCB8" w:rsidR="00161C95" w:rsidRPr="002C16F3" w:rsidRDefault="00161C95" w:rsidP="00161C95">
            <w:pPr>
              <w:jc w:val="right"/>
              <w:rPr>
                <w:sz w:val="20"/>
              </w:rPr>
            </w:pPr>
            <w:r>
              <w:rPr>
                <w:rFonts w:ascii="Calibri" w:hAnsi="Calibri" w:cs="Calibri"/>
                <w:color w:val="000000"/>
                <w:sz w:val="22"/>
                <w:szCs w:val="22"/>
              </w:rPr>
              <w:t>90.398</w:t>
            </w:r>
          </w:p>
        </w:tc>
        <w:tc>
          <w:tcPr>
            <w:tcW w:w="1080" w:type="dxa"/>
            <w:tcBorders>
              <w:top w:val="nil"/>
              <w:left w:val="nil"/>
              <w:bottom w:val="nil"/>
              <w:right w:val="nil"/>
            </w:tcBorders>
          </w:tcPr>
          <w:p w14:paraId="44ED4D9A" w14:textId="12AE0A87" w:rsidR="00161C95" w:rsidRPr="002C16F3" w:rsidRDefault="00161C95" w:rsidP="00161C95">
            <w:pPr>
              <w:jc w:val="right"/>
              <w:rPr>
                <w:sz w:val="20"/>
              </w:rPr>
            </w:pPr>
            <w:r>
              <w:rPr>
                <w:rFonts w:ascii="Calibri" w:hAnsi="Calibri" w:cs="Calibri"/>
                <w:color w:val="000000"/>
                <w:sz w:val="22"/>
                <w:szCs w:val="22"/>
              </w:rPr>
              <w:t>104.841</w:t>
            </w:r>
          </w:p>
        </w:tc>
      </w:tr>
      <w:tr w:rsidR="00161C95" w:rsidRPr="002E058F" w14:paraId="07B0E8C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093330E" w14:textId="77777777" w:rsidR="00161C95" w:rsidRPr="002C16F3" w:rsidRDefault="00161C95" w:rsidP="00161C95">
            <w:pPr>
              <w:jc w:val="right"/>
              <w:rPr>
                <w:sz w:val="20"/>
              </w:rPr>
            </w:pPr>
            <w:r w:rsidRPr="002C16F3">
              <w:rPr>
                <w:sz w:val="20"/>
              </w:rPr>
              <w:t>2008</w:t>
            </w:r>
          </w:p>
        </w:tc>
        <w:tc>
          <w:tcPr>
            <w:tcW w:w="1080" w:type="dxa"/>
            <w:tcBorders>
              <w:top w:val="nil"/>
              <w:left w:val="nil"/>
              <w:bottom w:val="nil"/>
              <w:right w:val="nil"/>
            </w:tcBorders>
            <w:noWrap/>
          </w:tcPr>
          <w:p w14:paraId="7A1A5FD9" w14:textId="7955FA42" w:rsidR="00161C95" w:rsidRPr="002C16F3" w:rsidRDefault="00161C95" w:rsidP="00161C95">
            <w:pPr>
              <w:jc w:val="right"/>
              <w:rPr>
                <w:sz w:val="20"/>
              </w:rPr>
            </w:pPr>
            <w:r>
              <w:rPr>
                <w:rFonts w:ascii="Calibri" w:hAnsi="Calibri" w:cs="Calibri"/>
                <w:color w:val="000000"/>
                <w:sz w:val="22"/>
                <w:szCs w:val="22"/>
              </w:rPr>
              <w:t>16.998</w:t>
            </w:r>
          </w:p>
        </w:tc>
        <w:tc>
          <w:tcPr>
            <w:tcW w:w="990" w:type="dxa"/>
            <w:tcBorders>
              <w:top w:val="nil"/>
              <w:left w:val="nil"/>
              <w:bottom w:val="nil"/>
              <w:right w:val="nil"/>
            </w:tcBorders>
            <w:noWrap/>
          </w:tcPr>
          <w:p w14:paraId="60DBF7C6" w14:textId="1BF99857" w:rsidR="00161C95" w:rsidRPr="002C16F3" w:rsidRDefault="00161C95" w:rsidP="00161C95">
            <w:pPr>
              <w:jc w:val="right"/>
              <w:rPr>
                <w:sz w:val="20"/>
              </w:rPr>
            </w:pPr>
            <w:r>
              <w:rPr>
                <w:rFonts w:ascii="Calibri" w:hAnsi="Calibri" w:cs="Calibri"/>
                <w:color w:val="000000"/>
                <w:sz w:val="22"/>
                <w:szCs w:val="22"/>
              </w:rPr>
              <w:t>9.832</w:t>
            </w:r>
          </w:p>
        </w:tc>
        <w:tc>
          <w:tcPr>
            <w:tcW w:w="1080" w:type="dxa"/>
            <w:tcBorders>
              <w:top w:val="nil"/>
              <w:left w:val="nil"/>
              <w:bottom w:val="nil"/>
              <w:right w:val="nil"/>
            </w:tcBorders>
          </w:tcPr>
          <w:p w14:paraId="71BD4F01" w14:textId="6BEC9E2D" w:rsidR="00161C95" w:rsidRPr="002C16F3" w:rsidRDefault="00161C95" w:rsidP="00161C95">
            <w:pPr>
              <w:jc w:val="right"/>
              <w:rPr>
                <w:sz w:val="20"/>
              </w:rPr>
            </w:pPr>
            <w:r>
              <w:rPr>
                <w:rFonts w:ascii="Calibri" w:hAnsi="Calibri" w:cs="Calibri"/>
                <w:color w:val="000000"/>
                <w:sz w:val="22"/>
                <w:szCs w:val="22"/>
              </w:rPr>
              <w:t>26.740</w:t>
            </w:r>
          </w:p>
        </w:tc>
        <w:tc>
          <w:tcPr>
            <w:tcW w:w="990" w:type="dxa"/>
            <w:tcBorders>
              <w:top w:val="nil"/>
              <w:left w:val="nil"/>
              <w:bottom w:val="nil"/>
              <w:right w:val="nil"/>
            </w:tcBorders>
          </w:tcPr>
          <w:p w14:paraId="068CBEAC" w14:textId="2AD9B60C" w:rsidR="00161C95" w:rsidRPr="002C16F3" w:rsidRDefault="00161C95" w:rsidP="00161C95">
            <w:pPr>
              <w:jc w:val="right"/>
              <w:rPr>
                <w:sz w:val="20"/>
              </w:rPr>
            </w:pPr>
            <w:r>
              <w:rPr>
                <w:rFonts w:ascii="Calibri" w:hAnsi="Calibri" w:cs="Calibri"/>
                <w:color w:val="000000"/>
                <w:sz w:val="22"/>
                <w:szCs w:val="22"/>
              </w:rPr>
              <w:t>1.388</w:t>
            </w:r>
          </w:p>
        </w:tc>
        <w:tc>
          <w:tcPr>
            <w:tcW w:w="1080" w:type="dxa"/>
            <w:tcBorders>
              <w:top w:val="nil"/>
              <w:left w:val="nil"/>
              <w:bottom w:val="nil"/>
              <w:right w:val="nil"/>
            </w:tcBorders>
            <w:noWrap/>
          </w:tcPr>
          <w:p w14:paraId="607B6FC6" w14:textId="422B5A4F" w:rsidR="00161C95" w:rsidRPr="002C16F3" w:rsidRDefault="00161C95" w:rsidP="00161C95">
            <w:pPr>
              <w:jc w:val="right"/>
              <w:rPr>
                <w:sz w:val="20"/>
              </w:rPr>
            </w:pPr>
            <w:r>
              <w:rPr>
                <w:rFonts w:ascii="Calibri" w:hAnsi="Calibri" w:cs="Calibri"/>
                <w:color w:val="000000"/>
                <w:sz w:val="22"/>
                <w:szCs w:val="22"/>
              </w:rPr>
              <w:t>38.488</w:t>
            </w:r>
          </w:p>
        </w:tc>
        <w:tc>
          <w:tcPr>
            <w:tcW w:w="1170" w:type="dxa"/>
            <w:tcBorders>
              <w:top w:val="nil"/>
              <w:left w:val="nil"/>
              <w:bottom w:val="nil"/>
              <w:right w:val="nil"/>
            </w:tcBorders>
          </w:tcPr>
          <w:p w14:paraId="7A7BEDF8" w14:textId="38701CE9" w:rsidR="00161C95" w:rsidRPr="002C16F3" w:rsidRDefault="00161C95" w:rsidP="00161C95">
            <w:pPr>
              <w:jc w:val="right"/>
              <w:rPr>
                <w:sz w:val="20"/>
              </w:rPr>
            </w:pPr>
            <w:r>
              <w:rPr>
                <w:rFonts w:ascii="Calibri" w:hAnsi="Calibri" w:cs="Calibri"/>
                <w:color w:val="000000"/>
                <w:sz w:val="22"/>
                <w:szCs w:val="22"/>
              </w:rPr>
              <w:t>6.916</w:t>
            </w:r>
          </w:p>
        </w:tc>
        <w:tc>
          <w:tcPr>
            <w:tcW w:w="1080" w:type="dxa"/>
            <w:tcBorders>
              <w:top w:val="nil"/>
              <w:left w:val="nil"/>
              <w:bottom w:val="nil"/>
              <w:right w:val="nil"/>
            </w:tcBorders>
          </w:tcPr>
          <w:p w14:paraId="7F654AA3" w14:textId="08C5736F" w:rsidR="00161C95" w:rsidRPr="002C16F3" w:rsidRDefault="00161C95" w:rsidP="00161C95">
            <w:pPr>
              <w:jc w:val="right"/>
              <w:rPr>
                <w:sz w:val="20"/>
              </w:rPr>
            </w:pPr>
            <w:r>
              <w:rPr>
                <w:rFonts w:ascii="Calibri" w:hAnsi="Calibri" w:cs="Calibri"/>
                <w:color w:val="000000"/>
                <w:sz w:val="22"/>
                <w:szCs w:val="22"/>
              </w:rPr>
              <w:t>88.734</w:t>
            </w:r>
          </w:p>
        </w:tc>
        <w:tc>
          <w:tcPr>
            <w:tcW w:w="1080" w:type="dxa"/>
            <w:tcBorders>
              <w:top w:val="nil"/>
              <w:left w:val="nil"/>
              <w:bottom w:val="nil"/>
              <w:right w:val="nil"/>
            </w:tcBorders>
          </w:tcPr>
          <w:p w14:paraId="6BED3FAE" w14:textId="446E4102" w:rsidR="00161C95" w:rsidRPr="002C16F3" w:rsidRDefault="00161C95" w:rsidP="00161C95">
            <w:pPr>
              <w:jc w:val="right"/>
              <w:rPr>
                <w:sz w:val="20"/>
              </w:rPr>
            </w:pPr>
            <w:r>
              <w:rPr>
                <w:rFonts w:ascii="Calibri" w:hAnsi="Calibri" w:cs="Calibri"/>
                <w:color w:val="000000"/>
                <w:sz w:val="22"/>
                <w:szCs w:val="22"/>
              </w:rPr>
              <w:t>114.430</w:t>
            </w:r>
          </w:p>
        </w:tc>
      </w:tr>
      <w:tr w:rsidR="00161C95" w:rsidRPr="002E058F" w14:paraId="46AFE990"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8DEE9CB" w14:textId="77777777" w:rsidR="00161C95" w:rsidRPr="002C16F3" w:rsidRDefault="00161C95" w:rsidP="00161C95">
            <w:pPr>
              <w:jc w:val="right"/>
              <w:rPr>
                <w:sz w:val="20"/>
              </w:rPr>
            </w:pPr>
            <w:r w:rsidRPr="002C16F3">
              <w:rPr>
                <w:sz w:val="20"/>
              </w:rPr>
              <w:t>2009</w:t>
            </w:r>
          </w:p>
        </w:tc>
        <w:tc>
          <w:tcPr>
            <w:tcW w:w="1080" w:type="dxa"/>
            <w:tcBorders>
              <w:top w:val="nil"/>
              <w:left w:val="nil"/>
              <w:bottom w:val="nil"/>
              <w:right w:val="nil"/>
            </w:tcBorders>
            <w:noWrap/>
          </w:tcPr>
          <w:p w14:paraId="0ABBDFE0" w14:textId="022CA293" w:rsidR="00161C95" w:rsidRPr="002C16F3" w:rsidRDefault="00161C95" w:rsidP="00161C95">
            <w:pPr>
              <w:jc w:val="right"/>
              <w:rPr>
                <w:sz w:val="20"/>
              </w:rPr>
            </w:pPr>
            <w:r>
              <w:rPr>
                <w:rFonts w:ascii="Calibri" w:hAnsi="Calibri" w:cs="Calibri"/>
                <w:color w:val="000000"/>
                <w:sz w:val="22"/>
                <w:szCs w:val="22"/>
              </w:rPr>
              <w:t>17.263</w:t>
            </w:r>
          </w:p>
        </w:tc>
        <w:tc>
          <w:tcPr>
            <w:tcW w:w="990" w:type="dxa"/>
            <w:tcBorders>
              <w:top w:val="nil"/>
              <w:left w:val="nil"/>
              <w:bottom w:val="nil"/>
              <w:right w:val="nil"/>
            </w:tcBorders>
            <w:noWrap/>
          </w:tcPr>
          <w:p w14:paraId="648840A8" w14:textId="270736A7" w:rsidR="00161C95" w:rsidRPr="002C16F3" w:rsidRDefault="00161C95" w:rsidP="00161C95">
            <w:pPr>
              <w:jc w:val="right"/>
              <w:rPr>
                <w:sz w:val="20"/>
              </w:rPr>
            </w:pPr>
            <w:r>
              <w:rPr>
                <w:rFonts w:ascii="Calibri" w:hAnsi="Calibri" w:cs="Calibri"/>
                <w:color w:val="000000"/>
                <w:sz w:val="22"/>
                <w:szCs w:val="22"/>
              </w:rPr>
              <w:t>10.067</w:t>
            </w:r>
          </w:p>
        </w:tc>
        <w:tc>
          <w:tcPr>
            <w:tcW w:w="1080" w:type="dxa"/>
            <w:tcBorders>
              <w:top w:val="nil"/>
              <w:left w:val="nil"/>
              <w:bottom w:val="nil"/>
              <w:right w:val="nil"/>
            </w:tcBorders>
          </w:tcPr>
          <w:p w14:paraId="5A255448" w14:textId="56D52C01" w:rsidR="00161C95" w:rsidRPr="002C16F3" w:rsidRDefault="00161C95" w:rsidP="00161C95">
            <w:pPr>
              <w:jc w:val="right"/>
              <w:rPr>
                <w:sz w:val="20"/>
              </w:rPr>
            </w:pPr>
            <w:r>
              <w:rPr>
                <w:rFonts w:ascii="Calibri" w:hAnsi="Calibri" w:cs="Calibri"/>
                <w:color w:val="000000"/>
                <w:sz w:val="22"/>
                <w:szCs w:val="22"/>
              </w:rPr>
              <w:t>28.516</w:t>
            </w:r>
          </w:p>
        </w:tc>
        <w:tc>
          <w:tcPr>
            <w:tcW w:w="990" w:type="dxa"/>
            <w:tcBorders>
              <w:top w:val="nil"/>
              <w:left w:val="nil"/>
              <w:bottom w:val="nil"/>
              <w:right w:val="nil"/>
            </w:tcBorders>
          </w:tcPr>
          <w:p w14:paraId="651F3388" w14:textId="3FDA065D" w:rsidR="00161C95" w:rsidRPr="002C16F3" w:rsidRDefault="00161C95" w:rsidP="00161C95">
            <w:pPr>
              <w:jc w:val="right"/>
              <w:rPr>
                <w:sz w:val="20"/>
              </w:rPr>
            </w:pPr>
            <w:r>
              <w:rPr>
                <w:rFonts w:ascii="Calibri" w:hAnsi="Calibri" w:cs="Calibri"/>
                <w:color w:val="000000"/>
                <w:sz w:val="22"/>
                <w:szCs w:val="22"/>
              </w:rPr>
              <w:t>1.496</w:t>
            </w:r>
          </w:p>
        </w:tc>
        <w:tc>
          <w:tcPr>
            <w:tcW w:w="1080" w:type="dxa"/>
            <w:tcBorders>
              <w:top w:val="nil"/>
              <w:left w:val="nil"/>
              <w:bottom w:val="nil"/>
              <w:right w:val="nil"/>
            </w:tcBorders>
            <w:noWrap/>
          </w:tcPr>
          <w:p w14:paraId="7908DF64" w14:textId="01411C11" w:rsidR="00161C95" w:rsidRPr="002C16F3" w:rsidRDefault="00161C95" w:rsidP="00161C95">
            <w:pPr>
              <w:jc w:val="right"/>
              <w:rPr>
                <w:sz w:val="20"/>
              </w:rPr>
            </w:pPr>
            <w:r>
              <w:rPr>
                <w:rFonts w:ascii="Calibri" w:hAnsi="Calibri" w:cs="Calibri"/>
                <w:color w:val="000000"/>
                <w:sz w:val="22"/>
                <w:szCs w:val="22"/>
              </w:rPr>
              <w:t>35.433</w:t>
            </w:r>
          </w:p>
        </w:tc>
        <w:tc>
          <w:tcPr>
            <w:tcW w:w="1170" w:type="dxa"/>
            <w:tcBorders>
              <w:top w:val="nil"/>
              <w:left w:val="nil"/>
              <w:bottom w:val="nil"/>
              <w:right w:val="nil"/>
            </w:tcBorders>
          </w:tcPr>
          <w:p w14:paraId="646EEA40" w14:textId="253F128F" w:rsidR="00161C95" w:rsidRPr="002C16F3" w:rsidRDefault="00161C95" w:rsidP="00161C95">
            <w:pPr>
              <w:jc w:val="right"/>
              <w:rPr>
                <w:sz w:val="20"/>
              </w:rPr>
            </w:pPr>
            <w:r>
              <w:rPr>
                <w:rFonts w:ascii="Calibri" w:hAnsi="Calibri" w:cs="Calibri"/>
                <w:color w:val="000000"/>
                <w:sz w:val="22"/>
                <w:szCs w:val="22"/>
              </w:rPr>
              <w:t>8.159</w:t>
            </w:r>
          </w:p>
        </w:tc>
        <w:tc>
          <w:tcPr>
            <w:tcW w:w="1080" w:type="dxa"/>
            <w:tcBorders>
              <w:top w:val="nil"/>
              <w:left w:val="nil"/>
              <w:bottom w:val="nil"/>
              <w:right w:val="nil"/>
            </w:tcBorders>
          </w:tcPr>
          <w:p w14:paraId="0E1D7AE3" w14:textId="46043194" w:rsidR="00161C95" w:rsidRPr="002C16F3" w:rsidRDefault="00161C95" w:rsidP="00161C95">
            <w:pPr>
              <w:jc w:val="right"/>
              <w:rPr>
                <w:sz w:val="20"/>
              </w:rPr>
            </w:pPr>
            <w:r>
              <w:rPr>
                <w:rFonts w:ascii="Calibri" w:hAnsi="Calibri" w:cs="Calibri"/>
                <w:color w:val="000000"/>
                <w:sz w:val="22"/>
                <w:szCs w:val="22"/>
              </w:rPr>
              <w:t>84.478</w:t>
            </w:r>
          </w:p>
        </w:tc>
        <w:tc>
          <w:tcPr>
            <w:tcW w:w="1080" w:type="dxa"/>
            <w:tcBorders>
              <w:top w:val="nil"/>
              <w:left w:val="nil"/>
              <w:bottom w:val="nil"/>
              <w:right w:val="nil"/>
            </w:tcBorders>
          </w:tcPr>
          <w:p w14:paraId="1BFFFD94" w14:textId="493F9CEA" w:rsidR="00161C95" w:rsidRPr="002C16F3" w:rsidRDefault="00161C95" w:rsidP="00161C95">
            <w:pPr>
              <w:jc w:val="right"/>
              <w:rPr>
                <w:sz w:val="20"/>
              </w:rPr>
            </w:pPr>
            <w:r>
              <w:rPr>
                <w:rFonts w:ascii="Calibri" w:hAnsi="Calibri" w:cs="Calibri"/>
                <w:color w:val="000000"/>
                <w:sz w:val="22"/>
                <w:szCs w:val="22"/>
              </w:rPr>
              <w:t>91.673</w:t>
            </w:r>
          </w:p>
        </w:tc>
      </w:tr>
      <w:tr w:rsidR="00161C95" w:rsidRPr="002E058F" w14:paraId="205D83D7" w14:textId="77777777" w:rsidTr="0029752A">
        <w:trPr>
          <w:cantSplit/>
          <w:trHeight w:hRule="exact" w:val="216"/>
        </w:trPr>
        <w:tc>
          <w:tcPr>
            <w:tcW w:w="900" w:type="dxa"/>
            <w:tcBorders>
              <w:top w:val="nil"/>
              <w:left w:val="nil"/>
              <w:bottom w:val="nil"/>
              <w:right w:val="nil"/>
            </w:tcBorders>
            <w:shd w:val="clear" w:color="auto" w:fill="auto"/>
            <w:noWrap/>
            <w:vAlign w:val="bottom"/>
          </w:tcPr>
          <w:p w14:paraId="65A00823" w14:textId="77777777" w:rsidR="00161C95" w:rsidRPr="002C16F3" w:rsidRDefault="00161C95" w:rsidP="00161C95">
            <w:pPr>
              <w:jc w:val="right"/>
              <w:rPr>
                <w:sz w:val="20"/>
              </w:rPr>
            </w:pPr>
            <w:r w:rsidRPr="002C16F3">
              <w:rPr>
                <w:sz w:val="20"/>
              </w:rPr>
              <w:t>2010</w:t>
            </w:r>
          </w:p>
        </w:tc>
        <w:tc>
          <w:tcPr>
            <w:tcW w:w="1080" w:type="dxa"/>
            <w:tcBorders>
              <w:top w:val="nil"/>
              <w:left w:val="nil"/>
              <w:bottom w:val="nil"/>
              <w:right w:val="nil"/>
            </w:tcBorders>
            <w:noWrap/>
          </w:tcPr>
          <w:p w14:paraId="476503DA" w14:textId="73E22659" w:rsidR="00161C95" w:rsidRPr="002C16F3" w:rsidRDefault="00161C95" w:rsidP="00161C95">
            <w:pPr>
              <w:jc w:val="right"/>
              <w:rPr>
                <w:sz w:val="20"/>
              </w:rPr>
            </w:pPr>
            <w:r>
              <w:rPr>
                <w:rFonts w:ascii="Calibri" w:hAnsi="Calibri" w:cs="Calibri"/>
                <w:color w:val="000000"/>
                <w:sz w:val="22"/>
                <w:szCs w:val="22"/>
              </w:rPr>
              <w:t>16.190</w:t>
            </w:r>
          </w:p>
        </w:tc>
        <w:tc>
          <w:tcPr>
            <w:tcW w:w="990" w:type="dxa"/>
            <w:tcBorders>
              <w:top w:val="nil"/>
              <w:left w:val="nil"/>
              <w:bottom w:val="nil"/>
              <w:right w:val="nil"/>
            </w:tcBorders>
            <w:noWrap/>
          </w:tcPr>
          <w:p w14:paraId="09519392" w14:textId="280079EF" w:rsidR="00161C95" w:rsidRPr="002C16F3" w:rsidRDefault="00161C95" w:rsidP="00161C95">
            <w:pPr>
              <w:jc w:val="right"/>
              <w:rPr>
                <w:sz w:val="20"/>
              </w:rPr>
            </w:pPr>
            <w:r>
              <w:rPr>
                <w:rFonts w:ascii="Calibri" w:hAnsi="Calibri" w:cs="Calibri"/>
                <w:color w:val="000000"/>
                <w:sz w:val="22"/>
                <w:szCs w:val="22"/>
              </w:rPr>
              <w:t>10.582</w:t>
            </w:r>
          </w:p>
        </w:tc>
        <w:tc>
          <w:tcPr>
            <w:tcW w:w="1080" w:type="dxa"/>
            <w:tcBorders>
              <w:top w:val="nil"/>
              <w:left w:val="nil"/>
              <w:bottom w:val="nil"/>
              <w:right w:val="nil"/>
            </w:tcBorders>
          </w:tcPr>
          <w:p w14:paraId="1997058F" w14:textId="3ACA50B4" w:rsidR="00161C95" w:rsidRPr="002C16F3" w:rsidRDefault="00161C95" w:rsidP="00161C95">
            <w:pPr>
              <w:jc w:val="right"/>
              <w:rPr>
                <w:sz w:val="20"/>
              </w:rPr>
            </w:pPr>
            <w:r>
              <w:rPr>
                <w:rFonts w:ascii="Calibri" w:hAnsi="Calibri" w:cs="Calibri"/>
                <w:color w:val="000000"/>
                <w:sz w:val="22"/>
                <w:szCs w:val="22"/>
              </w:rPr>
              <w:t>28.222</w:t>
            </w:r>
          </w:p>
        </w:tc>
        <w:tc>
          <w:tcPr>
            <w:tcW w:w="990" w:type="dxa"/>
            <w:tcBorders>
              <w:top w:val="nil"/>
              <w:left w:val="nil"/>
              <w:bottom w:val="nil"/>
              <w:right w:val="nil"/>
            </w:tcBorders>
          </w:tcPr>
          <w:p w14:paraId="51BCF74B" w14:textId="14A62431" w:rsidR="00161C95" w:rsidRPr="002C16F3" w:rsidRDefault="00161C95" w:rsidP="00161C95">
            <w:pPr>
              <w:jc w:val="right"/>
              <w:rPr>
                <w:sz w:val="20"/>
              </w:rPr>
            </w:pPr>
            <w:r>
              <w:rPr>
                <w:rFonts w:ascii="Calibri" w:hAnsi="Calibri" w:cs="Calibri"/>
                <w:color w:val="000000"/>
                <w:sz w:val="22"/>
                <w:szCs w:val="22"/>
              </w:rPr>
              <w:t>1.514</w:t>
            </w:r>
          </w:p>
        </w:tc>
        <w:tc>
          <w:tcPr>
            <w:tcW w:w="1080" w:type="dxa"/>
            <w:tcBorders>
              <w:top w:val="nil"/>
              <w:left w:val="nil"/>
              <w:bottom w:val="nil"/>
              <w:right w:val="nil"/>
            </w:tcBorders>
            <w:noWrap/>
          </w:tcPr>
          <w:p w14:paraId="5967E8DD" w14:textId="25CE3B0E" w:rsidR="00161C95" w:rsidRPr="002C16F3" w:rsidRDefault="00161C95" w:rsidP="00161C95">
            <w:pPr>
              <w:jc w:val="right"/>
              <w:rPr>
                <w:sz w:val="20"/>
              </w:rPr>
            </w:pPr>
            <w:r>
              <w:rPr>
                <w:rFonts w:ascii="Calibri" w:hAnsi="Calibri" w:cs="Calibri"/>
                <w:color w:val="000000"/>
                <w:sz w:val="22"/>
                <w:szCs w:val="22"/>
              </w:rPr>
              <w:t>32.302</w:t>
            </w:r>
          </w:p>
        </w:tc>
        <w:tc>
          <w:tcPr>
            <w:tcW w:w="1170" w:type="dxa"/>
            <w:tcBorders>
              <w:top w:val="nil"/>
              <w:left w:val="nil"/>
              <w:bottom w:val="nil"/>
              <w:right w:val="nil"/>
            </w:tcBorders>
          </w:tcPr>
          <w:p w14:paraId="025D405A" w14:textId="180F0BEF" w:rsidR="00161C95" w:rsidRPr="002C16F3" w:rsidRDefault="00161C95" w:rsidP="00161C95">
            <w:pPr>
              <w:jc w:val="right"/>
              <w:rPr>
                <w:sz w:val="20"/>
              </w:rPr>
            </w:pPr>
            <w:r>
              <w:rPr>
                <w:rFonts w:ascii="Calibri" w:hAnsi="Calibri" w:cs="Calibri"/>
                <w:color w:val="000000"/>
                <w:sz w:val="22"/>
                <w:szCs w:val="22"/>
              </w:rPr>
              <w:t>21.220</w:t>
            </w:r>
          </w:p>
        </w:tc>
        <w:tc>
          <w:tcPr>
            <w:tcW w:w="1080" w:type="dxa"/>
            <w:tcBorders>
              <w:top w:val="nil"/>
              <w:left w:val="nil"/>
              <w:bottom w:val="nil"/>
              <w:right w:val="nil"/>
            </w:tcBorders>
          </w:tcPr>
          <w:p w14:paraId="4E7A7CE9" w14:textId="65F0D39B" w:rsidR="00161C95" w:rsidRPr="002C16F3" w:rsidRDefault="00161C95" w:rsidP="00161C95">
            <w:pPr>
              <w:jc w:val="right"/>
              <w:rPr>
                <w:sz w:val="20"/>
              </w:rPr>
            </w:pPr>
            <w:r>
              <w:rPr>
                <w:rFonts w:ascii="Calibri" w:hAnsi="Calibri" w:cs="Calibri"/>
                <w:color w:val="000000"/>
                <w:sz w:val="22"/>
                <w:szCs w:val="22"/>
              </w:rPr>
              <w:t>80.924</w:t>
            </w:r>
          </w:p>
        </w:tc>
        <w:tc>
          <w:tcPr>
            <w:tcW w:w="1080" w:type="dxa"/>
            <w:tcBorders>
              <w:top w:val="nil"/>
              <w:left w:val="nil"/>
              <w:bottom w:val="nil"/>
              <w:right w:val="nil"/>
            </w:tcBorders>
          </w:tcPr>
          <w:p w14:paraId="4C16C3AC" w14:textId="163324C5" w:rsidR="00161C95" w:rsidRPr="002C16F3" w:rsidRDefault="00161C95" w:rsidP="00161C95">
            <w:pPr>
              <w:jc w:val="right"/>
              <w:rPr>
                <w:sz w:val="20"/>
              </w:rPr>
            </w:pPr>
            <w:r>
              <w:rPr>
                <w:rFonts w:ascii="Calibri" w:hAnsi="Calibri" w:cs="Calibri"/>
                <w:color w:val="000000"/>
                <w:sz w:val="22"/>
                <w:szCs w:val="22"/>
              </w:rPr>
              <w:t>81.642</w:t>
            </w:r>
          </w:p>
        </w:tc>
      </w:tr>
      <w:tr w:rsidR="00161C95" w:rsidRPr="002E058F" w14:paraId="1C0414E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E97873A" w14:textId="77777777" w:rsidR="00161C95" w:rsidRPr="002C16F3" w:rsidRDefault="00161C95" w:rsidP="00161C95">
            <w:pPr>
              <w:jc w:val="right"/>
              <w:rPr>
                <w:sz w:val="20"/>
              </w:rPr>
            </w:pPr>
            <w:r w:rsidRPr="002C16F3">
              <w:rPr>
                <w:sz w:val="20"/>
              </w:rPr>
              <w:t>2011</w:t>
            </w:r>
          </w:p>
        </w:tc>
        <w:tc>
          <w:tcPr>
            <w:tcW w:w="1080" w:type="dxa"/>
            <w:tcBorders>
              <w:top w:val="nil"/>
              <w:left w:val="nil"/>
              <w:bottom w:val="nil"/>
              <w:right w:val="nil"/>
            </w:tcBorders>
            <w:noWrap/>
          </w:tcPr>
          <w:p w14:paraId="562B97C8" w14:textId="4D0BC8D6" w:rsidR="00161C95" w:rsidRPr="002C16F3" w:rsidRDefault="00161C95" w:rsidP="00161C95">
            <w:pPr>
              <w:jc w:val="right"/>
              <w:rPr>
                <w:sz w:val="20"/>
              </w:rPr>
            </w:pPr>
            <w:r>
              <w:rPr>
                <w:rFonts w:ascii="Calibri" w:hAnsi="Calibri" w:cs="Calibri"/>
                <w:color w:val="000000"/>
                <w:sz w:val="22"/>
                <w:szCs w:val="22"/>
              </w:rPr>
              <w:t>13.862</w:t>
            </w:r>
          </w:p>
        </w:tc>
        <w:tc>
          <w:tcPr>
            <w:tcW w:w="990" w:type="dxa"/>
            <w:tcBorders>
              <w:top w:val="nil"/>
              <w:left w:val="nil"/>
              <w:bottom w:val="nil"/>
              <w:right w:val="nil"/>
            </w:tcBorders>
            <w:noWrap/>
          </w:tcPr>
          <w:p w14:paraId="616ABA15" w14:textId="0DAED345" w:rsidR="00161C95" w:rsidRPr="002C16F3" w:rsidRDefault="00161C95" w:rsidP="00161C95">
            <w:pPr>
              <w:jc w:val="right"/>
              <w:rPr>
                <w:sz w:val="20"/>
              </w:rPr>
            </w:pPr>
            <w:r>
              <w:rPr>
                <w:rFonts w:ascii="Calibri" w:hAnsi="Calibri" w:cs="Calibri"/>
                <w:color w:val="000000"/>
                <w:sz w:val="22"/>
                <w:szCs w:val="22"/>
              </w:rPr>
              <w:t>10.143</w:t>
            </w:r>
          </w:p>
        </w:tc>
        <w:tc>
          <w:tcPr>
            <w:tcW w:w="1080" w:type="dxa"/>
            <w:tcBorders>
              <w:top w:val="nil"/>
              <w:left w:val="nil"/>
              <w:bottom w:val="nil"/>
              <w:right w:val="nil"/>
            </w:tcBorders>
          </w:tcPr>
          <w:p w14:paraId="56719D15" w14:textId="1D17DB60" w:rsidR="00161C95" w:rsidRPr="002C16F3" w:rsidRDefault="00161C95" w:rsidP="00161C95">
            <w:pPr>
              <w:jc w:val="right"/>
              <w:rPr>
                <w:sz w:val="20"/>
              </w:rPr>
            </w:pPr>
            <w:r>
              <w:rPr>
                <w:rFonts w:ascii="Calibri" w:hAnsi="Calibri" w:cs="Calibri"/>
                <w:color w:val="000000"/>
                <w:sz w:val="22"/>
                <w:szCs w:val="22"/>
              </w:rPr>
              <w:t>28.035</w:t>
            </w:r>
          </w:p>
        </w:tc>
        <w:tc>
          <w:tcPr>
            <w:tcW w:w="990" w:type="dxa"/>
            <w:tcBorders>
              <w:top w:val="nil"/>
              <w:left w:val="nil"/>
              <w:bottom w:val="nil"/>
              <w:right w:val="nil"/>
            </w:tcBorders>
          </w:tcPr>
          <w:p w14:paraId="5FA40638" w14:textId="53E6F0A0" w:rsidR="00161C95" w:rsidRPr="002C16F3" w:rsidRDefault="00161C95" w:rsidP="00161C95">
            <w:pPr>
              <w:jc w:val="right"/>
              <w:rPr>
                <w:sz w:val="20"/>
              </w:rPr>
            </w:pPr>
            <w:r>
              <w:rPr>
                <w:rFonts w:ascii="Calibri" w:hAnsi="Calibri" w:cs="Calibri"/>
                <w:color w:val="000000"/>
                <w:sz w:val="22"/>
                <w:szCs w:val="22"/>
              </w:rPr>
              <w:t>1.474</w:t>
            </w:r>
          </w:p>
        </w:tc>
        <w:tc>
          <w:tcPr>
            <w:tcW w:w="1080" w:type="dxa"/>
            <w:tcBorders>
              <w:top w:val="nil"/>
              <w:left w:val="nil"/>
              <w:bottom w:val="nil"/>
              <w:right w:val="nil"/>
            </w:tcBorders>
            <w:noWrap/>
          </w:tcPr>
          <w:p w14:paraId="328F7926" w14:textId="5CEB7D79" w:rsidR="00161C95" w:rsidRPr="002C16F3" w:rsidRDefault="00161C95" w:rsidP="00161C95">
            <w:pPr>
              <w:jc w:val="right"/>
              <w:rPr>
                <w:sz w:val="20"/>
              </w:rPr>
            </w:pPr>
            <w:r>
              <w:rPr>
                <w:rFonts w:ascii="Calibri" w:hAnsi="Calibri" w:cs="Calibri"/>
                <w:color w:val="000000"/>
                <w:sz w:val="22"/>
                <w:szCs w:val="22"/>
              </w:rPr>
              <w:t>32.187</w:t>
            </w:r>
          </w:p>
        </w:tc>
        <w:tc>
          <w:tcPr>
            <w:tcW w:w="1170" w:type="dxa"/>
            <w:tcBorders>
              <w:top w:val="nil"/>
              <w:left w:val="nil"/>
              <w:bottom w:val="nil"/>
              <w:right w:val="nil"/>
            </w:tcBorders>
          </w:tcPr>
          <w:p w14:paraId="4527625F" w14:textId="22D3ECA9" w:rsidR="00161C95" w:rsidRPr="002C16F3" w:rsidRDefault="00161C95" w:rsidP="00161C95">
            <w:pPr>
              <w:jc w:val="right"/>
              <w:rPr>
                <w:sz w:val="20"/>
              </w:rPr>
            </w:pPr>
            <w:r>
              <w:rPr>
                <w:rFonts w:ascii="Calibri" w:hAnsi="Calibri" w:cs="Calibri"/>
                <w:color w:val="000000"/>
                <w:sz w:val="22"/>
                <w:szCs w:val="22"/>
              </w:rPr>
              <w:t>13.180</w:t>
            </w:r>
          </w:p>
        </w:tc>
        <w:tc>
          <w:tcPr>
            <w:tcW w:w="1080" w:type="dxa"/>
            <w:tcBorders>
              <w:top w:val="nil"/>
              <w:left w:val="nil"/>
              <w:bottom w:val="nil"/>
              <w:right w:val="nil"/>
            </w:tcBorders>
          </w:tcPr>
          <w:p w14:paraId="12F5BFDD" w14:textId="02D28507" w:rsidR="00161C95" w:rsidRPr="002C16F3" w:rsidRDefault="00161C95" w:rsidP="00161C95">
            <w:pPr>
              <w:jc w:val="right"/>
              <w:rPr>
                <w:sz w:val="20"/>
              </w:rPr>
            </w:pPr>
            <w:r>
              <w:rPr>
                <w:rFonts w:ascii="Calibri" w:hAnsi="Calibri" w:cs="Calibri"/>
                <w:color w:val="000000"/>
                <w:sz w:val="22"/>
                <w:szCs w:val="22"/>
              </w:rPr>
              <w:t>78.039</w:t>
            </w:r>
          </w:p>
        </w:tc>
        <w:tc>
          <w:tcPr>
            <w:tcW w:w="1080" w:type="dxa"/>
            <w:tcBorders>
              <w:top w:val="nil"/>
              <w:left w:val="nil"/>
              <w:bottom w:val="nil"/>
              <w:right w:val="nil"/>
            </w:tcBorders>
          </w:tcPr>
          <w:p w14:paraId="78CE4398" w14:textId="56868FD2" w:rsidR="00161C95" w:rsidRPr="002C16F3" w:rsidRDefault="00161C95" w:rsidP="00161C95">
            <w:pPr>
              <w:jc w:val="right"/>
              <w:rPr>
                <w:sz w:val="20"/>
              </w:rPr>
            </w:pPr>
            <w:r>
              <w:rPr>
                <w:rFonts w:ascii="Calibri" w:hAnsi="Calibri" w:cs="Calibri"/>
                <w:color w:val="000000"/>
                <w:sz w:val="22"/>
                <w:szCs w:val="22"/>
              </w:rPr>
              <w:t>67.053</w:t>
            </w:r>
          </w:p>
        </w:tc>
      </w:tr>
      <w:tr w:rsidR="00161C95" w:rsidRPr="002E058F" w14:paraId="549DC741" w14:textId="77777777" w:rsidTr="0029752A">
        <w:trPr>
          <w:cantSplit/>
          <w:trHeight w:hRule="exact" w:val="216"/>
        </w:trPr>
        <w:tc>
          <w:tcPr>
            <w:tcW w:w="900" w:type="dxa"/>
            <w:tcBorders>
              <w:top w:val="nil"/>
              <w:left w:val="nil"/>
              <w:right w:val="nil"/>
            </w:tcBorders>
            <w:shd w:val="clear" w:color="auto" w:fill="auto"/>
            <w:noWrap/>
            <w:vAlign w:val="bottom"/>
          </w:tcPr>
          <w:p w14:paraId="63A2D754" w14:textId="77777777" w:rsidR="00161C95" w:rsidRPr="002C16F3" w:rsidRDefault="00161C95" w:rsidP="00161C95">
            <w:pPr>
              <w:jc w:val="right"/>
              <w:rPr>
                <w:sz w:val="20"/>
              </w:rPr>
            </w:pPr>
            <w:r w:rsidRPr="002C16F3">
              <w:rPr>
                <w:sz w:val="20"/>
              </w:rPr>
              <w:t>2012</w:t>
            </w:r>
          </w:p>
        </w:tc>
        <w:tc>
          <w:tcPr>
            <w:tcW w:w="1080" w:type="dxa"/>
            <w:tcBorders>
              <w:top w:val="nil"/>
              <w:left w:val="nil"/>
              <w:bottom w:val="nil"/>
              <w:right w:val="nil"/>
            </w:tcBorders>
            <w:noWrap/>
          </w:tcPr>
          <w:p w14:paraId="792BA38E" w14:textId="0676F5D4" w:rsidR="00161C95" w:rsidRPr="002C16F3" w:rsidRDefault="00161C95" w:rsidP="00161C95">
            <w:pPr>
              <w:jc w:val="right"/>
              <w:rPr>
                <w:sz w:val="20"/>
              </w:rPr>
            </w:pPr>
            <w:r>
              <w:rPr>
                <w:rFonts w:ascii="Calibri" w:hAnsi="Calibri" w:cs="Calibri"/>
                <w:color w:val="000000"/>
                <w:sz w:val="22"/>
                <w:szCs w:val="22"/>
              </w:rPr>
              <w:t>12.539</w:t>
            </w:r>
          </w:p>
        </w:tc>
        <w:tc>
          <w:tcPr>
            <w:tcW w:w="990" w:type="dxa"/>
            <w:tcBorders>
              <w:top w:val="nil"/>
              <w:left w:val="nil"/>
              <w:bottom w:val="nil"/>
              <w:right w:val="nil"/>
            </w:tcBorders>
            <w:noWrap/>
          </w:tcPr>
          <w:p w14:paraId="1A2E69F6" w14:textId="451CA26A" w:rsidR="00161C95" w:rsidRPr="002C16F3" w:rsidRDefault="00161C95" w:rsidP="00161C95">
            <w:pPr>
              <w:jc w:val="right"/>
              <w:rPr>
                <w:sz w:val="20"/>
              </w:rPr>
            </w:pPr>
            <w:r>
              <w:rPr>
                <w:rFonts w:ascii="Calibri" w:hAnsi="Calibri" w:cs="Calibri"/>
                <w:color w:val="000000"/>
                <w:sz w:val="22"/>
                <w:szCs w:val="22"/>
              </w:rPr>
              <w:t>9.619</w:t>
            </w:r>
          </w:p>
        </w:tc>
        <w:tc>
          <w:tcPr>
            <w:tcW w:w="1080" w:type="dxa"/>
            <w:tcBorders>
              <w:top w:val="nil"/>
              <w:left w:val="nil"/>
              <w:bottom w:val="nil"/>
              <w:right w:val="nil"/>
            </w:tcBorders>
          </w:tcPr>
          <w:p w14:paraId="01A3C116" w14:textId="7C86618A" w:rsidR="00161C95" w:rsidRPr="002C16F3" w:rsidRDefault="00161C95" w:rsidP="00161C95">
            <w:pPr>
              <w:jc w:val="right"/>
              <w:rPr>
                <w:sz w:val="20"/>
              </w:rPr>
            </w:pPr>
            <w:r>
              <w:rPr>
                <w:rFonts w:ascii="Calibri" w:hAnsi="Calibri" w:cs="Calibri"/>
                <w:color w:val="000000"/>
                <w:sz w:val="22"/>
                <w:szCs w:val="22"/>
              </w:rPr>
              <w:t>26.625</w:t>
            </w:r>
          </w:p>
        </w:tc>
        <w:tc>
          <w:tcPr>
            <w:tcW w:w="990" w:type="dxa"/>
            <w:tcBorders>
              <w:top w:val="nil"/>
              <w:left w:val="nil"/>
              <w:bottom w:val="nil"/>
              <w:right w:val="nil"/>
            </w:tcBorders>
          </w:tcPr>
          <w:p w14:paraId="02331DBF" w14:textId="4D803410" w:rsidR="00161C95" w:rsidRPr="002C16F3" w:rsidRDefault="00161C95" w:rsidP="00161C95">
            <w:pPr>
              <w:jc w:val="right"/>
              <w:rPr>
                <w:sz w:val="20"/>
              </w:rPr>
            </w:pPr>
            <w:r>
              <w:rPr>
                <w:rFonts w:ascii="Calibri" w:hAnsi="Calibri" w:cs="Calibri"/>
                <w:color w:val="000000"/>
                <w:sz w:val="22"/>
                <w:szCs w:val="22"/>
              </w:rPr>
              <w:t>1.415</w:t>
            </w:r>
          </w:p>
        </w:tc>
        <w:tc>
          <w:tcPr>
            <w:tcW w:w="1080" w:type="dxa"/>
            <w:tcBorders>
              <w:top w:val="nil"/>
              <w:left w:val="nil"/>
              <w:bottom w:val="nil"/>
              <w:right w:val="nil"/>
            </w:tcBorders>
            <w:noWrap/>
          </w:tcPr>
          <w:p w14:paraId="7E08D711" w14:textId="7DFFBBE2" w:rsidR="00161C95" w:rsidRPr="002C16F3" w:rsidRDefault="00161C95" w:rsidP="00161C95">
            <w:pPr>
              <w:jc w:val="right"/>
              <w:rPr>
                <w:sz w:val="20"/>
              </w:rPr>
            </w:pPr>
            <w:r>
              <w:rPr>
                <w:rFonts w:ascii="Calibri" w:hAnsi="Calibri" w:cs="Calibri"/>
                <w:color w:val="000000"/>
                <w:sz w:val="22"/>
                <w:szCs w:val="22"/>
              </w:rPr>
              <w:t>34.441</w:t>
            </w:r>
          </w:p>
        </w:tc>
        <w:tc>
          <w:tcPr>
            <w:tcW w:w="1170" w:type="dxa"/>
            <w:tcBorders>
              <w:top w:val="nil"/>
              <w:left w:val="nil"/>
              <w:bottom w:val="nil"/>
              <w:right w:val="nil"/>
            </w:tcBorders>
          </w:tcPr>
          <w:p w14:paraId="342F92BC" w14:textId="2C850232" w:rsidR="00161C95" w:rsidRPr="002C16F3" w:rsidRDefault="00161C95" w:rsidP="00161C95">
            <w:pPr>
              <w:jc w:val="right"/>
              <w:rPr>
                <w:sz w:val="20"/>
              </w:rPr>
            </w:pPr>
            <w:r>
              <w:rPr>
                <w:rFonts w:ascii="Calibri" w:hAnsi="Calibri" w:cs="Calibri"/>
                <w:color w:val="000000"/>
                <w:sz w:val="22"/>
                <w:szCs w:val="22"/>
              </w:rPr>
              <w:t>8.162</w:t>
            </w:r>
          </w:p>
        </w:tc>
        <w:tc>
          <w:tcPr>
            <w:tcW w:w="1080" w:type="dxa"/>
            <w:tcBorders>
              <w:top w:val="nil"/>
              <w:left w:val="nil"/>
              <w:bottom w:val="nil"/>
              <w:right w:val="nil"/>
            </w:tcBorders>
          </w:tcPr>
          <w:p w14:paraId="201D0280" w14:textId="18C040B0" w:rsidR="00161C95" w:rsidRPr="002C16F3" w:rsidRDefault="00161C95" w:rsidP="00161C95">
            <w:pPr>
              <w:jc w:val="right"/>
              <w:rPr>
                <w:sz w:val="20"/>
              </w:rPr>
            </w:pPr>
            <w:r>
              <w:rPr>
                <w:rFonts w:ascii="Calibri" w:hAnsi="Calibri" w:cs="Calibri"/>
                <w:color w:val="000000"/>
                <w:sz w:val="22"/>
                <w:szCs w:val="22"/>
              </w:rPr>
              <w:t>77.878</w:t>
            </w:r>
          </w:p>
        </w:tc>
        <w:tc>
          <w:tcPr>
            <w:tcW w:w="1080" w:type="dxa"/>
            <w:tcBorders>
              <w:top w:val="nil"/>
              <w:left w:val="nil"/>
              <w:bottom w:val="nil"/>
              <w:right w:val="nil"/>
            </w:tcBorders>
          </w:tcPr>
          <w:p w14:paraId="13F5B7ED" w14:textId="65E51D90" w:rsidR="00161C95" w:rsidRPr="002C16F3" w:rsidRDefault="00161C95" w:rsidP="00161C95">
            <w:pPr>
              <w:jc w:val="right"/>
              <w:rPr>
                <w:sz w:val="20"/>
              </w:rPr>
            </w:pPr>
            <w:r>
              <w:rPr>
                <w:rFonts w:ascii="Calibri" w:hAnsi="Calibri" w:cs="Calibri"/>
                <w:color w:val="000000"/>
                <w:sz w:val="22"/>
                <w:szCs w:val="22"/>
              </w:rPr>
              <w:t>61.248</w:t>
            </w:r>
          </w:p>
        </w:tc>
      </w:tr>
      <w:tr w:rsidR="00161C95" w:rsidRPr="002E058F" w14:paraId="217707D4" w14:textId="77777777" w:rsidTr="0029752A">
        <w:trPr>
          <w:cantSplit/>
          <w:trHeight w:hRule="exact" w:val="216"/>
        </w:trPr>
        <w:tc>
          <w:tcPr>
            <w:tcW w:w="900" w:type="dxa"/>
            <w:tcBorders>
              <w:top w:val="nil"/>
              <w:left w:val="nil"/>
              <w:bottom w:val="nil"/>
              <w:right w:val="nil"/>
            </w:tcBorders>
            <w:shd w:val="clear" w:color="auto" w:fill="auto"/>
            <w:noWrap/>
            <w:vAlign w:val="bottom"/>
          </w:tcPr>
          <w:p w14:paraId="43F1DF61" w14:textId="77777777" w:rsidR="00161C95" w:rsidRPr="002C16F3" w:rsidRDefault="00161C95" w:rsidP="00161C95">
            <w:pPr>
              <w:jc w:val="right"/>
              <w:rPr>
                <w:sz w:val="20"/>
              </w:rPr>
            </w:pPr>
            <w:r w:rsidRPr="002C16F3">
              <w:rPr>
                <w:sz w:val="20"/>
              </w:rPr>
              <w:t>2013</w:t>
            </w:r>
          </w:p>
        </w:tc>
        <w:tc>
          <w:tcPr>
            <w:tcW w:w="1080" w:type="dxa"/>
            <w:tcBorders>
              <w:top w:val="nil"/>
              <w:left w:val="nil"/>
              <w:bottom w:val="nil"/>
              <w:right w:val="nil"/>
            </w:tcBorders>
            <w:noWrap/>
          </w:tcPr>
          <w:p w14:paraId="3113731E" w14:textId="5F716B1A" w:rsidR="00161C95" w:rsidRPr="002C16F3" w:rsidRDefault="00161C95" w:rsidP="00161C95">
            <w:pPr>
              <w:jc w:val="right"/>
              <w:rPr>
                <w:sz w:val="20"/>
              </w:rPr>
            </w:pPr>
            <w:r>
              <w:rPr>
                <w:rFonts w:ascii="Calibri" w:hAnsi="Calibri" w:cs="Calibri"/>
                <w:color w:val="000000"/>
                <w:sz w:val="22"/>
                <w:szCs w:val="22"/>
              </w:rPr>
              <w:t>12.640</w:t>
            </w:r>
          </w:p>
        </w:tc>
        <w:tc>
          <w:tcPr>
            <w:tcW w:w="990" w:type="dxa"/>
            <w:tcBorders>
              <w:top w:val="nil"/>
              <w:left w:val="nil"/>
              <w:bottom w:val="nil"/>
              <w:right w:val="nil"/>
            </w:tcBorders>
            <w:noWrap/>
          </w:tcPr>
          <w:p w14:paraId="5234086F" w14:textId="7116DFB6" w:rsidR="00161C95" w:rsidRPr="002C16F3" w:rsidRDefault="00161C95" w:rsidP="00161C95">
            <w:pPr>
              <w:jc w:val="right"/>
              <w:rPr>
                <w:sz w:val="20"/>
              </w:rPr>
            </w:pPr>
            <w:r>
              <w:rPr>
                <w:rFonts w:ascii="Calibri" w:hAnsi="Calibri" w:cs="Calibri"/>
                <w:color w:val="000000"/>
                <w:sz w:val="22"/>
                <w:szCs w:val="22"/>
              </w:rPr>
              <w:t>8.929</w:t>
            </w:r>
          </w:p>
        </w:tc>
        <w:tc>
          <w:tcPr>
            <w:tcW w:w="1080" w:type="dxa"/>
            <w:tcBorders>
              <w:top w:val="nil"/>
              <w:left w:val="nil"/>
              <w:bottom w:val="nil"/>
              <w:right w:val="nil"/>
            </w:tcBorders>
          </w:tcPr>
          <w:p w14:paraId="31346F8E" w14:textId="7E106AA3" w:rsidR="00161C95" w:rsidRPr="002C16F3" w:rsidRDefault="00161C95" w:rsidP="00161C95">
            <w:pPr>
              <w:jc w:val="right"/>
              <w:rPr>
                <w:sz w:val="20"/>
              </w:rPr>
            </w:pPr>
            <w:r>
              <w:rPr>
                <w:rFonts w:ascii="Calibri" w:hAnsi="Calibri" w:cs="Calibri"/>
                <w:color w:val="000000"/>
                <w:sz w:val="22"/>
                <w:szCs w:val="22"/>
              </w:rPr>
              <w:t>25.994</w:t>
            </w:r>
          </w:p>
        </w:tc>
        <w:tc>
          <w:tcPr>
            <w:tcW w:w="990" w:type="dxa"/>
            <w:tcBorders>
              <w:top w:val="nil"/>
              <w:left w:val="nil"/>
              <w:bottom w:val="nil"/>
              <w:right w:val="nil"/>
            </w:tcBorders>
          </w:tcPr>
          <w:p w14:paraId="43A85D46" w14:textId="368CBC3C" w:rsidR="00161C95" w:rsidRPr="002C16F3" w:rsidRDefault="00161C95" w:rsidP="00161C95">
            <w:pPr>
              <w:jc w:val="right"/>
              <w:rPr>
                <w:sz w:val="20"/>
              </w:rPr>
            </w:pPr>
            <w:r>
              <w:rPr>
                <w:rFonts w:ascii="Calibri" w:hAnsi="Calibri" w:cs="Calibri"/>
                <w:color w:val="000000"/>
                <w:sz w:val="22"/>
                <w:szCs w:val="22"/>
              </w:rPr>
              <w:t>1.400</w:t>
            </w:r>
          </w:p>
        </w:tc>
        <w:tc>
          <w:tcPr>
            <w:tcW w:w="1080" w:type="dxa"/>
            <w:tcBorders>
              <w:top w:val="nil"/>
              <w:left w:val="nil"/>
              <w:bottom w:val="nil"/>
              <w:right w:val="nil"/>
            </w:tcBorders>
            <w:noWrap/>
          </w:tcPr>
          <w:p w14:paraId="2D0F133C" w14:textId="2E6C9FD9" w:rsidR="00161C95" w:rsidRPr="002C16F3" w:rsidRDefault="00161C95" w:rsidP="00161C95">
            <w:pPr>
              <w:jc w:val="right"/>
              <w:rPr>
                <w:sz w:val="20"/>
              </w:rPr>
            </w:pPr>
            <w:r>
              <w:rPr>
                <w:rFonts w:ascii="Calibri" w:hAnsi="Calibri" w:cs="Calibri"/>
                <w:color w:val="000000"/>
                <w:sz w:val="22"/>
                <w:szCs w:val="22"/>
              </w:rPr>
              <w:t>33.400</w:t>
            </w:r>
          </w:p>
        </w:tc>
        <w:tc>
          <w:tcPr>
            <w:tcW w:w="1170" w:type="dxa"/>
            <w:tcBorders>
              <w:top w:val="nil"/>
              <w:left w:val="nil"/>
              <w:bottom w:val="nil"/>
              <w:right w:val="nil"/>
            </w:tcBorders>
          </w:tcPr>
          <w:p w14:paraId="36619F3E" w14:textId="7800262B" w:rsidR="00161C95" w:rsidRPr="002C16F3" w:rsidRDefault="00161C95" w:rsidP="00161C95">
            <w:pPr>
              <w:jc w:val="right"/>
              <w:rPr>
                <w:sz w:val="20"/>
              </w:rPr>
            </w:pPr>
            <w:r>
              <w:rPr>
                <w:rFonts w:ascii="Calibri" w:hAnsi="Calibri" w:cs="Calibri"/>
                <w:color w:val="000000"/>
                <w:sz w:val="22"/>
                <w:szCs w:val="22"/>
              </w:rPr>
              <w:t>6.109</w:t>
            </w:r>
          </w:p>
        </w:tc>
        <w:tc>
          <w:tcPr>
            <w:tcW w:w="1080" w:type="dxa"/>
            <w:tcBorders>
              <w:top w:val="nil"/>
              <w:left w:val="nil"/>
              <w:bottom w:val="nil"/>
              <w:right w:val="nil"/>
            </w:tcBorders>
          </w:tcPr>
          <w:p w14:paraId="5A26DB13" w14:textId="00768744" w:rsidR="00161C95" w:rsidRPr="002C16F3" w:rsidRDefault="00161C95" w:rsidP="00161C95">
            <w:pPr>
              <w:jc w:val="right"/>
              <w:rPr>
                <w:sz w:val="20"/>
              </w:rPr>
            </w:pPr>
            <w:r>
              <w:rPr>
                <w:rFonts w:ascii="Calibri" w:hAnsi="Calibri" w:cs="Calibri"/>
                <w:color w:val="000000"/>
                <w:sz w:val="22"/>
                <w:szCs w:val="22"/>
              </w:rPr>
              <w:t>76.571</w:t>
            </w:r>
          </w:p>
        </w:tc>
        <w:tc>
          <w:tcPr>
            <w:tcW w:w="1080" w:type="dxa"/>
            <w:tcBorders>
              <w:top w:val="nil"/>
              <w:left w:val="nil"/>
              <w:bottom w:val="nil"/>
              <w:right w:val="nil"/>
            </w:tcBorders>
          </w:tcPr>
          <w:p w14:paraId="1FAF41AB" w14:textId="6EBE377A" w:rsidR="00161C95" w:rsidRPr="002C16F3" w:rsidRDefault="00161C95" w:rsidP="00161C95">
            <w:pPr>
              <w:jc w:val="right"/>
              <w:rPr>
                <w:sz w:val="20"/>
              </w:rPr>
            </w:pPr>
            <w:r>
              <w:rPr>
                <w:rFonts w:ascii="Calibri" w:hAnsi="Calibri" w:cs="Calibri"/>
                <w:color w:val="000000"/>
                <w:sz w:val="22"/>
                <w:szCs w:val="22"/>
              </w:rPr>
              <w:t>62.410</w:t>
            </w:r>
          </w:p>
        </w:tc>
      </w:tr>
      <w:tr w:rsidR="00161C95" w:rsidRPr="002E058F" w14:paraId="74F7699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6E740729" w14:textId="77777777" w:rsidR="00161C95" w:rsidRPr="002C16F3" w:rsidRDefault="00161C95" w:rsidP="00161C95">
            <w:pPr>
              <w:jc w:val="right"/>
              <w:rPr>
                <w:sz w:val="20"/>
              </w:rPr>
            </w:pPr>
            <w:r w:rsidRPr="002C16F3">
              <w:rPr>
                <w:sz w:val="20"/>
              </w:rPr>
              <w:t>2014</w:t>
            </w:r>
          </w:p>
        </w:tc>
        <w:tc>
          <w:tcPr>
            <w:tcW w:w="1080" w:type="dxa"/>
            <w:tcBorders>
              <w:top w:val="nil"/>
              <w:left w:val="nil"/>
              <w:bottom w:val="nil"/>
              <w:right w:val="nil"/>
            </w:tcBorders>
            <w:noWrap/>
          </w:tcPr>
          <w:p w14:paraId="7443A41B" w14:textId="051C7DB0" w:rsidR="00161C95" w:rsidRPr="002C16F3" w:rsidRDefault="00161C95" w:rsidP="00161C95">
            <w:pPr>
              <w:jc w:val="right"/>
              <w:rPr>
                <w:sz w:val="20"/>
              </w:rPr>
            </w:pPr>
            <w:r>
              <w:rPr>
                <w:rFonts w:ascii="Calibri" w:hAnsi="Calibri" w:cs="Calibri"/>
                <w:color w:val="000000"/>
                <w:sz w:val="22"/>
                <w:szCs w:val="22"/>
              </w:rPr>
              <w:t>12.807</w:t>
            </w:r>
          </w:p>
        </w:tc>
        <w:tc>
          <w:tcPr>
            <w:tcW w:w="990" w:type="dxa"/>
            <w:tcBorders>
              <w:top w:val="nil"/>
              <w:left w:val="nil"/>
              <w:bottom w:val="nil"/>
              <w:right w:val="nil"/>
            </w:tcBorders>
            <w:noWrap/>
          </w:tcPr>
          <w:p w14:paraId="61FB9585" w14:textId="15FE06B5" w:rsidR="00161C95" w:rsidRPr="002C16F3" w:rsidRDefault="00161C95" w:rsidP="00161C95">
            <w:pPr>
              <w:jc w:val="right"/>
              <w:rPr>
                <w:sz w:val="20"/>
              </w:rPr>
            </w:pPr>
            <w:r>
              <w:rPr>
                <w:rFonts w:ascii="Calibri" w:hAnsi="Calibri" w:cs="Calibri"/>
                <w:color w:val="000000"/>
                <w:sz w:val="22"/>
                <w:szCs w:val="22"/>
              </w:rPr>
              <w:t>8.789</w:t>
            </w:r>
          </w:p>
        </w:tc>
        <w:tc>
          <w:tcPr>
            <w:tcW w:w="1080" w:type="dxa"/>
            <w:tcBorders>
              <w:top w:val="nil"/>
              <w:left w:val="nil"/>
              <w:bottom w:val="nil"/>
              <w:right w:val="nil"/>
            </w:tcBorders>
          </w:tcPr>
          <w:p w14:paraId="0BA3F6F2" w14:textId="29C0319E" w:rsidR="00161C95" w:rsidRPr="002C16F3" w:rsidRDefault="00161C95" w:rsidP="00161C95">
            <w:pPr>
              <w:jc w:val="right"/>
              <w:rPr>
                <w:sz w:val="20"/>
              </w:rPr>
            </w:pPr>
            <w:r>
              <w:rPr>
                <w:rFonts w:ascii="Calibri" w:hAnsi="Calibri" w:cs="Calibri"/>
                <w:color w:val="000000"/>
                <w:sz w:val="22"/>
                <w:szCs w:val="22"/>
              </w:rPr>
              <w:t>24.781</w:t>
            </w:r>
          </w:p>
        </w:tc>
        <w:tc>
          <w:tcPr>
            <w:tcW w:w="990" w:type="dxa"/>
            <w:tcBorders>
              <w:top w:val="nil"/>
              <w:left w:val="nil"/>
              <w:bottom w:val="nil"/>
              <w:right w:val="nil"/>
            </w:tcBorders>
          </w:tcPr>
          <w:p w14:paraId="2C455D69" w14:textId="1BE077B5" w:rsidR="00161C95" w:rsidRPr="002C16F3" w:rsidRDefault="00161C95" w:rsidP="00161C95">
            <w:pPr>
              <w:jc w:val="right"/>
              <w:rPr>
                <w:sz w:val="20"/>
              </w:rPr>
            </w:pPr>
            <w:r>
              <w:rPr>
                <w:rFonts w:ascii="Calibri" w:hAnsi="Calibri" w:cs="Calibri"/>
                <w:color w:val="000000"/>
                <w:sz w:val="22"/>
                <w:szCs w:val="22"/>
              </w:rPr>
              <w:t>1.423</w:t>
            </w:r>
          </w:p>
        </w:tc>
        <w:tc>
          <w:tcPr>
            <w:tcW w:w="1080" w:type="dxa"/>
            <w:tcBorders>
              <w:top w:val="nil"/>
              <w:left w:val="nil"/>
              <w:bottom w:val="nil"/>
              <w:right w:val="nil"/>
            </w:tcBorders>
            <w:noWrap/>
          </w:tcPr>
          <w:p w14:paraId="7C1D4129" w14:textId="4A9529F4" w:rsidR="00161C95" w:rsidRPr="002C16F3" w:rsidRDefault="00161C95" w:rsidP="00161C95">
            <w:pPr>
              <w:jc w:val="right"/>
              <w:rPr>
                <w:sz w:val="20"/>
              </w:rPr>
            </w:pPr>
            <w:r>
              <w:rPr>
                <w:rFonts w:ascii="Calibri" w:hAnsi="Calibri" w:cs="Calibri"/>
                <w:color w:val="000000"/>
                <w:sz w:val="22"/>
                <w:szCs w:val="22"/>
              </w:rPr>
              <w:t>30.664</w:t>
            </w:r>
          </w:p>
        </w:tc>
        <w:tc>
          <w:tcPr>
            <w:tcW w:w="1170" w:type="dxa"/>
            <w:tcBorders>
              <w:top w:val="nil"/>
              <w:left w:val="nil"/>
              <w:bottom w:val="nil"/>
              <w:right w:val="nil"/>
            </w:tcBorders>
          </w:tcPr>
          <w:p w14:paraId="0959AEB2" w14:textId="16425E18" w:rsidR="00161C95" w:rsidRPr="002C16F3" w:rsidRDefault="00161C95" w:rsidP="00161C95">
            <w:pPr>
              <w:jc w:val="right"/>
              <w:rPr>
                <w:sz w:val="20"/>
              </w:rPr>
            </w:pPr>
            <w:r>
              <w:rPr>
                <w:rFonts w:ascii="Calibri" w:hAnsi="Calibri" w:cs="Calibri"/>
                <w:color w:val="000000"/>
                <w:sz w:val="22"/>
                <w:szCs w:val="22"/>
              </w:rPr>
              <w:t>3.326</w:t>
            </w:r>
          </w:p>
        </w:tc>
        <w:tc>
          <w:tcPr>
            <w:tcW w:w="1080" w:type="dxa"/>
            <w:tcBorders>
              <w:top w:val="nil"/>
              <w:left w:val="nil"/>
              <w:bottom w:val="nil"/>
              <w:right w:val="nil"/>
            </w:tcBorders>
          </w:tcPr>
          <w:p w14:paraId="508F8C40" w14:textId="763CE02B" w:rsidR="00161C95" w:rsidRPr="002C16F3" w:rsidRDefault="00161C95" w:rsidP="00161C95">
            <w:pPr>
              <w:jc w:val="right"/>
              <w:rPr>
                <w:sz w:val="20"/>
              </w:rPr>
            </w:pPr>
            <w:r>
              <w:rPr>
                <w:rFonts w:ascii="Calibri" w:hAnsi="Calibri" w:cs="Calibri"/>
                <w:color w:val="000000"/>
                <w:sz w:val="22"/>
                <w:szCs w:val="22"/>
              </w:rPr>
              <w:t>73.117</w:t>
            </w:r>
          </w:p>
        </w:tc>
        <w:tc>
          <w:tcPr>
            <w:tcW w:w="1080" w:type="dxa"/>
            <w:tcBorders>
              <w:top w:val="nil"/>
              <w:left w:val="nil"/>
              <w:bottom w:val="nil"/>
              <w:right w:val="nil"/>
            </w:tcBorders>
          </w:tcPr>
          <w:p w14:paraId="2E0445D3" w14:textId="3CA12CA4" w:rsidR="00161C95" w:rsidRPr="002C16F3" w:rsidRDefault="00161C95" w:rsidP="00161C95">
            <w:pPr>
              <w:jc w:val="right"/>
              <w:rPr>
                <w:sz w:val="20"/>
              </w:rPr>
            </w:pPr>
            <w:r>
              <w:rPr>
                <w:rFonts w:ascii="Calibri" w:hAnsi="Calibri" w:cs="Calibri"/>
                <w:color w:val="000000"/>
                <w:sz w:val="22"/>
                <w:szCs w:val="22"/>
              </w:rPr>
              <w:t>114.103</w:t>
            </w:r>
          </w:p>
        </w:tc>
      </w:tr>
      <w:tr w:rsidR="00161C95" w:rsidRPr="002E058F" w14:paraId="470B2CE6"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299EF8A" w14:textId="77777777" w:rsidR="00161C95" w:rsidRPr="002C16F3" w:rsidRDefault="00161C95" w:rsidP="00161C95">
            <w:pPr>
              <w:jc w:val="right"/>
              <w:rPr>
                <w:sz w:val="20"/>
              </w:rPr>
            </w:pPr>
            <w:r w:rsidRPr="002C16F3">
              <w:rPr>
                <w:sz w:val="20"/>
              </w:rPr>
              <w:t>2015</w:t>
            </w:r>
          </w:p>
        </w:tc>
        <w:tc>
          <w:tcPr>
            <w:tcW w:w="1080" w:type="dxa"/>
            <w:tcBorders>
              <w:top w:val="nil"/>
              <w:left w:val="nil"/>
              <w:bottom w:val="nil"/>
              <w:right w:val="nil"/>
            </w:tcBorders>
            <w:noWrap/>
          </w:tcPr>
          <w:p w14:paraId="76875161" w14:textId="72AB96E0" w:rsidR="00161C95" w:rsidRPr="002C16F3" w:rsidRDefault="00161C95" w:rsidP="00161C95">
            <w:pPr>
              <w:jc w:val="right"/>
              <w:rPr>
                <w:sz w:val="20"/>
              </w:rPr>
            </w:pPr>
            <w:r>
              <w:rPr>
                <w:rFonts w:ascii="Calibri" w:hAnsi="Calibri" w:cs="Calibri"/>
                <w:color w:val="000000"/>
                <w:sz w:val="22"/>
                <w:szCs w:val="22"/>
              </w:rPr>
              <w:t>11.610</w:t>
            </w:r>
          </w:p>
        </w:tc>
        <w:tc>
          <w:tcPr>
            <w:tcW w:w="990" w:type="dxa"/>
            <w:tcBorders>
              <w:top w:val="nil"/>
              <w:left w:val="nil"/>
              <w:bottom w:val="nil"/>
              <w:right w:val="nil"/>
            </w:tcBorders>
            <w:noWrap/>
          </w:tcPr>
          <w:p w14:paraId="4049E4AF" w14:textId="03D6E048" w:rsidR="00161C95" w:rsidRPr="002C16F3" w:rsidRDefault="00161C95" w:rsidP="00161C95">
            <w:pPr>
              <w:jc w:val="right"/>
              <w:rPr>
                <w:sz w:val="20"/>
              </w:rPr>
            </w:pPr>
            <w:r>
              <w:rPr>
                <w:rFonts w:ascii="Calibri" w:hAnsi="Calibri" w:cs="Calibri"/>
                <w:color w:val="000000"/>
                <w:sz w:val="22"/>
                <w:szCs w:val="22"/>
              </w:rPr>
              <w:t>8.407</w:t>
            </w:r>
          </w:p>
        </w:tc>
        <w:tc>
          <w:tcPr>
            <w:tcW w:w="1080" w:type="dxa"/>
            <w:tcBorders>
              <w:top w:val="nil"/>
              <w:left w:val="nil"/>
              <w:bottom w:val="nil"/>
              <w:right w:val="nil"/>
            </w:tcBorders>
          </w:tcPr>
          <w:p w14:paraId="6DD6DD5F" w14:textId="3357A3CC" w:rsidR="00161C95" w:rsidRPr="002C16F3" w:rsidRDefault="00161C95" w:rsidP="00161C95">
            <w:pPr>
              <w:jc w:val="right"/>
              <w:rPr>
                <w:sz w:val="20"/>
              </w:rPr>
            </w:pPr>
            <w:r>
              <w:rPr>
                <w:rFonts w:ascii="Calibri" w:hAnsi="Calibri" w:cs="Calibri"/>
                <w:color w:val="000000"/>
                <w:sz w:val="22"/>
                <w:szCs w:val="22"/>
              </w:rPr>
              <w:t>22.653</w:t>
            </w:r>
          </w:p>
        </w:tc>
        <w:tc>
          <w:tcPr>
            <w:tcW w:w="990" w:type="dxa"/>
            <w:tcBorders>
              <w:top w:val="nil"/>
              <w:left w:val="nil"/>
              <w:bottom w:val="nil"/>
              <w:right w:val="nil"/>
            </w:tcBorders>
          </w:tcPr>
          <w:p w14:paraId="66F77082" w14:textId="08DD1A09" w:rsidR="00161C95" w:rsidRPr="002C16F3" w:rsidRDefault="00161C95" w:rsidP="00161C95">
            <w:pPr>
              <w:jc w:val="right"/>
              <w:rPr>
                <w:sz w:val="20"/>
              </w:rPr>
            </w:pPr>
            <w:r>
              <w:rPr>
                <w:rFonts w:ascii="Calibri" w:hAnsi="Calibri" w:cs="Calibri"/>
                <w:color w:val="000000"/>
                <w:sz w:val="22"/>
                <w:szCs w:val="22"/>
              </w:rPr>
              <w:t>1.452</w:t>
            </w:r>
          </w:p>
        </w:tc>
        <w:tc>
          <w:tcPr>
            <w:tcW w:w="1080" w:type="dxa"/>
            <w:tcBorders>
              <w:top w:val="nil"/>
              <w:left w:val="nil"/>
              <w:bottom w:val="nil"/>
              <w:right w:val="nil"/>
            </w:tcBorders>
            <w:noWrap/>
          </w:tcPr>
          <w:p w14:paraId="3DA413C1" w14:textId="1C9AD9C7" w:rsidR="00161C95" w:rsidRPr="002C16F3" w:rsidRDefault="00161C95" w:rsidP="00161C95">
            <w:pPr>
              <w:jc w:val="right"/>
              <w:rPr>
                <w:sz w:val="20"/>
              </w:rPr>
            </w:pPr>
            <w:r>
              <w:rPr>
                <w:rFonts w:ascii="Calibri" w:hAnsi="Calibri" w:cs="Calibri"/>
                <w:color w:val="000000"/>
                <w:sz w:val="22"/>
                <w:szCs w:val="22"/>
              </w:rPr>
              <w:t>27.234</w:t>
            </w:r>
          </w:p>
        </w:tc>
        <w:tc>
          <w:tcPr>
            <w:tcW w:w="1170" w:type="dxa"/>
            <w:tcBorders>
              <w:top w:val="nil"/>
              <w:left w:val="nil"/>
              <w:bottom w:val="nil"/>
              <w:right w:val="nil"/>
            </w:tcBorders>
          </w:tcPr>
          <w:p w14:paraId="5A969580" w14:textId="798B5912" w:rsidR="00161C95" w:rsidRPr="002C16F3" w:rsidRDefault="00161C95" w:rsidP="00161C95">
            <w:pPr>
              <w:jc w:val="right"/>
              <w:rPr>
                <w:sz w:val="20"/>
              </w:rPr>
            </w:pPr>
            <w:r>
              <w:rPr>
                <w:rFonts w:ascii="Calibri" w:hAnsi="Calibri" w:cs="Calibri"/>
                <w:color w:val="000000"/>
                <w:sz w:val="22"/>
                <w:szCs w:val="22"/>
              </w:rPr>
              <w:t>5.674</w:t>
            </w:r>
          </w:p>
        </w:tc>
        <w:tc>
          <w:tcPr>
            <w:tcW w:w="1080" w:type="dxa"/>
            <w:tcBorders>
              <w:top w:val="nil"/>
              <w:left w:val="nil"/>
              <w:bottom w:val="nil"/>
              <w:right w:val="nil"/>
            </w:tcBorders>
          </w:tcPr>
          <w:p w14:paraId="5DF226CA" w14:textId="77E2F2BC" w:rsidR="00161C95" w:rsidRPr="002C16F3" w:rsidRDefault="00161C95" w:rsidP="00161C95">
            <w:pPr>
              <w:jc w:val="right"/>
              <w:rPr>
                <w:sz w:val="20"/>
              </w:rPr>
            </w:pPr>
            <w:r>
              <w:rPr>
                <w:rFonts w:ascii="Calibri" w:hAnsi="Calibri" w:cs="Calibri"/>
                <w:color w:val="000000"/>
                <w:sz w:val="22"/>
                <w:szCs w:val="22"/>
              </w:rPr>
              <w:t>67.267</w:t>
            </w:r>
          </w:p>
        </w:tc>
        <w:tc>
          <w:tcPr>
            <w:tcW w:w="1080" w:type="dxa"/>
            <w:tcBorders>
              <w:top w:val="nil"/>
              <w:left w:val="nil"/>
              <w:bottom w:val="nil"/>
              <w:right w:val="nil"/>
            </w:tcBorders>
          </w:tcPr>
          <w:p w14:paraId="2DC704AD" w14:textId="52CFEEBA" w:rsidR="00161C95" w:rsidRPr="002C16F3" w:rsidRDefault="00161C95" w:rsidP="00161C95">
            <w:pPr>
              <w:jc w:val="right"/>
              <w:rPr>
                <w:sz w:val="20"/>
              </w:rPr>
            </w:pPr>
            <w:r>
              <w:rPr>
                <w:rFonts w:ascii="Calibri" w:hAnsi="Calibri" w:cs="Calibri"/>
                <w:color w:val="000000"/>
                <w:sz w:val="22"/>
                <w:szCs w:val="22"/>
              </w:rPr>
              <w:t>64.240</w:t>
            </w:r>
          </w:p>
        </w:tc>
      </w:tr>
      <w:tr w:rsidR="00161C95" w:rsidRPr="002E058F" w14:paraId="2B4A3C65"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2C65B69" w14:textId="77777777" w:rsidR="00161C95" w:rsidRPr="002C16F3" w:rsidRDefault="00161C95" w:rsidP="00161C95">
            <w:pPr>
              <w:jc w:val="right"/>
              <w:rPr>
                <w:sz w:val="20"/>
              </w:rPr>
            </w:pPr>
            <w:r w:rsidRPr="002C16F3">
              <w:rPr>
                <w:sz w:val="20"/>
              </w:rPr>
              <w:t>2016</w:t>
            </w:r>
          </w:p>
        </w:tc>
        <w:tc>
          <w:tcPr>
            <w:tcW w:w="1080" w:type="dxa"/>
            <w:tcBorders>
              <w:top w:val="nil"/>
              <w:left w:val="nil"/>
              <w:bottom w:val="nil"/>
              <w:right w:val="nil"/>
            </w:tcBorders>
            <w:noWrap/>
          </w:tcPr>
          <w:p w14:paraId="5EAD752E" w14:textId="1FF0AE53" w:rsidR="00161C95" w:rsidRPr="002C16F3" w:rsidRDefault="00161C95" w:rsidP="00161C95">
            <w:pPr>
              <w:jc w:val="right"/>
              <w:rPr>
                <w:sz w:val="20"/>
              </w:rPr>
            </w:pPr>
            <w:r>
              <w:rPr>
                <w:rFonts w:ascii="Calibri" w:hAnsi="Calibri" w:cs="Calibri"/>
                <w:color w:val="000000"/>
                <w:sz w:val="22"/>
                <w:szCs w:val="22"/>
              </w:rPr>
              <w:t>10.077</w:t>
            </w:r>
          </w:p>
        </w:tc>
        <w:tc>
          <w:tcPr>
            <w:tcW w:w="990" w:type="dxa"/>
            <w:tcBorders>
              <w:top w:val="nil"/>
              <w:left w:val="nil"/>
              <w:bottom w:val="nil"/>
              <w:right w:val="nil"/>
            </w:tcBorders>
            <w:noWrap/>
          </w:tcPr>
          <w:p w14:paraId="3F753BBB" w14:textId="4881FDA5" w:rsidR="00161C95" w:rsidRPr="002C16F3" w:rsidRDefault="00161C95" w:rsidP="00161C95">
            <w:pPr>
              <w:jc w:val="right"/>
              <w:rPr>
                <w:sz w:val="20"/>
              </w:rPr>
            </w:pPr>
            <w:r>
              <w:rPr>
                <w:rFonts w:ascii="Calibri" w:hAnsi="Calibri" w:cs="Calibri"/>
                <w:color w:val="000000"/>
                <w:sz w:val="22"/>
                <w:szCs w:val="22"/>
              </w:rPr>
              <w:t>7.599</w:t>
            </w:r>
          </w:p>
        </w:tc>
        <w:tc>
          <w:tcPr>
            <w:tcW w:w="1080" w:type="dxa"/>
            <w:tcBorders>
              <w:top w:val="nil"/>
              <w:left w:val="nil"/>
              <w:bottom w:val="nil"/>
              <w:right w:val="nil"/>
            </w:tcBorders>
          </w:tcPr>
          <w:p w14:paraId="0F813C7E" w14:textId="376734B4" w:rsidR="00161C95" w:rsidRPr="002C16F3" w:rsidRDefault="00161C95" w:rsidP="00161C95">
            <w:pPr>
              <w:jc w:val="right"/>
              <w:rPr>
                <w:sz w:val="20"/>
              </w:rPr>
            </w:pPr>
            <w:r>
              <w:rPr>
                <w:rFonts w:ascii="Calibri" w:hAnsi="Calibri" w:cs="Calibri"/>
                <w:color w:val="000000"/>
                <w:sz w:val="22"/>
                <w:szCs w:val="22"/>
              </w:rPr>
              <w:t>20.307</w:t>
            </w:r>
          </w:p>
        </w:tc>
        <w:tc>
          <w:tcPr>
            <w:tcW w:w="990" w:type="dxa"/>
            <w:tcBorders>
              <w:top w:val="nil"/>
              <w:left w:val="nil"/>
              <w:bottom w:val="nil"/>
              <w:right w:val="nil"/>
            </w:tcBorders>
          </w:tcPr>
          <w:p w14:paraId="6BFA7328" w14:textId="5FA16039" w:rsidR="00161C95" w:rsidRPr="002C16F3" w:rsidRDefault="00161C95" w:rsidP="00161C95">
            <w:pPr>
              <w:jc w:val="right"/>
              <w:rPr>
                <w:sz w:val="20"/>
              </w:rPr>
            </w:pPr>
            <w:r>
              <w:rPr>
                <w:rFonts w:ascii="Calibri" w:hAnsi="Calibri" w:cs="Calibri"/>
                <w:color w:val="000000"/>
                <w:sz w:val="22"/>
                <w:szCs w:val="22"/>
              </w:rPr>
              <w:t>1.479</w:t>
            </w:r>
          </w:p>
        </w:tc>
        <w:tc>
          <w:tcPr>
            <w:tcW w:w="1080" w:type="dxa"/>
            <w:tcBorders>
              <w:top w:val="nil"/>
              <w:left w:val="nil"/>
              <w:bottom w:val="nil"/>
              <w:right w:val="nil"/>
            </w:tcBorders>
            <w:noWrap/>
          </w:tcPr>
          <w:p w14:paraId="0220A704" w14:textId="7CBA4DD5" w:rsidR="00161C95" w:rsidRPr="002C16F3" w:rsidRDefault="00161C95" w:rsidP="00161C95">
            <w:pPr>
              <w:jc w:val="right"/>
              <w:rPr>
                <w:sz w:val="20"/>
              </w:rPr>
            </w:pPr>
            <w:r>
              <w:rPr>
                <w:rFonts w:ascii="Calibri" w:hAnsi="Calibri" w:cs="Calibri"/>
                <w:color w:val="000000"/>
                <w:sz w:val="22"/>
                <w:szCs w:val="22"/>
              </w:rPr>
              <w:t>24.014</w:t>
            </w:r>
          </w:p>
        </w:tc>
        <w:tc>
          <w:tcPr>
            <w:tcW w:w="1170" w:type="dxa"/>
            <w:tcBorders>
              <w:top w:val="nil"/>
              <w:left w:val="nil"/>
              <w:bottom w:val="nil"/>
              <w:right w:val="nil"/>
            </w:tcBorders>
          </w:tcPr>
          <w:p w14:paraId="39B40411" w14:textId="10C3C1E6" w:rsidR="00161C95" w:rsidRPr="002C16F3" w:rsidRDefault="00161C95" w:rsidP="00161C95">
            <w:pPr>
              <w:jc w:val="right"/>
              <w:rPr>
                <w:sz w:val="20"/>
              </w:rPr>
            </w:pPr>
            <w:r>
              <w:rPr>
                <w:rFonts w:ascii="Calibri" w:hAnsi="Calibri" w:cs="Calibri"/>
                <w:color w:val="000000"/>
                <w:sz w:val="22"/>
                <w:szCs w:val="22"/>
              </w:rPr>
              <w:t>8.908</w:t>
            </w:r>
          </w:p>
        </w:tc>
        <w:tc>
          <w:tcPr>
            <w:tcW w:w="1080" w:type="dxa"/>
            <w:tcBorders>
              <w:top w:val="nil"/>
              <w:left w:val="nil"/>
              <w:bottom w:val="nil"/>
              <w:right w:val="nil"/>
            </w:tcBorders>
          </w:tcPr>
          <w:p w14:paraId="4A0CE22F" w14:textId="28C817D5" w:rsidR="00161C95" w:rsidRPr="002C16F3" w:rsidRDefault="00161C95" w:rsidP="00161C95">
            <w:pPr>
              <w:jc w:val="right"/>
              <w:rPr>
                <w:sz w:val="20"/>
              </w:rPr>
            </w:pPr>
            <w:r>
              <w:rPr>
                <w:rFonts w:ascii="Calibri" w:hAnsi="Calibri" w:cs="Calibri"/>
                <w:color w:val="000000"/>
                <w:sz w:val="22"/>
                <w:szCs w:val="22"/>
              </w:rPr>
              <w:t>61.199</w:t>
            </w:r>
          </w:p>
        </w:tc>
        <w:tc>
          <w:tcPr>
            <w:tcW w:w="1080" w:type="dxa"/>
            <w:tcBorders>
              <w:top w:val="nil"/>
              <w:left w:val="nil"/>
              <w:bottom w:val="nil"/>
              <w:right w:val="nil"/>
            </w:tcBorders>
          </w:tcPr>
          <w:p w14:paraId="6B4E0607" w14:textId="02D7A21F" w:rsidR="00161C95" w:rsidRPr="002C16F3" w:rsidRDefault="00161C95" w:rsidP="00161C95">
            <w:pPr>
              <w:jc w:val="right"/>
              <w:rPr>
                <w:sz w:val="20"/>
              </w:rPr>
            </w:pPr>
            <w:r>
              <w:rPr>
                <w:rFonts w:ascii="Calibri" w:hAnsi="Calibri" w:cs="Calibri"/>
                <w:color w:val="000000"/>
                <w:sz w:val="22"/>
                <w:szCs w:val="22"/>
              </w:rPr>
              <w:t>61.231</w:t>
            </w:r>
          </w:p>
        </w:tc>
      </w:tr>
      <w:tr w:rsidR="00161C95" w:rsidRPr="002E058F" w14:paraId="32E87871" w14:textId="77777777" w:rsidTr="0029752A">
        <w:trPr>
          <w:cantSplit/>
          <w:trHeight w:hRule="exact" w:val="216"/>
        </w:trPr>
        <w:tc>
          <w:tcPr>
            <w:tcW w:w="900" w:type="dxa"/>
            <w:tcBorders>
              <w:top w:val="nil"/>
              <w:left w:val="nil"/>
              <w:right w:val="nil"/>
            </w:tcBorders>
            <w:shd w:val="clear" w:color="auto" w:fill="auto"/>
            <w:noWrap/>
            <w:vAlign w:val="bottom"/>
          </w:tcPr>
          <w:p w14:paraId="702B6A89" w14:textId="1B615F3E" w:rsidR="00161C95" w:rsidRPr="002C16F3" w:rsidRDefault="00161C95" w:rsidP="00161C95">
            <w:pPr>
              <w:jc w:val="right"/>
              <w:rPr>
                <w:sz w:val="20"/>
              </w:rPr>
            </w:pPr>
            <w:r w:rsidRPr="002C16F3">
              <w:rPr>
                <w:sz w:val="20"/>
              </w:rPr>
              <w:t>2017</w:t>
            </w:r>
          </w:p>
        </w:tc>
        <w:tc>
          <w:tcPr>
            <w:tcW w:w="1080" w:type="dxa"/>
            <w:tcBorders>
              <w:top w:val="nil"/>
              <w:left w:val="nil"/>
              <w:bottom w:val="nil"/>
              <w:right w:val="nil"/>
            </w:tcBorders>
            <w:noWrap/>
          </w:tcPr>
          <w:p w14:paraId="4CA30267" w14:textId="4D3DC78D" w:rsidR="00161C95" w:rsidRPr="002C16F3" w:rsidRDefault="00161C95" w:rsidP="00161C95">
            <w:pPr>
              <w:jc w:val="right"/>
              <w:rPr>
                <w:sz w:val="20"/>
              </w:rPr>
            </w:pPr>
            <w:r>
              <w:rPr>
                <w:rFonts w:ascii="Calibri" w:hAnsi="Calibri" w:cs="Calibri"/>
                <w:color w:val="000000"/>
                <w:sz w:val="22"/>
                <w:szCs w:val="22"/>
              </w:rPr>
              <w:t>8.464</w:t>
            </w:r>
          </w:p>
        </w:tc>
        <w:tc>
          <w:tcPr>
            <w:tcW w:w="990" w:type="dxa"/>
            <w:tcBorders>
              <w:top w:val="nil"/>
              <w:left w:val="nil"/>
              <w:bottom w:val="nil"/>
              <w:right w:val="nil"/>
            </w:tcBorders>
            <w:noWrap/>
          </w:tcPr>
          <w:p w14:paraId="24A01431" w14:textId="3F29420D" w:rsidR="00161C95" w:rsidRPr="002C16F3" w:rsidRDefault="00161C95" w:rsidP="00161C95">
            <w:pPr>
              <w:jc w:val="right"/>
              <w:rPr>
                <w:sz w:val="20"/>
              </w:rPr>
            </w:pPr>
            <w:r>
              <w:rPr>
                <w:rFonts w:ascii="Calibri" w:hAnsi="Calibri" w:cs="Calibri"/>
                <w:color w:val="000000"/>
                <w:sz w:val="22"/>
                <w:szCs w:val="22"/>
              </w:rPr>
              <w:t>6.692</w:t>
            </w:r>
          </w:p>
        </w:tc>
        <w:tc>
          <w:tcPr>
            <w:tcW w:w="1080" w:type="dxa"/>
            <w:tcBorders>
              <w:top w:val="nil"/>
              <w:left w:val="nil"/>
              <w:bottom w:val="nil"/>
              <w:right w:val="nil"/>
            </w:tcBorders>
          </w:tcPr>
          <w:p w14:paraId="2C336F6C" w14:textId="6A59F178" w:rsidR="00161C95" w:rsidRPr="002C16F3" w:rsidRDefault="00161C95" w:rsidP="00161C95">
            <w:pPr>
              <w:jc w:val="right"/>
              <w:rPr>
                <w:sz w:val="20"/>
              </w:rPr>
            </w:pPr>
            <w:r>
              <w:rPr>
                <w:rFonts w:ascii="Calibri" w:hAnsi="Calibri" w:cs="Calibri"/>
                <w:color w:val="000000"/>
                <w:sz w:val="22"/>
                <w:szCs w:val="22"/>
              </w:rPr>
              <w:t>17.905</w:t>
            </w:r>
          </w:p>
        </w:tc>
        <w:tc>
          <w:tcPr>
            <w:tcW w:w="990" w:type="dxa"/>
            <w:tcBorders>
              <w:top w:val="nil"/>
              <w:left w:val="nil"/>
              <w:bottom w:val="nil"/>
              <w:right w:val="nil"/>
            </w:tcBorders>
          </w:tcPr>
          <w:p w14:paraId="4C4650FC" w14:textId="423D2E2F" w:rsidR="00161C95" w:rsidRPr="002C16F3" w:rsidRDefault="00161C95" w:rsidP="00161C95">
            <w:pPr>
              <w:jc w:val="right"/>
              <w:rPr>
                <w:sz w:val="20"/>
              </w:rPr>
            </w:pPr>
            <w:r>
              <w:rPr>
                <w:rFonts w:ascii="Calibri" w:hAnsi="Calibri" w:cs="Calibri"/>
                <w:color w:val="000000"/>
                <w:sz w:val="22"/>
                <w:szCs w:val="22"/>
              </w:rPr>
              <w:t>1.475</w:t>
            </w:r>
          </w:p>
        </w:tc>
        <w:tc>
          <w:tcPr>
            <w:tcW w:w="1080" w:type="dxa"/>
            <w:tcBorders>
              <w:top w:val="nil"/>
              <w:left w:val="nil"/>
              <w:bottom w:val="nil"/>
              <w:right w:val="nil"/>
            </w:tcBorders>
            <w:noWrap/>
          </w:tcPr>
          <w:p w14:paraId="409DA9B7" w14:textId="61BCF1A6" w:rsidR="00161C95" w:rsidRPr="002C16F3" w:rsidRDefault="00161C95" w:rsidP="00161C95">
            <w:pPr>
              <w:jc w:val="right"/>
              <w:rPr>
                <w:sz w:val="20"/>
              </w:rPr>
            </w:pPr>
            <w:r>
              <w:rPr>
                <w:rFonts w:ascii="Calibri" w:hAnsi="Calibri" w:cs="Calibri"/>
                <w:color w:val="000000"/>
                <w:sz w:val="22"/>
                <w:szCs w:val="22"/>
              </w:rPr>
              <w:t>22.096</w:t>
            </w:r>
          </w:p>
        </w:tc>
        <w:tc>
          <w:tcPr>
            <w:tcW w:w="1170" w:type="dxa"/>
            <w:tcBorders>
              <w:top w:val="nil"/>
              <w:left w:val="nil"/>
              <w:bottom w:val="nil"/>
              <w:right w:val="nil"/>
            </w:tcBorders>
          </w:tcPr>
          <w:p w14:paraId="7B84A6F8" w14:textId="1BF3E4C1" w:rsidR="00161C95" w:rsidRPr="002C16F3" w:rsidRDefault="00161C95" w:rsidP="00161C95">
            <w:pPr>
              <w:jc w:val="right"/>
              <w:rPr>
                <w:sz w:val="20"/>
              </w:rPr>
            </w:pPr>
            <w:r>
              <w:rPr>
                <w:rFonts w:ascii="Calibri" w:hAnsi="Calibri" w:cs="Calibri"/>
                <w:color w:val="000000"/>
                <w:sz w:val="22"/>
                <w:szCs w:val="22"/>
              </w:rPr>
              <w:t>3.922</w:t>
            </w:r>
          </w:p>
        </w:tc>
        <w:tc>
          <w:tcPr>
            <w:tcW w:w="1080" w:type="dxa"/>
            <w:tcBorders>
              <w:top w:val="nil"/>
              <w:left w:val="nil"/>
              <w:bottom w:val="nil"/>
              <w:right w:val="nil"/>
            </w:tcBorders>
          </w:tcPr>
          <w:p w14:paraId="2B0681F7" w14:textId="45CDAC98" w:rsidR="00161C95" w:rsidRPr="002C16F3" w:rsidRDefault="00161C95" w:rsidP="00161C95">
            <w:pPr>
              <w:jc w:val="right"/>
              <w:rPr>
                <w:sz w:val="20"/>
              </w:rPr>
            </w:pPr>
            <w:r>
              <w:rPr>
                <w:rFonts w:ascii="Calibri" w:hAnsi="Calibri" w:cs="Calibri"/>
                <w:color w:val="000000"/>
                <w:sz w:val="22"/>
                <w:szCs w:val="22"/>
              </w:rPr>
              <w:t>56.186</w:t>
            </w:r>
          </w:p>
        </w:tc>
        <w:tc>
          <w:tcPr>
            <w:tcW w:w="1080" w:type="dxa"/>
            <w:tcBorders>
              <w:top w:val="nil"/>
              <w:left w:val="nil"/>
              <w:bottom w:val="nil"/>
              <w:right w:val="nil"/>
            </w:tcBorders>
          </w:tcPr>
          <w:p w14:paraId="33B49C99" w14:textId="3CCE8991" w:rsidR="00161C95" w:rsidRPr="002C16F3" w:rsidRDefault="00161C95" w:rsidP="00161C95">
            <w:pPr>
              <w:jc w:val="right"/>
              <w:rPr>
                <w:sz w:val="20"/>
              </w:rPr>
            </w:pPr>
            <w:r>
              <w:rPr>
                <w:rFonts w:ascii="Calibri" w:hAnsi="Calibri" w:cs="Calibri"/>
                <w:color w:val="000000"/>
                <w:sz w:val="22"/>
                <w:szCs w:val="22"/>
              </w:rPr>
              <w:t>52.922</w:t>
            </w:r>
          </w:p>
        </w:tc>
      </w:tr>
      <w:tr w:rsidR="00161C95" w:rsidRPr="002E058F" w14:paraId="381F2498" w14:textId="77777777" w:rsidTr="00161C95">
        <w:trPr>
          <w:cantSplit/>
          <w:trHeight w:hRule="exact" w:val="216"/>
        </w:trPr>
        <w:tc>
          <w:tcPr>
            <w:tcW w:w="900" w:type="dxa"/>
            <w:tcBorders>
              <w:top w:val="nil"/>
              <w:left w:val="nil"/>
              <w:bottom w:val="nil"/>
              <w:right w:val="nil"/>
            </w:tcBorders>
            <w:shd w:val="clear" w:color="auto" w:fill="auto"/>
            <w:noWrap/>
            <w:vAlign w:val="bottom"/>
          </w:tcPr>
          <w:p w14:paraId="55D95BED" w14:textId="6D7B9D96" w:rsidR="00161C95" w:rsidRPr="002C16F3" w:rsidRDefault="00161C95" w:rsidP="00161C95">
            <w:pPr>
              <w:jc w:val="right"/>
              <w:rPr>
                <w:sz w:val="20"/>
              </w:rPr>
            </w:pPr>
            <w:r w:rsidRPr="002C16F3">
              <w:rPr>
                <w:sz w:val="20"/>
              </w:rPr>
              <w:t>2018</w:t>
            </w:r>
          </w:p>
        </w:tc>
        <w:tc>
          <w:tcPr>
            <w:tcW w:w="1080" w:type="dxa"/>
            <w:tcBorders>
              <w:top w:val="nil"/>
              <w:left w:val="nil"/>
              <w:right w:val="nil"/>
            </w:tcBorders>
            <w:noWrap/>
          </w:tcPr>
          <w:p w14:paraId="0EA8825F" w14:textId="0A5B5E98" w:rsidR="00161C95" w:rsidRPr="002C16F3" w:rsidRDefault="00161C95" w:rsidP="00161C95">
            <w:pPr>
              <w:jc w:val="right"/>
              <w:rPr>
                <w:sz w:val="20"/>
              </w:rPr>
            </w:pPr>
            <w:r>
              <w:rPr>
                <w:rFonts w:ascii="Calibri" w:hAnsi="Calibri" w:cs="Calibri"/>
                <w:color w:val="000000"/>
                <w:sz w:val="22"/>
                <w:szCs w:val="22"/>
              </w:rPr>
              <w:t>7.569</w:t>
            </w:r>
          </w:p>
        </w:tc>
        <w:tc>
          <w:tcPr>
            <w:tcW w:w="990" w:type="dxa"/>
            <w:tcBorders>
              <w:top w:val="nil"/>
              <w:left w:val="nil"/>
              <w:right w:val="nil"/>
            </w:tcBorders>
            <w:noWrap/>
          </w:tcPr>
          <w:p w14:paraId="719E1FDF" w14:textId="7160F452" w:rsidR="00161C95" w:rsidRPr="002C16F3" w:rsidRDefault="00161C95" w:rsidP="00161C95">
            <w:pPr>
              <w:jc w:val="right"/>
              <w:rPr>
                <w:sz w:val="20"/>
              </w:rPr>
            </w:pPr>
            <w:r>
              <w:rPr>
                <w:rFonts w:ascii="Calibri" w:hAnsi="Calibri" w:cs="Calibri"/>
                <w:color w:val="000000"/>
                <w:sz w:val="22"/>
                <w:szCs w:val="22"/>
              </w:rPr>
              <w:t>5.781</w:t>
            </w:r>
          </w:p>
        </w:tc>
        <w:tc>
          <w:tcPr>
            <w:tcW w:w="1080" w:type="dxa"/>
            <w:tcBorders>
              <w:top w:val="nil"/>
              <w:left w:val="nil"/>
              <w:right w:val="nil"/>
            </w:tcBorders>
          </w:tcPr>
          <w:p w14:paraId="5A39920A" w14:textId="552C2CAE" w:rsidR="00161C95" w:rsidRPr="002C16F3" w:rsidRDefault="00161C95" w:rsidP="00161C95">
            <w:pPr>
              <w:jc w:val="right"/>
              <w:rPr>
                <w:sz w:val="20"/>
              </w:rPr>
            </w:pPr>
            <w:r>
              <w:rPr>
                <w:rFonts w:ascii="Calibri" w:hAnsi="Calibri" w:cs="Calibri"/>
                <w:color w:val="000000"/>
                <w:sz w:val="22"/>
                <w:szCs w:val="22"/>
              </w:rPr>
              <w:t>16.662</w:t>
            </w:r>
          </w:p>
        </w:tc>
        <w:tc>
          <w:tcPr>
            <w:tcW w:w="990" w:type="dxa"/>
            <w:tcBorders>
              <w:top w:val="nil"/>
              <w:left w:val="nil"/>
              <w:right w:val="nil"/>
            </w:tcBorders>
          </w:tcPr>
          <w:p w14:paraId="6DA4765A" w14:textId="11F56D98" w:rsidR="00161C95" w:rsidRPr="002C16F3" w:rsidRDefault="00161C95" w:rsidP="00161C95">
            <w:pPr>
              <w:jc w:val="right"/>
              <w:rPr>
                <w:sz w:val="20"/>
              </w:rPr>
            </w:pPr>
            <w:r>
              <w:rPr>
                <w:rFonts w:ascii="Calibri" w:hAnsi="Calibri" w:cs="Calibri"/>
                <w:color w:val="000000"/>
                <w:sz w:val="22"/>
                <w:szCs w:val="22"/>
              </w:rPr>
              <w:t>1.474</w:t>
            </w:r>
          </w:p>
        </w:tc>
        <w:tc>
          <w:tcPr>
            <w:tcW w:w="1080" w:type="dxa"/>
            <w:tcBorders>
              <w:top w:val="nil"/>
              <w:left w:val="nil"/>
              <w:right w:val="nil"/>
            </w:tcBorders>
            <w:noWrap/>
          </w:tcPr>
          <w:p w14:paraId="595D4A0A" w14:textId="58B44C73" w:rsidR="00161C95" w:rsidRPr="002C16F3" w:rsidRDefault="00161C95" w:rsidP="00161C95">
            <w:pPr>
              <w:jc w:val="right"/>
              <w:rPr>
                <w:sz w:val="20"/>
              </w:rPr>
            </w:pPr>
            <w:r>
              <w:rPr>
                <w:rFonts w:ascii="Calibri" w:hAnsi="Calibri" w:cs="Calibri"/>
                <w:color w:val="000000"/>
                <w:sz w:val="22"/>
                <w:szCs w:val="22"/>
              </w:rPr>
              <w:t>20.527</w:t>
            </w:r>
          </w:p>
        </w:tc>
        <w:tc>
          <w:tcPr>
            <w:tcW w:w="1170" w:type="dxa"/>
            <w:tcBorders>
              <w:top w:val="nil"/>
              <w:left w:val="nil"/>
              <w:right w:val="nil"/>
            </w:tcBorders>
          </w:tcPr>
          <w:p w14:paraId="6AEE3879" w14:textId="614372EC" w:rsidR="00161C95" w:rsidRPr="002C16F3" w:rsidRDefault="00161C95" w:rsidP="00161C95">
            <w:pPr>
              <w:jc w:val="right"/>
              <w:rPr>
                <w:sz w:val="20"/>
              </w:rPr>
            </w:pPr>
            <w:r>
              <w:rPr>
                <w:rFonts w:ascii="Calibri" w:hAnsi="Calibri" w:cs="Calibri"/>
                <w:color w:val="000000"/>
                <w:sz w:val="22"/>
                <w:szCs w:val="22"/>
              </w:rPr>
              <w:t>6.003</w:t>
            </w:r>
          </w:p>
        </w:tc>
        <w:tc>
          <w:tcPr>
            <w:tcW w:w="1080" w:type="dxa"/>
            <w:tcBorders>
              <w:top w:val="nil"/>
              <w:left w:val="nil"/>
              <w:right w:val="nil"/>
            </w:tcBorders>
          </w:tcPr>
          <w:p w14:paraId="4FF967CD" w14:textId="5EDA88F0" w:rsidR="00161C95" w:rsidRPr="002C16F3" w:rsidRDefault="00161C95" w:rsidP="00161C95">
            <w:pPr>
              <w:jc w:val="right"/>
              <w:rPr>
                <w:sz w:val="20"/>
              </w:rPr>
            </w:pPr>
            <w:r>
              <w:rPr>
                <w:rFonts w:ascii="Calibri" w:hAnsi="Calibri" w:cs="Calibri"/>
                <w:color w:val="000000"/>
                <w:sz w:val="22"/>
                <w:szCs w:val="22"/>
              </w:rPr>
              <w:t>52.174</w:t>
            </w:r>
          </w:p>
        </w:tc>
        <w:tc>
          <w:tcPr>
            <w:tcW w:w="1080" w:type="dxa"/>
            <w:tcBorders>
              <w:top w:val="nil"/>
              <w:left w:val="nil"/>
              <w:right w:val="nil"/>
            </w:tcBorders>
          </w:tcPr>
          <w:p w14:paraId="2E100867" w14:textId="05AC721C" w:rsidR="00161C95" w:rsidRPr="002C16F3" w:rsidRDefault="00161C95" w:rsidP="00161C95">
            <w:pPr>
              <w:jc w:val="right"/>
              <w:rPr>
                <w:sz w:val="20"/>
              </w:rPr>
            </w:pPr>
            <w:r>
              <w:rPr>
                <w:rFonts w:ascii="Calibri" w:hAnsi="Calibri" w:cs="Calibri"/>
                <w:color w:val="000000"/>
                <w:sz w:val="22"/>
                <w:szCs w:val="22"/>
              </w:rPr>
              <w:t>28.932</w:t>
            </w:r>
          </w:p>
        </w:tc>
      </w:tr>
      <w:tr w:rsidR="00161C95" w:rsidRPr="002E058F" w14:paraId="03B946ED" w14:textId="77777777" w:rsidTr="00161C95">
        <w:trPr>
          <w:cantSplit/>
          <w:trHeight w:hRule="exact" w:val="216"/>
        </w:trPr>
        <w:tc>
          <w:tcPr>
            <w:tcW w:w="900" w:type="dxa"/>
            <w:tcBorders>
              <w:top w:val="nil"/>
              <w:left w:val="nil"/>
              <w:bottom w:val="single" w:sz="4" w:space="0" w:color="auto"/>
              <w:right w:val="nil"/>
            </w:tcBorders>
            <w:shd w:val="clear" w:color="auto" w:fill="auto"/>
            <w:noWrap/>
            <w:vAlign w:val="bottom"/>
          </w:tcPr>
          <w:p w14:paraId="03D52609" w14:textId="167C3FCE" w:rsidR="00161C95" w:rsidRPr="002C16F3" w:rsidRDefault="00161C95" w:rsidP="00161C95">
            <w:pPr>
              <w:jc w:val="right"/>
              <w:rPr>
                <w:sz w:val="20"/>
              </w:rPr>
            </w:pPr>
            <w:r>
              <w:rPr>
                <w:sz w:val="20"/>
              </w:rPr>
              <w:t>2019</w:t>
            </w:r>
          </w:p>
        </w:tc>
        <w:tc>
          <w:tcPr>
            <w:tcW w:w="1080" w:type="dxa"/>
            <w:tcBorders>
              <w:top w:val="nil"/>
              <w:left w:val="nil"/>
              <w:bottom w:val="single" w:sz="4" w:space="0" w:color="auto"/>
              <w:right w:val="nil"/>
            </w:tcBorders>
            <w:noWrap/>
          </w:tcPr>
          <w:p w14:paraId="2320DE0B" w14:textId="47A51024" w:rsidR="00161C95" w:rsidRPr="002C16F3" w:rsidRDefault="00161C95" w:rsidP="00161C95">
            <w:pPr>
              <w:jc w:val="right"/>
              <w:rPr>
                <w:sz w:val="20"/>
              </w:rPr>
            </w:pPr>
            <w:r>
              <w:rPr>
                <w:rFonts w:ascii="Calibri" w:hAnsi="Calibri" w:cs="Calibri"/>
                <w:color w:val="000000"/>
                <w:sz w:val="22"/>
                <w:szCs w:val="22"/>
              </w:rPr>
              <w:t>7.793</w:t>
            </w:r>
          </w:p>
        </w:tc>
        <w:tc>
          <w:tcPr>
            <w:tcW w:w="990" w:type="dxa"/>
            <w:tcBorders>
              <w:top w:val="nil"/>
              <w:left w:val="nil"/>
              <w:bottom w:val="single" w:sz="4" w:space="0" w:color="auto"/>
              <w:right w:val="nil"/>
            </w:tcBorders>
            <w:noWrap/>
          </w:tcPr>
          <w:p w14:paraId="3EF31D5E" w14:textId="353FCA18" w:rsidR="00161C95" w:rsidRPr="002C16F3" w:rsidRDefault="00161C95" w:rsidP="00161C95">
            <w:pPr>
              <w:jc w:val="right"/>
              <w:rPr>
                <w:sz w:val="20"/>
              </w:rPr>
            </w:pPr>
            <w:r>
              <w:rPr>
                <w:rFonts w:ascii="Calibri" w:hAnsi="Calibri" w:cs="Calibri"/>
                <w:color w:val="000000"/>
                <w:sz w:val="22"/>
                <w:szCs w:val="22"/>
              </w:rPr>
              <w:t>5.417</w:t>
            </w:r>
          </w:p>
        </w:tc>
        <w:tc>
          <w:tcPr>
            <w:tcW w:w="1080" w:type="dxa"/>
            <w:tcBorders>
              <w:top w:val="nil"/>
              <w:left w:val="nil"/>
              <w:bottom w:val="single" w:sz="4" w:space="0" w:color="auto"/>
              <w:right w:val="nil"/>
            </w:tcBorders>
          </w:tcPr>
          <w:p w14:paraId="0FBA8308" w14:textId="7BDDDF09" w:rsidR="00161C95" w:rsidRPr="002C16F3" w:rsidRDefault="00161C95" w:rsidP="00161C95">
            <w:pPr>
              <w:jc w:val="right"/>
              <w:rPr>
                <w:sz w:val="20"/>
              </w:rPr>
            </w:pPr>
            <w:r>
              <w:rPr>
                <w:rFonts w:ascii="Calibri" w:hAnsi="Calibri" w:cs="Calibri"/>
                <w:color w:val="000000"/>
                <w:sz w:val="22"/>
                <w:szCs w:val="22"/>
              </w:rPr>
              <w:t>16.269</w:t>
            </w:r>
          </w:p>
        </w:tc>
        <w:tc>
          <w:tcPr>
            <w:tcW w:w="990" w:type="dxa"/>
            <w:tcBorders>
              <w:top w:val="nil"/>
              <w:left w:val="nil"/>
              <w:bottom w:val="single" w:sz="4" w:space="0" w:color="auto"/>
              <w:right w:val="nil"/>
            </w:tcBorders>
          </w:tcPr>
          <w:p w14:paraId="01418242" w14:textId="7F096F38" w:rsidR="00161C95" w:rsidRPr="002C16F3" w:rsidRDefault="00161C95" w:rsidP="00161C95">
            <w:pPr>
              <w:jc w:val="right"/>
              <w:rPr>
                <w:sz w:val="20"/>
              </w:rPr>
            </w:pPr>
            <w:r>
              <w:rPr>
                <w:rFonts w:ascii="Calibri" w:hAnsi="Calibri" w:cs="Calibri"/>
                <w:color w:val="000000"/>
                <w:sz w:val="22"/>
                <w:szCs w:val="22"/>
              </w:rPr>
              <w:t>1.187</w:t>
            </w:r>
          </w:p>
        </w:tc>
        <w:tc>
          <w:tcPr>
            <w:tcW w:w="1080" w:type="dxa"/>
            <w:tcBorders>
              <w:top w:val="nil"/>
              <w:left w:val="nil"/>
              <w:bottom w:val="single" w:sz="4" w:space="0" w:color="auto"/>
              <w:right w:val="nil"/>
            </w:tcBorders>
            <w:noWrap/>
          </w:tcPr>
          <w:p w14:paraId="492EC1DE" w14:textId="257363AD" w:rsidR="00161C95" w:rsidRPr="002C16F3" w:rsidRDefault="00161C95" w:rsidP="00161C95">
            <w:pPr>
              <w:jc w:val="right"/>
              <w:rPr>
                <w:sz w:val="20"/>
              </w:rPr>
            </w:pPr>
            <w:r>
              <w:rPr>
                <w:rFonts w:ascii="Calibri" w:hAnsi="Calibri" w:cs="Calibri"/>
                <w:color w:val="000000"/>
                <w:sz w:val="22"/>
                <w:szCs w:val="22"/>
              </w:rPr>
              <w:t>18.441</w:t>
            </w:r>
          </w:p>
        </w:tc>
        <w:tc>
          <w:tcPr>
            <w:tcW w:w="1170" w:type="dxa"/>
            <w:tcBorders>
              <w:top w:val="nil"/>
              <w:left w:val="nil"/>
              <w:bottom w:val="single" w:sz="4" w:space="0" w:color="auto"/>
              <w:right w:val="nil"/>
            </w:tcBorders>
          </w:tcPr>
          <w:p w14:paraId="21D03BB7" w14:textId="28B0BB67" w:rsidR="00161C95" w:rsidRPr="002C16F3" w:rsidRDefault="00161C95" w:rsidP="00161C95">
            <w:pPr>
              <w:jc w:val="right"/>
              <w:rPr>
                <w:sz w:val="20"/>
              </w:rPr>
            </w:pPr>
            <w:r>
              <w:rPr>
                <w:rFonts w:ascii="Calibri" w:hAnsi="Calibri" w:cs="Calibri"/>
                <w:color w:val="000000"/>
                <w:sz w:val="22"/>
                <w:szCs w:val="22"/>
              </w:rPr>
              <w:t>4.612</w:t>
            </w:r>
          </w:p>
        </w:tc>
        <w:tc>
          <w:tcPr>
            <w:tcW w:w="1080" w:type="dxa"/>
            <w:tcBorders>
              <w:top w:val="nil"/>
              <w:left w:val="nil"/>
              <w:bottom w:val="single" w:sz="4" w:space="0" w:color="auto"/>
              <w:right w:val="nil"/>
            </w:tcBorders>
          </w:tcPr>
          <w:p w14:paraId="4C8FA728" w14:textId="17E87A74" w:rsidR="00161C95" w:rsidRPr="002C16F3" w:rsidRDefault="00161C95" w:rsidP="00161C95">
            <w:pPr>
              <w:jc w:val="right"/>
              <w:rPr>
                <w:sz w:val="20"/>
              </w:rPr>
            </w:pPr>
            <w:r>
              <w:rPr>
                <w:rFonts w:ascii="Calibri" w:hAnsi="Calibri" w:cs="Calibri"/>
                <w:color w:val="000000"/>
                <w:sz w:val="22"/>
                <w:szCs w:val="22"/>
              </w:rPr>
              <w:t>49.215</w:t>
            </w:r>
          </w:p>
        </w:tc>
        <w:tc>
          <w:tcPr>
            <w:tcW w:w="1080" w:type="dxa"/>
            <w:tcBorders>
              <w:top w:val="nil"/>
              <w:left w:val="nil"/>
              <w:bottom w:val="single" w:sz="4" w:space="0" w:color="auto"/>
              <w:right w:val="nil"/>
            </w:tcBorders>
          </w:tcPr>
          <w:p w14:paraId="3E0C94E7" w14:textId="5D5EE0D0" w:rsidR="00161C95" w:rsidRPr="002C16F3" w:rsidRDefault="00161C95" w:rsidP="00161C95">
            <w:pPr>
              <w:jc w:val="right"/>
              <w:rPr>
                <w:sz w:val="20"/>
              </w:rPr>
            </w:pPr>
            <w:r>
              <w:rPr>
                <w:rFonts w:ascii="Calibri" w:hAnsi="Calibri" w:cs="Calibri"/>
                <w:color w:val="000000"/>
                <w:sz w:val="22"/>
                <w:szCs w:val="22"/>
              </w:rPr>
              <w:t>28.744</w:t>
            </w:r>
          </w:p>
        </w:tc>
      </w:tr>
      <w:bookmarkEnd w:id="29"/>
    </w:tbl>
    <w:p w14:paraId="59FBC049" w14:textId="77777777" w:rsidR="00A74AE4" w:rsidRDefault="00A74AE4" w:rsidP="00A74AE4">
      <w:pPr>
        <w:tabs>
          <w:tab w:val="left" w:pos="-720"/>
        </w:tabs>
        <w:suppressAutoHyphens/>
        <w:jc w:val="both"/>
        <w:rPr>
          <w:sz w:val="22"/>
          <w:szCs w:val="22"/>
        </w:rPr>
      </w:pPr>
    </w:p>
    <w:p w14:paraId="7A3AC63F" w14:textId="2BEA0A53" w:rsidR="00F772D7" w:rsidRPr="00C02951" w:rsidRDefault="00F772D7" w:rsidP="00F772D7">
      <w:pPr>
        <w:tabs>
          <w:tab w:val="left" w:pos="990"/>
        </w:tabs>
        <w:jc w:val="both"/>
        <w:rPr>
          <w:sz w:val="22"/>
        </w:rPr>
      </w:pPr>
      <w:r w:rsidRPr="00C02951">
        <w:rPr>
          <w:sz w:val="22"/>
        </w:rPr>
        <w:lastRenderedPageBreak/>
        <w:t xml:space="preserve">Table </w:t>
      </w:r>
      <w:r>
        <w:rPr>
          <w:sz w:val="22"/>
        </w:rPr>
        <w:t>6(</w:t>
      </w:r>
      <w:r w:rsidR="007B2DDE">
        <w:rPr>
          <w:sz w:val="22"/>
        </w:rPr>
        <w:t>19.</w:t>
      </w:r>
      <w:r w:rsidR="000B3B32">
        <w:rPr>
          <w:sz w:val="22"/>
        </w:rPr>
        <w:t>4</w:t>
      </w:r>
      <w:r>
        <w:rPr>
          <w:sz w:val="22"/>
        </w:rPr>
        <w:t>)</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 t)</w:t>
      </w:r>
      <w:r w:rsidRPr="00C02951">
        <w:rPr>
          <w:sz w:val="22"/>
        </w:rPr>
        <w:t xml:space="preserve"> for red king crab in Bristol Bay estimated by length-based analysis </w:t>
      </w:r>
      <w:r w:rsidRPr="000F5FDA">
        <w:rPr>
          <w:sz w:val="22"/>
        </w:rPr>
        <w:t>(</w:t>
      </w:r>
      <w:r w:rsidR="00F43A12">
        <w:rPr>
          <w:sz w:val="22"/>
        </w:rPr>
        <w:t>model 19.</w:t>
      </w:r>
      <w:r w:rsidR="000B3B32">
        <w:rPr>
          <w:sz w:val="22"/>
        </w:rPr>
        <w:t>4)</w:t>
      </w:r>
      <w:r>
        <w:rPr>
          <w:sz w:val="22"/>
        </w:rPr>
        <w:t xml:space="preserve"> from</w:t>
      </w:r>
      <w:r w:rsidRPr="00C02951">
        <w:rPr>
          <w:sz w:val="22"/>
        </w:rPr>
        <w:t xml:space="preserve"> 19</w:t>
      </w:r>
      <w:r>
        <w:rPr>
          <w:sz w:val="22"/>
        </w:rPr>
        <w:t>75</w:t>
      </w:r>
      <w:r w:rsidRPr="00C02951">
        <w:rPr>
          <w:sz w:val="22"/>
        </w:rPr>
        <w:t>-20</w:t>
      </w:r>
      <w:r>
        <w:rPr>
          <w:sz w:val="22"/>
        </w:rPr>
        <w:t>1</w:t>
      </w:r>
      <w:r w:rsidR="00F43A12">
        <w:rPr>
          <w:sz w:val="22"/>
        </w:rPr>
        <w:t>9</w:t>
      </w:r>
      <w:r w:rsidRPr="00C02951">
        <w:rPr>
          <w:sz w:val="22"/>
        </w:rPr>
        <w:t xml:space="preserve">. Mature male biomass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p>
    <w:p w14:paraId="3BD44D68" w14:textId="77777777" w:rsidR="00F772D7" w:rsidRPr="00C02951" w:rsidRDefault="00F772D7" w:rsidP="00F772D7">
      <w:pPr>
        <w:pStyle w:val="Document1"/>
        <w:rPr>
          <w:rFonts w:ascii="Times New Roman" w:hAnsi="Times New Roman"/>
          <w:sz w:val="22"/>
          <w:szCs w:val="22"/>
          <w:lang w:val="fr-FR"/>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F772D7" w:rsidRPr="002E058F" w14:paraId="1D0B1FF3" w14:textId="77777777" w:rsidTr="006D3C89">
        <w:trPr>
          <w:cantSplit/>
          <w:trHeight w:hRule="exact" w:val="297"/>
        </w:trPr>
        <w:tc>
          <w:tcPr>
            <w:tcW w:w="900" w:type="dxa"/>
            <w:vMerge w:val="restart"/>
            <w:tcBorders>
              <w:top w:val="single" w:sz="12" w:space="0" w:color="auto"/>
              <w:left w:val="nil"/>
              <w:right w:val="nil"/>
            </w:tcBorders>
            <w:shd w:val="clear" w:color="auto" w:fill="auto"/>
            <w:noWrap/>
            <w:vAlign w:val="center"/>
          </w:tcPr>
          <w:p w14:paraId="5AAA659F" w14:textId="77777777" w:rsidR="00F772D7" w:rsidRPr="00BB6B69" w:rsidRDefault="00F772D7" w:rsidP="006D3C89">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5609729B" w14:textId="77777777" w:rsidR="00F772D7" w:rsidRDefault="00F772D7" w:rsidP="006D3C89">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437E8916" w14:textId="77777777" w:rsidR="00F772D7" w:rsidRDefault="00F772D7" w:rsidP="006D3C89">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685DF698" w14:textId="77777777" w:rsidR="00F772D7" w:rsidRDefault="00F772D7" w:rsidP="006D3C89">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77CA0ABE" w14:textId="77777777" w:rsidR="00F772D7" w:rsidRDefault="00F772D7" w:rsidP="006D3C89">
            <w:pPr>
              <w:jc w:val="center"/>
              <w:rPr>
                <w:sz w:val="18"/>
                <w:szCs w:val="18"/>
              </w:rPr>
            </w:pPr>
            <w:r>
              <w:rPr>
                <w:sz w:val="18"/>
                <w:szCs w:val="18"/>
              </w:rPr>
              <w:t>Total Survey Biomass</w:t>
            </w:r>
          </w:p>
        </w:tc>
      </w:tr>
      <w:tr w:rsidR="00F772D7" w:rsidRPr="002E058F" w14:paraId="49AF3934" w14:textId="77777777" w:rsidTr="006D3C89">
        <w:trPr>
          <w:cantSplit/>
          <w:trHeight w:hRule="exact" w:val="504"/>
        </w:trPr>
        <w:tc>
          <w:tcPr>
            <w:tcW w:w="900" w:type="dxa"/>
            <w:vMerge/>
            <w:tcBorders>
              <w:left w:val="nil"/>
              <w:bottom w:val="single" w:sz="12" w:space="0" w:color="auto"/>
              <w:right w:val="nil"/>
            </w:tcBorders>
            <w:shd w:val="clear" w:color="auto" w:fill="auto"/>
            <w:noWrap/>
            <w:vAlign w:val="center"/>
          </w:tcPr>
          <w:p w14:paraId="4ED569BE" w14:textId="77777777" w:rsidR="00F772D7" w:rsidRPr="00506544" w:rsidRDefault="00F772D7" w:rsidP="006D3C89">
            <w:pPr>
              <w:jc w:val="center"/>
              <w:rPr>
                <w:sz w:val="18"/>
                <w:szCs w:val="18"/>
              </w:rPr>
            </w:pPr>
          </w:p>
        </w:tc>
        <w:tc>
          <w:tcPr>
            <w:tcW w:w="1080" w:type="dxa"/>
            <w:tcBorders>
              <w:top w:val="single" w:sz="12" w:space="0" w:color="auto"/>
              <w:left w:val="nil"/>
              <w:bottom w:val="single" w:sz="12" w:space="0" w:color="auto"/>
              <w:right w:val="nil"/>
            </w:tcBorders>
            <w:shd w:val="clear" w:color="auto" w:fill="auto"/>
            <w:noWrap/>
            <w:vAlign w:val="center"/>
          </w:tcPr>
          <w:p w14:paraId="6C468E43" w14:textId="77777777" w:rsidR="00F772D7" w:rsidRPr="00506544" w:rsidRDefault="00F772D7" w:rsidP="006D3C89">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12" w:space="0" w:color="auto"/>
              <w:right w:val="nil"/>
            </w:tcBorders>
            <w:shd w:val="clear" w:color="auto" w:fill="auto"/>
            <w:noWrap/>
            <w:vAlign w:val="center"/>
          </w:tcPr>
          <w:p w14:paraId="69CCA449" w14:textId="77777777" w:rsidR="00F772D7" w:rsidRPr="00506544" w:rsidRDefault="00F772D7" w:rsidP="006D3C89">
            <w:pPr>
              <w:jc w:val="center"/>
              <w:rPr>
                <w:sz w:val="18"/>
                <w:szCs w:val="18"/>
              </w:rPr>
            </w:pPr>
            <w:r w:rsidRPr="00506544">
              <w:rPr>
                <w:sz w:val="18"/>
                <w:szCs w:val="18"/>
              </w:rPr>
              <w:t>Legal</w:t>
            </w:r>
          </w:p>
          <w:p w14:paraId="6AC77FC6" w14:textId="77777777" w:rsidR="00F772D7" w:rsidRPr="00506544" w:rsidRDefault="00F772D7" w:rsidP="006D3C89">
            <w:pPr>
              <w:jc w:val="center"/>
              <w:rPr>
                <w:sz w:val="18"/>
                <w:szCs w:val="18"/>
              </w:rPr>
            </w:pPr>
            <w:r w:rsidRPr="00506544">
              <w:rPr>
                <w:sz w:val="18"/>
                <w:szCs w:val="18"/>
              </w:rPr>
              <w:t>(&gt;134mm)</w:t>
            </w:r>
          </w:p>
        </w:tc>
        <w:tc>
          <w:tcPr>
            <w:tcW w:w="1080" w:type="dxa"/>
            <w:tcBorders>
              <w:top w:val="single" w:sz="12" w:space="0" w:color="auto"/>
              <w:left w:val="nil"/>
              <w:bottom w:val="single" w:sz="12" w:space="0" w:color="auto"/>
              <w:right w:val="nil"/>
            </w:tcBorders>
            <w:vAlign w:val="center"/>
          </w:tcPr>
          <w:p w14:paraId="027DC76B" w14:textId="77777777" w:rsidR="00F772D7" w:rsidRPr="00506544" w:rsidRDefault="00F772D7" w:rsidP="006D3C89">
            <w:pPr>
              <w:jc w:val="center"/>
              <w:rPr>
                <w:sz w:val="18"/>
                <w:szCs w:val="18"/>
              </w:rPr>
            </w:pPr>
            <w:r>
              <w:rPr>
                <w:sz w:val="18"/>
                <w:szCs w:val="18"/>
              </w:rPr>
              <w:t>MMB (&gt;119 mm)</w:t>
            </w:r>
          </w:p>
        </w:tc>
        <w:tc>
          <w:tcPr>
            <w:tcW w:w="990" w:type="dxa"/>
            <w:tcBorders>
              <w:top w:val="single" w:sz="12" w:space="0" w:color="auto"/>
              <w:left w:val="nil"/>
              <w:bottom w:val="single" w:sz="12" w:space="0" w:color="auto"/>
              <w:right w:val="nil"/>
            </w:tcBorders>
            <w:vAlign w:val="center"/>
          </w:tcPr>
          <w:p w14:paraId="2E580A58" w14:textId="77777777" w:rsidR="00F772D7" w:rsidRPr="00506544" w:rsidRDefault="00F772D7" w:rsidP="006D3C89">
            <w:pPr>
              <w:jc w:val="center"/>
              <w:rPr>
                <w:sz w:val="18"/>
                <w:szCs w:val="18"/>
              </w:rPr>
            </w:pPr>
            <w:r>
              <w:rPr>
                <w:sz w:val="18"/>
                <w:szCs w:val="18"/>
              </w:rPr>
              <w:t>SD MMB</w:t>
            </w:r>
          </w:p>
        </w:tc>
        <w:tc>
          <w:tcPr>
            <w:tcW w:w="1080" w:type="dxa"/>
            <w:tcBorders>
              <w:top w:val="single" w:sz="12" w:space="0" w:color="auto"/>
              <w:left w:val="nil"/>
              <w:bottom w:val="single" w:sz="12" w:space="0" w:color="auto"/>
              <w:right w:val="nil"/>
            </w:tcBorders>
            <w:shd w:val="clear" w:color="auto" w:fill="auto"/>
            <w:noWrap/>
            <w:vAlign w:val="center"/>
          </w:tcPr>
          <w:p w14:paraId="0291ADD6" w14:textId="77777777" w:rsidR="00F772D7" w:rsidRPr="00506544" w:rsidRDefault="00F772D7" w:rsidP="006D3C89">
            <w:pPr>
              <w:jc w:val="center"/>
              <w:rPr>
                <w:sz w:val="18"/>
                <w:szCs w:val="18"/>
              </w:rPr>
            </w:pPr>
            <w:r>
              <w:rPr>
                <w:sz w:val="18"/>
                <w:szCs w:val="18"/>
              </w:rPr>
              <w:t>Mature (&gt;89 mm)</w:t>
            </w:r>
          </w:p>
        </w:tc>
        <w:tc>
          <w:tcPr>
            <w:tcW w:w="1170" w:type="dxa"/>
            <w:vMerge/>
            <w:tcBorders>
              <w:left w:val="nil"/>
              <w:bottom w:val="single" w:sz="12" w:space="0" w:color="auto"/>
              <w:right w:val="nil"/>
            </w:tcBorders>
            <w:vAlign w:val="center"/>
          </w:tcPr>
          <w:p w14:paraId="29C6A962" w14:textId="77777777" w:rsidR="00F772D7" w:rsidRPr="00506544" w:rsidRDefault="00F772D7" w:rsidP="006D3C89">
            <w:pPr>
              <w:jc w:val="center"/>
              <w:rPr>
                <w:sz w:val="18"/>
                <w:szCs w:val="18"/>
              </w:rPr>
            </w:pPr>
          </w:p>
        </w:tc>
        <w:tc>
          <w:tcPr>
            <w:tcW w:w="1080" w:type="dxa"/>
            <w:tcBorders>
              <w:top w:val="single" w:sz="12" w:space="0" w:color="auto"/>
              <w:left w:val="nil"/>
              <w:bottom w:val="single" w:sz="12" w:space="0" w:color="auto"/>
              <w:right w:val="nil"/>
            </w:tcBorders>
            <w:vAlign w:val="center"/>
          </w:tcPr>
          <w:p w14:paraId="455CE8C0" w14:textId="77777777" w:rsidR="00F772D7" w:rsidRPr="00506544" w:rsidRDefault="00F772D7" w:rsidP="006D3C89">
            <w:pPr>
              <w:jc w:val="center"/>
              <w:rPr>
                <w:sz w:val="18"/>
                <w:szCs w:val="18"/>
              </w:rPr>
            </w:pPr>
            <w:r>
              <w:rPr>
                <w:sz w:val="18"/>
                <w:szCs w:val="18"/>
              </w:rPr>
              <w:t>Model Est. (&gt;64 mm)</w:t>
            </w:r>
          </w:p>
        </w:tc>
        <w:tc>
          <w:tcPr>
            <w:tcW w:w="1080" w:type="dxa"/>
            <w:tcBorders>
              <w:top w:val="single" w:sz="12" w:space="0" w:color="auto"/>
              <w:left w:val="nil"/>
              <w:bottom w:val="single" w:sz="12" w:space="0" w:color="auto"/>
              <w:right w:val="nil"/>
            </w:tcBorders>
            <w:vAlign w:val="center"/>
          </w:tcPr>
          <w:p w14:paraId="1859D78F" w14:textId="77777777" w:rsidR="00F772D7" w:rsidRPr="00506544" w:rsidRDefault="00F772D7" w:rsidP="006D3C89">
            <w:pPr>
              <w:jc w:val="center"/>
              <w:rPr>
                <w:sz w:val="18"/>
                <w:szCs w:val="18"/>
              </w:rPr>
            </w:pPr>
            <w:r>
              <w:rPr>
                <w:sz w:val="18"/>
                <w:szCs w:val="18"/>
              </w:rPr>
              <w:t>Area-Swept (&gt;64 mm)</w:t>
            </w:r>
          </w:p>
        </w:tc>
      </w:tr>
      <w:tr w:rsidR="00F72688" w:rsidRPr="002E058F" w14:paraId="21F69748" w14:textId="77777777" w:rsidTr="001B2540">
        <w:trPr>
          <w:cantSplit/>
          <w:trHeight w:hRule="exact" w:val="245"/>
        </w:trPr>
        <w:tc>
          <w:tcPr>
            <w:tcW w:w="900" w:type="dxa"/>
            <w:tcBorders>
              <w:top w:val="single" w:sz="12" w:space="0" w:color="auto"/>
              <w:left w:val="nil"/>
              <w:bottom w:val="nil"/>
              <w:right w:val="nil"/>
            </w:tcBorders>
            <w:shd w:val="clear" w:color="auto" w:fill="auto"/>
            <w:noWrap/>
            <w:vAlign w:val="bottom"/>
          </w:tcPr>
          <w:p w14:paraId="623258D4" w14:textId="77777777" w:rsidR="00F72688" w:rsidRPr="002C16F3" w:rsidRDefault="00F72688" w:rsidP="00F72688">
            <w:pPr>
              <w:jc w:val="right"/>
              <w:rPr>
                <w:sz w:val="20"/>
              </w:rPr>
            </w:pPr>
            <w:r w:rsidRPr="002C16F3">
              <w:rPr>
                <w:sz w:val="20"/>
              </w:rPr>
              <w:t>1975</w:t>
            </w:r>
          </w:p>
        </w:tc>
        <w:tc>
          <w:tcPr>
            <w:tcW w:w="1080" w:type="dxa"/>
            <w:tcBorders>
              <w:top w:val="nil"/>
              <w:left w:val="nil"/>
              <w:bottom w:val="nil"/>
              <w:right w:val="nil"/>
            </w:tcBorders>
            <w:noWrap/>
          </w:tcPr>
          <w:p w14:paraId="4086AE28" w14:textId="5453F9C0" w:rsidR="00F72688" w:rsidRPr="002C16F3" w:rsidRDefault="00F72688" w:rsidP="00F72688">
            <w:pPr>
              <w:jc w:val="right"/>
              <w:rPr>
                <w:sz w:val="20"/>
              </w:rPr>
            </w:pPr>
            <w:r>
              <w:rPr>
                <w:rFonts w:ascii="Calibri" w:hAnsi="Calibri" w:cs="Calibri"/>
                <w:color w:val="000000"/>
                <w:sz w:val="22"/>
                <w:szCs w:val="22"/>
              </w:rPr>
              <w:t>58.417</w:t>
            </w:r>
          </w:p>
        </w:tc>
        <w:tc>
          <w:tcPr>
            <w:tcW w:w="990" w:type="dxa"/>
            <w:tcBorders>
              <w:top w:val="nil"/>
              <w:left w:val="nil"/>
              <w:bottom w:val="nil"/>
              <w:right w:val="nil"/>
            </w:tcBorders>
            <w:noWrap/>
          </w:tcPr>
          <w:p w14:paraId="09D41904" w14:textId="216F043D" w:rsidR="00F72688" w:rsidRPr="002C16F3" w:rsidRDefault="00F72688" w:rsidP="00F72688">
            <w:pPr>
              <w:jc w:val="right"/>
              <w:rPr>
                <w:sz w:val="20"/>
              </w:rPr>
            </w:pPr>
            <w:r>
              <w:rPr>
                <w:rFonts w:ascii="Calibri" w:hAnsi="Calibri" w:cs="Calibri"/>
                <w:color w:val="000000"/>
                <w:sz w:val="22"/>
                <w:szCs w:val="22"/>
              </w:rPr>
              <w:t>30.663</w:t>
            </w:r>
          </w:p>
        </w:tc>
        <w:tc>
          <w:tcPr>
            <w:tcW w:w="1080" w:type="dxa"/>
            <w:tcBorders>
              <w:top w:val="nil"/>
              <w:left w:val="nil"/>
              <w:bottom w:val="nil"/>
              <w:right w:val="nil"/>
            </w:tcBorders>
          </w:tcPr>
          <w:p w14:paraId="28D051D2" w14:textId="6444650E" w:rsidR="00F72688" w:rsidRPr="002C16F3" w:rsidRDefault="00F72688" w:rsidP="00F72688">
            <w:pPr>
              <w:jc w:val="right"/>
              <w:rPr>
                <w:sz w:val="20"/>
              </w:rPr>
            </w:pPr>
            <w:r>
              <w:rPr>
                <w:rFonts w:ascii="Calibri" w:hAnsi="Calibri" w:cs="Calibri"/>
                <w:color w:val="000000"/>
                <w:sz w:val="22"/>
                <w:szCs w:val="22"/>
              </w:rPr>
              <w:t>90.061</w:t>
            </w:r>
          </w:p>
        </w:tc>
        <w:tc>
          <w:tcPr>
            <w:tcW w:w="990" w:type="dxa"/>
            <w:tcBorders>
              <w:top w:val="nil"/>
              <w:left w:val="nil"/>
              <w:bottom w:val="nil"/>
              <w:right w:val="nil"/>
            </w:tcBorders>
          </w:tcPr>
          <w:p w14:paraId="5ADFB4F0" w14:textId="3CE534B7" w:rsidR="00F72688" w:rsidRPr="002C16F3" w:rsidRDefault="00F72688" w:rsidP="00F72688">
            <w:pPr>
              <w:jc w:val="right"/>
              <w:rPr>
                <w:sz w:val="20"/>
              </w:rPr>
            </w:pPr>
            <w:r>
              <w:rPr>
                <w:rFonts w:ascii="Calibri" w:hAnsi="Calibri" w:cs="Calibri"/>
                <w:color w:val="000000"/>
                <w:sz w:val="22"/>
                <w:szCs w:val="22"/>
              </w:rPr>
              <w:t>8.322</w:t>
            </w:r>
          </w:p>
        </w:tc>
        <w:tc>
          <w:tcPr>
            <w:tcW w:w="1080" w:type="dxa"/>
            <w:tcBorders>
              <w:top w:val="nil"/>
              <w:left w:val="nil"/>
              <w:bottom w:val="nil"/>
              <w:right w:val="nil"/>
            </w:tcBorders>
            <w:noWrap/>
          </w:tcPr>
          <w:p w14:paraId="532D383F" w14:textId="4683DCF2" w:rsidR="00F72688" w:rsidRPr="002C16F3" w:rsidRDefault="00F72688" w:rsidP="00F72688">
            <w:pPr>
              <w:jc w:val="right"/>
              <w:rPr>
                <w:sz w:val="20"/>
              </w:rPr>
            </w:pPr>
            <w:r>
              <w:rPr>
                <w:rFonts w:ascii="Calibri" w:hAnsi="Calibri" w:cs="Calibri"/>
                <w:color w:val="000000"/>
                <w:sz w:val="22"/>
                <w:szCs w:val="22"/>
              </w:rPr>
              <w:t>55.623</w:t>
            </w:r>
          </w:p>
        </w:tc>
        <w:tc>
          <w:tcPr>
            <w:tcW w:w="1170" w:type="dxa"/>
            <w:tcBorders>
              <w:top w:val="nil"/>
              <w:left w:val="nil"/>
              <w:bottom w:val="nil"/>
              <w:right w:val="nil"/>
            </w:tcBorders>
          </w:tcPr>
          <w:p w14:paraId="08D3B9A8" w14:textId="10862491" w:rsidR="00F72688" w:rsidRPr="002C16F3" w:rsidRDefault="00F72688" w:rsidP="00F72688">
            <w:pPr>
              <w:rPr>
                <w:sz w:val="20"/>
              </w:rPr>
            </w:pPr>
          </w:p>
        </w:tc>
        <w:tc>
          <w:tcPr>
            <w:tcW w:w="1080" w:type="dxa"/>
            <w:tcBorders>
              <w:top w:val="nil"/>
              <w:left w:val="nil"/>
              <w:bottom w:val="nil"/>
              <w:right w:val="nil"/>
            </w:tcBorders>
          </w:tcPr>
          <w:p w14:paraId="3D8623AB" w14:textId="48A5371E" w:rsidR="00F72688" w:rsidRPr="002C16F3" w:rsidRDefault="00F72688" w:rsidP="00F72688">
            <w:pPr>
              <w:jc w:val="right"/>
              <w:rPr>
                <w:sz w:val="20"/>
              </w:rPr>
            </w:pPr>
            <w:r>
              <w:rPr>
                <w:rFonts w:ascii="Calibri" w:hAnsi="Calibri" w:cs="Calibri"/>
                <w:color w:val="000000"/>
                <w:sz w:val="22"/>
                <w:szCs w:val="22"/>
              </w:rPr>
              <w:t>238.886</w:t>
            </w:r>
          </w:p>
        </w:tc>
        <w:tc>
          <w:tcPr>
            <w:tcW w:w="1080" w:type="dxa"/>
            <w:tcBorders>
              <w:top w:val="nil"/>
              <w:left w:val="nil"/>
              <w:bottom w:val="nil"/>
              <w:right w:val="nil"/>
            </w:tcBorders>
          </w:tcPr>
          <w:p w14:paraId="5E133574" w14:textId="12AACAE0" w:rsidR="00F72688" w:rsidRPr="002C16F3" w:rsidRDefault="00F72688" w:rsidP="00F72688">
            <w:pPr>
              <w:jc w:val="right"/>
              <w:rPr>
                <w:sz w:val="20"/>
              </w:rPr>
            </w:pPr>
            <w:r>
              <w:rPr>
                <w:rFonts w:ascii="Calibri" w:hAnsi="Calibri" w:cs="Calibri"/>
                <w:color w:val="000000"/>
                <w:sz w:val="22"/>
                <w:szCs w:val="22"/>
              </w:rPr>
              <w:t>202.731</w:t>
            </w:r>
          </w:p>
        </w:tc>
      </w:tr>
      <w:tr w:rsidR="00F72688" w:rsidRPr="002E058F" w14:paraId="131441D6"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C166D77" w14:textId="77777777" w:rsidR="00F72688" w:rsidRPr="002C16F3" w:rsidRDefault="00F72688" w:rsidP="00F72688">
            <w:pPr>
              <w:jc w:val="right"/>
              <w:rPr>
                <w:sz w:val="20"/>
              </w:rPr>
            </w:pPr>
            <w:r w:rsidRPr="002C16F3">
              <w:rPr>
                <w:sz w:val="20"/>
              </w:rPr>
              <w:t>1976</w:t>
            </w:r>
          </w:p>
        </w:tc>
        <w:tc>
          <w:tcPr>
            <w:tcW w:w="1080" w:type="dxa"/>
            <w:tcBorders>
              <w:top w:val="nil"/>
              <w:left w:val="nil"/>
              <w:bottom w:val="nil"/>
              <w:right w:val="nil"/>
            </w:tcBorders>
            <w:noWrap/>
          </w:tcPr>
          <w:p w14:paraId="53722C92" w14:textId="4E74292F" w:rsidR="00F72688" w:rsidRPr="002C16F3" w:rsidRDefault="00F72688" w:rsidP="00F72688">
            <w:pPr>
              <w:jc w:val="right"/>
              <w:rPr>
                <w:sz w:val="20"/>
              </w:rPr>
            </w:pPr>
            <w:r>
              <w:rPr>
                <w:rFonts w:ascii="Calibri" w:hAnsi="Calibri" w:cs="Calibri"/>
                <w:color w:val="000000"/>
                <w:sz w:val="22"/>
                <w:szCs w:val="22"/>
              </w:rPr>
              <w:t>67.306</w:t>
            </w:r>
          </w:p>
        </w:tc>
        <w:tc>
          <w:tcPr>
            <w:tcW w:w="990" w:type="dxa"/>
            <w:tcBorders>
              <w:top w:val="nil"/>
              <w:left w:val="nil"/>
              <w:bottom w:val="nil"/>
              <w:right w:val="nil"/>
            </w:tcBorders>
            <w:noWrap/>
          </w:tcPr>
          <w:p w14:paraId="5E24BBAC" w14:textId="5B21E07E" w:rsidR="00F72688" w:rsidRPr="002C16F3" w:rsidRDefault="00F72688" w:rsidP="00F72688">
            <w:pPr>
              <w:jc w:val="right"/>
              <w:rPr>
                <w:sz w:val="20"/>
              </w:rPr>
            </w:pPr>
            <w:r>
              <w:rPr>
                <w:rFonts w:ascii="Calibri" w:hAnsi="Calibri" w:cs="Calibri"/>
                <w:color w:val="000000"/>
                <w:sz w:val="22"/>
                <w:szCs w:val="22"/>
              </w:rPr>
              <w:t>37.258</w:t>
            </w:r>
          </w:p>
        </w:tc>
        <w:tc>
          <w:tcPr>
            <w:tcW w:w="1080" w:type="dxa"/>
            <w:tcBorders>
              <w:top w:val="nil"/>
              <w:left w:val="nil"/>
              <w:bottom w:val="nil"/>
              <w:right w:val="nil"/>
            </w:tcBorders>
          </w:tcPr>
          <w:p w14:paraId="42409F22" w14:textId="5DECEA9B" w:rsidR="00F72688" w:rsidRPr="002C16F3" w:rsidRDefault="00F72688" w:rsidP="00F72688">
            <w:pPr>
              <w:jc w:val="right"/>
              <w:rPr>
                <w:sz w:val="20"/>
              </w:rPr>
            </w:pPr>
            <w:r>
              <w:rPr>
                <w:rFonts w:ascii="Calibri" w:hAnsi="Calibri" w:cs="Calibri"/>
                <w:color w:val="000000"/>
                <w:sz w:val="22"/>
                <w:szCs w:val="22"/>
              </w:rPr>
              <w:t>104.087</w:t>
            </w:r>
          </w:p>
        </w:tc>
        <w:tc>
          <w:tcPr>
            <w:tcW w:w="990" w:type="dxa"/>
            <w:tcBorders>
              <w:top w:val="nil"/>
              <w:left w:val="nil"/>
              <w:bottom w:val="nil"/>
              <w:right w:val="nil"/>
            </w:tcBorders>
          </w:tcPr>
          <w:p w14:paraId="4425B989" w14:textId="149FEB4B" w:rsidR="00F72688" w:rsidRPr="002C16F3" w:rsidRDefault="00F72688" w:rsidP="00F72688">
            <w:pPr>
              <w:jc w:val="right"/>
              <w:rPr>
                <w:sz w:val="20"/>
              </w:rPr>
            </w:pPr>
            <w:r>
              <w:rPr>
                <w:rFonts w:ascii="Calibri" w:hAnsi="Calibri" w:cs="Calibri"/>
                <w:color w:val="000000"/>
                <w:sz w:val="22"/>
                <w:szCs w:val="22"/>
              </w:rPr>
              <w:t>7.704</w:t>
            </w:r>
          </w:p>
        </w:tc>
        <w:tc>
          <w:tcPr>
            <w:tcW w:w="1080" w:type="dxa"/>
            <w:tcBorders>
              <w:top w:val="nil"/>
              <w:left w:val="nil"/>
              <w:bottom w:val="nil"/>
              <w:right w:val="nil"/>
            </w:tcBorders>
            <w:noWrap/>
          </w:tcPr>
          <w:p w14:paraId="764BA2F8" w14:textId="17699F4E" w:rsidR="00F72688" w:rsidRPr="002C16F3" w:rsidRDefault="00F72688" w:rsidP="00F72688">
            <w:pPr>
              <w:jc w:val="right"/>
              <w:rPr>
                <w:sz w:val="20"/>
              </w:rPr>
            </w:pPr>
            <w:r>
              <w:rPr>
                <w:rFonts w:ascii="Calibri" w:hAnsi="Calibri" w:cs="Calibri"/>
                <w:color w:val="000000"/>
                <w:sz w:val="22"/>
                <w:szCs w:val="22"/>
              </w:rPr>
              <w:t>84.290</w:t>
            </w:r>
          </w:p>
        </w:tc>
        <w:tc>
          <w:tcPr>
            <w:tcW w:w="1170" w:type="dxa"/>
            <w:tcBorders>
              <w:top w:val="nil"/>
              <w:left w:val="nil"/>
              <w:bottom w:val="nil"/>
              <w:right w:val="nil"/>
            </w:tcBorders>
          </w:tcPr>
          <w:p w14:paraId="4EB7FB01" w14:textId="1004DFFC" w:rsidR="00F72688" w:rsidRPr="002C16F3" w:rsidRDefault="00F72688" w:rsidP="00F72688">
            <w:pPr>
              <w:jc w:val="right"/>
              <w:rPr>
                <w:sz w:val="20"/>
              </w:rPr>
            </w:pPr>
            <w:r>
              <w:rPr>
                <w:rFonts w:ascii="Calibri" w:hAnsi="Calibri" w:cs="Calibri"/>
                <w:color w:val="000000"/>
                <w:sz w:val="22"/>
                <w:szCs w:val="22"/>
              </w:rPr>
              <w:t>67.986</w:t>
            </w:r>
          </w:p>
        </w:tc>
        <w:tc>
          <w:tcPr>
            <w:tcW w:w="1080" w:type="dxa"/>
            <w:tcBorders>
              <w:top w:val="nil"/>
              <w:left w:val="nil"/>
              <w:bottom w:val="nil"/>
              <w:right w:val="nil"/>
            </w:tcBorders>
          </w:tcPr>
          <w:p w14:paraId="03253966" w14:textId="0B34BF4F" w:rsidR="00F72688" w:rsidRPr="002C16F3" w:rsidRDefault="00F72688" w:rsidP="00F72688">
            <w:pPr>
              <w:jc w:val="right"/>
              <w:rPr>
                <w:sz w:val="20"/>
              </w:rPr>
            </w:pPr>
            <w:r>
              <w:rPr>
                <w:rFonts w:ascii="Calibri" w:hAnsi="Calibri" w:cs="Calibri"/>
                <w:color w:val="000000"/>
                <w:sz w:val="22"/>
                <w:szCs w:val="22"/>
              </w:rPr>
              <w:t>277.777</w:t>
            </w:r>
          </w:p>
        </w:tc>
        <w:tc>
          <w:tcPr>
            <w:tcW w:w="1080" w:type="dxa"/>
            <w:tcBorders>
              <w:top w:val="nil"/>
              <w:left w:val="nil"/>
              <w:bottom w:val="nil"/>
              <w:right w:val="nil"/>
            </w:tcBorders>
          </w:tcPr>
          <w:p w14:paraId="46179DF9" w14:textId="53DE606D" w:rsidR="00F72688" w:rsidRPr="002C16F3" w:rsidRDefault="00F72688" w:rsidP="00F72688">
            <w:pPr>
              <w:jc w:val="right"/>
              <w:rPr>
                <w:sz w:val="20"/>
              </w:rPr>
            </w:pPr>
            <w:r>
              <w:rPr>
                <w:rFonts w:ascii="Calibri" w:hAnsi="Calibri" w:cs="Calibri"/>
                <w:color w:val="000000"/>
                <w:sz w:val="22"/>
                <w:szCs w:val="22"/>
              </w:rPr>
              <w:t>331.868</w:t>
            </w:r>
          </w:p>
        </w:tc>
      </w:tr>
      <w:tr w:rsidR="00F72688" w:rsidRPr="002E058F" w14:paraId="61E0D977"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B2E7A33" w14:textId="77777777" w:rsidR="00F72688" w:rsidRPr="002C16F3" w:rsidRDefault="00F72688" w:rsidP="00F72688">
            <w:pPr>
              <w:jc w:val="right"/>
              <w:rPr>
                <w:sz w:val="20"/>
              </w:rPr>
            </w:pPr>
            <w:r w:rsidRPr="002C16F3">
              <w:rPr>
                <w:sz w:val="20"/>
              </w:rPr>
              <w:t>1977</w:t>
            </w:r>
          </w:p>
        </w:tc>
        <w:tc>
          <w:tcPr>
            <w:tcW w:w="1080" w:type="dxa"/>
            <w:tcBorders>
              <w:top w:val="nil"/>
              <w:left w:val="nil"/>
              <w:bottom w:val="nil"/>
              <w:right w:val="nil"/>
            </w:tcBorders>
            <w:noWrap/>
          </w:tcPr>
          <w:p w14:paraId="1112A6A2" w14:textId="72A65C3D" w:rsidR="00F72688" w:rsidRPr="002C16F3" w:rsidRDefault="00F72688" w:rsidP="00F72688">
            <w:pPr>
              <w:jc w:val="right"/>
              <w:rPr>
                <w:sz w:val="20"/>
              </w:rPr>
            </w:pPr>
            <w:r>
              <w:rPr>
                <w:rFonts w:ascii="Calibri" w:hAnsi="Calibri" w:cs="Calibri"/>
                <w:color w:val="000000"/>
                <w:sz w:val="22"/>
                <w:szCs w:val="22"/>
              </w:rPr>
              <w:t>73.876</w:t>
            </w:r>
          </w:p>
        </w:tc>
        <w:tc>
          <w:tcPr>
            <w:tcW w:w="990" w:type="dxa"/>
            <w:tcBorders>
              <w:top w:val="nil"/>
              <w:left w:val="nil"/>
              <w:bottom w:val="nil"/>
              <w:right w:val="nil"/>
            </w:tcBorders>
            <w:noWrap/>
          </w:tcPr>
          <w:p w14:paraId="138F5FDC" w14:textId="36418EF2" w:rsidR="00F72688" w:rsidRPr="002C16F3" w:rsidRDefault="00F72688" w:rsidP="00F72688">
            <w:pPr>
              <w:jc w:val="right"/>
              <w:rPr>
                <w:sz w:val="20"/>
              </w:rPr>
            </w:pPr>
            <w:r>
              <w:rPr>
                <w:rFonts w:ascii="Calibri" w:hAnsi="Calibri" w:cs="Calibri"/>
                <w:color w:val="000000"/>
                <w:sz w:val="22"/>
                <w:szCs w:val="22"/>
              </w:rPr>
              <w:t>42.262</w:t>
            </w:r>
          </w:p>
        </w:tc>
        <w:tc>
          <w:tcPr>
            <w:tcW w:w="1080" w:type="dxa"/>
            <w:tcBorders>
              <w:top w:val="nil"/>
              <w:left w:val="nil"/>
              <w:bottom w:val="nil"/>
              <w:right w:val="nil"/>
            </w:tcBorders>
          </w:tcPr>
          <w:p w14:paraId="7E5D2793" w14:textId="37C0433C" w:rsidR="00F72688" w:rsidRPr="002C16F3" w:rsidRDefault="00F72688" w:rsidP="00F72688">
            <w:pPr>
              <w:jc w:val="right"/>
              <w:rPr>
                <w:sz w:val="20"/>
              </w:rPr>
            </w:pPr>
            <w:r>
              <w:rPr>
                <w:rFonts w:ascii="Calibri" w:hAnsi="Calibri" w:cs="Calibri"/>
                <w:color w:val="000000"/>
                <w:sz w:val="22"/>
                <w:szCs w:val="22"/>
              </w:rPr>
              <w:t>115.620</w:t>
            </w:r>
          </w:p>
        </w:tc>
        <w:tc>
          <w:tcPr>
            <w:tcW w:w="990" w:type="dxa"/>
            <w:tcBorders>
              <w:top w:val="nil"/>
              <w:left w:val="nil"/>
              <w:bottom w:val="nil"/>
              <w:right w:val="nil"/>
            </w:tcBorders>
          </w:tcPr>
          <w:p w14:paraId="56C43C7E" w14:textId="62AF48CD" w:rsidR="00F72688" w:rsidRPr="002C16F3" w:rsidRDefault="00F72688" w:rsidP="00F72688">
            <w:pPr>
              <w:jc w:val="right"/>
              <w:rPr>
                <w:sz w:val="20"/>
              </w:rPr>
            </w:pPr>
            <w:r>
              <w:rPr>
                <w:rFonts w:ascii="Calibri" w:hAnsi="Calibri" w:cs="Calibri"/>
                <w:color w:val="000000"/>
                <w:sz w:val="22"/>
                <w:szCs w:val="22"/>
              </w:rPr>
              <w:t>6.686</w:t>
            </w:r>
          </w:p>
        </w:tc>
        <w:tc>
          <w:tcPr>
            <w:tcW w:w="1080" w:type="dxa"/>
            <w:tcBorders>
              <w:top w:val="nil"/>
              <w:left w:val="nil"/>
              <w:bottom w:val="nil"/>
              <w:right w:val="nil"/>
            </w:tcBorders>
            <w:noWrap/>
          </w:tcPr>
          <w:p w14:paraId="4151A4FC" w14:textId="106E3D90" w:rsidR="00F72688" w:rsidRPr="002C16F3" w:rsidRDefault="00F72688" w:rsidP="00F72688">
            <w:pPr>
              <w:jc w:val="right"/>
              <w:rPr>
                <w:sz w:val="20"/>
              </w:rPr>
            </w:pPr>
            <w:r>
              <w:rPr>
                <w:rFonts w:ascii="Calibri" w:hAnsi="Calibri" w:cs="Calibri"/>
                <w:color w:val="000000"/>
                <w:sz w:val="22"/>
                <w:szCs w:val="22"/>
              </w:rPr>
              <w:t>112.650</w:t>
            </w:r>
          </w:p>
        </w:tc>
        <w:tc>
          <w:tcPr>
            <w:tcW w:w="1170" w:type="dxa"/>
            <w:tcBorders>
              <w:top w:val="nil"/>
              <w:left w:val="nil"/>
              <w:bottom w:val="nil"/>
              <w:right w:val="nil"/>
            </w:tcBorders>
          </w:tcPr>
          <w:p w14:paraId="74333102" w14:textId="5872560E" w:rsidR="00F72688" w:rsidRPr="002C16F3" w:rsidRDefault="00F72688" w:rsidP="00F72688">
            <w:pPr>
              <w:jc w:val="right"/>
              <w:rPr>
                <w:sz w:val="20"/>
              </w:rPr>
            </w:pPr>
            <w:r>
              <w:rPr>
                <w:rFonts w:ascii="Calibri" w:hAnsi="Calibri" w:cs="Calibri"/>
                <w:color w:val="000000"/>
                <w:sz w:val="22"/>
                <w:szCs w:val="22"/>
              </w:rPr>
              <w:t>44.611</w:t>
            </w:r>
          </w:p>
        </w:tc>
        <w:tc>
          <w:tcPr>
            <w:tcW w:w="1080" w:type="dxa"/>
            <w:tcBorders>
              <w:top w:val="nil"/>
              <w:left w:val="nil"/>
              <w:bottom w:val="nil"/>
              <w:right w:val="nil"/>
            </w:tcBorders>
          </w:tcPr>
          <w:p w14:paraId="6AEC1548" w14:textId="2F68A7C4" w:rsidR="00F72688" w:rsidRPr="002C16F3" w:rsidRDefault="00F72688" w:rsidP="00F72688">
            <w:pPr>
              <w:jc w:val="right"/>
              <w:rPr>
                <w:sz w:val="20"/>
              </w:rPr>
            </w:pPr>
            <w:r>
              <w:rPr>
                <w:rFonts w:ascii="Calibri" w:hAnsi="Calibri" w:cs="Calibri"/>
                <w:color w:val="000000"/>
                <w:sz w:val="22"/>
                <w:szCs w:val="22"/>
              </w:rPr>
              <w:t>298.941</w:t>
            </w:r>
          </w:p>
        </w:tc>
        <w:tc>
          <w:tcPr>
            <w:tcW w:w="1080" w:type="dxa"/>
            <w:tcBorders>
              <w:top w:val="nil"/>
              <w:left w:val="nil"/>
              <w:bottom w:val="nil"/>
              <w:right w:val="nil"/>
            </w:tcBorders>
          </w:tcPr>
          <w:p w14:paraId="7DF95939" w14:textId="53B30745" w:rsidR="00F72688" w:rsidRPr="002C16F3" w:rsidRDefault="00F72688" w:rsidP="00F72688">
            <w:pPr>
              <w:jc w:val="right"/>
              <w:rPr>
                <w:sz w:val="20"/>
              </w:rPr>
            </w:pPr>
            <w:r>
              <w:rPr>
                <w:rFonts w:ascii="Calibri" w:hAnsi="Calibri" w:cs="Calibri"/>
                <w:color w:val="000000"/>
                <w:sz w:val="22"/>
                <w:szCs w:val="22"/>
              </w:rPr>
              <w:t>375.661</w:t>
            </w:r>
          </w:p>
        </w:tc>
      </w:tr>
      <w:tr w:rsidR="00F72688" w:rsidRPr="002E058F" w14:paraId="705D3259"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A038A84" w14:textId="77777777" w:rsidR="00F72688" w:rsidRPr="002C16F3" w:rsidRDefault="00F72688" w:rsidP="00F72688">
            <w:pPr>
              <w:jc w:val="right"/>
              <w:rPr>
                <w:sz w:val="20"/>
              </w:rPr>
            </w:pPr>
            <w:r w:rsidRPr="002C16F3">
              <w:rPr>
                <w:sz w:val="20"/>
              </w:rPr>
              <w:t>1978</w:t>
            </w:r>
          </w:p>
        </w:tc>
        <w:tc>
          <w:tcPr>
            <w:tcW w:w="1080" w:type="dxa"/>
            <w:tcBorders>
              <w:top w:val="nil"/>
              <w:left w:val="nil"/>
              <w:bottom w:val="nil"/>
              <w:right w:val="nil"/>
            </w:tcBorders>
            <w:noWrap/>
          </w:tcPr>
          <w:p w14:paraId="44E5AD17" w14:textId="0265EEB7" w:rsidR="00F72688" w:rsidRPr="002C16F3" w:rsidRDefault="00F72688" w:rsidP="00F72688">
            <w:pPr>
              <w:jc w:val="right"/>
              <w:rPr>
                <w:sz w:val="20"/>
              </w:rPr>
            </w:pPr>
            <w:r>
              <w:rPr>
                <w:rFonts w:ascii="Calibri" w:hAnsi="Calibri" w:cs="Calibri"/>
                <w:color w:val="000000"/>
                <w:sz w:val="22"/>
                <w:szCs w:val="22"/>
              </w:rPr>
              <w:t>78.945</w:t>
            </w:r>
          </w:p>
        </w:tc>
        <w:tc>
          <w:tcPr>
            <w:tcW w:w="990" w:type="dxa"/>
            <w:tcBorders>
              <w:top w:val="nil"/>
              <w:left w:val="nil"/>
              <w:bottom w:val="nil"/>
              <w:right w:val="nil"/>
            </w:tcBorders>
            <w:noWrap/>
          </w:tcPr>
          <w:p w14:paraId="3A2E1B9B" w14:textId="1F4E0A03" w:rsidR="00F72688" w:rsidRPr="002C16F3" w:rsidRDefault="00F72688" w:rsidP="00F72688">
            <w:pPr>
              <w:jc w:val="right"/>
              <w:rPr>
                <w:sz w:val="20"/>
              </w:rPr>
            </w:pPr>
            <w:r>
              <w:rPr>
                <w:rFonts w:ascii="Calibri" w:hAnsi="Calibri" w:cs="Calibri"/>
                <w:color w:val="000000"/>
                <w:sz w:val="22"/>
                <w:szCs w:val="22"/>
              </w:rPr>
              <w:t>46.669</w:t>
            </w:r>
          </w:p>
        </w:tc>
        <w:tc>
          <w:tcPr>
            <w:tcW w:w="1080" w:type="dxa"/>
            <w:tcBorders>
              <w:top w:val="nil"/>
              <w:left w:val="nil"/>
              <w:bottom w:val="nil"/>
              <w:right w:val="nil"/>
            </w:tcBorders>
          </w:tcPr>
          <w:p w14:paraId="15E5D164" w14:textId="0CC1B6FE" w:rsidR="00F72688" w:rsidRPr="002C16F3" w:rsidRDefault="00F72688" w:rsidP="00F72688">
            <w:pPr>
              <w:jc w:val="right"/>
              <w:rPr>
                <w:sz w:val="20"/>
              </w:rPr>
            </w:pPr>
            <w:r>
              <w:rPr>
                <w:rFonts w:ascii="Calibri" w:hAnsi="Calibri" w:cs="Calibri"/>
                <w:color w:val="000000"/>
                <w:sz w:val="22"/>
                <w:szCs w:val="22"/>
              </w:rPr>
              <w:t>120.855</w:t>
            </w:r>
          </w:p>
        </w:tc>
        <w:tc>
          <w:tcPr>
            <w:tcW w:w="990" w:type="dxa"/>
            <w:tcBorders>
              <w:top w:val="nil"/>
              <w:left w:val="nil"/>
              <w:bottom w:val="nil"/>
              <w:right w:val="nil"/>
            </w:tcBorders>
          </w:tcPr>
          <w:p w14:paraId="2C9EB921" w14:textId="5A7A8C75" w:rsidR="00F72688" w:rsidRPr="002C16F3" w:rsidRDefault="00F72688" w:rsidP="00F72688">
            <w:pPr>
              <w:jc w:val="right"/>
              <w:rPr>
                <w:sz w:val="20"/>
              </w:rPr>
            </w:pPr>
            <w:r>
              <w:rPr>
                <w:rFonts w:ascii="Calibri" w:hAnsi="Calibri" w:cs="Calibri"/>
                <w:color w:val="000000"/>
                <w:sz w:val="22"/>
                <w:szCs w:val="22"/>
              </w:rPr>
              <w:t>5.372</w:t>
            </w:r>
          </w:p>
        </w:tc>
        <w:tc>
          <w:tcPr>
            <w:tcW w:w="1080" w:type="dxa"/>
            <w:tcBorders>
              <w:top w:val="nil"/>
              <w:left w:val="nil"/>
              <w:bottom w:val="nil"/>
              <w:right w:val="nil"/>
            </w:tcBorders>
            <w:noWrap/>
          </w:tcPr>
          <w:p w14:paraId="6030EB9F" w14:textId="73D852DF" w:rsidR="00F72688" w:rsidRPr="002C16F3" w:rsidRDefault="00F72688" w:rsidP="00F72688">
            <w:pPr>
              <w:jc w:val="right"/>
              <w:rPr>
                <w:sz w:val="20"/>
              </w:rPr>
            </w:pPr>
            <w:r>
              <w:rPr>
                <w:rFonts w:ascii="Calibri" w:hAnsi="Calibri" w:cs="Calibri"/>
                <w:color w:val="000000"/>
                <w:sz w:val="22"/>
                <w:szCs w:val="22"/>
              </w:rPr>
              <w:t>117.198</w:t>
            </w:r>
          </w:p>
        </w:tc>
        <w:tc>
          <w:tcPr>
            <w:tcW w:w="1170" w:type="dxa"/>
            <w:tcBorders>
              <w:top w:val="nil"/>
              <w:left w:val="nil"/>
              <w:bottom w:val="nil"/>
              <w:right w:val="nil"/>
            </w:tcBorders>
          </w:tcPr>
          <w:p w14:paraId="4FCC1B49" w14:textId="37220620" w:rsidR="00F72688" w:rsidRPr="002C16F3" w:rsidRDefault="00F72688" w:rsidP="00F72688">
            <w:pPr>
              <w:jc w:val="right"/>
              <w:rPr>
                <w:sz w:val="20"/>
              </w:rPr>
            </w:pPr>
            <w:r>
              <w:rPr>
                <w:rFonts w:ascii="Calibri" w:hAnsi="Calibri" w:cs="Calibri"/>
                <w:color w:val="000000"/>
                <w:sz w:val="22"/>
                <w:szCs w:val="22"/>
              </w:rPr>
              <w:t>69.284</w:t>
            </w:r>
          </w:p>
        </w:tc>
        <w:tc>
          <w:tcPr>
            <w:tcW w:w="1080" w:type="dxa"/>
            <w:tcBorders>
              <w:top w:val="nil"/>
              <w:left w:val="nil"/>
              <w:bottom w:val="nil"/>
              <w:right w:val="nil"/>
            </w:tcBorders>
          </w:tcPr>
          <w:p w14:paraId="643FA844" w14:textId="6D7E5830" w:rsidR="00F72688" w:rsidRPr="002C16F3" w:rsidRDefault="00F72688" w:rsidP="00F72688">
            <w:pPr>
              <w:jc w:val="right"/>
              <w:rPr>
                <w:sz w:val="20"/>
              </w:rPr>
            </w:pPr>
            <w:r>
              <w:rPr>
                <w:rFonts w:ascii="Calibri" w:hAnsi="Calibri" w:cs="Calibri"/>
                <w:color w:val="000000"/>
                <w:sz w:val="22"/>
                <w:szCs w:val="22"/>
              </w:rPr>
              <w:t>301.326</w:t>
            </w:r>
          </w:p>
        </w:tc>
        <w:tc>
          <w:tcPr>
            <w:tcW w:w="1080" w:type="dxa"/>
            <w:tcBorders>
              <w:top w:val="nil"/>
              <w:left w:val="nil"/>
              <w:bottom w:val="nil"/>
              <w:right w:val="nil"/>
            </w:tcBorders>
          </w:tcPr>
          <w:p w14:paraId="7927365B" w14:textId="5895E2C5" w:rsidR="00F72688" w:rsidRPr="002C16F3" w:rsidRDefault="00F72688" w:rsidP="00F72688">
            <w:pPr>
              <w:jc w:val="right"/>
              <w:rPr>
                <w:sz w:val="20"/>
              </w:rPr>
            </w:pPr>
            <w:r>
              <w:rPr>
                <w:rFonts w:ascii="Calibri" w:hAnsi="Calibri" w:cs="Calibri"/>
                <w:color w:val="000000"/>
                <w:sz w:val="22"/>
                <w:szCs w:val="22"/>
              </w:rPr>
              <w:t>349.545</w:t>
            </w:r>
          </w:p>
        </w:tc>
      </w:tr>
      <w:tr w:rsidR="00F72688" w:rsidRPr="002E058F" w14:paraId="3F5CAE19"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26172BF" w14:textId="77777777" w:rsidR="00F72688" w:rsidRPr="002C16F3" w:rsidRDefault="00F72688" w:rsidP="00F72688">
            <w:pPr>
              <w:jc w:val="right"/>
              <w:rPr>
                <w:sz w:val="20"/>
              </w:rPr>
            </w:pPr>
            <w:r w:rsidRPr="002C16F3">
              <w:rPr>
                <w:sz w:val="20"/>
              </w:rPr>
              <w:t>1979</w:t>
            </w:r>
          </w:p>
        </w:tc>
        <w:tc>
          <w:tcPr>
            <w:tcW w:w="1080" w:type="dxa"/>
            <w:tcBorders>
              <w:top w:val="nil"/>
              <w:left w:val="nil"/>
              <w:bottom w:val="nil"/>
              <w:right w:val="nil"/>
            </w:tcBorders>
            <w:noWrap/>
          </w:tcPr>
          <w:p w14:paraId="2F7BF150" w14:textId="17377B8D" w:rsidR="00F72688" w:rsidRPr="002C16F3" w:rsidRDefault="00F72688" w:rsidP="00F72688">
            <w:pPr>
              <w:jc w:val="right"/>
              <w:rPr>
                <w:sz w:val="20"/>
              </w:rPr>
            </w:pPr>
            <w:r>
              <w:rPr>
                <w:rFonts w:ascii="Calibri" w:hAnsi="Calibri" w:cs="Calibri"/>
                <w:color w:val="000000"/>
                <w:sz w:val="22"/>
                <w:szCs w:val="22"/>
              </w:rPr>
              <w:t>69.625</w:t>
            </w:r>
          </w:p>
        </w:tc>
        <w:tc>
          <w:tcPr>
            <w:tcW w:w="990" w:type="dxa"/>
            <w:tcBorders>
              <w:top w:val="nil"/>
              <w:left w:val="nil"/>
              <w:bottom w:val="nil"/>
              <w:right w:val="nil"/>
            </w:tcBorders>
            <w:noWrap/>
          </w:tcPr>
          <w:p w14:paraId="40E5616E" w14:textId="72A40C0C" w:rsidR="00F72688" w:rsidRPr="002C16F3" w:rsidRDefault="00F72688" w:rsidP="00F72688">
            <w:pPr>
              <w:jc w:val="right"/>
              <w:rPr>
                <w:sz w:val="20"/>
              </w:rPr>
            </w:pPr>
            <w:r>
              <w:rPr>
                <w:rFonts w:ascii="Calibri" w:hAnsi="Calibri" w:cs="Calibri"/>
                <w:color w:val="000000"/>
                <w:sz w:val="22"/>
                <w:szCs w:val="22"/>
              </w:rPr>
              <w:t>47.260</w:t>
            </w:r>
          </w:p>
        </w:tc>
        <w:tc>
          <w:tcPr>
            <w:tcW w:w="1080" w:type="dxa"/>
            <w:tcBorders>
              <w:top w:val="nil"/>
              <w:left w:val="nil"/>
              <w:bottom w:val="nil"/>
              <w:right w:val="nil"/>
            </w:tcBorders>
          </w:tcPr>
          <w:p w14:paraId="3AD78ADC" w14:textId="35658EC8" w:rsidR="00F72688" w:rsidRPr="002C16F3" w:rsidRDefault="00F72688" w:rsidP="00F72688">
            <w:pPr>
              <w:jc w:val="right"/>
              <w:rPr>
                <w:sz w:val="20"/>
              </w:rPr>
            </w:pPr>
            <w:r>
              <w:rPr>
                <w:rFonts w:ascii="Calibri" w:hAnsi="Calibri" w:cs="Calibri"/>
                <w:color w:val="000000"/>
                <w:sz w:val="22"/>
                <w:szCs w:val="22"/>
              </w:rPr>
              <w:t>100.153</w:t>
            </w:r>
          </w:p>
        </w:tc>
        <w:tc>
          <w:tcPr>
            <w:tcW w:w="990" w:type="dxa"/>
            <w:tcBorders>
              <w:top w:val="nil"/>
              <w:left w:val="nil"/>
              <w:bottom w:val="nil"/>
              <w:right w:val="nil"/>
            </w:tcBorders>
          </w:tcPr>
          <w:p w14:paraId="79F6E1DA" w14:textId="2CC8C92E" w:rsidR="00F72688" w:rsidRPr="002C16F3" w:rsidRDefault="00F72688" w:rsidP="00F72688">
            <w:pPr>
              <w:jc w:val="right"/>
              <w:rPr>
                <w:sz w:val="20"/>
              </w:rPr>
            </w:pPr>
            <w:r>
              <w:rPr>
                <w:rFonts w:ascii="Calibri" w:hAnsi="Calibri" w:cs="Calibri"/>
                <w:color w:val="000000"/>
                <w:sz w:val="22"/>
                <w:szCs w:val="22"/>
              </w:rPr>
              <w:t>3.969</w:t>
            </w:r>
          </w:p>
        </w:tc>
        <w:tc>
          <w:tcPr>
            <w:tcW w:w="1080" w:type="dxa"/>
            <w:tcBorders>
              <w:top w:val="nil"/>
              <w:left w:val="nil"/>
              <w:bottom w:val="nil"/>
              <w:right w:val="nil"/>
            </w:tcBorders>
            <w:noWrap/>
          </w:tcPr>
          <w:p w14:paraId="0F43506D" w14:textId="3D30A286" w:rsidR="00F72688" w:rsidRPr="002C16F3" w:rsidRDefault="00F72688" w:rsidP="00F72688">
            <w:pPr>
              <w:jc w:val="right"/>
              <w:rPr>
                <w:sz w:val="20"/>
              </w:rPr>
            </w:pPr>
            <w:r>
              <w:rPr>
                <w:rFonts w:ascii="Calibri" w:hAnsi="Calibri" w:cs="Calibri"/>
                <w:color w:val="000000"/>
                <w:sz w:val="22"/>
                <w:szCs w:val="22"/>
              </w:rPr>
              <w:t>112.570</w:t>
            </w:r>
          </w:p>
        </w:tc>
        <w:tc>
          <w:tcPr>
            <w:tcW w:w="1170" w:type="dxa"/>
            <w:tcBorders>
              <w:top w:val="nil"/>
              <w:left w:val="nil"/>
              <w:bottom w:val="nil"/>
              <w:right w:val="nil"/>
            </w:tcBorders>
          </w:tcPr>
          <w:p w14:paraId="24710C30" w14:textId="296E10EA" w:rsidR="00F72688" w:rsidRPr="002C16F3" w:rsidRDefault="00F72688" w:rsidP="00F72688">
            <w:pPr>
              <w:jc w:val="right"/>
              <w:rPr>
                <w:sz w:val="20"/>
              </w:rPr>
            </w:pPr>
            <w:r>
              <w:rPr>
                <w:rFonts w:ascii="Calibri" w:hAnsi="Calibri" w:cs="Calibri"/>
                <w:color w:val="000000"/>
                <w:sz w:val="22"/>
                <w:szCs w:val="22"/>
              </w:rPr>
              <w:t>121.646</w:t>
            </w:r>
          </w:p>
        </w:tc>
        <w:tc>
          <w:tcPr>
            <w:tcW w:w="1080" w:type="dxa"/>
            <w:tcBorders>
              <w:top w:val="nil"/>
              <w:left w:val="nil"/>
              <w:bottom w:val="nil"/>
              <w:right w:val="nil"/>
            </w:tcBorders>
          </w:tcPr>
          <w:p w14:paraId="1FED55D2" w14:textId="4E197035" w:rsidR="00F72688" w:rsidRPr="002C16F3" w:rsidRDefault="00F72688" w:rsidP="00F72688">
            <w:pPr>
              <w:jc w:val="right"/>
              <w:rPr>
                <w:sz w:val="20"/>
              </w:rPr>
            </w:pPr>
            <w:r>
              <w:rPr>
                <w:rFonts w:ascii="Calibri" w:hAnsi="Calibri" w:cs="Calibri"/>
                <w:color w:val="000000"/>
                <w:sz w:val="22"/>
                <w:szCs w:val="22"/>
              </w:rPr>
              <w:t>290.224</w:t>
            </w:r>
          </w:p>
        </w:tc>
        <w:tc>
          <w:tcPr>
            <w:tcW w:w="1080" w:type="dxa"/>
            <w:tcBorders>
              <w:top w:val="nil"/>
              <w:left w:val="nil"/>
              <w:bottom w:val="nil"/>
              <w:right w:val="nil"/>
            </w:tcBorders>
          </w:tcPr>
          <w:p w14:paraId="6F021E98" w14:textId="313B1B76" w:rsidR="00F72688" w:rsidRPr="002C16F3" w:rsidRDefault="00F72688" w:rsidP="00F72688">
            <w:pPr>
              <w:jc w:val="right"/>
              <w:rPr>
                <w:sz w:val="20"/>
              </w:rPr>
            </w:pPr>
            <w:r>
              <w:rPr>
                <w:rFonts w:ascii="Calibri" w:hAnsi="Calibri" w:cs="Calibri"/>
                <w:color w:val="000000"/>
                <w:sz w:val="22"/>
                <w:szCs w:val="22"/>
              </w:rPr>
              <w:t>167.627</w:t>
            </w:r>
          </w:p>
        </w:tc>
      </w:tr>
      <w:tr w:rsidR="00F72688" w:rsidRPr="002E058F" w14:paraId="65CAB198"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18FB8BE" w14:textId="77777777" w:rsidR="00F72688" w:rsidRPr="002C16F3" w:rsidRDefault="00F72688" w:rsidP="00F72688">
            <w:pPr>
              <w:jc w:val="right"/>
              <w:rPr>
                <w:sz w:val="20"/>
              </w:rPr>
            </w:pPr>
            <w:r w:rsidRPr="002C16F3">
              <w:rPr>
                <w:sz w:val="20"/>
              </w:rPr>
              <w:t>1980</w:t>
            </w:r>
          </w:p>
        </w:tc>
        <w:tc>
          <w:tcPr>
            <w:tcW w:w="1080" w:type="dxa"/>
            <w:tcBorders>
              <w:top w:val="nil"/>
              <w:left w:val="nil"/>
              <w:bottom w:val="nil"/>
              <w:right w:val="nil"/>
            </w:tcBorders>
            <w:noWrap/>
          </w:tcPr>
          <w:p w14:paraId="61AF2BAF" w14:textId="6B175FD3" w:rsidR="00F72688" w:rsidRPr="002C16F3" w:rsidRDefault="00F72688" w:rsidP="00F72688">
            <w:pPr>
              <w:jc w:val="right"/>
              <w:rPr>
                <w:sz w:val="20"/>
              </w:rPr>
            </w:pPr>
            <w:r>
              <w:rPr>
                <w:rFonts w:ascii="Calibri" w:hAnsi="Calibri" w:cs="Calibri"/>
                <w:color w:val="000000"/>
                <w:sz w:val="22"/>
                <w:szCs w:val="22"/>
              </w:rPr>
              <w:t>51.752</w:t>
            </w:r>
          </w:p>
        </w:tc>
        <w:tc>
          <w:tcPr>
            <w:tcW w:w="990" w:type="dxa"/>
            <w:tcBorders>
              <w:top w:val="nil"/>
              <w:left w:val="nil"/>
              <w:bottom w:val="nil"/>
              <w:right w:val="nil"/>
            </w:tcBorders>
            <w:noWrap/>
          </w:tcPr>
          <w:p w14:paraId="182BD08A" w14:textId="4C295BCB" w:rsidR="00F72688" w:rsidRPr="002C16F3" w:rsidRDefault="00F72688" w:rsidP="00F72688">
            <w:pPr>
              <w:jc w:val="right"/>
              <w:rPr>
                <w:sz w:val="20"/>
              </w:rPr>
            </w:pPr>
            <w:r>
              <w:rPr>
                <w:rFonts w:ascii="Calibri" w:hAnsi="Calibri" w:cs="Calibri"/>
                <w:color w:val="000000"/>
                <w:sz w:val="22"/>
                <w:szCs w:val="22"/>
              </w:rPr>
              <w:t>37.737</w:t>
            </w:r>
          </w:p>
        </w:tc>
        <w:tc>
          <w:tcPr>
            <w:tcW w:w="1080" w:type="dxa"/>
            <w:tcBorders>
              <w:top w:val="nil"/>
              <w:left w:val="nil"/>
              <w:bottom w:val="nil"/>
              <w:right w:val="nil"/>
            </w:tcBorders>
          </w:tcPr>
          <w:p w14:paraId="63EBEA30" w14:textId="231F295E" w:rsidR="00F72688" w:rsidRPr="002C16F3" w:rsidRDefault="00F72688" w:rsidP="00F72688">
            <w:pPr>
              <w:jc w:val="right"/>
              <w:rPr>
                <w:sz w:val="20"/>
              </w:rPr>
            </w:pPr>
            <w:r>
              <w:rPr>
                <w:rFonts w:ascii="Calibri" w:hAnsi="Calibri" w:cs="Calibri"/>
                <w:color w:val="000000"/>
                <w:sz w:val="22"/>
                <w:szCs w:val="22"/>
              </w:rPr>
              <w:t>30.010</w:t>
            </w:r>
          </w:p>
        </w:tc>
        <w:tc>
          <w:tcPr>
            <w:tcW w:w="990" w:type="dxa"/>
            <w:tcBorders>
              <w:top w:val="nil"/>
              <w:left w:val="nil"/>
              <w:bottom w:val="nil"/>
              <w:right w:val="nil"/>
            </w:tcBorders>
          </w:tcPr>
          <w:p w14:paraId="6C842C25" w14:textId="1DD30F5D" w:rsidR="00F72688" w:rsidRPr="002C16F3" w:rsidRDefault="00F72688" w:rsidP="00F72688">
            <w:pPr>
              <w:jc w:val="right"/>
              <w:rPr>
                <w:sz w:val="20"/>
              </w:rPr>
            </w:pPr>
            <w:r>
              <w:rPr>
                <w:rFonts w:ascii="Calibri" w:hAnsi="Calibri" w:cs="Calibri"/>
                <w:color w:val="000000"/>
                <w:sz w:val="22"/>
                <w:szCs w:val="22"/>
              </w:rPr>
              <w:t>1.751</w:t>
            </w:r>
          </w:p>
        </w:tc>
        <w:tc>
          <w:tcPr>
            <w:tcW w:w="1080" w:type="dxa"/>
            <w:tcBorders>
              <w:top w:val="nil"/>
              <w:left w:val="nil"/>
              <w:bottom w:val="nil"/>
              <w:right w:val="nil"/>
            </w:tcBorders>
            <w:noWrap/>
          </w:tcPr>
          <w:p w14:paraId="259E792F" w14:textId="5649D3CE" w:rsidR="00F72688" w:rsidRPr="002C16F3" w:rsidRDefault="00F72688" w:rsidP="00F72688">
            <w:pPr>
              <w:jc w:val="right"/>
              <w:rPr>
                <w:sz w:val="20"/>
              </w:rPr>
            </w:pPr>
            <w:r>
              <w:rPr>
                <w:rFonts w:ascii="Calibri" w:hAnsi="Calibri" w:cs="Calibri"/>
                <w:color w:val="000000"/>
                <w:sz w:val="22"/>
                <w:szCs w:val="22"/>
              </w:rPr>
              <w:t>114.882</w:t>
            </w:r>
          </w:p>
        </w:tc>
        <w:tc>
          <w:tcPr>
            <w:tcW w:w="1170" w:type="dxa"/>
            <w:tcBorders>
              <w:top w:val="nil"/>
              <w:left w:val="nil"/>
              <w:bottom w:val="nil"/>
              <w:right w:val="nil"/>
            </w:tcBorders>
          </w:tcPr>
          <w:p w14:paraId="4B9BCFB9" w14:textId="241F0CA5" w:rsidR="00F72688" w:rsidRPr="002C16F3" w:rsidRDefault="00F72688" w:rsidP="00F72688">
            <w:pPr>
              <w:jc w:val="right"/>
              <w:rPr>
                <w:sz w:val="20"/>
              </w:rPr>
            </w:pPr>
            <w:r>
              <w:rPr>
                <w:rFonts w:ascii="Calibri" w:hAnsi="Calibri" w:cs="Calibri"/>
                <w:color w:val="000000"/>
                <w:sz w:val="22"/>
                <w:szCs w:val="22"/>
              </w:rPr>
              <w:t>161.586</w:t>
            </w:r>
          </w:p>
        </w:tc>
        <w:tc>
          <w:tcPr>
            <w:tcW w:w="1080" w:type="dxa"/>
            <w:tcBorders>
              <w:top w:val="nil"/>
              <w:left w:val="nil"/>
              <w:bottom w:val="nil"/>
              <w:right w:val="nil"/>
            </w:tcBorders>
          </w:tcPr>
          <w:p w14:paraId="337CC945" w14:textId="436D508B" w:rsidR="00F72688" w:rsidRPr="002C16F3" w:rsidRDefault="00F72688" w:rsidP="00F72688">
            <w:pPr>
              <w:jc w:val="right"/>
              <w:rPr>
                <w:sz w:val="20"/>
              </w:rPr>
            </w:pPr>
            <w:r>
              <w:rPr>
                <w:rFonts w:ascii="Calibri" w:hAnsi="Calibri" w:cs="Calibri"/>
                <w:color w:val="000000"/>
                <w:sz w:val="22"/>
                <w:szCs w:val="22"/>
              </w:rPr>
              <w:t>276.426</w:t>
            </w:r>
          </w:p>
        </w:tc>
        <w:tc>
          <w:tcPr>
            <w:tcW w:w="1080" w:type="dxa"/>
            <w:tcBorders>
              <w:top w:val="nil"/>
              <w:left w:val="nil"/>
              <w:bottom w:val="nil"/>
              <w:right w:val="nil"/>
            </w:tcBorders>
          </w:tcPr>
          <w:p w14:paraId="55422678" w14:textId="48561A36" w:rsidR="00F72688" w:rsidRPr="002C16F3" w:rsidRDefault="00F72688" w:rsidP="00F72688">
            <w:pPr>
              <w:jc w:val="right"/>
              <w:rPr>
                <w:sz w:val="20"/>
              </w:rPr>
            </w:pPr>
            <w:r>
              <w:rPr>
                <w:rFonts w:ascii="Calibri" w:hAnsi="Calibri" w:cs="Calibri"/>
                <w:color w:val="000000"/>
                <w:sz w:val="22"/>
                <w:szCs w:val="22"/>
              </w:rPr>
              <w:t>249.322</w:t>
            </w:r>
          </w:p>
        </w:tc>
      </w:tr>
      <w:tr w:rsidR="00F72688" w:rsidRPr="002E058F" w14:paraId="37F9D06B" w14:textId="77777777" w:rsidTr="00F72688">
        <w:trPr>
          <w:cantSplit/>
          <w:trHeight w:hRule="exact" w:val="216"/>
        </w:trPr>
        <w:tc>
          <w:tcPr>
            <w:tcW w:w="900" w:type="dxa"/>
            <w:tcBorders>
              <w:top w:val="nil"/>
              <w:left w:val="nil"/>
              <w:bottom w:val="nil"/>
              <w:right w:val="nil"/>
            </w:tcBorders>
            <w:shd w:val="clear" w:color="auto" w:fill="auto"/>
            <w:noWrap/>
            <w:vAlign w:val="bottom"/>
          </w:tcPr>
          <w:p w14:paraId="2C0BF28E" w14:textId="77777777" w:rsidR="00F72688" w:rsidRPr="002C16F3" w:rsidRDefault="00F72688" w:rsidP="00F72688">
            <w:pPr>
              <w:jc w:val="right"/>
              <w:rPr>
                <w:sz w:val="20"/>
              </w:rPr>
            </w:pPr>
            <w:r w:rsidRPr="002C16F3">
              <w:rPr>
                <w:sz w:val="20"/>
              </w:rPr>
              <w:t>1981</w:t>
            </w:r>
          </w:p>
        </w:tc>
        <w:tc>
          <w:tcPr>
            <w:tcW w:w="1080" w:type="dxa"/>
            <w:tcBorders>
              <w:top w:val="nil"/>
              <w:left w:val="nil"/>
              <w:bottom w:val="nil"/>
              <w:right w:val="nil"/>
            </w:tcBorders>
            <w:noWrap/>
          </w:tcPr>
          <w:p w14:paraId="6164FF5C" w14:textId="50355236" w:rsidR="00F72688" w:rsidRPr="002C16F3" w:rsidRDefault="00F72688" w:rsidP="00F72688">
            <w:pPr>
              <w:jc w:val="right"/>
              <w:rPr>
                <w:sz w:val="20"/>
              </w:rPr>
            </w:pPr>
            <w:r>
              <w:rPr>
                <w:rFonts w:ascii="Calibri" w:hAnsi="Calibri" w:cs="Calibri"/>
                <w:color w:val="000000"/>
                <w:sz w:val="22"/>
                <w:szCs w:val="22"/>
              </w:rPr>
              <w:t>15.018</w:t>
            </w:r>
          </w:p>
        </w:tc>
        <w:tc>
          <w:tcPr>
            <w:tcW w:w="990" w:type="dxa"/>
            <w:tcBorders>
              <w:top w:val="nil"/>
              <w:left w:val="nil"/>
              <w:bottom w:val="nil"/>
              <w:right w:val="nil"/>
            </w:tcBorders>
            <w:noWrap/>
          </w:tcPr>
          <w:p w14:paraId="7AA55B16" w14:textId="12071344" w:rsidR="00F72688" w:rsidRPr="002C16F3" w:rsidRDefault="00F72688" w:rsidP="00F72688">
            <w:pPr>
              <w:jc w:val="right"/>
              <w:rPr>
                <w:sz w:val="20"/>
              </w:rPr>
            </w:pPr>
            <w:r>
              <w:rPr>
                <w:rFonts w:ascii="Calibri" w:hAnsi="Calibri" w:cs="Calibri"/>
                <w:color w:val="000000"/>
                <w:sz w:val="22"/>
                <w:szCs w:val="22"/>
              </w:rPr>
              <w:t>8.064</w:t>
            </w:r>
          </w:p>
        </w:tc>
        <w:tc>
          <w:tcPr>
            <w:tcW w:w="1080" w:type="dxa"/>
            <w:tcBorders>
              <w:top w:val="nil"/>
              <w:left w:val="nil"/>
              <w:bottom w:val="nil"/>
              <w:right w:val="nil"/>
            </w:tcBorders>
          </w:tcPr>
          <w:p w14:paraId="34A4660F" w14:textId="67EDDD11" w:rsidR="00F72688" w:rsidRPr="002C16F3" w:rsidRDefault="00F72688" w:rsidP="00F72688">
            <w:pPr>
              <w:jc w:val="right"/>
              <w:rPr>
                <w:sz w:val="20"/>
              </w:rPr>
            </w:pPr>
            <w:r>
              <w:rPr>
                <w:rFonts w:ascii="Calibri" w:hAnsi="Calibri" w:cs="Calibri"/>
                <w:color w:val="000000"/>
                <w:sz w:val="22"/>
                <w:szCs w:val="22"/>
              </w:rPr>
              <w:t>6.672</w:t>
            </w:r>
          </w:p>
        </w:tc>
        <w:tc>
          <w:tcPr>
            <w:tcW w:w="990" w:type="dxa"/>
            <w:tcBorders>
              <w:top w:val="nil"/>
              <w:left w:val="nil"/>
              <w:bottom w:val="nil"/>
              <w:right w:val="nil"/>
            </w:tcBorders>
          </w:tcPr>
          <w:p w14:paraId="21EC2C16" w14:textId="5644099E" w:rsidR="00F72688" w:rsidRPr="002C16F3" w:rsidRDefault="00F72688" w:rsidP="00F72688">
            <w:pPr>
              <w:jc w:val="right"/>
              <w:rPr>
                <w:sz w:val="20"/>
              </w:rPr>
            </w:pPr>
            <w:r>
              <w:rPr>
                <w:rFonts w:ascii="Calibri" w:hAnsi="Calibri" w:cs="Calibri"/>
                <w:color w:val="000000"/>
                <w:sz w:val="22"/>
                <w:szCs w:val="22"/>
              </w:rPr>
              <w:t>1.058</w:t>
            </w:r>
          </w:p>
        </w:tc>
        <w:tc>
          <w:tcPr>
            <w:tcW w:w="1080" w:type="dxa"/>
            <w:tcBorders>
              <w:top w:val="nil"/>
              <w:left w:val="nil"/>
              <w:bottom w:val="nil"/>
              <w:right w:val="nil"/>
            </w:tcBorders>
            <w:noWrap/>
          </w:tcPr>
          <w:p w14:paraId="7C640B46" w14:textId="129CF901" w:rsidR="00F72688" w:rsidRPr="002C16F3" w:rsidRDefault="00F72688" w:rsidP="00F72688">
            <w:pPr>
              <w:jc w:val="right"/>
              <w:rPr>
                <w:sz w:val="20"/>
              </w:rPr>
            </w:pPr>
            <w:r>
              <w:rPr>
                <w:rFonts w:ascii="Calibri" w:hAnsi="Calibri" w:cs="Calibri"/>
                <w:color w:val="000000"/>
                <w:sz w:val="22"/>
                <w:szCs w:val="22"/>
              </w:rPr>
              <w:t>50.785</w:t>
            </w:r>
          </w:p>
        </w:tc>
        <w:tc>
          <w:tcPr>
            <w:tcW w:w="1170" w:type="dxa"/>
            <w:tcBorders>
              <w:top w:val="nil"/>
              <w:left w:val="nil"/>
              <w:bottom w:val="nil"/>
              <w:right w:val="nil"/>
            </w:tcBorders>
          </w:tcPr>
          <w:p w14:paraId="251180FB" w14:textId="213907BA" w:rsidR="00F72688" w:rsidRPr="002C16F3" w:rsidRDefault="00F72688" w:rsidP="00F72688">
            <w:pPr>
              <w:jc w:val="right"/>
              <w:rPr>
                <w:sz w:val="20"/>
              </w:rPr>
            </w:pPr>
            <w:r>
              <w:rPr>
                <w:rFonts w:ascii="Calibri" w:hAnsi="Calibri" w:cs="Calibri"/>
                <w:color w:val="000000"/>
                <w:sz w:val="22"/>
                <w:szCs w:val="22"/>
              </w:rPr>
              <w:t>75.395</w:t>
            </w:r>
          </w:p>
        </w:tc>
        <w:tc>
          <w:tcPr>
            <w:tcW w:w="1080" w:type="dxa"/>
            <w:tcBorders>
              <w:top w:val="nil"/>
              <w:left w:val="nil"/>
              <w:bottom w:val="nil"/>
              <w:right w:val="nil"/>
            </w:tcBorders>
          </w:tcPr>
          <w:p w14:paraId="2B8DDD19" w14:textId="679B0383" w:rsidR="00F72688" w:rsidRPr="002C16F3" w:rsidRDefault="00F72688" w:rsidP="00F72688">
            <w:pPr>
              <w:jc w:val="right"/>
              <w:rPr>
                <w:sz w:val="20"/>
              </w:rPr>
            </w:pPr>
            <w:r>
              <w:rPr>
                <w:rFonts w:ascii="Calibri" w:hAnsi="Calibri" w:cs="Calibri"/>
                <w:color w:val="000000"/>
                <w:sz w:val="22"/>
                <w:szCs w:val="22"/>
              </w:rPr>
              <w:t>111.680</w:t>
            </w:r>
          </w:p>
        </w:tc>
        <w:tc>
          <w:tcPr>
            <w:tcW w:w="1080" w:type="dxa"/>
            <w:tcBorders>
              <w:top w:val="nil"/>
              <w:left w:val="nil"/>
              <w:bottom w:val="nil"/>
              <w:right w:val="nil"/>
            </w:tcBorders>
          </w:tcPr>
          <w:p w14:paraId="7C67DF98" w14:textId="524E72A5" w:rsidR="00F72688" w:rsidRPr="002C16F3" w:rsidRDefault="00F72688" w:rsidP="00F72688">
            <w:pPr>
              <w:jc w:val="right"/>
              <w:rPr>
                <w:sz w:val="20"/>
              </w:rPr>
            </w:pPr>
            <w:r>
              <w:rPr>
                <w:rFonts w:ascii="Calibri" w:hAnsi="Calibri" w:cs="Calibri"/>
                <w:color w:val="000000"/>
                <w:sz w:val="22"/>
                <w:szCs w:val="22"/>
              </w:rPr>
              <w:t>132.669</w:t>
            </w:r>
          </w:p>
        </w:tc>
      </w:tr>
      <w:tr w:rsidR="00F72688" w:rsidRPr="002E058F" w14:paraId="3543721A"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5BD58A4" w14:textId="77777777" w:rsidR="00F72688" w:rsidRPr="002C16F3" w:rsidRDefault="00F72688" w:rsidP="00F72688">
            <w:pPr>
              <w:jc w:val="right"/>
              <w:rPr>
                <w:sz w:val="20"/>
              </w:rPr>
            </w:pPr>
            <w:r w:rsidRPr="002C16F3">
              <w:rPr>
                <w:sz w:val="20"/>
              </w:rPr>
              <w:t>1982</w:t>
            </w:r>
          </w:p>
        </w:tc>
        <w:tc>
          <w:tcPr>
            <w:tcW w:w="1080" w:type="dxa"/>
            <w:tcBorders>
              <w:top w:val="nil"/>
              <w:left w:val="nil"/>
              <w:bottom w:val="nil"/>
              <w:right w:val="nil"/>
            </w:tcBorders>
            <w:noWrap/>
          </w:tcPr>
          <w:p w14:paraId="4BFE2ECB" w14:textId="24EBA1BE" w:rsidR="00F72688" w:rsidRPr="002C16F3" w:rsidRDefault="00F72688" w:rsidP="00F72688">
            <w:pPr>
              <w:jc w:val="right"/>
              <w:rPr>
                <w:sz w:val="20"/>
              </w:rPr>
            </w:pPr>
            <w:r>
              <w:rPr>
                <w:rFonts w:ascii="Calibri" w:hAnsi="Calibri" w:cs="Calibri"/>
                <w:color w:val="000000"/>
                <w:sz w:val="22"/>
                <w:szCs w:val="22"/>
              </w:rPr>
              <w:t>6.979</w:t>
            </w:r>
          </w:p>
        </w:tc>
        <w:tc>
          <w:tcPr>
            <w:tcW w:w="990" w:type="dxa"/>
            <w:tcBorders>
              <w:top w:val="nil"/>
              <w:left w:val="nil"/>
              <w:bottom w:val="nil"/>
              <w:right w:val="nil"/>
            </w:tcBorders>
            <w:noWrap/>
          </w:tcPr>
          <w:p w14:paraId="715609D2" w14:textId="29A90C16" w:rsidR="00F72688" w:rsidRPr="002C16F3" w:rsidRDefault="00F72688" w:rsidP="00F72688">
            <w:pPr>
              <w:jc w:val="right"/>
              <w:rPr>
                <w:sz w:val="20"/>
              </w:rPr>
            </w:pPr>
            <w:r>
              <w:rPr>
                <w:rFonts w:ascii="Calibri" w:hAnsi="Calibri" w:cs="Calibri"/>
                <w:color w:val="000000"/>
                <w:sz w:val="22"/>
                <w:szCs w:val="22"/>
              </w:rPr>
              <w:t>2.207</w:t>
            </w:r>
          </w:p>
        </w:tc>
        <w:tc>
          <w:tcPr>
            <w:tcW w:w="1080" w:type="dxa"/>
            <w:tcBorders>
              <w:top w:val="nil"/>
              <w:left w:val="nil"/>
              <w:bottom w:val="nil"/>
              <w:right w:val="nil"/>
            </w:tcBorders>
          </w:tcPr>
          <w:p w14:paraId="0CC3A298" w14:textId="48395270" w:rsidR="00F72688" w:rsidRPr="002C16F3" w:rsidRDefault="00F72688" w:rsidP="00F72688">
            <w:pPr>
              <w:jc w:val="right"/>
              <w:rPr>
                <w:sz w:val="20"/>
              </w:rPr>
            </w:pPr>
            <w:r>
              <w:rPr>
                <w:rFonts w:ascii="Calibri" w:hAnsi="Calibri" w:cs="Calibri"/>
                <w:color w:val="000000"/>
                <w:sz w:val="22"/>
                <w:szCs w:val="22"/>
              </w:rPr>
              <w:t>6.718</w:t>
            </w:r>
          </w:p>
        </w:tc>
        <w:tc>
          <w:tcPr>
            <w:tcW w:w="990" w:type="dxa"/>
            <w:tcBorders>
              <w:top w:val="nil"/>
              <w:left w:val="nil"/>
              <w:bottom w:val="nil"/>
              <w:right w:val="nil"/>
            </w:tcBorders>
          </w:tcPr>
          <w:p w14:paraId="48416AE0" w14:textId="0E79945C" w:rsidR="00F72688" w:rsidRPr="002C16F3" w:rsidRDefault="00F72688" w:rsidP="00F72688">
            <w:pPr>
              <w:jc w:val="right"/>
              <w:rPr>
                <w:sz w:val="20"/>
              </w:rPr>
            </w:pPr>
            <w:r>
              <w:rPr>
                <w:rFonts w:ascii="Calibri" w:hAnsi="Calibri" w:cs="Calibri"/>
                <w:color w:val="000000"/>
                <w:sz w:val="22"/>
                <w:szCs w:val="22"/>
              </w:rPr>
              <w:t>0.808</w:t>
            </w:r>
          </w:p>
        </w:tc>
        <w:tc>
          <w:tcPr>
            <w:tcW w:w="1080" w:type="dxa"/>
            <w:tcBorders>
              <w:top w:val="nil"/>
              <w:left w:val="nil"/>
              <w:bottom w:val="nil"/>
              <w:right w:val="nil"/>
            </w:tcBorders>
            <w:noWrap/>
          </w:tcPr>
          <w:p w14:paraId="10ADDC0F" w14:textId="6BF59FFC" w:rsidR="00F72688" w:rsidRPr="002C16F3" w:rsidRDefault="00F72688" w:rsidP="00F72688">
            <w:pPr>
              <w:jc w:val="right"/>
              <w:rPr>
                <w:sz w:val="20"/>
              </w:rPr>
            </w:pPr>
            <w:r>
              <w:rPr>
                <w:rFonts w:ascii="Calibri" w:hAnsi="Calibri" w:cs="Calibri"/>
                <w:color w:val="000000"/>
                <w:sz w:val="22"/>
                <w:szCs w:val="22"/>
              </w:rPr>
              <w:t>22.819</w:t>
            </w:r>
          </w:p>
        </w:tc>
        <w:tc>
          <w:tcPr>
            <w:tcW w:w="1170" w:type="dxa"/>
            <w:tcBorders>
              <w:top w:val="nil"/>
              <w:left w:val="nil"/>
              <w:bottom w:val="nil"/>
              <w:right w:val="nil"/>
            </w:tcBorders>
          </w:tcPr>
          <w:p w14:paraId="78DFE644" w14:textId="402E0C7B" w:rsidR="00F72688" w:rsidRPr="002C16F3" w:rsidRDefault="00F72688" w:rsidP="00F72688">
            <w:pPr>
              <w:jc w:val="right"/>
              <w:rPr>
                <w:sz w:val="20"/>
              </w:rPr>
            </w:pPr>
            <w:r>
              <w:rPr>
                <w:rFonts w:ascii="Calibri" w:hAnsi="Calibri" w:cs="Calibri"/>
                <w:color w:val="000000"/>
                <w:sz w:val="22"/>
                <w:szCs w:val="22"/>
              </w:rPr>
              <w:t>242.161</w:t>
            </w:r>
          </w:p>
        </w:tc>
        <w:tc>
          <w:tcPr>
            <w:tcW w:w="1080" w:type="dxa"/>
            <w:tcBorders>
              <w:top w:val="nil"/>
              <w:left w:val="nil"/>
              <w:bottom w:val="nil"/>
              <w:right w:val="nil"/>
            </w:tcBorders>
          </w:tcPr>
          <w:p w14:paraId="4091AF19" w14:textId="71065C4A" w:rsidR="00F72688" w:rsidRPr="002C16F3" w:rsidRDefault="00F72688" w:rsidP="00F72688">
            <w:pPr>
              <w:jc w:val="right"/>
              <w:rPr>
                <w:sz w:val="20"/>
              </w:rPr>
            </w:pPr>
            <w:r>
              <w:rPr>
                <w:rFonts w:ascii="Calibri" w:hAnsi="Calibri" w:cs="Calibri"/>
                <w:color w:val="000000"/>
                <w:sz w:val="22"/>
                <w:szCs w:val="22"/>
              </w:rPr>
              <w:t>67.731</w:t>
            </w:r>
          </w:p>
        </w:tc>
        <w:tc>
          <w:tcPr>
            <w:tcW w:w="1080" w:type="dxa"/>
            <w:tcBorders>
              <w:top w:val="nil"/>
              <w:left w:val="nil"/>
              <w:bottom w:val="nil"/>
              <w:right w:val="nil"/>
            </w:tcBorders>
          </w:tcPr>
          <w:p w14:paraId="2FF7173E" w14:textId="17D76F54" w:rsidR="00F72688" w:rsidRPr="002C16F3" w:rsidRDefault="00F72688" w:rsidP="00F72688">
            <w:pPr>
              <w:jc w:val="right"/>
              <w:rPr>
                <w:sz w:val="20"/>
              </w:rPr>
            </w:pPr>
            <w:r>
              <w:rPr>
                <w:rFonts w:ascii="Calibri" w:hAnsi="Calibri" w:cs="Calibri"/>
                <w:color w:val="000000"/>
                <w:sz w:val="22"/>
                <w:szCs w:val="22"/>
              </w:rPr>
              <w:t>143.740</w:t>
            </w:r>
          </w:p>
        </w:tc>
      </w:tr>
      <w:tr w:rsidR="00F72688" w:rsidRPr="002E058F" w14:paraId="3F8B33EB" w14:textId="77777777" w:rsidTr="00F72688">
        <w:trPr>
          <w:cantSplit/>
          <w:trHeight w:hRule="exact" w:val="216"/>
        </w:trPr>
        <w:tc>
          <w:tcPr>
            <w:tcW w:w="900" w:type="dxa"/>
            <w:tcBorders>
              <w:top w:val="nil"/>
              <w:left w:val="nil"/>
              <w:bottom w:val="nil"/>
              <w:right w:val="nil"/>
            </w:tcBorders>
            <w:shd w:val="clear" w:color="auto" w:fill="auto"/>
            <w:noWrap/>
            <w:vAlign w:val="bottom"/>
          </w:tcPr>
          <w:p w14:paraId="777D1B58" w14:textId="77777777" w:rsidR="00F72688" w:rsidRPr="002C16F3" w:rsidRDefault="00F72688" w:rsidP="00F72688">
            <w:pPr>
              <w:jc w:val="right"/>
              <w:rPr>
                <w:sz w:val="20"/>
              </w:rPr>
            </w:pPr>
            <w:r w:rsidRPr="002C16F3">
              <w:rPr>
                <w:sz w:val="20"/>
              </w:rPr>
              <w:t>1983</w:t>
            </w:r>
          </w:p>
        </w:tc>
        <w:tc>
          <w:tcPr>
            <w:tcW w:w="1080" w:type="dxa"/>
            <w:tcBorders>
              <w:top w:val="nil"/>
              <w:left w:val="nil"/>
              <w:bottom w:val="nil"/>
              <w:right w:val="nil"/>
            </w:tcBorders>
            <w:noWrap/>
          </w:tcPr>
          <w:p w14:paraId="158EFF40" w14:textId="4C76953E" w:rsidR="00F72688" w:rsidRPr="002C16F3" w:rsidRDefault="00F72688" w:rsidP="00F72688">
            <w:pPr>
              <w:jc w:val="right"/>
              <w:rPr>
                <w:sz w:val="20"/>
              </w:rPr>
            </w:pPr>
            <w:r>
              <w:rPr>
                <w:rFonts w:ascii="Calibri" w:hAnsi="Calibri" w:cs="Calibri"/>
                <w:color w:val="000000"/>
                <w:sz w:val="22"/>
                <w:szCs w:val="22"/>
              </w:rPr>
              <w:t>6.408</w:t>
            </w:r>
          </w:p>
        </w:tc>
        <w:tc>
          <w:tcPr>
            <w:tcW w:w="990" w:type="dxa"/>
            <w:tcBorders>
              <w:top w:val="nil"/>
              <w:left w:val="nil"/>
              <w:bottom w:val="nil"/>
              <w:right w:val="nil"/>
            </w:tcBorders>
            <w:noWrap/>
          </w:tcPr>
          <w:p w14:paraId="29E2EC87" w14:textId="7E4E9349" w:rsidR="00F72688" w:rsidRPr="002C16F3" w:rsidRDefault="00F72688" w:rsidP="00F72688">
            <w:pPr>
              <w:jc w:val="right"/>
              <w:rPr>
                <w:sz w:val="20"/>
              </w:rPr>
            </w:pPr>
            <w:r>
              <w:rPr>
                <w:rFonts w:ascii="Calibri" w:hAnsi="Calibri" w:cs="Calibri"/>
                <w:color w:val="000000"/>
                <w:sz w:val="22"/>
                <w:szCs w:val="22"/>
              </w:rPr>
              <w:t>2.219</w:t>
            </w:r>
          </w:p>
        </w:tc>
        <w:tc>
          <w:tcPr>
            <w:tcW w:w="1080" w:type="dxa"/>
            <w:tcBorders>
              <w:top w:val="nil"/>
              <w:left w:val="nil"/>
              <w:bottom w:val="nil"/>
              <w:right w:val="nil"/>
            </w:tcBorders>
          </w:tcPr>
          <w:p w14:paraId="0198CC51" w14:textId="5C489F3A" w:rsidR="00F72688" w:rsidRPr="002C16F3" w:rsidRDefault="00F72688" w:rsidP="00F72688">
            <w:pPr>
              <w:jc w:val="right"/>
              <w:rPr>
                <w:sz w:val="20"/>
              </w:rPr>
            </w:pPr>
            <w:r>
              <w:rPr>
                <w:rFonts w:ascii="Calibri" w:hAnsi="Calibri" w:cs="Calibri"/>
                <w:color w:val="000000"/>
                <w:sz w:val="22"/>
                <w:szCs w:val="22"/>
              </w:rPr>
              <w:t>7.638</w:t>
            </w:r>
          </w:p>
        </w:tc>
        <w:tc>
          <w:tcPr>
            <w:tcW w:w="990" w:type="dxa"/>
            <w:tcBorders>
              <w:top w:val="nil"/>
              <w:left w:val="nil"/>
              <w:bottom w:val="nil"/>
              <w:right w:val="nil"/>
            </w:tcBorders>
          </w:tcPr>
          <w:p w14:paraId="5DE2E7A9" w14:textId="5B422EA6" w:rsidR="00F72688" w:rsidRPr="002C16F3" w:rsidRDefault="00F72688" w:rsidP="00F72688">
            <w:pPr>
              <w:jc w:val="right"/>
              <w:rPr>
                <w:sz w:val="20"/>
              </w:rPr>
            </w:pPr>
            <w:r>
              <w:rPr>
                <w:rFonts w:ascii="Calibri" w:hAnsi="Calibri" w:cs="Calibri"/>
                <w:color w:val="000000"/>
                <w:sz w:val="22"/>
                <w:szCs w:val="22"/>
              </w:rPr>
              <w:t>0.604</w:t>
            </w:r>
          </w:p>
        </w:tc>
        <w:tc>
          <w:tcPr>
            <w:tcW w:w="1080" w:type="dxa"/>
            <w:tcBorders>
              <w:top w:val="nil"/>
              <w:left w:val="nil"/>
              <w:bottom w:val="nil"/>
              <w:right w:val="nil"/>
            </w:tcBorders>
            <w:noWrap/>
          </w:tcPr>
          <w:p w14:paraId="64DE2CFD" w14:textId="658E75C7" w:rsidR="00F72688" w:rsidRPr="002C16F3" w:rsidRDefault="00F72688" w:rsidP="00F72688">
            <w:pPr>
              <w:jc w:val="right"/>
              <w:rPr>
                <w:sz w:val="20"/>
              </w:rPr>
            </w:pPr>
            <w:r>
              <w:rPr>
                <w:rFonts w:ascii="Calibri" w:hAnsi="Calibri" w:cs="Calibri"/>
                <w:color w:val="000000"/>
                <w:sz w:val="22"/>
                <w:szCs w:val="22"/>
              </w:rPr>
              <w:t>14.807</w:t>
            </w:r>
          </w:p>
        </w:tc>
        <w:tc>
          <w:tcPr>
            <w:tcW w:w="1170" w:type="dxa"/>
            <w:tcBorders>
              <w:top w:val="nil"/>
              <w:left w:val="nil"/>
              <w:bottom w:val="nil"/>
              <w:right w:val="nil"/>
            </w:tcBorders>
          </w:tcPr>
          <w:p w14:paraId="3A70CF1C" w14:textId="046656BE" w:rsidR="00F72688" w:rsidRPr="002C16F3" w:rsidRDefault="00F72688" w:rsidP="00F72688">
            <w:pPr>
              <w:jc w:val="right"/>
              <w:rPr>
                <w:sz w:val="20"/>
              </w:rPr>
            </w:pPr>
            <w:r>
              <w:rPr>
                <w:rFonts w:ascii="Calibri" w:hAnsi="Calibri" w:cs="Calibri"/>
                <w:color w:val="000000"/>
                <w:sz w:val="22"/>
                <w:szCs w:val="22"/>
              </w:rPr>
              <w:t>92.420</w:t>
            </w:r>
          </w:p>
        </w:tc>
        <w:tc>
          <w:tcPr>
            <w:tcW w:w="1080" w:type="dxa"/>
            <w:tcBorders>
              <w:top w:val="nil"/>
              <w:left w:val="nil"/>
              <w:bottom w:val="nil"/>
              <w:right w:val="nil"/>
            </w:tcBorders>
          </w:tcPr>
          <w:p w14:paraId="14C63FEA" w14:textId="40357087" w:rsidR="00F72688" w:rsidRPr="002C16F3" w:rsidRDefault="00F72688" w:rsidP="00F72688">
            <w:pPr>
              <w:jc w:val="right"/>
              <w:rPr>
                <w:sz w:val="20"/>
              </w:rPr>
            </w:pPr>
            <w:r>
              <w:rPr>
                <w:rFonts w:ascii="Calibri" w:hAnsi="Calibri" w:cs="Calibri"/>
                <w:color w:val="000000"/>
                <w:sz w:val="22"/>
                <w:szCs w:val="22"/>
              </w:rPr>
              <w:t>59.038</w:t>
            </w:r>
          </w:p>
        </w:tc>
        <w:tc>
          <w:tcPr>
            <w:tcW w:w="1080" w:type="dxa"/>
            <w:tcBorders>
              <w:top w:val="nil"/>
              <w:left w:val="nil"/>
              <w:bottom w:val="nil"/>
              <w:right w:val="nil"/>
            </w:tcBorders>
          </w:tcPr>
          <w:p w14:paraId="148EA636" w14:textId="4C4E8998" w:rsidR="00F72688" w:rsidRPr="002C16F3" w:rsidRDefault="00F72688" w:rsidP="00F72688">
            <w:pPr>
              <w:jc w:val="right"/>
              <w:rPr>
                <w:sz w:val="20"/>
              </w:rPr>
            </w:pPr>
            <w:r>
              <w:rPr>
                <w:rFonts w:ascii="Calibri" w:hAnsi="Calibri" w:cs="Calibri"/>
                <w:color w:val="000000"/>
                <w:sz w:val="22"/>
                <w:szCs w:val="22"/>
              </w:rPr>
              <w:t>49.320</w:t>
            </w:r>
          </w:p>
        </w:tc>
      </w:tr>
      <w:tr w:rsidR="00F72688" w:rsidRPr="002E058F" w14:paraId="5590D5E1" w14:textId="77777777" w:rsidTr="00F72688">
        <w:trPr>
          <w:cantSplit/>
          <w:trHeight w:hRule="exact" w:val="216"/>
        </w:trPr>
        <w:tc>
          <w:tcPr>
            <w:tcW w:w="900" w:type="dxa"/>
            <w:tcBorders>
              <w:top w:val="nil"/>
              <w:left w:val="nil"/>
              <w:bottom w:val="nil"/>
              <w:right w:val="nil"/>
            </w:tcBorders>
            <w:shd w:val="clear" w:color="auto" w:fill="auto"/>
            <w:noWrap/>
            <w:vAlign w:val="bottom"/>
          </w:tcPr>
          <w:p w14:paraId="5A539117" w14:textId="77777777" w:rsidR="00F72688" w:rsidRPr="002C16F3" w:rsidRDefault="00F72688" w:rsidP="00F72688">
            <w:pPr>
              <w:jc w:val="right"/>
              <w:rPr>
                <w:sz w:val="20"/>
              </w:rPr>
            </w:pPr>
            <w:r w:rsidRPr="002C16F3">
              <w:rPr>
                <w:sz w:val="20"/>
              </w:rPr>
              <w:t>1984</w:t>
            </w:r>
          </w:p>
        </w:tc>
        <w:tc>
          <w:tcPr>
            <w:tcW w:w="1080" w:type="dxa"/>
            <w:tcBorders>
              <w:top w:val="nil"/>
              <w:left w:val="nil"/>
              <w:bottom w:val="nil"/>
              <w:right w:val="nil"/>
            </w:tcBorders>
            <w:noWrap/>
          </w:tcPr>
          <w:p w14:paraId="52F20D93" w14:textId="5BAF8AE3" w:rsidR="00F72688" w:rsidRPr="002C16F3" w:rsidRDefault="00F72688" w:rsidP="00F72688">
            <w:pPr>
              <w:jc w:val="right"/>
              <w:rPr>
                <w:sz w:val="20"/>
              </w:rPr>
            </w:pPr>
            <w:r>
              <w:rPr>
                <w:rFonts w:ascii="Calibri" w:hAnsi="Calibri" w:cs="Calibri"/>
                <w:color w:val="000000"/>
                <w:sz w:val="22"/>
                <w:szCs w:val="22"/>
              </w:rPr>
              <w:t>6.245</w:t>
            </w:r>
          </w:p>
        </w:tc>
        <w:tc>
          <w:tcPr>
            <w:tcW w:w="990" w:type="dxa"/>
            <w:tcBorders>
              <w:top w:val="nil"/>
              <w:left w:val="nil"/>
              <w:bottom w:val="nil"/>
              <w:right w:val="nil"/>
            </w:tcBorders>
            <w:noWrap/>
          </w:tcPr>
          <w:p w14:paraId="2AFFA1A9" w14:textId="002F4F51" w:rsidR="00F72688" w:rsidRPr="002C16F3" w:rsidRDefault="00F72688" w:rsidP="00F72688">
            <w:pPr>
              <w:jc w:val="right"/>
              <w:rPr>
                <w:sz w:val="20"/>
              </w:rPr>
            </w:pPr>
            <w:r>
              <w:rPr>
                <w:rFonts w:ascii="Calibri" w:hAnsi="Calibri" w:cs="Calibri"/>
                <w:color w:val="000000"/>
                <w:sz w:val="22"/>
                <w:szCs w:val="22"/>
              </w:rPr>
              <w:t>2.357</w:t>
            </w:r>
          </w:p>
        </w:tc>
        <w:tc>
          <w:tcPr>
            <w:tcW w:w="1080" w:type="dxa"/>
            <w:tcBorders>
              <w:top w:val="nil"/>
              <w:left w:val="nil"/>
              <w:bottom w:val="nil"/>
              <w:right w:val="nil"/>
            </w:tcBorders>
          </w:tcPr>
          <w:p w14:paraId="2BE9A165" w14:textId="25C4BC5A" w:rsidR="00F72688" w:rsidRPr="002C16F3" w:rsidRDefault="00F72688" w:rsidP="00F72688">
            <w:pPr>
              <w:jc w:val="right"/>
              <w:rPr>
                <w:sz w:val="20"/>
              </w:rPr>
            </w:pPr>
            <w:r>
              <w:rPr>
                <w:rFonts w:ascii="Calibri" w:hAnsi="Calibri" w:cs="Calibri"/>
                <w:color w:val="000000"/>
                <w:sz w:val="22"/>
                <w:szCs w:val="22"/>
              </w:rPr>
              <w:t>5.331</w:t>
            </w:r>
          </w:p>
        </w:tc>
        <w:tc>
          <w:tcPr>
            <w:tcW w:w="990" w:type="dxa"/>
            <w:tcBorders>
              <w:top w:val="nil"/>
              <w:left w:val="nil"/>
              <w:bottom w:val="nil"/>
              <w:right w:val="nil"/>
            </w:tcBorders>
          </w:tcPr>
          <w:p w14:paraId="3CE160BB" w14:textId="05A0801F" w:rsidR="00F72688" w:rsidRPr="002C16F3" w:rsidRDefault="00F72688" w:rsidP="00F72688">
            <w:pPr>
              <w:jc w:val="right"/>
              <w:rPr>
                <w:sz w:val="20"/>
              </w:rPr>
            </w:pPr>
            <w:r>
              <w:rPr>
                <w:rFonts w:ascii="Calibri" w:hAnsi="Calibri" w:cs="Calibri"/>
                <w:color w:val="000000"/>
                <w:sz w:val="22"/>
                <w:szCs w:val="22"/>
              </w:rPr>
              <w:t>0.419</w:t>
            </w:r>
          </w:p>
        </w:tc>
        <w:tc>
          <w:tcPr>
            <w:tcW w:w="1080" w:type="dxa"/>
            <w:tcBorders>
              <w:top w:val="nil"/>
              <w:left w:val="nil"/>
              <w:bottom w:val="nil"/>
              <w:right w:val="nil"/>
            </w:tcBorders>
            <w:noWrap/>
          </w:tcPr>
          <w:p w14:paraId="2D48B2E3" w14:textId="6A41BC67" w:rsidR="00F72688" w:rsidRPr="002C16F3" w:rsidRDefault="00F72688" w:rsidP="00F72688">
            <w:pPr>
              <w:jc w:val="right"/>
              <w:rPr>
                <w:sz w:val="20"/>
              </w:rPr>
            </w:pPr>
            <w:r>
              <w:rPr>
                <w:rFonts w:ascii="Calibri" w:hAnsi="Calibri" w:cs="Calibri"/>
                <w:color w:val="000000"/>
                <w:sz w:val="22"/>
                <w:szCs w:val="22"/>
              </w:rPr>
              <w:t>14.335</w:t>
            </w:r>
          </w:p>
        </w:tc>
        <w:tc>
          <w:tcPr>
            <w:tcW w:w="1170" w:type="dxa"/>
            <w:tcBorders>
              <w:top w:val="nil"/>
              <w:left w:val="nil"/>
              <w:bottom w:val="nil"/>
              <w:right w:val="nil"/>
            </w:tcBorders>
          </w:tcPr>
          <w:p w14:paraId="590376D8" w14:textId="643F2CBF" w:rsidR="00F72688" w:rsidRPr="002C16F3" w:rsidRDefault="00F72688" w:rsidP="00F72688">
            <w:pPr>
              <w:jc w:val="right"/>
              <w:rPr>
                <w:sz w:val="20"/>
              </w:rPr>
            </w:pPr>
            <w:r>
              <w:rPr>
                <w:rFonts w:ascii="Calibri" w:hAnsi="Calibri" w:cs="Calibri"/>
                <w:color w:val="000000"/>
                <w:sz w:val="22"/>
                <w:szCs w:val="22"/>
              </w:rPr>
              <w:t>63.215</w:t>
            </w:r>
          </w:p>
        </w:tc>
        <w:tc>
          <w:tcPr>
            <w:tcW w:w="1080" w:type="dxa"/>
            <w:tcBorders>
              <w:top w:val="nil"/>
              <w:left w:val="nil"/>
              <w:bottom w:val="nil"/>
              <w:right w:val="nil"/>
            </w:tcBorders>
          </w:tcPr>
          <w:p w14:paraId="74F32823" w14:textId="4F45F754" w:rsidR="00F72688" w:rsidRPr="002C16F3" w:rsidRDefault="00F72688" w:rsidP="00F72688">
            <w:pPr>
              <w:jc w:val="right"/>
              <w:rPr>
                <w:sz w:val="20"/>
              </w:rPr>
            </w:pPr>
            <w:r>
              <w:rPr>
                <w:rFonts w:ascii="Calibri" w:hAnsi="Calibri" w:cs="Calibri"/>
                <w:color w:val="000000"/>
                <w:sz w:val="22"/>
                <w:szCs w:val="22"/>
              </w:rPr>
              <w:t>51.012</w:t>
            </w:r>
          </w:p>
        </w:tc>
        <w:tc>
          <w:tcPr>
            <w:tcW w:w="1080" w:type="dxa"/>
            <w:tcBorders>
              <w:top w:val="nil"/>
              <w:left w:val="nil"/>
              <w:bottom w:val="nil"/>
              <w:right w:val="nil"/>
            </w:tcBorders>
          </w:tcPr>
          <w:p w14:paraId="2F57C798" w14:textId="6664E932" w:rsidR="00F72688" w:rsidRPr="002C16F3" w:rsidRDefault="00F72688" w:rsidP="00F72688">
            <w:pPr>
              <w:jc w:val="right"/>
              <w:rPr>
                <w:sz w:val="20"/>
              </w:rPr>
            </w:pPr>
            <w:r>
              <w:rPr>
                <w:rFonts w:ascii="Calibri" w:hAnsi="Calibri" w:cs="Calibri"/>
                <w:color w:val="000000"/>
                <w:sz w:val="22"/>
                <w:szCs w:val="22"/>
              </w:rPr>
              <w:t>155.312</w:t>
            </w:r>
          </w:p>
        </w:tc>
      </w:tr>
      <w:tr w:rsidR="00F72688" w:rsidRPr="002E058F" w14:paraId="13AF702D"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069F367" w14:textId="77777777" w:rsidR="00F72688" w:rsidRPr="002C16F3" w:rsidRDefault="00F72688" w:rsidP="00F72688">
            <w:pPr>
              <w:jc w:val="right"/>
              <w:rPr>
                <w:sz w:val="20"/>
              </w:rPr>
            </w:pPr>
            <w:r w:rsidRPr="002C16F3">
              <w:rPr>
                <w:sz w:val="20"/>
              </w:rPr>
              <w:t>1985</w:t>
            </w:r>
          </w:p>
        </w:tc>
        <w:tc>
          <w:tcPr>
            <w:tcW w:w="1080" w:type="dxa"/>
            <w:tcBorders>
              <w:top w:val="nil"/>
              <w:left w:val="nil"/>
              <w:bottom w:val="nil"/>
              <w:right w:val="nil"/>
            </w:tcBorders>
            <w:noWrap/>
          </w:tcPr>
          <w:p w14:paraId="6BAB8803" w14:textId="37782AB8" w:rsidR="00F72688" w:rsidRPr="002C16F3" w:rsidRDefault="00F72688" w:rsidP="00F72688">
            <w:pPr>
              <w:jc w:val="right"/>
              <w:rPr>
                <w:sz w:val="20"/>
              </w:rPr>
            </w:pPr>
            <w:r>
              <w:rPr>
                <w:rFonts w:ascii="Calibri" w:hAnsi="Calibri" w:cs="Calibri"/>
                <w:color w:val="000000"/>
                <w:sz w:val="22"/>
                <w:szCs w:val="22"/>
              </w:rPr>
              <w:t>7.505</w:t>
            </w:r>
          </w:p>
        </w:tc>
        <w:tc>
          <w:tcPr>
            <w:tcW w:w="990" w:type="dxa"/>
            <w:tcBorders>
              <w:top w:val="nil"/>
              <w:left w:val="nil"/>
              <w:bottom w:val="nil"/>
              <w:right w:val="nil"/>
            </w:tcBorders>
            <w:noWrap/>
          </w:tcPr>
          <w:p w14:paraId="2E8DD3E0" w14:textId="127B89C9" w:rsidR="00F72688" w:rsidRPr="002C16F3" w:rsidRDefault="00F72688" w:rsidP="00F72688">
            <w:pPr>
              <w:jc w:val="right"/>
              <w:rPr>
                <w:sz w:val="20"/>
              </w:rPr>
            </w:pPr>
            <w:r>
              <w:rPr>
                <w:rFonts w:ascii="Calibri" w:hAnsi="Calibri" w:cs="Calibri"/>
                <w:color w:val="000000"/>
                <w:sz w:val="22"/>
                <w:szCs w:val="22"/>
              </w:rPr>
              <w:t>1.894</w:t>
            </w:r>
          </w:p>
        </w:tc>
        <w:tc>
          <w:tcPr>
            <w:tcW w:w="1080" w:type="dxa"/>
            <w:tcBorders>
              <w:top w:val="nil"/>
              <w:left w:val="nil"/>
              <w:bottom w:val="nil"/>
              <w:right w:val="nil"/>
            </w:tcBorders>
          </w:tcPr>
          <w:p w14:paraId="12060AB9" w14:textId="4370AFA3" w:rsidR="00F72688" w:rsidRPr="002C16F3" w:rsidRDefault="00F72688" w:rsidP="00F72688">
            <w:pPr>
              <w:jc w:val="right"/>
              <w:rPr>
                <w:sz w:val="20"/>
              </w:rPr>
            </w:pPr>
            <w:r>
              <w:rPr>
                <w:rFonts w:ascii="Calibri" w:hAnsi="Calibri" w:cs="Calibri"/>
                <w:color w:val="000000"/>
                <w:sz w:val="22"/>
                <w:szCs w:val="22"/>
              </w:rPr>
              <w:t>9.645</w:t>
            </w:r>
          </w:p>
        </w:tc>
        <w:tc>
          <w:tcPr>
            <w:tcW w:w="990" w:type="dxa"/>
            <w:tcBorders>
              <w:top w:val="nil"/>
              <w:left w:val="nil"/>
              <w:bottom w:val="nil"/>
              <w:right w:val="nil"/>
            </w:tcBorders>
          </w:tcPr>
          <w:p w14:paraId="0CD62697" w14:textId="3409F131" w:rsidR="00F72688" w:rsidRPr="002C16F3" w:rsidRDefault="00F72688" w:rsidP="00F72688">
            <w:pPr>
              <w:jc w:val="right"/>
              <w:rPr>
                <w:sz w:val="20"/>
              </w:rPr>
            </w:pPr>
            <w:r>
              <w:rPr>
                <w:rFonts w:ascii="Calibri" w:hAnsi="Calibri" w:cs="Calibri"/>
                <w:color w:val="000000"/>
                <w:sz w:val="22"/>
                <w:szCs w:val="22"/>
              </w:rPr>
              <w:t>0.618</w:t>
            </w:r>
          </w:p>
        </w:tc>
        <w:tc>
          <w:tcPr>
            <w:tcW w:w="1080" w:type="dxa"/>
            <w:tcBorders>
              <w:top w:val="nil"/>
              <w:left w:val="nil"/>
              <w:bottom w:val="nil"/>
              <w:right w:val="nil"/>
            </w:tcBorders>
            <w:noWrap/>
          </w:tcPr>
          <w:p w14:paraId="0E9317FF" w14:textId="7242EDD5" w:rsidR="00F72688" w:rsidRPr="002C16F3" w:rsidRDefault="00F72688" w:rsidP="00F72688">
            <w:pPr>
              <w:jc w:val="right"/>
              <w:rPr>
                <w:sz w:val="20"/>
              </w:rPr>
            </w:pPr>
            <w:r>
              <w:rPr>
                <w:rFonts w:ascii="Calibri" w:hAnsi="Calibri" w:cs="Calibri"/>
                <w:color w:val="000000"/>
                <w:sz w:val="22"/>
                <w:szCs w:val="22"/>
              </w:rPr>
              <w:t>9.802</w:t>
            </w:r>
          </w:p>
        </w:tc>
        <w:tc>
          <w:tcPr>
            <w:tcW w:w="1170" w:type="dxa"/>
            <w:tcBorders>
              <w:top w:val="nil"/>
              <w:left w:val="nil"/>
              <w:bottom w:val="nil"/>
              <w:right w:val="nil"/>
            </w:tcBorders>
          </w:tcPr>
          <w:p w14:paraId="3C0C3A66" w14:textId="18AA9091" w:rsidR="00F72688" w:rsidRPr="002C16F3" w:rsidRDefault="00F72688" w:rsidP="00F72688">
            <w:pPr>
              <w:jc w:val="right"/>
              <w:rPr>
                <w:sz w:val="20"/>
              </w:rPr>
            </w:pPr>
            <w:r>
              <w:rPr>
                <w:rFonts w:ascii="Calibri" w:hAnsi="Calibri" w:cs="Calibri"/>
                <w:color w:val="000000"/>
                <w:sz w:val="22"/>
                <w:szCs w:val="22"/>
              </w:rPr>
              <w:t>10.414</w:t>
            </w:r>
          </w:p>
        </w:tc>
        <w:tc>
          <w:tcPr>
            <w:tcW w:w="1080" w:type="dxa"/>
            <w:tcBorders>
              <w:top w:val="nil"/>
              <w:left w:val="nil"/>
              <w:bottom w:val="nil"/>
              <w:right w:val="nil"/>
            </w:tcBorders>
          </w:tcPr>
          <w:p w14:paraId="3C292DB3" w14:textId="4FA4B300" w:rsidR="00F72688" w:rsidRPr="002C16F3" w:rsidRDefault="00F72688" w:rsidP="00F72688">
            <w:pPr>
              <w:jc w:val="right"/>
              <w:rPr>
                <w:sz w:val="20"/>
              </w:rPr>
            </w:pPr>
            <w:r>
              <w:rPr>
                <w:rFonts w:ascii="Calibri" w:hAnsi="Calibri" w:cs="Calibri"/>
                <w:color w:val="000000"/>
                <w:sz w:val="22"/>
                <w:szCs w:val="22"/>
              </w:rPr>
              <w:t>34.710</w:t>
            </w:r>
          </w:p>
        </w:tc>
        <w:tc>
          <w:tcPr>
            <w:tcW w:w="1080" w:type="dxa"/>
            <w:tcBorders>
              <w:top w:val="nil"/>
              <w:left w:val="nil"/>
              <w:bottom w:val="nil"/>
              <w:right w:val="nil"/>
            </w:tcBorders>
          </w:tcPr>
          <w:p w14:paraId="12CB1348" w14:textId="04B64795" w:rsidR="00F72688" w:rsidRPr="002C16F3" w:rsidRDefault="00F72688" w:rsidP="00F72688">
            <w:pPr>
              <w:jc w:val="right"/>
              <w:rPr>
                <w:sz w:val="20"/>
              </w:rPr>
            </w:pPr>
            <w:r>
              <w:rPr>
                <w:rFonts w:ascii="Calibri" w:hAnsi="Calibri" w:cs="Calibri"/>
                <w:color w:val="000000"/>
                <w:sz w:val="22"/>
                <w:szCs w:val="22"/>
              </w:rPr>
              <w:t>34.535</w:t>
            </w:r>
          </w:p>
        </w:tc>
      </w:tr>
      <w:tr w:rsidR="00F72688" w:rsidRPr="002E058F" w14:paraId="12794970"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C6F189B" w14:textId="77777777" w:rsidR="00F72688" w:rsidRPr="002C16F3" w:rsidRDefault="00F72688" w:rsidP="00F72688">
            <w:pPr>
              <w:jc w:val="right"/>
              <w:rPr>
                <w:sz w:val="20"/>
              </w:rPr>
            </w:pPr>
            <w:r w:rsidRPr="002C16F3">
              <w:rPr>
                <w:sz w:val="20"/>
              </w:rPr>
              <w:t>1986</w:t>
            </w:r>
          </w:p>
        </w:tc>
        <w:tc>
          <w:tcPr>
            <w:tcW w:w="1080" w:type="dxa"/>
            <w:tcBorders>
              <w:top w:val="nil"/>
              <w:left w:val="nil"/>
              <w:bottom w:val="nil"/>
              <w:right w:val="nil"/>
            </w:tcBorders>
            <w:noWrap/>
          </w:tcPr>
          <w:p w14:paraId="5D0FDD3B" w14:textId="6961CB1D" w:rsidR="00F72688" w:rsidRPr="002C16F3" w:rsidRDefault="00F72688" w:rsidP="00F72688">
            <w:pPr>
              <w:jc w:val="right"/>
              <w:rPr>
                <w:sz w:val="20"/>
              </w:rPr>
            </w:pPr>
            <w:r>
              <w:rPr>
                <w:rFonts w:ascii="Calibri" w:hAnsi="Calibri" w:cs="Calibri"/>
                <w:color w:val="000000"/>
                <w:sz w:val="22"/>
                <w:szCs w:val="22"/>
              </w:rPr>
              <w:t>12.069</w:t>
            </w:r>
          </w:p>
        </w:tc>
        <w:tc>
          <w:tcPr>
            <w:tcW w:w="990" w:type="dxa"/>
            <w:tcBorders>
              <w:top w:val="nil"/>
              <w:left w:val="nil"/>
              <w:bottom w:val="nil"/>
              <w:right w:val="nil"/>
            </w:tcBorders>
            <w:noWrap/>
          </w:tcPr>
          <w:p w14:paraId="44A701FE" w14:textId="68F9C1A8" w:rsidR="00F72688" w:rsidRPr="002C16F3" w:rsidRDefault="00F72688" w:rsidP="00F72688">
            <w:pPr>
              <w:jc w:val="right"/>
              <w:rPr>
                <w:sz w:val="20"/>
              </w:rPr>
            </w:pPr>
            <w:r>
              <w:rPr>
                <w:rFonts w:ascii="Calibri" w:hAnsi="Calibri" w:cs="Calibri"/>
                <w:color w:val="000000"/>
                <w:sz w:val="22"/>
                <w:szCs w:val="22"/>
              </w:rPr>
              <w:t>4.615</w:t>
            </w:r>
          </w:p>
        </w:tc>
        <w:tc>
          <w:tcPr>
            <w:tcW w:w="1080" w:type="dxa"/>
            <w:tcBorders>
              <w:top w:val="nil"/>
              <w:left w:val="nil"/>
              <w:bottom w:val="nil"/>
              <w:right w:val="nil"/>
            </w:tcBorders>
          </w:tcPr>
          <w:p w14:paraId="560433C8" w14:textId="70C4B6A4" w:rsidR="00F72688" w:rsidRPr="002C16F3" w:rsidRDefault="00F72688" w:rsidP="00F72688">
            <w:pPr>
              <w:jc w:val="right"/>
              <w:rPr>
                <w:sz w:val="20"/>
              </w:rPr>
            </w:pPr>
            <w:r>
              <w:rPr>
                <w:rFonts w:ascii="Calibri" w:hAnsi="Calibri" w:cs="Calibri"/>
                <w:color w:val="000000"/>
                <w:sz w:val="22"/>
                <w:szCs w:val="22"/>
              </w:rPr>
              <w:t>14.923</w:t>
            </w:r>
          </w:p>
        </w:tc>
        <w:tc>
          <w:tcPr>
            <w:tcW w:w="990" w:type="dxa"/>
            <w:tcBorders>
              <w:top w:val="nil"/>
              <w:left w:val="nil"/>
              <w:bottom w:val="nil"/>
              <w:right w:val="nil"/>
            </w:tcBorders>
          </w:tcPr>
          <w:p w14:paraId="7A435692" w14:textId="165806BD" w:rsidR="00F72688" w:rsidRPr="002C16F3" w:rsidRDefault="00F72688" w:rsidP="00F72688">
            <w:pPr>
              <w:jc w:val="right"/>
              <w:rPr>
                <w:sz w:val="20"/>
              </w:rPr>
            </w:pPr>
            <w:r>
              <w:rPr>
                <w:rFonts w:ascii="Calibri" w:hAnsi="Calibri" w:cs="Calibri"/>
                <w:color w:val="000000"/>
                <w:sz w:val="22"/>
                <w:szCs w:val="22"/>
              </w:rPr>
              <w:t>0.921</w:t>
            </w:r>
          </w:p>
        </w:tc>
        <w:tc>
          <w:tcPr>
            <w:tcW w:w="1080" w:type="dxa"/>
            <w:tcBorders>
              <w:top w:val="nil"/>
              <w:left w:val="nil"/>
              <w:bottom w:val="nil"/>
              <w:right w:val="nil"/>
            </w:tcBorders>
            <w:noWrap/>
          </w:tcPr>
          <w:p w14:paraId="045D13DB" w14:textId="1433B430" w:rsidR="00F72688" w:rsidRPr="002C16F3" w:rsidRDefault="00F72688" w:rsidP="00F72688">
            <w:pPr>
              <w:jc w:val="right"/>
              <w:rPr>
                <w:sz w:val="20"/>
              </w:rPr>
            </w:pPr>
            <w:r>
              <w:rPr>
                <w:rFonts w:ascii="Calibri" w:hAnsi="Calibri" w:cs="Calibri"/>
                <w:color w:val="000000"/>
                <w:sz w:val="22"/>
                <w:szCs w:val="22"/>
              </w:rPr>
              <w:t>13.753</w:t>
            </w:r>
          </w:p>
        </w:tc>
        <w:tc>
          <w:tcPr>
            <w:tcW w:w="1170" w:type="dxa"/>
            <w:tcBorders>
              <w:top w:val="nil"/>
              <w:left w:val="nil"/>
              <w:bottom w:val="nil"/>
              <w:right w:val="nil"/>
            </w:tcBorders>
          </w:tcPr>
          <w:p w14:paraId="01CF72EF" w14:textId="3B1F9AC6" w:rsidR="00F72688" w:rsidRPr="002C16F3" w:rsidRDefault="00F72688" w:rsidP="00F72688">
            <w:pPr>
              <w:jc w:val="right"/>
              <w:rPr>
                <w:sz w:val="20"/>
              </w:rPr>
            </w:pPr>
            <w:r>
              <w:rPr>
                <w:rFonts w:ascii="Calibri" w:hAnsi="Calibri" w:cs="Calibri"/>
                <w:color w:val="000000"/>
                <w:sz w:val="22"/>
                <w:szCs w:val="22"/>
              </w:rPr>
              <w:t>30.471</w:t>
            </w:r>
          </w:p>
        </w:tc>
        <w:tc>
          <w:tcPr>
            <w:tcW w:w="1080" w:type="dxa"/>
            <w:tcBorders>
              <w:top w:val="nil"/>
              <w:left w:val="nil"/>
              <w:bottom w:val="nil"/>
              <w:right w:val="nil"/>
            </w:tcBorders>
          </w:tcPr>
          <w:p w14:paraId="0E78DB0C" w14:textId="6E92011C" w:rsidR="00F72688" w:rsidRPr="002C16F3" w:rsidRDefault="00F72688" w:rsidP="00F72688">
            <w:pPr>
              <w:jc w:val="right"/>
              <w:rPr>
                <w:sz w:val="20"/>
              </w:rPr>
            </w:pPr>
            <w:r>
              <w:rPr>
                <w:rFonts w:ascii="Calibri" w:hAnsi="Calibri" w:cs="Calibri"/>
                <w:color w:val="000000"/>
                <w:sz w:val="22"/>
                <w:szCs w:val="22"/>
              </w:rPr>
              <w:t>45.287</w:t>
            </w:r>
          </w:p>
        </w:tc>
        <w:tc>
          <w:tcPr>
            <w:tcW w:w="1080" w:type="dxa"/>
            <w:tcBorders>
              <w:top w:val="nil"/>
              <w:left w:val="nil"/>
              <w:bottom w:val="nil"/>
              <w:right w:val="nil"/>
            </w:tcBorders>
          </w:tcPr>
          <w:p w14:paraId="4D7812E2" w14:textId="545D7347" w:rsidR="00F72688" w:rsidRPr="002C16F3" w:rsidRDefault="00F72688" w:rsidP="00F72688">
            <w:pPr>
              <w:jc w:val="right"/>
              <w:rPr>
                <w:sz w:val="20"/>
              </w:rPr>
            </w:pPr>
            <w:r>
              <w:rPr>
                <w:rFonts w:ascii="Calibri" w:hAnsi="Calibri" w:cs="Calibri"/>
                <w:color w:val="000000"/>
                <w:sz w:val="22"/>
                <w:szCs w:val="22"/>
              </w:rPr>
              <w:t>48.158</w:t>
            </w:r>
          </w:p>
        </w:tc>
      </w:tr>
      <w:tr w:rsidR="00F72688" w:rsidRPr="002E058F" w14:paraId="481DDE73" w14:textId="77777777" w:rsidTr="00F72688">
        <w:trPr>
          <w:cantSplit/>
          <w:trHeight w:hRule="exact" w:val="216"/>
        </w:trPr>
        <w:tc>
          <w:tcPr>
            <w:tcW w:w="900" w:type="dxa"/>
            <w:tcBorders>
              <w:top w:val="nil"/>
              <w:left w:val="nil"/>
              <w:bottom w:val="nil"/>
              <w:right w:val="nil"/>
            </w:tcBorders>
            <w:shd w:val="clear" w:color="auto" w:fill="auto"/>
            <w:noWrap/>
            <w:vAlign w:val="bottom"/>
          </w:tcPr>
          <w:p w14:paraId="5202FF4A" w14:textId="77777777" w:rsidR="00F72688" w:rsidRPr="002C16F3" w:rsidRDefault="00F72688" w:rsidP="00F72688">
            <w:pPr>
              <w:jc w:val="right"/>
              <w:rPr>
                <w:sz w:val="20"/>
              </w:rPr>
            </w:pPr>
            <w:r w:rsidRPr="002C16F3">
              <w:rPr>
                <w:sz w:val="20"/>
              </w:rPr>
              <w:t>1987</w:t>
            </w:r>
          </w:p>
        </w:tc>
        <w:tc>
          <w:tcPr>
            <w:tcW w:w="1080" w:type="dxa"/>
            <w:tcBorders>
              <w:top w:val="nil"/>
              <w:left w:val="nil"/>
              <w:bottom w:val="nil"/>
              <w:right w:val="nil"/>
            </w:tcBorders>
            <w:noWrap/>
          </w:tcPr>
          <w:p w14:paraId="58089D29" w14:textId="7AB227CB" w:rsidR="00F72688" w:rsidRPr="002C16F3" w:rsidRDefault="00F72688" w:rsidP="00F72688">
            <w:pPr>
              <w:jc w:val="right"/>
              <w:rPr>
                <w:sz w:val="20"/>
              </w:rPr>
            </w:pPr>
            <w:r>
              <w:rPr>
                <w:rFonts w:ascii="Calibri" w:hAnsi="Calibri" w:cs="Calibri"/>
                <w:color w:val="000000"/>
                <w:sz w:val="22"/>
                <w:szCs w:val="22"/>
              </w:rPr>
              <w:t>14.267</w:t>
            </w:r>
          </w:p>
        </w:tc>
        <w:tc>
          <w:tcPr>
            <w:tcW w:w="990" w:type="dxa"/>
            <w:tcBorders>
              <w:top w:val="nil"/>
              <w:left w:val="nil"/>
              <w:bottom w:val="nil"/>
              <w:right w:val="nil"/>
            </w:tcBorders>
            <w:noWrap/>
          </w:tcPr>
          <w:p w14:paraId="5D822195" w14:textId="5E881C6C" w:rsidR="00F72688" w:rsidRPr="002C16F3" w:rsidRDefault="00F72688" w:rsidP="00F72688">
            <w:pPr>
              <w:jc w:val="right"/>
              <w:rPr>
                <w:sz w:val="20"/>
              </w:rPr>
            </w:pPr>
            <w:r>
              <w:rPr>
                <w:rFonts w:ascii="Calibri" w:hAnsi="Calibri" w:cs="Calibri"/>
                <w:color w:val="000000"/>
                <w:sz w:val="22"/>
                <w:szCs w:val="22"/>
              </w:rPr>
              <w:t>6.613</w:t>
            </w:r>
          </w:p>
        </w:tc>
        <w:tc>
          <w:tcPr>
            <w:tcW w:w="1080" w:type="dxa"/>
            <w:tcBorders>
              <w:top w:val="nil"/>
              <w:left w:val="nil"/>
              <w:bottom w:val="nil"/>
              <w:right w:val="nil"/>
            </w:tcBorders>
          </w:tcPr>
          <w:p w14:paraId="644F3C59" w14:textId="61C31A4D" w:rsidR="00F72688" w:rsidRPr="002C16F3" w:rsidRDefault="00F72688" w:rsidP="00F72688">
            <w:pPr>
              <w:jc w:val="right"/>
              <w:rPr>
                <w:sz w:val="20"/>
              </w:rPr>
            </w:pPr>
            <w:r>
              <w:rPr>
                <w:rFonts w:ascii="Calibri" w:hAnsi="Calibri" w:cs="Calibri"/>
                <w:color w:val="000000"/>
                <w:sz w:val="22"/>
                <w:szCs w:val="22"/>
              </w:rPr>
              <w:t>20.184</w:t>
            </w:r>
          </w:p>
        </w:tc>
        <w:tc>
          <w:tcPr>
            <w:tcW w:w="990" w:type="dxa"/>
            <w:tcBorders>
              <w:top w:val="nil"/>
              <w:left w:val="nil"/>
              <w:bottom w:val="nil"/>
              <w:right w:val="nil"/>
            </w:tcBorders>
          </w:tcPr>
          <w:p w14:paraId="4ECB1FC3" w14:textId="44747A3A" w:rsidR="00F72688" w:rsidRPr="002C16F3" w:rsidRDefault="00F72688" w:rsidP="00F72688">
            <w:pPr>
              <w:jc w:val="right"/>
              <w:rPr>
                <w:sz w:val="20"/>
              </w:rPr>
            </w:pPr>
            <w:r>
              <w:rPr>
                <w:rFonts w:ascii="Calibri" w:hAnsi="Calibri" w:cs="Calibri"/>
                <w:color w:val="000000"/>
                <w:sz w:val="22"/>
                <w:szCs w:val="22"/>
              </w:rPr>
              <w:t>1.102</w:t>
            </w:r>
          </w:p>
        </w:tc>
        <w:tc>
          <w:tcPr>
            <w:tcW w:w="1080" w:type="dxa"/>
            <w:tcBorders>
              <w:top w:val="nil"/>
              <w:left w:val="nil"/>
              <w:bottom w:val="nil"/>
              <w:right w:val="nil"/>
            </w:tcBorders>
            <w:noWrap/>
          </w:tcPr>
          <w:p w14:paraId="618E583A" w14:textId="660D9EF2" w:rsidR="00F72688" w:rsidRPr="002C16F3" w:rsidRDefault="00F72688" w:rsidP="00F72688">
            <w:pPr>
              <w:jc w:val="right"/>
              <w:rPr>
                <w:sz w:val="20"/>
              </w:rPr>
            </w:pPr>
            <w:r>
              <w:rPr>
                <w:rFonts w:ascii="Calibri" w:hAnsi="Calibri" w:cs="Calibri"/>
                <w:color w:val="000000"/>
                <w:sz w:val="22"/>
                <w:szCs w:val="22"/>
              </w:rPr>
              <w:t>17.130</w:t>
            </w:r>
          </w:p>
        </w:tc>
        <w:tc>
          <w:tcPr>
            <w:tcW w:w="1170" w:type="dxa"/>
            <w:tcBorders>
              <w:top w:val="nil"/>
              <w:left w:val="nil"/>
              <w:bottom w:val="nil"/>
              <w:right w:val="nil"/>
            </w:tcBorders>
          </w:tcPr>
          <w:p w14:paraId="2CDB817D" w14:textId="5B2CC0AA" w:rsidR="00F72688" w:rsidRPr="002C16F3" w:rsidRDefault="00F72688" w:rsidP="00F72688">
            <w:pPr>
              <w:jc w:val="right"/>
              <w:rPr>
                <w:sz w:val="20"/>
              </w:rPr>
            </w:pPr>
            <w:r>
              <w:rPr>
                <w:rFonts w:ascii="Calibri" w:hAnsi="Calibri" w:cs="Calibri"/>
                <w:color w:val="000000"/>
                <w:sz w:val="22"/>
                <w:szCs w:val="22"/>
              </w:rPr>
              <w:t>9.845</w:t>
            </w:r>
          </w:p>
        </w:tc>
        <w:tc>
          <w:tcPr>
            <w:tcW w:w="1080" w:type="dxa"/>
            <w:tcBorders>
              <w:top w:val="nil"/>
              <w:left w:val="nil"/>
              <w:bottom w:val="nil"/>
              <w:right w:val="nil"/>
            </w:tcBorders>
          </w:tcPr>
          <w:p w14:paraId="7C0358C5" w14:textId="0C46D817" w:rsidR="00F72688" w:rsidRPr="002C16F3" w:rsidRDefault="00F72688" w:rsidP="00F72688">
            <w:pPr>
              <w:jc w:val="right"/>
              <w:rPr>
                <w:sz w:val="20"/>
              </w:rPr>
            </w:pPr>
            <w:r>
              <w:rPr>
                <w:rFonts w:ascii="Calibri" w:hAnsi="Calibri" w:cs="Calibri"/>
                <w:color w:val="000000"/>
                <w:sz w:val="22"/>
                <w:szCs w:val="22"/>
              </w:rPr>
              <w:t>51.088</w:t>
            </w:r>
          </w:p>
        </w:tc>
        <w:tc>
          <w:tcPr>
            <w:tcW w:w="1080" w:type="dxa"/>
            <w:tcBorders>
              <w:top w:val="nil"/>
              <w:left w:val="nil"/>
              <w:bottom w:val="nil"/>
              <w:right w:val="nil"/>
            </w:tcBorders>
          </w:tcPr>
          <w:p w14:paraId="27717EE5" w14:textId="6C8BFDF9" w:rsidR="00F72688" w:rsidRPr="002C16F3" w:rsidRDefault="00F72688" w:rsidP="00F72688">
            <w:pPr>
              <w:jc w:val="right"/>
              <w:rPr>
                <w:sz w:val="20"/>
              </w:rPr>
            </w:pPr>
            <w:r>
              <w:rPr>
                <w:rFonts w:ascii="Calibri" w:hAnsi="Calibri" w:cs="Calibri"/>
                <w:color w:val="000000"/>
                <w:sz w:val="22"/>
                <w:szCs w:val="22"/>
              </w:rPr>
              <w:t>70.263</w:t>
            </w:r>
          </w:p>
        </w:tc>
      </w:tr>
      <w:tr w:rsidR="00F72688" w:rsidRPr="002E058F" w14:paraId="001DC881"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CEBB1A7" w14:textId="77777777" w:rsidR="00F72688" w:rsidRPr="002C16F3" w:rsidRDefault="00F72688" w:rsidP="00F72688">
            <w:pPr>
              <w:jc w:val="right"/>
              <w:rPr>
                <w:sz w:val="20"/>
              </w:rPr>
            </w:pPr>
            <w:r w:rsidRPr="002C16F3">
              <w:rPr>
                <w:sz w:val="20"/>
              </w:rPr>
              <w:t>1988</w:t>
            </w:r>
          </w:p>
        </w:tc>
        <w:tc>
          <w:tcPr>
            <w:tcW w:w="1080" w:type="dxa"/>
            <w:tcBorders>
              <w:top w:val="nil"/>
              <w:left w:val="nil"/>
              <w:bottom w:val="nil"/>
              <w:right w:val="nil"/>
            </w:tcBorders>
            <w:noWrap/>
          </w:tcPr>
          <w:p w14:paraId="390B1F45" w14:textId="4A33C340" w:rsidR="00F72688" w:rsidRPr="002C16F3" w:rsidRDefault="00F72688" w:rsidP="00F72688">
            <w:pPr>
              <w:jc w:val="right"/>
              <w:rPr>
                <w:sz w:val="20"/>
              </w:rPr>
            </w:pPr>
            <w:r>
              <w:rPr>
                <w:rFonts w:ascii="Calibri" w:hAnsi="Calibri" w:cs="Calibri"/>
                <w:color w:val="000000"/>
                <w:sz w:val="22"/>
                <w:szCs w:val="22"/>
              </w:rPr>
              <w:t>14.337</w:t>
            </w:r>
          </w:p>
        </w:tc>
        <w:tc>
          <w:tcPr>
            <w:tcW w:w="990" w:type="dxa"/>
            <w:tcBorders>
              <w:top w:val="nil"/>
              <w:left w:val="nil"/>
              <w:bottom w:val="nil"/>
              <w:right w:val="nil"/>
            </w:tcBorders>
            <w:noWrap/>
          </w:tcPr>
          <w:p w14:paraId="7ABB7E78" w14:textId="3B622581" w:rsidR="00F72688" w:rsidRPr="002C16F3" w:rsidRDefault="00F72688" w:rsidP="00F72688">
            <w:pPr>
              <w:jc w:val="right"/>
              <w:rPr>
                <w:sz w:val="20"/>
              </w:rPr>
            </w:pPr>
            <w:r>
              <w:rPr>
                <w:rFonts w:ascii="Calibri" w:hAnsi="Calibri" w:cs="Calibri"/>
                <w:color w:val="000000"/>
                <w:sz w:val="22"/>
                <w:szCs w:val="22"/>
              </w:rPr>
              <w:t>8.363</w:t>
            </w:r>
          </w:p>
        </w:tc>
        <w:tc>
          <w:tcPr>
            <w:tcW w:w="1080" w:type="dxa"/>
            <w:tcBorders>
              <w:top w:val="nil"/>
              <w:left w:val="nil"/>
              <w:bottom w:val="nil"/>
              <w:right w:val="nil"/>
            </w:tcBorders>
          </w:tcPr>
          <w:p w14:paraId="05EFAAB9" w14:textId="6DE9E41A" w:rsidR="00F72688" w:rsidRPr="002C16F3" w:rsidRDefault="00F72688" w:rsidP="00F72688">
            <w:pPr>
              <w:jc w:val="right"/>
              <w:rPr>
                <w:sz w:val="20"/>
              </w:rPr>
            </w:pPr>
            <w:r>
              <w:rPr>
                <w:rFonts w:ascii="Calibri" w:hAnsi="Calibri" w:cs="Calibri"/>
                <w:color w:val="000000"/>
                <w:sz w:val="22"/>
                <w:szCs w:val="22"/>
              </w:rPr>
              <w:t>24.823</w:t>
            </w:r>
          </w:p>
        </w:tc>
        <w:tc>
          <w:tcPr>
            <w:tcW w:w="990" w:type="dxa"/>
            <w:tcBorders>
              <w:top w:val="nil"/>
              <w:left w:val="nil"/>
              <w:bottom w:val="nil"/>
              <w:right w:val="nil"/>
            </w:tcBorders>
          </w:tcPr>
          <w:p w14:paraId="567528B0" w14:textId="069E19E2" w:rsidR="00F72688" w:rsidRPr="002C16F3" w:rsidRDefault="00F72688" w:rsidP="00F72688">
            <w:pPr>
              <w:jc w:val="right"/>
              <w:rPr>
                <w:sz w:val="20"/>
              </w:rPr>
            </w:pPr>
            <w:r>
              <w:rPr>
                <w:rFonts w:ascii="Calibri" w:hAnsi="Calibri" w:cs="Calibri"/>
                <w:color w:val="000000"/>
                <w:sz w:val="22"/>
                <w:szCs w:val="22"/>
              </w:rPr>
              <w:t>1.163</w:t>
            </w:r>
          </w:p>
        </w:tc>
        <w:tc>
          <w:tcPr>
            <w:tcW w:w="1080" w:type="dxa"/>
            <w:tcBorders>
              <w:top w:val="nil"/>
              <w:left w:val="nil"/>
              <w:bottom w:val="nil"/>
              <w:right w:val="nil"/>
            </w:tcBorders>
            <w:noWrap/>
          </w:tcPr>
          <w:p w14:paraId="67A6CB97" w14:textId="75BFF238" w:rsidR="00F72688" w:rsidRPr="002C16F3" w:rsidRDefault="00F72688" w:rsidP="00F72688">
            <w:pPr>
              <w:jc w:val="right"/>
              <w:rPr>
                <w:sz w:val="20"/>
              </w:rPr>
            </w:pPr>
            <w:r>
              <w:rPr>
                <w:rFonts w:ascii="Calibri" w:hAnsi="Calibri" w:cs="Calibri"/>
                <w:color w:val="000000"/>
                <w:sz w:val="22"/>
                <w:szCs w:val="22"/>
              </w:rPr>
              <w:t>21.591</w:t>
            </w:r>
          </w:p>
        </w:tc>
        <w:tc>
          <w:tcPr>
            <w:tcW w:w="1170" w:type="dxa"/>
            <w:tcBorders>
              <w:top w:val="nil"/>
              <w:left w:val="nil"/>
              <w:bottom w:val="nil"/>
              <w:right w:val="nil"/>
            </w:tcBorders>
          </w:tcPr>
          <w:p w14:paraId="04DD5007" w14:textId="55EA64EF" w:rsidR="00F72688" w:rsidRPr="002C16F3" w:rsidRDefault="00F72688" w:rsidP="00F72688">
            <w:pPr>
              <w:jc w:val="right"/>
              <w:rPr>
                <w:sz w:val="20"/>
              </w:rPr>
            </w:pPr>
            <w:r>
              <w:rPr>
                <w:rFonts w:ascii="Calibri" w:hAnsi="Calibri" w:cs="Calibri"/>
                <w:color w:val="000000"/>
                <w:sz w:val="22"/>
                <w:szCs w:val="22"/>
              </w:rPr>
              <w:t>6.298</w:t>
            </w:r>
          </w:p>
        </w:tc>
        <w:tc>
          <w:tcPr>
            <w:tcW w:w="1080" w:type="dxa"/>
            <w:tcBorders>
              <w:top w:val="nil"/>
              <w:left w:val="nil"/>
              <w:bottom w:val="nil"/>
              <w:right w:val="nil"/>
            </w:tcBorders>
          </w:tcPr>
          <w:p w14:paraId="3953CCCC" w14:textId="5284EA93" w:rsidR="00F72688" w:rsidRPr="002C16F3" w:rsidRDefault="00F72688" w:rsidP="00F72688">
            <w:pPr>
              <w:jc w:val="right"/>
              <w:rPr>
                <w:sz w:val="20"/>
              </w:rPr>
            </w:pPr>
            <w:r>
              <w:rPr>
                <w:rFonts w:ascii="Calibri" w:hAnsi="Calibri" w:cs="Calibri"/>
                <w:color w:val="000000"/>
                <w:sz w:val="22"/>
                <w:szCs w:val="22"/>
              </w:rPr>
              <w:t>54.507</w:t>
            </w:r>
          </w:p>
        </w:tc>
        <w:tc>
          <w:tcPr>
            <w:tcW w:w="1080" w:type="dxa"/>
            <w:tcBorders>
              <w:top w:val="nil"/>
              <w:left w:val="nil"/>
              <w:bottom w:val="nil"/>
              <w:right w:val="nil"/>
            </w:tcBorders>
          </w:tcPr>
          <w:p w14:paraId="5EE4870C" w14:textId="26F79FAB" w:rsidR="00F72688" w:rsidRPr="002C16F3" w:rsidRDefault="00F72688" w:rsidP="00F72688">
            <w:pPr>
              <w:jc w:val="right"/>
              <w:rPr>
                <w:sz w:val="20"/>
              </w:rPr>
            </w:pPr>
            <w:r>
              <w:rPr>
                <w:rFonts w:ascii="Calibri" w:hAnsi="Calibri" w:cs="Calibri"/>
                <w:color w:val="000000"/>
                <w:sz w:val="22"/>
                <w:szCs w:val="22"/>
              </w:rPr>
              <w:t>55.372</w:t>
            </w:r>
          </w:p>
        </w:tc>
      </w:tr>
      <w:tr w:rsidR="00F72688" w:rsidRPr="002E058F" w14:paraId="0DC4D966" w14:textId="77777777" w:rsidTr="00F72688">
        <w:trPr>
          <w:cantSplit/>
          <w:trHeight w:hRule="exact" w:val="216"/>
        </w:trPr>
        <w:tc>
          <w:tcPr>
            <w:tcW w:w="900" w:type="dxa"/>
            <w:tcBorders>
              <w:top w:val="nil"/>
              <w:left w:val="nil"/>
              <w:bottom w:val="nil"/>
              <w:right w:val="nil"/>
            </w:tcBorders>
            <w:shd w:val="clear" w:color="auto" w:fill="auto"/>
            <w:noWrap/>
            <w:vAlign w:val="bottom"/>
          </w:tcPr>
          <w:p w14:paraId="11A1BAFB" w14:textId="77777777" w:rsidR="00F72688" w:rsidRPr="002C16F3" w:rsidRDefault="00F72688" w:rsidP="00F72688">
            <w:pPr>
              <w:jc w:val="right"/>
              <w:rPr>
                <w:sz w:val="20"/>
              </w:rPr>
            </w:pPr>
            <w:r w:rsidRPr="002C16F3">
              <w:rPr>
                <w:sz w:val="20"/>
              </w:rPr>
              <w:t>1989</w:t>
            </w:r>
          </w:p>
        </w:tc>
        <w:tc>
          <w:tcPr>
            <w:tcW w:w="1080" w:type="dxa"/>
            <w:tcBorders>
              <w:top w:val="nil"/>
              <w:left w:val="nil"/>
              <w:bottom w:val="nil"/>
              <w:right w:val="nil"/>
            </w:tcBorders>
            <w:noWrap/>
          </w:tcPr>
          <w:p w14:paraId="048EF8EB" w14:textId="369A6A6E" w:rsidR="00F72688" w:rsidRPr="002C16F3" w:rsidRDefault="00F72688" w:rsidP="00F72688">
            <w:pPr>
              <w:jc w:val="right"/>
              <w:rPr>
                <w:sz w:val="20"/>
              </w:rPr>
            </w:pPr>
            <w:r>
              <w:rPr>
                <w:rFonts w:ascii="Calibri" w:hAnsi="Calibri" w:cs="Calibri"/>
                <w:color w:val="000000"/>
                <w:sz w:val="22"/>
                <w:szCs w:val="22"/>
              </w:rPr>
              <w:t>15.568</w:t>
            </w:r>
          </w:p>
        </w:tc>
        <w:tc>
          <w:tcPr>
            <w:tcW w:w="990" w:type="dxa"/>
            <w:tcBorders>
              <w:top w:val="nil"/>
              <w:left w:val="nil"/>
              <w:bottom w:val="nil"/>
              <w:right w:val="nil"/>
            </w:tcBorders>
            <w:noWrap/>
          </w:tcPr>
          <w:p w14:paraId="7BF00705" w14:textId="43A05447" w:rsidR="00F72688" w:rsidRPr="002C16F3" w:rsidRDefault="00F72688" w:rsidP="00F72688">
            <w:pPr>
              <w:jc w:val="right"/>
              <w:rPr>
                <w:sz w:val="20"/>
              </w:rPr>
            </w:pPr>
            <w:r>
              <w:rPr>
                <w:rFonts w:ascii="Calibri" w:hAnsi="Calibri" w:cs="Calibri"/>
                <w:color w:val="000000"/>
                <w:sz w:val="22"/>
                <w:szCs w:val="22"/>
              </w:rPr>
              <w:t>9.638</w:t>
            </w:r>
          </w:p>
        </w:tc>
        <w:tc>
          <w:tcPr>
            <w:tcW w:w="1080" w:type="dxa"/>
            <w:tcBorders>
              <w:top w:val="nil"/>
              <w:left w:val="nil"/>
              <w:bottom w:val="nil"/>
              <w:right w:val="nil"/>
            </w:tcBorders>
          </w:tcPr>
          <w:p w14:paraId="424A514B" w14:textId="0F94F2E2" w:rsidR="00F72688" w:rsidRPr="002C16F3" w:rsidRDefault="00F72688" w:rsidP="00F72688">
            <w:pPr>
              <w:jc w:val="right"/>
              <w:rPr>
                <w:sz w:val="20"/>
              </w:rPr>
            </w:pPr>
            <w:r>
              <w:rPr>
                <w:rFonts w:ascii="Calibri" w:hAnsi="Calibri" w:cs="Calibri"/>
                <w:color w:val="000000"/>
                <w:sz w:val="22"/>
                <w:szCs w:val="22"/>
              </w:rPr>
              <w:t>27.802</w:t>
            </w:r>
          </w:p>
        </w:tc>
        <w:tc>
          <w:tcPr>
            <w:tcW w:w="990" w:type="dxa"/>
            <w:tcBorders>
              <w:top w:val="nil"/>
              <w:left w:val="nil"/>
              <w:bottom w:val="nil"/>
              <w:right w:val="nil"/>
            </w:tcBorders>
          </w:tcPr>
          <w:p w14:paraId="381D8DAD" w14:textId="2757959C" w:rsidR="00F72688" w:rsidRPr="002C16F3" w:rsidRDefault="00F72688" w:rsidP="00F72688">
            <w:pPr>
              <w:jc w:val="right"/>
              <w:rPr>
                <w:sz w:val="20"/>
              </w:rPr>
            </w:pPr>
            <w:r>
              <w:rPr>
                <w:rFonts w:ascii="Calibri" w:hAnsi="Calibri" w:cs="Calibri"/>
                <w:color w:val="000000"/>
                <w:sz w:val="22"/>
                <w:szCs w:val="22"/>
              </w:rPr>
              <w:t>1.124</w:t>
            </w:r>
          </w:p>
        </w:tc>
        <w:tc>
          <w:tcPr>
            <w:tcW w:w="1080" w:type="dxa"/>
            <w:tcBorders>
              <w:top w:val="nil"/>
              <w:left w:val="nil"/>
              <w:bottom w:val="nil"/>
              <w:right w:val="nil"/>
            </w:tcBorders>
            <w:noWrap/>
          </w:tcPr>
          <w:p w14:paraId="60D1011C" w14:textId="0C016C6D" w:rsidR="00F72688" w:rsidRPr="002C16F3" w:rsidRDefault="00F72688" w:rsidP="00F72688">
            <w:pPr>
              <w:jc w:val="right"/>
              <w:rPr>
                <w:sz w:val="20"/>
              </w:rPr>
            </w:pPr>
            <w:r>
              <w:rPr>
                <w:rFonts w:ascii="Calibri" w:hAnsi="Calibri" w:cs="Calibri"/>
                <w:color w:val="000000"/>
                <w:sz w:val="22"/>
                <w:szCs w:val="22"/>
              </w:rPr>
              <w:t>20.388</w:t>
            </w:r>
          </w:p>
        </w:tc>
        <w:tc>
          <w:tcPr>
            <w:tcW w:w="1170" w:type="dxa"/>
            <w:tcBorders>
              <w:top w:val="nil"/>
              <w:left w:val="nil"/>
              <w:bottom w:val="nil"/>
              <w:right w:val="nil"/>
            </w:tcBorders>
          </w:tcPr>
          <w:p w14:paraId="4D247227" w14:textId="51D73B0E" w:rsidR="00F72688" w:rsidRPr="002C16F3" w:rsidRDefault="00F72688" w:rsidP="00F72688">
            <w:pPr>
              <w:jc w:val="right"/>
              <w:rPr>
                <w:sz w:val="20"/>
              </w:rPr>
            </w:pPr>
            <w:r>
              <w:rPr>
                <w:rFonts w:ascii="Calibri" w:hAnsi="Calibri" w:cs="Calibri"/>
                <w:color w:val="000000"/>
                <w:sz w:val="22"/>
                <w:szCs w:val="22"/>
              </w:rPr>
              <w:t>7.800</w:t>
            </w:r>
          </w:p>
        </w:tc>
        <w:tc>
          <w:tcPr>
            <w:tcW w:w="1080" w:type="dxa"/>
            <w:tcBorders>
              <w:top w:val="nil"/>
              <w:left w:val="nil"/>
              <w:bottom w:val="nil"/>
              <w:right w:val="nil"/>
            </w:tcBorders>
          </w:tcPr>
          <w:p w14:paraId="0A3C19FD" w14:textId="584CADC8" w:rsidR="00F72688" w:rsidRPr="002C16F3" w:rsidRDefault="00F72688" w:rsidP="00F72688">
            <w:pPr>
              <w:jc w:val="right"/>
              <w:rPr>
                <w:sz w:val="20"/>
              </w:rPr>
            </w:pPr>
            <w:r>
              <w:rPr>
                <w:rFonts w:ascii="Calibri" w:hAnsi="Calibri" w:cs="Calibri"/>
                <w:color w:val="000000"/>
                <w:sz w:val="22"/>
                <w:szCs w:val="22"/>
              </w:rPr>
              <w:t>57.186</w:t>
            </w:r>
          </w:p>
        </w:tc>
        <w:tc>
          <w:tcPr>
            <w:tcW w:w="1080" w:type="dxa"/>
            <w:tcBorders>
              <w:top w:val="nil"/>
              <w:left w:val="nil"/>
              <w:bottom w:val="nil"/>
              <w:right w:val="nil"/>
            </w:tcBorders>
          </w:tcPr>
          <w:p w14:paraId="3EBDADE4" w14:textId="594DE738" w:rsidR="00F72688" w:rsidRPr="002C16F3" w:rsidRDefault="00F72688" w:rsidP="00F72688">
            <w:pPr>
              <w:jc w:val="right"/>
              <w:rPr>
                <w:sz w:val="20"/>
              </w:rPr>
            </w:pPr>
            <w:r>
              <w:rPr>
                <w:rFonts w:ascii="Calibri" w:hAnsi="Calibri" w:cs="Calibri"/>
                <w:color w:val="000000"/>
                <w:sz w:val="22"/>
                <w:szCs w:val="22"/>
              </w:rPr>
              <w:t>55.941</w:t>
            </w:r>
          </w:p>
        </w:tc>
      </w:tr>
      <w:tr w:rsidR="00F72688" w:rsidRPr="002E058F" w14:paraId="6F2B1F83" w14:textId="77777777" w:rsidTr="00F72688">
        <w:trPr>
          <w:cantSplit/>
          <w:trHeight w:hRule="exact" w:val="216"/>
        </w:trPr>
        <w:tc>
          <w:tcPr>
            <w:tcW w:w="900" w:type="dxa"/>
            <w:tcBorders>
              <w:top w:val="nil"/>
              <w:left w:val="nil"/>
              <w:bottom w:val="nil"/>
              <w:right w:val="nil"/>
            </w:tcBorders>
            <w:shd w:val="clear" w:color="auto" w:fill="auto"/>
            <w:noWrap/>
            <w:vAlign w:val="bottom"/>
          </w:tcPr>
          <w:p w14:paraId="53D4E22A" w14:textId="77777777" w:rsidR="00F72688" w:rsidRPr="002C16F3" w:rsidRDefault="00F72688" w:rsidP="00F72688">
            <w:pPr>
              <w:jc w:val="right"/>
              <w:rPr>
                <w:sz w:val="20"/>
              </w:rPr>
            </w:pPr>
            <w:r w:rsidRPr="002C16F3">
              <w:rPr>
                <w:sz w:val="20"/>
              </w:rPr>
              <w:t>1990</w:t>
            </w:r>
          </w:p>
        </w:tc>
        <w:tc>
          <w:tcPr>
            <w:tcW w:w="1080" w:type="dxa"/>
            <w:tcBorders>
              <w:top w:val="nil"/>
              <w:left w:val="nil"/>
              <w:bottom w:val="nil"/>
              <w:right w:val="nil"/>
            </w:tcBorders>
            <w:noWrap/>
          </w:tcPr>
          <w:p w14:paraId="28F5435F" w14:textId="15E268A9" w:rsidR="00F72688" w:rsidRPr="002C16F3" w:rsidRDefault="00F72688" w:rsidP="00F72688">
            <w:pPr>
              <w:jc w:val="right"/>
              <w:rPr>
                <w:sz w:val="20"/>
              </w:rPr>
            </w:pPr>
            <w:r>
              <w:rPr>
                <w:rFonts w:ascii="Calibri" w:hAnsi="Calibri" w:cs="Calibri"/>
                <w:color w:val="000000"/>
                <w:sz w:val="22"/>
                <w:szCs w:val="22"/>
              </w:rPr>
              <w:t>15.168</w:t>
            </w:r>
          </w:p>
        </w:tc>
        <w:tc>
          <w:tcPr>
            <w:tcW w:w="990" w:type="dxa"/>
            <w:tcBorders>
              <w:top w:val="nil"/>
              <w:left w:val="nil"/>
              <w:bottom w:val="nil"/>
              <w:right w:val="nil"/>
            </w:tcBorders>
            <w:noWrap/>
          </w:tcPr>
          <w:p w14:paraId="64264C61" w14:textId="0B4888DC" w:rsidR="00F72688" w:rsidRPr="002C16F3" w:rsidRDefault="00F72688" w:rsidP="00F72688">
            <w:pPr>
              <w:jc w:val="right"/>
              <w:rPr>
                <w:sz w:val="20"/>
              </w:rPr>
            </w:pPr>
            <w:r>
              <w:rPr>
                <w:rFonts w:ascii="Calibri" w:hAnsi="Calibri" w:cs="Calibri"/>
                <w:color w:val="000000"/>
                <w:sz w:val="22"/>
                <w:szCs w:val="22"/>
              </w:rPr>
              <w:t>10.401</w:t>
            </w:r>
          </w:p>
        </w:tc>
        <w:tc>
          <w:tcPr>
            <w:tcW w:w="1080" w:type="dxa"/>
            <w:tcBorders>
              <w:top w:val="nil"/>
              <w:left w:val="nil"/>
              <w:bottom w:val="nil"/>
              <w:right w:val="nil"/>
            </w:tcBorders>
          </w:tcPr>
          <w:p w14:paraId="2C4D2046" w14:textId="216D4D5E" w:rsidR="00F72688" w:rsidRPr="002C16F3" w:rsidRDefault="00F72688" w:rsidP="00F72688">
            <w:pPr>
              <w:jc w:val="right"/>
              <w:rPr>
                <w:sz w:val="20"/>
              </w:rPr>
            </w:pPr>
            <w:r>
              <w:rPr>
                <w:rFonts w:ascii="Calibri" w:hAnsi="Calibri" w:cs="Calibri"/>
                <w:color w:val="000000"/>
                <w:sz w:val="22"/>
                <w:szCs w:val="22"/>
              </w:rPr>
              <w:t>24.227</w:t>
            </w:r>
          </w:p>
        </w:tc>
        <w:tc>
          <w:tcPr>
            <w:tcW w:w="990" w:type="dxa"/>
            <w:tcBorders>
              <w:top w:val="nil"/>
              <w:left w:val="nil"/>
              <w:bottom w:val="nil"/>
              <w:right w:val="nil"/>
            </w:tcBorders>
          </w:tcPr>
          <w:p w14:paraId="25DBDAA6" w14:textId="55261A58" w:rsidR="00F72688" w:rsidRPr="002C16F3" w:rsidRDefault="00F72688" w:rsidP="00F72688">
            <w:pPr>
              <w:jc w:val="right"/>
              <w:rPr>
                <w:sz w:val="20"/>
              </w:rPr>
            </w:pPr>
            <w:r>
              <w:rPr>
                <w:rFonts w:ascii="Calibri" w:hAnsi="Calibri" w:cs="Calibri"/>
                <w:color w:val="000000"/>
                <w:sz w:val="22"/>
                <w:szCs w:val="22"/>
              </w:rPr>
              <w:t>1.064</w:t>
            </w:r>
          </w:p>
        </w:tc>
        <w:tc>
          <w:tcPr>
            <w:tcW w:w="1080" w:type="dxa"/>
            <w:tcBorders>
              <w:top w:val="nil"/>
              <w:left w:val="nil"/>
              <w:bottom w:val="nil"/>
              <w:right w:val="nil"/>
            </w:tcBorders>
            <w:noWrap/>
          </w:tcPr>
          <w:p w14:paraId="7E5FD523" w14:textId="327E0C99" w:rsidR="00F72688" w:rsidRPr="002C16F3" w:rsidRDefault="00F72688" w:rsidP="00F72688">
            <w:pPr>
              <w:jc w:val="right"/>
              <w:rPr>
                <w:sz w:val="20"/>
              </w:rPr>
            </w:pPr>
            <w:r>
              <w:rPr>
                <w:rFonts w:ascii="Calibri" w:hAnsi="Calibri" w:cs="Calibri"/>
                <w:color w:val="000000"/>
                <w:sz w:val="22"/>
                <w:szCs w:val="22"/>
              </w:rPr>
              <w:t>18.094</w:t>
            </w:r>
          </w:p>
        </w:tc>
        <w:tc>
          <w:tcPr>
            <w:tcW w:w="1170" w:type="dxa"/>
            <w:tcBorders>
              <w:top w:val="nil"/>
              <w:left w:val="nil"/>
              <w:bottom w:val="nil"/>
              <w:right w:val="nil"/>
            </w:tcBorders>
          </w:tcPr>
          <w:p w14:paraId="3D80A0D1" w14:textId="6C071419" w:rsidR="00F72688" w:rsidRPr="002C16F3" w:rsidRDefault="00F72688" w:rsidP="00F72688">
            <w:pPr>
              <w:jc w:val="right"/>
              <w:rPr>
                <w:sz w:val="20"/>
              </w:rPr>
            </w:pPr>
            <w:r>
              <w:rPr>
                <w:rFonts w:ascii="Calibri" w:hAnsi="Calibri" w:cs="Calibri"/>
                <w:color w:val="000000"/>
                <w:sz w:val="22"/>
                <w:szCs w:val="22"/>
              </w:rPr>
              <w:t>21.101</w:t>
            </w:r>
          </w:p>
        </w:tc>
        <w:tc>
          <w:tcPr>
            <w:tcW w:w="1080" w:type="dxa"/>
            <w:tcBorders>
              <w:top w:val="nil"/>
              <w:left w:val="nil"/>
              <w:bottom w:val="nil"/>
              <w:right w:val="nil"/>
            </w:tcBorders>
          </w:tcPr>
          <w:p w14:paraId="0AA64A92" w14:textId="60700094" w:rsidR="00F72688" w:rsidRPr="002C16F3" w:rsidRDefault="00F72688" w:rsidP="00F72688">
            <w:pPr>
              <w:jc w:val="right"/>
              <w:rPr>
                <w:sz w:val="20"/>
              </w:rPr>
            </w:pPr>
            <w:r>
              <w:rPr>
                <w:rFonts w:ascii="Calibri" w:hAnsi="Calibri" w:cs="Calibri"/>
                <w:color w:val="000000"/>
                <w:sz w:val="22"/>
                <w:szCs w:val="22"/>
              </w:rPr>
              <w:t>57.197</w:t>
            </w:r>
          </w:p>
        </w:tc>
        <w:tc>
          <w:tcPr>
            <w:tcW w:w="1080" w:type="dxa"/>
            <w:tcBorders>
              <w:top w:val="nil"/>
              <w:left w:val="nil"/>
              <w:bottom w:val="nil"/>
              <w:right w:val="nil"/>
            </w:tcBorders>
          </w:tcPr>
          <w:p w14:paraId="288771F2" w14:textId="16978047" w:rsidR="00F72688" w:rsidRPr="002C16F3" w:rsidRDefault="00F72688" w:rsidP="00F72688">
            <w:pPr>
              <w:jc w:val="right"/>
              <w:rPr>
                <w:sz w:val="20"/>
              </w:rPr>
            </w:pPr>
            <w:r>
              <w:rPr>
                <w:rFonts w:ascii="Calibri" w:hAnsi="Calibri" w:cs="Calibri"/>
                <w:color w:val="000000"/>
                <w:sz w:val="22"/>
                <w:szCs w:val="22"/>
              </w:rPr>
              <w:t>60.321</w:t>
            </w:r>
          </w:p>
        </w:tc>
      </w:tr>
      <w:tr w:rsidR="00F72688" w:rsidRPr="002E058F" w14:paraId="2CFBB3DC"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464D32F" w14:textId="77777777" w:rsidR="00F72688" w:rsidRPr="002C16F3" w:rsidRDefault="00F72688" w:rsidP="00F72688">
            <w:pPr>
              <w:jc w:val="right"/>
              <w:rPr>
                <w:sz w:val="20"/>
              </w:rPr>
            </w:pPr>
            <w:r w:rsidRPr="002C16F3">
              <w:rPr>
                <w:sz w:val="20"/>
              </w:rPr>
              <w:t>1991</w:t>
            </w:r>
          </w:p>
        </w:tc>
        <w:tc>
          <w:tcPr>
            <w:tcW w:w="1080" w:type="dxa"/>
            <w:tcBorders>
              <w:top w:val="nil"/>
              <w:left w:val="nil"/>
              <w:bottom w:val="nil"/>
              <w:right w:val="nil"/>
            </w:tcBorders>
            <w:noWrap/>
          </w:tcPr>
          <w:p w14:paraId="0B068FD0" w14:textId="0316FF67" w:rsidR="00F72688" w:rsidRPr="002C16F3" w:rsidRDefault="00F72688" w:rsidP="00F72688">
            <w:pPr>
              <w:jc w:val="right"/>
              <w:rPr>
                <w:sz w:val="20"/>
              </w:rPr>
            </w:pPr>
            <w:r>
              <w:rPr>
                <w:rFonts w:ascii="Calibri" w:hAnsi="Calibri" w:cs="Calibri"/>
                <w:color w:val="000000"/>
                <w:sz w:val="22"/>
                <w:szCs w:val="22"/>
              </w:rPr>
              <w:t>11.716</w:t>
            </w:r>
          </w:p>
        </w:tc>
        <w:tc>
          <w:tcPr>
            <w:tcW w:w="990" w:type="dxa"/>
            <w:tcBorders>
              <w:top w:val="nil"/>
              <w:left w:val="nil"/>
              <w:bottom w:val="nil"/>
              <w:right w:val="nil"/>
            </w:tcBorders>
            <w:noWrap/>
          </w:tcPr>
          <w:p w14:paraId="15C7DAF5" w14:textId="48A260ED" w:rsidR="00F72688" w:rsidRPr="002C16F3" w:rsidRDefault="00F72688" w:rsidP="00F72688">
            <w:pPr>
              <w:jc w:val="right"/>
              <w:rPr>
                <w:sz w:val="20"/>
              </w:rPr>
            </w:pPr>
            <w:r>
              <w:rPr>
                <w:rFonts w:ascii="Calibri" w:hAnsi="Calibri" w:cs="Calibri"/>
                <w:color w:val="000000"/>
                <w:sz w:val="22"/>
                <w:szCs w:val="22"/>
              </w:rPr>
              <w:t>8.709</w:t>
            </w:r>
          </w:p>
        </w:tc>
        <w:tc>
          <w:tcPr>
            <w:tcW w:w="1080" w:type="dxa"/>
            <w:tcBorders>
              <w:top w:val="nil"/>
              <w:left w:val="nil"/>
              <w:bottom w:val="nil"/>
              <w:right w:val="nil"/>
            </w:tcBorders>
          </w:tcPr>
          <w:p w14:paraId="2F27ABEB" w14:textId="3471D4E4" w:rsidR="00F72688" w:rsidRPr="002C16F3" w:rsidRDefault="00F72688" w:rsidP="00F72688">
            <w:pPr>
              <w:jc w:val="right"/>
              <w:rPr>
                <w:sz w:val="20"/>
              </w:rPr>
            </w:pPr>
            <w:r>
              <w:rPr>
                <w:rFonts w:ascii="Calibri" w:hAnsi="Calibri" w:cs="Calibri"/>
                <w:color w:val="000000"/>
                <w:sz w:val="22"/>
                <w:szCs w:val="22"/>
              </w:rPr>
              <w:t>18.726</w:t>
            </w:r>
          </w:p>
        </w:tc>
        <w:tc>
          <w:tcPr>
            <w:tcW w:w="990" w:type="dxa"/>
            <w:tcBorders>
              <w:top w:val="nil"/>
              <w:left w:val="nil"/>
              <w:bottom w:val="nil"/>
              <w:right w:val="nil"/>
            </w:tcBorders>
          </w:tcPr>
          <w:p w14:paraId="1FFB11B7" w14:textId="58491EB5" w:rsidR="00F72688" w:rsidRPr="002C16F3" w:rsidRDefault="00F72688" w:rsidP="00F72688">
            <w:pPr>
              <w:jc w:val="right"/>
              <w:rPr>
                <w:sz w:val="20"/>
              </w:rPr>
            </w:pPr>
            <w:r>
              <w:rPr>
                <w:rFonts w:ascii="Calibri" w:hAnsi="Calibri" w:cs="Calibri"/>
                <w:color w:val="000000"/>
                <w:sz w:val="22"/>
                <w:szCs w:val="22"/>
              </w:rPr>
              <w:t>1.007</w:t>
            </w:r>
          </w:p>
        </w:tc>
        <w:tc>
          <w:tcPr>
            <w:tcW w:w="1080" w:type="dxa"/>
            <w:tcBorders>
              <w:top w:val="nil"/>
              <w:left w:val="nil"/>
              <w:bottom w:val="nil"/>
              <w:right w:val="nil"/>
            </w:tcBorders>
            <w:noWrap/>
          </w:tcPr>
          <w:p w14:paraId="7DE36DEC" w14:textId="1695173D" w:rsidR="00F72688" w:rsidRPr="002C16F3" w:rsidRDefault="00F72688" w:rsidP="00F72688">
            <w:pPr>
              <w:jc w:val="right"/>
              <w:rPr>
                <w:sz w:val="20"/>
              </w:rPr>
            </w:pPr>
            <w:r>
              <w:rPr>
                <w:rFonts w:ascii="Calibri" w:hAnsi="Calibri" w:cs="Calibri"/>
                <w:color w:val="000000"/>
                <w:sz w:val="22"/>
                <w:szCs w:val="22"/>
              </w:rPr>
              <w:t>17.437</w:t>
            </w:r>
          </w:p>
        </w:tc>
        <w:tc>
          <w:tcPr>
            <w:tcW w:w="1170" w:type="dxa"/>
            <w:tcBorders>
              <w:top w:val="nil"/>
              <w:left w:val="nil"/>
              <w:bottom w:val="nil"/>
              <w:right w:val="nil"/>
            </w:tcBorders>
          </w:tcPr>
          <w:p w14:paraId="18FCEBC6" w14:textId="26BAA0DF" w:rsidR="00F72688" w:rsidRPr="002C16F3" w:rsidRDefault="00F72688" w:rsidP="00F72688">
            <w:pPr>
              <w:jc w:val="right"/>
              <w:rPr>
                <w:sz w:val="20"/>
              </w:rPr>
            </w:pPr>
            <w:r>
              <w:rPr>
                <w:rFonts w:ascii="Calibri" w:hAnsi="Calibri" w:cs="Calibri"/>
                <w:color w:val="000000"/>
                <w:sz w:val="22"/>
                <w:szCs w:val="22"/>
              </w:rPr>
              <w:t>12.649</w:t>
            </w:r>
          </w:p>
        </w:tc>
        <w:tc>
          <w:tcPr>
            <w:tcW w:w="1080" w:type="dxa"/>
            <w:tcBorders>
              <w:top w:val="nil"/>
              <w:left w:val="nil"/>
              <w:bottom w:val="nil"/>
              <w:right w:val="nil"/>
            </w:tcBorders>
          </w:tcPr>
          <w:p w14:paraId="39EDDA48" w14:textId="65DEFD5A" w:rsidR="00F72688" w:rsidRPr="002C16F3" w:rsidRDefault="00F72688" w:rsidP="00F72688">
            <w:pPr>
              <w:jc w:val="right"/>
              <w:rPr>
                <w:sz w:val="20"/>
              </w:rPr>
            </w:pPr>
            <w:r>
              <w:rPr>
                <w:rFonts w:ascii="Calibri" w:hAnsi="Calibri" w:cs="Calibri"/>
                <w:color w:val="000000"/>
                <w:sz w:val="22"/>
                <w:szCs w:val="22"/>
              </w:rPr>
              <w:t>52.123</w:t>
            </w:r>
          </w:p>
        </w:tc>
        <w:tc>
          <w:tcPr>
            <w:tcW w:w="1080" w:type="dxa"/>
            <w:tcBorders>
              <w:top w:val="nil"/>
              <w:left w:val="nil"/>
              <w:bottom w:val="nil"/>
              <w:right w:val="nil"/>
            </w:tcBorders>
          </w:tcPr>
          <w:p w14:paraId="74DBBD57" w14:textId="41BDBE1B" w:rsidR="00F72688" w:rsidRPr="002C16F3" w:rsidRDefault="00F72688" w:rsidP="00F72688">
            <w:pPr>
              <w:jc w:val="right"/>
              <w:rPr>
                <w:sz w:val="20"/>
              </w:rPr>
            </w:pPr>
            <w:r>
              <w:rPr>
                <w:rFonts w:ascii="Calibri" w:hAnsi="Calibri" w:cs="Calibri"/>
                <w:color w:val="000000"/>
                <w:sz w:val="22"/>
                <w:szCs w:val="22"/>
              </w:rPr>
              <w:t>85.055</w:t>
            </w:r>
          </w:p>
        </w:tc>
      </w:tr>
      <w:tr w:rsidR="00F72688" w:rsidRPr="002E058F" w14:paraId="258DD9BC"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F2FBF23" w14:textId="77777777" w:rsidR="00F72688" w:rsidRPr="002C16F3" w:rsidRDefault="00F72688" w:rsidP="00F72688">
            <w:pPr>
              <w:jc w:val="right"/>
              <w:rPr>
                <w:sz w:val="20"/>
              </w:rPr>
            </w:pPr>
            <w:r w:rsidRPr="002C16F3">
              <w:rPr>
                <w:sz w:val="20"/>
              </w:rPr>
              <w:t>1992</w:t>
            </w:r>
          </w:p>
        </w:tc>
        <w:tc>
          <w:tcPr>
            <w:tcW w:w="1080" w:type="dxa"/>
            <w:tcBorders>
              <w:top w:val="nil"/>
              <w:left w:val="nil"/>
              <w:bottom w:val="nil"/>
              <w:right w:val="nil"/>
            </w:tcBorders>
            <w:noWrap/>
          </w:tcPr>
          <w:p w14:paraId="75C46EBD" w14:textId="68BD8302" w:rsidR="00F72688" w:rsidRPr="002C16F3" w:rsidRDefault="00F72688" w:rsidP="00F72688">
            <w:pPr>
              <w:jc w:val="right"/>
              <w:rPr>
                <w:sz w:val="20"/>
              </w:rPr>
            </w:pPr>
            <w:r>
              <w:rPr>
                <w:rFonts w:ascii="Calibri" w:hAnsi="Calibri" w:cs="Calibri"/>
                <w:color w:val="000000"/>
                <w:sz w:val="22"/>
                <w:szCs w:val="22"/>
              </w:rPr>
              <w:t>9.372</w:t>
            </w:r>
          </w:p>
        </w:tc>
        <w:tc>
          <w:tcPr>
            <w:tcW w:w="990" w:type="dxa"/>
            <w:tcBorders>
              <w:top w:val="nil"/>
              <w:left w:val="nil"/>
              <w:bottom w:val="nil"/>
              <w:right w:val="nil"/>
            </w:tcBorders>
            <w:noWrap/>
          </w:tcPr>
          <w:p w14:paraId="0BD93E60" w14:textId="48495BBE" w:rsidR="00F72688" w:rsidRPr="002C16F3" w:rsidRDefault="00F72688" w:rsidP="00F72688">
            <w:pPr>
              <w:jc w:val="right"/>
              <w:rPr>
                <w:sz w:val="20"/>
              </w:rPr>
            </w:pPr>
            <w:r>
              <w:rPr>
                <w:rFonts w:ascii="Calibri" w:hAnsi="Calibri" w:cs="Calibri"/>
                <w:color w:val="000000"/>
                <w:sz w:val="22"/>
                <w:szCs w:val="22"/>
              </w:rPr>
              <w:t>6.564</w:t>
            </w:r>
          </w:p>
        </w:tc>
        <w:tc>
          <w:tcPr>
            <w:tcW w:w="1080" w:type="dxa"/>
            <w:tcBorders>
              <w:top w:val="nil"/>
              <w:left w:val="nil"/>
              <w:bottom w:val="nil"/>
              <w:right w:val="nil"/>
            </w:tcBorders>
          </w:tcPr>
          <w:p w14:paraId="283AAA24" w14:textId="68863F94" w:rsidR="00F72688" w:rsidRPr="002C16F3" w:rsidRDefault="00F72688" w:rsidP="00F72688">
            <w:pPr>
              <w:jc w:val="right"/>
              <w:rPr>
                <w:sz w:val="20"/>
              </w:rPr>
            </w:pPr>
            <w:r>
              <w:rPr>
                <w:rFonts w:ascii="Calibri" w:hAnsi="Calibri" w:cs="Calibri"/>
                <w:color w:val="000000"/>
                <w:sz w:val="22"/>
                <w:szCs w:val="22"/>
              </w:rPr>
              <w:t>17.482</w:t>
            </w:r>
          </w:p>
        </w:tc>
        <w:tc>
          <w:tcPr>
            <w:tcW w:w="990" w:type="dxa"/>
            <w:tcBorders>
              <w:top w:val="nil"/>
              <w:left w:val="nil"/>
              <w:bottom w:val="nil"/>
              <w:right w:val="nil"/>
            </w:tcBorders>
          </w:tcPr>
          <w:p w14:paraId="6D9DE292" w14:textId="5B72AFB8" w:rsidR="00F72688" w:rsidRPr="002C16F3" w:rsidRDefault="00F72688" w:rsidP="00F72688">
            <w:pPr>
              <w:jc w:val="right"/>
              <w:rPr>
                <w:sz w:val="20"/>
              </w:rPr>
            </w:pPr>
            <w:r>
              <w:rPr>
                <w:rFonts w:ascii="Calibri" w:hAnsi="Calibri" w:cs="Calibri"/>
                <w:color w:val="000000"/>
                <w:sz w:val="22"/>
                <w:szCs w:val="22"/>
              </w:rPr>
              <w:t>0.965</w:t>
            </w:r>
          </w:p>
        </w:tc>
        <w:tc>
          <w:tcPr>
            <w:tcW w:w="1080" w:type="dxa"/>
            <w:tcBorders>
              <w:top w:val="nil"/>
              <w:left w:val="nil"/>
              <w:bottom w:val="nil"/>
              <w:right w:val="nil"/>
            </w:tcBorders>
            <w:noWrap/>
          </w:tcPr>
          <w:p w14:paraId="5D09DD6B" w14:textId="0142438B" w:rsidR="00F72688" w:rsidRPr="002C16F3" w:rsidRDefault="00F72688" w:rsidP="00F72688">
            <w:pPr>
              <w:jc w:val="right"/>
              <w:rPr>
                <w:sz w:val="20"/>
              </w:rPr>
            </w:pPr>
            <w:r>
              <w:rPr>
                <w:rFonts w:ascii="Calibri" w:hAnsi="Calibri" w:cs="Calibri"/>
                <w:color w:val="000000"/>
                <w:sz w:val="22"/>
                <w:szCs w:val="22"/>
              </w:rPr>
              <w:t>18.667</w:t>
            </w:r>
          </w:p>
        </w:tc>
        <w:tc>
          <w:tcPr>
            <w:tcW w:w="1170" w:type="dxa"/>
            <w:tcBorders>
              <w:top w:val="nil"/>
              <w:left w:val="nil"/>
              <w:bottom w:val="nil"/>
              <w:right w:val="nil"/>
            </w:tcBorders>
          </w:tcPr>
          <w:p w14:paraId="5E803EBE" w14:textId="55946BE1" w:rsidR="00F72688" w:rsidRPr="002C16F3" w:rsidRDefault="00F72688" w:rsidP="00F72688">
            <w:pPr>
              <w:jc w:val="right"/>
              <w:rPr>
                <w:sz w:val="20"/>
              </w:rPr>
            </w:pPr>
            <w:r>
              <w:rPr>
                <w:rFonts w:ascii="Calibri" w:hAnsi="Calibri" w:cs="Calibri"/>
                <w:color w:val="000000"/>
                <w:sz w:val="22"/>
                <w:szCs w:val="22"/>
              </w:rPr>
              <w:t>3.191</w:t>
            </w:r>
          </w:p>
        </w:tc>
        <w:tc>
          <w:tcPr>
            <w:tcW w:w="1080" w:type="dxa"/>
            <w:tcBorders>
              <w:top w:val="nil"/>
              <w:left w:val="nil"/>
              <w:bottom w:val="nil"/>
              <w:right w:val="nil"/>
            </w:tcBorders>
          </w:tcPr>
          <w:p w14:paraId="78F3D5F0" w14:textId="006AD4CD" w:rsidR="00F72688" w:rsidRPr="002C16F3" w:rsidRDefault="00F72688" w:rsidP="00F72688">
            <w:pPr>
              <w:jc w:val="right"/>
              <w:rPr>
                <w:sz w:val="20"/>
              </w:rPr>
            </w:pPr>
            <w:r>
              <w:rPr>
                <w:rFonts w:ascii="Calibri" w:hAnsi="Calibri" w:cs="Calibri"/>
                <w:color w:val="000000"/>
                <w:sz w:val="22"/>
                <w:szCs w:val="22"/>
              </w:rPr>
              <w:t>47.499</w:t>
            </w:r>
          </w:p>
        </w:tc>
        <w:tc>
          <w:tcPr>
            <w:tcW w:w="1080" w:type="dxa"/>
            <w:tcBorders>
              <w:top w:val="nil"/>
              <w:left w:val="nil"/>
              <w:bottom w:val="nil"/>
              <w:right w:val="nil"/>
            </w:tcBorders>
          </w:tcPr>
          <w:p w14:paraId="3D634D00" w14:textId="496E9843" w:rsidR="00F72688" w:rsidRPr="002C16F3" w:rsidRDefault="00F72688" w:rsidP="00F72688">
            <w:pPr>
              <w:jc w:val="right"/>
              <w:rPr>
                <w:sz w:val="20"/>
              </w:rPr>
            </w:pPr>
            <w:r>
              <w:rPr>
                <w:rFonts w:ascii="Calibri" w:hAnsi="Calibri" w:cs="Calibri"/>
                <w:color w:val="000000"/>
                <w:sz w:val="22"/>
                <w:szCs w:val="22"/>
              </w:rPr>
              <w:t>37.687</w:t>
            </w:r>
          </w:p>
        </w:tc>
      </w:tr>
      <w:tr w:rsidR="00F72688" w:rsidRPr="002E058F" w14:paraId="5A0CD695"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DE6C7E1" w14:textId="77777777" w:rsidR="00F72688" w:rsidRPr="002C16F3" w:rsidRDefault="00F72688" w:rsidP="00F72688">
            <w:pPr>
              <w:jc w:val="right"/>
              <w:rPr>
                <w:sz w:val="20"/>
              </w:rPr>
            </w:pPr>
            <w:r w:rsidRPr="002C16F3">
              <w:rPr>
                <w:sz w:val="20"/>
              </w:rPr>
              <w:t>1993</w:t>
            </w:r>
          </w:p>
        </w:tc>
        <w:tc>
          <w:tcPr>
            <w:tcW w:w="1080" w:type="dxa"/>
            <w:tcBorders>
              <w:top w:val="nil"/>
              <w:left w:val="nil"/>
              <w:bottom w:val="nil"/>
              <w:right w:val="nil"/>
            </w:tcBorders>
            <w:noWrap/>
          </w:tcPr>
          <w:p w14:paraId="298EE0A0" w14:textId="0E6AF0F0" w:rsidR="00F72688" w:rsidRPr="002C16F3" w:rsidRDefault="00F72688" w:rsidP="00F72688">
            <w:pPr>
              <w:jc w:val="right"/>
              <w:rPr>
                <w:sz w:val="20"/>
              </w:rPr>
            </w:pPr>
            <w:r>
              <w:rPr>
                <w:rFonts w:ascii="Calibri" w:hAnsi="Calibri" w:cs="Calibri"/>
                <w:color w:val="000000"/>
                <w:sz w:val="22"/>
                <w:szCs w:val="22"/>
              </w:rPr>
              <w:t>10.440</w:t>
            </w:r>
          </w:p>
        </w:tc>
        <w:tc>
          <w:tcPr>
            <w:tcW w:w="990" w:type="dxa"/>
            <w:tcBorders>
              <w:top w:val="nil"/>
              <w:left w:val="nil"/>
              <w:bottom w:val="nil"/>
              <w:right w:val="nil"/>
            </w:tcBorders>
            <w:noWrap/>
          </w:tcPr>
          <w:p w14:paraId="694C2474" w14:textId="095087C8" w:rsidR="00F72688" w:rsidRPr="002C16F3" w:rsidRDefault="00F72688" w:rsidP="00F72688">
            <w:pPr>
              <w:jc w:val="right"/>
              <w:rPr>
                <w:sz w:val="20"/>
              </w:rPr>
            </w:pPr>
            <w:r>
              <w:rPr>
                <w:rFonts w:ascii="Calibri" w:hAnsi="Calibri" w:cs="Calibri"/>
                <w:color w:val="000000"/>
                <w:sz w:val="22"/>
                <w:szCs w:val="22"/>
              </w:rPr>
              <w:t>6.217</w:t>
            </w:r>
          </w:p>
        </w:tc>
        <w:tc>
          <w:tcPr>
            <w:tcW w:w="1080" w:type="dxa"/>
            <w:tcBorders>
              <w:top w:val="nil"/>
              <w:left w:val="nil"/>
              <w:bottom w:val="nil"/>
              <w:right w:val="nil"/>
            </w:tcBorders>
          </w:tcPr>
          <w:p w14:paraId="291F572D" w14:textId="499840B3" w:rsidR="00F72688" w:rsidRPr="002C16F3" w:rsidRDefault="00F72688" w:rsidP="00F72688">
            <w:pPr>
              <w:jc w:val="right"/>
              <w:rPr>
                <w:sz w:val="20"/>
              </w:rPr>
            </w:pPr>
            <w:r>
              <w:rPr>
                <w:rFonts w:ascii="Calibri" w:hAnsi="Calibri" w:cs="Calibri"/>
                <w:color w:val="000000"/>
                <w:sz w:val="22"/>
                <w:szCs w:val="22"/>
              </w:rPr>
              <w:t>15.844</w:t>
            </w:r>
          </w:p>
        </w:tc>
        <w:tc>
          <w:tcPr>
            <w:tcW w:w="990" w:type="dxa"/>
            <w:tcBorders>
              <w:top w:val="nil"/>
              <w:left w:val="nil"/>
              <w:bottom w:val="nil"/>
              <w:right w:val="nil"/>
            </w:tcBorders>
          </w:tcPr>
          <w:p w14:paraId="32601571" w14:textId="4BC753DF" w:rsidR="00F72688" w:rsidRPr="002C16F3" w:rsidRDefault="00F72688" w:rsidP="00F72688">
            <w:pPr>
              <w:jc w:val="right"/>
              <w:rPr>
                <w:sz w:val="20"/>
              </w:rPr>
            </w:pPr>
            <w:r>
              <w:rPr>
                <w:rFonts w:ascii="Calibri" w:hAnsi="Calibri" w:cs="Calibri"/>
                <w:color w:val="000000"/>
                <w:sz w:val="22"/>
                <w:szCs w:val="22"/>
              </w:rPr>
              <w:t>1.009</w:t>
            </w:r>
          </w:p>
        </w:tc>
        <w:tc>
          <w:tcPr>
            <w:tcW w:w="1080" w:type="dxa"/>
            <w:tcBorders>
              <w:top w:val="nil"/>
              <w:left w:val="nil"/>
              <w:bottom w:val="nil"/>
              <w:right w:val="nil"/>
            </w:tcBorders>
            <w:noWrap/>
          </w:tcPr>
          <w:p w14:paraId="2B235D74" w14:textId="6F79493E" w:rsidR="00F72688" w:rsidRPr="002C16F3" w:rsidRDefault="00F72688" w:rsidP="00F72688">
            <w:pPr>
              <w:jc w:val="right"/>
              <w:rPr>
                <w:sz w:val="20"/>
              </w:rPr>
            </w:pPr>
            <w:r>
              <w:rPr>
                <w:rFonts w:ascii="Calibri" w:hAnsi="Calibri" w:cs="Calibri"/>
                <w:color w:val="000000"/>
                <w:sz w:val="22"/>
                <w:szCs w:val="22"/>
              </w:rPr>
              <w:t>17.349</w:t>
            </w:r>
          </w:p>
        </w:tc>
        <w:tc>
          <w:tcPr>
            <w:tcW w:w="1170" w:type="dxa"/>
            <w:tcBorders>
              <w:top w:val="nil"/>
              <w:left w:val="nil"/>
              <w:bottom w:val="nil"/>
              <w:right w:val="nil"/>
            </w:tcBorders>
          </w:tcPr>
          <w:p w14:paraId="06C4F6F9" w14:textId="4699C422" w:rsidR="00F72688" w:rsidRPr="002C16F3" w:rsidRDefault="00F72688" w:rsidP="00F72688">
            <w:pPr>
              <w:jc w:val="right"/>
              <w:rPr>
                <w:sz w:val="20"/>
              </w:rPr>
            </w:pPr>
            <w:r>
              <w:rPr>
                <w:rFonts w:ascii="Calibri" w:hAnsi="Calibri" w:cs="Calibri"/>
                <w:color w:val="000000"/>
                <w:sz w:val="22"/>
                <w:szCs w:val="22"/>
              </w:rPr>
              <w:t>8.286</w:t>
            </w:r>
          </w:p>
        </w:tc>
        <w:tc>
          <w:tcPr>
            <w:tcW w:w="1080" w:type="dxa"/>
            <w:tcBorders>
              <w:top w:val="nil"/>
              <w:left w:val="nil"/>
              <w:bottom w:val="nil"/>
              <w:right w:val="nil"/>
            </w:tcBorders>
          </w:tcPr>
          <w:p w14:paraId="4D435B0A" w14:textId="48A0F23E" w:rsidR="00F72688" w:rsidRPr="002C16F3" w:rsidRDefault="00F72688" w:rsidP="00F72688">
            <w:pPr>
              <w:jc w:val="right"/>
              <w:rPr>
                <w:sz w:val="20"/>
              </w:rPr>
            </w:pPr>
            <w:r>
              <w:rPr>
                <w:rFonts w:ascii="Calibri" w:hAnsi="Calibri" w:cs="Calibri"/>
                <w:color w:val="000000"/>
                <w:sz w:val="22"/>
                <w:szCs w:val="22"/>
              </w:rPr>
              <w:t>46.849</w:t>
            </w:r>
          </w:p>
        </w:tc>
        <w:tc>
          <w:tcPr>
            <w:tcW w:w="1080" w:type="dxa"/>
            <w:tcBorders>
              <w:top w:val="nil"/>
              <w:left w:val="nil"/>
              <w:bottom w:val="nil"/>
              <w:right w:val="nil"/>
            </w:tcBorders>
          </w:tcPr>
          <w:p w14:paraId="2C086B65" w14:textId="23D06896" w:rsidR="00F72688" w:rsidRPr="002C16F3" w:rsidRDefault="00F72688" w:rsidP="00F72688">
            <w:pPr>
              <w:jc w:val="right"/>
              <w:rPr>
                <w:sz w:val="20"/>
              </w:rPr>
            </w:pPr>
            <w:r>
              <w:rPr>
                <w:rFonts w:ascii="Calibri" w:hAnsi="Calibri" w:cs="Calibri"/>
                <w:color w:val="000000"/>
                <w:sz w:val="22"/>
                <w:szCs w:val="22"/>
              </w:rPr>
              <w:t>53.703</w:t>
            </w:r>
          </w:p>
        </w:tc>
      </w:tr>
      <w:tr w:rsidR="00F72688" w:rsidRPr="002E058F" w14:paraId="75CE7B36"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9910A9D" w14:textId="77777777" w:rsidR="00F72688" w:rsidRPr="002C16F3" w:rsidRDefault="00F72688" w:rsidP="00F72688">
            <w:pPr>
              <w:jc w:val="right"/>
              <w:rPr>
                <w:sz w:val="20"/>
              </w:rPr>
            </w:pPr>
            <w:r w:rsidRPr="002C16F3">
              <w:rPr>
                <w:sz w:val="20"/>
              </w:rPr>
              <w:t>1994</w:t>
            </w:r>
          </w:p>
        </w:tc>
        <w:tc>
          <w:tcPr>
            <w:tcW w:w="1080" w:type="dxa"/>
            <w:tcBorders>
              <w:top w:val="nil"/>
              <w:left w:val="nil"/>
              <w:bottom w:val="nil"/>
              <w:right w:val="nil"/>
            </w:tcBorders>
            <w:noWrap/>
          </w:tcPr>
          <w:p w14:paraId="0C5105E0" w14:textId="46B732BC" w:rsidR="00F72688" w:rsidRPr="002C16F3" w:rsidRDefault="00F72688" w:rsidP="00F72688">
            <w:pPr>
              <w:jc w:val="right"/>
              <w:rPr>
                <w:sz w:val="20"/>
              </w:rPr>
            </w:pPr>
            <w:r>
              <w:rPr>
                <w:rFonts w:ascii="Calibri" w:hAnsi="Calibri" w:cs="Calibri"/>
                <w:color w:val="000000"/>
                <w:sz w:val="22"/>
                <w:szCs w:val="22"/>
              </w:rPr>
              <w:t>10.220</w:t>
            </w:r>
          </w:p>
        </w:tc>
        <w:tc>
          <w:tcPr>
            <w:tcW w:w="990" w:type="dxa"/>
            <w:tcBorders>
              <w:top w:val="nil"/>
              <w:left w:val="nil"/>
              <w:bottom w:val="nil"/>
              <w:right w:val="nil"/>
            </w:tcBorders>
            <w:noWrap/>
          </w:tcPr>
          <w:p w14:paraId="1B5B17E0" w14:textId="240D9B58" w:rsidR="00F72688" w:rsidRPr="002C16F3" w:rsidRDefault="00F72688" w:rsidP="00F72688">
            <w:pPr>
              <w:jc w:val="right"/>
              <w:rPr>
                <w:sz w:val="20"/>
              </w:rPr>
            </w:pPr>
            <w:r>
              <w:rPr>
                <w:rFonts w:ascii="Calibri" w:hAnsi="Calibri" w:cs="Calibri"/>
                <w:color w:val="000000"/>
                <w:sz w:val="22"/>
                <w:szCs w:val="22"/>
              </w:rPr>
              <w:t>5.968</w:t>
            </w:r>
          </w:p>
        </w:tc>
        <w:tc>
          <w:tcPr>
            <w:tcW w:w="1080" w:type="dxa"/>
            <w:tcBorders>
              <w:top w:val="nil"/>
              <w:left w:val="nil"/>
              <w:bottom w:val="nil"/>
              <w:right w:val="nil"/>
            </w:tcBorders>
          </w:tcPr>
          <w:p w14:paraId="10AFBA61" w14:textId="4EEF9C10" w:rsidR="00F72688" w:rsidRPr="002C16F3" w:rsidRDefault="00F72688" w:rsidP="00F72688">
            <w:pPr>
              <w:jc w:val="right"/>
              <w:rPr>
                <w:sz w:val="20"/>
              </w:rPr>
            </w:pPr>
            <w:r>
              <w:rPr>
                <w:rFonts w:ascii="Calibri" w:hAnsi="Calibri" w:cs="Calibri"/>
                <w:color w:val="000000"/>
                <w:sz w:val="22"/>
                <w:szCs w:val="22"/>
              </w:rPr>
              <w:t>21.534</w:t>
            </w:r>
          </w:p>
        </w:tc>
        <w:tc>
          <w:tcPr>
            <w:tcW w:w="990" w:type="dxa"/>
            <w:tcBorders>
              <w:top w:val="nil"/>
              <w:left w:val="nil"/>
              <w:bottom w:val="nil"/>
              <w:right w:val="nil"/>
            </w:tcBorders>
          </w:tcPr>
          <w:p w14:paraId="408DD216" w14:textId="7706BAF5" w:rsidR="00F72688" w:rsidRPr="002C16F3" w:rsidRDefault="00F72688" w:rsidP="00F72688">
            <w:pPr>
              <w:jc w:val="right"/>
              <w:rPr>
                <w:sz w:val="20"/>
              </w:rPr>
            </w:pPr>
            <w:r>
              <w:rPr>
                <w:rFonts w:ascii="Calibri" w:hAnsi="Calibri" w:cs="Calibri"/>
                <w:color w:val="000000"/>
                <w:sz w:val="22"/>
                <w:szCs w:val="22"/>
              </w:rPr>
              <w:t>1.088</w:t>
            </w:r>
          </w:p>
        </w:tc>
        <w:tc>
          <w:tcPr>
            <w:tcW w:w="1080" w:type="dxa"/>
            <w:tcBorders>
              <w:top w:val="nil"/>
              <w:left w:val="nil"/>
              <w:bottom w:val="nil"/>
              <w:right w:val="nil"/>
            </w:tcBorders>
            <w:noWrap/>
          </w:tcPr>
          <w:p w14:paraId="1BC16E56" w14:textId="0EE28843" w:rsidR="00F72688" w:rsidRPr="002C16F3" w:rsidRDefault="00F72688" w:rsidP="00F72688">
            <w:pPr>
              <w:jc w:val="right"/>
              <w:rPr>
                <w:sz w:val="20"/>
              </w:rPr>
            </w:pPr>
            <w:r>
              <w:rPr>
                <w:rFonts w:ascii="Calibri" w:hAnsi="Calibri" w:cs="Calibri"/>
                <w:color w:val="000000"/>
                <w:sz w:val="22"/>
                <w:szCs w:val="22"/>
              </w:rPr>
              <w:t>14.823</w:t>
            </w:r>
          </w:p>
        </w:tc>
        <w:tc>
          <w:tcPr>
            <w:tcW w:w="1170" w:type="dxa"/>
            <w:tcBorders>
              <w:top w:val="nil"/>
              <w:left w:val="nil"/>
              <w:bottom w:val="nil"/>
              <w:right w:val="nil"/>
            </w:tcBorders>
          </w:tcPr>
          <w:p w14:paraId="66B292A3" w14:textId="3AF7DB1F" w:rsidR="00F72688" w:rsidRPr="002C16F3" w:rsidRDefault="00F72688" w:rsidP="00F72688">
            <w:pPr>
              <w:jc w:val="right"/>
              <w:rPr>
                <w:sz w:val="20"/>
              </w:rPr>
            </w:pPr>
            <w:r>
              <w:rPr>
                <w:rFonts w:ascii="Calibri" w:hAnsi="Calibri" w:cs="Calibri"/>
                <w:color w:val="000000"/>
                <w:sz w:val="22"/>
                <w:szCs w:val="22"/>
              </w:rPr>
              <w:t>2.770</w:t>
            </w:r>
          </w:p>
        </w:tc>
        <w:tc>
          <w:tcPr>
            <w:tcW w:w="1080" w:type="dxa"/>
            <w:tcBorders>
              <w:top w:val="nil"/>
              <w:left w:val="nil"/>
              <w:bottom w:val="nil"/>
              <w:right w:val="nil"/>
            </w:tcBorders>
          </w:tcPr>
          <w:p w14:paraId="6BB0564C" w14:textId="368FF8A1" w:rsidR="00F72688" w:rsidRPr="002C16F3" w:rsidRDefault="00F72688" w:rsidP="00F72688">
            <w:pPr>
              <w:jc w:val="right"/>
              <w:rPr>
                <w:sz w:val="20"/>
              </w:rPr>
            </w:pPr>
            <w:r>
              <w:rPr>
                <w:rFonts w:ascii="Calibri" w:hAnsi="Calibri" w:cs="Calibri"/>
                <w:color w:val="000000"/>
                <w:sz w:val="22"/>
                <w:szCs w:val="22"/>
              </w:rPr>
              <w:t>42.038</w:t>
            </w:r>
          </w:p>
        </w:tc>
        <w:tc>
          <w:tcPr>
            <w:tcW w:w="1080" w:type="dxa"/>
            <w:tcBorders>
              <w:top w:val="nil"/>
              <w:left w:val="nil"/>
              <w:bottom w:val="nil"/>
              <w:right w:val="nil"/>
            </w:tcBorders>
          </w:tcPr>
          <w:p w14:paraId="66EB8EB4" w14:textId="1B2DF010" w:rsidR="00F72688" w:rsidRPr="002C16F3" w:rsidRDefault="00F72688" w:rsidP="00F72688">
            <w:pPr>
              <w:jc w:val="right"/>
              <w:rPr>
                <w:sz w:val="20"/>
              </w:rPr>
            </w:pPr>
            <w:r>
              <w:rPr>
                <w:rFonts w:ascii="Calibri" w:hAnsi="Calibri" w:cs="Calibri"/>
                <w:color w:val="000000"/>
                <w:sz w:val="22"/>
                <w:szCs w:val="22"/>
              </w:rPr>
              <w:t>32.335</w:t>
            </w:r>
          </w:p>
        </w:tc>
      </w:tr>
      <w:tr w:rsidR="00F72688" w:rsidRPr="002E058F" w14:paraId="00ED6D50"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D59AF12" w14:textId="77777777" w:rsidR="00F72688" w:rsidRPr="002C16F3" w:rsidRDefault="00F72688" w:rsidP="00F72688">
            <w:pPr>
              <w:jc w:val="right"/>
              <w:rPr>
                <w:sz w:val="20"/>
              </w:rPr>
            </w:pPr>
            <w:r w:rsidRPr="002C16F3">
              <w:rPr>
                <w:sz w:val="20"/>
              </w:rPr>
              <w:t>1995</w:t>
            </w:r>
          </w:p>
        </w:tc>
        <w:tc>
          <w:tcPr>
            <w:tcW w:w="1080" w:type="dxa"/>
            <w:tcBorders>
              <w:top w:val="nil"/>
              <w:left w:val="nil"/>
              <w:bottom w:val="nil"/>
              <w:right w:val="nil"/>
            </w:tcBorders>
            <w:noWrap/>
          </w:tcPr>
          <w:p w14:paraId="449E011B" w14:textId="0328D868" w:rsidR="00F72688" w:rsidRPr="002C16F3" w:rsidRDefault="00F72688" w:rsidP="00F72688">
            <w:pPr>
              <w:jc w:val="right"/>
              <w:rPr>
                <w:sz w:val="20"/>
              </w:rPr>
            </w:pPr>
            <w:r>
              <w:rPr>
                <w:rFonts w:ascii="Calibri" w:hAnsi="Calibri" w:cs="Calibri"/>
                <w:color w:val="000000"/>
                <w:sz w:val="22"/>
                <w:szCs w:val="22"/>
              </w:rPr>
              <w:t>10.701</w:t>
            </w:r>
          </w:p>
        </w:tc>
        <w:tc>
          <w:tcPr>
            <w:tcW w:w="990" w:type="dxa"/>
            <w:tcBorders>
              <w:top w:val="nil"/>
              <w:left w:val="nil"/>
              <w:bottom w:val="nil"/>
              <w:right w:val="nil"/>
            </w:tcBorders>
            <w:noWrap/>
          </w:tcPr>
          <w:p w14:paraId="7C9D5228" w14:textId="70CE3D62" w:rsidR="00F72688" w:rsidRPr="002C16F3" w:rsidRDefault="00F72688" w:rsidP="00F72688">
            <w:pPr>
              <w:jc w:val="right"/>
              <w:rPr>
                <w:sz w:val="20"/>
              </w:rPr>
            </w:pPr>
            <w:r>
              <w:rPr>
                <w:rFonts w:ascii="Calibri" w:hAnsi="Calibri" w:cs="Calibri"/>
                <w:color w:val="000000"/>
                <w:sz w:val="22"/>
                <w:szCs w:val="22"/>
              </w:rPr>
              <w:t>7.799</w:t>
            </w:r>
          </w:p>
        </w:tc>
        <w:tc>
          <w:tcPr>
            <w:tcW w:w="1080" w:type="dxa"/>
            <w:tcBorders>
              <w:top w:val="nil"/>
              <w:left w:val="nil"/>
              <w:bottom w:val="nil"/>
              <w:right w:val="nil"/>
            </w:tcBorders>
          </w:tcPr>
          <w:p w14:paraId="3A65B135" w14:textId="6551096E" w:rsidR="00F72688" w:rsidRPr="002C16F3" w:rsidRDefault="00F72688" w:rsidP="00F72688">
            <w:pPr>
              <w:jc w:val="right"/>
              <w:rPr>
                <w:sz w:val="20"/>
              </w:rPr>
            </w:pPr>
            <w:r>
              <w:rPr>
                <w:rFonts w:ascii="Calibri" w:hAnsi="Calibri" w:cs="Calibri"/>
                <w:color w:val="000000"/>
                <w:sz w:val="22"/>
                <w:szCs w:val="22"/>
              </w:rPr>
              <w:t>24.571</w:t>
            </w:r>
          </w:p>
        </w:tc>
        <w:tc>
          <w:tcPr>
            <w:tcW w:w="990" w:type="dxa"/>
            <w:tcBorders>
              <w:top w:val="nil"/>
              <w:left w:val="nil"/>
              <w:bottom w:val="nil"/>
              <w:right w:val="nil"/>
            </w:tcBorders>
          </w:tcPr>
          <w:p w14:paraId="6A4C0EA6" w14:textId="69543E02" w:rsidR="00F72688" w:rsidRPr="002C16F3" w:rsidRDefault="00F72688" w:rsidP="00F72688">
            <w:pPr>
              <w:jc w:val="right"/>
              <w:rPr>
                <w:sz w:val="20"/>
              </w:rPr>
            </w:pPr>
            <w:r>
              <w:rPr>
                <w:rFonts w:ascii="Calibri" w:hAnsi="Calibri" w:cs="Calibri"/>
                <w:color w:val="000000"/>
                <w:sz w:val="22"/>
                <w:szCs w:val="22"/>
              </w:rPr>
              <w:t>1.082</w:t>
            </w:r>
          </w:p>
        </w:tc>
        <w:tc>
          <w:tcPr>
            <w:tcW w:w="1080" w:type="dxa"/>
            <w:tcBorders>
              <w:top w:val="nil"/>
              <w:left w:val="nil"/>
              <w:bottom w:val="nil"/>
              <w:right w:val="nil"/>
            </w:tcBorders>
            <w:noWrap/>
          </w:tcPr>
          <w:p w14:paraId="02DAF2B1" w14:textId="0EFE48B9" w:rsidR="00F72688" w:rsidRPr="002C16F3" w:rsidRDefault="00F72688" w:rsidP="00F72688">
            <w:pPr>
              <w:jc w:val="right"/>
              <w:rPr>
                <w:sz w:val="20"/>
              </w:rPr>
            </w:pPr>
            <w:r>
              <w:rPr>
                <w:rFonts w:ascii="Calibri" w:hAnsi="Calibri" w:cs="Calibri"/>
                <w:color w:val="000000"/>
                <w:sz w:val="22"/>
                <w:szCs w:val="22"/>
              </w:rPr>
              <w:t>13.771</w:t>
            </w:r>
          </w:p>
        </w:tc>
        <w:tc>
          <w:tcPr>
            <w:tcW w:w="1170" w:type="dxa"/>
            <w:tcBorders>
              <w:top w:val="nil"/>
              <w:left w:val="nil"/>
              <w:bottom w:val="nil"/>
              <w:right w:val="nil"/>
            </w:tcBorders>
          </w:tcPr>
          <w:p w14:paraId="249D117F" w14:textId="32760632" w:rsidR="00F72688" w:rsidRPr="002C16F3" w:rsidRDefault="00F72688" w:rsidP="00F72688">
            <w:pPr>
              <w:jc w:val="right"/>
              <w:rPr>
                <w:sz w:val="20"/>
              </w:rPr>
            </w:pPr>
            <w:r>
              <w:rPr>
                <w:rFonts w:ascii="Calibri" w:hAnsi="Calibri" w:cs="Calibri"/>
                <w:color w:val="000000"/>
                <w:sz w:val="22"/>
                <w:szCs w:val="22"/>
              </w:rPr>
              <w:t>60.001</w:t>
            </w:r>
          </w:p>
        </w:tc>
        <w:tc>
          <w:tcPr>
            <w:tcW w:w="1080" w:type="dxa"/>
            <w:tcBorders>
              <w:top w:val="nil"/>
              <w:left w:val="nil"/>
              <w:bottom w:val="nil"/>
              <w:right w:val="nil"/>
            </w:tcBorders>
          </w:tcPr>
          <w:p w14:paraId="38B4FA86" w14:textId="2E8BC937" w:rsidR="00F72688" w:rsidRPr="002C16F3" w:rsidRDefault="00F72688" w:rsidP="00F72688">
            <w:pPr>
              <w:jc w:val="right"/>
              <w:rPr>
                <w:sz w:val="20"/>
              </w:rPr>
            </w:pPr>
            <w:r>
              <w:rPr>
                <w:rFonts w:ascii="Calibri" w:hAnsi="Calibri" w:cs="Calibri"/>
                <w:color w:val="000000"/>
                <w:sz w:val="22"/>
                <w:szCs w:val="22"/>
              </w:rPr>
              <w:t>47.896</w:t>
            </w:r>
          </w:p>
        </w:tc>
        <w:tc>
          <w:tcPr>
            <w:tcW w:w="1080" w:type="dxa"/>
            <w:tcBorders>
              <w:top w:val="nil"/>
              <w:left w:val="nil"/>
              <w:bottom w:val="nil"/>
              <w:right w:val="nil"/>
            </w:tcBorders>
          </w:tcPr>
          <w:p w14:paraId="11FBB8CE" w14:textId="44DC2A35" w:rsidR="00F72688" w:rsidRPr="002C16F3" w:rsidRDefault="00F72688" w:rsidP="00F72688">
            <w:pPr>
              <w:jc w:val="right"/>
              <w:rPr>
                <w:sz w:val="20"/>
              </w:rPr>
            </w:pPr>
            <w:r>
              <w:rPr>
                <w:rFonts w:ascii="Calibri" w:hAnsi="Calibri" w:cs="Calibri"/>
                <w:color w:val="000000"/>
                <w:sz w:val="22"/>
                <w:szCs w:val="22"/>
              </w:rPr>
              <w:t>38.396</w:t>
            </w:r>
          </w:p>
        </w:tc>
      </w:tr>
      <w:tr w:rsidR="00F72688" w:rsidRPr="002E058F" w14:paraId="08E44DAC" w14:textId="77777777" w:rsidTr="00F72688">
        <w:trPr>
          <w:cantSplit/>
          <w:trHeight w:hRule="exact" w:val="216"/>
        </w:trPr>
        <w:tc>
          <w:tcPr>
            <w:tcW w:w="900" w:type="dxa"/>
            <w:tcBorders>
              <w:top w:val="nil"/>
              <w:left w:val="nil"/>
              <w:bottom w:val="nil"/>
              <w:right w:val="nil"/>
            </w:tcBorders>
            <w:shd w:val="clear" w:color="auto" w:fill="auto"/>
            <w:noWrap/>
            <w:vAlign w:val="bottom"/>
          </w:tcPr>
          <w:p w14:paraId="2F874B90" w14:textId="77777777" w:rsidR="00F72688" w:rsidRPr="002C16F3" w:rsidRDefault="00F72688" w:rsidP="00F72688">
            <w:pPr>
              <w:jc w:val="right"/>
              <w:rPr>
                <w:sz w:val="20"/>
              </w:rPr>
            </w:pPr>
            <w:r w:rsidRPr="002C16F3">
              <w:rPr>
                <w:sz w:val="20"/>
              </w:rPr>
              <w:t>1996</w:t>
            </w:r>
          </w:p>
        </w:tc>
        <w:tc>
          <w:tcPr>
            <w:tcW w:w="1080" w:type="dxa"/>
            <w:tcBorders>
              <w:top w:val="nil"/>
              <w:left w:val="nil"/>
              <w:bottom w:val="nil"/>
              <w:right w:val="nil"/>
            </w:tcBorders>
            <w:noWrap/>
          </w:tcPr>
          <w:p w14:paraId="746AA150" w14:textId="7BD849C8" w:rsidR="00F72688" w:rsidRPr="002C16F3" w:rsidRDefault="00F72688" w:rsidP="00F72688">
            <w:pPr>
              <w:jc w:val="right"/>
              <w:rPr>
                <w:sz w:val="20"/>
              </w:rPr>
            </w:pPr>
            <w:r>
              <w:rPr>
                <w:rFonts w:ascii="Calibri" w:hAnsi="Calibri" w:cs="Calibri"/>
                <w:color w:val="000000"/>
                <w:sz w:val="22"/>
                <w:szCs w:val="22"/>
              </w:rPr>
              <w:t>10.791</w:t>
            </w:r>
          </w:p>
        </w:tc>
        <w:tc>
          <w:tcPr>
            <w:tcW w:w="990" w:type="dxa"/>
            <w:tcBorders>
              <w:top w:val="nil"/>
              <w:left w:val="nil"/>
              <w:bottom w:val="nil"/>
              <w:right w:val="nil"/>
            </w:tcBorders>
            <w:noWrap/>
          </w:tcPr>
          <w:p w14:paraId="39BB62C7" w14:textId="3AB2454B" w:rsidR="00F72688" w:rsidRPr="002C16F3" w:rsidRDefault="00F72688" w:rsidP="00F72688">
            <w:pPr>
              <w:jc w:val="right"/>
              <w:rPr>
                <w:sz w:val="20"/>
              </w:rPr>
            </w:pPr>
            <w:r>
              <w:rPr>
                <w:rFonts w:ascii="Calibri" w:hAnsi="Calibri" w:cs="Calibri"/>
                <w:color w:val="000000"/>
                <w:sz w:val="22"/>
                <w:szCs w:val="22"/>
              </w:rPr>
              <w:t>8.411</w:t>
            </w:r>
          </w:p>
        </w:tc>
        <w:tc>
          <w:tcPr>
            <w:tcW w:w="1080" w:type="dxa"/>
            <w:tcBorders>
              <w:top w:val="nil"/>
              <w:left w:val="nil"/>
              <w:bottom w:val="nil"/>
              <w:right w:val="nil"/>
            </w:tcBorders>
          </w:tcPr>
          <w:p w14:paraId="64C92CF4" w14:textId="320FDD97" w:rsidR="00F72688" w:rsidRPr="002C16F3" w:rsidRDefault="00F72688" w:rsidP="00F72688">
            <w:pPr>
              <w:jc w:val="right"/>
              <w:rPr>
                <w:sz w:val="20"/>
              </w:rPr>
            </w:pPr>
            <w:r>
              <w:rPr>
                <w:rFonts w:ascii="Calibri" w:hAnsi="Calibri" w:cs="Calibri"/>
                <w:color w:val="000000"/>
                <w:sz w:val="22"/>
                <w:szCs w:val="22"/>
              </w:rPr>
              <w:t>22.689</w:t>
            </w:r>
          </w:p>
        </w:tc>
        <w:tc>
          <w:tcPr>
            <w:tcW w:w="990" w:type="dxa"/>
            <w:tcBorders>
              <w:top w:val="nil"/>
              <w:left w:val="nil"/>
              <w:bottom w:val="nil"/>
              <w:right w:val="nil"/>
            </w:tcBorders>
          </w:tcPr>
          <w:p w14:paraId="14CE837B" w14:textId="21F83E85" w:rsidR="00F72688" w:rsidRPr="002C16F3" w:rsidRDefault="00F72688" w:rsidP="00F72688">
            <w:pPr>
              <w:jc w:val="right"/>
              <w:rPr>
                <w:sz w:val="20"/>
              </w:rPr>
            </w:pPr>
            <w:r>
              <w:rPr>
                <w:rFonts w:ascii="Calibri" w:hAnsi="Calibri" w:cs="Calibri"/>
                <w:color w:val="000000"/>
                <w:sz w:val="22"/>
                <w:szCs w:val="22"/>
              </w:rPr>
              <w:t>1.031</w:t>
            </w:r>
          </w:p>
        </w:tc>
        <w:tc>
          <w:tcPr>
            <w:tcW w:w="1080" w:type="dxa"/>
            <w:tcBorders>
              <w:top w:val="nil"/>
              <w:left w:val="nil"/>
              <w:bottom w:val="nil"/>
              <w:right w:val="nil"/>
            </w:tcBorders>
            <w:noWrap/>
          </w:tcPr>
          <w:p w14:paraId="5196BC4E" w14:textId="0523DFAF" w:rsidR="00F72688" w:rsidRPr="002C16F3" w:rsidRDefault="00F72688" w:rsidP="00F72688">
            <w:pPr>
              <w:jc w:val="right"/>
              <w:rPr>
                <w:sz w:val="20"/>
              </w:rPr>
            </w:pPr>
            <w:r>
              <w:rPr>
                <w:rFonts w:ascii="Calibri" w:hAnsi="Calibri" w:cs="Calibri"/>
                <w:color w:val="000000"/>
                <w:sz w:val="22"/>
                <w:szCs w:val="22"/>
              </w:rPr>
              <w:t>19.645</w:t>
            </w:r>
          </w:p>
        </w:tc>
        <w:tc>
          <w:tcPr>
            <w:tcW w:w="1170" w:type="dxa"/>
            <w:tcBorders>
              <w:top w:val="nil"/>
              <w:left w:val="nil"/>
              <w:bottom w:val="nil"/>
              <w:right w:val="nil"/>
            </w:tcBorders>
          </w:tcPr>
          <w:p w14:paraId="1EC2E623" w14:textId="260B4A70" w:rsidR="00F72688" w:rsidRPr="002C16F3" w:rsidRDefault="00F72688" w:rsidP="00F72688">
            <w:pPr>
              <w:jc w:val="right"/>
              <w:rPr>
                <w:sz w:val="20"/>
              </w:rPr>
            </w:pPr>
            <w:r>
              <w:rPr>
                <w:rFonts w:ascii="Calibri" w:hAnsi="Calibri" w:cs="Calibri"/>
                <w:color w:val="000000"/>
                <w:sz w:val="22"/>
                <w:szCs w:val="22"/>
              </w:rPr>
              <w:t>8.410</w:t>
            </w:r>
          </w:p>
        </w:tc>
        <w:tc>
          <w:tcPr>
            <w:tcW w:w="1080" w:type="dxa"/>
            <w:tcBorders>
              <w:top w:val="nil"/>
              <w:left w:val="nil"/>
              <w:bottom w:val="nil"/>
              <w:right w:val="nil"/>
            </w:tcBorders>
          </w:tcPr>
          <w:p w14:paraId="36039279" w14:textId="43CF3378" w:rsidR="00F72688" w:rsidRPr="002C16F3" w:rsidRDefault="00F72688" w:rsidP="00F72688">
            <w:pPr>
              <w:jc w:val="right"/>
              <w:rPr>
                <w:sz w:val="20"/>
              </w:rPr>
            </w:pPr>
            <w:r>
              <w:rPr>
                <w:rFonts w:ascii="Calibri" w:hAnsi="Calibri" w:cs="Calibri"/>
                <w:color w:val="000000"/>
                <w:sz w:val="22"/>
                <w:szCs w:val="22"/>
              </w:rPr>
              <w:t>57.176</w:t>
            </w:r>
          </w:p>
        </w:tc>
        <w:tc>
          <w:tcPr>
            <w:tcW w:w="1080" w:type="dxa"/>
            <w:tcBorders>
              <w:top w:val="nil"/>
              <w:left w:val="nil"/>
              <w:bottom w:val="nil"/>
              <w:right w:val="nil"/>
            </w:tcBorders>
          </w:tcPr>
          <w:p w14:paraId="421709EB" w14:textId="49C3DCD6" w:rsidR="00F72688" w:rsidRPr="002C16F3" w:rsidRDefault="00F72688" w:rsidP="00F72688">
            <w:pPr>
              <w:jc w:val="right"/>
              <w:rPr>
                <w:sz w:val="20"/>
              </w:rPr>
            </w:pPr>
            <w:r>
              <w:rPr>
                <w:rFonts w:ascii="Calibri" w:hAnsi="Calibri" w:cs="Calibri"/>
                <w:color w:val="000000"/>
                <w:sz w:val="22"/>
                <w:szCs w:val="22"/>
              </w:rPr>
              <w:t>44.649</w:t>
            </w:r>
          </w:p>
        </w:tc>
      </w:tr>
      <w:tr w:rsidR="00F72688" w:rsidRPr="002E058F" w14:paraId="1552464A"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9847608" w14:textId="77777777" w:rsidR="00F72688" w:rsidRPr="002C16F3" w:rsidRDefault="00F72688" w:rsidP="00F72688">
            <w:pPr>
              <w:jc w:val="right"/>
              <w:rPr>
                <w:sz w:val="20"/>
              </w:rPr>
            </w:pPr>
            <w:r w:rsidRPr="002C16F3">
              <w:rPr>
                <w:sz w:val="20"/>
              </w:rPr>
              <w:t>1997</w:t>
            </w:r>
          </w:p>
        </w:tc>
        <w:tc>
          <w:tcPr>
            <w:tcW w:w="1080" w:type="dxa"/>
            <w:tcBorders>
              <w:top w:val="nil"/>
              <w:left w:val="nil"/>
              <w:bottom w:val="nil"/>
              <w:right w:val="nil"/>
            </w:tcBorders>
            <w:noWrap/>
          </w:tcPr>
          <w:p w14:paraId="29B0F3BD" w14:textId="4D39C46C" w:rsidR="00F72688" w:rsidRPr="002C16F3" w:rsidRDefault="00F72688" w:rsidP="00F72688">
            <w:pPr>
              <w:jc w:val="right"/>
              <w:rPr>
                <w:sz w:val="20"/>
              </w:rPr>
            </w:pPr>
            <w:r>
              <w:rPr>
                <w:rFonts w:ascii="Calibri" w:hAnsi="Calibri" w:cs="Calibri"/>
                <w:color w:val="000000"/>
                <w:sz w:val="22"/>
                <w:szCs w:val="22"/>
              </w:rPr>
              <w:t>10.054</w:t>
            </w:r>
          </w:p>
        </w:tc>
        <w:tc>
          <w:tcPr>
            <w:tcW w:w="990" w:type="dxa"/>
            <w:tcBorders>
              <w:top w:val="nil"/>
              <w:left w:val="nil"/>
              <w:bottom w:val="nil"/>
              <w:right w:val="nil"/>
            </w:tcBorders>
            <w:noWrap/>
          </w:tcPr>
          <w:p w14:paraId="0483638B" w14:textId="4800D393" w:rsidR="00F72688" w:rsidRPr="002C16F3" w:rsidRDefault="00F72688" w:rsidP="00F72688">
            <w:pPr>
              <w:jc w:val="right"/>
              <w:rPr>
                <w:sz w:val="20"/>
              </w:rPr>
            </w:pPr>
            <w:r>
              <w:rPr>
                <w:rFonts w:ascii="Calibri" w:hAnsi="Calibri" w:cs="Calibri"/>
                <w:color w:val="000000"/>
                <w:sz w:val="22"/>
                <w:szCs w:val="22"/>
              </w:rPr>
              <w:t>7.507</w:t>
            </w:r>
          </w:p>
        </w:tc>
        <w:tc>
          <w:tcPr>
            <w:tcW w:w="1080" w:type="dxa"/>
            <w:tcBorders>
              <w:top w:val="nil"/>
              <w:left w:val="nil"/>
              <w:bottom w:val="nil"/>
              <w:right w:val="nil"/>
            </w:tcBorders>
          </w:tcPr>
          <w:p w14:paraId="3F8E82B8" w14:textId="358344F9" w:rsidR="00F72688" w:rsidRPr="002C16F3" w:rsidRDefault="00F72688" w:rsidP="00F72688">
            <w:pPr>
              <w:jc w:val="right"/>
              <w:rPr>
                <w:sz w:val="20"/>
              </w:rPr>
            </w:pPr>
            <w:r>
              <w:rPr>
                <w:rFonts w:ascii="Calibri" w:hAnsi="Calibri" w:cs="Calibri"/>
                <w:color w:val="000000"/>
                <w:sz w:val="22"/>
                <w:szCs w:val="22"/>
              </w:rPr>
              <w:t>21.035</w:t>
            </w:r>
          </w:p>
        </w:tc>
        <w:tc>
          <w:tcPr>
            <w:tcW w:w="990" w:type="dxa"/>
            <w:tcBorders>
              <w:top w:val="nil"/>
              <w:left w:val="nil"/>
              <w:bottom w:val="nil"/>
              <w:right w:val="nil"/>
            </w:tcBorders>
          </w:tcPr>
          <w:p w14:paraId="5939A1A9" w14:textId="15B57399" w:rsidR="00F72688" w:rsidRPr="002C16F3" w:rsidRDefault="00F72688" w:rsidP="00F72688">
            <w:pPr>
              <w:jc w:val="right"/>
              <w:rPr>
                <w:sz w:val="20"/>
              </w:rPr>
            </w:pPr>
            <w:r>
              <w:rPr>
                <w:rFonts w:ascii="Calibri" w:hAnsi="Calibri" w:cs="Calibri"/>
                <w:color w:val="000000"/>
                <w:sz w:val="22"/>
                <w:szCs w:val="22"/>
              </w:rPr>
              <w:t>1.017</w:t>
            </w:r>
          </w:p>
        </w:tc>
        <w:tc>
          <w:tcPr>
            <w:tcW w:w="1080" w:type="dxa"/>
            <w:tcBorders>
              <w:top w:val="nil"/>
              <w:left w:val="nil"/>
              <w:bottom w:val="nil"/>
              <w:right w:val="nil"/>
            </w:tcBorders>
            <w:noWrap/>
          </w:tcPr>
          <w:p w14:paraId="12FBC1EA" w14:textId="10530CF8" w:rsidR="00F72688" w:rsidRPr="002C16F3" w:rsidRDefault="00F72688" w:rsidP="00F72688">
            <w:pPr>
              <w:jc w:val="right"/>
              <w:rPr>
                <w:sz w:val="20"/>
              </w:rPr>
            </w:pPr>
            <w:r>
              <w:rPr>
                <w:rFonts w:ascii="Calibri" w:hAnsi="Calibri" w:cs="Calibri"/>
                <w:color w:val="000000"/>
                <w:sz w:val="22"/>
                <w:szCs w:val="22"/>
              </w:rPr>
              <w:t>28.857</w:t>
            </w:r>
          </w:p>
        </w:tc>
        <w:tc>
          <w:tcPr>
            <w:tcW w:w="1170" w:type="dxa"/>
            <w:tcBorders>
              <w:top w:val="nil"/>
              <w:left w:val="nil"/>
              <w:bottom w:val="nil"/>
              <w:right w:val="nil"/>
            </w:tcBorders>
          </w:tcPr>
          <w:p w14:paraId="5F4AE89A" w14:textId="777D6EF3" w:rsidR="00F72688" w:rsidRPr="002C16F3" w:rsidRDefault="00F72688" w:rsidP="00F72688">
            <w:pPr>
              <w:jc w:val="right"/>
              <w:rPr>
                <w:sz w:val="20"/>
              </w:rPr>
            </w:pPr>
            <w:r>
              <w:rPr>
                <w:rFonts w:ascii="Calibri" w:hAnsi="Calibri" w:cs="Calibri"/>
                <w:color w:val="000000"/>
                <w:sz w:val="22"/>
                <w:szCs w:val="22"/>
              </w:rPr>
              <w:t>4.846</w:t>
            </w:r>
          </w:p>
        </w:tc>
        <w:tc>
          <w:tcPr>
            <w:tcW w:w="1080" w:type="dxa"/>
            <w:tcBorders>
              <w:top w:val="nil"/>
              <w:left w:val="nil"/>
              <w:bottom w:val="nil"/>
              <w:right w:val="nil"/>
            </w:tcBorders>
          </w:tcPr>
          <w:p w14:paraId="57CA376E" w14:textId="4F85E02C" w:rsidR="00F72688" w:rsidRPr="002C16F3" w:rsidRDefault="00F72688" w:rsidP="00F72688">
            <w:pPr>
              <w:jc w:val="right"/>
              <w:rPr>
                <w:sz w:val="20"/>
              </w:rPr>
            </w:pPr>
            <w:r>
              <w:rPr>
                <w:rFonts w:ascii="Calibri" w:hAnsi="Calibri" w:cs="Calibri"/>
                <w:color w:val="000000"/>
                <w:sz w:val="22"/>
                <w:szCs w:val="22"/>
              </w:rPr>
              <w:t>63.347</w:t>
            </w:r>
          </w:p>
        </w:tc>
        <w:tc>
          <w:tcPr>
            <w:tcW w:w="1080" w:type="dxa"/>
            <w:tcBorders>
              <w:top w:val="nil"/>
              <w:left w:val="nil"/>
              <w:bottom w:val="nil"/>
              <w:right w:val="nil"/>
            </w:tcBorders>
          </w:tcPr>
          <w:p w14:paraId="03BD6EDA" w14:textId="3A3D404D" w:rsidR="00F72688" w:rsidRPr="002C16F3" w:rsidRDefault="00F72688" w:rsidP="00F72688">
            <w:pPr>
              <w:jc w:val="right"/>
              <w:rPr>
                <w:sz w:val="20"/>
              </w:rPr>
            </w:pPr>
            <w:r>
              <w:rPr>
                <w:rFonts w:ascii="Calibri" w:hAnsi="Calibri" w:cs="Calibri"/>
                <w:color w:val="000000"/>
                <w:sz w:val="22"/>
                <w:szCs w:val="22"/>
              </w:rPr>
              <w:t>85.277</w:t>
            </w:r>
          </w:p>
        </w:tc>
      </w:tr>
      <w:tr w:rsidR="00F72688" w:rsidRPr="002E058F" w14:paraId="64636B84" w14:textId="77777777" w:rsidTr="00F72688">
        <w:trPr>
          <w:cantSplit/>
          <w:trHeight w:hRule="exact" w:val="216"/>
        </w:trPr>
        <w:tc>
          <w:tcPr>
            <w:tcW w:w="900" w:type="dxa"/>
            <w:tcBorders>
              <w:top w:val="nil"/>
              <w:left w:val="nil"/>
              <w:bottom w:val="nil"/>
              <w:right w:val="nil"/>
            </w:tcBorders>
            <w:shd w:val="clear" w:color="auto" w:fill="auto"/>
            <w:noWrap/>
            <w:vAlign w:val="bottom"/>
          </w:tcPr>
          <w:p w14:paraId="105F34FD" w14:textId="77777777" w:rsidR="00F72688" w:rsidRPr="002C16F3" w:rsidRDefault="00F72688" w:rsidP="00F72688">
            <w:pPr>
              <w:jc w:val="right"/>
              <w:rPr>
                <w:sz w:val="20"/>
              </w:rPr>
            </w:pPr>
            <w:r w:rsidRPr="002C16F3">
              <w:rPr>
                <w:sz w:val="20"/>
              </w:rPr>
              <w:t>1998</w:t>
            </w:r>
          </w:p>
        </w:tc>
        <w:tc>
          <w:tcPr>
            <w:tcW w:w="1080" w:type="dxa"/>
            <w:tcBorders>
              <w:top w:val="nil"/>
              <w:left w:val="nil"/>
              <w:bottom w:val="nil"/>
              <w:right w:val="nil"/>
            </w:tcBorders>
            <w:noWrap/>
          </w:tcPr>
          <w:p w14:paraId="2F8098EA" w14:textId="40F4F80F" w:rsidR="00F72688" w:rsidRPr="002C16F3" w:rsidRDefault="00F72688" w:rsidP="00F72688">
            <w:pPr>
              <w:jc w:val="right"/>
              <w:rPr>
                <w:sz w:val="20"/>
              </w:rPr>
            </w:pPr>
            <w:r>
              <w:rPr>
                <w:rFonts w:ascii="Calibri" w:hAnsi="Calibri" w:cs="Calibri"/>
                <w:color w:val="000000"/>
                <w:sz w:val="22"/>
                <w:szCs w:val="22"/>
              </w:rPr>
              <w:t>15.708</w:t>
            </w:r>
          </w:p>
        </w:tc>
        <w:tc>
          <w:tcPr>
            <w:tcW w:w="990" w:type="dxa"/>
            <w:tcBorders>
              <w:top w:val="nil"/>
              <w:left w:val="nil"/>
              <w:bottom w:val="nil"/>
              <w:right w:val="nil"/>
            </w:tcBorders>
            <w:noWrap/>
          </w:tcPr>
          <w:p w14:paraId="73771C07" w14:textId="0F402680" w:rsidR="00F72688" w:rsidRPr="002C16F3" w:rsidRDefault="00F72688" w:rsidP="00F72688">
            <w:pPr>
              <w:jc w:val="right"/>
              <w:rPr>
                <w:sz w:val="20"/>
              </w:rPr>
            </w:pPr>
            <w:r>
              <w:rPr>
                <w:rFonts w:ascii="Calibri" w:hAnsi="Calibri" w:cs="Calibri"/>
                <w:color w:val="000000"/>
                <w:sz w:val="22"/>
                <w:szCs w:val="22"/>
              </w:rPr>
              <w:t>7.366</w:t>
            </w:r>
          </w:p>
        </w:tc>
        <w:tc>
          <w:tcPr>
            <w:tcW w:w="1080" w:type="dxa"/>
            <w:tcBorders>
              <w:top w:val="nil"/>
              <w:left w:val="nil"/>
              <w:bottom w:val="nil"/>
              <w:right w:val="nil"/>
            </w:tcBorders>
          </w:tcPr>
          <w:p w14:paraId="3B7B1C46" w14:textId="60F1F77B" w:rsidR="00F72688" w:rsidRPr="002C16F3" w:rsidRDefault="00F72688" w:rsidP="00F72688">
            <w:pPr>
              <w:jc w:val="right"/>
              <w:rPr>
                <w:sz w:val="20"/>
              </w:rPr>
            </w:pPr>
            <w:r>
              <w:rPr>
                <w:rFonts w:ascii="Calibri" w:hAnsi="Calibri" w:cs="Calibri"/>
                <w:color w:val="000000"/>
                <w:sz w:val="22"/>
                <w:szCs w:val="22"/>
              </w:rPr>
              <w:t>23.966</w:t>
            </w:r>
          </w:p>
        </w:tc>
        <w:tc>
          <w:tcPr>
            <w:tcW w:w="990" w:type="dxa"/>
            <w:tcBorders>
              <w:top w:val="nil"/>
              <w:left w:val="nil"/>
              <w:bottom w:val="nil"/>
              <w:right w:val="nil"/>
            </w:tcBorders>
          </w:tcPr>
          <w:p w14:paraId="7CF87A46" w14:textId="284CB1C5" w:rsidR="00F72688" w:rsidRPr="002C16F3" w:rsidRDefault="00F72688" w:rsidP="00F72688">
            <w:pPr>
              <w:jc w:val="right"/>
              <w:rPr>
                <w:sz w:val="20"/>
              </w:rPr>
            </w:pPr>
            <w:r>
              <w:rPr>
                <w:rFonts w:ascii="Calibri" w:hAnsi="Calibri" w:cs="Calibri"/>
                <w:color w:val="000000"/>
                <w:sz w:val="22"/>
                <w:szCs w:val="22"/>
              </w:rPr>
              <w:t>1.221</w:t>
            </w:r>
          </w:p>
        </w:tc>
        <w:tc>
          <w:tcPr>
            <w:tcW w:w="1080" w:type="dxa"/>
            <w:tcBorders>
              <w:top w:val="nil"/>
              <w:left w:val="nil"/>
              <w:bottom w:val="nil"/>
              <w:right w:val="nil"/>
            </w:tcBorders>
            <w:noWrap/>
          </w:tcPr>
          <w:p w14:paraId="6377CF41" w14:textId="1445918D" w:rsidR="00F72688" w:rsidRPr="002C16F3" w:rsidRDefault="00F72688" w:rsidP="00F72688">
            <w:pPr>
              <w:jc w:val="right"/>
              <w:rPr>
                <w:sz w:val="20"/>
              </w:rPr>
            </w:pPr>
            <w:r>
              <w:rPr>
                <w:rFonts w:ascii="Calibri" w:hAnsi="Calibri" w:cs="Calibri"/>
                <w:color w:val="000000"/>
                <w:sz w:val="22"/>
                <w:szCs w:val="22"/>
              </w:rPr>
              <w:t>25.458</w:t>
            </w:r>
          </w:p>
        </w:tc>
        <w:tc>
          <w:tcPr>
            <w:tcW w:w="1170" w:type="dxa"/>
            <w:tcBorders>
              <w:top w:val="nil"/>
              <w:left w:val="nil"/>
              <w:bottom w:val="nil"/>
              <w:right w:val="nil"/>
            </w:tcBorders>
          </w:tcPr>
          <w:p w14:paraId="0656EC53" w14:textId="7597B387" w:rsidR="00F72688" w:rsidRPr="002C16F3" w:rsidRDefault="00F72688" w:rsidP="00F72688">
            <w:pPr>
              <w:jc w:val="right"/>
              <w:rPr>
                <w:sz w:val="20"/>
              </w:rPr>
            </w:pPr>
            <w:r>
              <w:rPr>
                <w:rFonts w:ascii="Calibri" w:hAnsi="Calibri" w:cs="Calibri"/>
                <w:color w:val="000000"/>
                <w:sz w:val="22"/>
                <w:szCs w:val="22"/>
              </w:rPr>
              <w:t>12.552</w:t>
            </w:r>
          </w:p>
        </w:tc>
        <w:tc>
          <w:tcPr>
            <w:tcW w:w="1080" w:type="dxa"/>
            <w:tcBorders>
              <w:top w:val="nil"/>
              <w:left w:val="nil"/>
              <w:bottom w:val="nil"/>
              <w:right w:val="nil"/>
            </w:tcBorders>
          </w:tcPr>
          <w:p w14:paraId="4FB4DB5B" w14:textId="431974A2" w:rsidR="00F72688" w:rsidRPr="002C16F3" w:rsidRDefault="00F72688" w:rsidP="00F72688">
            <w:pPr>
              <w:jc w:val="right"/>
              <w:rPr>
                <w:sz w:val="20"/>
              </w:rPr>
            </w:pPr>
            <w:r>
              <w:rPr>
                <w:rFonts w:ascii="Calibri" w:hAnsi="Calibri" w:cs="Calibri"/>
                <w:color w:val="000000"/>
                <w:sz w:val="22"/>
                <w:szCs w:val="22"/>
              </w:rPr>
              <w:t>67.338</w:t>
            </w:r>
          </w:p>
        </w:tc>
        <w:tc>
          <w:tcPr>
            <w:tcW w:w="1080" w:type="dxa"/>
            <w:tcBorders>
              <w:top w:val="nil"/>
              <w:left w:val="nil"/>
              <w:bottom w:val="nil"/>
              <w:right w:val="nil"/>
            </w:tcBorders>
          </w:tcPr>
          <w:p w14:paraId="68501C88" w14:textId="014E9D1B" w:rsidR="00F72688" w:rsidRPr="002C16F3" w:rsidRDefault="00F72688" w:rsidP="00F72688">
            <w:pPr>
              <w:jc w:val="right"/>
              <w:rPr>
                <w:sz w:val="20"/>
              </w:rPr>
            </w:pPr>
            <w:r>
              <w:rPr>
                <w:rFonts w:ascii="Calibri" w:hAnsi="Calibri" w:cs="Calibri"/>
                <w:color w:val="000000"/>
                <w:sz w:val="22"/>
                <w:szCs w:val="22"/>
              </w:rPr>
              <w:t>85.176</w:t>
            </w:r>
          </w:p>
        </w:tc>
      </w:tr>
      <w:tr w:rsidR="00F72688" w:rsidRPr="002E058F" w14:paraId="586DED2D" w14:textId="77777777" w:rsidTr="00F72688">
        <w:trPr>
          <w:cantSplit/>
          <w:trHeight w:hRule="exact" w:val="216"/>
        </w:trPr>
        <w:tc>
          <w:tcPr>
            <w:tcW w:w="900" w:type="dxa"/>
            <w:tcBorders>
              <w:top w:val="nil"/>
              <w:left w:val="nil"/>
              <w:bottom w:val="nil"/>
              <w:right w:val="nil"/>
            </w:tcBorders>
            <w:shd w:val="clear" w:color="auto" w:fill="auto"/>
            <w:noWrap/>
            <w:vAlign w:val="bottom"/>
          </w:tcPr>
          <w:p w14:paraId="55208630" w14:textId="77777777" w:rsidR="00F72688" w:rsidRPr="002C16F3" w:rsidRDefault="00F72688" w:rsidP="00F72688">
            <w:pPr>
              <w:jc w:val="right"/>
              <w:rPr>
                <w:sz w:val="20"/>
              </w:rPr>
            </w:pPr>
            <w:r w:rsidRPr="002C16F3">
              <w:rPr>
                <w:sz w:val="20"/>
              </w:rPr>
              <w:t>1999</w:t>
            </w:r>
          </w:p>
        </w:tc>
        <w:tc>
          <w:tcPr>
            <w:tcW w:w="1080" w:type="dxa"/>
            <w:tcBorders>
              <w:top w:val="nil"/>
              <w:left w:val="nil"/>
              <w:bottom w:val="nil"/>
              <w:right w:val="nil"/>
            </w:tcBorders>
            <w:noWrap/>
          </w:tcPr>
          <w:p w14:paraId="5BC8B41B" w14:textId="1E0FE261" w:rsidR="00F72688" w:rsidRPr="002C16F3" w:rsidRDefault="00F72688" w:rsidP="00F72688">
            <w:pPr>
              <w:jc w:val="right"/>
              <w:rPr>
                <w:sz w:val="20"/>
              </w:rPr>
            </w:pPr>
            <w:r>
              <w:rPr>
                <w:rFonts w:ascii="Calibri" w:hAnsi="Calibri" w:cs="Calibri"/>
                <w:color w:val="000000"/>
                <w:sz w:val="22"/>
                <w:szCs w:val="22"/>
              </w:rPr>
              <w:t>16.830</w:t>
            </w:r>
          </w:p>
        </w:tc>
        <w:tc>
          <w:tcPr>
            <w:tcW w:w="990" w:type="dxa"/>
            <w:tcBorders>
              <w:top w:val="nil"/>
              <w:left w:val="nil"/>
              <w:bottom w:val="nil"/>
              <w:right w:val="nil"/>
            </w:tcBorders>
            <w:noWrap/>
          </w:tcPr>
          <w:p w14:paraId="3DB25364" w14:textId="736F6352" w:rsidR="00F72688" w:rsidRPr="002C16F3" w:rsidRDefault="00F72688" w:rsidP="00F72688">
            <w:pPr>
              <w:jc w:val="right"/>
              <w:rPr>
                <w:sz w:val="20"/>
              </w:rPr>
            </w:pPr>
            <w:r>
              <w:rPr>
                <w:rFonts w:ascii="Calibri" w:hAnsi="Calibri" w:cs="Calibri"/>
                <w:color w:val="000000"/>
                <w:sz w:val="22"/>
                <w:szCs w:val="22"/>
              </w:rPr>
              <w:t>9.449</w:t>
            </w:r>
          </w:p>
        </w:tc>
        <w:tc>
          <w:tcPr>
            <w:tcW w:w="1080" w:type="dxa"/>
            <w:tcBorders>
              <w:top w:val="nil"/>
              <w:left w:val="nil"/>
              <w:bottom w:val="nil"/>
              <w:right w:val="nil"/>
            </w:tcBorders>
          </w:tcPr>
          <w:p w14:paraId="7D35E629" w14:textId="6C1B0C2E" w:rsidR="00F72688" w:rsidRPr="002C16F3" w:rsidRDefault="00F72688" w:rsidP="00F72688">
            <w:pPr>
              <w:jc w:val="right"/>
              <w:rPr>
                <w:sz w:val="20"/>
              </w:rPr>
            </w:pPr>
            <w:r>
              <w:rPr>
                <w:rFonts w:ascii="Calibri" w:hAnsi="Calibri" w:cs="Calibri"/>
                <w:color w:val="000000"/>
                <w:sz w:val="22"/>
                <w:szCs w:val="22"/>
              </w:rPr>
              <w:t>28.039</w:t>
            </w:r>
          </w:p>
        </w:tc>
        <w:tc>
          <w:tcPr>
            <w:tcW w:w="990" w:type="dxa"/>
            <w:tcBorders>
              <w:top w:val="nil"/>
              <w:left w:val="nil"/>
              <w:bottom w:val="nil"/>
              <w:right w:val="nil"/>
            </w:tcBorders>
          </w:tcPr>
          <w:p w14:paraId="17CBB400" w14:textId="2DB1385A" w:rsidR="00F72688" w:rsidRPr="002C16F3" w:rsidRDefault="00F72688" w:rsidP="00F72688">
            <w:pPr>
              <w:jc w:val="right"/>
              <w:rPr>
                <w:sz w:val="20"/>
              </w:rPr>
            </w:pPr>
            <w:r>
              <w:rPr>
                <w:rFonts w:ascii="Calibri" w:hAnsi="Calibri" w:cs="Calibri"/>
                <w:color w:val="000000"/>
                <w:sz w:val="22"/>
                <w:szCs w:val="22"/>
              </w:rPr>
              <w:t>1.387</w:t>
            </w:r>
          </w:p>
        </w:tc>
        <w:tc>
          <w:tcPr>
            <w:tcW w:w="1080" w:type="dxa"/>
            <w:tcBorders>
              <w:top w:val="nil"/>
              <w:left w:val="nil"/>
              <w:bottom w:val="nil"/>
              <w:right w:val="nil"/>
            </w:tcBorders>
            <w:noWrap/>
          </w:tcPr>
          <w:p w14:paraId="7CC51646" w14:textId="58784C05" w:rsidR="00F72688" w:rsidRPr="002C16F3" w:rsidRDefault="00F72688" w:rsidP="00F72688">
            <w:pPr>
              <w:jc w:val="right"/>
              <w:rPr>
                <w:sz w:val="20"/>
              </w:rPr>
            </w:pPr>
            <w:r>
              <w:rPr>
                <w:rFonts w:ascii="Calibri" w:hAnsi="Calibri" w:cs="Calibri"/>
                <w:color w:val="000000"/>
                <w:sz w:val="22"/>
                <w:szCs w:val="22"/>
              </w:rPr>
              <w:t>21.641</w:t>
            </w:r>
          </w:p>
        </w:tc>
        <w:tc>
          <w:tcPr>
            <w:tcW w:w="1170" w:type="dxa"/>
            <w:tcBorders>
              <w:top w:val="nil"/>
              <w:left w:val="nil"/>
              <w:bottom w:val="nil"/>
              <w:right w:val="nil"/>
            </w:tcBorders>
          </w:tcPr>
          <w:p w14:paraId="2FF47710" w14:textId="728C8677" w:rsidR="00F72688" w:rsidRPr="002C16F3" w:rsidRDefault="00F72688" w:rsidP="00F72688">
            <w:pPr>
              <w:jc w:val="right"/>
              <w:rPr>
                <w:sz w:val="20"/>
              </w:rPr>
            </w:pPr>
            <w:r>
              <w:rPr>
                <w:rFonts w:ascii="Calibri" w:hAnsi="Calibri" w:cs="Calibri"/>
                <w:color w:val="000000"/>
                <w:sz w:val="22"/>
                <w:szCs w:val="22"/>
              </w:rPr>
              <w:t>32.953</w:t>
            </w:r>
          </w:p>
        </w:tc>
        <w:tc>
          <w:tcPr>
            <w:tcW w:w="1080" w:type="dxa"/>
            <w:tcBorders>
              <w:top w:val="nil"/>
              <w:left w:val="nil"/>
              <w:bottom w:val="nil"/>
              <w:right w:val="nil"/>
            </w:tcBorders>
          </w:tcPr>
          <w:p w14:paraId="50886F90" w14:textId="30606006" w:rsidR="00F72688" w:rsidRPr="002C16F3" w:rsidRDefault="00F72688" w:rsidP="00F72688">
            <w:pPr>
              <w:jc w:val="right"/>
              <w:rPr>
                <w:sz w:val="20"/>
              </w:rPr>
            </w:pPr>
            <w:r>
              <w:rPr>
                <w:rFonts w:ascii="Calibri" w:hAnsi="Calibri" w:cs="Calibri"/>
                <w:color w:val="000000"/>
                <w:sz w:val="22"/>
                <w:szCs w:val="22"/>
              </w:rPr>
              <w:t>65.797</w:t>
            </w:r>
          </w:p>
        </w:tc>
        <w:tc>
          <w:tcPr>
            <w:tcW w:w="1080" w:type="dxa"/>
            <w:tcBorders>
              <w:top w:val="nil"/>
              <w:left w:val="nil"/>
              <w:bottom w:val="nil"/>
              <w:right w:val="nil"/>
            </w:tcBorders>
          </w:tcPr>
          <w:p w14:paraId="1D2CBD7C" w14:textId="39A22DD0" w:rsidR="00F72688" w:rsidRPr="002C16F3" w:rsidRDefault="00F72688" w:rsidP="00F72688">
            <w:pPr>
              <w:jc w:val="right"/>
              <w:rPr>
                <w:sz w:val="20"/>
              </w:rPr>
            </w:pPr>
            <w:r>
              <w:rPr>
                <w:rFonts w:ascii="Calibri" w:hAnsi="Calibri" w:cs="Calibri"/>
                <w:color w:val="000000"/>
                <w:sz w:val="22"/>
                <w:szCs w:val="22"/>
              </w:rPr>
              <w:t>65.604</w:t>
            </w:r>
          </w:p>
        </w:tc>
      </w:tr>
      <w:tr w:rsidR="00F72688" w:rsidRPr="002E058F" w14:paraId="515DDAD0"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C30BADB" w14:textId="77777777" w:rsidR="00F72688" w:rsidRPr="002C16F3" w:rsidRDefault="00F72688" w:rsidP="00F72688">
            <w:pPr>
              <w:jc w:val="right"/>
              <w:rPr>
                <w:sz w:val="20"/>
              </w:rPr>
            </w:pPr>
            <w:r w:rsidRPr="002C16F3">
              <w:rPr>
                <w:sz w:val="20"/>
              </w:rPr>
              <w:t>2000</w:t>
            </w:r>
          </w:p>
        </w:tc>
        <w:tc>
          <w:tcPr>
            <w:tcW w:w="1080" w:type="dxa"/>
            <w:tcBorders>
              <w:top w:val="nil"/>
              <w:left w:val="nil"/>
              <w:bottom w:val="nil"/>
              <w:right w:val="nil"/>
            </w:tcBorders>
            <w:noWrap/>
          </w:tcPr>
          <w:p w14:paraId="447D1F6D" w14:textId="0E9D872A" w:rsidR="00F72688" w:rsidRPr="002C16F3" w:rsidRDefault="00F72688" w:rsidP="00F72688">
            <w:pPr>
              <w:jc w:val="right"/>
              <w:rPr>
                <w:sz w:val="20"/>
              </w:rPr>
            </w:pPr>
            <w:r>
              <w:rPr>
                <w:rFonts w:ascii="Calibri" w:hAnsi="Calibri" w:cs="Calibri"/>
                <w:color w:val="000000"/>
                <w:sz w:val="22"/>
                <w:szCs w:val="22"/>
              </w:rPr>
              <w:t>14.559</w:t>
            </w:r>
          </w:p>
        </w:tc>
        <w:tc>
          <w:tcPr>
            <w:tcW w:w="990" w:type="dxa"/>
            <w:tcBorders>
              <w:top w:val="nil"/>
              <w:left w:val="nil"/>
              <w:bottom w:val="nil"/>
              <w:right w:val="nil"/>
            </w:tcBorders>
            <w:noWrap/>
          </w:tcPr>
          <w:p w14:paraId="0F2B7776" w14:textId="45BAD953" w:rsidR="00F72688" w:rsidRPr="002C16F3" w:rsidRDefault="00F72688" w:rsidP="00F72688">
            <w:pPr>
              <w:jc w:val="right"/>
              <w:rPr>
                <w:sz w:val="20"/>
              </w:rPr>
            </w:pPr>
            <w:r>
              <w:rPr>
                <w:rFonts w:ascii="Calibri" w:hAnsi="Calibri" w:cs="Calibri"/>
                <w:color w:val="000000"/>
                <w:sz w:val="22"/>
                <w:szCs w:val="22"/>
              </w:rPr>
              <w:t>10.474</w:t>
            </w:r>
          </w:p>
        </w:tc>
        <w:tc>
          <w:tcPr>
            <w:tcW w:w="1080" w:type="dxa"/>
            <w:tcBorders>
              <w:top w:val="nil"/>
              <w:left w:val="nil"/>
              <w:bottom w:val="nil"/>
              <w:right w:val="nil"/>
            </w:tcBorders>
          </w:tcPr>
          <w:p w14:paraId="11929BB3" w14:textId="4F6C2D90" w:rsidR="00F72688" w:rsidRPr="002C16F3" w:rsidRDefault="00F72688" w:rsidP="00F72688">
            <w:pPr>
              <w:jc w:val="right"/>
              <w:rPr>
                <w:sz w:val="20"/>
              </w:rPr>
            </w:pPr>
            <w:r>
              <w:rPr>
                <w:rFonts w:ascii="Calibri" w:hAnsi="Calibri" w:cs="Calibri"/>
                <w:color w:val="000000"/>
                <w:sz w:val="22"/>
                <w:szCs w:val="22"/>
              </w:rPr>
              <w:t>28.451</w:t>
            </w:r>
          </w:p>
        </w:tc>
        <w:tc>
          <w:tcPr>
            <w:tcW w:w="990" w:type="dxa"/>
            <w:tcBorders>
              <w:top w:val="nil"/>
              <w:left w:val="nil"/>
              <w:bottom w:val="nil"/>
              <w:right w:val="nil"/>
            </w:tcBorders>
          </w:tcPr>
          <w:p w14:paraId="406BCD7C" w14:textId="5F7E2FED" w:rsidR="00F72688" w:rsidRPr="002C16F3" w:rsidRDefault="00F72688" w:rsidP="00F72688">
            <w:pPr>
              <w:jc w:val="right"/>
              <w:rPr>
                <w:sz w:val="20"/>
              </w:rPr>
            </w:pPr>
            <w:r>
              <w:rPr>
                <w:rFonts w:ascii="Calibri" w:hAnsi="Calibri" w:cs="Calibri"/>
                <w:color w:val="000000"/>
                <w:sz w:val="22"/>
                <w:szCs w:val="22"/>
              </w:rPr>
              <w:t>1.396</w:t>
            </w:r>
          </w:p>
        </w:tc>
        <w:tc>
          <w:tcPr>
            <w:tcW w:w="1080" w:type="dxa"/>
            <w:tcBorders>
              <w:top w:val="nil"/>
              <w:left w:val="nil"/>
              <w:bottom w:val="nil"/>
              <w:right w:val="nil"/>
            </w:tcBorders>
            <w:noWrap/>
          </w:tcPr>
          <w:p w14:paraId="02B6F561" w14:textId="5CCC7F11" w:rsidR="00F72688" w:rsidRPr="002C16F3" w:rsidRDefault="00F72688" w:rsidP="00F72688">
            <w:pPr>
              <w:jc w:val="right"/>
              <w:rPr>
                <w:sz w:val="20"/>
              </w:rPr>
            </w:pPr>
            <w:r>
              <w:rPr>
                <w:rFonts w:ascii="Calibri" w:hAnsi="Calibri" w:cs="Calibri"/>
                <w:color w:val="000000"/>
                <w:sz w:val="22"/>
                <w:szCs w:val="22"/>
              </w:rPr>
              <w:t>23.048</w:t>
            </w:r>
          </w:p>
        </w:tc>
        <w:tc>
          <w:tcPr>
            <w:tcW w:w="1170" w:type="dxa"/>
            <w:tcBorders>
              <w:top w:val="nil"/>
              <w:left w:val="nil"/>
              <w:bottom w:val="nil"/>
              <w:right w:val="nil"/>
            </w:tcBorders>
          </w:tcPr>
          <w:p w14:paraId="3FF029DC" w14:textId="50F0E68E" w:rsidR="00F72688" w:rsidRPr="002C16F3" w:rsidRDefault="00F72688" w:rsidP="00F72688">
            <w:pPr>
              <w:jc w:val="right"/>
              <w:rPr>
                <w:sz w:val="20"/>
              </w:rPr>
            </w:pPr>
            <w:r>
              <w:rPr>
                <w:rFonts w:ascii="Calibri" w:hAnsi="Calibri" w:cs="Calibri"/>
                <w:color w:val="000000"/>
                <w:sz w:val="22"/>
                <w:szCs w:val="22"/>
              </w:rPr>
              <w:t>13.193</w:t>
            </w:r>
          </w:p>
        </w:tc>
        <w:tc>
          <w:tcPr>
            <w:tcW w:w="1080" w:type="dxa"/>
            <w:tcBorders>
              <w:top w:val="nil"/>
              <w:left w:val="nil"/>
              <w:bottom w:val="nil"/>
              <w:right w:val="nil"/>
            </w:tcBorders>
          </w:tcPr>
          <w:p w14:paraId="7B82A96C" w14:textId="089537B0" w:rsidR="00F72688" w:rsidRPr="002C16F3" w:rsidRDefault="00F72688" w:rsidP="00F72688">
            <w:pPr>
              <w:jc w:val="right"/>
              <w:rPr>
                <w:sz w:val="20"/>
              </w:rPr>
            </w:pPr>
            <w:r>
              <w:rPr>
                <w:rFonts w:ascii="Calibri" w:hAnsi="Calibri" w:cs="Calibri"/>
                <w:color w:val="000000"/>
                <w:sz w:val="22"/>
                <w:szCs w:val="22"/>
              </w:rPr>
              <w:t>67.600</w:t>
            </w:r>
          </w:p>
        </w:tc>
        <w:tc>
          <w:tcPr>
            <w:tcW w:w="1080" w:type="dxa"/>
            <w:tcBorders>
              <w:top w:val="nil"/>
              <w:left w:val="nil"/>
              <w:bottom w:val="nil"/>
              <w:right w:val="nil"/>
            </w:tcBorders>
          </w:tcPr>
          <w:p w14:paraId="5EAA9688" w14:textId="33F814C9" w:rsidR="00F72688" w:rsidRPr="002C16F3" w:rsidRDefault="00F72688" w:rsidP="00F72688">
            <w:pPr>
              <w:jc w:val="right"/>
              <w:rPr>
                <w:sz w:val="20"/>
              </w:rPr>
            </w:pPr>
            <w:r>
              <w:rPr>
                <w:rFonts w:ascii="Calibri" w:hAnsi="Calibri" w:cs="Calibri"/>
                <w:color w:val="000000"/>
                <w:sz w:val="22"/>
                <w:szCs w:val="22"/>
              </w:rPr>
              <w:t>68.102</w:t>
            </w:r>
          </w:p>
        </w:tc>
      </w:tr>
      <w:tr w:rsidR="00F72688" w:rsidRPr="002E058F" w14:paraId="532ED56D" w14:textId="77777777" w:rsidTr="00F72688">
        <w:trPr>
          <w:cantSplit/>
          <w:trHeight w:hRule="exact" w:val="216"/>
        </w:trPr>
        <w:tc>
          <w:tcPr>
            <w:tcW w:w="900" w:type="dxa"/>
            <w:tcBorders>
              <w:top w:val="nil"/>
              <w:left w:val="nil"/>
              <w:bottom w:val="nil"/>
              <w:right w:val="nil"/>
            </w:tcBorders>
            <w:shd w:val="clear" w:color="auto" w:fill="auto"/>
            <w:noWrap/>
            <w:vAlign w:val="bottom"/>
          </w:tcPr>
          <w:p w14:paraId="18A03DA0" w14:textId="77777777" w:rsidR="00F72688" w:rsidRPr="002C16F3" w:rsidRDefault="00F72688" w:rsidP="00F72688">
            <w:pPr>
              <w:jc w:val="right"/>
              <w:rPr>
                <w:sz w:val="20"/>
              </w:rPr>
            </w:pPr>
            <w:r w:rsidRPr="002C16F3">
              <w:rPr>
                <w:sz w:val="20"/>
              </w:rPr>
              <w:t>2001</w:t>
            </w:r>
          </w:p>
        </w:tc>
        <w:tc>
          <w:tcPr>
            <w:tcW w:w="1080" w:type="dxa"/>
            <w:tcBorders>
              <w:top w:val="nil"/>
              <w:left w:val="nil"/>
              <w:bottom w:val="nil"/>
              <w:right w:val="nil"/>
            </w:tcBorders>
            <w:noWrap/>
          </w:tcPr>
          <w:p w14:paraId="5668D15B" w14:textId="39FAA30B" w:rsidR="00F72688" w:rsidRPr="002C16F3" w:rsidRDefault="00F72688" w:rsidP="00F72688">
            <w:pPr>
              <w:jc w:val="right"/>
              <w:rPr>
                <w:sz w:val="20"/>
              </w:rPr>
            </w:pPr>
            <w:r>
              <w:rPr>
                <w:rFonts w:ascii="Calibri" w:hAnsi="Calibri" w:cs="Calibri"/>
                <w:color w:val="000000"/>
                <w:sz w:val="22"/>
                <w:szCs w:val="22"/>
              </w:rPr>
              <w:t>14.349</w:t>
            </w:r>
          </w:p>
        </w:tc>
        <w:tc>
          <w:tcPr>
            <w:tcW w:w="990" w:type="dxa"/>
            <w:tcBorders>
              <w:top w:val="nil"/>
              <w:left w:val="nil"/>
              <w:bottom w:val="nil"/>
              <w:right w:val="nil"/>
            </w:tcBorders>
            <w:noWrap/>
          </w:tcPr>
          <w:p w14:paraId="0E346CAC" w14:textId="4457B6CF" w:rsidR="00F72688" w:rsidRPr="002C16F3" w:rsidRDefault="00F72688" w:rsidP="00F72688">
            <w:pPr>
              <w:jc w:val="right"/>
              <w:rPr>
                <w:sz w:val="20"/>
              </w:rPr>
            </w:pPr>
            <w:r>
              <w:rPr>
                <w:rFonts w:ascii="Calibri" w:hAnsi="Calibri" w:cs="Calibri"/>
                <w:color w:val="000000"/>
                <w:sz w:val="22"/>
                <w:szCs w:val="22"/>
              </w:rPr>
              <w:t>10.107</w:t>
            </w:r>
          </w:p>
        </w:tc>
        <w:tc>
          <w:tcPr>
            <w:tcW w:w="1080" w:type="dxa"/>
            <w:tcBorders>
              <w:top w:val="nil"/>
              <w:left w:val="nil"/>
              <w:bottom w:val="nil"/>
              <w:right w:val="nil"/>
            </w:tcBorders>
          </w:tcPr>
          <w:p w14:paraId="0C39C972" w14:textId="325CAE68" w:rsidR="00F72688" w:rsidRPr="002C16F3" w:rsidRDefault="00F72688" w:rsidP="00F72688">
            <w:pPr>
              <w:jc w:val="right"/>
              <w:rPr>
                <w:sz w:val="20"/>
              </w:rPr>
            </w:pPr>
            <w:r>
              <w:rPr>
                <w:rFonts w:ascii="Calibri" w:hAnsi="Calibri" w:cs="Calibri"/>
                <w:color w:val="000000"/>
                <w:sz w:val="22"/>
                <w:szCs w:val="22"/>
              </w:rPr>
              <w:t>28.898</w:t>
            </w:r>
          </w:p>
        </w:tc>
        <w:tc>
          <w:tcPr>
            <w:tcW w:w="990" w:type="dxa"/>
            <w:tcBorders>
              <w:top w:val="nil"/>
              <w:left w:val="nil"/>
              <w:bottom w:val="nil"/>
              <w:right w:val="nil"/>
            </w:tcBorders>
          </w:tcPr>
          <w:p w14:paraId="1FF1CE6B" w14:textId="76CE8F30" w:rsidR="00F72688" w:rsidRPr="002C16F3" w:rsidRDefault="00F72688" w:rsidP="00F72688">
            <w:pPr>
              <w:jc w:val="right"/>
              <w:rPr>
                <w:sz w:val="20"/>
              </w:rPr>
            </w:pPr>
            <w:r>
              <w:rPr>
                <w:rFonts w:ascii="Calibri" w:hAnsi="Calibri" w:cs="Calibri"/>
                <w:color w:val="000000"/>
                <w:sz w:val="22"/>
                <w:szCs w:val="22"/>
              </w:rPr>
              <w:t>1.372</w:t>
            </w:r>
          </w:p>
        </w:tc>
        <w:tc>
          <w:tcPr>
            <w:tcW w:w="1080" w:type="dxa"/>
            <w:tcBorders>
              <w:top w:val="nil"/>
              <w:left w:val="nil"/>
              <w:bottom w:val="nil"/>
              <w:right w:val="nil"/>
            </w:tcBorders>
            <w:noWrap/>
          </w:tcPr>
          <w:p w14:paraId="1A889499" w14:textId="695A3B22" w:rsidR="00F72688" w:rsidRPr="002C16F3" w:rsidRDefault="00F72688" w:rsidP="00F72688">
            <w:pPr>
              <w:jc w:val="right"/>
              <w:rPr>
                <w:sz w:val="20"/>
              </w:rPr>
            </w:pPr>
            <w:r>
              <w:rPr>
                <w:rFonts w:ascii="Calibri" w:hAnsi="Calibri" w:cs="Calibri"/>
                <w:color w:val="000000"/>
                <w:sz w:val="22"/>
                <w:szCs w:val="22"/>
              </w:rPr>
              <w:t>26.237</w:t>
            </w:r>
          </w:p>
        </w:tc>
        <w:tc>
          <w:tcPr>
            <w:tcW w:w="1170" w:type="dxa"/>
            <w:tcBorders>
              <w:top w:val="nil"/>
              <w:left w:val="nil"/>
              <w:bottom w:val="nil"/>
              <w:right w:val="nil"/>
            </w:tcBorders>
          </w:tcPr>
          <w:p w14:paraId="04B96E21" w14:textId="78CEF9B9" w:rsidR="00F72688" w:rsidRPr="002C16F3" w:rsidRDefault="00F72688" w:rsidP="00F72688">
            <w:pPr>
              <w:jc w:val="right"/>
              <w:rPr>
                <w:sz w:val="20"/>
              </w:rPr>
            </w:pPr>
            <w:r>
              <w:rPr>
                <w:rFonts w:ascii="Calibri" w:hAnsi="Calibri" w:cs="Calibri"/>
                <w:color w:val="000000"/>
                <w:sz w:val="22"/>
                <w:szCs w:val="22"/>
              </w:rPr>
              <w:t>13.561</w:t>
            </w:r>
          </w:p>
        </w:tc>
        <w:tc>
          <w:tcPr>
            <w:tcW w:w="1080" w:type="dxa"/>
            <w:tcBorders>
              <w:top w:val="nil"/>
              <w:left w:val="nil"/>
              <w:bottom w:val="nil"/>
              <w:right w:val="nil"/>
            </w:tcBorders>
          </w:tcPr>
          <w:p w14:paraId="58C29279" w14:textId="72ABCFC9" w:rsidR="00F72688" w:rsidRPr="002C16F3" w:rsidRDefault="00F72688" w:rsidP="00F72688">
            <w:pPr>
              <w:jc w:val="right"/>
              <w:rPr>
                <w:sz w:val="20"/>
              </w:rPr>
            </w:pPr>
            <w:r>
              <w:rPr>
                <w:rFonts w:ascii="Calibri" w:hAnsi="Calibri" w:cs="Calibri"/>
                <w:color w:val="000000"/>
                <w:sz w:val="22"/>
                <w:szCs w:val="22"/>
              </w:rPr>
              <w:t>71.371</w:t>
            </w:r>
          </w:p>
        </w:tc>
        <w:tc>
          <w:tcPr>
            <w:tcW w:w="1080" w:type="dxa"/>
            <w:tcBorders>
              <w:top w:val="nil"/>
              <w:left w:val="nil"/>
              <w:bottom w:val="nil"/>
              <w:right w:val="nil"/>
            </w:tcBorders>
          </w:tcPr>
          <w:p w14:paraId="3B7A056C" w14:textId="325FC30A" w:rsidR="00F72688" w:rsidRPr="002C16F3" w:rsidRDefault="00F72688" w:rsidP="00F72688">
            <w:pPr>
              <w:jc w:val="right"/>
              <w:rPr>
                <w:sz w:val="20"/>
              </w:rPr>
            </w:pPr>
            <w:r>
              <w:rPr>
                <w:rFonts w:ascii="Calibri" w:hAnsi="Calibri" w:cs="Calibri"/>
                <w:color w:val="000000"/>
                <w:sz w:val="22"/>
                <w:szCs w:val="22"/>
              </w:rPr>
              <w:t>53.188</w:t>
            </w:r>
          </w:p>
        </w:tc>
      </w:tr>
      <w:tr w:rsidR="00F72688" w:rsidRPr="002E058F" w14:paraId="62400B2E"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6BEA498" w14:textId="77777777" w:rsidR="00F72688" w:rsidRPr="002C16F3" w:rsidRDefault="00F72688" w:rsidP="00F72688">
            <w:pPr>
              <w:jc w:val="right"/>
              <w:rPr>
                <w:sz w:val="20"/>
              </w:rPr>
            </w:pPr>
            <w:r w:rsidRPr="002C16F3">
              <w:rPr>
                <w:sz w:val="20"/>
              </w:rPr>
              <w:t>2002</w:t>
            </w:r>
          </w:p>
        </w:tc>
        <w:tc>
          <w:tcPr>
            <w:tcW w:w="1080" w:type="dxa"/>
            <w:tcBorders>
              <w:top w:val="nil"/>
              <w:left w:val="nil"/>
              <w:bottom w:val="nil"/>
              <w:right w:val="nil"/>
            </w:tcBorders>
            <w:noWrap/>
          </w:tcPr>
          <w:p w14:paraId="1ABD2793" w14:textId="4A8AA7F8" w:rsidR="00F72688" w:rsidRPr="002C16F3" w:rsidRDefault="00F72688" w:rsidP="00F72688">
            <w:pPr>
              <w:jc w:val="right"/>
              <w:rPr>
                <w:sz w:val="20"/>
              </w:rPr>
            </w:pPr>
            <w:r>
              <w:rPr>
                <w:rFonts w:ascii="Calibri" w:hAnsi="Calibri" w:cs="Calibri"/>
                <w:color w:val="000000"/>
                <w:sz w:val="22"/>
                <w:szCs w:val="22"/>
              </w:rPr>
              <w:t>17.084</w:t>
            </w:r>
          </w:p>
        </w:tc>
        <w:tc>
          <w:tcPr>
            <w:tcW w:w="990" w:type="dxa"/>
            <w:tcBorders>
              <w:top w:val="nil"/>
              <w:left w:val="nil"/>
              <w:bottom w:val="nil"/>
              <w:right w:val="nil"/>
            </w:tcBorders>
            <w:noWrap/>
          </w:tcPr>
          <w:p w14:paraId="65A3E966" w14:textId="66F5ACFC" w:rsidR="00F72688" w:rsidRPr="002C16F3" w:rsidRDefault="00F72688" w:rsidP="00F72688">
            <w:pPr>
              <w:jc w:val="right"/>
              <w:rPr>
                <w:sz w:val="20"/>
              </w:rPr>
            </w:pPr>
            <w:r>
              <w:rPr>
                <w:rFonts w:ascii="Calibri" w:hAnsi="Calibri" w:cs="Calibri"/>
                <w:color w:val="000000"/>
                <w:sz w:val="22"/>
                <w:szCs w:val="22"/>
              </w:rPr>
              <w:t>10.283</w:t>
            </w:r>
          </w:p>
        </w:tc>
        <w:tc>
          <w:tcPr>
            <w:tcW w:w="1080" w:type="dxa"/>
            <w:tcBorders>
              <w:top w:val="nil"/>
              <w:left w:val="nil"/>
              <w:bottom w:val="nil"/>
              <w:right w:val="nil"/>
            </w:tcBorders>
          </w:tcPr>
          <w:p w14:paraId="5C3DD455" w14:textId="0D224051" w:rsidR="00F72688" w:rsidRPr="002C16F3" w:rsidRDefault="00F72688" w:rsidP="00F72688">
            <w:pPr>
              <w:jc w:val="right"/>
              <w:rPr>
                <w:sz w:val="20"/>
              </w:rPr>
            </w:pPr>
            <w:r>
              <w:rPr>
                <w:rFonts w:ascii="Calibri" w:hAnsi="Calibri" w:cs="Calibri"/>
                <w:color w:val="000000"/>
                <w:sz w:val="22"/>
                <w:szCs w:val="22"/>
              </w:rPr>
              <w:t>32.819</w:t>
            </w:r>
          </w:p>
        </w:tc>
        <w:tc>
          <w:tcPr>
            <w:tcW w:w="990" w:type="dxa"/>
            <w:tcBorders>
              <w:top w:val="nil"/>
              <w:left w:val="nil"/>
              <w:bottom w:val="nil"/>
              <w:right w:val="nil"/>
            </w:tcBorders>
          </w:tcPr>
          <w:p w14:paraId="4B079865" w14:textId="7EC98ECF" w:rsidR="00F72688" w:rsidRPr="002C16F3" w:rsidRDefault="00F72688" w:rsidP="00F72688">
            <w:pPr>
              <w:jc w:val="right"/>
              <w:rPr>
                <w:sz w:val="20"/>
              </w:rPr>
            </w:pPr>
            <w:r>
              <w:rPr>
                <w:rFonts w:ascii="Calibri" w:hAnsi="Calibri" w:cs="Calibri"/>
                <w:color w:val="000000"/>
                <w:sz w:val="22"/>
                <w:szCs w:val="22"/>
              </w:rPr>
              <w:t>1.399</w:t>
            </w:r>
          </w:p>
        </w:tc>
        <w:tc>
          <w:tcPr>
            <w:tcW w:w="1080" w:type="dxa"/>
            <w:tcBorders>
              <w:top w:val="nil"/>
              <w:left w:val="nil"/>
              <w:bottom w:val="nil"/>
              <w:right w:val="nil"/>
            </w:tcBorders>
            <w:noWrap/>
          </w:tcPr>
          <w:p w14:paraId="7D6E3A85" w14:textId="4B9BB672" w:rsidR="00F72688" w:rsidRPr="002C16F3" w:rsidRDefault="00F72688" w:rsidP="00F72688">
            <w:pPr>
              <w:jc w:val="right"/>
              <w:rPr>
                <w:sz w:val="20"/>
              </w:rPr>
            </w:pPr>
            <w:r>
              <w:rPr>
                <w:rFonts w:ascii="Calibri" w:hAnsi="Calibri" w:cs="Calibri"/>
                <w:color w:val="000000"/>
                <w:sz w:val="22"/>
                <w:szCs w:val="22"/>
              </w:rPr>
              <w:t>25.739</w:t>
            </w:r>
          </w:p>
        </w:tc>
        <w:tc>
          <w:tcPr>
            <w:tcW w:w="1170" w:type="dxa"/>
            <w:tcBorders>
              <w:top w:val="nil"/>
              <w:left w:val="nil"/>
              <w:bottom w:val="nil"/>
              <w:right w:val="nil"/>
            </w:tcBorders>
          </w:tcPr>
          <w:p w14:paraId="08C80CBC" w14:textId="02DF6A7D" w:rsidR="00F72688" w:rsidRPr="002C16F3" w:rsidRDefault="00F72688" w:rsidP="00F72688">
            <w:pPr>
              <w:jc w:val="right"/>
              <w:rPr>
                <w:sz w:val="20"/>
              </w:rPr>
            </w:pPr>
            <w:r>
              <w:rPr>
                <w:rFonts w:ascii="Calibri" w:hAnsi="Calibri" w:cs="Calibri"/>
                <w:color w:val="000000"/>
                <w:sz w:val="22"/>
                <w:szCs w:val="22"/>
              </w:rPr>
              <w:t>51.181</w:t>
            </w:r>
          </w:p>
        </w:tc>
        <w:tc>
          <w:tcPr>
            <w:tcW w:w="1080" w:type="dxa"/>
            <w:tcBorders>
              <w:top w:val="nil"/>
              <w:left w:val="nil"/>
              <w:bottom w:val="nil"/>
              <w:right w:val="nil"/>
            </w:tcBorders>
          </w:tcPr>
          <w:p w14:paraId="7D9D4B0E" w14:textId="6788F26C" w:rsidR="00F72688" w:rsidRPr="002C16F3" w:rsidRDefault="00F72688" w:rsidP="00F72688">
            <w:pPr>
              <w:jc w:val="right"/>
              <w:rPr>
                <w:sz w:val="20"/>
              </w:rPr>
            </w:pPr>
            <w:r>
              <w:rPr>
                <w:rFonts w:ascii="Calibri" w:hAnsi="Calibri" w:cs="Calibri"/>
                <w:color w:val="000000"/>
                <w:sz w:val="22"/>
                <w:szCs w:val="22"/>
              </w:rPr>
              <w:t>76.614</w:t>
            </w:r>
          </w:p>
        </w:tc>
        <w:tc>
          <w:tcPr>
            <w:tcW w:w="1080" w:type="dxa"/>
            <w:tcBorders>
              <w:top w:val="nil"/>
              <w:left w:val="nil"/>
              <w:bottom w:val="nil"/>
              <w:right w:val="nil"/>
            </w:tcBorders>
          </w:tcPr>
          <w:p w14:paraId="16555239" w14:textId="3BB0FD12" w:rsidR="00F72688" w:rsidRPr="002C16F3" w:rsidRDefault="00F72688" w:rsidP="00F72688">
            <w:pPr>
              <w:jc w:val="right"/>
              <w:rPr>
                <w:sz w:val="20"/>
              </w:rPr>
            </w:pPr>
            <w:r>
              <w:rPr>
                <w:rFonts w:ascii="Calibri" w:hAnsi="Calibri" w:cs="Calibri"/>
                <w:color w:val="000000"/>
                <w:sz w:val="22"/>
                <w:szCs w:val="22"/>
              </w:rPr>
              <w:t>69.786</w:t>
            </w:r>
          </w:p>
        </w:tc>
      </w:tr>
      <w:tr w:rsidR="00F72688" w:rsidRPr="002E058F" w14:paraId="4AB7280B"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DF9BF93" w14:textId="77777777" w:rsidR="00F72688" w:rsidRPr="002C16F3" w:rsidRDefault="00F72688" w:rsidP="00F72688">
            <w:pPr>
              <w:jc w:val="right"/>
              <w:rPr>
                <w:sz w:val="20"/>
              </w:rPr>
            </w:pPr>
            <w:r w:rsidRPr="002C16F3">
              <w:rPr>
                <w:sz w:val="20"/>
              </w:rPr>
              <w:t>2003</w:t>
            </w:r>
          </w:p>
        </w:tc>
        <w:tc>
          <w:tcPr>
            <w:tcW w:w="1080" w:type="dxa"/>
            <w:tcBorders>
              <w:top w:val="nil"/>
              <w:left w:val="nil"/>
              <w:bottom w:val="nil"/>
              <w:right w:val="nil"/>
            </w:tcBorders>
            <w:noWrap/>
          </w:tcPr>
          <w:p w14:paraId="01373868" w14:textId="06B1054C" w:rsidR="00F72688" w:rsidRPr="002C16F3" w:rsidRDefault="00F72688" w:rsidP="00F72688">
            <w:pPr>
              <w:jc w:val="right"/>
              <w:rPr>
                <w:sz w:val="20"/>
              </w:rPr>
            </w:pPr>
            <w:r>
              <w:rPr>
                <w:rFonts w:ascii="Calibri" w:hAnsi="Calibri" w:cs="Calibri"/>
                <w:color w:val="000000"/>
                <w:sz w:val="22"/>
                <w:szCs w:val="22"/>
              </w:rPr>
              <w:t>18.006</w:t>
            </w:r>
          </w:p>
        </w:tc>
        <w:tc>
          <w:tcPr>
            <w:tcW w:w="990" w:type="dxa"/>
            <w:tcBorders>
              <w:top w:val="nil"/>
              <w:left w:val="nil"/>
              <w:bottom w:val="nil"/>
              <w:right w:val="nil"/>
            </w:tcBorders>
            <w:noWrap/>
          </w:tcPr>
          <w:p w14:paraId="3E7BA4A1" w14:textId="34FF0D9C" w:rsidR="00F72688" w:rsidRPr="002C16F3" w:rsidRDefault="00F72688" w:rsidP="00F72688">
            <w:pPr>
              <w:jc w:val="right"/>
              <w:rPr>
                <w:sz w:val="20"/>
              </w:rPr>
            </w:pPr>
            <w:r>
              <w:rPr>
                <w:rFonts w:ascii="Calibri" w:hAnsi="Calibri" w:cs="Calibri"/>
                <w:color w:val="000000"/>
                <w:sz w:val="22"/>
                <w:szCs w:val="22"/>
              </w:rPr>
              <w:t>11.863</w:t>
            </w:r>
          </w:p>
        </w:tc>
        <w:tc>
          <w:tcPr>
            <w:tcW w:w="1080" w:type="dxa"/>
            <w:tcBorders>
              <w:top w:val="nil"/>
              <w:left w:val="nil"/>
              <w:bottom w:val="nil"/>
              <w:right w:val="nil"/>
            </w:tcBorders>
          </w:tcPr>
          <w:p w14:paraId="28678CD5" w14:textId="73CB39BE" w:rsidR="00F72688" w:rsidRPr="002C16F3" w:rsidRDefault="00F72688" w:rsidP="00F72688">
            <w:pPr>
              <w:jc w:val="right"/>
              <w:rPr>
                <w:sz w:val="20"/>
              </w:rPr>
            </w:pPr>
            <w:r>
              <w:rPr>
                <w:rFonts w:ascii="Calibri" w:hAnsi="Calibri" w:cs="Calibri"/>
                <w:color w:val="000000"/>
                <w:sz w:val="22"/>
                <w:szCs w:val="22"/>
              </w:rPr>
              <w:t>32.472</w:t>
            </w:r>
          </w:p>
        </w:tc>
        <w:tc>
          <w:tcPr>
            <w:tcW w:w="990" w:type="dxa"/>
            <w:tcBorders>
              <w:top w:val="nil"/>
              <w:left w:val="nil"/>
              <w:bottom w:val="nil"/>
              <w:right w:val="nil"/>
            </w:tcBorders>
          </w:tcPr>
          <w:p w14:paraId="27928C3D" w14:textId="1937960C" w:rsidR="00F72688" w:rsidRPr="002C16F3" w:rsidRDefault="00F72688" w:rsidP="00F72688">
            <w:pPr>
              <w:jc w:val="right"/>
              <w:rPr>
                <w:sz w:val="20"/>
              </w:rPr>
            </w:pPr>
            <w:r>
              <w:rPr>
                <w:rFonts w:ascii="Calibri" w:hAnsi="Calibri" w:cs="Calibri"/>
                <w:color w:val="000000"/>
                <w:sz w:val="22"/>
                <w:szCs w:val="22"/>
              </w:rPr>
              <w:t>1.385</w:t>
            </w:r>
          </w:p>
        </w:tc>
        <w:tc>
          <w:tcPr>
            <w:tcW w:w="1080" w:type="dxa"/>
            <w:tcBorders>
              <w:top w:val="nil"/>
              <w:left w:val="nil"/>
              <w:bottom w:val="nil"/>
              <w:right w:val="nil"/>
            </w:tcBorders>
            <w:noWrap/>
          </w:tcPr>
          <w:p w14:paraId="3C1AD73A" w14:textId="59400ECC" w:rsidR="00F72688" w:rsidRPr="002C16F3" w:rsidRDefault="00F72688" w:rsidP="00F72688">
            <w:pPr>
              <w:jc w:val="right"/>
              <w:rPr>
                <w:sz w:val="20"/>
              </w:rPr>
            </w:pPr>
            <w:r>
              <w:rPr>
                <w:rFonts w:ascii="Calibri" w:hAnsi="Calibri" w:cs="Calibri"/>
                <w:color w:val="000000"/>
                <w:sz w:val="22"/>
                <w:szCs w:val="22"/>
              </w:rPr>
              <w:t>31.331</w:t>
            </w:r>
          </w:p>
        </w:tc>
        <w:tc>
          <w:tcPr>
            <w:tcW w:w="1170" w:type="dxa"/>
            <w:tcBorders>
              <w:top w:val="nil"/>
              <w:left w:val="nil"/>
              <w:bottom w:val="nil"/>
              <w:right w:val="nil"/>
            </w:tcBorders>
          </w:tcPr>
          <w:p w14:paraId="6CBFA874" w14:textId="3DB61F37" w:rsidR="00F72688" w:rsidRPr="002C16F3" w:rsidRDefault="00F72688" w:rsidP="00F72688">
            <w:pPr>
              <w:jc w:val="right"/>
              <w:rPr>
                <w:sz w:val="20"/>
              </w:rPr>
            </w:pPr>
            <w:r>
              <w:rPr>
                <w:rFonts w:ascii="Calibri" w:hAnsi="Calibri" w:cs="Calibri"/>
                <w:color w:val="000000"/>
                <w:sz w:val="22"/>
                <w:szCs w:val="22"/>
              </w:rPr>
              <w:t>11.694</w:t>
            </w:r>
          </w:p>
        </w:tc>
        <w:tc>
          <w:tcPr>
            <w:tcW w:w="1080" w:type="dxa"/>
            <w:tcBorders>
              <w:top w:val="nil"/>
              <w:left w:val="nil"/>
              <w:bottom w:val="nil"/>
              <w:right w:val="nil"/>
            </w:tcBorders>
          </w:tcPr>
          <w:p w14:paraId="0FAE68EC" w14:textId="1AE4F5B3" w:rsidR="00F72688" w:rsidRPr="002C16F3" w:rsidRDefault="00F72688" w:rsidP="00F72688">
            <w:pPr>
              <w:jc w:val="right"/>
              <w:rPr>
                <w:sz w:val="20"/>
              </w:rPr>
            </w:pPr>
            <w:r>
              <w:rPr>
                <w:rFonts w:ascii="Calibri" w:hAnsi="Calibri" w:cs="Calibri"/>
                <w:color w:val="000000"/>
                <w:sz w:val="22"/>
                <w:szCs w:val="22"/>
              </w:rPr>
              <w:t>82.938</w:t>
            </w:r>
          </w:p>
        </w:tc>
        <w:tc>
          <w:tcPr>
            <w:tcW w:w="1080" w:type="dxa"/>
            <w:tcBorders>
              <w:top w:val="nil"/>
              <w:left w:val="nil"/>
              <w:bottom w:val="nil"/>
              <w:right w:val="nil"/>
            </w:tcBorders>
          </w:tcPr>
          <w:p w14:paraId="30FBE619" w14:textId="4A1EB95A" w:rsidR="00F72688" w:rsidRPr="002C16F3" w:rsidRDefault="00F72688" w:rsidP="00F72688">
            <w:pPr>
              <w:jc w:val="right"/>
              <w:rPr>
                <w:sz w:val="20"/>
              </w:rPr>
            </w:pPr>
            <w:r>
              <w:rPr>
                <w:rFonts w:ascii="Calibri" w:hAnsi="Calibri" w:cs="Calibri"/>
                <w:color w:val="000000"/>
                <w:sz w:val="22"/>
                <w:szCs w:val="22"/>
              </w:rPr>
              <w:t>116.794</w:t>
            </w:r>
          </w:p>
        </w:tc>
      </w:tr>
      <w:tr w:rsidR="00F72688" w:rsidRPr="002E058F" w14:paraId="77D67CCC"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F881B77" w14:textId="77777777" w:rsidR="00F72688" w:rsidRPr="002C16F3" w:rsidRDefault="00F72688" w:rsidP="00F72688">
            <w:pPr>
              <w:jc w:val="right"/>
              <w:rPr>
                <w:sz w:val="20"/>
              </w:rPr>
            </w:pPr>
            <w:r w:rsidRPr="002C16F3">
              <w:rPr>
                <w:sz w:val="20"/>
              </w:rPr>
              <w:t>2004</w:t>
            </w:r>
          </w:p>
        </w:tc>
        <w:tc>
          <w:tcPr>
            <w:tcW w:w="1080" w:type="dxa"/>
            <w:tcBorders>
              <w:top w:val="nil"/>
              <w:left w:val="nil"/>
              <w:bottom w:val="nil"/>
              <w:right w:val="nil"/>
            </w:tcBorders>
            <w:noWrap/>
          </w:tcPr>
          <w:p w14:paraId="53928C88" w14:textId="43983F09" w:rsidR="00F72688" w:rsidRPr="002C16F3" w:rsidRDefault="00F72688" w:rsidP="00F72688">
            <w:pPr>
              <w:jc w:val="right"/>
              <w:rPr>
                <w:sz w:val="20"/>
              </w:rPr>
            </w:pPr>
            <w:r>
              <w:rPr>
                <w:rFonts w:ascii="Calibri" w:hAnsi="Calibri" w:cs="Calibri"/>
                <w:color w:val="000000"/>
                <w:sz w:val="22"/>
                <w:szCs w:val="22"/>
              </w:rPr>
              <w:t>16.283</w:t>
            </w:r>
          </w:p>
        </w:tc>
        <w:tc>
          <w:tcPr>
            <w:tcW w:w="990" w:type="dxa"/>
            <w:tcBorders>
              <w:top w:val="nil"/>
              <w:left w:val="nil"/>
              <w:bottom w:val="nil"/>
              <w:right w:val="nil"/>
            </w:tcBorders>
            <w:noWrap/>
          </w:tcPr>
          <w:p w14:paraId="38261140" w14:textId="078702F0" w:rsidR="00F72688" w:rsidRPr="002C16F3" w:rsidRDefault="00F72688" w:rsidP="00F72688">
            <w:pPr>
              <w:jc w:val="right"/>
              <w:rPr>
                <w:sz w:val="20"/>
              </w:rPr>
            </w:pPr>
            <w:r>
              <w:rPr>
                <w:rFonts w:ascii="Calibri" w:hAnsi="Calibri" w:cs="Calibri"/>
                <w:color w:val="000000"/>
                <w:sz w:val="22"/>
                <w:szCs w:val="22"/>
              </w:rPr>
              <w:t>11.497</w:t>
            </w:r>
          </w:p>
        </w:tc>
        <w:tc>
          <w:tcPr>
            <w:tcW w:w="1080" w:type="dxa"/>
            <w:tcBorders>
              <w:top w:val="nil"/>
              <w:left w:val="nil"/>
              <w:bottom w:val="nil"/>
              <w:right w:val="nil"/>
            </w:tcBorders>
          </w:tcPr>
          <w:p w14:paraId="2770A7E8" w14:textId="4A596A9C" w:rsidR="00F72688" w:rsidRPr="002C16F3" w:rsidRDefault="00F72688" w:rsidP="00F72688">
            <w:pPr>
              <w:jc w:val="right"/>
              <w:rPr>
                <w:sz w:val="20"/>
              </w:rPr>
            </w:pPr>
            <w:r>
              <w:rPr>
                <w:rFonts w:ascii="Calibri" w:hAnsi="Calibri" w:cs="Calibri"/>
                <w:color w:val="000000"/>
                <w:sz w:val="22"/>
                <w:szCs w:val="22"/>
              </w:rPr>
              <w:t>30.119</w:t>
            </w:r>
          </w:p>
        </w:tc>
        <w:tc>
          <w:tcPr>
            <w:tcW w:w="990" w:type="dxa"/>
            <w:tcBorders>
              <w:top w:val="nil"/>
              <w:left w:val="nil"/>
              <w:bottom w:val="nil"/>
              <w:right w:val="nil"/>
            </w:tcBorders>
          </w:tcPr>
          <w:p w14:paraId="27E63916" w14:textId="4F987391" w:rsidR="00F72688" w:rsidRPr="002C16F3" w:rsidRDefault="00F72688" w:rsidP="00F72688">
            <w:pPr>
              <w:jc w:val="right"/>
              <w:rPr>
                <w:sz w:val="20"/>
              </w:rPr>
            </w:pPr>
            <w:r>
              <w:rPr>
                <w:rFonts w:ascii="Calibri" w:hAnsi="Calibri" w:cs="Calibri"/>
                <w:color w:val="000000"/>
                <w:sz w:val="22"/>
                <w:szCs w:val="22"/>
              </w:rPr>
              <w:t>1.325</w:t>
            </w:r>
          </w:p>
        </w:tc>
        <w:tc>
          <w:tcPr>
            <w:tcW w:w="1080" w:type="dxa"/>
            <w:tcBorders>
              <w:top w:val="nil"/>
              <w:left w:val="nil"/>
              <w:bottom w:val="nil"/>
              <w:right w:val="nil"/>
            </w:tcBorders>
            <w:noWrap/>
          </w:tcPr>
          <w:p w14:paraId="4628D79C" w14:textId="706A1252" w:rsidR="00F72688" w:rsidRPr="002C16F3" w:rsidRDefault="00F72688" w:rsidP="00F72688">
            <w:pPr>
              <w:jc w:val="right"/>
              <w:rPr>
                <w:sz w:val="20"/>
              </w:rPr>
            </w:pPr>
            <w:r>
              <w:rPr>
                <w:rFonts w:ascii="Calibri" w:hAnsi="Calibri" w:cs="Calibri"/>
                <w:color w:val="000000"/>
                <w:sz w:val="22"/>
                <w:szCs w:val="22"/>
              </w:rPr>
              <w:t>38.551</w:t>
            </w:r>
          </w:p>
        </w:tc>
        <w:tc>
          <w:tcPr>
            <w:tcW w:w="1170" w:type="dxa"/>
            <w:tcBorders>
              <w:top w:val="nil"/>
              <w:left w:val="nil"/>
              <w:bottom w:val="nil"/>
              <w:right w:val="nil"/>
            </w:tcBorders>
          </w:tcPr>
          <w:p w14:paraId="27E4549D" w14:textId="350CA61F" w:rsidR="00F72688" w:rsidRPr="002C16F3" w:rsidRDefault="00F72688" w:rsidP="00F72688">
            <w:pPr>
              <w:jc w:val="right"/>
              <w:rPr>
                <w:sz w:val="20"/>
              </w:rPr>
            </w:pPr>
            <w:r>
              <w:rPr>
                <w:rFonts w:ascii="Calibri" w:hAnsi="Calibri" w:cs="Calibri"/>
                <w:color w:val="000000"/>
                <w:sz w:val="22"/>
                <w:szCs w:val="22"/>
              </w:rPr>
              <w:t>12.213</w:t>
            </w:r>
          </w:p>
        </w:tc>
        <w:tc>
          <w:tcPr>
            <w:tcW w:w="1080" w:type="dxa"/>
            <w:tcBorders>
              <w:top w:val="nil"/>
              <w:left w:val="nil"/>
              <w:bottom w:val="nil"/>
              <w:right w:val="nil"/>
            </w:tcBorders>
          </w:tcPr>
          <w:p w14:paraId="7D8ED5CF" w14:textId="6012D801" w:rsidR="00F72688" w:rsidRPr="002C16F3" w:rsidRDefault="00F72688" w:rsidP="00F72688">
            <w:pPr>
              <w:jc w:val="right"/>
              <w:rPr>
                <w:sz w:val="20"/>
              </w:rPr>
            </w:pPr>
            <w:r>
              <w:rPr>
                <w:rFonts w:ascii="Calibri" w:hAnsi="Calibri" w:cs="Calibri"/>
                <w:color w:val="000000"/>
                <w:sz w:val="22"/>
                <w:szCs w:val="22"/>
              </w:rPr>
              <w:t>84.660</w:t>
            </w:r>
          </w:p>
        </w:tc>
        <w:tc>
          <w:tcPr>
            <w:tcW w:w="1080" w:type="dxa"/>
            <w:tcBorders>
              <w:top w:val="nil"/>
              <w:left w:val="nil"/>
              <w:bottom w:val="nil"/>
              <w:right w:val="nil"/>
            </w:tcBorders>
          </w:tcPr>
          <w:p w14:paraId="6BAD710A" w14:textId="602D70BD" w:rsidR="00F72688" w:rsidRPr="002C16F3" w:rsidRDefault="00F72688" w:rsidP="00F72688">
            <w:pPr>
              <w:jc w:val="right"/>
              <w:rPr>
                <w:sz w:val="20"/>
              </w:rPr>
            </w:pPr>
            <w:r>
              <w:rPr>
                <w:rFonts w:ascii="Calibri" w:hAnsi="Calibri" w:cs="Calibri"/>
                <w:color w:val="000000"/>
                <w:sz w:val="22"/>
                <w:szCs w:val="22"/>
              </w:rPr>
              <w:t>131.910</w:t>
            </w:r>
          </w:p>
        </w:tc>
      </w:tr>
      <w:tr w:rsidR="00F72688" w:rsidRPr="002E058F" w14:paraId="06BE287F" w14:textId="77777777" w:rsidTr="00F72688">
        <w:trPr>
          <w:cantSplit/>
          <w:trHeight w:hRule="exact" w:val="216"/>
        </w:trPr>
        <w:tc>
          <w:tcPr>
            <w:tcW w:w="900" w:type="dxa"/>
            <w:tcBorders>
              <w:top w:val="nil"/>
              <w:left w:val="nil"/>
              <w:bottom w:val="nil"/>
              <w:right w:val="nil"/>
            </w:tcBorders>
            <w:shd w:val="clear" w:color="auto" w:fill="auto"/>
            <w:noWrap/>
            <w:vAlign w:val="bottom"/>
          </w:tcPr>
          <w:p w14:paraId="7A7E9B29" w14:textId="77777777" w:rsidR="00F72688" w:rsidRPr="002C16F3" w:rsidRDefault="00F72688" w:rsidP="00F72688">
            <w:pPr>
              <w:jc w:val="right"/>
              <w:rPr>
                <w:sz w:val="20"/>
              </w:rPr>
            </w:pPr>
            <w:r w:rsidRPr="002C16F3">
              <w:rPr>
                <w:sz w:val="20"/>
              </w:rPr>
              <w:t>2005</w:t>
            </w:r>
          </w:p>
        </w:tc>
        <w:tc>
          <w:tcPr>
            <w:tcW w:w="1080" w:type="dxa"/>
            <w:tcBorders>
              <w:top w:val="nil"/>
              <w:left w:val="nil"/>
              <w:bottom w:val="nil"/>
              <w:right w:val="nil"/>
            </w:tcBorders>
            <w:noWrap/>
          </w:tcPr>
          <w:p w14:paraId="66137A3D" w14:textId="364FFCC8" w:rsidR="00F72688" w:rsidRPr="002C16F3" w:rsidRDefault="00F72688" w:rsidP="00F72688">
            <w:pPr>
              <w:jc w:val="right"/>
              <w:rPr>
                <w:sz w:val="20"/>
              </w:rPr>
            </w:pPr>
            <w:r>
              <w:rPr>
                <w:rFonts w:ascii="Calibri" w:hAnsi="Calibri" w:cs="Calibri"/>
                <w:color w:val="000000"/>
                <w:sz w:val="22"/>
                <w:szCs w:val="22"/>
              </w:rPr>
              <w:t>18.256</w:t>
            </w:r>
          </w:p>
        </w:tc>
        <w:tc>
          <w:tcPr>
            <w:tcW w:w="990" w:type="dxa"/>
            <w:tcBorders>
              <w:top w:val="nil"/>
              <w:left w:val="nil"/>
              <w:bottom w:val="nil"/>
              <w:right w:val="nil"/>
            </w:tcBorders>
            <w:noWrap/>
          </w:tcPr>
          <w:p w14:paraId="14456A3A" w14:textId="0BE0D23C" w:rsidR="00F72688" w:rsidRPr="002C16F3" w:rsidRDefault="00F72688" w:rsidP="00F72688">
            <w:pPr>
              <w:jc w:val="right"/>
              <w:rPr>
                <w:sz w:val="20"/>
              </w:rPr>
            </w:pPr>
            <w:r>
              <w:rPr>
                <w:rFonts w:ascii="Calibri" w:hAnsi="Calibri" w:cs="Calibri"/>
                <w:color w:val="000000"/>
                <w:sz w:val="22"/>
                <w:szCs w:val="22"/>
              </w:rPr>
              <w:t>10.758</w:t>
            </w:r>
          </w:p>
        </w:tc>
        <w:tc>
          <w:tcPr>
            <w:tcW w:w="1080" w:type="dxa"/>
            <w:tcBorders>
              <w:top w:val="nil"/>
              <w:left w:val="nil"/>
              <w:bottom w:val="nil"/>
              <w:right w:val="nil"/>
            </w:tcBorders>
          </w:tcPr>
          <w:p w14:paraId="4608F468" w14:textId="2521315F" w:rsidR="00F72688" w:rsidRPr="002C16F3" w:rsidRDefault="00F72688" w:rsidP="00F72688">
            <w:pPr>
              <w:jc w:val="right"/>
              <w:rPr>
                <w:sz w:val="20"/>
              </w:rPr>
            </w:pPr>
            <w:r>
              <w:rPr>
                <w:rFonts w:ascii="Calibri" w:hAnsi="Calibri" w:cs="Calibri"/>
                <w:color w:val="000000"/>
                <w:sz w:val="22"/>
                <w:szCs w:val="22"/>
              </w:rPr>
              <w:t>30.835</w:t>
            </w:r>
          </w:p>
        </w:tc>
        <w:tc>
          <w:tcPr>
            <w:tcW w:w="990" w:type="dxa"/>
            <w:tcBorders>
              <w:top w:val="nil"/>
              <w:left w:val="nil"/>
              <w:bottom w:val="nil"/>
              <w:right w:val="nil"/>
            </w:tcBorders>
          </w:tcPr>
          <w:p w14:paraId="6095229B" w14:textId="306925C2" w:rsidR="00F72688" w:rsidRPr="002C16F3" w:rsidRDefault="00F72688" w:rsidP="00F72688">
            <w:pPr>
              <w:jc w:val="right"/>
              <w:rPr>
                <w:sz w:val="20"/>
              </w:rPr>
            </w:pPr>
            <w:r>
              <w:rPr>
                <w:rFonts w:ascii="Calibri" w:hAnsi="Calibri" w:cs="Calibri"/>
                <w:color w:val="000000"/>
                <w:sz w:val="22"/>
                <w:szCs w:val="22"/>
              </w:rPr>
              <w:t>1.303</w:t>
            </w:r>
          </w:p>
        </w:tc>
        <w:tc>
          <w:tcPr>
            <w:tcW w:w="1080" w:type="dxa"/>
            <w:tcBorders>
              <w:top w:val="nil"/>
              <w:left w:val="nil"/>
              <w:bottom w:val="nil"/>
              <w:right w:val="nil"/>
            </w:tcBorders>
            <w:noWrap/>
          </w:tcPr>
          <w:p w14:paraId="545D7291" w14:textId="6C440BBF" w:rsidR="00F72688" w:rsidRPr="002C16F3" w:rsidRDefault="00F72688" w:rsidP="00F72688">
            <w:pPr>
              <w:jc w:val="right"/>
              <w:rPr>
                <w:sz w:val="20"/>
              </w:rPr>
            </w:pPr>
            <w:r>
              <w:rPr>
                <w:rFonts w:ascii="Calibri" w:hAnsi="Calibri" w:cs="Calibri"/>
                <w:color w:val="000000"/>
                <w:sz w:val="22"/>
                <w:szCs w:val="22"/>
              </w:rPr>
              <w:t>36.034</w:t>
            </w:r>
          </w:p>
        </w:tc>
        <w:tc>
          <w:tcPr>
            <w:tcW w:w="1170" w:type="dxa"/>
            <w:tcBorders>
              <w:top w:val="nil"/>
              <w:left w:val="nil"/>
              <w:bottom w:val="nil"/>
              <w:right w:val="nil"/>
            </w:tcBorders>
          </w:tcPr>
          <w:p w14:paraId="200111D9" w14:textId="18E0BE9C" w:rsidR="00F72688" w:rsidRPr="002C16F3" w:rsidRDefault="00F72688" w:rsidP="00F72688">
            <w:pPr>
              <w:jc w:val="right"/>
              <w:rPr>
                <w:sz w:val="20"/>
              </w:rPr>
            </w:pPr>
            <w:r>
              <w:rPr>
                <w:rFonts w:ascii="Calibri" w:hAnsi="Calibri" w:cs="Calibri"/>
                <w:color w:val="000000"/>
                <w:sz w:val="22"/>
                <w:szCs w:val="22"/>
              </w:rPr>
              <w:t>41.824</w:t>
            </w:r>
          </w:p>
        </w:tc>
        <w:tc>
          <w:tcPr>
            <w:tcW w:w="1080" w:type="dxa"/>
            <w:tcBorders>
              <w:top w:val="nil"/>
              <w:left w:val="nil"/>
              <w:bottom w:val="nil"/>
              <w:right w:val="nil"/>
            </w:tcBorders>
          </w:tcPr>
          <w:p w14:paraId="64167E42" w14:textId="09179306" w:rsidR="00F72688" w:rsidRPr="002C16F3" w:rsidRDefault="00F72688" w:rsidP="00F72688">
            <w:pPr>
              <w:jc w:val="right"/>
              <w:rPr>
                <w:sz w:val="20"/>
              </w:rPr>
            </w:pPr>
            <w:r>
              <w:rPr>
                <w:rFonts w:ascii="Calibri" w:hAnsi="Calibri" w:cs="Calibri"/>
                <w:color w:val="000000"/>
                <w:sz w:val="22"/>
                <w:szCs w:val="22"/>
              </w:rPr>
              <w:t>86.056</w:t>
            </w:r>
          </w:p>
        </w:tc>
        <w:tc>
          <w:tcPr>
            <w:tcW w:w="1080" w:type="dxa"/>
            <w:tcBorders>
              <w:top w:val="nil"/>
              <w:left w:val="nil"/>
              <w:bottom w:val="nil"/>
              <w:right w:val="nil"/>
            </w:tcBorders>
          </w:tcPr>
          <w:p w14:paraId="4DF68E4E" w14:textId="2B886DB3" w:rsidR="00F72688" w:rsidRPr="002C16F3" w:rsidRDefault="00F72688" w:rsidP="00F72688">
            <w:pPr>
              <w:jc w:val="right"/>
              <w:rPr>
                <w:sz w:val="20"/>
              </w:rPr>
            </w:pPr>
            <w:r>
              <w:rPr>
                <w:rFonts w:ascii="Calibri" w:hAnsi="Calibri" w:cs="Calibri"/>
                <w:color w:val="000000"/>
                <w:sz w:val="22"/>
                <w:szCs w:val="22"/>
              </w:rPr>
              <w:t>107.341</w:t>
            </w:r>
          </w:p>
        </w:tc>
      </w:tr>
      <w:tr w:rsidR="00F72688" w:rsidRPr="002E058F" w14:paraId="5E24CBF9"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82441AA" w14:textId="77777777" w:rsidR="00F72688" w:rsidRPr="002C16F3" w:rsidRDefault="00F72688" w:rsidP="00F72688">
            <w:pPr>
              <w:jc w:val="right"/>
              <w:rPr>
                <w:sz w:val="20"/>
              </w:rPr>
            </w:pPr>
            <w:r w:rsidRPr="002C16F3">
              <w:rPr>
                <w:sz w:val="20"/>
              </w:rPr>
              <w:t>2006</w:t>
            </w:r>
          </w:p>
        </w:tc>
        <w:tc>
          <w:tcPr>
            <w:tcW w:w="1080" w:type="dxa"/>
            <w:tcBorders>
              <w:top w:val="nil"/>
              <w:left w:val="nil"/>
              <w:bottom w:val="nil"/>
              <w:right w:val="nil"/>
            </w:tcBorders>
            <w:noWrap/>
          </w:tcPr>
          <w:p w14:paraId="31F7F312" w14:textId="1185F790" w:rsidR="00F72688" w:rsidRPr="002C16F3" w:rsidRDefault="00F72688" w:rsidP="00F72688">
            <w:pPr>
              <w:jc w:val="right"/>
              <w:rPr>
                <w:sz w:val="20"/>
              </w:rPr>
            </w:pPr>
            <w:r>
              <w:rPr>
                <w:rFonts w:ascii="Calibri" w:hAnsi="Calibri" w:cs="Calibri"/>
                <w:color w:val="000000"/>
                <w:sz w:val="22"/>
                <w:szCs w:val="22"/>
              </w:rPr>
              <w:t>17.366</w:t>
            </w:r>
          </w:p>
        </w:tc>
        <w:tc>
          <w:tcPr>
            <w:tcW w:w="990" w:type="dxa"/>
            <w:tcBorders>
              <w:top w:val="nil"/>
              <w:left w:val="nil"/>
              <w:bottom w:val="nil"/>
              <w:right w:val="nil"/>
            </w:tcBorders>
            <w:noWrap/>
          </w:tcPr>
          <w:p w14:paraId="1034CAFD" w14:textId="00062D4F" w:rsidR="00F72688" w:rsidRPr="002C16F3" w:rsidRDefault="00F72688" w:rsidP="00F72688">
            <w:pPr>
              <w:jc w:val="right"/>
              <w:rPr>
                <w:sz w:val="20"/>
              </w:rPr>
            </w:pPr>
            <w:r>
              <w:rPr>
                <w:rFonts w:ascii="Calibri" w:hAnsi="Calibri" w:cs="Calibri"/>
                <w:color w:val="000000"/>
                <w:sz w:val="22"/>
                <w:szCs w:val="22"/>
              </w:rPr>
              <w:t>11.399</w:t>
            </w:r>
          </w:p>
        </w:tc>
        <w:tc>
          <w:tcPr>
            <w:tcW w:w="1080" w:type="dxa"/>
            <w:tcBorders>
              <w:top w:val="nil"/>
              <w:left w:val="nil"/>
              <w:bottom w:val="nil"/>
              <w:right w:val="nil"/>
            </w:tcBorders>
          </w:tcPr>
          <w:p w14:paraId="545C1065" w14:textId="3DD12F6D" w:rsidR="00F72688" w:rsidRPr="002C16F3" w:rsidRDefault="00F72688" w:rsidP="00F72688">
            <w:pPr>
              <w:jc w:val="right"/>
              <w:rPr>
                <w:sz w:val="20"/>
              </w:rPr>
            </w:pPr>
            <w:r>
              <w:rPr>
                <w:rFonts w:ascii="Calibri" w:hAnsi="Calibri" w:cs="Calibri"/>
                <w:color w:val="000000"/>
                <w:sz w:val="22"/>
                <w:szCs w:val="22"/>
              </w:rPr>
              <w:t>31.325</w:t>
            </w:r>
          </w:p>
        </w:tc>
        <w:tc>
          <w:tcPr>
            <w:tcW w:w="990" w:type="dxa"/>
            <w:tcBorders>
              <w:top w:val="nil"/>
              <w:left w:val="nil"/>
              <w:bottom w:val="nil"/>
              <w:right w:val="nil"/>
            </w:tcBorders>
          </w:tcPr>
          <w:p w14:paraId="6AEDCD47" w14:textId="558356B6" w:rsidR="00F72688" w:rsidRPr="002C16F3" w:rsidRDefault="00F72688" w:rsidP="00F72688">
            <w:pPr>
              <w:jc w:val="right"/>
              <w:rPr>
                <w:sz w:val="20"/>
              </w:rPr>
            </w:pPr>
            <w:r>
              <w:rPr>
                <w:rFonts w:ascii="Calibri" w:hAnsi="Calibri" w:cs="Calibri"/>
                <w:color w:val="000000"/>
                <w:sz w:val="22"/>
                <w:szCs w:val="22"/>
              </w:rPr>
              <w:t>1.286</w:t>
            </w:r>
          </w:p>
        </w:tc>
        <w:tc>
          <w:tcPr>
            <w:tcW w:w="1080" w:type="dxa"/>
            <w:tcBorders>
              <w:top w:val="nil"/>
              <w:left w:val="nil"/>
              <w:bottom w:val="nil"/>
              <w:right w:val="nil"/>
            </w:tcBorders>
            <w:noWrap/>
          </w:tcPr>
          <w:p w14:paraId="3FE90DC9" w14:textId="31D8D33B" w:rsidR="00F72688" w:rsidRPr="002C16F3" w:rsidRDefault="00F72688" w:rsidP="00F72688">
            <w:pPr>
              <w:jc w:val="right"/>
              <w:rPr>
                <w:sz w:val="20"/>
              </w:rPr>
            </w:pPr>
            <w:r>
              <w:rPr>
                <w:rFonts w:ascii="Calibri" w:hAnsi="Calibri" w:cs="Calibri"/>
                <w:color w:val="000000"/>
                <w:sz w:val="22"/>
                <w:szCs w:val="22"/>
              </w:rPr>
              <w:t>36.945</w:t>
            </w:r>
          </w:p>
        </w:tc>
        <w:tc>
          <w:tcPr>
            <w:tcW w:w="1170" w:type="dxa"/>
            <w:tcBorders>
              <w:top w:val="nil"/>
              <w:left w:val="nil"/>
              <w:bottom w:val="nil"/>
              <w:right w:val="nil"/>
            </w:tcBorders>
          </w:tcPr>
          <w:p w14:paraId="6AC2AE8F" w14:textId="4A1BB6F4" w:rsidR="00F72688" w:rsidRPr="002C16F3" w:rsidRDefault="00F72688" w:rsidP="00F72688">
            <w:pPr>
              <w:jc w:val="right"/>
              <w:rPr>
                <w:sz w:val="20"/>
              </w:rPr>
            </w:pPr>
            <w:r>
              <w:rPr>
                <w:rFonts w:ascii="Calibri" w:hAnsi="Calibri" w:cs="Calibri"/>
                <w:color w:val="000000"/>
                <w:sz w:val="22"/>
                <w:szCs w:val="22"/>
              </w:rPr>
              <w:t>20.113</w:t>
            </w:r>
          </w:p>
        </w:tc>
        <w:tc>
          <w:tcPr>
            <w:tcW w:w="1080" w:type="dxa"/>
            <w:tcBorders>
              <w:top w:val="nil"/>
              <w:left w:val="nil"/>
              <w:bottom w:val="nil"/>
              <w:right w:val="nil"/>
            </w:tcBorders>
          </w:tcPr>
          <w:p w14:paraId="49AF9C49" w14:textId="3F67B9F2" w:rsidR="00F72688" w:rsidRPr="002C16F3" w:rsidRDefault="00F72688" w:rsidP="00F72688">
            <w:pPr>
              <w:jc w:val="right"/>
              <w:rPr>
                <w:sz w:val="20"/>
              </w:rPr>
            </w:pPr>
            <w:r>
              <w:rPr>
                <w:rFonts w:ascii="Calibri" w:hAnsi="Calibri" w:cs="Calibri"/>
                <w:color w:val="000000"/>
                <w:sz w:val="22"/>
                <w:szCs w:val="22"/>
              </w:rPr>
              <w:t>86.592</w:t>
            </w:r>
          </w:p>
        </w:tc>
        <w:tc>
          <w:tcPr>
            <w:tcW w:w="1080" w:type="dxa"/>
            <w:tcBorders>
              <w:top w:val="nil"/>
              <w:left w:val="nil"/>
              <w:bottom w:val="nil"/>
              <w:right w:val="nil"/>
            </w:tcBorders>
          </w:tcPr>
          <w:p w14:paraId="710B6B6B" w14:textId="2704626E" w:rsidR="00F72688" w:rsidRPr="002C16F3" w:rsidRDefault="00F72688" w:rsidP="00F72688">
            <w:pPr>
              <w:jc w:val="right"/>
              <w:rPr>
                <w:sz w:val="20"/>
              </w:rPr>
            </w:pPr>
            <w:r>
              <w:rPr>
                <w:rFonts w:ascii="Calibri" w:hAnsi="Calibri" w:cs="Calibri"/>
                <w:color w:val="000000"/>
                <w:sz w:val="22"/>
                <w:szCs w:val="22"/>
              </w:rPr>
              <w:t>95.676</w:t>
            </w:r>
          </w:p>
        </w:tc>
      </w:tr>
      <w:tr w:rsidR="00F72688" w:rsidRPr="002E058F" w14:paraId="7135E27A"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4B20312" w14:textId="77777777" w:rsidR="00F72688" w:rsidRPr="002C16F3" w:rsidRDefault="00F72688" w:rsidP="00F72688">
            <w:pPr>
              <w:jc w:val="right"/>
              <w:rPr>
                <w:sz w:val="20"/>
              </w:rPr>
            </w:pPr>
            <w:r w:rsidRPr="002C16F3">
              <w:rPr>
                <w:sz w:val="20"/>
              </w:rPr>
              <w:t>2007</w:t>
            </w:r>
          </w:p>
        </w:tc>
        <w:tc>
          <w:tcPr>
            <w:tcW w:w="1080" w:type="dxa"/>
            <w:tcBorders>
              <w:top w:val="nil"/>
              <w:left w:val="nil"/>
              <w:bottom w:val="nil"/>
              <w:right w:val="nil"/>
            </w:tcBorders>
            <w:noWrap/>
          </w:tcPr>
          <w:p w14:paraId="7C2CADCA" w14:textId="4729179A" w:rsidR="00F72688" w:rsidRPr="002C16F3" w:rsidRDefault="00F72688" w:rsidP="00F72688">
            <w:pPr>
              <w:jc w:val="right"/>
              <w:rPr>
                <w:sz w:val="20"/>
              </w:rPr>
            </w:pPr>
            <w:r>
              <w:rPr>
                <w:rFonts w:ascii="Calibri" w:hAnsi="Calibri" w:cs="Calibri"/>
                <w:color w:val="000000"/>
                <w:sz w:val="22"/>
                <w:szCs w:val="22"/>
              </w:rPr>
              <w:t>15.701</w:t>
            </w:r>
          </w:p>
        </w:tc>
        <w:tc>
          <w:tcPr>
            <w:tcW w:w="990" w:type="dxa"/>
            <w:tcBorders>
              <w:top w:val="nil"/>
              <w:left w:val="nil"/>
              <w:bottom w:val="nil"/>
              <w:right w:val="nil"/>
            </w:tcBorders>
            <w:noWrap/>
          </w:tcPr>
          <w:p w14:paraId="59141FEF" w14:textId="280936B2" w:rsidR="00F72688" w:rsidRPr="002C16F3" w:rsidRDefault="00F72688" w:rsidP="00F72688">
            <w:pPr>
              <w:jc w:val="right"/>
              <w:rPr>
                <w:sz w:val="20"/>
              </w:rPr>
            </w:pPr>
            <w:r>
              <w:rPr>
                <w:rFonts w:ascii="Calibri" w:hAnsi="Calibri" w:cs="Calibri"/>
                <w:color w:val="000000"/>
                <w:sz w:val="22"/>
                <w:szCs w:val="22"/>
              </w:rPr>
              <w:t>11.172</w:t>
            </w:r>
          </w:p>
        </w:tc>
        <w:tc>
          <w:tcPr>
            <w:tcW w:w="1080" w:type="dxa"/>
            <w:tcBorders>
              <w:top w:val="nil"/>
              <w:left w:val="nil"/>
              <w:bottom w:val="nil"/>
              <w:right w:val="nil"/>
            </w:tcBorders>
          </w:tcPr>
          <w:p w14:paraId="7419EFE9" w14:textId="5BF5007C" w:rsidR="00F72688" w:rsidRPr="002C16F3" w:rsidRDefault="00F72688" w:rsidP="00F72688">
            <w:pPr>
              <w:jc w:val="right"/>
              <w:rPr>
                <w:sz w:val="20"/>
              </w:rPr>
            </w:pPr>
            <w:r>
              <w:rPr>
                <w:rFonts w:ascii="Calibri" w:hAnsi="Calibri" w:cs="Calibri"/>
                <w:color w:val="000000"/>
                <w:sz w:val="22"/>
                <w:szCs w:val="22"/>
              </w:rPr>
              <w:t>26.428</w:t>
            </w:r>
          </w:p>
        </w:tc>
        <w:tc>
          <w:tcPr>
            <w:tcW w:w="990" w:type="dxa"/>
            <w:tcBorders>
              <w:top w:val="nil"/>
              <w:left w:val="nil"/>
              <w:bottom w:val="nil"/>
              <w:right w:val="nil"/>
            </w:tcBorders>
          </w:tcPr>
          <w:p w14:paraId="2215A08D" w14:textId="33E350CB" w:rsidR="00F72688" w:rsidRPr="002C16F3" w:rsidRDefault="00F72688" w:rsidP="00F72688">
            <w:pPr>
              <w:jc w:val="right"/>
              <w:rPr>
                <w:sz w:val="20"/>
              </w:rPr>
            </w:pPr>
            <w:r>
              <w:rPr>
                <w:rFonts w:ascii="Calibri" w:hAnsi="Calibri" w:cs="Calibri"/>
                <w:color w:val="000000"/>
                <w:sz w:val="22"/>
                <w:szCs w:val="22"/>
              </w:rPr>
              <w:t>1.214</w:t>
            </w:r>
          </w:p>
        </w:tc>
        <w:tc>
          <w:tcPr>
            <w:tcW w:w="1080" w:type="dxa"/>
            <w:tcBorders>
              <w:top w:val="nil"/>
              <w:left w:val="nil"/>
              <w:bottom w:val="nil"/>
              <w:right w:val="nil"/>
            </w:tcBorders>
            <w:noWrap/>
          </w:tcPr>
          <w:p w14:paraId="32BD1212" w14:textId="24CE76BC" w:rsidR="00F72688" w:rsidRPr="002C16F3" w:rsidRDefault="00F72688" w:rsidP="00F72688">
            <w:pPr>
              <w:jc w:val="right"/>
              <w:rPr>
                <w:sz w:val="20"/>
              </w:rPr>
            </w:pPr>
            <w:r>
              <w:rPr>
                <w:rFonts w:ascii="Calibri" w:hAnsi="Calibri" w:cs="Calibri"/>
                <w:color w:val="000000"/>
                <w:sz w:val="22"/>
                <w:szCs w:val="22"/>
              </w:rPr>
              <w:t>41.575</w:t>
            </w:r>
          </w:p>
        </w:tc>
        <w:tc>
          <w:tcPr>
            <w:tcW w:w="1170" w:type="dxa"/>
            <w:tcBorders>
              <w:top w:val="nil"/>
              <w:left w:val="nil"/>
              <w:bottom w:val="nil"/>
              <w:right w:val="nil"/>
            </w:tcBorders>
          </w:tcPr>
          <w:p w14:paraId="1A6B1602" w14:textId="6CB9E886" w:rsidR="00F72688" w:rsidRPr="002C16F3" w:rsidRDefault="00F72688" w:rsidP="00F72688">
            <w:pPr>
              <w:jc w:val="right"/>
              <w:rPr>
                <w:sz w:val="20"/>
              </w:rPr>
            </w:pPr>
            <w:r>
              <w:rPr>
                <w:rFonts w:ascii="Calibri" w:hAnsi="Calibri" w:cs="Calibri"/>
                <w:color w:val="000000"/>
                <w:sz w:val="22"/>
                <w:szCs w:val="22"/>
              </w:rPr>
              <w:t>13.645</w:t>
            </w:r>
          </w:p>
        </w:tc>
        <w:tc>
          <w:tcPr>
            <w:tcW w:w="1080" w:type="dxa"/>
            <w:tcBorders>
              <w:top w:val="nil"/>
              <w:left w:val="nil"/>
              <w:bottom w:val="nil"/>
              <w:right w:val="nil"/>
            </w:tcBorders>
          </w:tcPr>
          <w:p w14:paraId="1937F98F" w14:textId="121D01E0" w:rsidR="00F72688" w:rsidRPr="002C16F3" w:rsidRDefault="00F72688" w:rsidP="00F72688">
            <w:pPr>
              <w:jc w:val="right"/>
              <w:rPr>
                <w:sz w:val="20"/>
              </w:rPr>
            </w:pPr>
            <w:r>
              <w:rPr>
                <w:rFonts w:ascii="Calibri" w:hAnsi="Calibri" w:cs="Calibri"/>
                <w:color w:val="000000"/>
                <w:sz w:val="22"/>
                <w:szCs w:val="22"/>
              </w:rPr>
              <w:t>88.899</w:t>
            </w:r>
          </w:p>
        </w:tc>
        <w:tc>
          <w:tcPr>
            <w:tcW w:w="1080" w:type="dxa"/>
            <w:tcBorders>
              <w:top w:val="nil"/>
              <w:left w:val="nil"/>
              <w:bottom w:val="nil"/>
              <w:right w:val="nil"/>
            </w:tcBorders>
          </w:tcPr>
          <w:p w14:paraId="136DAA95" w14:textId="3929EA4B" w:rsidR="00F72688" w:rsidRPr="002C16F3" w:rsidRDefault="00F72688" w:rsidP="00F72688">
            <w:pPr>
              <w:jc w:val="right"/>
              <w:rPr>
                <w:sz w:val="20"/>
              </w:rPr>
            </w:pPr>
            <w:r>
              <w:rPr>
                <w:rFonts w:ascii="Calibri" w:hAnsi="Calibri" w:cs="Calibri"/>
                <w:color w:val="000000"/>
                <w:sz w:val="22"/>
                <w:szCs w:val="22"/>
              </w:rPr>
              <w:t>104.841</w:t>
            </w:r>
          </w:p>
        </w:tc>
      </w:tr>
      <w:tr w:rsidR="00F72688" w:rsidRPr="002E058F" w14:paraId="65B6A652"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B3E660B" w14:textId="77777777" w:rsidR="00F72688" w:rsidRPr="002C16F3" w:rsidRDefault="00F72688" w:rsidP="00F72688">
            <w:pPr>
              <w:jc w:val="right"/>
              <w:rPr>
                <w:sz w:val="20"/>
              </w:rPr>
            </w:pPr>
            <w:r w:rsidRPr="002C16F3">
              <w:rPr>
                <w:sz w:val="20"/>
              </w:rPr>
              <w:t>2008</w:t>
            </w:r>
          </w:p>
        </w:tc>
        <w:tc>
          <w:tcPr>
            <w:tcW w:w="1080" w:type="dxa"/>
            <w:tcBorders>
              <w:top w:val="nil"/>
              <w:left w:val="nil"/>
              <w:bottom w:val="nil"/>
              <w:right w:val="nil"/>
            </w:tcBorders>
            <w:noWrap/>
          </w:tcPr>
          <w:p w14:paraId="63DD9A6C" w14:textId="6DC8CAFA" w:rsidR="00F72688" w:rsidRPr="002C16F3" w:rsidRDefault="00F72688" w:rsidP="00F72688">
            <w:pPr>
              <w:jc w:val="right"/>
              <w:rPr>
                <w:sz w:val="20"/>
              </w:rPr>
            </w:pPr>
            <w:r>
              <w:rPr>
                <w:rFonts w:ascii="Calibri" w:hAnsi="Calibri" w:cs="Calibri"/>
                <w:color w:val="000000"/>
                <w:sz w:val="22"/>
                <w:szCs w:val="22"/>
              </w:rPr>
              <w:t>16.304</w:t>
            </w:r>
          </w:p>
        </w:tc>
        <w:tc>
          <w:tcPr>
            <w:tcW w:w="990" w:type="dxa"/>
            <w:tcBorders>
              <w:top w:val="nil"/>
              <w:left w:val="nil"/>
              <w:bottom w:val="nil"/>
              <w:right w:val="nil"/>
            </w:tcBorders>
            <w:noWrap/>
          </w:tcPr>
          <w:p w14:paraId="477A06B0" w14:textId="1B2402FD" w:rsidR="00F72688" w:rsidRPr="002C16F3" w:rsidRDefault="00F72688" w:rsidP="00F72688">
            <w:pPr>
              <w:jc w:val="right"/>
              <w:rPr>
                <w:sz w:val="20"/>
              </w:rPr>
            </w:pPr>
            <w:r>
              <w:rPr>
                <w:rFonts w:ascii="Calibri" w:hAnsi="Calibri" w:cs="Calibri"/>
                <w:color w:val="000000"/>
                <w:sz w:val="22"/>
                <w:szCs w:val="22"/>
              </w:rPr>
              <w:t>9.549</w:t>
            </w:r>
          </w:p>
        </w:tc>
        <w:tc>
          <w:tcPr>
            <w:tcW w:w="1080" w:type="dxa"/>
            <w:tcBorders>
              <w:top w:val="nil"/>
              <w:left w:val="nil"/>
              <w:bottom w:val="nil"/>
              <w:right w:val="nil"/>
            </w:tcBorders>
          </w:tcPr>
          <w:p w14:paraId="2F5F6588" w14:textId="62F69DDA" w:rsidR="00F72688" w:rsidRPr="002C16F3" w:rsidRDefault="00F72688" w:rsidP="00F72688">
            <w:pPr>
              <w:jc w:val="right"/>
              <w:rPr>
                <w:sz w:val="20"/>
              </w:rPr>
            </w:pPr>
            <w:r>
              <w:rPr>
                <w:rFonts w:ascii="Calibri" w:hAnsi="Calibri" w:cs="Calibri"/>
                <w:color w:val="000000"/>
                <w:sz w:val="22"/>
                <w:szCs w:val="22"/>
              </w:rPr>
              <w:t>25.474</w:t>
            </w:r>
          </w:p>
        </w:tc>
        <w:tc>
          <w:tcPr>
            <w:tcW w:w="990" w:type="dxa"/>
            <w:tcBorders>
              <w:top w:val="nil"/>
              <w:left w:val="nil"/>
              <w:bottom w:val="nil"/>
              <w:right w:val="nil"/>
            </w:tcBorders>
          </w:tcPr>
          <w:p w14:paraId="79C6D2D7" w14:textId="24F3E00A" w:rsidR="00F72688" w:rsidRPr="002C16F3" w:rsidRDefault="00F72688" w:rsidP="00F72688">
            <w:pPr>
              <w:jc w:val="right"/>
              <w:rPr>
                <w:sz w:val="20"/>
              </w:rPr>
            </w:pPr>
            <w:r>
              <w:rPr>
                <w:rFonts w:ascii="Calibri" w:hAnsi="Calibri" w:cs="Calibri"/>
                <w:color w:val="000000"/>
                <w:sz w:val="22"/>
                <w:szCs w:val="22"/>
              </w:rPr>
              <w:t>1.253</w:t>
            </w:r>
          </w:p>
        </w:tc>
        <w:tc>
          <w:tcPr>
            <w:tcW w:w="1080" w:type="dxa"/>
            <w:tcBorders>
              <w:top w:val="nil"/>
              <w:left w:val="nil"/>
              <w:bottom w:val="nil"/>
              <w:right w:val="nil"/>
            </w:tcBorders>
            <w:noWrap/>
          </w:tcPr>
          <w:p w14:paraId="5B938A66" w14:textId="3C023B32" w:rsidR="00F72688" w:rsidRPr="002C16F3" w:rsidRDefault="00F72688" w:rsidP="00F72688">
            <w:pPr>
              <w:jc w:val="right"/>
              <w:rPr>
                <w:sz w:val="20"/>
              </w:rPr>
            </w:pPr>
            <w:r>
              <w:rPr>
                <w:rFonts w:ascii="Calibri" w:hAnsi="Calibri" w:cs="Calibri"/>
                <w:color w:val="000000"/>
                <w:sz w:val="22"/>
                <w:szCs w:val="22"/>
              </w:rPr>
              <w:t>39.227</w:t>
            </w:r>
          </w:p>
        </w:tc>
        <w:tc>
          <w:tcPr>
            <w:tcW w:w="1170" w:type="dxa"/>
            <w:tcBorders>
              <w:top w:val="nil"/>
              <w:left w:val="nil"/>
              <w:bottom w:val="nil"/>
              <w:right w:val="nil"/>
            </w:tcBorders>
          </w:tcPr>
          <w:p w14:paraId="4631547B" w14:textId="3EC1E3AF" w:rsidR="00F72688" w:rsidRPr="002C16F3" w:rsidRDefault="00F72688" w:rsidP="00F72688">
            <w:pPr>
              <w:jc w:val="right"/>
              <w:rPr>
                <w:sz w:val="20"/>
              </w:rPr>
            </w:pPr>
            <w:r>
              <w:rPr>
                <w:rFonts w:ascii="Calibri" w:hAnsi="Calibri" w:cs="Calibri"/>
                <w:color w:val="000000"/>
                <w:sz w:val="22"/>
                <w:szCs w:val="22"/>
              </w:rPr>
              <w:t>7.820</w:t>
            </w:r>
          </w:p>
        </w:tc>
        <w:tc>
          <w:tcPr>
            <w:tcW w:w="1080" w:type="dxa"/>
            <w:tcBorders>
              <w:top w:val="nil"/>
              <w:left w:val="nil"/>
              <w:bottom w:val="nil"/>
              <w:right w:val="nil"/>
            </w:tcBorders>
          </w:tcPr>
          <w:p w14:paraId="6D82BBF6" w14:textId="0A38559C" w:rsidR="00F72688" w:rsidRPr="002C16F3" w:rsidRDefault="00F72688" w:rsidP="00F72688">
            <w:pPr>
              <w:jc w:val="right"/>
              <w:rPr>
                <w:sz w:val="20"/>
              </w:rPr>
            </w:pPr>
            <w:r>
              <w:rPr>
                <w:rFonts w:ascii="Calibri" w:hAnsi="Calibri" w:cs="Calibri"/>
                <w:color w:val="000000"/>
                <w:sz w:val="22"/>
                <w:szCs w:val="22"/>
              </w:rPr>
              <w:t>85.951</w:t>
            </w:r>
          </w:p>
        </w:tc>
        <w:tc>
          <w:tcPr>
            <w:tcW w:w="1080" w:type="dxa"/>
            <w:tcBorders>
              <w:top w:val="nil"/>
              <w:left w:val="nil"/>
              <w:bottom w:val="nil"/>
              <w:right w:val="nil"/>
            </w:tcBorders>
          </w:tcPr>
          <w:p w14:paraId="4B71BEEF" w14:textId="5AA89E66" w:rsidR="00F72688" w:rsidRPr="002C16F3" w:rsidRDefault="00F72688" w:rsidP="00F72688">
            <w:pPr>
              <w:jc w:val="right"/>
              <w:rPr>
                <w:sz w:val="20"/>
              </w:rPr>
            </w:pPr>
            <w:r>
              <w:rPr>
                <w:rFonts w:ascii="Calibri" w:hAnsi="Calibri" w:cs="Calibri"/>
                <w:color w:val="000000"/>
                <w:sz w:val="22"/>
                <w:szCs w:val="22"/>
              </w:rPr>
              <w:t>114.430</w:t>
            </w:r>
          </w:p>
        </w:tc>
      </w:tr>
      <w:tr w:rsidR="00F72688" w:rsidRPr="002E058F" w14:paraId="2411F780" w14:textId="77777777" w:rsidTr="00F72688">
        <w:trPr>
          <w:cantSplit/>
          <w:trHeight w:hRule="exact" w:val="216"/>
        </w:trPr>
        <w:tc>
          <w:tcPr>
            <w:tcW w:w="900" w:type="dxa"/>
            <w:tcBorders>
              <w:top w:val="nil"/>
              <w:left w:val="nil"/>
              <w:bottom w:val="nil"/>
              <w:right w:val="nil"/>
            </w:tcBorders>
            <w:shd w:val="clear" w:color="auto" w:fill="auto"/>
            <w:noWrap/>
            <w:vAlign w:val="bottom"/>
          </w:tcPr>
          <w:p w14:paraId="2B178D47" w14:textId="77777777" w:rsidR="00F72688" w:rsidRPr="002C16F3" w:rsidRDefault="00F72688" w:rsidP="00F72688">
            <w:pPr>
              <w:jc w:val="right"/>
              <w:rPr>
                <w:sz w:val="20"/>
              </w:rPr>
            </w:pPr>
            <w:r w:rsidRPr="002C16F3">
              <w:rPr>
                <w:sz w:val="20"/>
              </w:rPr>
              <w:t>2009</w:t>
            </w:r>
          </w:p>
        </w:tc>
        <w:tc>
          <w:tcPr>
            <w:tcW w:w="1080" w:type="dxa"/>
            <w:tcBorders>
              <w:top w:val="nil"/>
              <w:left w:val="nil"/>
              <w:bottom w:val="nil"/>
              <w:right w:val="nil"/>
            </w:tcBorders>
            <w:noWrap/>
          </w:tcPr>
          <w:p w14:paraId="4193AF70" w14:textId="2E246EE0" w:rsidR="00F72688" w:rsidRPr="002C16F3" w:rsidRDefault="00F72688" w:rsidP="00F72688">
            <w:pPr>
              <w:jc w:val="right"/>
              <w:rPr>
                <w:sz w:val="20"/>
              </w:rPr>
            </w:pPr>
            <w:r>
              <w:rPr>
                <w:rFonts w:ascii="Calibri" w:hAnsi="Calibri" w:cs="Calibri"/>
                <w:color w:val="000000"/>
                <w:sz w:val="22"/>
                <w:szCs w:val="22"/>
              </w:rPr>
              <w:t>16.427</w:t>
            </w:r>
          </w:p>
        </w:tc>
        <w:tc>
          <w:tcPr>
            <w:tcW w:w="990" w:type="dxa"/>
            <w:tcBorders>
              <w:top w:val="nil"/>
              <w:left w:val="nil"/>
              <w:bottom w:val="nil"/>
              <w:right w:val="nil"/>
            </w:tcBorders>
            <w:noWrap/>
          </w:tcPr>
          <w:p w14:paraId="59BE42F0" w14:textId="0CB919CA" w:rsidR="00F72688" w:rsidRPr="002C16F3" w:rsidRDefault="00F72688" w:rsidP="00F72688">
            <w:pPr>
              <w:jc w:val="right"/>
              <w:rPr>
                <w:sz w:val="20"/>
              </w:rPr>
            </w:pPr>
            <w:r>
              <w:rPr>
                <w:rFonts w:ascii="Calibri" w:hAnsi="Calibri" w:cs="Calibri"/>
                <w:color w:val="000000"/>
                <w:sz w:val="22"/>
                <w:szCs w:val="22"/>
              </w:rPr>
              <w:t>9.660</w:t>
            </w:r>
          </w:p>
        </w:tc>
        <w:tc>
          <w:tcPr>
            <w:tcW w:w="1080" w:type="dxa"/>
            <w:tcBorders>
              <w:top w:val="nil"/>
              <w:left w:val="nil"/>
              <w:bottom w:val="nil"/>
              <w:right w:val="nil"/>
            </w:tcBorders>
          </w:tcPr>
          <w:p w14:paraId="731AD690" w14:textId="2923C2E9" w:rsidR="00F72688" w:rsidRPr="002C16F3" w:rsidRDefault="00F72688" w:rsidP="00F72688">
            <w:pPr>
              <w:jc w:val="right"/>
              <w:rPr>
                <w:sz w:val="20"/>
              </w:rPr>
            </w:pPr>
            <w:r>
              <w:rPr>
                <w:rFonts w:ascii="Calibri" w:hAnsi="Calibri" w:cs="Calibri"/>
                <w:color w:val="000000"/>
                <w:sz w:val="22"/>
                <w:szCs w:val="22"/>
              </w:rPr>
              <w:t>26.886</w:t>
            </w:r>
          </w:p>
        </w:tc>
        <w:tc>
          <w:tcPr>
            <w:tcW w:w="990" w:type="dxa"/>
            <w:tcBorders>
              <w:top w:val="nil"/>
              <w:left w:val="nil"/>
              <w:bottom w:val="nil"/>
              <w:right w:val="nil"/>
            </w:tcBorders>
          </w:tcPr>
          <w:p w14:paraId="67A6494C" w14:textId="01F92294" w:rsidR="00F72688" w:rsidRPr="002C16F3" w:rsidRDefault="00F72688" w:rsidP="00F72688">
            <w:pPr>
              <w:jc w:val="right"/>
              <w:rPr>
                <w:sz w:val="20"/>
              </w:rPr>
            </w:pPr>
            <w:r>
              <w:rPr>
                <w:rFonts w:ascii="Calibri" w:hAnsi="Calibri" w:cs="Calibri"/>
                <w:color w:val="000000"/>
                <w:sz w:val="22"/>
                <w:szCs w:val="22"/>
              </w:rPr>
              <w:t>1.333</w:t>
            </w:r>
          </w:p>
        </w:tc>
        <w:tc>
          <w:tcPr>
            <w:tcW w:w="1080" w:type="dxa"/>
            <w:tcBorders>
              <w:top w:val="nil"/>
              <w:left w:val="nil"/>
              <w:bottom w:val="nil"/>
              <w:right w:val="nil"/>
            </w:tcBorders>
            <w:noWrap/>
          </w:tcPr>
          <w:p w14:paraId="7156D388" w14:textId="7DAF61C1" w:rsidR="00F72688" w:rsidRPr="002C16F3" w:rsidRDefault="00F72688" w:rsidP="00F72688">
            <w:pPr>
              <w:jc w:val="right"/>
              <w:rPr>
                <w:sz w:val="20"/>
              </w:rPr>
            </w:pPr>
            <w:r>
              <w:rPr>
                <w:rFonts w:ascii="Calibri" w:hAnsi="Calibri" w:cs="Calibri"/>
                <w:color w:val="000000"/>
                <w:sz w:val="22"/>
                <w:szCs w:val="22"/>
              </w:rPr>
              <w:t>34.663</w:t>
            </w:r>
          </w:p>
        </w:tc>
        <w:tc>
          <w:tcPr>
            <w:tcW w:w="1170" w:type="dxa"/>
            <w:tcBorders>
              <w:top w:val="nil"/>
              <w:left w:val="nil"/>
              <w:bottom w:val="nil"/>
              <w:right w:val="nil"/>
            </w:tcBorders>
          </w:tcPr>
          <w:p w14:paraId="2AFDE9F7" w14:textId="39362AFC" w:rsidR="00F72688" w:rsidRPr="002C16F3" w:rsidRDefault="00F72688" w:rsidP="00F72688">
            <w:pPr>
              <w:jc w:val="right"/>
              <w:rPr>
                <w:sz w:val="20"/>
              </w:rPr>
            </w:pPr>
            <w:r>
              <w:rPr>
                <w:rFonts w:ascii="Calibri" w:hAnsi="Calibri" w:cs="Calibri"/>
                <w:color w:val="000000"/>
                <w:sz w:val="22"/>
                <w:szCs w:val="22"/>
              </w:rPr>
              <w:t>8.678</w:t>
            </w:r>
          </w:p>
        </w:tc>
        <w:tc>
          <w:tcPr>
            <w:tcW w:w="1080" w:type="dxa"/>
            <w:tcBorders>
              <w:top w:val="nil"/>
              <w:left w:val="nil"/>
              <w:bottom w:val="nil"/>
              <w:right w:val="nil"/>
            </w:tcBorders>
          </w:tcPr>
          <w:p w14:paraId="6A056F63" w14:textId="3F1C01B7" w:rsidR="00F72688" w:rsidRPr="002C16F3" w:rsidRDefault="00F72688" w:rsidP="00F72688">
            <w:pPr>
              <w:jc w:val="right"/>
              <w:rPr>
                <w:sz w:val="20"/>
              </w:rPr>
            </w:pPr>
            <w:r>
              <w:rPr>
                <w:rFonts w:ascii="Calibri" w:hAnsi="Calibri" w:cs="Calibri"/>
                <w:color w:val="000000"/>
                <w:sz w:val="22"/>
                <w:szCs w:val="22"/>
              </w:rPr>
              <w:t>80.463</w:t>
            </w:r>
          </w:p>
        </w:tc>
        <w:tc>
          <w:tcPr>
            <w:tcW w:w="1080" w:type="dxa"/>
            <w:tcBorders>
              <w:top w:val="nil"/>
              <w:left w:val="nil"/>
              <w:bottom w:val="nil"/>
              <w:right w:val="nil"/>
            </w:tcBorders>
          </w:tcPr>
          <w:p w14:paraId="6D8F0DD1" w14:textId="696B6E65" w:rsidR="00F72688" w:rsidRPr="002C16F3" w:rsidRDefault="00F72688" w:rsidP="00F72688">
            <w:pPr>
              <w:jc w:val="right"/>
              <w:rPr>
                <w:sz w:val="20"/>
              </w:rPr>
            </w:pPr>
            <w:r>
              <w:rPr>
                <w:rFonts w:ascii="Calibri" w:hAnsi="Calibri" w:cs="Calibri"/>
                <w:color w:val="000000"/>
                <w:sz w:val="22"/>
                <w:szCs w:val="22"/>
              </w:rPr>
              <w:t>91.673</w:t>
            </w:r>
          </w:p>
        </w:tc>
      </w:tr>
      <w:tr w:rsidR="00F72688" w:rsidRPr="002E058F" w14:paraId="0080E33E"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050A49E" w14:textId="77777777" w:rsidR="00F72688" w:rsidRPr="002C16F3" w:rsidRDefault="00F72688" w:rsidP="00F72688">
            <w:pPr>
              <w:jc w:val="right"/>
              <w:rPr>
                <w:sz w:val="20"/>
              </w:rPr>
            </w:pPr>
            <w:r w:rsidRPr="002C16F3">
              <w:rPr>
                <w:sz w:val="20"/>
              </w:rPr>
              <w:t>2010</w:t>
            </w:r>
          </w:p>
        </w:tc>
        <w:tc>
          <w:tcPr>
            <w:tcW w:w="1080" w:type="dxa"/>
            <w:tcBorders>
              <w:top w:val="nil"/>
              <w:left w:val="nil"/>
              <w:bottom w:val="nil"/>
              <w:right w:val="nil"/>
            </w:tcBorders>
            <w:noWrap/>
          </w:tcPr>
          <w:p w14:paraId="10C8274E" w14:textId="445CD067" w:rsidR="00F72688" w:rsidRPr="002C16F3" w:rsidRDefault="00F72688" w:rsidP="00F72688">
            <w:pPr>
              <w:jc w:val="right"/>
              <w:rPr>
                <w:sz w:val="20"/>
              </w:rPr>
            </w:pPr>
            <w:r>
              <w:rPr>
                <w:rFonts w:ascii="Calibri" w:hAnsi="Calibri" w:cs="Calibri"/>
                <w:color w:val="000000"/>
                <w:sz w:val="22"/>
                <w:szCs w:val="22"/>
              </w:rPr>
              <w:t>15.432</w:t>
            </w:r>
          </w:p>
        </w:tc>
        <w:tc>
          <w:tcPr>
            <w:tcW w:w="990" w:type="dxa"/>
            <w:tcBorders>
              <w:top w:val="nil"/>
              <w:left w:val="nil"/>
              <w:bottom w:val="nil"/>
              <w:right w:val="nil"/>
            </w:tcBorders>
            <w:noWrap/>
          </w:tcPr>
          <w:p w14:paraId="69989002" w14:textId="0C48EC22" w:rsidR="00F72688" w:rsidRPr="002C16F3" w:rsidRDefault="00F72688" w:rsidP="00F72688">
            <w:pPr>
              <w:jc w:val="right"/>
              <w:rPr>
                <w:sz w:val="20"/>
              </w:rPr>
            </w:pPr>
            <w:r>
              <w:rPr>
                <w:rFonts w:ascii="Calibri" w:hAnsi="Calibri" w:cs="Calibri"/>
                <w:color w:val="000000"/>
                <w:sz w:val="22"/>
                <w:szCs w:val="22"/>
              </w:rPr>
              <w:t>10.083</w:t>
            </w:r>
          </w:p>
        </w:tc>
        <w:tc>
          <w:tcPr>
            <w:tcW w:w="1080" w:type="dxa"/>
            <w:tcBorders>
              <w:top w:val="nil"/>
              <w:left w:val="nil"/>
              <w:bottom w:val="nil"/>
              <w:right w:val="nil"/>
            </w:tcBorders>
          </w:tcPr>
          <w:p w14:paraId="1CD9912B" w14:textId="222BF9BF" w:rsidR="00F72688" w:rsidRPr="002C16F3" w:rsidRDefault="00F72688" w:rsidP="00F72688">
            <w:pPr>
              <w:jc w:val="right"/>
              <w:rPr>
                <w:sz w:val="20"/>
              </w:rPr>
            </w:pPr>
            <w:r>
              <w:rPr>
                <w:rFonts w:ascii="Calibri" w:hAnsi="Calibri" w:cs="Calibri"/>
                <w:color w:val="000000"/>
                <w:sz w:val="22"/>
                <w:szCs w:val="22"/>
              </w:rPr>
              <w:t>26.580</w:t>
            </w:r>
          </w:p>
        </w:tc>
        <w:tc>
          <w:tcPr>
            <w:tcW w:w="990" w:type="dxa"/>
            <w:tcBorders>
              <w:top w:val="nil"/>
              <w:left w:val="nil"/>
              <w:bottom w:val="nil"/>
              <w:right w:val="nil"/>
            </w:tcBorders>
          </w:tcPr>
          <w:p w14:paraId="61A2DC6F" w14:textId="2D8A3D07" w:rsidR="00F72688" w:rsidRPr="002C16F3" w:rsidRDefault="00F72688" w:rsidP="00F72688">
            <w:pPr>
              <w:jc w:val="right"/>
              <w:rPr>
                <w:sz w:val="20"/>
              </w:rPr>
            </w:pPr>
            <w:r>
              <w:rPr>
                <w:rFonts w:ascii="Calibri" w:hAnsi="Calibri" w:cs="Calibri"/>
                <w:color w:val="000000"/>
                <w:sz w:val="22"/>
                <w:szCs w:val="22"/>
              </w:rPr>
              <w:t>1.325</w:t>
            </w:r>
          </w:p>
        </w:tc>
        <w:tc>
          <w:tcPr>
            <w:tcW w:w="1080" w:type="dxa"/>
            <w:tcBorders>
              <w:top w:val="nil"/>
              <w:left w:val="nil"/>
              <w:bottom w:val="nil"/>
              <w:right w:val="nil"/>
            </w:tcBorders>
            <w:noWrap/>
          </w:tcPr>
          <w:p w14:paraId="3FEF88E8" w14:textId="512FC7AC" w:rsidR="00F72688" w:rsidRPr="002C16F3" w:rsidRDefault="00F72688" w:rsidP="00F72688">
            <w:pPr>
              <w:jc w:val="right"/>
              <w:rPr>
                <w:sz w:val="20"/>
              </w:rPr>
            </w:pPr>
            <w:r>
              <w:rPr>
                <w:rFonts w:ascii="Calibri" w:hAnsi="Calibri" w:cs="Calibri"/>
                <w:color w:val="000000"/>
                <w:sz w:val="22"/>
                <w:szCs w:val="22"/>
              </w:rPr>
              <w:t>30.503</w:t>
            </w:r>
          </w:p>
        </w:tc>
        <w:tc>
          <w:tcPr>
            <w:tcW w:w="1170" w:type="dxa"/>
            <w:tcBorders>
              <w:top w:val="nil"/>
              <w:left w:val="nil"/>
              <w:bottom w:val="nil"/>
              <w:right w:val="nil"/>
            </w:tcBorders>
          </w:tcPr>
          <w:p w14:paraId="63640C6A" w14:textId="31E51A1A" w:rsidR="00F72688" w:rsidRPr="002C16F3" w:rsidRDefault="00F72688" w:rsidP="00F72688">
            <w:pPr>
              <w:jc w:val="right"/>
              <w:rPr>
                <w:sz w:val="20"/>
              </w:rPr>
            </w:pPr>
            <w:r>
              <w:rPr>
                <w:rFonts w:ascii="Calibri" w:hAnsi="Calibri" w:cs="Calibri"/>
                <w:color w:val="000000"/>
                <w:sz w:val="22"/>
                <w:szCs w:val="22"/>
              </w:rPr>
              <w:t>23.910</w:t>
            </w:r>
          </w:p>
        </w:tc>
        <w:tc>
          <w:tcPr>
            <w:tcW w:w="1080" w:type="dxa"/>
            <w:tcBorders>
              <w:top w:val="nil"/>
              <w:left w:val="nil"/>
              <w:bottom w:val="nil"/>
              <w:right w:val="nil"/>
            </w:tcBorders>
          </w:tcPr>
          <w:p w14:paraId="103D1A13" w14:textId="202AF6C4" w:rsidR="00F72688" w:rsidRPr="002C16F3" w:rsidRDefault="00F72688" w:rsidP="00F72688">
            <w:pPr>
              <w:jc w:val="right"/>
              <w:rPr>
                <w:sz w:val="20"/>
              </w:rPr>
            </w:pPr>
            <w:r>
              <w:rPr>
                <w:rFonts w:ascii="Calibri" w:hAnsi="Calibri" w:cs="Calibri"/>
                <w:color w:val="000000"/>
                <w:sz w:val="22"/>
                <w:szCs w:val="22"/>
              </w:rPr>
              <w:t>75.906</w:t>
            </w:r>
          </w:p>
        </w:tc>
        <w:tc>
          <w:tcPr>
            <w:tcW w:w="1080" w:type="dxa"/>
            <w:tcBorders>
              <w:top w:val="nil"/>
              <w:left w:val="nil"/>
              <w:bottom w:val="nil"/>
              <w:right w:val="nil"/>
            </w:tcBorders>
          </w:tcPr>
          <w:p w14:paraId="131DFD08" w14:textId="40655BFB" w:rsidR="00F72688" w:rsidRPr="002C16F3" w:rsidRDefault="00F72688" w:rsidP="00F72688">
            <w:pPr>
              <w:jc w:val="right"/>
              <w:rPr>
                <w:sz w:val="20"/>
              </w:rPr>
            </w:pPr>
            <w:r>
              <w:rPr>
                <w:rFonts w:ascii="Calibri" w:hAnsi="Calibri" w:cs="Calibri"/>
                <w:color w:val="000000"/>
                <w:sz w:val="22"/>
                <w:szCs w:val="22"/>
              </w:rPr>
              <w:t>81.642</w:t>
            </w:r>
          </w:p>
        </w:tc>
      </w:tr>
      <w:tr w:rsidR="00F72688" w:rsidRPr="002E058F" w14:paraId="421788D1"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B9A7200" w14:textId="77777777" w:rsidR="00F72688" w:rsidRPr="002C16F3" w:rsidRDefault="00F72688" w:rsidP="00F72688">
            <w:pPr>
              <w:jc w:val="right"/>
              <w:rPr>
                <w:sz w:val="20"/>
              </w:rPr>
            </w:pPr>
            <w:r w:rsidRPr="002C16F3">
              <w:rPr>
                <w:sz w:val="20"/>
              </w:rPr>
              <w:t>2011</w:t>
            </w:r>
          </w:p>
        </w:tc>
        <w:tc>
          <w:tcPr>
            <w:tcW w:w="1080" w:type="dxa"/>
            <w:tcBorders>
              <w:top w:val="nil"/>
              <w:left w:val="nil"/>
              <w:bottom w:val="nil"/>
              <w:right w:val="nil"/>
            </w:tcBorders>
            <w:noWrap/>
          </w:tcPr>
          <w:p w14:paraId="1F1457D9" w14:textId="41383837" w:rsidR="00F72688" w:rsidRPr="002C16F3" w:rsidRDefault="00F72688" w:rsidP="00F72688">
            <w:pPr>
              <w:jc w:val="right"/>
              <w:rPr>
                <w:sz w:val="20"/>
              </w:rPr>
            </w:pPr>
            <w:r>
              <w:rPr>
                <w:rFonts w:ascii="Calibri" w:hAnsi="Calibri" w:cs="Calibri"/>
                <w:color w:val="000000"/>
                <w:sz w:val="22"/>
                <w:szCs w:val="22"/>
              </w:rPr>
              <w:t>13.204</w:t>
            </w:r>
          </w:p>
        </w:tc>
        <w:tc>
          <w:tcPr>
            <w:tcW w:w="990" w:type="dxa"/>
            <w:tcBorders>
              <w:top w:val="nil"/>
              <w:left w:val="nil"/>
              <w:bottom w:val="nil"/>
              <w:right w:val="nil"/>
            </w:tcBorders>
            <w:noWrap/>
          </w:tcPr>
          <w:p w14:paraId="6A7AE9C9" w14:textId="13200CED" w:rsidR="00F72688" w:rsidRPr="002C16F3" w:rsidRDefault="00F72688" w:rsidP="00F72688">
            <w:pPr>
              <w:jc w:val="right"/>
              <w:rPr>
                <w:sz w:val="20"/>
              </w:rPr>
            </w:pPr>
            <w:r>
              <w:rPr>
                <w:rFonts w:ascii="Calibri" w:hAnsi="Calibri" w:cs="Calibri"/>
                <w:color w:val="000000"/>
                <w:sz w:val="22"/>
                <w:szCs w:val="22"/>
              </w:rPr>
              <w:t>9.659</w:t>
            </w:r>
          </w:p>
        </w:tc>
        <w:tc>
          <w:tcPr>
            <w:tcW w:w="1080" w:type="dxa"/>
            <w:tcBorders>
              <w:top w:val="nil"/>
              <w:left w:val="nil"/>
              <w:bottom w:val="nil"/>
              <w:right w:val="nil"/>
            </w:tcBorders>
          </w:tcPr>
          <w:p w14:paraId="0867A894" w14:textId="48AD53D8" w:rsidR="00F72688" w:rsidRPr="002C16F3" w:rsidRDefault="00F72688" w:rsidP="00F72688">
            <w:pPr>
              <w:jc w:val="right"/>
              <w:rPr>
                <w:sz w:val="20"/>
              </w:rPr>
            </w:pPr>
            <w:r>
              <w:rPr>
                <w:rFonts w:ascii="Calibri" w:hAnsi="Calibri" w:cs="Calibri"/>
                <w:color w:val="000000"/>
                <w:sz w:val="22"/>
                <w:szCs w:val="22"/>
              </w:rPr>
              <w:t>26.501</w:t>
            </w:r>
          </w:p>
        </w:tc>
        <w:tc>
          <w:tcPr>
            <w:tcW w:w="990" w:type="dxa"/>
            <w:tcBorders>
              <w:top w:val="nil"/>
              <w:left w:val="nil"/>
              <w:bottom w:val="nil"/>
              <w:right w:val="nil"/>
            </w:tcBorders>
          </w:tcPr>
          <w:p w14:paraId="0BBAE01B" w14:textId="25A31AD2" w:rsidR="00F72688" w:rsidRPr="002C16F3" w:rsidRDefault="00F72688" w:rsidP="00F72688">
            <w:pPr>
              <w:jc w:val="right"/>
              <w:rPr>
                <w:sz w:val="20"/>
              </w:rPr>
            </w:pPr>
            <w:r>
              <w:rPr>
                <w:rFonts w:ascii="Calibri" w:hAnsi="Calibri" w:cs="Calibri"/>
                <w:color w:val="000000"/>
                <w:sz w:val="22"/>
                <w:szCs w:val="22"/>
              </w:rPr>
              <w:t>1.266</w:t>
            </w:r>
          </w:p>
        </w:tc>
        <w:tc>
          <w:tcPr>
            <w:tcW w:w="1080" w:type="dxa"/>
            <w:tcBorders>
              <w:top w:val="nil"/>
              <w:left w:val="nil"/>
              <w:bottom w:val="nil"/>
              <w:right w:val="nil"/>
            </w:tcBorders>
            <w:noWrap/>
          </w:tcPr>
          <w:p w14:paraId="1B3410FA" w14:textId="6737EA18" w:rsidR="00F72688" w:rsidRPr="002C16F3" w:rsidRDefault="00F72688" w:rsidP="00F72688">
            <w:pPr>
              <w:jc w:val="right"/>
              <w:rPr>
                <w:sz w:val="20"/>
              </w:rPr>
            </w:pPr>
            <w:r>
              <w:rPr>
                <w:rFonts w:ascii="Calibri" w:hAnsi="Calibri" w:cs="Calibri"/>
                <w:color w:val="000000"/>
                <w:sz w:val="22"/>
                <w:szCs w:val="22"/>
              </w:rPr>
              <w:t>30.140</w:t>
            </w:r>
          </w:p>
        </w:tc>
        <w:tc>
          <w:tcPr>
            <w:tcW w:w="1170" w:type="dxa"/>
            <w:tcBorders>
              <w:top w:val="nil"/>
              <w:left w:val="nil"/>
              <w:bottom w:val="nil"/>
              <w:right w:val="nil"/>
            </w:tcBorders>
          </w:tcPr>
          <w:p w14:paraId="377BFDE5" w14:textId="4EC3A92A" w:rsidR="00F72688" w:rsidRPr="002C16F3" w:rsidRDefault="00F72688" w:rsidP="00F72688">
            <w:pPr>
              <w:jc w:val="right"/>
              <w:rPr>
                <w:sz w:val="20"/>
              </w:rPr>
            </w:pPr>
            <w:r>
              <w:rPr>
                <w:rFonts w:ascii="Calibri" w:hAnsi="Calibri" w:cs="Calibri"/>
                <w:color w:val="000000"/>
                <w:sz w:val="22"/>
                <w:szCs w:val="22"/>
              </w:rPr>
              <w:t>13.720</w:t>
            </w:r>
          </w:p>
        </w:tc>
        <w:tc>
          <w:tcPr>
            <w:tcW w:w="1080" w:type="dxa"/>
            <w:tcBorders>
              <w:top w:val="nil"/>
              <w:left w:val="nil"/>
              <w:bottom w:val="nil"/>
              <w:right w:val="nil"/>
            </w:tcBorders>
          </w:tcPr>
          <w:p w14:paraId="2AC80113" w14:textId="2D65D60C" w:rsidR="00F72688" w:rsidRPr="002C16F3" w:rsidRDefault="00F72688" w:rsidP="00F72688">
            <w:pPr>
              <w:jc w:val="right"/>
              <w:rPr>
                <w:sz w:val="20"/>
              </w:rPr>
            </w:pPr>
            <w:r>
              <w:rPr>
                <w:rFonts w:ascii="Calibri" w:hAnsi="Calibri" w:cs="Calibri"/>
                <w:color w:val="000000"/>
                <w:sz w:val="22"/>
                <w:szCs w:val="22"/>
              </w:rPr>
              <w:t>72.025</w:t>
            </w:r>
          </w:p>
        </w:tc>
        <w:tc>
          <w:tcPr>
            <w:tcW w:w="1080" w:type="dxa"/>
            <w:tcBorders>
              <w:top w:val="nil"/>
              <w:left w:val="nil"/>
              <w:bottom w:val="nil"/>
              <w:right w:val="nil"/>
            </w:tcBorders>
          </w:tcPr>
          <w:p w14:paraId="55DE094C" w14:textId="150D031B" w:rsidR="00F72688" w:rsidRPr="002C16F3" w:rsidRDefault="00F72688" w:rsidP="00F72688">
            <w:pPr>
              <w:jc w:val="right"/>
              <w:rPr>
                <w:sz w:val="20"/>
              </w:rPr>
            </w:pPr>
            <w:r>
              <w:rPr>
                <w:rFonts w:ascii="Calibri" w:hAnsi="Calibri" w:cs="Calibri"/>
                <w:color w:val="000000"/>
                <w:sz w:val="22"/>
                <w:szCs w:val="22"/>
              </w:rPr>
              <w:t>67.053</w:t>
            </w:r>
          </w:p>
        </w:tc>
      </w:tr>
      <w:tr w:rsidR="00F72688" w:rsidRPr="002E058F" w14:paraId="79E1FAD2" w14:textId="77777777" w:rsidTr="00F72688">
        <w:trPr>
          <w:cantSplit/>
          <w:trHeight w:hRule="exact" w:val="216"/>
        </w:trPr>
        <w:tc>
          <w:tcPr>
            <w:tcW w:w="900" w:type="dxa"/>
            <w:tcBorders>
              <w:top w:val="nil"/>
              <w:left w:val="nil"/>
              <w:right w:val="nil"/>
            </w:tcBorders>
            <w:shd w:val="clear" w:color="auto" w:fill="auto"/>
            <w:noWrap/>
            <w:vAlign w:val="bottom"/>
          </w:tcPr>
          <w:p w14:paraId="1BE89C76" w14:textId="77777777" w:rsidR="00F72688" w:rsidRPr="002C16F3" w:rsidRDefault="00F72688" w:rsidP="00F72688">
            <w:pPr>
              <w:jc w:val="right"/>
              <w:rPr>
                <w:sz w:val="20"/>
              </w:rPr>
            </w:pPr>
            <w:r w:rsidRPr="002C16F3">
              <w:rPr>
                <w:sz w:val="20"/>
              </w:rPr>
              <w:t>2012</w:t>
            </w:r>
          </w:p>
        </w:tc>
        <w:tc>
          <w:tcPr>
            <w:tcW w:w="1080" w:type="dxa"/>
            <w:tcBorders>
              <w:top w:val="nil"/>
              <w:left w:val="nil"/>
              <w:bottom w:val="nil"/>
              <w:right w:val="nil"/>
            </w:tcBorders>
            <w:noWrap/>
          </w:tcPr>
          <w:p w14:paraId="45C708E0" w14:textId="4D6B2F61" w:rsidR="00F72688" w:rsidRPr="002C16F3" w:rsidRDefault="00F72688" w:rsidP="00F72688">
            <w:pPr>
              <w:jc w:val="right"/>
              <w:rPr>
                <w:sz w:val="20"/>
              </w:rPr>
            </w:pPr>
            <w:r>
              <w:rPr>
                <w:rFonts w:ascii="Calibri" w:hAnsi="Calibri" w:cs="Calibri"/>
                <w:color w:val="000000"/>
                <w:sz w:val="22"/>
                <w:szCs w:val="22"/>
              </w:rPr>
              <w:t>11.875</w:t>
            </w:r>
          </w:p>
        </w:tc>
        <w:tc>
          <w:tcPr>
            <w:tcW w:w="990" w:type="dxa"/>
            <w:tcBorders>
              <w:top w:val="nil"/>
              <w:left w:val="nil"/>
              <w:bottom w:val="nil"/>
              <w:right w:val="nil"/>
            </w:tcBorders>
            <w:noWrap/>
          </w:tcPr>
          <w:p w14:paraId="7FAC4114" w14:textId="00B22D64" w:rsidR="00F72688" w:rsidRPr="002C16F3" w:rsidRDefault="00F72688" w:rsidP="00F72688">
            <w:pPr>
              <w:jc w:val="right"/>
              <w:rPr>
                <w:sz w:val="20"/>
              </w:rPr>
            </w:pPr>
            <w:r>
              <w:rPr>
                <w:rFonts w:ascii="Calibri" w:hAnsi="Calibri" w:cs="Calibri"/>
                <w:color w:val="000000"/>
                <w:sz w:val="22"/>
                <w:szCs w:val="22"/>
              </w:rPr>
              <w:t>9.161</w:t>
            </w:r>
          </w:p>
        </w:tc>
        <w:tc>
          <w:tcPr>
            <w:tcW w:w="1080" w:type="dxa"/>
            <w:tcBorders>
              <w:top w:val="nil"/>
              <w:left w:val="nil"/>
              <w:bottom w:val="nil"/>
              <w:right w:val="nil"/>
            </w:tcBorders>
          </w:tcPr>
          <w:p w14:paraId="0E4995F4" w14:textId="3897EC6D" w:rsidR="00F72688" w:rsidRPr="002C16F3" w:rsidRDefault="00F72688" w:rsidP="00F72688">
            <w:pPr>
              <w:jc w:val="right"/>
              <w:rPr>
                <w:sz w:val="20"/>
              </w:rPr>
            </w:pPr>
            <w:r>
              <w:rPr>
                <w:rFonts w:ascii="Calibri" w:hAnsi="Calibri" w:cs="Calibri"/>
                <w:color w:val="000000"/>
                <w:sz w:val="22"/>
                <w:szCs w:val="22"/>
              </w:rPr>
              <w:t>25.078</w:t>
            </w:r>
          </w:p>
        </w:tc>
        <w:tc>
          <w:tcPr>
            <w:tcW w:w="990" w:type="dxa"/>
            <w:tcBorders>
              <w:top w:val="nil"/>
              <w:left w:val="nil"/>
              <w:bottom w:val="nil"/>
              <w:right w:val="nil"/>
            </w:tcBorders>
          </w:tcPr>
          <w:p w14:paraId="380A6485" w14:textId="753BE49C" w:rsidR="00F72688" w:rsidRPr="002C16F3" w:rsidRDefault="00F72688" w:rsidP="00F72688">
            <w:pPr>
              <w:jc w:val="right"/>
              <w:rPr>
                <w:sz w:val="20"/>
              </w:rPr>
            </w:pPr>
            <w:r>
              <w:rPr>
                <w:rFonts w:ascii="Calibri" w:hAnsi="Calibri" w:cs="Calibri"/>
                <w:color w:val="000000"/>
                <w:sz w:val="22"/>
                <w:szCs w:val="22"/>
              </w:rPr>
              <w:t>1.190</w:t>
            </w:r>
          </w:p>
        </w:tc>
        <w:tc>
          <w:tcPr>
            <w:tcW w:w="1080" w:type="dxa"/>
            <w:tcBorders>
              <w:top w:val="nil"/>
              <w:left w:val="nil"/>
              <w:bottom w:val="nil"/>
              <w:right w:val="nil"/>
            </w:tcBorders>
            <w:noWrap/>
          </w:tcPr>
          <w:p w14:paraId="01BF029C" w14:textId="392B134C" w:rsidR="00F72688" w:rsidRPr="002C16F3" w:rsidRDefault="00F72688" w:rsidP="00F72688">
            <w:pPr>
              <w:jc w:val="right"/>
              <w:rPr>
                <w:sz w:val="20"/>
              </w:rPr>
            </w:pPr>
            <w:r>
              <w:rPr>
                <w:rFonts w:ascii="Calibri" w:hAnsi="Calibri" w:cs="Calibri"/>
                <w:color w:val="000000"/>
                <w:sz w:val="22"/>
                <w:szCs w:val="22"/>
              </w:rPr>
              <w:t>32.248</w:t>
            </w:r>
          </w:p>
        </w:tc>
        <w:tc>
          <w:tcPr>
            <w:tcW w:w="1170" w:type="dxa"/>
            <w:tcBorders>
              <w:top w:val="nil"/>
              <w:left w:val="nil"/>
              <w:bottom w:val="nil"/>
              <w:right w:val="nil"/>
            </w:tcBorders>
          </w:tcPr>
          <w:p w14:paraId="17D3C84E" w14:textId="68B9429C" w:rsidR="00F72688" w:rsidRPr="002C16F3" w:rsidRDefault="00F72688" w:rsidP="00F72688">
            <w:pPr>
              <w:jc w:val="right"/>
              <w:rPr>
                <w:sz w:val="20"/>
              </w:rPr>
            </w:pPr>
            <w:r>
              <w:rPr>
                <w:rFonts w:ascii="Calibri" w:hAnsi="Calibri" w:cs="Calibri"/>
                <w:color w:val="000000"/>
                <w:sz w:val="22"/>
                <w:szCs w:val="22"/>
              </w:rPr>
              <w:t>8.940</w:t>
            </w:r>
          </w:p>
        </w:tc>
        <w:tc>
          <w:tcPr>
            <w:tcW w:w="1080" w:type="dxa"/>
            <w:tcBorders>
              <w:top w:val="nil"/>
              <w:left w:val="nil"/>
              <w:bottom w:val="nil"/>
              <w:right w:val="nil"/>
            </w:tcBorders>
          </w:tcPr>
          <w:p w14:paraId="32B82391" w14:textId="1A91F806" w:rsidR="00F72688" w:rsidRPr="002C16F3" w:rsidRDefault="00F72688" w:rsidP="00F72688">
            <w:pPr>
              <w:jc w:val="right"/>
              <w:rPr>
                <w:sz w:val="20"/>
              </w:rPr>
            </w:pPr>
            <w:r>
              <w:rPr>
                <w:rFonts w:ascii="Calibri" w:hAnsi="Calibri" w:cs="Calibri"/>
                <w:color w:val="000000"/>
                <w:sz w:val="22"/>
                <w:szCs w:val="22"/>
              </w:rPr>
              <w:t>70.963</w:t>
            </w:r>
          </w:p>
        </w:tc>
        <w:tc>
          <w:tcPr>
            <w:tcW w:w="1080" w:type="dxa"/>
            <w:tcBorders>
              <w:top w:val="nil"/>
              <w:left w:val="nil"/>
              <w:bottom w:val="nil"/>
              <w:right w:val="nil"/>
            </w:tcBorders>
          </w:tcPr>
          <w:p w14:paraId="5D394A3D" w14:textId="1F23CD50" w:rsidR="00F72688" w:rsidRPr="002C16F3" w:rsidRDefault="00F72688" w:rsidP="00F72688">
            <w:pPr>
              <w:jc w:val="right"/>
              <w:rPr>
                <w:sz w:val="20"/>
              </w:rPr>
            </w:pPr>
            <w:r>
              <w:rPr>
                <w:rFonts w:ascii="Calibri" w:hAnsi="Calibri" w:cs="Calibri"/>
                <w:color w:val="000000"/>
                <w:sz w:val="22"/>
                <w:szCs w:val="22"/>
              </w:rPr>
              <w:t>61.248</w:t>
            </w:r>
          </w:p>
        </w:tc>
      </w:tr>
      <w:tr w:rsidR="00F72688" w:rsidRPr="002E058F" w14:paraId="0EC9E435"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D60435F" w14:textId="77777777" w:rsidR="00F72688" w:rsidRPr="002C16F3" w:rsidRDefault="00F72688" w:rsidP="00F72688">
            <w:pPr>
              <w:jc w:val="right"/>
              <w:rPr>
                <w:sz w:val="20"/>
              </w:rPr>
            </w:pPr>
            <w:r w:rsidRPr="002C16F3">
              <w:rPr>
                <w:sz w:val="20"/>
              </w:rPr>
              <w:t>2013</w:t>
            </w:r>
          </w:p>
        </w:tc>
        <w:tc>
          <w:tcPr>
            <w:tcW w:w="1080" w:type="dxa"/>
            <w:tcBorders>
              <w:top w:val="nil"/>
              <w:left w:val="nil"/>
              <w:bottom w:val="nil"/>
              <w:right w:val="nil"/>
            </w:tcBorders>
            <w:noWrap/>
          </w:tcPr>
          <w:p w14:paraId="210581BC" w14:textId="75F87366" w:rsidR="00F72688" w:rsidRPr="002C16F3" w:rsidRDefault="00F72688" w:rsidP="00F72688">
            <w:pPr>
              <w:jc w:val="right"/>
              <w:rPr>
                <w:sz w:val="20"/>
              </w:rPr>
            </w:pPr>
            <w:r>
              <w:rPr>
                <w:rFonts w:ascii="Calibri" w:hAnsi="Calibri" w:cs="Calibri"/>
                <w:color w:val="000000"/>
                <w:sz w:val="22"/>
                <w:szCs w:val="22"/>
              </w:rPr>
              <w:t>11.903</w:t>
            </w:r>
          </w:p>
        </w:tc>
        <w:tc>
          <w:tcPr>
            <w:tcW w:w="990" w:type="dxa"/>
            <w:tcBorders>
              <w:top w:val="nil"/>
              <w:left w:val="nil"/>
              <w:bottom w:val="nil"/>
              <w:right w:val="nil"/>
            </w:tcBorders>
            <w:noWrap/>
          </w:tcPr>
          <w:p w14:paraId="6B4EC443" w14:textId="00E788D5" w:rsidR="00F72688" w:rsidRPr="002C16F3" w:rsidRDefault="00F72688" w:rsidP="00F72688">
            <w:pPr>
              <w:jc w:val="right"/>
              <w:rPr>
                <w:sz w:val="20"/>
              </w:rPr>
            </w:pPr>
            <w:r>
              <w:rPr>
                <w:rFonts w:ascii="Calibri" w:hAnsi="Calibri" w:cs="Calibri"/>
                <w:color w:val="000000"/>
                <w:sz w:val="22"/>
                <w:szCs w:val="22"/>
              </w:rPr>
              <w:t>8.451</w:t>
            </w:r>
          </w:p>
        </w:tc>
        <w:tc>
          <w:tcPr>
            <w:tcW w:w="1080" w:type="dxa"/>
            <w:tcBorders>
              <w:top w:val="nil"/>
              <w:left w:val="nil"/>
              <w:bottom w:val="nil"/>
              <w:right w:val="nil"/>
            </w:tcBorders>
          </w:tcPr>
          <w:p w14:paraId="47CC3CAB" w14:textId="359601EA" w:rsidR="00F72688" w:rsidRPr="002C16F3" w:rsidRDefault="00F72688" w:rsidP="00F72688">
            <w:pPr>
              <w:jc w:val="right"/>
              <w:rPr>
                <w:sz w:val="20"/>
              </w:rPr>
            </w:pPr>
            <w:r>
              <w:rPr>
                <w:rFonts w:ascii="Calibri" w:hAnsi="Calibri" w:cs="Calibri"/>
                <w:color w:val="000000"/>
                <w:sz w:val="22"/>
                <w:szCs w:val="22"/>
              </w:rPr>
              <w:t>24.306</w:t>
            </w:r>
          </w:p>
        </w:tc>
        <w:tc>
          <w:tcPr>
            <w:tcW w:w="990" w:type="dxa"/>
            <w:tcBorders>
              <w:top w:val="nil"/>
              <w:left w:val="nil"/>
              <w:bottom w:val="nil"/>
              <w:right w:val="nil"/>
            </w:tcBorders>
          </w:tcPr>
          <w:p w14:paraId="01404F8E" w14:textId="29A9D7EF" w:rsidR="00F72688" w:rsidRPr="002C16F3" w:rsidRDefault="00F72688" w:rsidP="00F72688">
            <w:pPr>
              <w:jc w:val="right"/>
              <w:rPr>
                <w:sz w:val="20"/>
              </w:rPr>
            </w:pPr>
            <w:r>
              <w:rPr>
                <w:rFonts w:ascii="Calibri" w:hAnsi="Calibri" w:cs="Calibri"/>
                <w:color w:val="000000"/>
                <w:sz w:val="22"/>
                <w:szCs w:val="22"/>
              </w:rPr>
              <w:t>1.140</w:t>
            </w:r>
          </w:p>
        </w:tc>
        <w:tc>
          <w:tcPr>
            <w:tcW w:w="1080" w:type="dxa"/>
            <w:tcBorders>
              <w:top w:val="nil"/>
              <w:left w:val="nil"/>
              <w:bottom w:val="nil"/>
              <w:right w:val="nil"/>
            </w:tcBorders>
            <w:noWrap/>
          </w:tcPr>
          <w:p w14:paraId="1B38AF7D" w14:textId="385E59D8" w:rsidR="00F72688" w:rsidRPr="002C16F3" w:rsidRDefault="00F72688" w:rsidP="00F72688">
            <w:pPr>
              <w:jc w:val="right"/>
              <w:rPr>
                <w:sz w:val="20"/>
              </w:rPr>
            </w:pPr>
            <w:r>
              <w:rPr>
                <w:rFonts w:ascii="Calibri" w:hAnsi="Calibri" w:cs="Calibri"/>
                <w:color w:val="000000"/>
                <w:sz w:val="22"/>
                <w:szCs w:val="22"/>
              </w:rPr>
              <w:t>30.521</w:t>
            </w:r>
          </w:p>
        </w:tc>
        <w:tc>
          <w:tcPr>
            <w:tcW w:w="1170" w:type="dxa"/>
            <w:tcBorders>
              <w:top w:val="nil"/>
              <w:left w:val="nil"/>
              <w:bottom w:val="nil"/>
              <w:right w:val="nil"/>
            </w:tcBorders>
          </w:tcPr>
          <w:p w14:paraId="68B10B07" w14:textId="00B8EBB9" w:rsidR="00F72688" w:rsidRPr="002C16F3" w:rsidRDefault="00F72688" w:rsidP="00F72688">
            <w:pPr>
              <w:jc w:val="right"/>
              <w:rPr>
                <w:sz w:val="20"/>
              </w:rPr>
            </w:pPr>
            <w:r>
              <w:rPr>
                <w:rFonts w:ascii="Calibri" w:hAnsi="Calibri" w:cs="Calibri"/>
                <w:color w:val="000000"/>
                <w:sz w:val="22"/>
                <w:szCs w:val="22"/>
              </w:rPr>
              <w:t>6.071</w:t>
            </w:r>
          </w:p>
        </w:tc>
        <w:tc>
          <w:tcPr>
            <w:tcW w:w="1080" w:type="dxa"/>
            <w:tcBorders>
              <w:top w:val="nil"/>
              <w:left w:val="nil"/>
              <w:bottom w:val="nil"/>
              <w:right w:val="nil"/>
            </w:tcBorders>
          </w:tcPr>
          <w:p w14:paraId="6B00EEDC" w14:textId="6226A5EC" w:rsidR="00F72688" w:rsidRPr="002C16F3" w:rsidRDefault="00F72688" w:rsidP="00F72688">
            <w:pPr>
              <w:jc w:val="right"/>
              <w:rPr>
                <w:sz w:val="20"/>
              </w:rPr>
            </w:pPr>
            <w:r>
              <w:rPr>
                <w:rFonts w:ascii="Calibri" w:hAnsi="Calibri" w:cs="Calibri"/>
                <w:color w:val="000000"/>
                <w:sz w:val="22"/>
                <w:szCs w:val="22"/>
              </w:rPr>
              <w:t>68.789</w:t>
            </w:r>
          </w:p>
        </w:tc>
        <w:tc>
          <w:tcPr>
            <w:tcW w:w="1080" w:type="dxa"/>
            <w:tcBorders>
              <w:top w:val="nil"/>
              <w:left w:val="nil"/>
              <w:bottom w:val="nil"/>
              <w:right w:val="nil"/>
            </w:tcBorders>
          </w:tcPr>
          <w:p w14:paraId="1DD851E1" w14:textId="588EAED7" w:rsidR="00F72688" w:rsidRPr="002C16F3" w:rsidRDefault="00F72688" w:rsidP="00F72688">
            <w:pPr>
              <w:jc w:val="right"/>
              <w:rPr>
                <w:sz w:val="20"/>
              </w:rPr>
            </w:pPr>
            <w:r>
              <w:rPr>
                <w:rFonts w:ascii="Calibri" w:hAnsi="Calibri" w:cs="Calibri"/>
                <w:color w:val="000000"/>
                <w:sz w:val="22"/>
                <w:szCs w:val="22"/>
              </w:rPr>
              <w:t>62.410</w:t>
            </w:r>
          </w:p>
        </w:tc>
      </w:tr>
      <w:tr w:rsidR="00F72688" w:rsidRPr="002E058F" w14:paraId="02787C4E" w14:textId="77777777" w:rsidTr="00F72688">
        <w:trPr>
          <w:cantSplit/>
          <w:trHeight w:hRule="exact" w:val="216"/>
        </w:trPr>
        <w:tc>
          <w:tcPr>
            <w:tcW w:w="900" w:type="dxa"/>
            <w:tcBorders>
              <w:top w:val="nil"/>
              <w:left w:val="nil"/>
              <w:bottom w:val="nil"/>
              <w:right w:val="nil"/>
            </w:tcBorders>
            <w:shd w:val="clear" w:color="auto" w:fill="auto"/>
            <w:noWrap/>
            <w:vAlign w:val="bottom"/>
          </w:tcPr>
          <w:p w14:paraId="724472F5" w14:textId="77777777" w:rsidR="00F72688" w:rsidRPr="002C16F3" w:rsidRDefault="00F72688" w:rsidP="00F72688">
            <w:pPr>
              <w:jc w:val="right"/>
              <w:rPr>
                <w:sz w:val="20"/>
              </w:rPr>
            </w:pPr>
            <w:r w:rsidRPr="002C16F3">
              <w:rPr>
                <w:sz w:val="20"/>
              </w:rPr>
              <w:t>2014</w:t>
            </w:r>
          </w:p>
        </w:tc>
        <w:tc>
          <w:tcPr>
            <w:tcW w:w="1080" w:type="dxa"/>
            <w:tcBorders>
              <w:top w:val="nil"/>
              <w:left w:val="nil"/>
              <w:bottom w:val="nil"/>
              <w:right w:val="nil"/>
            </w:tcBorders>
            <w:noWrap/>
          </w:tcPr>
          <w:p w14:paraId="46FB1990" w14:textId="5AACEAEE" w:rsidR="00F72688" w:rsidRPr="002C16F3" w:rsidRDefault="00F72688" w:rsidP="00F72688">
            <w:pPr>
              <w:jc w:val="right"/>
              <w:rPr>
                <w:sz w:val="20"/>
              </w:rPr>
            </w:pPr>
            <w:r>
              <w:rPr>
                <w:rFonts w:ascii="Calibri" w:hAnsi="Calibri" w:cs="Calibri"/>
                <w:color w:val="000000"/>
                <w:sz w:val="22"/>
                <w:szCs w:val="22"/>
              </w:rPr>
              <w:t>11.937</w:t>
            </w:r>
          </w:p>
        </w:tc>
        <w:tc>
          <w:tcPr>
            <w:tcW w:w="990" w:type="dxa"/>
            <w:tcBorders>
              <w:top w:val="nil"/>
              <w:left w:val="nil"/>
              <w:bottom w:val="nil"/>
              <w:right w:val="nil"/>
            </w:tcBorders>
            <w:noWrap/>
          </w:tcPr>
          <w:p w14:paraId="2A108D32" w14:textId="233462D9" w:rsidR="00F72688" w:rsidRPr="002C16F3" w:rsidRDefault="00F72688" w:rsidP="00F72688">
            <w:pPr>
              <w:jc w:val="right"/>
              <w:rPr>
                <w:sz w:val="20"/>
              </w:rPr>
            </w:pPr>
            <w:r>
              <w:rPr>
                <w:rFonts w:ascii="Calibri" w:hAnsi="Calibri" w:cs="Calibri"/>
                <w:color w:val="000000"/>
                <w:sz w:val="22"/>
                <w:szCs w:val="22"/>
              </w:rPr>
              <w:t>8.266</w:t>
            </w:r>
          </w:p>
        </w:tc>
        <w:tc>
          <w:tcPr>
            <w:tcW w:w="1080" w:type="dxa"/>
            <w:tcBorders>
              <w:top w:val="nil"/>
              <w:left w:val="nil"/>
              <w:bottom w:val="nil"/>
              <w:right w:val="nil"/>
            </w:tcBorders>
          </w:tcPr>
          <w:p w14:paraId="58056F82" w14:textId="23B1FFF0" w:rsidR="00F72688" w:rsidRPr="002C16F3" w:rsidRDefault="00F72688" w:rsidP="00F72688">
            <w:pPr>
              <w:jc w:val="right"/>
              <w:rPr>
                <w:sz w:val="20"/>
              </w:rPr>
            </w:pPr>
            <w:r>
              <w:rPr>
                <w:rFonts w:ascii="Calibri" w:hAnsi="Calibri" w:cs="Calibri"/>
                <w:color w:val="000000"/>
                <w:sz w:val="22"/>
                <w:szCs w:val="22"/>
              </w:rPr>
              <w:t>22.845</w:t>
            </w:r>
          </w:p>
        </w:tc>
        <w:tc>
          <w:tcPr>
            <w:tcW w:w="990" w:type="dxa"/>
            <w:tcBorders>
              <w:top w:val="nil"/>
              <w:left w:val="nil"/>
              <w:bottom w:val="nil"/>
              <w:right w:val="nil"/>
            </w:tcBorders>
          </w:tcPr>
          <w:p w14:paraId="6393BED8" w14:textId="669E3E38" w:rsidR="00F72688" w:rsidRPr="002C16F3" w:rsidRDefault="00F72688" w:rsidP="00F72688">
            <w:pPr>
              <w:jc w:val="right"/>
              <w:rPr>
                <w:sz w:val="20"/>
              </w:rPr>
            </w:pPr>
            <w:r>
              <w:rPr>
                <w:rFonts w:ascii="Calibri" w:hAnsi="Calibri" w:cs="Calibri"/>
                <w:color w:val="000000"/>
                <w:sz w:val="22"/>
                <w:szCs w:val="22"/>
              </w:rPr>
              <w:t>1.108</w:t>
            </w:r>
          </w:p>
        </w:tc>
        <w:tc>
          <w:tcPr>
            <w:tcW w:w="1080" w:type="dxa"/>
            <w:tcBorders>
              <w:top w:val="nil"/>
              <w:left w:val="nil"/>
              <w:bottom w:val="nil"/>
              <w:right w:val="nil"/>
            </w:tcBorders>
            <w:noWrap/>
          </w:tcPr>
          <w:p w14:paraId="360D3E89" w14:textId="45D25965" w:rsidR="00F72688" w:rsidRPr="002C16F3" w:rsidRDefault="00F72688" w:rsidP="00F72688">
            <w:pPr>
              <w:jc w:val="right"/>
              <w:rPr>
                <w:sz w:val="20"/>
              </w:rPr>
            </w:pPr>
            <w:r>
              <w:rPr>
                <w:rFonts w:ascii="Calibri" w:hAnsi="Calibri" w:cs="Calibri"/>
                <w:color w:val="000000"/>
                <w:sz w:val="22"/>
                <w:szCs w:val="22"/>
              </w:rPr>
              <w:t>27.162</w:t>
            </w:r>
          </w:p>
        </w:tc>
        <w:tc>
          <w:tcPr>
            <w:tcW w:w="1170" w:type="dxa"/>
            <w:tcBorders>
              <w:top w:val="nil"/>
              <w:left w:val="nil"/>
              <w:bottom w:val="nil"/>
              <w:right w:val="nil"/>
            </w:tcBorders>
          </w:tcPr>
          <w:p w14:paraId="3524CDFC" w14:textId="20A1DF4E" w:rsidR="00F72688" w:rsidRPr="002C16F3" w:rsidRDefault="00F72688" w:rsidP="00F72688">
            <w:pPr>
              <w:jc w:val="right"/>
              <w:rPr>
                <w:sz w:val="20"/>
              </w:rPr>
            </w:pPr>
            <w:r>
              <w:rPr>
                <w:rFonts w:ascii="Calibri" w:hAnsi="Calibri" w:cs="Calibri"/>
                <w:color w:val="000000"/>
                <w:sz w:val="22"/>
                <w:szCs w:val="22"/>
              </w:rPr>
              <w:t>3.583</w:t>
            </w:r>
          </w:p>
        </w:tc>
        <w:tc>
          <w:tcPr>
            <w:tcW w:w="1080" w:type="dxa"/>
            <w:tcBorders>
              <w:top w:val="nil"/>
              <w:left w:val="nil"/>
              <w:bottom w:val="nil"/>
              <w:right w:val="nil"/>
            </w:tcBorders>
          </w:tcPr>
          <w:p w14:paraId="5FFF0992" w14:textId="156EF47A" w:rsidR="00F72688" w:rsidRPr="002C16F3" w:rsidRDefault="00F72688" w:rsidP="00F72688">
            <w:pPr>
              <w:jc w:val="right"/>
              <w:rPr>
                <w:sz w:val="20"/>
              </w:rPr>
            </w:pPr>
            <w:r>
              <w:rPr>
                <w:rFonts w:ascii="Calibri" w:hAnsi="Calibri" w:cs="Calibri"/>
                <w:color w:val="000000"/>
                <w:sz w:val="22"/>
                <w:szCs w:val="22"/>
              </w:rPr>
              <w:t>64.567</w:t>
            </w:r>
          </w:p>
        </w:tc>
        <w:tc>
          <w:tcPr>
            <w:tcW w:w="1080" w:type="dxa"/>
            <w:tcBorders>
              <w:top w:val="nil"/>
              <w:left w:val="nil"/>
              <w:bottom w:val="nil"/>
              <w:right w:val="nil"/>
            </w:tcBorders>
          </w:tcPr>
          <w:p w14:paraId="561F1BC0" w14:textId="596EA117" w:rsidR="00F72688" w:rsidRPr="002C16F3" w:rsidRDefault="00F72688" w:rsidP="00F72688">
            <w:pPr>
              <w:jc w:val="right"/>
              <w:rPr>
                <w:sz w:val="20"/>
              </w:rPr>
            </w:pPr>
            <w:r>
              <w:rPr>
                <w:rFonts w:ascii="Calibri" w:hAnsi="Calibri" w:cs="Calibri"/>
                <w:color w:val="000000"/>
                <w:sz w:val="22"/>
                <w:szCs w:val="22"/>
              </w:rPr>
              <w:t>114.103</w:t>
            </w:r>
          </w:p>
        </w:tc>
      </w:tr>
      <w:tr w:rsidR="00F72688" w:rsidRPr="002E058F" w14:paraId="4B547B98"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34570DC" w14:textId="77777777" w:rsidR="00F72688" w:rsidRPr="002C16F3" w:rsidRDefault="00F72688" w:rsidP="00F72688">
            <w:pPr>
              <w:jc w:val="right"/>
              <w:rPr>
                <w:sz w:val="20"/>
              </w:rPr>
            </w:pPr>
            <w:r w:rsidRPr="002C16F3">
              <w:rPr>
                <w:sz w:val="20"/>
              </w:rPr>
              <w:t>2015</w:t>
            </w:r>
          </w:p>
        </w:tc>
        <w:tc>
          <w:tcPr>
            <w:tcW w:w="1080" w:type="dxa"/>
            <w:tcBorders>
              <w:top w:val="nil"/>
              <w:left w:val="nil"/>
              <w:bottom w:val="nil"/>
              <w:right w:val="nil"/>
            </w:tcBorders>
            <w:noWrap/>
          </w:tcPr>
          <w:p w14:paraId="7A078E6C" w14:textId="60828381" w:rsidR="00F72688" w:rsidRPr="002C16F3" w:rsidRDefault="00F72688" w:rsidP="00F72688">
            <w:pPr>
              <w:jc w:val="right"/>
              <w:rPr>
                <w:sz w:val="20"/>
              </w:rPr>
            </w:pPr>
            <w:r>
              <w:rPr>
                <w:rFonts w:ascii="Calibri" w:hAnsi="Calibri" w:cs="Calibri"/>
                <w:color w:val="000000"/>
                <w:sz w:val="22"/>
                <w:szCs w:val="22"/>
              </w:rPr>
              <w:t>10.677</w:t>
            </w:r>
          </w:p>
        </w:tc>
        <w:tc>
          <w:tcPr>
            <w:tcW w:w="990" w:type="dxa"/>
            <w:tcBorders>
              <w:top w:val="nil"/>
              <w:left w:val="nil"/>
              <w:bottom w:val="nil"/>
              <w:right w:val="nil"/>
            </w:tcBorders>
            <w:noWrap/>
          </w:tcPr>
          <w:p w14:paraId="0EEFC8A9" w14:textId="1E4634C0" w:rsidR="00F72688" w:rsidRPr="002C16F3" w:rsidRDefault="00F72688" w:rsidP="00F72688">
            <w:pPr>
              <w:jc w:val="right"/>
              <w:rPr>
                <w:sz w:val="20"/>
              </w:rPr>
            </w:pPr>
            <w:r>
              <w:rPr>
                <w:rFonts w:ascii="Calibri" w:hAnsi="Calibri" w:cs="Calibri"/>
                <w:color w:val="000000"/>
                <w:sz w:val="22"/>
                <w:szCs w:val="22"/>
              </w:rPr>
              <w:t>7.799</w:t>
            </w:r>
          </w:p>
        </w:tc>
        <w:tc>
          <w:tcPr>
            <w:tcW w:w="1080" w:type="dxa"/>
            <w:tcBorders>
              <w:top w:val="nil"/>
              <w:left w:val="nil"/>
              <w:bottom w:val="nil"/>
              <w:right w:val="nil"/>
            </w:tcBorders>
          </w:tcPr>
          <w:p w14:paraId="1FF1C5F3" w14:textId="0887F5C3" w:rsidR="00F72688" w:rsidRPr="002C16F3" w:rsidRDefault="00F72688" w:rsidP="00F72688">
            <w:pPr>
              <w:jc w:val="right"/>
              <w:rPr>
                <w:sz w:val="20"/>
              </w:rPr>
            </w:pPr>
            <w:r>
              <w:rPr>
                <w:rFonts w:ascii="Calibri" w:hAnsi="Calibri" w:cs="Calibri"/>
                <w:color w:val="000000"/>
                <w:sz w:val="22"/>
                <w:szCs w:val="22"/>
              </w:rPr>
              <w:t>20.531</w:t>
            </w:r>
          </w:p>
        </w:tc>
        <w:tc>
          <w:tcPr>
            <w:tcW w:w="990" w:type="dxa"/>
            <w:tcBorders>
              <w:top w:val="nil"/>
              <w:left w:val="nil"/>
              <w:bottom w:val="nil"/>
              <w:right w:val="nil"/>
            </w:tcBorders>
          </w:tcPr>
          <w:p w14:paraId="1943CADB" w14:textId="0E69A035" w:rsidR="00F72688" w:rsidRPr="002C16F3" w:rsidRDefault="00F72688" w:rsidP="00F72688">
            <w:pPr>
              <w:jc w:val="right"/>
              <w:rPr>
                <w:sz w:val="20"/>
              </w:rPr>
            </w:pPr>
            <w:r>
              <w:rPr>
                <w:rFonts w:ascii="Calibri" w:hAnsi="Calibri" w:cs="Calibri"/>
                <w:color w:val="000000"/>
                <w:sz w:val="22"/>
                <w:szCs w:val="22"/>
              </w:rPr>
              <w:t>1.080</w:t>
            </w:r>
          </w:p>
        </w:tc>
        <w:tc>
          <w:tcPr>
            <w:tcW w:w="1080" w:type="dxa"/>
            <w:tcBorders>
              <w:top w:val="nil"/>
              <w:left w:val="nil"/>
              <w:bottom w:val="nil"/>
              <w:right w:val="nil"/>
            </w:tcBorders>
            <w:noWrap/>
          </w:tcPr>
          <w:p w14:paraId="58C9E349" w14:textId="2E3749CC" w:rsidR="00F72688" w:rsidRPr="002C16F3" w:rsidRDefault="00F72688" w:rsidP="00F72688">
            <w:pPr>
              <w:jc w:val="right"/>
              <w:rPr>
                <w:sz w:val="20"/>
              </w:rPr>
            </w:pPr>
            <w:r>
              <w:rPr>
                <w:rFonts w:ascii="Calibri" w:hAnsi="Calibri" w:cs="Calibri"/>
                <w:color w:val="000000"/>
                <w:sz w:val="22"/>
                <w:szCs w:val="22"/>
              </w:rPr>
              <w:t>23.167</w:t>
            </w:r>
          </w:p>
        </w:tc>
        <w:tc>
          <w:tcPr>
            <w:tcW w:w="1170" w:type="dxa"/>
            <w:tcBorders>
              <w:top w:val="nil"/>
              <w:left w:val="nil"/>
              <w:bottom w:val="nil"/>
              <w:right w:val="nil"/>
            </w:tcBorders>
          </w:tcPr>
          <w:p w14:paraId="54215C68" w14:textId="7A2F8E17" w:rsidR="00F72688" w:rsidRPr="002C16F3" w:rsidRDefault="00F72688" w:rsidP="00F72688">
            <w:pPr>
              <w:jc w:val="right"/>
              <w:rPr>
                <w:sz w:val="20"/>
              </w:rPr>
            </w:pPr>
            <w:r>
              <w:rPr>
                <w:rFonts w:ascii="Calibri" w:hAnsi="Calibri" w:cs="Calibri"/>
                <w:color w:val="000000"/>
                <w:sz w:val="22"/>
                <w:szCs w:val="22"/>
              </w:rPr>
              <w:t>5.519</w:t>
            </w:r>
          </w:p>
        </w:tc>
        <w:tc>
          <w:tcPr>
            <w:tcW w:w="1080" w:type="dxa"/>
            <w:tcBorders>
              <w:top w:val="nil"/>
              <w:left w:val="nil"/>
              <w:bottom w:val="nil"/>
              <w:right w:val="nil"/>
            </w:tcBorders>
          </w:tcPr>
          <w:p w14:paraId="1EE2E969" w14:textId="5A7412E4" w:rsidR="00F72688" w:rsidRPr="002C16F3" w:rsidRDefault="00F72688" w:rsidP="00F72688">
            <w:pPr>
              <w:jc w:val="right"/>
              <w:rPr>
                <w:sz w:val="20"/>
              </w:rPr>
            </w:pPr>
            <w:r>
              <w:rPr>
                <w:rFonts w:ascii="Calibri" w:hAnsi="Calibri" w:cs="Calibri"/>
                <w:color w:val="000000"/>
                <w:sz w:val="22"/>
                <w:szCs w:val="22"/>
              </w:rPr>
              <w:t>58.092</w:t>
            </w:r>
          </w:p>
        </w:tc>
        <w:tc>
          <w:tcPr>
            <w:tcW w:w="1080" w:type="dxa"/>
            <w:tcBorders>
              <w:top w:val="nil"/>
              <w:left w:val="nil"/>
              <w:bottom w:val="nil"/>
              <w:right w:val="nil"/>
            </w:tcBorders>
          </w:tcPr>
          <w:p w14:paraId="02211CA4" w14:textId="1A86E490" w:rsidR="00F72688" w:rsidRPr="002C16F3" w:rsidRDefault="00F72688" w:rsidP="00F72688">
            <w:pPr>
              <w:jc w:val="right"/>
              <w:rPr>
                <w:sz w:val="20"/>
              </w:rPr>
            </w:pPr>
            <w:r>
              <w:rPr>
                <w:rFonts w:ascii="Calibri" w:hAnsi="Calibri" w:cs="Calibri"/>
                <w:color w:val="000000"/>
                <w:sz w:val="22"/>
                <w:szCs w:val="22"/>
              </w:rPr>
              <w:t>64.240</w:t>
            </w:r>
          </w:p>
        </w:tc>
      </w:tr>
      <w:tr w:rsidR="00F72688" w:rsidRPr="002E058F" w14:paraId="396B7A86"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3166305" w14:textId="77777777" w:rsidR="00F72688" w:rsidRPr="002C16F3" w:rsidRDefault="00F72688" w:rsidP="00F72688">
            <w:pPr>
              <w:jc w:val="right"/>
              <w:rPr>
                <w:sz w:val="20"/>
              </w:rPr>
            </w:pPr>
            <w:r w:rsidRPr="002C16F3">
              <w:rPr>
                <w:sz w:val="20"/>
              </w:rPr>
              <w:t>2016</w:t>
            </w:r>
          </w:p>
        </w:tc>
        <w:tc>
          <w:tcPr>
            <w:tcW w:w="1080" w:type="dxa"/>
            <w:tcBorders>
              <w:top w:val="nil"/>
              <w:left w:val="nil"/>
              <w:bottom w:val="nil"/>
              <w:right w:val="nil"/>
            </w:tcBorders>
            <w:noWrap/>
          </w:tcPr>
          <w:p w14:paraId="0CE17768" w14:textId="15237203" w:rsidR="00F72688" w:rsidRPr="002C16F3" w:rsidRDefault="00F72688" w:rsidP="00F72688">
            <w:pPr>
              <w:jc w:val="right"/>
              <w:rPr>
                <w:sz w:val="20"/>
              </w:rPr>
            </w:pPr>
            <w:r>
              <w:rPr>
                <w:rFonts w:ascii="Calibri" w:hAnsi="Calibri" w:cs="Calibri"/>
                <w:color w:val="000000"/>
                <w:sz w:val="22"/>
                <w:szCs w:val="22"/>
              </w:rPr>
              <w:t>9.142</w:t>
            </w:r>
          </w:p>
        </w:tc>
        <w:tc>
          <w:tcPr>
            <w:tcW w:w="990" w:type="dxa"/>
            <w:tcBorders>
              <w:top w:val="nil"/>
              <w:left w:val="nil"/>
              <w:bottom w:val="nil"/>
              <w:right w:val="nil"/>
            </w:tcBorders>
            <w:noWrap/>
          </w:tcPr>
          <w:p w14:paraId="40AE9A4A" w14:textId="367D25FA" w:rsidR="00F72688" w:rsidRPr="002C16F3" w:rsidRDefault="00F72688" w:rsidP="00F72688">
            <w:pPr>
              <w:jc w:val="right"/>
              <w:rPr>
                <w:sz w:val="20"/>
              </w:rPr>
            </w:pPr>
            <w:r>
              <w:rPr>
                <w:rFonts w:ascii="Calibri" w:hAnsi="Calibri" w:cs="Calibri"/>
                <w:color w:val="000000"/>
                <w:sz w:val="22"/>
                <w:szCs w:val="22"/>
              </w:rPr>
              <w:t>6.928</w:t>
            </w:r>
          </w:p>
        </w:tc>
        <w:tc>
          <w:tcPr>
            <w:tcW w:w="1080" w:type="dxa"/>
            <w:tcBorders>
              <w:top w:val="nil"/>
              <w:left w:val="nil"/>
              <w:bottom w:val="nil"/>
              <w:right w:val="nil"/>
            </w:tcBorders>
          </w:tcPr>
          <w:p w14:paraId="0561DAA0" w14:textId="38738983" w:rsidR="00F72688" w:rsidRPr="002C16F3" w:rsidRDefault="00F72688" w:rsidP="00F72688">
            <w:pPr>
              <w:jc w:val="right"/>
              <w:rPr>
                <w:sz w:val="20"/>
              </w:rPr>
            </w:pPr>
            <w:r>
              <w:rPr>
                <w:rFonts w:ascii="Calibri" w:hAnsi="Calibri" w:cs="Calibri"/>
                <w:color w:val="000000"/>
                <w:sz w:val="22"/>
                <w:szCs w:val="22"/>
              </w:rPr>
              <w:t>18.098</w:t>
            </w:r>
          </w:p>
        </w:tc>
        <w:tc>
          <w:tcPr>
            <w:tcW w:w="990" w:type="dxa"/>
            <w:tcBorders>
              <w:top w:val="nil"/>
              <w:left w:val="nil"/>
              <w:bottom w:val="nil"/>
              <w:right w:val="nil"/>
            </w:tcBorders>
          </w:tcPr>
          <w:p w14:paraId="160CD6D6" w14:textId="1C9D5DEE" w:rsidR="00F72688" w:rsidRPr="002C16F3" w:rsidRDefault="00F72688" w:rsidP="00F72688">
            <w:pPr>
              <w:jc w:val="right"/>
              <w:rPr>
                <w:sz w:val="20"/>
              </w:rPr>
            </w:pPr>
            <w:r>
              <w:rPr>
                <w:rFonts w:ascii="Calibri" w:hAnsi="Calibri" w:cs="Calibri"/>
                <w:color w:val="000000"/>
                <w:sz w:val="22"/>
                <w:szCs w:val="22"/>
              </w:rPr>
              <w:t>1.059</w:t>
            </w:r>
          </w:p>
        </w:tc>
        <w:tc>
          <w:tcPr>
            <w:tcW w:w="1080" w:type="dxa"/>
            <w:tcBorders>
              <w:top w:val="nil"/>
              <w:left w:val="nil"/>
              <w:bottom w:val="nil"/>
              <w:right w:val="nil"/>
            </w:tcBorders>
            <w:noWrap/>
          </w:tcPr>
          <w:p w14:paraId="059A97C1" w14:textId="34C9F433" w:rsidR="00F72688" w:rsidRPr="002C16F3" w:rsidRDefault="00F72688" w:rsidP="00F72688">
            <w:pPr>
              <w:jc w:val="right"/>
              <w:rPr>
                <w:sz w:val="20"/>
              </w:rPr>
            </w:pPr>
            <w:r>
              <w:rPr>
                <w:rFonts w:ascii="Calibri" w:hAnsi="Calibri" w:cs="Calibri"/>
                <w:color w:val="000000"/>
                <w:sz w:val="22"/>
                <w:szCs w:val="22"/>
              </w:rPr>
              <w:t>19.662</w:t>
            </w:r>
          </w:p>
        </w:tc>
        <w:tc>
          <w:tcPr>
            <w:tcW w:w="1170" w:type="dxa"/>
            <w:tcBorders>
              <w:top w:val="nil"/>
              <w:left w:val="nil"/>
              <w:bottom w:val="nil"/>
              <w:right w:val="nil"/>
            </w:tcBorders>
          </w:tcPr>
          <w:p w14:paraId="16BC6995" w14:textId="151A74A2" w:rsidR="00F72688" w:rsidRPr="002C16F3" w:rsidRDefault="00F72688" w:rsidP="00F72688">
            <w:pPr>
              <w:jc w:val="right"/>
              <w:rPr>
                <w:sz w:val="20"/>
              </w:rPr>
            </w:pPr>
            <w:r>
              <w:rPr>
                <w:rFonts w:ascii="Calibri" w:hAnsi="Calibri" w:cs="Calibri"/>
                <w:color w:val="000000"/>
                <w:sz w:val="22"/>
                <w:szCs w:val="22"/>
              </w:rPr>
              <w:t>9.084</w:t>
            </w:r>
          </w:p>
        </w:tc>
        <w:tc>
          <w:tcPr>
            <w:tcW w:w="1080" w:type="dxa"/>
            <w:tcBorders>
              <w:top w:val="nil"/>
              <w:left w:val="nil"/>
              <w:bottom w:val="nil"/>
              <w:right w:val="nil"/>
            </w:tcBorders>
          </w:tcPr>
          <w:p w14:paraId="552B41E2" w14:textId="1A3B4C1F" w:rsidR="00F72688" w:rsidRPr="002C16F3" w:rsidRDefault="00F72688" w:rsidP="00F72688">
            <w:pPr>
              <w:jc w:val="right"/>
              <w:rPr>
                <w:sz w:val="20"/>
              </w:rPr>
            </w:pPr>
            <w:r>
              <w:rPr>
                <w:rFonts w:ascii="Calibri" w:hAnsi="Calibri" w:cs="Calibri"/>
                <w:color w:val="000000"/>
                <w:sz w:val="22"/>
                <w:szCs w:val="22"/>
              </w:rPr>
              <w:t>51.571</w:t>
            </w:r>
          </w:p>
        </w:tc>
        <w:tc>
          <w:tcPr>
            <w:tcW w:w="1080" w:type="dxa"/>
            <w:tcBorders>
              <w:top w:val="nil"/>
              <w:left w:val="nil"/>
              <w:bottom w:val="nil"/>
              <w:right w:val="nil"/>
            </w:tcBorders>
          </w:tcPr>
          <w:p w14:paraId="778B6340" w14:textId="18BD767D" w:rsidR="00F72688" w:rsidRPr="002C16F3" w:rsidRDefault="00F72688" w:rsidP="00F72688">
            <w:pPr>
              <w:jc w:val="right"/>
              <w:rPr>
                <w:sz w:val="20"/>
              </w:rPr>
            </w:pPr>
            <w:r>
              <w:rPr>
                <w:rFonts w:ascii="Calibri" w:hAnsi="Calibri" w:cs="Calibri"/>
                <w:color w:val="000000"/>
                <w:sz w:val="22"/>
                <w:szCs w:val="22"/>
              </w:rPr>
              <w:t>61.231</w:t>
            </w:r>
          </w:p>
        </w:tc>
      </w:tr>
      <w:tr w:rsidR="00F72688" w:rsidRPr="002E058F" w14:paraId="6ECC418A" w14:textId="77777777" w:rsidTr="00F72688">
        <w:trPr>
          <w:cantSplit/>
          <w:trHeight w:hRule="exact" w:val="216"/>
        </w:trPr>
        <w:tc>
          <w:tcPr>
            <w:tcW w:w="900" w:type="dxa"/>
            <w:tcBorders>
              <w:top w:val="nil"/>
              <w:left w:val="nil"/>
              <w:right w:val="nil"/>
            </w:tcBorders>
            <w:shd w:val="clear" w:color="auto" w:fill="auto"/>
            <w:noWrap/>
            <w:vAlign w:val="bottom"/>
          </w:tcPr>
          <w:p w14:paraId="6B482C49" w14:textId="77777777" w:rsidR="00F72688" w:rsidRPr="002C16F3" w:rsidRDefault="00F72688" w:rsidP="00F72688">
            <w:pPr>
              <w:jc w:val="right"/>
              <w:rPr>
                <w:sz w:val="20"/>
              </w:rPr>
            </w:pPr>
            <w:r w:rsidRPr="002C16F3">
              <w:rPr>
                <w:sz w:val="20"/>
              </w:rPr>
              <w:t>2017</w:t>
            </w:r>
          </w:p>
        </w:tc>
        <w:tc>
          <w:tcPr>
            <w:tcW w:w="1080" w:type="dxa"/>
            <w:tcBorders>
              <w:top w:val="nil"/>
              <w:left w:val="nil"/>
              <w:bottom w:val="nil"/>
              <w:right w:val="nil"/>
            </w:tcBorders>
            <w:noWrap/>
          </w:tcPr>
          <w:p w14:paraId="4AD7E2E8" w14:textId="77BEE745" w:rsidR="00F72688" w:rsidRPr="002C16F3" w:rsidRDefault="00F72688" w:rsidP="00F72688">
            <w:pPr>
              <w:jc w:val="right"/>
              <w:rPr>
                <w:sz w:val="20"/>
              </w:rPr>
            </w:pPr>
            <w:r>
              <w:rPr>
                <w:rFonts w:ascii="Calibri" w:hAnsi="Calibri" w:cs="Calibri"/>
                <w:color w:val="000000"/>
                <w:sz w:val="22"/>
                <w:szCs w:val="22"/>
              </w:rPr>
              <w:t>7.611</w:t>
            </w:r>
          </w:p>
        </w:tc>
        <w:tc>
          <w:tcPr>
            <w:tcW w:w="990" w:type="dxa"/>
            <w:tcBorders>
              <w:top w:val="nil"/>
              <w:left w:val="nil"/>
              <w:bottom w:val="nil"/>
              <w:right w:val="nil"/>
            </w:tcBorders>
            <w:noWrap/>
          </w:tcPr>
          <w:p w14:paraId="5728B7D2" w14:textId="37B66524" w:rsidR="00F72688" w:rsidRPr="002C16F3" w:rsidRDefault="00F72688" w:rsidP="00F72688">
            <w:pPr>
              <w:jc w:val="right"/>
              <w:rPr>
                <w:sz w:val="20"/>
              </w:rPr>
            </w:pPr>
            <w:r>
              <w:rPr>
                <w:rFonts w:ascii="Calibri" w:hAnsi="Calibri" w:cs="Calibri"/>
                <w:color w:val="000000"/>
                <w:sz w:val="22"/>
                <w:szCs w:val="22"/>
              </w:rPr>
              <w:t>6.004</w:t>
            </w:r>
          </w:p>
        </w:tc>
        <w:tc>
          <w:tcPr>
            <w:tcW w:w="1080" w:type="dxa"/>
            <w:tcBorders>
              <w:top w:val="nil"/>
              <w:left w:val="nil"/>
              <w:bottom w:val="nil"/>
              <w:right w:val="nil"/>
            </w:tcBorders>
          </w:tcPr>
          <w:p w14:paraId="5020CF73" w14:textId="6866150F" w:rsidR="00F72688" w:rsidRPr="002C16F3" w:rsidRDefault="00F72688" w:rsidP="00F72688">
            <w:pPr>
              <w:jc w:val="right"/>
              <w:rPr>
                <w:sz w:val="20"/>
              </w:rPr>
            </w:pPr>
            <w:r>
              <w:rPr>
                <w:rFonts w:ascii="Calibri" w:hAnsi="Calibri" w:cs="Calibri"/>
                <w:color w:val="000000"/>
                <w:sz w:val="22"/>
                <w:szCs w:val="22"/>
              </w:rPr>
              <w:t>15.749</w:t>
            </w:r>
          </w:p>
        </w:tc>
        <w:tc>
          <w:tcPr>
            <w:tcW w:w="990" w:type="dxa"/>
            <w:tcBorders>
              <w:top w:val="nil"/>
              <w:left w:val="nil"/>
              <w:bottom w:val="nil"/>
              <w:right w:val="nil"/>
            </w:tcBorders>
          </w:tcPr>
          <w:p w14:paraId="15C358A7" w14:textId="2F056E24" w:rsidR="00F72688" w:rsidRPr="002C16F3" w:rsidRDefault="00F72688" w:rsidP="00F72688">
            <w:pPr>
              <w:jc w:val="right"/>
              <w:rPr>
                <w:sz w:val="20"/>
              </w:rPr>
            </w:pPr>
            <w:r>
              <w:rPr>
                <w:rFonts w:ascii="Calibri" w:hAnsi="Calibri" w:cs="Calibri"/>
                <w:color w:val="000000"/>
                <w:sz w:val="22"/>
                <w:szCs w:val="22"/>
              </w:rPr>
              <w:t>1.027</w:t>
            </w:r>
          </w:p>
        </w:tc>
        <w:tc>
          <w:tcPr>
            <w:tcW w:w="1080" w:type="dxa"/>
            <w:tcBorders>
              <w:top w:val="nil"/>
              <w:left w:val="nil"/>
              <w:bottom w:val="nil"/>
              <w:right w:val="nil"/>
            </w:tcBorders>
            <w:noWrap/>
          </w:tcPr>
          <w:p w14:paraId="022CCB66" w14:textId="23A0C283" w:rsidR="00F72688" w:rsidRPr="002C16F3" w:rsidRDefault="00F72688" w:rsidP="00F72688">
            <w:pPr>
              <w:jc w:val="right"/>
              <w:rPr>
                <w:sz w:val="20"/>
              </w:rPr>
            </w:pPr>
            <w:r>
              <w:rPr>
                <w:rFonts w:ascii="Calibri" w:hAnsi="Calibri" w:cs="Calibri"/>
                <w:color w:val="000000"/>
                <w:sz w:val="22"/>
                <w:szCs w:val="22"/>
              </w:rPr>
              <w:t>17.634</w:t>
            </w:r>
          </w:p>
        </w:tc>
        <w:tc>
          <w:tcPr>
            <w:tcW w:w="1170" w:type="dxa"/>
            <w:tcBorders>
              <w:top w:val="nil"/>
              <w:left w:val="nil"/>
              <w:bottom w:val="nil"/>
              <w:right w:val="nil"/>
            </w:tcBorders>
          </w:tcPr>
          <w:p w14:paraId="0B83BB89" w14:textId="2D95DA88" w:rsidR="00F72688" w:rsidRPr="002C16F3" w:rsidRDefault="00F72688" w:rsidP="00F72688">
            <w:pPr>
              <w:jc w:val="right"/>
              <w:rPr>
                <w:sz w:val="20"/>
              </w:rPr>
            </w:pPr>
            <w:r>
              <w:rPr>
                <w:rFonts w:ascii="Calibri" w:hAnsi="Calibri" w:cs="Calibri"/>
                <w:color w:val="000000"/>
                <w:sz w:val="22"/>
                <w:szCs w:val="22"/>
              </w:rPr>
              <w:t>3.966</w:t>
            </w:r>
          </w:p>
        </w:tc>
        <w:tc>
          <w:tcPr>
            <w:tcW w:w="1080" w:type="dxa"/>
            <w:tcBorders>
              <w:top w:val="nil"/>
              <w:left w:val="nil"/>
              <w:bottom w:val="nil"/>
              <w:right w:val="nil"/>
            </w:tcBorders>
          </w:tcPr>
          <w:p w14:paraId="57BE2214" w14:textId="76C72417" w:rsidR="00F72688" w:rsidRPr="002C16F3" w:rsidRDefault="00F72688" w:rsidP="00F72688">
            <w:pPr>
              <w:jc w:val="right"/>
              <w:rPr>
                <w:sz w:val="20"/>
              </w:rPr>
            </w:pPr>
            <w:r>
              <w:rPr>
                <w:rFonts w:ascii="Calibri" w:hAnsi="Calibri" w:cs="Calibri"/>
                <w:color w:val="000000"/>
                <w:sz w:val="22"/>
                <w:szCs w:val="22"/>
              </w:rPr>
              <w:t>46.300</w:t>
            </w:r>
          </w:p>
        </w:tc>
        <w:tc>
          <w:tcPr>
            <w:tcW w:w="1080" w:type="dxa"/>
            <w:tcBorders>
              <w:top w:val="nil"/>
              <w:left w:val="nil"/>
              <w:bottom w:val="nil"/>
              <w:right w:val="nil"/>
            </w:tcBorders>
          </w:tcPr>
          <w:p w14:paraId="342E49A6" w14:textId="0569E887" w:rsidR="00F72688" w:rsidRPr="002C16F3" w:rsidRDefault="00F72688" w:rsidP="00F72688">
            <w:pPr>
              <w:jc w:val="right"/>
              <w:rPr>
                <w:sz w:val="20"/>
              </w:rPr>
            </w:pPr>
            <w:r>
              <w:rPr>
                <w:rFonts w:ascii="Calibri" w:hAnsi="Calibri" w:cs="Calibri"/>
                <w:color w:val="000000"/>
                <w:sz w:val="22"/>
                <w:szCs w:val="22"/>
              </w:rPr>
              <w:t>52.922</w:t>
            </w:r>
          </w:p>
        </w:tc>
      </w:tr>
      <w:tr w:rsidR="00F72688" w:rsidRPr="002E058F" w14:paraId="36763BCE" w14:textId="77777777" w:rsidTr="001B2540">
        <w:trPr>
          <w:cantSplit/>
          <w:trHeight w:hRule="exact" w:val="216"/>
        </w:trPr>
        <w:tc>
          <w:tcPr>
            <w:tcW w:w="900" w:type="dxa"/>
            <w:tcBorders>
              <w:top w:val="nil"/>
              <w:left w:val="nil"/>
              <w:right w:val="nil"/>
            </w:tcBorders>
            <w:shd w:val="clear" w:color="auto" w:fill="auto"/>
            <w:noWrap/>
            <w:vAlign w:val="bottom"/>
          </w:tcPr>
          <w:p w14:paraId="2CFB3BFA" w14:textId="77777777" w:rsidR="00F72688" w:rsidRPr="002C16F3" w:rsidRDefault="00F72688" w:rsidP="00F72688">
            <w:pPr>
              <w:jc w:val="right"/>
              <w:rPr>
                <w:sz w:val="20"/>
              </w:rPr>
            </w:pPr>
            <w:r w:rsidRPr="002C16F3">
              <w:rPr>
                <w:sz w:val="20"/>
              </w:rPr>
              <w:t>2018</w:t>
            </w:r>
          </w:p>
        </w:tc>
        <w:tc>
          <w:tcPr>
            <w:tcW w:w="1080" w:type="dxa"/>
            <w:tcBorders>
              <w:top w:val="nil"/>
              <w:left w:val="nil"/>
              <w:right w:val="nil"/>
            </w:tcBorders>
            <w:noWrap/>
          </w:tcPr>
          <w:p w14:paraId="3D38AE94" w14:textId="611F8665" w:rsidR="00F72688" w:rsidRPr="002C16F3" w:rsidRDefault="00F72688" w:rsidP="00F72688">
            <w:pPr>
              <w:jc w:val="right"/>
              <w:rPr>
                <w:sz w:val="20"/>
              </w:rPr>
            </w:pPr>
            <w:r>
              <w:rPr>
                <w:rFonts w:ascii="Calibri" w:hAnsi="Calibri" w:cs="Calibri"/>
                <w:color w:val="000000"/>
                <w:sz w:val="22"/>
                <w:szCs w:val="22"/>
              </w:rPr>
              <w:t>6.721</w:t>
            </w:r>
          </w:p>
        </w:tc>
        <w:tc>
          <w:tcPr>
            <w:tcW w:w="990" w:type="dxa"/>
            <w:tcBorders>
              <w:top w:val="nil"/>
              <w:left w:val="nil"/>
              <w:right w:val="nil"/>
            </w:tcBorders>
            <w:noWrap/>
          </w:tcPr>
          <w:p w14:paraId="428E258E" w14:textId="1D36D705" w:rsidR="00F72688" w:rsidRPr="002C16F3" w:rsidRDefault="00F72688" w:rsidP="00F72688">
            <w:pPr>
              <w:jc w:val="right"/>
              <w:rPr>
                <w:sz w:val="20"/>
              </w:rPr>
            </w:pPr>
            <w:r>
              <w:rPr>
                <w:rFonts w:ascii="Calibri" w:hAnsi="Calibri" w:cs="Calibri"/>
                <w:color w:val="000000"/>
                <w:sz w:val="22"/>
                <w:szCs w:val="22"/>
              </w:rPr>
              <w:t>5.123</w:t>
            </w:r>
          </w:p>
        </w:tc>
        <w:tc>
          <w:tcPr>
            <w:tcW w:w="1080" w:type="dxa"/>
            <w:tcBorders>
              <w:top w:val="nil"/>
              <w:left w:val="nil"/>
              <w:right w:val="nil"/>
            </w:tcBorders>
          </w:tcPr>
          <w:p w14:paraId="62437E7E" w14:textId="47491D37" w:rsidR="00F72688" w:rsidRPr="002C16F3" w:rsidRDefault="00F72688" w:rsidP="00F72688">
            <w:pPr>
              <w:jc w:val="right"/>
              <w:rPr>
                <w:sz w:val="20"/>
              </w:rPr>
            </w:pPr>
            <w:r>
              <w:rPr>
                <w:rFonts w:ascii="Calibri" w:hAnsi="Calibri" w:cs="Calibri"/>
                <w:color w:val="000000"/>
                <w:sz w:val="22"/>
                <w:szCs w:val="22"/>
              </w:rPr>
              <w:t>14.502</w:t>
            </w:r>
          </w:p>
        </w:tc>
        <w:tc>
          <w:tcPr>
            <w:tcW w:w="990" w:type="dxa"/>
            <w:tcBorders>
              <w:top w:val="nil"/>
              <w:left w:val="nil"/>
              <w:right w:val="nil"/>
            </w:tcBorders>
          </w:tcPr>
          <w:p w14:paraId="525893AB" w14:textId="291EC951" w:rsidR="00F72688" w:rsidRPr="002C16F3" w:rsidRDefault="00F72688" w:rsidP="00F72688">
            <w:pPr>
              <w:jc w:val="right"/>
              <w:rPr>
                <w:sz w:val="20"/>
              </w:rPr>
            </w:pPr>
            <w:r>
              <w:rPr>
                <w:rFonts w:ascii="Calibri" w:hAnsi="Calibri" w:cs="Calibri"/>
                <w:color w:val="000000"/>
                <w:sz w:val="22"/>
                <w:szCs w:val="22"/>
              </w:rPr>
              <w:t>1.009</w:t>
            </w:r>
          </w:p>
        </w:tc>
        <w:tc>
          <w:tcPr>
            <w:tcW w:w="1080" w:type="dxa"/>
            <w:tcBorders>
              <w:top w:val="nil"/>
              <w:left w:val="nil"/>
              <w:right w:val="nil"/>
            </w:tcBorders>
            <w:noWrap/>
          </w:tcPr>
          <w:p w14:paraId="2B25F68B" w14:textId="202200B8" w:rsidR="00F72688" w:rsidRPr="002C16F3" w:rsidRDefault="00F72688" w:rsidP="00F72688">
            <w:pPr>
              <w:jc w:val="right"/>
              <w:rPr>
                <w:sz w:val="20"/>
              </w:rPr>
            </w:pPr>
            <w:r>
              <w:rPr>
                <w:rFonts w:ascii="Calibri" w:hAnsi="Calibri" w:cs="Calibri"/>
                <w:color w:val="000000"/>
                <w:sz w:val="22"/>
                <w:szCs w:val="22"/>
              </w:rPr>
              <w:t>15.966</w:t>
            </w:r>
          </w:p>
        </w:tc>
        <w:tc>
          <w:tcPr>
            <w:tcW w:w="1170" w:type="dxa"/>
            <w:tcBorders>
              <w:top w:val="nil"/>
              <w:left w:val="nil"/>
              <w:right w:val="nil"/>
            </w:tcBorders>
          </w:tcPr>
          <w:p w14:paraId="6A6FE9CA" w14:textId="48D05DF3" w:rsidR="00F72688" w:rsidRPr="002C16F3" w:rsidRDefault="00F72688" w:rsidP="00F72688">
            <w:pPr>
              <w:jc w:val="right"/>
              <w:rPr>
                <w:sz w:val="20"/>
              </w:rPr>
            </w:pPr>
            <w:r>
              <w:rPr>
                <w:rFonts w:ascii="Calibri" w:hAnsi="Calibri" w:cs="Calibri"/>
                <w:color w:val="000000"/>
                <w:sz w:val="22"/>
                <w:szCs w:val="22"/>
              </w:rPr>
              <w:t>5.633</w:t>
            </w:r>
          </w:p>
        </w:tc>
        <w:tc>
          <w:tcPr>
            <w:tcW w:w="1080" w:type="dxa"/>
            <w:tcBorders>
              <w:top w:val="nil"/>
              <w:left w:val="nil"/>
              <w:right w:val="nil"/>
            </w:tcBorders>
          </w:tcPr>
          <w:p w14:paraId="6268EC88" w14:textId="31C68D40" w:rsidR="00F72688" w:rsidRPr="002C16F3" w:rsidRDefault="00F72688" w:rsidP="00F72688">
            <w:pPr>
              <w:jc w:val="right"/>
              <w:rPr>
                <w:sz w:val="20"/>
              </w:rPr>
            </w:pPr>
            <w:r>
              <w:rPr>
                <w:rFonts w:ascii="Calibri" w:hAnsi="Calibri" w:cs="Calibri"/>
                <w:color w:val="000000"/>
                <w:sz w:val="22"/>
                <w:szCs w:val="22"/>
              </w:rPr>
              <w:t>42.251</w:t>
            </w:r>
          </w:p>
        </w:tc>
        <w:tc>
          <w:tcPr>
            <w:tcW w:w="1080" w:type="dxa"/>
            <w:tcBorders>
              <w:top w:val="nil"/>
              <w:left w:val="nil"/>
              <w:right w:val="nil"/>
            </w:tcBorders>
          </w:tcPr>
          <w:p w14:paraId="6E470ACD" w14:textId="21E76977" w:rsidR="00F72688" w:rsidRPr="002C16F3" w:rsidRDefault="00F72688" w:rsidP="00F72688">
            <w:pPr>
              <w:jc w:val="right"/>
              <w:rPr>
                <w:sz w:val="20"/>
              </w:rPr>
            </w:pPr>
            <w:r>
              <w:rPr>
                <w:rFonts w:ascii="Calibri" w:hAnsi="Calibri" w:cs="Calibri"/>
                <w:color w:val="000000"/>
                <w:sz w:val="22"/>
                <w:szCs w:val="22"/>
              </w:rPr>
              <w:t>28.932</w:t>
            </w:r>
          </w:p>
        </w:tc>
      </w:tr>
      <w:tr w:rsidR="00F72688" w:rsidRPr="002E058F" w14:paraId="4B6AA3AC" w14:textId="77777777" w:rsidTr="001B2540">
        <w:trPr>
          <w:cantSplit/>
          <w:trHeight w:hRule="exact" w:val="216"/>
        </w:trPr>
        <w:tc>
          <w:tcPr>
            <w:tcW w:w="900" w:type="dxa"/>
            <w:tcBorders>
              <w:top w:val="nil"/>
              <w:left w:val="nil"/>
              <w:bottom w:val="single" w:sz="4" w:space="0" w:color="auto"/>
              <w:right w:val="nil"/>
            </w:tcBorders>
            <w:shd w:val="clear" w:color="auto" w:fill="auto"/>
            <w:noWrap/>
            <w:vAlign w:val="bottom"/>
          </w:tcPr>
          <w:p w14:paraId="5D7A133C" w14:textId="7901E08D" w:rsidR="00F72688" w:rsidRPr="002C16F3" w:rsidRDefault="00F72688" w:rsidP="00F72688">
            <w:pPr>
              <w:jc w:val="right"/>
              <w:rPr>
                <w:sz w:val="20"/>
              </w:rPr>
            </w:pPr>
            <w:r>
              <w:rPr>
                <w:sz w:val="20"/>
              </w:rPr>
              <w:t>2019</w:t>
            </w:r>
          </w:p>
        </w:tc>
        <w:tc>
          <w:tcPr>
            <w:tcW w:w="1080" w:type="dxa"/>
            <w:tcBorders>
              <w:top w:val="nil"/>
              <w:left w:val="nil"/>
              <w:bottom w:val="single" w:sz="4" w:space="0" w:color="auto"/>
              <w:right w:val="nil"/>
            </w:tcBorders>
            <w:noWrap/>
          </w:tcPr>
          <w:p w14:paraId="2F40B9EB" w14:textId="4E12AE7E" w:rsidR="00F72688" w:rsidRPr="006D3C89" w:rsidRDefault="00F72688" w:rsidP="00F72688">
            <w:pPr>
              <w:jc w:val="right"/>
              <w:rPr>
                <w:sz w:val="20"/>
              </w:rPr>
            </w:pPr>
            <w:r>
              <w:rPr>
                <w:rFonts w:ascii="Calibri" w:hAnsi="Calibri" w:cs="Calibri"/>
                <w:color w:val="000000"/>
                <w:sz w:val="22"/>
                <w:szCs w:val="22"/>
              </w:rPr>
              <w:t>6.996</w:t>
            </w:r>
          </w:p>
        </w:tc>
        <w:tc>
          <w:tcPr>
            <w:tcW w:w="990" w:type="dxa"/>
            <w:tcBorders>
              <w:top w:val="nil"/>
              <w:left w:val="nil"/>
              <w:bottom w:val="single" w:sz="4" w:space="0" w:color="auto"/>
              <w:right w:val="nil"/>
            </w:tcBorders>
            <w:noWrap/>
          </w:tcPr>
          <w:p w14:paraId="61292D08" w14:textId="1351B3F0" w:rsidR="00F72688" w:rsidRPr="006D3C89" w:rsidRDefault="00F72688" w:rsidP="00F72688">
            <w:pPr>
              <w:jc w:val="right"/>
              <w:rPr>
                <w:sz w:val="20"/>
              </w:rPr>
            </w:pPr>
            <w:r>
              <w:rPr>
                <w:rFonts w:ascii="Calibri" w:hAnsi="Calibri" w:cs="Calibri"/>
                <w:color w:val="000000"/>
                <w:sz w:val="22"/>
                <w:szCs w:val="22"/>
              </w:rPr>
              <w:t>4.766</w:t>
            </w:r>
          </w:p>
        </w:tc>
        <w:tc>
          <w:tcPr>
            <w:tcW w:w="1080" w:type="dxa"/>
            <w:tcBorders>
              <w:top w:val="nil"/>
              <w:left w:val="nil"/>
              <w:bottom w:val="single" w:sz="4" w:space="0" w:color="auto"/>
              <w:right w:val="nil"/>
            </w:tcBorders>
          </w:tcPr>
          <w:p w14:paraId="03B182BF" w14:textId="3D3D255D" w:rsidR="00F72688" w:rsidRPr="006D3C89" w:rsidRDefault="00F72688" w:rsidP="00F72688">
            <w:pPr>
              <w:jc w:val="right"/>
              <w:rPr>
                <w:sz w:val="20"/>
              </w:rPr>
            </w:pPr>
            <w:r>
              <w:rPr>
                <w:rFonts w:ascii="Calibri" w:hAnsi="Calibri" w:cs="Calibri"/>
                <w:color w:val="000000"/>
                <w:sz w:val="22"/>
                <w:szCs w:val="22"/>
              </w:rPr>
              <w:t>14.700</w:t>
            </w:r>
          </w:p>
        </w:tc>
        <w:tc>
          <w:tcPr>
            <w:tcW w:w="990" w:type="dxa"/>
            <w:tcBorders>
              <w:top w:val="nil"/>
              <w:left w:val="nil"/>
              <w:bottom w:val="single" w:sz="4" w:space="0" w:color="auto"/>
              <w:right w:val="nil"/>
            </w:tcBorders>
          </w:tcPr>
          <w:p w14:paraId="4BF19002" w14:textId="407C2FA5" w:rsidR="00F72688" w:rsidRPr="004B5D02" w:rsidRDefault="00F72688" w:rsidP="00F72688">
            <w:pPr>
              <w:jc w:val="right"/>
              <w:rPr>
                <w:sz w:val="20"/>
              </w:rPr>
            </w:pPr>
            <w:r>
              <w:rPr>
                <w:rFonts w:ascii="Calibri" w:hAnsi="Calibri" w:cs="Calibri"/>
                <w:color w:val="000000"/>
                <w:sz w:val="22"/>
                <w:szCs w:val="22"/>
              </w:rPr>
              <w:t>0.941</w:t>
            </w:r>
          </w:p>
        </w:tc>
        <w:tc>
          <w:tcPr>
            <w:tcW w:w="1080" w:type="dxa"/>
            <w:tcBorders>
              <w:top w:val="nil"/>
              <w:left w:val="nil"/>
              <w:bottom w:val="single" w:sz="4" w:space="0" w:color="auto"/>
              <w:right w:val="nil"/>
            </w:tcBorders>
            <w:noWrap/>
          </w:tcPr>
          <w:p w14:paraId="0D2E8687" w14:textId="6BC324BE" w:rsidR="00F72688" w:rsidRPr="006D3C89" w:rsidRDefault="00F72688" w:rsidP="00F72688">
            <w:pPr>
              <w:jc w:val="right"/>
              <w:rPr>
                <w:sz w:val="20"/>
              </w:rPr>
            </w:pPr>
            <w:r>
              <w:rPr>
                <w:rFonts w:ascii="Calibri" w:hAnsi="Calibri" w:cs="Calibri"/>
                <w:color w:val="000000"/>
                <w:sz w:val="22"/>
                <w:szCs w:val="22"/>
              </w:rPr>
              <w:t>13.853</w:t>
            </w:r>
          </w:p>
        </w:tc>
        <w:tc>
          <w:tcPr>
            <w:tcW w:w="1170" w:type="dxa"/>
            <w:tcBorders>
              <w:top w:val="nil"/>
              <w:left w:val="nil"/>
              <w:bottom w:val="single" w:sz="4" w:space="0" w:color="auto"/>
              <w:right w:val="nil"/>
            </w:tcBorders>
          </w:tcPr>
          <w:p w14:paraId="4CEBAECD" w14:textId="26E869DC" w:rsidR="00F72688" w:rsidRPr="006D3C89" w:rsidRDefault="00F72688" w:rsidP="00F72688">
            <w:pPr>
              <w:jc w:val="right"/>
              <w:rPr>
                <w:sz w:val="20"/>
              </w:rPr>
            </w:pPr>
            <w:r>
              <w:rPr>
                <w:rFonts w:ascii="Calibri" w:hAnsi="Calibri" w:cs="Calibri"/>
                <w:color w:val="000000"/>
                <w:sz w:val="22"/>
                <w:szCs w:val="22"/>
              </w:rPr>
              <w:t>3.979</w:t>
            </w:r>
          </w:p>
        </w:tc>
        <w:tc>
          <w:tcPr>
            <w:tcW w:w="1080" w:type="dxa"/>
            <w:tcBorders>
              <w:top w:val="nil"/>
              <w:left w:val="nil"/>
              <w:bottom w:val="single" w:sz="4" w:space="0" w:color="auto"/>
              <w:right w:val="nil"/>
            </w:tcBorders>
          </w:tcPr>
          <w:p w14:paraId="089DCC70" w14:textId="3D732F70" w:rsidR="00F72688" w:rsidRPr="006D3C89" w:rsidRDefault="00F72688" w:rsidP="00F72688">
            <w:pPr>
              <w:jc w:val="right"/>
              <w:rPr>
                <w:sz w:val="20"/>
              </w:rPr>
            </w:pPr>
            <w:r>
              <w:rPr>
                <w:rFonts w:ascii="Calibri" w:hAnsi="Calibri" w:cs="Calibri"/>
                <w:color w:val="000000"/>
                <w:sz w:val="22"/>
                <w:szCs w:val="22"/>
              </w:rPr>
              <w:t>39.359</w:t>
            </w:r>
          </w:p>
        </w:tc>
        <w:tc>
          <w:tcPr>
            <w:tcW w:w="1080" w:type="dxa"/>
            <w:tcBorders>
              <w:top w:val="nil"/>
              <w:left w:val="nil"/>
              <w:bottom w:val="single" w:sz="4" w:space="0" w:color="auto"/>
              <w:right w:val="nil"/>
            </w:tcBorders>
          </w:tcPr>
          <w:p w14:paraId="28B88FA0" w14:textId="36EE1860" w:rsidR="00F72688" w:rsidRPr="002C16F3" w:rsidRDefault="00F72688" w:rsidP="00F72688">
            <w:pPr>
              <w:jc w:val="right"/>
              <w:rPr>
                <w:sz w:val="20"/>
              </w:rPr>
            </w:pPr>
            <w:r>
              <w:rPr>
                <w:rFonts w:ascii="Calibri" w:hAnsi="Calibri" w:cs="Calibri"/>
                <w:color w:val="000000"/>
                <w:sz w:val="22"/>
                <w:szCs w:val="22"/>
              </w:rPr>
              <w:t>28.744</w:t>
            </w:r>
          </w:p>
        </w:tc>
      </w:tr>
    </w:tbl>
    <w:p w14:paraId="7E59F921" w14:textId="77777777" w:rsidR="002E20DF" w:rsidRDefault="002E20DF" w:rsidP="006E3C5E">
      <w:pPr>
        <w:tabs>
          <w:tab w:val="left" w:pos="990"/>
        </w:tabs>
        <w:jc w:val="both"/>
        <w:rPr>
          <w:sz w:val="22"/>
        </w:rPr>
      </w:pPr>
    </w:p>
    <w:p w14:paraId="6EE4BF18" w14:textId="7FFF1700" w:rsidR="006E3C5E" w:rsidRPr="00C02951" w:rsidRDefault="006E3C5E" w:rsidP="006E3C5E">
      <w:pPr>
        <w:tabs>
          <w:tab w:val="left" w:pos="990"/>
        </w:tabs>
        <w:jc w:val="both"/>
        <w:rPr>
          <w:sz w:val="22"/>
        </w:rPr>
      </w:pPr>
      <w:r w:rsidRPr="00C02951">
        <w:rPr>
          <w:sz w:val="22"/>
        </w:rPr>
        <w:lastRenderedPageBreak/>
        <w:t xml:space="preserve">Table </w:t>
      </w:r>
      <w:r>
        <w:rPr>
          <w:sz w:val="22"/>
        </w:rPr>
        <w:t>6(19.4</w:t>
      </w:r>
      <w:r w:rsidR="002E20DF">
        <w:rPr>
          <w:sz w:val="22"/>
        </w:rPr>
        <w:t>a</w:t>
      </w:r>
      <w:r>
        <w:rPr>
          <w:sz w:val="22"/>
        </w:rPr>
        <w:t>)</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 t)</w:t>
      </w:r>
      <w:r w:rsidRPr="00C02951">
        <w:rPr>
          <w:sz w:val="22"/>
        </w:rPr>
        <w:t xml:space="preserve"> for red king crab in Bristol Bay estimated by length-based analysis </w:t>
      </w:r>
      <w:r w:rsidRPr="000F5FDA">
        <w:rPr>
          <w:sz w:val="22"/>
        </w:rPr>
        <w:t>(</w:t>
      </w:r>
      <w:r>
        <w:rPr>
          <w:sz w:val="22"/>
        </w:rPr>
        <w:t>model 19.4</w:t>
      </w:r>
      <w:r w:rsidR="002E20DF">
        <w:rPr>
          <w:sz w:val="22"/>
        </w:rPr>
        <w:t>a</w:t>
      </w:r>
      <w:r>
        <w:rPr>
          <w:sz w:val="22"/>
        </w:rPr>
        <w:t>) from</w:t>
      </w:r>
      <w:r w:rsidRPr="00C02951">
        <w:rPr>
          <w:sz w:val="22"/>
        </w:rPr>
        <w:t xml:space="preserve"> 19</w:t>
      </w:r>
      <w:r>
        <w:rPr>
          <w:sz w:val="22"/>
        </w:rPr>
        <w:t>75</w:t>
      </w:r>
      <w:r w:rsidRPr="00C02951">
        <w:rPr>
          <w:sz w:val="22"/>
        </w:rPr>
        <w:t>-20</w:t>
      </w:r>
      <w:r>
        <w:rPr>
          <w:sz w:val="22"/>
        </w:rPr>
        <w:t>19</w:t>
      </w:r>
      <w:r w:rsidRPr="00C02951">
        <w:rPr>
          <w:sz w:val="22"/>
        </w:rPr>
        <w:t xml:space="preserve">. Mature male biomass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p>
    <w:p w14:paraId="5883DD33" w14:textId="77777777" w:rsidR="006E3C5E" w:rsidRPr="00C02951" w:rsidRDefault="006E3C5E" w:rsidP="006E3C5E">
      <w:pPr>
        <w:pStyle w:val="Document1"/>
        <w:rPr>
          <w:rFonts w:ascii="Times New Roman" w:hAnsi="Times New Roman"/>
          <w:sz w:val="22"/>
          <w:szCs w:val="22"/>
          <w:lang w:val="fr-FR"/>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6E3C5E" w:rsidRPr="002E058F" w14:paraId="282CE5F3" w14:textId="77777777" w:rsidTr="00127A7C">
        <w:trPr>
          <w:cantSplit/>
          <w:trHeight w:hRule="exact" w:val="297"/>
        </w:trPr>
        <w:tc>
          <w:tcPr>
            <w:tcW w:w="900" w:type="dxa"/>
            <w:vMerge w:val="restart"/>
            <w:tcBorders>
              <w:top w:val="single" w:sz="12" w:space="0" w:color="auto"/>
              <w:left w:val="nil"/>
              <w:right w:val="nil"/>
            </w:tcBorders>
            <w:shd w:val="clear" w:color="auto" w:fill="auto"/>
            <w:noWrap/>
            <w:vAlign w:val="center"/>
          </w:tcPr>
          <w:p w14:paraId="55C9D381" w14:textId="77777777" w:rsidR="006E3C5E" w:rsidRPr="00BB6B69" w:rsidRDefault="006E3C5E" w:rsidP="00127A7C">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3AC3DDDF" w14:textId="77777777" w:rsidR="006E3C5E" w:rsidRDefault="006E3C5E" w:rsidP="00127A7C">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07237DF8" w14:textId="77777777" w:rsidR="006E3C5E" w:rsidRDefault="006E3C5E" w:rsidP="00127A7C">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77A45148" w14:textId="77777777" w:rsidR="006E3C5E" w:rsidRDefault="006E3C5E" w:rsidP="00127A7C">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75CF2E37" w14:textId="77777777" w:rsidR="006E3C5E" w:rsidRDefault="006E3C5E" w:rsidP="00127A7C">
            <w:pPr>
              <w:jc w:val="center"/>
              <w:rPr>
                <w:sz w:val="18"/>
                <w:szCs w:val="18"/>
              </w:rPr>
            </w:pPr>
            <w:r>
              <w:rPr>
                <w:sz w:val="18"/>
                <w:szCs w:val="18"/>
              </w:rPr>
              <w:t>Total Survey Biomass</w:t>
            </w:r>
          </w:p>
        </w:tc>
      </w:tr>
      <w:tr w:rsidR="006E3C5E" w:rsidRPr="002E058F" w14:paraId="124909BE" w14:textId="77777777" w:rsidTr="00127A7C">
        <w:trPr>
          <w:cantSplit/>
          <w:trHeight w:hRule="exact" w:val="504"/>
        </w:trPr>
        <w:tc>
          <w:tcPr>
            <w:tcW w:w="900" w:type="dxa"/>
            <w:vMerge/>
            <w:tcBorders>
              <w:left w:val="nil"/>
              <w:bottom w:val="single" w:sz="12" w:space="0" w:color="auto"/>
              <w:right w:val="nil"/>
            </w:tcBorders>
            <w:shd w:val="clear" w:color="auto" w:fill="auto"/>
            <w:noWrap/>
            <w:vAlign w:val="center"/>
          </w:tcPr>
          <w:p w14:paraId="5D7E5964" w14:textId="77777777" w:rsidR="006E3C5E" w:rsidRPr="00506544" w:rsidRDefault="006E3C5E" w:rsidP="00127A7C">
            <w:pPr>
              <w:jc w:val="center"/>
              <w:rPr>
                <w:sz w:val="18"/>
                <w:szCs w:val="18"/>
              </w:rPr>
            </w:pPr>
          </w:p>
        </w:tc>
        <w:tc>
          <w:tcPr>
            <w:tcW w:w="1080" w:type="dxa"/>
            <w:tcBorders>
              <w:top w:val="single" w:sz="12" w:space="0" w:color="auto"/>
              <w:left w:val="nil"/>
              <w:bottom w:val="single" w:sz="12" w:space="0" w:color="auto"/>
              <w:right w:val="nil"/>
            </w:tcBorders>
            <w:shd w:val="clear" w:color="auto" w:fill="auto"/>
            <w:noWrap/>
            <w:vAlign w:val="center"/>
          </w:tcPr>
          <w:p w14:paraId="5338416C" w14:textId="77777777" w:rsidR="006E3C5E" w:rsidRPr="00506544" w:rsidRDefault="006E3C5E" w:rsidP="00127A7C">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12" w:space="0" w:color="auto"/>
              <w:right w:val="nil"/>
            </w:tcBorders>
            <w:shd w:val="clear" w:color="auto" w:fill="auto"/>
            <w:noWrap/>
            <w:vAlign w:val="center"/>
          </w:tcPr>
          <w:p w14:paraId="30329BE2" w14:textId="77777777" w:rsidR="006E3C5E" w:rsidRPr="00506544" w:rsidRDefault="006E3C5E" w:rsidP="00127A7C">
            <w:pPr>
              <w:jc w:val="center"/>
              <w:rPr>
                <w:sz w:val="18"/>
                <w:szCs w:val="18"/>
              </w:rPr>
            </w:pPr>
            <w:r w:rsidRPr="00506544">
              <w:rPr>
                <w:sz w:val="18"/>
                <w:szCs w:val="18"/>
              </w:rPr>
              <w:t>Legal</w:t>
            </w:r>
          </w:p>
          <w:p w14:paraId="20930A2A" w14:textId="77777777" w:rsidR="006E3C5E" w:rsidRPr="00506544" w:rsidRDefault="006E3C5E" w:rsidP="00127A7C">
            <w:pPr>
              <w:jc w:val="center"/>
              <w:rPr>
                <w:sz w:val="18"/>
                <w:szCs w:val="18"/>
              </w:rPr>
            </w:pPr>
            <w:r w:rsidRPr="00506544">
              <w:rPr>
                <w:sz w:val="18"/>
                <w:szCs w:val="18"/>
              </w:rPr>
              <w:t>(&gt;134mm)</w:t>
            </w:r>
          </w:p>
        </w:tc>
        <w:tc>
          <w:tcPr>
            <w:tcW w:w="1080" w:type="dxa"/>
            <w:tcBorders>
              <w:top w:val="single" w:sz="12" w:space="0" w:color="auto"/>
              <w:left w:val="nil"/>
              <w:bottom w:val="single" w:sz="12" w:space="0" w:color="auto"/>
              <w:right w:val="nil"/>
            </w:tcBorders>
            <w:vAlign w:val="center"/>
          </w:tcPr>
          <w:p w14:paraId="43F9B7A9" w14:textId="77777777" w:rsidR="006E3C5E" w:rsidRPr="00506544" w:rsidRDefault="006E3C5E" w:rsidP="00127A7C">
            <w:pPr>
              <w:jc w:val="center"/>
              <w:rPr>
                <w:sz w:val="18"/>
                <w:szCs w:val="18"/>
              </w:rPr>
            </w:pPr>
            <w:r>
              <w:rPr>
                <w:sz w:val="18"/>
                <w:szCs w:val="18"/>
              </w:rPr>
              <w:t>MMB (&gt;119 mm)</w:t>
            </w:r>
          </w:p>
        </w:tc>
        <w:tc>
          <w:tcPr>
            <w:tcW w:w="990" w:type="dxa"/>
            <w:tcBorders>
              <w:top w:val="single" w:sz="12" w:space="0" w:color="auto"/>
              <w:left w:val="nil"/>
              <w:bottom w:val="single" w:sz="12" w:space="0" w:color="auto"/>
              <w:right w:val="nil"/>
            </w:tcBorders>
            <w:vAlign w:val="center"/>
          </w:tcPr>
          <w:p w14:paraId="5E07B665" w14:textId="77777777" w:rsidR="006E3C5E" w:rsidRPr="00506544" w:rsidRDefault="006E3C5E" w:rsidP="00127A7C">
            <w:pPr>
              <w:jc w:val="center"/>
              <w:rPr>
                <w:sz w:val="18"/>
                <w:szCs w:val="18"/>
              </w:rPr>
            </w:pPr>
            <w:r>
              <w:rPr>
                <w:sz w:val="18"/>
                <w:szCs w:val="18"/>
              </w:rPr>
              <w:t>SD MMB</w:t>
            </w:r>
          </w:p>
        </w:tc>
        <w:tc>
          <w:tcPr>
            <w:tcW w:w="1080" w:type="dxa"/>
            <w:tcBorders>
              <w:top w:val="single" w:sz="12" w:space="0" w:color="auto"/>
              <w:left w:val="nil"/>
              <w:bottom w:val="single" w:sz="12" w:space="0" w:color="auto"/>
              <w:right w:val="nil"/>
            </w:tcBorders>
            <w:shd w:val="clear" w:color="auto" w:fill="auto"/>
            <w:noWrap/>
            <w:vAlign w:val="center"/>
          </w:tcPr>
          <w:p w14:paraId="68ED1F06" w14:textId="77777777" w:rsidR="006E3C5E" w:rsidRPr="00506544" w:rsidRDefault="006E3C5E" w:rsidP="00127A7C">
            <w:pPr>
              <w:jc w:val="center"/>
              <w:rPr>
                <w:sz w:val="18"/>
                <w:szCs w:val="18"/>
              </w:rPr>
            </w:pPr>
            <w:r>
              <w:rPr>
                <w:sz w:val="18"/>
                <w:szCs w:val="18"/>
              </w:rPr>
              <w:t>Mature (&gt;89 mm)</w:t>
            </w:r>
          </w:p>
        </w:tc>
        <w:tc>
          <w:tcPr>
            <w:tcW w:w="1170" w:type="dxa"/>
            <w:vMerge/>
            <w:tcBorders>
              <w:left w:val="nil"/>
              <w:bottom w:val="single" w:sz="12" w:space="0" w:color="auto"/>
              <w:right w:val="nil"/>
            </w:tcBorders>
            <w:vAlign w:val="center"/>
          </w:tcPr>
          <w:p w14:paraId="6BCC1D51" w14:textId="77777777" w:rsidR="006E3C5E" w:rsidRPr="00506544" w:rsidRDefault="006E3C5E" w:rsidP="00127A7C">
            <w:pPr>
              <w:jc w:val="center"/>
              <w:rPr>
                <w:sz w:val="18"/>
                <w:szCs w:val="18"/>
              </w:rPr>
            </w:pPr>
          </w:p>
        </w:tc>
        <w:tc>
          <w:tcPr>
            <w:tcW w:w="1080" w:type="dxa"/>
            <w:tcBorders>
              <w:top w:val="single" w:sz="12" w:space="0" w:color="auto"/>
              <w:left w:val="nil"/>
              <w:bottom w:val="single" w:sz="12" w:space="0" w:color="auto"/>
              <w:right w:val="nil"/>
            </w:tcBorders>
            <w:vAlign w:val="center"/>
          </w:tcPr>
          <w:p w14:paraId="108D9B19" w14:textId="77777777" w:rsidR="006E3C5E" w:rsidRPr="00506544" w:rsidRDefault="006E3C5E" w:rsidP="00127A7C">
            <w:pPr>
              <w:jc w:val="center"/>
              <w:rPr>
                <w:sz w:val="18"/>
                <w:szCs w:val="18"/>
              </w:rPr>
            </w:pPr>
            <w:r>
              <w:rPr>
                <w:sz w:val="18"/>
                <w:szCs w:val="18"/>
              </w:rPr>
              <w:t>Model Est. (&gt;64 mm)</w:t>
            </w:r>
          </w:p>
        </w:tc>
        <w:tc>
          <w:tcPr>
            <w:tcW w:w="1080" w:type="dxa"/>
            <w:tcBorders>
              <w:top w:val="single" w:sz="12" w:space="0" w:color="auto"/>
              <w:left w:val="nil"/>
              <w:bottom w:val="single" w:sz="12" w:space="0" w:color="auto"/>
              <w:right w:val="nil"/>
            </w:tcBorders>
            <w:vAlign w:val="center"/>
          </w:tcPr>
          <w:p w14:paraId="2383CC80" w14:textId="77777777" w:rsidR="006E3C5E" w:rsidRPr="00506544" w:rsidRDefault="006E3C5E" w:rsidP="00127A7C">
            <w:pPr>
              <w:jc w:val="center"/>
              <w:rPr>
                <w:sz w:val="18"/>
                <w:szCs w:val="18"/>
              </w:rPr>
            </w:pPr>
            <w:r>
              <w:rPr>
                <w:sz w:val="18"/>
                <w:szCs w:val="18"/>
              </w:rPr>
              <w:t>Area-Swept (&gt;64 mm)</w:t>
            </w:r>
          </w:p>
        </w:tc>
      </w:tr>
      <w:tr w:rsidR="006E3C5E" w:rsidRPr="002E058F" w14:paraId="32955A57" w14:textId="77777777" w:rsidTr="00127A7C">
        <w:trPr>
          <w:cantSplit/>
          <w:trHeight w:hRule="exact" w:val="245"/>
        </w:trPr>
        <w:tc>
          <w:tcPr>
            <w:tcW w:w="900" w:type="dxa"/>
            <w:tcBorders>
              <w:top w:val="single" w:sz="12" w:space="0" w:color="auto"/>
              <w:left w:val="nil"/>
              <w:bottom w:val="nil"/>
              <w:right w:val="nil"/>
            </w:tcBorders>
            <w:shd w:val="clear" w:color="auto" w:fill="auto"/>
            <w:noWrap/>
            <w:vAlign w:val="bottom"/>
          </w:tcPr>
          <w:p w14:paraId="17077D31" w14:textId="77777777" w:rsidR="006E3C5E" w:rsidRPr="002C16F3" w:rsidRDefault="006E3C5E" w:rsidP="00127A7C">
            <w:pPr>
              <w:jc w:val="right"/>
              <w:rPr>
                <w:sz w:val="20"/>
              </w:rPr>
            </w:pPr>
            <w:r w:rsidRPr="002C16F3">
              <w:rPr>
                <w:sz w:val="20"/>
              </w:rPr>
              <w:t>1975</w:t>
            </w:r>
          </w:p>
        </w:tc>
        <w:tc>
          <w:tcPr>
            <w:tcW w:w="1080" w:type="dxa"/>
            <w:tcBorders>
              <w:top w:val="nil"/>
              <w:left w:val="nil"/>
              <w:bottom w:val="nil"/>
              <w:right w:val="nil"/>
            </w:tcBorders>
            <w:noWrap/>
          </w:tcPr>
          <w:p w14:paraId="155A7900" w14:textId="77777777" w:rsidR="006E3C5E" w:rsidRPr="002C16F3" w:rsidRDefault="006E3C5E" w:rsidP="00127A7C">
            <w:pPr>
              <w:jc w:val="right"/>
              <w:rPr>
                <w:sz w:val="20"/>
              </w:rPr>
            </w:pPr>
            <w:r>
              <w:rPr>
                <w:rFonts w:ascii="Calibri" w:hAnsi="Calibri" w:cs="Calibri"/>
                <w:color w:val="000000"/>
                <w:sz w:val="22"/>
                <w:szCs w:val="22"/>
              </w:rPr>
              <w:t>57.490</w:t>
            </w:r>
          </w:p>
        </w:tc>
        <w:tc>
          <w:tcPr>
            <w:tcW w:w="990" w:type="dxa"/>
            <w:tcBorders>
              <w:top w:val="nil"/>
              <w:left w:val="nil"/>
              <w:bottom w:val="nil"/>
              <w:right w:val="nil"/>
            </w:tcBorders>
            <w:noWrap/>
          </w:tcPr>
          <w:p w14:paraId="4AE0B151" w14:textId="77777777" w:rsidR="006E3C5E" w:rsidRPr="002C16F3" w:rsidRDefault="006E3C5E" w:rsidP="00127A7C">
            <w:pPr>
              <w:jc w:val="right"/>
              <w:rPr>
                <w:sz w:val="20"/>
              </w:rPr>
            </w:pPr>
            <w:r>
              <w:rPr>
                <w:rFonts w:ascii="Calibri" w:hAnsi="Calibri" w:cs="Calibri"/>
                <w:color w:val="000000"/>
                <w:sz w:val="22"/>
                <w:szCs w:val="22"/>
              </w:rPr>
              <w:t>30.283</w:t>
            </w:r>
          </w:p>
        </w:tc>
        <w:tc>
          <w:tcPr>
            <w:tcW w:w="1080" w:type="dxa"/>
            <w:tcBorders>
              <w:top w:val="nil"/>
              <w:left w:val="nil"/>
              <w:bottom w:val="nil"/>
              <w:right w:val="nil"/>
            </w:tcBorders>
          </w:tcPr>
          <w:p w14:paraId="28FF52BC" w14:textId="77777777" w:rsidR="006E3C5E" w:rsidRPr="002C16F3" w:rsidRDefault="006E3C5E" w:rsidP="00127A7C">
            <w:pPr>
              <w:jc w:val="right"/>
              <w:rPr>
                <w:sz w:val="20"/>
              </w:rPr>
            </w:pPr>
            <w:r>
              <w:rPr>
                <w:rFonts w:ascii="Calibri" w:hAnsi="Calibri" w:cs="Calibri"/>
                <w:color w:val="000000"/>
                <w:sz w:val="22"/>
                <w:szCs w:val="22"/>
              </w:rPr>
              <w:t>88.418</w:t>
            </w:r>
          </w:p>
        </w:tc>
        <w:tc>
          <w:tcPr>
            <w:tcW w:w="990" w:type="dxa"/>
            <w:tcBorders>
              <w:top w:val="nil"/>
              <w:left w:val="nil"/>
              <w:bottom w:val="nil"/>
              <w:right w:val="nil"/>
            </w:tcBorders>
          </w:tcPr>
          <w:p w14:paraId="6615B5C2" w14:textId="77777777" w:rsidR="006E3C5E" w:rsidRPr="002C16F3" w:rsidRDefault="006E3C5E" w:rsidP="00127A7C">
            <w:pPr>
              <w:jc w:val="right"/>
              <w:rPr>
                <w:sz w:val="20"/>
              </w:rPr>
            </w:pPr>
            <w:r>
              <w:rPr>
                <w:rFonts w:ascii="Calibri" w:hAnsi="Calibri" w:cs="Calibri"/>
                <w:color w:val="000000"/>
                <w:sz w:val="22"/>
                <w:szCs w:val="22"/>
              </w:rPr>
              <w:t>8.797</w:t>
            </w:r>
          </w:p>
        </w:tc>
        <w:tc>
          <w:tcPr>
            <w:tcW w:w="1080" w:type="dxa"/>
            <w:tcBorders>
              <w:top w:val="nil"/>
              <w:left w:val="nil"/>
              <w:bottom w:val="nil"/>
              <w:right w:val="nil"/>
            </w:tcBorders>
            <w:noWrap/>
          </w:tcPr>
          <w:p w14:paraId="69EACDE8" w14:textId="77777777" w:rsidR="006E3C5E" w:rsidRPr="002C16F3" w:rsidRDefault="006E3C5E" w:rsidP="00127A7C">
            <w:pPr>
              <w:jc w:val="right"/>
              <w:rPr>
                <w:sz w:val="20"/>
              </w:rPr>
            </w:pPr>
            <w:r>
              <w:rPr>
                <w:rFonts w:ascii="Calibri" w:hAnsi="Calibri" w:cs="Calibri"/>
                <w:color w:val="000000"/>
                <w:sz w:val="22"/>
                <w:szCs w:val="22"/>
              </w:rPr>
              <w:t>53.854</w:t>
            </w:r>
          </w:p>
        </w:tc>
        <w:tc>
          <w:tcPr>
            <w:tcW w:w="1170" w:type="dxa"/>
            <w:tcBorders>
              <w:top w:val="nil"/>
              <w:left w:val="nil"/>
              <w:bottom w:val="nil"/>
              <w:right w:val="nil"/>
            </w:tcBorders>
          </w:tcPr>
          <w:p w14:paraId="6FEA35D7" w14:textId="77777777" w:rsidR="006E3C5E" w:rsidRPr="002C16F3" w:rsidRDefault="006E3C5E" w:rsidP="00127A7C">
            <w:pPr>
              <w:rPr>
                <w:sz w:val="20"/>
              </w:rPr>
            </w:pPr>
            <w:r>
              <w:rPr>
                <w:rFonts w:ascii="Calibri" w:hAnsi="Calibri" w:cs="Calibri"/>
                <w:color w:val="000000"/>
                <w:sz w:val="22"/>
                <w:szCs w:val="22"/>
              </w:rPr>
              <w:t>0.000</w:t>
            </w:r>
          </w:p>
        </w:tc>
        <w:tc>
          <w:tcPr>
            <w:tcW w:w="1080" w:type="dxa"/>
            <w:tcBorders>
              <w:top w:val="nil"/>
              <w:left w:val="nil"/>
              <w:bottom w:val="nil"/>
              <w:right w:val="nil"/>
            </w:tcBorders>
          </w:tcPr>
          <w:p w14:paraId="07205CEA" w14:textId="77777777" w:rsidR="006E3C5E" w:rsidRPr="002C16F3" w:rsidRDefault="006E3C5E" w:rsidP="00127A7C">
            <w:pPr>
              <w:jc w:val="right"/>
              <w:rPr>
                <w:sz w:val="20"/>
              </w:rPr>
            </w:pPr>
            <w:r>
              <w:rPr>
                <w:rFonts w:ascii="Calibri" w:hAnsi="Calibri" w:cs="Calibri"/>
                <w:color w:val="000000"/>
                <w:sz w:val="22"/>
                <w:szCs w:val="22"/>
              </w:rPr>
              <w:t>223.983</w:t>
            </w:r>
          </w:p>
        </w:tc>
        <w:tc>
          <w:tcPr>
            <w:tcW w:w="1080" w:type="dxa"/>
            <w:tcBorders>
              <w:top w:val="nil"/>
              <w:left w:val="nil"/>
              <w:bottom w:val="nil"/>
              <w:right w:val="nil"/>
            </w:tcBorders>
          </w:tcPr>
          <w:p w14:paraId="7F992E62" w14:textId="77777777" w:rsidR="006E3C5E" w:rsidRPr="002C16F3" w:rsidRDefault="006E3C5E" w:rsidP="00127A7C">
            <w:pPr>
              <w:jc w:val="right"/>
              <w:rPr>
                <w:sz w:val="20"/>
              </w:rPr>
            </w:pPr>
            <w:r>
              <w:rPr>
                <w:rFonts w:ascii="Calibri" w:hAnsi="Calibri" w:cs="Calibri"/>
                <w:color w:val="000000"/>
                <w:sz w:val="22"/>
                <w:szCs w:val="22"/>
              </w:rPr>
              <w:t>205.357</w:t>
            </w:r>
          </w:p>
        </w:tc>
      </w:tr>
      <w:tr w:rsidR="006E3C5E" w:rsidRPr="002E058F" w14:paraId="2BA56A4B"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6B79572" w14:textId="77777777" w:rsidR="006E3C5E" w:rsidRPr="002C16F3" w:rsidRDefault="006E3C5E" w:rsidP="00127A7C">
            <w:pPr>
              <w:jc w:val="right"/>
              <w:rPr>
                <w:sz w:val="20"/>
              </w:rPr>
            </w:pPr>
            <w:r w:rsidRPr="002C16F3">
              <w:rPr>
                <w:sz w:val="20"/>
              </w:rPr>
              <w:t>1976</w:t>
            </w:r>
          </w:p>
        </w:tc>
        <w:tc>
          <w:tcPr>
            <w:tcW w:w="1080" w:type="dxa"/>
            <w:tcBorders>
              <w:top w:val="nil"/>
              <w:left w:val="nil"/>
              <w:bottom w:val="nil"/>
              <w:right w:val="nil"/>
            </w:tcBorders>
            <w:noWrap/>
          </w:tcPr>
          <w:p w14:paraId="6BED0815" w14:textId="77777777" w:rsidR="006E3C5E" w:rsidRPr="002C16F3" w:rsidRDefault="006E3C5E" w:rsidP="00127A7C">
            <w:pPr>
              <w:jc w:val="right"/>
              <w:rPr>
                <w:sz w:val="20"/>
              </w:rPr>
            </w:pPr>
            <w:r>
              <w:rPr>
                <w:rFonts w:ascii="Calibri" w:hAnsi="Calibri" w:cs="Calibri"/>
                <w:color w:val="000000"/>
                <w:sz w:val="22"/>
                <w:szCs w:val="22"/>
              </w:rPr>
              <w:t>66.361</w:t>
            </w:r>
          </w:p>
        </w:tc>
        <w:tc>
          <w:tcPr>
            <w:tcW w:w="990" w:type="dxa"/>
            <w:tcBorders>
              <w:top w:val="nil"/>
              <w:left w:val="nil"/>
              <w:bottom w:val="nil"/>
              <w:right w:val="nil"/>
            </w:tcBorders>
            <w:noWrap/>
          </w:tcPr>
          <w:p w14:paraId="7F5C0D61" w14:textId="77777777" w:rsidR="006E3C5E" w:rsidRPr="002C16F3" w:rsidRDefault="006E3C5E" w:rsidP="00127A7C">
            <w:pPr>
              <w:jc w:val="right"/>
              <w:rPr>
                <w:sz w:val="20"/>
              </w:rPr>
            </w:pPr>
            <w:r>
              <w:rPr>
                <w:rFonts w:ascii="Calibri" w:hAnsi="Calibri" w:cs="Calibri"/>
                <w:color w:val="000000"/>
                <w:sz w:val="22"/>
                <w:szCs w:val="22"/>
              </w:rPr>
              <w:t>36.728</w:t>
            </w:r>
          </w:p>
        </w:tc>
        <w:tc>
          <w:tcPr>
            <w:tcW w:w="1080" w:type="dxa"/>
            <w:tcBorders>
              <w:top w:val="nil"/>
              <w:left w:val="nil"/>
              <w:bottom w:val="nil"/>
              <w:right w:val="nil"/>
            </w:tcBorders>
          </w:tcPr>
          <w:p w14:paraId="097A36E8" w14:textId="77777777" w:rsidR="006E3C5E" w:rsidRPr="002C16F3" w:rsidRDefault="006E3C5E" w:rsidP="00127A7C">
            <w:pPr>
              <w:jc w:val="right"/>
              <w:rPr>
                <w:sz w:val="20"/>
              </w:rPr>
            </w:pPr>
            <w:r>
              <w:rPr>
                <w:rFonts w:ascii="Calibri" w:hAnsi="Calibri" w:cs="Calibri"/>
                <w:color w:val="000000"/>
                <w:sz w:val="22"/>
                <w:szCs w:val="22"/>
              </w:rPr>
              <w:t>102.255</w:t>
            </w:r>
          </w:p>
        </w:tc>
        <w:tc>
          <w:tcPr>
            <w:tcW w:w="990" w:type="dxa"/>
            <w:tcBorders>
              <w:top w:val="nil"/>
              <w:left w:val="nil"/>
              <w:bottom w:val="nil"/>
              <w:right w:val="nil"/>
            </w:tcBorders>
          </w:tcPr>
          <w:p w14:paraId="30990EB7" w14:textId="77777777" w:rsidR="006E3C5E" w:rsidRPr="002C16F3" w:rsidRDefault="006E3C5E" w:rsidP="00127A7C">
            <w:pPr>
              <w:jc w:val="right"/>
              <w:rPr>
                <w:sz w:val="20"/>
              </w:rPr>
            </w:pPr>
            <w:r>
              <w:rPr>
                <w:rFonts w:ascii="Calibri" w:hAnsi="Calibri" w:cs="Calibri"/>
                <w:color w:val="000000"/>
                <w:sz w:val="22"/>
                <w:szCs w:val="22"/>
              </w:rPr>
              <w:t>8.151</w:t>
            </w:r>
          </w:p>
        </w:tc>
        <w:tc>
          <w:tcPr>
            <w:tcW w:w="1080" w:type="dxa"/>
            <w:tcBorders>
              <w:top w:val="nil"/>
              <w:left w:val="nil"/>
              <w:bottom w:val="nil"/>
              <w:right w:val="nil"/>
            </w:tcBorders>
            <w:noWrap/>
          </w:tcPr>
          <w:p w14:paraId="7AD6514D" w14:textId="77777777" w:rsidR="006E3C5E" w:rsidRPr="002C16F3" w:rsidRDefault="006E3C5E" w:rsidP="00127A7C">
            <w:pPr>
              <w:jc w:val="right"/>
              <w:rPr>
                <w:sz w:val="20"/>
              </w:rPr>
            </w:pPr>
            <w:r>
              <w:rPr>
                <w:rFonts w:ascii="Calibri" w:hAnsi="Calibri" w:cs="Calibri"/>
                <w:color w:val="000000"/>
                <w:sz w:val="22"/>
                <w:szCs w:val="22"/>
              </w:rPr>
              <w:t>82.723</w:t>
            </w:r>
          </w:p>
        </w:tc>
        <w:tc>
          <w:tcPr>
            <w:tcW w:w="1170" w:type="dxa"/>
            <w:tcBorders>
              <w:top w:val="nil"/>
              <w:left w:val="nil"/>
              <w:bottom w:val="nil"/>
              <w:right w:val="nil"/>
            </w:tcBorders>
          </w:tcPr>
          <w:p w14:paraId="0AF9FA7A" w14:textId="77777777" w:rsidR="006E3C5E" w:rsidRPr="002C16F3" w:rsidRDefault="006E3C5E" w:rsidP="00127A7C">
            <w:pPr>
              <w:jc w:val="right"/>
              <w:rPr>
                <w:sz w:val="20"/>
              </w:rPr>
            </w:pPr>
            <w:r>
              <w:rPr>
                <w:rFonts w:ascii="Calibri" w:hAnsi="Calibri" w:cs="Calibri"/>
                <w:color w:val="000000"/>
                <w:sz w:val="22"/>
                <w:szCs w:val="22"/>
              </w:rPr>
              <w:t>70.802</w:t>
            </w:r>
          </w:p>
        </w:tc>
        <w:tc>
          <w:tcPr>
            <w:tcW w:w="1080" w:type="dxa"/>
            <w:tcBorders>
              <w:top w:val="nil"/>
              <w:left w:val="nil"/>
              <w:bottom w:val="nil"/>
              <w:right w:val="nil"/>
            </w:tcBorders>
          </w:tcPr>
          <w:p w14:paraId="330AC568" w14:textId="77777777" w:rsidR="006E3C5E" w:rsidRPr="002C16F3" w:rsidRDefault="006E3C5E" w:rsidP="00127A7C">
            <w:pPr>
              <w:jc w:val="right"/>
              <w:rPr>
                <w:sz w:val="20"/>
              </w:rPr>
            </w:pPr>
            <w:r>
              <w:rPr>
                <w:rFonts w:ascii="Calibri" w:hAnsi="Calibri" w:cs="Calibri"/>
                <w:color w:val="000000"/>
                <w:sz w:val="22"/>
                <w:szCs w:val="22"/>
              </w:rPr>
              <w:t>261.668</w:t>
            </w:r>
          </w:p>
        </w:tc>
        <w:tc>
          <w:tcPr>
            <w:tcW w:w="1080" w:type="dxa"/>
            <w:tcBorders>
              <w:top w:val="nil"/>
              <w:left w:val="nil"/>
              <w:bottom w:val="nil"/>
              <w:right w:val="nil"/>
            </w:tcBorders>
          </w:tcPr>
          <w:p w14:paraId="3F43EB44" w14:textId="77777777" w:rsidR="006E3C5E" w:rsidRPr="002C16F3" w:rsidRDefault="006E3C5E" w:rsidP="00127A7C">
            <w:pPr>
              <w:jc w:val="right"/>
              <w:rPr>
                <w:sz w:val="20"/>
              </w:rPr>
            </w:pPr>
            <w:r>
              <w:rPr>
                <w:rFonts w:ascii="Calibri" w:hAnsi="Calibri" w:cs="Calibri"/>
                <w:color w:val="000000"/>
                <w:sz w:val="22"/>
                <w:szCs w:val="22"/>
              </w:rPr>
              <w:t>309.360</w:t>
            </w:r>
          </w:p>
        </w:tc>
      </w:tr>
      <w:tr w:rsidR="006E3C5E" w:rsidRPr="002E058F" w14:paraId="4C60602A"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3EB89E1" w14:textId="77777777" w:rsidR="006E3C5E" w:rsidRPr="002C16F3" w:rsidRDefault="006E3C5E" w:rsidP="00127A7C">
            <w:pPr>
              <w:jc w:val="right"/>
              <w:rPr>
                <w:sz w:val="20"/>
              </w:rPr>
            </w:pPr>
            <w:r w:rsidRPr="002C16F3">
              <w:rPr>
                <w:sz w:val="20"/>
              </w:rPr>
              <w:t>1977</w:t>
            </w:r>
          </w:p>
        </w:tc>
        <w:tc>
          <w:tcPr>
            <w:tcW w:w="1080" w:type="dxa"/>
            <w:tcBorders>
              <w:top w:val="nil"/>
              <w:left w:val="nil"/>
              <w:bottom w:val="nil"/>
              <w:right w:val="nil"/>
            </w:tcBorders>
            <w:noWrap/>
          </w:tcPr>
          <w:p w14:paraId="7E152CEA" w14:textId="77777777" w:rsidR="006E3C5E" w:rsidRPr="002C16F3" w:rsidRDefault="006E3C5E" w:rsidP="00127A7C">
            <w:pPr>
              <w:jc w:val="right"/>
              <w:rPr>
                <w:sz w:val="20"/>
              </w:rPr>
            </w:pPr>
            <w:r>
              <w:rPr>
                <w:rFonts w:ascii="Calibri" w:hAnsi="Calibri" w:cs="Calibri"/>
                <w:color w:val="000000"/>
                <w:sz w:val="22"/>
                <w:szCs w:val="22"/>
              </w:rPr>
              <w:t>73.521</w:t>
            </w:r>
          </w:p>
        </w:tc>
        <w:tc>
          <w:tcPr>
            <w:tcW w:w="990" w:type="dxa"/>
            <w:tcBorders>
              <w:top w:val="nil"/>
              <w:left w:val="nil"/>
              <w:bottom w:val="nil"/>
              <w:right w:val="nil"/>
            </w:tcBorders>
            <w:noWrap/>
          </w:tcPr>
          <w:p w14:paraId="0D690559" w14:textId="77777777" w:rsidR="006E3C5E" w:rsidRPr="002C16F3" w:rsidRDefault="006E3C5E" w:rsidP="00127A7C">
            <w:pPr>
              <w:jc w:val="right"/>
              <w:rPr>
                <w:sz w:val="20"/>
              </w:rPr>
            </w:pPr>
            <w:r>
              <w:rPr>
                <w:rFonts w:ascii="Calibri" w:hAnsi="Calibri" w:cs="Calibri"/>
                <w:color w:val="000000"/>
                <w:sz w:val="22"/>
                <w:szCs w:val="22"/>
              </w:rPr>
              <w:t>41.748</w:t>
            </w:r>
          </w:p>
        </w:tc>
        <w:tc>
          <w:tcPr>
            <w:tcW w:w="1080" w:type="dxa"/>
            <w:tcBorders>
              <w:top w:val="nil"/>
              <w:left w:val="nil"/>
              <w:bottom w:val="nil"/>
              <w:right w:val="nil"/>
            </w:tcBorders>
          </w:tcPr>
          <w:p w14:paraId="10FED005" w14:textId="77777777" w:rsidR="006E3C5E" w:rsidRPr="002C16F3" w:rsidRDefault="006E3C5E" w:rsidP="00127A7C">
            <w:pPr>
              <w:jc w:val="right"/>
              <w:rPr>
                <w:sz w:val="20"/>
              </w:rPr>
            </w:pPr>
            <w:r>
              <w:rPr>
                <w:rFonts w:ascii="Calibri" w:hAnsi="Calibri" w:cs="Calibri"/>
                <w:color w:val="000000"/>
                <w:sz w:val="22"/>
                <w:szCs w:val="22"/>
              </w:rPr>
              <w:t>114.556</w:t>
            </w:r>
          </w:p>
        </w:tc>
        <w:tc>
          <w:tcPr>
            <w:tcW w:w="990" w:type="dxa"/>
            <w:tcBorders>
              <w:top w:val="nil"/>
              <w:left w:val="nil"/>
              <w:bottom w:val="nil"/>
              <w:right w:val="nil"/>
            </w:tcBorders>
          </w:tcPr>
          <w:p w14:paraId="1A7F1B7F" w14:textId="77777777" w:rsidR="006E3C5E" w:rsidRPr="002C16F3" w:rsidRDefault="006E3C5E" w:rsidP="00127A7C">
            <w:pPr>
              <w:jc w:val="right"/>
              <w:rPr>
                <w:sz w:val="20"/>
              </w:rPr>
            </w:pPr>
            <w:r>
              <w:rPr>
                <w:rFonts w:ascii="Calibri" w:hAnsi="Calibri" w:cs="Calibri"/>
                <w:color w:val="000000"/>
                <w:sz w:val="22"/>
                <w:szCs w:val="22"/>
              </w:rPr>
              <w:t>7.079</w:t>
            </w:r>
          </w:p>
        </w:tc>
        <w:tc>
          <w:tcPr>
            <w:tcW w:w="1080" w:type="dxa"/>
            <w:tcBorders>
              <w:top w:val="nil"/>
              <w:left w:val="nil"/>
              <w:bottom w:val="nil"/>
              <w:right w:val="nil"/>
            </w:tcBorders>
            <w:noWrap/>
          </w:tcPr>
          <w:p w14:paraId="194E9C26" w14:textId="77777777" w:rsidR="006E3C5E" w:rsidRPr="002C16F3" w:rsidRDefault="006E3C5E" w:rsidP="00127A7C">
            <w:pPr>
              <w:jc w:val="right"/>
              <w:rPr>
                <w:sz w:val="20"/>
              </w:rPr>
            </w:pPr>
            <w:r>
              <w:rPr>
                <w:rFonts w:ascii="Calibri" w:hAnsi="Calibri" w:cs="Calibri"/>
                <w:color w:val="000000"/>
                <w:sz w:val="22"/>
                <w:szCs w:val="22"/>
              </w:rPr>
              <w:t>111.402</w:t>
            </w:r>
          </w:p>
        </w:tc>
        <w:tc>
          <w:tcPr>
            <w:tcW w:w="1170" w:type="dxa"/>
            <w:tcBorders>
              <w:top w:val="nil"/>
              <w:left w:val="nil"/>
              <w:bottom w:val="nil"/>
              <w:right w:val="nil"/>
            </w:tcBorders>
          </w:tcPr>
          <w:p w14:paraId="77C91C71" w14:textId="77777777" w:rsidR="006E3C5E" w:rsidRPr="002C16F3" w:rsidRDefault="006E3C5E" w:rsidP="00127A7C">
            <w:pPr>
              <w:jc w:val="right"/>
              <w:rPr>
                <w:sz w:val="20"/>
              </w:rPr>
            </w:pPr>
            <w:r>
              <w:rPr>
                <w:rFonts w:ascii="Calibri" w:hAnsi="Calibri" w:cs="Calibri"/>
                <w:color w:val="000000"/>
                <w:sz w:val="22"/>
                <w:szCs w:val="22"/>
              </w:rPr>
              <w:t>45.141</w:t>
            </w:r>
          </w:p>
        </w:tc>
        <w:tc>
          <w:tcPr>
            <w:tcW w:w="1080" w:type="dxa"/>
            <w:tcBorders>
              <w:top w:val="nil"/>
              <w:left w:val="nil"/>
              <w:bottom w:val="nil"/>
              <w:right w:val="nil"/>
            </w:tcBorders>
          </w:tcPr>
          <w:p w14:paraId="7955158E" w14:textId="77777777" w:rsidR="006E3C5E" w:rsidRPr="002C16F3" w:rsidRDefault="006E3C5E" w:rsidP="00127A7C">
            <w:pPr>
              <w:jc w:val="right"/>
              <w:rPr>
                <w:sz w:val="20"/>
              </w:rPr>
            </w:pPr>
            <w:r>
              <w:rPr>
                <w:rFonts w:ascii="Calibri" w:hAnsi="Calibri" w:cs="Calibri"/>
                <w:color w:val="000000"/>
                <w:sz w:val="22"/>
                <w:szCs w:val="22"/>
              </w:rPr>
              <w:t>283.981</w:t>
            </w:r>
          </w:p>
        </w:tc>
        <w:tc>
          <w:tcPr>
            <w:tcW w:w="1080" w:type="dxa"/>
            <w:tcBorders>
              <w:top w:val="nil"/>
              <w:left w:val="nil"/>
              <w:bottom w:val="nil"/>
              <w:right w:val="nil"/>
            </w:tcBorders>
          </w:tcPr>
          <w:p w14:paraId="5028E830" w14:textId="77777777" w:rsidR="006E3C5E" w:rsidRPr="002C16F3" w:rsidRDefault="006E3C5E" w:rsidP="00127A7C">
            <w:pPr>
              <w:jc w:val="right"/>
              <w:rPr>
                <w:sz w:val="20"/>
              </w:rPr>
            </w:pPr>
            <w:r>
              <w:rPr>
                <w:rFonts w:ascii="Calibri" w:hAnsi="Calibri" w:cs="Calibri"/>
                <w:color w:val="000000"/>
                <w:sz w:val="22"/>
                <w:szCs w:val="22"/>
              </w:rPr>
              <w:t>371.316</w:t>
            </w:r>
          </w:p>
        </w:tc>
      </w:tr>
      <w:tr w:rsidR="006E3C5E" w:rsidRPr="002E058F" w14:paraId="28D9A504"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8560639" w14:textId="77777777" w:rsidR="006E3C5E" w:rsidRPr="002C16F3" w:rsidRDefault="006E3C5E" w:rsidP="00127A7C">
            <w:pPr>
              <w:jc w:val="right"/>
              <w:rPr>
                <w:sz w:val="20"/>
              </w:rPr>
            </w:pPr>
            <w:r w:rsidRPr="002C16F3">
              <w:rPr>
                <w:sz w:val="20"/>
              </w:rPr>
              <w:t>1978</w:t>
            </w:r>
          </w:p>
        </w:tc>
        <w:tc>
          <w:tcPr>
            <w:tcW w:w="1080" w:type="dxa"/>
            <w:tcBorders>
              <w:top w:val="nil"/>
              <w:left w:val="nil"/>
              <w:bottom w:val="nil"/>
              <w:right w:val="nil"/>
            </w:tcBorders>
            <w:noWrap/>
          </w:tcPr>
          <w:p w14:paraId="07397FD1" w14:textId="77777777" w:rsidR="006E3C5E" w:rsidRPr="002C16F3" w:rsidRDefault="006E3C5E" w:rsidP="00127A7C">
            <w:pPr>
              <w:jc w:val="right"/>
              <w:rPr>
                <w:sz w:val="20"/>
              </w:rPr>
            </w:pPr>
            <w:r>
              <w:rPr>
                <w:rFonts w:ascii="Calibri" w:hAnsi="Calibri" w:cs="Calibri"/>
                <w:color w:val="000000"/>
                <w:sz w:val="22"/>
                <w:szCs w:val="22"/>
              </w:rPr>
              <w:t>79.003</w:t>
            </w:r>
          </w:p>
        </w:tc>
        <w:tc>
          <w:tcPr>
            <w:tcW w:w="990" w:type="dxa"/>
            <w:tcBorders>
              <w:top w:val="nil"/>
              <w:left w:val="nil"/>
              <w:bottom w:val="nil"/>
              <w:right w:val="nil"/>
            </w:tcBorders>
            <w:noWrap/>
          </w:tcPr>
          <w:p w14:paraId="43E936DD" w14:textId="77777777" w:rsidR="006E3C5E" w:rsidRPr="002C16F3" w:rsidRDefault="006E3C5E" w:rsidP="00127A7C">
            <w:pPr>
              <w:jc w:val="right"/>
              <w:rPr>
                <w:sz w:val="20"/>
              </w:rPr>
            </w:pPr>
            <w:r>
              <w:rPr>
                <w:rFonts w:ascii="Calibri" w:hAnsi="Calibri" w:cs="Calibri"/>
                <w:color w:val="000000"/>
                <w:sz w:val="22"/>
                <w:szCs w:val="22"/>
              </w:rPr>
              <w:t>46.551</w:t>
            </w:r>
          </w:p>
        </w:tc>
        <w:tc>
          <w:tcPr>
            <w:tcW w:w="1080" w:type="dxa"/>
            <w:tcBorders>
              <w:top w:val="nil"/>
              <w:left w:val="nil"/>
              <w:bottom w:val="nil"/>
              <w:right w:val="nil"/>
            </w:tcBorders>
          </w:tcPr>
          <w:p w14:paraId="64EA9021" w14:textId="77777777" w:rsidR="006E3C5E" w:rsidRPr="002C16F3" w:rsidRDefault="006E3C5E" w:rsidP="00127A7C">
            <w:pPr>
              <w:jc w:val="right"/>
              <w:rPr>
                <w:sz w:val="20"/>
              </w:rPr>
            </w:pPr>
            <w:r>
              <w:rPr>
                <w:rFonts w:ascii="Calibri" w:hAnsi="Calibri" w:cs="Calibri"/>
                <w:color w:val="000000"/>
                <w:sz w:val="22"/>
                <w:szCs w:val="22"/>
              </w:rPr>
              <w:t>120.711</w:t>
            </w:r>
          </w:p>
        </w:tc>
        <w:tc>
          <w:tcPr>
            <w:tcW w:w="990" w:type="dxa"/>
            <w:tcBorders>
              <w:top w:val="nil"/>
              <w:left w:val="nil"/>
              <w:bottom w:val="nil"/>
              <w:right w:val="nil"/>
            </w:tcBorders>
          </w:tcPr>
          <w:p w14:paraId="15A825A5" w14:textId="77777777" w:rsidR="006E3C5E" w:rsidRPr="002C16F3" w:rsidRDefault="006E3C5E" w:rsidP="00127A7C">
            <w:pPr>
              <w:jc w:val="right"/>
              <w:rPr>
                <w:sz w:val="20"/>
              </w:rPr>
            </w:pPr>
            <w:r>
              <w:rPr>
                <w:rFonts w:ascii="Calibri" w:hAnsi="Calibri" w:cs="Calibri"/>
                <w:color w:val="000000"/>
                <w:sz w:val="22"/>
                <w:szCs w:val="22"/>
              </w:rPr>
              <w:t>5.661</w:t>
            </w:r>
          </w:p>
        </w:tc>
        <w:tc>
          <w:tcPr>
            <w:tcW w:w="1080" w:type="dxa"/>
            <w:tcBorders>
              <w:top w:val="nil"/>
              <w:left w:val="nil"/>
              <w:bottom w:val="nil"/>
              <w:right w:val="nil"/>
            </w:tcBorders>
            <w:noWrap/>
          </w:tcPr>
          <w:p w14:paraId="6EB8F4BE" w14:textId="77777777" w:rsidR="006E3C5E" w:rsidRPr="002C16F3" w:rsidRDefault="006E3C5E" w:rsidP="00127A7C">
            <w:pPr>
              <w:jc w:val="right"/>
              <w:rPr>
                <w:sz w:val="20"/>
              </w:rPr>
            </w:pPr>
            <w:r>
              <w:rPr>
                <w:rFonts w:ascii="Calibri" w:hAnsi="Calibri" w:cs="Calibri"/>
                <w:color w:val="000000"/>
                <w:sz w:val="22"/>
                <w:szCs w:val="22"/>
              </w:rPr>
              <w:t>116.870</w:t>
            </w:r>
          </w:p>
        </w:tc>
        <w:tc>
          <w:tcPr>
            <w:tcW w:w="1170" w:type="dxa"/>
            <w:tcBorders>
              <w:top w:val="nil"/>
              <w:left w:val="nil"/>
              <w:bottom w:val="nil"/>
              <w:right w:val="nil"/>
            </w:tcBorders>
          </w:tcPr>
          <w:p w14:paraId="48921A01" w14:textId="77777777" w:rsidR="006E3C5E" w:rsidRPr="002C16F3" w:rsidRDefault="006E3C5E" w:rsidP="00127A7C">
            <w:pPr>
              <w:jc w:val="right"/>
              <w:rPr>
                <w:sz w:val="20"/>
              </w:rPr>
            </w:pPr>
            <w:r>
              <w:rPr>
                <w:rFonts w:ascii="Calibri" w:hAnsi="Calibri" w:cs="Calibri"/>
                <w:color w:val="000000"/>
                <w:sz w:val="22"/>
                <w:szCs w:val="22"/>
              </w:rPr>
              <w:t>73.150</w:t>
            </w:r>
          </w:p>
        </w:tc>
        <w:tc>
          <w:tcPr>
            <w:tcW w:w="1080" w:type="dxa"/>
            <w:tcBorders>
              <w:top w:val="nil"/>
              <w:left w:val="nil"/>
              <w:bottom w:val="nil"/>
              <w:right w:val="nil"/>
            </w:tcBorders>
          </w:tcPr>
          <w:p w14:paraId="27FC714E" w14:textId="77777777" w:rsidR="006E3C5E" w:rsidRPr="002C16F3" w:rsidRDefault="006E3C5E" w:rsidP="00127A7C">
            <w:pPr>
              <w:jc w:val="right"/>
              <w:rPr>
                <w:sz w:val="20"/>
              </w:rPr>
            </w:pPr>
            <w:r>
              <w:rPr>
                <w:rFonts w:ascii="Calibri" w:hAnsi="Calibri" w:cs="Calibri"/>
                <w:color w:val="000000"/>
                <w:sz w:val="22"/>
                <w:szCs w:val="22"/>
              </w:rPr>
              <w:t>288.840</w:t>
            </w:r>
          </w:p>
        </w:tc>
        <w:tc>
          <w:tcPr>
            <w:tcW w:w="1080" w:type="dxa"/>
            <w:tcBorders>
              <w:top w:val="nil"/>
              <w:left w:val="nil"/>
              <w:bottom w:val="nil"/>
              <w:right w:val="nil"/>
            </w:tcBorders>
          </w:tcPr>
          <w:p w14:paraId="1A93881E" w14:textId="77777777" w:rsidR="006E3C5E" w:rsidRPr="002C16F3" w:rsidRDefault="006E3C5E" w:rsidP="00127A7C">
            <w:pPr>
              <w:jc w:val="right"/>
              <w:rPr>
                <w:sz w:val="20"/>
              </w:rPr>
            </w:pPr>
            <w:r>
              <w:rPr>
                <w:rFonts w:ascii="Calibri" w:hAnsi="Calibri" w:cs="Calibri"/>
                <w:color w:val="000000"/>
                <w:sz w:val="22"/>
                <w:szCs w:val="22"/>
              </w:rPr>
              <w:t>323.371</w:t>
            </w:r>
          </w:p>
        </w:tc>
      </w:tr>
      <w:tr w:rsidR="006E3C5E" w:rsidRPr="002E058F" w14:paraId="247AD52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09C542F" w14:textId="77777777" w:rsidR="006E3C5E" w:rsidRPr="002C16F3" w:rsidRDefault="006E3C5E" w:rsidP="00127A7C">
            <w:pPr>
              <w:jc w:val="right"/>
              <w:rPr>
                <w:sz w:val="20"/>
              </w:rPr>
            </w:pPr>
            <w:r w:rsidRPr="002C16F3">
              <w:rPr>
                <w:sz w:val="20"/>
              </w:rPr>
              <w:t>1979</w:t>
            </w:r>
          </w:p>
        </w:tc>
        <w:tc>
          <w:tcPr>
            <w:tcW w:w="1080" w:type="dxa"/>
            <w:tcBorders>
              <w:top w:val="nil"/>
              <w:left w:val="nil"/>
              <w:bottom w:val="nil"/>
              <w:right w:val="nil"/>
            </w:tcBorders>
            <w:noWrap/>
          </w:tcPr>
          <w:p w14:paraId="48565EB9" w14:textId="77777777" w:rsidR="006E3C5E" w:rsidRPr="002C16F3" w:rsidRDefault="006E3C5E" w:rsidP="00127A7C">
            <w:pPr>
              <w:jc w:val="right"/>
              <w:rPr>
                <w:sz w:val="20"/>
              </w:rPr>
            </w:pPr>
            <w:r>
              <w:rPr>
                <w:rFonts w:ascii="Calibri" w:hAnsi="Calibri" w:cs="Calibri"/>
                <w:color w:val="000000"/>
                <w:sz w:val="22"/>
                <w:szCs w:val="22"/>
              </w:rPr>
              <w:t>69.858</w:t>
            </w:r>
          </w:p>
        </w:tc>
        <w:tc>
          <w:tcPr>
            <w:tcW w:w="990" w:type="dxa"/>
            <w:tcBorders>
              <w:top w:val="nil"/>
              <w:left w:val="nil"/>
              <w:bottom w:val="nil"/>
              <w:right w:val="nil"/>
            </w:tcBorders>
            <w:noWrap/>
          </w:tcPr>
          <w:p w14:paraId="347CBC45" w14:textId="77777777" w:rsidR="006E3C5E" w:rsidRPr="002C16F3" w:rsidRDefault="006E3C5E" w:rsidP="00127A7C">
            <w:pPr>
              <w:jc w:val="right"/>
              <w:rPr>
                <w:sz w:val="20"/>
              </w:rPr>
            </w:pPr>
            <w:r>
              <w:rPr>
                <w:rFonts w:ascii="Calibri" w:hAnsi="Calibri" w:cs="Calibri"/>
                <w:color w:val="000000"/>
                <w:sz w:val="22"/>
                <w:szCs w:val="22"/>
              </w:rPr>
              <w:t>47.432</w:t>
            </w:r>
          </w:p>
        </w:tc>
        <w:tc>
          <w:tcPr>
            <w:tcW w:w="1080" w:type="dxa"/>
            <w:tcBorders>
              <w:top w:val="nil"/>
              <w:left w:val="nil"/>
              <w:bottom w:val="nil"/>
              <w:right w:val="nil"/>
            </w:tcBorders>
          </w:tcPr>
          <w:p w14:paraId="304F6D79" w14:textId="77777777" w:rsidR="006E3C5E" w:rsidRPr="002C16F3" w:rsidRDefault="006E3C5E" w:rsidP="00127A7C">
            <w:pPr>
              <w:jc w:val="right"/>
              <w:rPr>
                <w:sz w:val="20"/>
              </w:rPr>
            </w:pPr>
            <w:r>
              <w:rPr>
                <w:rFonts w:ascii="Calibri" w:hAnsi="Calibri" w:cs="Calibri"/>
                <w:color w:val="000000"/>
                <w:sz w:val="22"/>
                <w:szCs w:val="22"/>
              </w:rPr>
              <w:t>100.841</w:t>
            </w:r>
          </w:p>
        </w:tc>
        <w:tc>
          <w:tcPr>
            <w:tcW w:w="990" w:type="dxa"/>
            <w:tcBorders>
              <w:top w:val="nil"/>
              <w:left w:val="nil"/>
              <w:bottom w:val="nil"/>
              <w:right w:val="nil"/>
            </w:tcBorders>
          </w:tcPr>
          <w:p w14:paraId="72277C97" w14:textId="77777777" w:rsidR="006E3C5E" w:rsidRPr="002C16F3" w:rsidRDefault="006E3C5E" w:rsidP="00127A7C">
            <w:pPr>
              <w:jc w:val="right"/>
              <w:rPr>
                <w:sz w:val="20"/>
              </w:rPr>
            </w:pPr>
            <w:r>
              <w:rPr>
                <w:rFonts w:ascii="Calibri" w:hAnsi="Calibri" w:cs="Calibri"/>
                <w:color w:val="000000"/>
                <w:sz w:val="22"/>
                <w:szCs w:val="22"/>
              </w:rPr>
              <w:t>4.187</w:t>
            </w:r>
          </w:p>
        </w:tc>
        <w:tc>
          <w:tcPr>
            <w:tcW w:w="1080" w:type="dxa"/>
            <w:tcBorders>
              <w:top w:val="nil"/>
              <w:left w:val="nil"/>
              <w:bottom w:val="nil"/>
              <w:right w:val="nil"/>
            </w:tcBorders>
            <w:noWrap/>
          </w:tcPr>
          <w:p w14:paraId="6FE3B18D" w14:textId="77777777" w:rsidR="006E3C5E" w:rsidRPr="002C16F3" w:rsidRDefault="006E3C5E" w:rsidP="00127A7C">
            <w:pPr>
              <w:jc w:val="right"/>
              <w:rPr>
                <w:sz w:val="20"/>
              </w:rPr>
            </w:pPr>
            <w:r>
              <w:rPr>
                <w:rFonts w:ascii="Calibri" w:hAnsi="Calibri" w:cs="Calibri"/>
                <w:color w:val="000000"/>
                <w:sz w:val="22"/>
                <w:szCs w:val="22"/>
              </w:rPr>
              <w:t>113.291</w:t>
            </w:r>
          </w:p>
        </w:tc>
        <w:tc>
          <w:tcPr>
            <w:tcW w:w="1170" w:type="dxa"/>
            <w:tcBorders>
              <w:top w:val="nil"/>
              <w:left w:val="nil"/>
              <w:bottom w:val="nil"/>
              <w:right w:val="nil"/>
            </w:tcBorders>
          </w:tcPr>
          <w:p w14:paraId="0D1F6271" w14:textId="77777777" w:rsidR="006E3C5E" w:rsidRPr="002C16F3" w:rsidRDefault="006E3C5E" w:rsidP="00127A7C">
            <w:pPr>
              <w:jc w:val="right"/>
              <w:rPr>
                <w:sz w:val="20"/>
              </w:rPr>
            </w:pPr>
            <w:r>
              <w:rPr>
                <w:rFonts w:ascii="Calibri" w:hAnsi="Calibri" w:cs="Calibri"/>
                <w:color w:val="000000"/>
                <w:sz w:val="22"/>
                <w:szCs w:val="22"/>
              </w:rPr>
              <w:t>132.229</w:t>
            </w:r>
          </w:p>
        </w:tc>
        <w:tc>
          <w:tcPr>
            <w:tcW w:w="1080" w:type="dxa"/>
            <w:tcBorders>
              <w:top w:val="nil"/>
              <w:left w:val="nil"/>
              <w:bottom w:val="nil"/>
              <w:right w:val="nil"/>
            </w:tcBorders>
          </w:tcPr>
          <w:p w14:paraId="0810320A" w14:textId="77777777" w:rsidR="006E3C5E" w:rsidRPr="002C16F3" w:rsidRDefault="006E3C5E" w:rsidP="00127A7C">
            <w:pPr>
              <w:jc w:val="right"/>
              <w:rPr>
                <w:sz w:val="20"/>
              </w:rPr>
            </w:pPr>
            <w:r>
              <w:rPr>
                <w:rFonts w:ascii="Calibri" w:hAnsi="Calibri" w:cs="Calibri"/>
                <w:color w:val="000000"/>
                <w:sz w:val="22"/>
                <w:szCs w:val="22"/>
              </w:rPr>
              <w:t>280.344</w:t>
            </w:r>
          </w:p>
        </w:tc>
        <w:tc>
          <w:tcPr>
            <w:tcW w:w="1080" w:type="dxa"/>
            <w:tcBorders>
              <w:top w:val="nil"/>
              <w:left w:val="nil"/>
              <w:bottom w:val="nil"/>
              <w:right w:val="nil"/>
            </w:tcBorders>
          </w:tcPr>
          <w:p w14:paraId="705C6AD1" w14:textId="77777777" w:rsidR="006E3C5E" w:rsidRPr="002C16F3" w:rsidRDefault="006E3C5E" w:rsidP="00127A7C">
            <w:pPr>
              <w:jc w:val="right"/>
              <w:rPr>
                <w:sz w:val="20"/>
              </w:rPr>
            </w:pPr>
            <w:r>
              <w:rPr>
                <w:rFonts w:ascii="Calibri" w:hAnsi="Calibri" w:cs="Calibri"/>
                <w:color w:val="000000"/>
                <w:sz w:val="22"/>
                <w:szCs w:val="22"/>
              </w:rPr>
              <w:t>151.339</w:t>
            </w:r>
          </w:p>
        </w:tc>
      </w:tr>
      <w:tr w:rsidR="006E3C5E" w:rsidRPr="002E058F" w14:paraId="30849037" w14:textId="77777777" w:rsidTr="00127A7C">
        <w:trPr>
          <w:cantSplit/>
          <w:trHeight w:hRule="exact" w:val="216"/>
        </w:trPr>
        <w:tc>
          <w:tcPr>
            <w:tcW w:w="900" w:type="dxa"/>
            <w:tcBorders>
              <w:top w:val="nil"/>
              <w:left w:val="nil"/>
              <w:bottom w:val="nil"/>
              <w:right w:val="nil"/>
            </w:tcBorders>
            <w:shd w:val="clear" w:color="auto" w:fill="auto"/>
            <w:noWrap/>
            <w:vAlign w:val="bottom"/>
          </w:tcPr>
          <w:p w14:paraId="175105ED" w14:textId="77777777" w:rsidR="006E3C5E" w:rsidRPr="002C16F3" w:rsidRDefault="006E3C5E" w:rsidP="00127A7C">
            <w:pPr>
              <w:jc w:val="right"/>
              <w:rPr>
                <w:sz w:val="20"/>
              </w:rPr>
            </w:pPr>
            <w:r w:rsidRPr="002C16F3">
              <w:rPr>
                <w:sz w:val="20"/>
              </w:rPr>
              <w:t>1980</w:t>
            </w:r>
          </w:p>
        </w:tc>
        <w:tc>
          <w:tcPr>
            <w:tcW w:w="1080" w:type="dxa"/>
            <w:tcBorders>
              <w:top w:val="nil"/>
              <w:left w:val="nil"/>
              <w:bottom w:val="nil"/>
              <w:right w:val="nil"/>
            </w:tcBorders>
            <w:noWrap/>
          </w:tcPr>
          <w:p w14:paraId="1A5D2220" w14:textId="77777777" w:rsidR="006E3C5E" w:rsidRPr="002C16F3" w:rsidRDefault="006E3C5E" w:rsidP="00127A7C">
            <w:pPr>
              <w:jc w:val="right"/>
              <w:rPr>
                <w:sz w:val="20"/>
              </w:rPr>
            </w:pPr>
            <w:r>
              <w:rPr>
                <w:rFonts w:ascii="Calibri" w:hAnsi="Calibri" w:cs="Calibri"/>
                <w:color w:val="000000"/>
                <w:sz w:val="22"/>
                <w:szCs w:val="22"/>
              </w:rPr>
              <w:t>52.191</w:t>
            </w:r>
          </w:p>
        </w:tc>
        <w:tc>
          <w:tcPr>
            <w:tcW w:w="990" w:type="dxa"/>
            <w:tcBorders>
              <w:top w:val="nil"/>
              <w:left w:val="nil"/>
              <w:bottom w:val="nil"/>
              <w:right w:val="nil"/>
            </w:tcBorders>
            <w:noWrap/>
          </w:tcPr>
          <w:p w14:paraId="01F2F4FA" w14:textId="77777777" w:rsidR="006E3C5E" w:rsidRPr="002C16F3" w:rsidRDefault="006E3C5E" w:rsidP="00127A7C">
            <w:pPr>
              <w:jc w:val="right"/>
              <w:rPr>
                <w:sz w:val="20"/>
              </w:rPr>
            </w:pPr>
            <w:r>
              <w:rPr>
                <w:rFonts w:ascii="Calibri" w:hAnsi="Calibri" w:cs="Calibri"/>
                <w:color w:val="000000"/>
                <w:sz w:val="22"/>
                <w:szCs w:val="22"/>
              </w:rPr>
              <w:t>38.106</w:t>
            </w:r>
          </w:p>
        </w:tc>
        <w:tc>
          <w:tcPr>
            <w:tcW w:w="1080" w:type="dxa"/>
            <w:tcBorders>
              <w:top w:val="nil"/>
              <w:left w:val="nil"/>
              <w:bottom w:val="nil"/>
              <w:right w:val="nil"/>
            </w:tcBorders>
          </w:tcPr>
          <w:p w14:paraId="60ACDC02" w14:textId="77777777" w:rsidR="006E3C5E" w:rsidRPr="002C16F3" w:rsidRDefault="006E3C5E" w:rsidP="00127A7C">
            <w:pPr>
              <w:jc w:val="right"/>
              <w:rPr>
                <w:sz w:val="20"/>
              </w:rPr>
            </w:pPr>
            <w:r>
              <w:rPr>
                <w:rFonts w:ascii="Calibri" w:hAnsi="Calibri" w:cs="Calibri"/>
                <w:color w:val="000000"/>
                <w:sz w:val="22"/>
                <w:szCs w:val="22"/>
              </w:rPr>
              <w:t>30.550</w:t>
            </w:r>
          </w:p>
        </w:tc>
        <w:tc>
          <w:tcPr>
            <w:tcW w:w="990" w:type="dxa"/>
            <w:tcBorders>
              <w:top w:val="nil"/>
              <w:left w:val="nil"/>
              <w:bottom w:val="nil"/>
              <w:right w:val="nil"/>
            </w:tcBorders>
          </w:tcPr>
          <w:p w14:paraId="6281139D" w14:textId="77777777" w:rsidR="006E3C5E" w:rsidRPr="002C16F3" w:rsidRDefault="006E3C5E" w:rsidP="00127A7C">
            <w:pPr>
              <w:jc w:val="right"/>
              <w:rPr>
                <w:sz w:val="20"/>
              </w:rPr>
            </w:pPr>
            <w:r>
              <w:rPr>
                <w:rFonts w:ascii="Calibri" w:hAnsi="Calibri" w:cs="Calibri"/>
                <w:color w:val="000000"/>
                <w:sz w:val="22"/>
                <w:szCs w:val="22"/>
              </w:rPr>
              <w:t>1.835</w:t>
            </w:r>
          </w:p>
        </w:tc>
        <w:tc>
          <w:tcPr>
            <w:tcW w:w="1080" w:type="dxa"/>
            <w:tcBorders>
              <w:top w:val="nil"/>
              <w:left w:val="nil"/>
              <w:bottom w:val="nil"/>
              <w:right w:val="nil"/>
            </w:tcBorders>
            <w:noWrap/>
          </w:tcPr>
          <w:p w14:paraId="0CDA6B8B" w14:textId="77777777" w:rsidR="006E3C5E" w:rsidRPr="002C16F3" w:rsidRDefault="006E3C5E" w:rsidP="00127A7C">
            <w:pPr>
              <w:jc w:val="right"/>
              <w:rPr>
                <w:sz w:val="20"/>
              </w:rPr>
            </w:pPr>
            <w:r>
              <w:rPr>
                <w:rFonts w:ascii="Calibri" w:hAnsi="Calibri" w:cs="Calibri"/>
                <w:color w:val="000000"/>
                <w:sz w:val="22"/>
                <w:szCs w:val="22"/>
              </w:rPr>
              <w:t>117.273</w:t>
            </w:r>
          </w:p>
        </w:tc>
        <w:tc>
          <w:tcPr>
            <w:tcW w:w="1170" w:type="dxa"/>
            <w:tcBorders>
              <w:top w:val="nil"/>
              <w:left w:val="nil"/>
              <w:bottom w:val="nil"/>
              <w:right w:val="nil"/>
            </w:tcBorders>
          </w:tcPr>
          <w:p w14:paraId="325C707D" w14:textId="77777777" w:rsidR="006E3C5E" w:rsidRPr="002C16F3" w:rsidRDefault="006E3C5E" w:rsidP="00127A7C">
            <w:pPr>
              <w:jc w:val="right"/>
              <w:rPr>
                <w:sz w:val="20"/>
              </w:rPr>
            </w:pPr>
            <w:r>
              <w:rPr>
                <w:rFonts w:ascii="Calibri" w:hAnsi="Calibri" w:cs="Calibri"/>
                <w:color w:val="000000"/>
                <w:sz w:val="22"/>
                <w:szCs w:val="22"/>
              </w:rPr>
              <w:t>184.360</w:t>
            </w:r>
          </w:p>
        </w:tc>
        <w:tc>
          <w:tcPr>
            <w:tcW w:w="1080" w:type="dxa"/>
            <w:tcBorders>
              <w:top w:val="nil"/>
              <w:left w:val="nil"/>
              <w:bottom w:val="nil"/>
              <w:right w:val="nil"/>
            </w:tcBorders>
          </w:tcPr>
          <w:p w14:paraId="1F543FB5" w14:textId="77777777" w:rsidR="006E3C5E" w:rsidRPr="002C16F3" w:rsidRDefault="006E3C5E" w:rsidP="00127A7C">
            <w:pPr>
              <w:jc w:val="right"/>
              <w:rPr>
                <w:sz w:val="20"/>
              </w:rPr>
            </w:pPr>
            <w:r>
              <w:rPr>
                <w:rFonts w:ascii="Calibri" w:hAnsi="Calibri" w:cs="Calibri"/>
                <w:color w:val="000000"/>
                <w:sz w:val="22"/>
                <w:szCs w:val="22"/>
              </w:rPr>
              <w:t>270.074</w:t>
            </w:r>
          </w:p>
        </w:tc>
        <w:tc>
          <w:tcPr>
            <w:tcW w:w="1080" w:type="dxa"/>
            <w:tcBorders>
              <w:top w:val="nil"/>
              <w:left w:val="nil"/>
              <w:bottom w:val="nil"/>
              <w:right w:val="nil"/>
            </w:tcBorders>
          </w:tcPr>
          <w:p w14:paraId="7E1CC37D" w14:textId="77777777" w:rsidR="006E3C5E" w:rsidRPr="002C16F3" w:rsidRDefault="006E3C5E" w:rsidP="00127A7C">
            <w:pPr>
              <w:jc w:val="right"/>
              <w:rPr>
                <w:sz w:val="20"/>
              </w:rPr>
            </w:pPr>
            <w:r>
              <w:rPr>
                <w:rFonts w:ascii="Calibri" w:hAnsi="Calibri" w:cs="Calibri"/>
                <w:color w:val="000000"/>
                <w:sz w:val="22"/>
                <w:szCs w:val="22"/>
              </w:rPr>
              <w:t>212.427</w:t>
            </w:r>
          </w:p>
        </w:tc>
      </w:tr>
      <w:tr w:rsidR="006E3C5E" w:rsidRPr="002E058F" w14:paraId="1AEBE0AB"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89D66EB" w14:textId="77777777" w:rsidR="006E3C5E" w:rsidRPr="002C16F3" w:rsidRDefault="006E3C5E" w:rsidP="00127A7C">
            <w:pPr>
              <w:jc w:val="right"/>
              <w:rPr>
                <w:sz w:val="20"/>
              </w:rPr>
            </w:pPr>
            <w:r w:rsidRPr="002C16F3">
              <w:rPr>
                <w:sz w:val="20"/>
              </w:rPr>
              <w:t>1981</w:t>
            </w:r>
          </w:p>
        </w:tc>
        <w:tc>
          <w:tcPr>
            <w:tcW w:w="1080" w:type="dxa"/>
            <w:tcBorders>
              <w:top w:val="nil"/>
              <w:left w:val="nil"/>
              <w:bottom w:val="nil"/>
              <w:right w:val="nil"/>
            </w:tcBorders>
            <w:noWrap/>
          </w:tcPr>
          <w:p w14:paraId="79823682" w14:textId="77777777" w:rsidR="006E3C5E" w:rsidRPr="002C16F3" w:rsidRDefault="006E3C5E" w:rsidP="00127A7C">
            <w:pPr>
              <w:jc w:val="right"/>
              <w:rPr>
                <w:sz w:val="20"/>
              </w:rPr>
            </w:pPr>
            <w:r>
              <w:rPr>
                <w:rFonts w:ascii="Calibri" w:hAnsi="Calibri" w:cs="Calibri"/>
                <w:color w:val="000000"/>
                <w:sz w:val="22"/>
                <w:szCs w:val="22"/>
              </w:rPr>
              <w:t>15.300</w:t>
            </w:r>
          </w:p>
        </w:tc>
        <w:tc>
          <w:tcPr>
            <w:tcW w:w="990" w:type="dxa"/>
            <w:tcBorders>
              <w:top w:val="nil"/>
              <w:left w:val="nil"/>
              <w:bottom w:val="nil"/>
              <w:right w:val="nil"/>
            </w:tcBorders>
            <w:noWrap/>
          </w:tcPr>
          <w:p w14:paraId="13722412" w14:textId="77777777" w:rsidR="006E3C5E" w:rsidRPr="002C16F3" w:rsidRDefault="006E3C5E" w:rsidP="00127A7C">
            <w:pPr>
              <w:jc w:val="right"/>
              <w:rPr>
                <w:sz w:val="20"/>
              </w:rPr>
            </w:pPr>
            <w:r>
              <w:rPr>
                <w:rFonts w:ascii="Calibri" w:hAnsi="Calibri" w:cs="Calibri"/>
                <w:color w:val="000000"/>
                <w:sz w:val="22"/>
                <w:szCs w:val="22"/>
              </w:rPr>
              <w:t>8.131</w:t>
            </w:r>
          </w:p>
        </w:tc>
        <w:tc>
          <w:tcPr>
            <w:tcW w:w="1080" w:type="dxa"/>
            <w:tcBorders>
              <w:top w:val="nil"/>
              <w:left w:val="nil"/>
              <w:bottom w:val="nil"/>
              <w:right w:val="nil"/>
            </w:tcBorders>
          </w:tcPr>
          <w:p w14:paraId="1CDE9059" w14:textId="77777777" w:rsidR="006E3C5E" w:rsidRPr="002C16F3" w:rsidRDefault="006E3C5E" w:rsidP="00127A7C">
            <w:pPr>
              <w:jc w:val="right"/>
              <w:rPr>
                <w:sz w:val="20"/>
              </w:rPr>
            </w:pPr>
            <w:r>
              <w:rPr>
                <w:rFonts w:ascii="Calibri" w:hAnsi="Calibri" w:cs="Calibri"/>
                <w:color w:val="000000"/>
                <w:sz w:val="22"/>
                <w:szCs w:val="22"/>
              </w:rPr>
              <w:t>6.859</w:t>
            </w:r>
          </w:p>
        </w:tc>
        <w:tc>
          <w:tcPr>
            <w:tcW w:w="990" w:type="dxa"/>
            <w:tcBorders>
              <w:top w:val="nil"/>
              <w:left w:val="nil"/>
              <w:bottom w:val="nil"/>
              <w:right w:val="nil"/>
            </w:tcBorders>
          </w:tcPr>
          <w:p w14:paraId="21545697" w14:textId="77777777" w:rsidR="006E3C5E" w:rsidRPr="002C16F3" w:rsidRDefault="006E3C5E" w:rsidP="00127A7C">
            <w:pPr>
              <w:jc w:val="right"/>
              <w:rPr>
                <w:sz w:val="20"/>
              </w:rPr>
            </w:pPr>
            <w:r>
              <w:rPr>
                <w:rFonts w:ascii="Calibri" w:hAnsi="Calibri" w:cs="Calibri"/>
                <w:color w:val="000000"/>
                <w:sz w:val="22"/>
                <w:szCs w:val="22"/>
              </w:rPr>
              <w:t>1.116</w:t>
            </w:r>
          </w:p>
        </w:tc>
        <w:tc>
          <w:tcPr>
            <w:tcW w:w="1080" w:type="dxa"/>
            <w:tcBorders>
              <w:top w:val="nil"/>
              <w:left w:val="nil"/>
              <w:bottom w:val="nil"/>
              <w:right w:val="nil"/>
            </w:tcBorders>
            <w:noWrap/>
          </w:tcPr>
          <w:p w14:paraId="3B8A916F" w14:textId="77777777" w:rsidR="006E3C5E" w:rsidRPr="002C16F3" w:rsidRDefault="006E3C5E" w:rsidP="00127A7C">
            <w:pPr>
              <w:jc w:val="right"/>
              <w:rPr>
                <w:sz w:val="20"/>
              </w:rPr>
            </w:pPr>
            <w:r>
              <w:rPr>
                <w:rFonts w:ascii="Calibri" w:hAnsi="Calibri" w:cs="Calibri"/>
                <w:color w:val="000000"/>
                <w:sz w:val="22"/>
                <w:szCs w:val="22"/>
              </w:rPr>
              <w:t>52.230</w:t>
            </w:r>
          </w:p>
        </w:tc>
        <w:tc>
          <w:tcPr>
            <w:tcW w:w="1170" w:type="dxa"/>
            <w:tcBorders>
              <w:top w:val="nil"/>
              <w:left w:val="nil"/>
              <w:bottom w:val="nil"/>
              <w:right w:val="nil"/>
            </w:tcBorders>
          </w:tcPr>
          <w:p w14:paraId="4DFA1A1A" w14:textId="77777777" w:rsidR="006E3C5E" w:rsidRPr="002C16F3" w:rsidRDefault="006E3C5E" w:rsidP="00127A7C">
            <w:pPr>
              <w:jc w:val="right"/>
              <w:rPr>
                <w:sz w:val="20"/>
              </w:rPr>
            </w:pPr>
            <w:r>
              <w:rPr>
                <w:rFonts w:ascii="Calibri" w:hAnsi="Calibri" w:cs="Calibri"/>
                <w:color w:val="000000"/>
                <w:sz w:val="22"/>
                <w:szCs w:val="22"/>
              </w:rPr>
              <w:t>84.311</w:t>
            </w:r>
          </w:p>
        </w:tc>
        <w:tc>
          <w:tcPr>
            <w:tcW w:w="1080" w:type="dxa"/>
            <w:tcBorders>
              <w:top w:val="nil"/>
              <w:left w:val="nil"/>
              <w:bottom w:val="nil"/>
              <w:right w:val="nil"/>
            </w:tcBorders>
          </w:tcPr>
          <w:p w14:paraId="0EC83BED" w14:textId="77777777" w:rsidR="006E3C5E" w:rsidRPr="002C16F3" w:rsidRDefault="006E3C5E" w:rsidP="00127A7C">
            <w:pPr>
              <w:jc w:val="right"/>
              <w:rPr>
                <w:sz w:val="20"/>
              </w:rPr>
            </w:pPr>
            <w:r>
              <w:rPr>
                <w:rFonts w:ascii="Calibri" w:hAnsi="Calibri" w:cs="Calibri"/>
                <w:color w:val="000000"/>
                <w:sz w:val="22"/>
                <w:szCs w:val="22"/>
              </w:rPr>
              <w:t>109.300</w:t>
            </w:r>
          </w:p>
        </w:tc>
        <w:tc>
          <w:tcPr>
            <w:tcW w:w="1080" w:type="dxa"/>
            <w:tcBorders>
              <w:top w:val="nil"/>
              <w:left w:val="nil"/>
              <w:bottom w:val="nil"/>
              <w:right w:val="nil"/>
            </w:tcBorders>
          </w:tcPr>
          <w:p w14:paraId="32AFBCD4" w14:textId="77777777" w:rsidR="006E3C5E" w:rsidRPr="002C16F3" w:rsidRDefault="006E3C5E" w:rsidP="00127A7C">
            <w:pPr>
              <w:jc w:val="right"/>
              <w:rPr>
                <w:sz w:val="20"/>
              </w:rPr>
            </w:pPr>
            <w:r>
              <w:rPr>
                <w:rFonts w:ascii="Calibri" w:hAnsi="Calibri" w:cs="Calibri"/>
                <w:color w:val="000000"/>
                <w:sz w:val="22"/>
                <w:szCs w:val="22"/>
              </w:rPr>
              <w:t>129.932</w:t>
            </w:r>
          </w:p>
        </w:tc>
      </w:tr>
      <w:tr w:rsidR="006E3C5E" w:rsidRPr="002E058F" w14:paraId="031816B3"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616B6D1" w14:textId="77777777" w:rsidR="006E3C5E" w:rsidRPr="002C16F3" w:rsidRDefault="006E3C5E" w:rsidP="00127A7C">
            <w:pPr>
              <w:jc w:val="right"/>
              <w:rPr>
                <w:sz w:val="20"/>
              </w:rPr>
            </w:pPr>
            <w:r w:rsidRPr="002C16F3">
              <w:rPr>
                <w:sz w:val="20"/>
              </w:rPr>
              <w:t>1982</w:t>
            </w:r>
          </w:p>
        </w:tc>
        <w:tc>
          <w:tcPr>
            <w:tcW w:w="1080" w:type="dxa"/>
            <w:tcBorders>
              <w:top w:val="nil"/>
              <w:left w:val="nil"/>
              <w:bottom w:val="nil"/>
              <w:right w:val="nil"/>
            </w:tcBorders>
            <w:noWrap/>
          </w:tcPr>
          <w:p w14:paraId="107060B2" w14:textId="77777777" w:rsidR="006E3C5E" w:rsidRPr="002C16F3" w:rsidRDefault="006E3C5E" w:rsidP="00127A7C">
            <w:pPr>
              <w:jc w:val="right"/>
              <w:rPr>
                <w:sz w:val="20"/>
              </w:rPr>
            </w:pPr>
            <w:r>
              <w:rPr>
                <w:rFonts w:ascii="Calibri" w:hAnsi="Calibri" w:cs="Calibri"/>
                <w:color w:val="000000"/>
                <w:sz w:val="22"/>
                <w:szCs w:val="22"/>
              </w:rPr>
              <w:t>7.275</w:t>
            </w:r>
          </w:p>
        </w:tc>
        <w:tc>
          <w:tcPr>
            <w:tcW w:w="990" w:type="dxa"/>
            <w:tcBorders>
              <w:top w:val="nil"/>
              <w:left w:val="nil"/>
              <w:bottom w:val="nil"/>
              <w:right w:val="nil"/>
            </w:tcBorders>
            <w:noWrap/>
          </w:tcPr>
          <w:p w14:paraId="423A4E4D" w14:textId="77777777" w:rsidR="006E3C5E" w:rsidRPr="002C16F3" w:rsidRDefault="006E3C5E" w:rsidP="00127A7C">
            <w:pPr>
              <w:jc w:val="right"/>
              <w:rPr>
                <w:sz w:val="20"/>
              </w:rPr>
            </w:pPr>
            <w:r>
              <w:rPr>
                <w:rFonts w:ascii="Calibri" w:hAnsi="Calibri" w:cs="Calibri"/>
                <w:color w:val="000000"/>
                <w:sz w:val="22"/>
                <w:szCs w:val="22"/>
              </w:rPr>
              <w:t>2.266</w:t>
            </w:r>
          </w:p>
        </w:tc>
        <w:tc>
          <w:tcPr>
            <w:tcW w:w="1080" w:type="dxa"/>
            <w:tcBorders>
              <w:top w:val="nil"/>
              <w:left w:val="nil"/>
              <w:bottom w:val="nil"/>
              <w:right w:val="nil"/>
            </w:tcBorders>
          </w:tcPr>
          <w:p w14:paraId="51DABE4E" w14:textId="77777777" w:rsidR="006E3C5E" w:rsidRPr="002C16F3" w:rsidRDefault="006E3C5E" w:rsidP="00127A7C">
            <w:pPr>
              <w:jc w:val="right"/>
              <w:rPr>
                <w:sz w:val="20"/>
              </w:rPr>
            </w:pPr>
            <w:r>
              <w:rPr>
                <w:rFonts w:ascii="Calibri" w:hAnsi="Calibri" w:cs="Calibri"/>
                <w:color w:val="000000"/>
                <w:sz w:val="22"/>
                <w:szCs w:val="22"/>
              </w:rPr>
              <w:t>6.950</w:t>
            </w:r>
          </w:p>
        </w:tc>
        <w:tc>
          <w:tcPr>
            <w:tcW w:w="990" w:type="dxa"/>
            <w:tcBorders>
              <w:top w:val="nil"/>
              <w:left w:val="nil"/>
              <w:bottom w:val="nil"/>
              <w:right w:val="nil"/>
            </w:tcBorders>
          </w:tcPr>
          <w:p w14:paraId="4FC3AA79" w14:textId="77777777" w:rsidR="006E3C5E" w:rsidRPr="002C16F3" w:rsidRDefault="006E3C5E" w:rsidP="00127A7C">
            <w:pPr>
              <w:jc w:val="right"/>
              <w:rPr>
                <w:sz w:val="20"/>
              </w:rPr>
            </w:pPr>
            <w:r>
              <w:rPr>
                <w:rFonts w:ascii="Calibri" w:hAnsi="Calibri" w:cs="Calibri"/>
                <w:color w:val="000000"/>
                <w:sz w:val="22"/>
                <w:szCs w:val="22"/>
              </w:rPr>
              <w:t>0.884</w:t>
            </w:r>
          </w:p>
        </w:tc>
        <w:tc>
          <w:tcPr>
            <w:tcW w:w="1080" w:type="dxa"/>
            <w:tcBorders>
              <w:top w:val="nil"/>
              <w:left w:val="nil"/>
              <w:bottom w:val="nil"/>
              <w:right w:val="nil"/>
            </w:tcBorders>
            <w:noWrap/>
          </w:tcPr>
          <w:p w14:paraId="206FD2A1" w14:textId="77777777" w:rsidR="006E3C5E" w:rsidRPr="002C16F3" w:rsidRDefault="006E3C5E" w:rsidP="00127A7C">
            <w:pPr>
              <w:jc w:val="right"/>
              <w:rPr>
                <w:sz w:val="20"/>
              </w:rPr>
            </w:pPr>
            <w:r>
              <w:rPr>
                <w:rFonts w:ascii="Calibri" w:hAnsi="Calibri" w:cs="Calibri"/>
                <w:color w:val="000000"/>
                <w:sz w:val="22"/>
                <w:szCs w:val="22"/>
              </w:rPr>
              <w:t>23.805</w:t>
            </w:r>
          </w:p>
        </w:tc>
        <w:tc>
          <w:tcPr>
            <w:tcW w:w="1170" w:type="dxa"/>
            <w:tcBorders>
              <w:top w:val="nil"/>
              <w:left w:val="nil"/>
              <w:bottom w:val="nil"/>
              <w:right w:val="nil"/>
            </w:tcBorders>
          </w:tcPr>
          <w:p w14:paraId="7CF028D3" w14:textId="77777777" w:rsidR="006E3C5E" w:rsidRPr="002C16F3" w:rsidRDefault="006E3C5E" w:rsidP="00127A7C">
            <w:pPr>
              <w:jc w:val="right"/>
              <w:rPr>
                <w:sz w:val="20"/>
              </w:rPr>
            </w:pPr>
            <w:r>
              <w:rPr>
                <w:rFonts w:ascii="Calibri" w:hAnsi="Calibri" w:cs="Calibri"/>
                <w:color w:val="000000"/>
                <w:sz w:val="22"/>
                <w:szCs w:val="22"/>
              </w:rPr>
              <w:t>256.020</w:t>
            </w:r>
          </w:p>
        </w:tc>
        <w:tc>
          <w:tcPr>
            <w:tcW w:w="1080" w:type="dxa"/>
            <w:tcBorders>
              <w:top w:val="nil"/>
              <w:left w:val="nil"/>
              <w:bottom w:val="nil"/>
              <w:right w:val="nil"/>
            </w:tcBorders>
          </w:tcPr>
          <w:p w14:paraId="245B2BA7" w14:textId="77777777" w:rsidR="006E3C5E" w:rsidRPr="002C16F3" w:rsidRDefault="006E3C5E" w:rsidP="00127A7C">
            <w:pPr>
              <w:jc w:val="right"/>
              <w:rPr>
                <w:sz w:val="20"/>
              </w:rPr>
            </w:pPr>
            <w:r>
              <w:rPr>
                <w:rFonts w:ascii="Calibri" w:hAnsi="Calibri" w:cs="Calibri"/>
                <w:color w:val="000000"/>
                <w:sz w:val="22"/>
                <w:szCs w:val="22"/>
              </w:rPr>
              <w:t>70.813</w:t>
            </w:r>
          </w:p>
        </w:tc>
        <w:tc>
          <w:tcPr>
            <w:tcW w:w="1080" w:type="dxa"/>
            <w:tcBorders>
              <w:top w:val="nil"/>
              <w:left w:val="nil"/>
              <w:bottom w:val="nil"/>
              <w:right w:val="nil"/>
            </w:tcBorders>
          </w:tcPr>
          <w:p w14:paraId="58A66907" w14:textId="77777777" w:rsidR="006E3C5E" w:rsidRPr="002C16F3" w:rsidRDefault="006E3C5E" w:rsidP="00127A7C">
            <w:pPr>
              <w:jc w:val="right"/>
              <w:rPr>
                <w:sz w:val="20"/>
              </w:rPr>
            </w:pPr>
            <w:r>
              <w:rPr>
                <w:rFonts w:ascii="Calibri" w:hAnsi="Calibri" w:cs="Calibri"/>
                <w:color w:val="000000"/>
                <w:sz w:val="22"/>
                <w:szCs w:val="22"/>
              </w:rPr>
              <w:t>122.280</w:t>
            </w:r>
          </w:p>
        </w:tc>
      </w:tr>
      <w:tr w:rsidR="006E3C5E" w:rsidRPr="002E058F" w14:paraId="4F5015C1"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E2B8CBF" w14:textId="77777777" w:rsidR="006E3C5E" w:rsidRPr="002C16F3" w:rsidRDefault="006E3C5E" w:rsidP="00127A7C">
            <w:pPr>
              <w:jc w:val="right"/>
              <w:rPr>
                <w:sz w:val="20"/>
              </w:rPr>
            </w:pPr>
            <w:r w:rsidRPr="002C16F3">
              <w:rPr>
                <w:sz w:val="20"/>
              </w:rPr>
              <w:t>1983</w:t>
            </w:r>
          </w:p>
        </w:tc>
        <w:tc>
          <w:tcPr>
            <w:tcW w:w="1080" w:type="dxa"/>
            <w:tcBorders>
              <w:top w:val="nil"/>
              <w:left w:val="nil"/>
              <w:bottom w:val="nil"/>
              <w:right w:val="nil"/>
            </w:tcBorders>
            <w:noWrap/>
          </w:tcPr>
          <w:p w14:paraId="77C34C4F" w14:textId="77777777" w:rsidR="006E3C5E" w:rsidRPr="002C16F3" w:rsidRDefault="006E3C5E" w:rsidP="00127A7C">
            <w:pPr>
              <w:jc w:val="right"/>
              <w:rPr>
                <w:sz w:val="20"/>
              </w:rPr>
            </w:pPr>
            <w:r>
              <w:rPr>
                <w:rFonts w:ascii="Calibri" w:hAnsi="Calibri" w:cs="Calibri"/>
                <w:color w:val="000000"/>
                <w:sz w:val="22"/>
                <w:szCs w:val="22"/>
              </w:rPr>
              <w:t>6.664</w:t>
            </w:r>
          </w:p>
        </w:tc>
        <w:tc>
          <w:tcPr>
            <w:tcW w:w="990" w:type="dxa"/>
            <w:tcBorders>
              <w:top w:val="nil"/>
              <w:left w:val="nil"/>
              <w:bottom w:val="nil"/>
              <w:right w:val="nil"/>
            </w:tcBorders>
            <w:noWrap/>
          </w:tcPr>
          <w:p w14:paraId="1A536A23" w14:textId="77777777" w:rsidR="006E3C5E" w:rsidRPr="002C16F3" w:rsidRDefault="006E3C5E" w:rsidP="00127A7C">
            <w:pPr>
              <w:jc w:val="right"/>
              <w:rPr>
                <w:sz w:val="20"/>
              </w:rPr>
            </w:pPr>
            <w:r>
              <w:rPr>
                <w:rFonts w:ascii="Calibri" w:hAnsi="Calibri" w:cs="Calibri"/>
                <w:color w:val="000000"/>
                <w:sz w:val="22"/>
                <w:szCs w:val="22"/>
              </w:rPr>
              <w:t>2.291</w:t>
            </w:r>
          </w:p>
        </w:tc>
        <w:tc>
          <w:tcPr>
            <w:tcW w:w="1080" w:type="dxa"/>
            <w:tcBorders>
              <w:top w:val="nil"/>
              <w:left w:val="nil"/>
              <w:bottom w:val="nil"/>
              <w:right w:val="nil"/>
            </w:tcBorders>
          </w:tcPr>
          <w:p w14:paraId="0D1B88E0" w14:textId="77777777" w:rsidR="006E3C5E" w:rsidRPr="002C16F3" w:rsidRDefault="006E3C5E" w:rsidP="00127A7C">
            <w:pPr>
              <w:jc w:val="right"/>
              <w:rPr>
                <w:sz w:val="20"/>
              </w:rPr>
            </w:pPr>
            <w:r>
              <w:rPr>
                <w:rFonts w:ascii="Calibri" w:hAnsi="Calibri" w:cs="Calibri"/>
                <w:color w:val="000000"/>
                <w:sz w:val="22"/>
                <w:szCs w:val="22"/>
              </w:rPr>
              <w:t>7.842</w:t>
            </w:r>
          </w:p>
        </w:tc>
        <w:tc>
          <w:tcPr>
            <w:tcW w:w="990" w:type="dxa"/>
            <w:tcBorders>
              <w:top w:val="nil"/>
              <w:left w:val="nil"/>
              <w:bottom w:val="nil"/>
              <w:right w:val="nil"/>
            </w:tcBorders>
          </w:tcPr>
          <w:p w14:paraId="745EA9C7" w14:textId="77777777" w:rsidR="006E3C5E" w:rsidRPr="002C16F3" w:rsidRDefault="006E3C5E" w:rsidP="00127A7C">
            <w:pPr>
              <w:jc w:val="right"/>
              <w:rPr>
                <w:sz w:val="20"/>
              </w:rPr>
            </w:pPr>
            <w:r>
              <w:rPr>
                <w:rFonts w:ascii="Calibri" w:hAnsi="Calibri" w:cs="Calibri"/>
                <w:color w:val="000000"/>
                <w:sz w:val="22"/>
                <w:szCs w:val="22"/>
              </w:rPr>
              <w:t>0.663</w:t>
            </w:r>
          </w:p>
        </w:tc>
        <w:tc>
          <w:tcPr>
            <w:tcW w:w="1080" w:type="dxa"/>
            <w:tcBorders>
              <w:top w:val="nil"/>
              <w:left w:val="nil"/>
              <w:bottom w:val="nil"/>
              <w:right w:val="nil"/>
            </w:tcBorders>
            <w:noWrap/>
          </w:tcPr>
          <w:p w14:paraId="6EA41E2B" w14:textId="77777777" w:rsidR="006E3C5E" w:rsidRPr="002C16F3" w:rsidRDefault="006E3C5E" w:rsidP="00127A7C">
            <w:pPr>
              <w:jc w:val="right"/>
              <w:rPr>
                <w:sz w:val="20"/>
              </w:rPr>
            </w:pPr>
            <w:r>
              <w:rPr>
                <w:rFonts w:ascii="Calibri" w:hAnsi="Calibri" w:cs="Calibri"/>
                <w:color w:val="000000"/>
                <w:sz w:val="22"/>
                <w:szCs w:val="22"/>
              </w:rPr>
              <w:t>15.373</w:t>
            </w:r>
          </w:p>
        </w:tc>
        <w:tc>
          <w:tcPr>
            <w:tcW w:w="1170" w:type="dxa"/>
            <w:tcBorders>
              <w:top w:val="nil"/>
              <w:left w:val="nil"/>
              <w:bottom w:val="nil"/>
              <w:right w:val="nil"/>
            </w:tcBorders>
          </w:tcPr>
          <w:p w14:paraId="29264099" w14:textId="77777777" w:rsidR="006E3C5E" w:rsidRPr="002C16F3" w:rsidRDefault="006E3C5E" w:rsidP="00127A7C">
            <w:pPr>
              <w:jc w:val="right"/>
              <w:rPr>
                <w:sz w:val="20"/>
              </w:rPr>
            </w:pPr>
            <w:r>
              <w:rPr>
                <w:rFonts w:ascii="Calibri" w:hAnsi="Calibri" w:cs="Calibri"/>
                <w:color w:val="000000"/>
                <w:sz w:val="22"/>
                <w:szCs w:val="22"/>
              </w:rPr>
              <w:t>88.105</w:t>
            </w:r>
          </w:p>
        </w:tc>
        <w:tc>
          <w:tcPr>
            <w:tcW w:w="1080" w:type="dxa"/>
            <w:tcBorders>
              <w:top w:val="nil"/>
              <w:left w:val="nil"/>
              <w:bottom w:val="nil"/>
              <w:right w:val="nil"/>
            </w:tcBorders>
          </w:tcPr>
          <w:p w14:paraId="3B88F37E" w14:textId="77777777" w:rsidR="006E3C5E" w:rsidRPr="002C16F3" w:rsidRDefault="006E3C5E" w:rsidP="00127A7C">
            <w:pPr>
              <w:jc w:val="right"/>
              <w:rPr>
                <w:sz w:val="20"/>
              </w:rPr>
            </w:pPr>
            <w:r>
              <w:rPr>
                <w:rFonts w:ascii="Calibri" w:hAnsi="Calibri" w:cs="Calibri"/>
                <w:color w:val="000000"/>
                <w:sz w:val="22"/>
                <w:szCs w:val="22"/>
              </w:rPr>
              <w:t>60.204</w:t>
            </w:r>
          </w:p>
        </w:tc>
        <w:tc>
          <w:tcPr>
            <w:tcW w:w="1080" w:type="dxa"/>
            <w:tcBorders>
              <w:top w:val="nil"/>
              <w:left w:val="nil"/>
              <w:bottom w:val="nil"/>
              <w:right w:val="nil"/>
            </w:tcBorders>
          </w:tcPr>
          <w:p w14:paraId="0FF1EE4F" w14:textId="77777777" w:rsidR="006E3C5E" w:rsidRPr="002C16F3" w:rsidRDefault="006E3C5E" w:rsidP="00127A7C">
            <w:pPr>
              <w:jc w:val="right"/>
              <w:rPr>
                <w:sz w:val="20"/>
              </w:rPr>
            </w:pPr>
            <w:r>
              <w:rPr>
                <w:rFonts w:ascii="Calibri" w:hAnsi="Calibri" w:cs="Calibri"/>
                <w:color w:val="000000"/>
                <w:sz w:val="22"/>
                <w:szCs w:val="22"/>
              </w:rPr>
              <w:t>46.889</w:t>
            </w:r>
          </w:p>
        </w:tc>
      </w:tr>
      <w:tr w:rsidR="006E3C5E" w:rsidRPr="002E058F" w14:paraId="341A361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E5F6AC6" w14:textId="77777777" w:rsidR="006E3C5E" w:rsidRPr="002C16F3" w:rsidRDefault="006E3C5E" w:rsidP="00127A7C">
            <w:pPr>
              <w:jc w:val="right"/>
              <w:rPr>
                <w:sz w:val="20"/>
              </w:rPr>
            </w:pPr>
            <w:r w:rsidRPr="002C16F3">
              <w:rPr>
                <w:sz w:val="20"/>
              </w:rPr>
              <w:t>1984</w:t>
            </w:r>
          </w:p>
        </w:tc>
        <w:tc>
          <w:tcPr>
            <w:tcW w:w="1080" w:type="dxa"/>
            <w:tcBorders>
              <w:top w:val="nil"/>
              <w:left w:val="nil"/>
              <w:bottom w:val="nil"/>
              <w:right w:val="nil"/>
            </w:tcBorders>
            <w:noWrap/>
          </w:tcPr>
          <w:p w14:paraId="3D9009B8" w14:textId="77777777" w:rsidR="006E3C5E" w:rsidRPr="002C16F3" w:rsidRDefault="006E3C5E" w:rsidP="00127A7C">
            <w:pPr>
              <w:jc w:val="right"/>
              <w:rPr>
                <w:sz w:val="20"/>
              </w:rPr>
            </w:pPr>
            <w:r>
              <w:rPr>
                <w:rFonts w:ascii="Calibri" w:hAnsi="Calibri" w:cs="Calibri"/>
                <w:color w:val="000000"/>
                <w:sz w:val="22"/>
                <w:szCs w:val="22"/>
              </w:rPr>
              <w:t>6.420</w:t>
            </w:r>
          </w:p>
        </w:tc>
        <w:tc>
          <w:tcPr>
            <w:tcW w:w="990" w:type="dxa"/>
            <w:tcBorders>
              <w:top w:val="nil"/>
              <w:left w:val="nil"/>
              <w:bottom w:val="nil"/>
              <w:right w:val="nil"/>
            </w:tcBorders>
            <w:noWrap/>
          </w:tcPr>
          <w:p w14:paraId="59D19EE0" w14:textId="77777777" w:rsidR="006E3C5E" w:rsidRPr="002C16F3" w:rsidRDefault="006E3C5E" w:rsidP="00127A7C">
            <w:pPr>
              <w:jc w:val="right"/>
              <w:rPr>
                <w:sz w:val="20"/>
              </w:rPr>
            </w:pPr>
            <w:r>
              <w:rPr>
                <w:rFonts w:ascii="Calibri" w:hAnsi="Calibri" w:cs="Calibri"/>
                <w:color w:val="000000"/>
                <w:sz w:val="22"/>
                <w:szCs w:val="22"/>
              </w:rPr>
              <w:t>2.408</w:t>
            </w:r>
          </w:p>
        </w:tc>
        <w:tc>
          <w:tcPr>
            <w:tcW w:w="1080" w:type="dxa"/>
            <w:tcBorders>
              <w:top w:val="nil"/>
              <w:left w:val="nil"/>
              <w:bottom w:val="nil"/>
              <w:right w:val="nil"/>
            </w:tcBorders>
          </w:tcPr>
          <w:p w14:paraId="59C8D8B5" w14:textId="77777777" w:rsidR="006E3C5E" w:rsidRPr="002C16F3" w:rsidRDefault="006E3C5E" w:rsidP="00127A7C">
            <w:pPr>
              <w:jc w:val="right"/>
              <w:rPr>
                <w:sz w:val="20"/>
              </w:rPr>
            </w:pPr>
            <w:r>
              <w:rPr>
                <w:rFonts w:ascii="Calibri" w:hAnsi="Calibri" w:cs="Calibri"/>
                <w:color w:val="000000"/>
                <w:sz w:val="22"/>
                <w:szCs w:val="22"/>
              </w:rPr>
              <w:t>5.440</w:t>
            </w:r>
          </w:p>
        </w:tc>
        <w:tc>
          <w:tcPr>
            <w:tcW w:w="990" w:type="dxa"/>
            <w:tcBorders>
              <w:top w:val="nil"/>
              <w:left w:val="nil"/>
              <w:bottom w:val="nil"/>
              <w:right w:val="nil"/>
            </w:tcBorders>
          </w:tcPr>
          <w:p w14:paraId="092E6FB9" w14:textId="77777777" w:rsidR="006E3C5E" w:rsidRPr="002C16F3" w:rsidRDefault="006E3C5E" w:rsidP="00127A7C">
            <w:pPr>
              <w:jc w:val="right"/>
              <w:rPr>
                <w:sz w:val="20"/>
              </w:rPr>
            </w:pPr>
            <w:r>
              <w:rPr>
                <w:rFonts w:ascii="Calibri" w:hAnsi="Calibri" w:cs="Calibri"/>
                <w:color w:val="000000"/>
                <w:sz w:val="22"/>
                <w:szCs w:val="22"/>
              </w:rPr>
              <w:t>0.460</w:t>
            </w:r>
          </w:p>
        </w:tc>
        <w:tc>
          <w:tcPr>
            <w:tcW w:w="1080" w:type="dxa"/>
            <w:tcBorders>
              <w:top w:val="nil"/>
              <w:left w:val="nil"/>
              <w:bottom w:val="nil"/>
              <w:right w:val="nil"/>
            </w:tcBorders>
            <w:noWrap/>
          </w:tcPr>
          <w:p w14:paraId="5580C91F" w14:textId="77777777" w:rsidR="006E3C5E" w:rsidRPr="002C16F3" w:rsidRDefault="006E3C5E" w:rsidP="00127A7C">
            <w:pPr>
              <w:jc w:val="right"/>
              <w:rPr>
                <w:sz w:val="20"/>
              </w:rPr>
            </w:pPr>
            <w:r>
              <w:rPr>
                <w:rFonts w:ascii="Calibri" w:hAnsi="Calibri" w:cs="Calibri"/>
                <w:color w:val="000000"/>
                <w:sz w:val="22"/>
                <w:szCs w:val="22"/>
              </w:rPr>
              <w:t>14.132</w:t>
            </w:r>
          </w:p>
        </w:tc>
        <w:tc>
          <w:tcPr>
            <w:tcW w:w="1170" w:type="dxa"/>
            <w:tcBorders>
              <w:top w:val="nil"/>
              <w:left w:val="nil"/>
              <w:bottom w:val="nil"/>
              <w:right w:val="nil"/>
            </w:tcBorders>
          </w:tcPr>
          <w:p w14:paraId="48B09DF3" w14:textId="77777777" w:rsidR="006E3C5E" w:rsidRPr="002C16F3" w:rsidRDefault="006E3C5E" w:rsidP="00127A7C">
            <w:pPr>
              <w:jc w:val="right"/>
              <w:rPr>
                <w:sz w:val="20"/>
              </w:rPr>
            </w:pPr>
            <w:r>
              <w:rPr>
                <w:rFonts w:ascii="Calibri" w:hAnsi="Calibri" w:cs="Calibri"/>
                <w:color w:val="000000"/>
                <w:sz w:val="22"/>
                <w:szCs w:val="22"/>
              </w:rPr>
              <w:t>60.142</w:t>
            </w:r>
          </w:p>
        </w:tc>
        <w:tc>
          <w:tcPr>
            <w:tcW w:w="1080" w:type="dxa"/>
            <w:tcBorders>
              <w:top w:val="nil"/>
              <w:left w:val="nil"/>
              <w:bottom w:val="nil"/>
              <w:right w:val="nil"/>
            </w:tcBorders>
          </w:tcPr>
          <w:p w14:paraId="3AA85E80" w14:textId="77777777" w:rsidR="006E3C5E" w:rsidRPr="002C16F3" w:rsidRDefault="006E3C5E" w:rsidP="00127A7C">
            <w:pPr>
              <w:jc w:val="right"/>
              <w:rPr>
                <w:sz w:val="20"/>
              </w:rPr>
            </w:pPr>
            <w:r>
              <w:rPr>
                <w:rFonts w:ascii="Calibri" w:hAnsi="Calibri" w:cs="Calibri"/>
                <w:color w:val="000000"/>
                <w:sz w:val="22"/>
                <w:szCs w:val="22"/>
              </w:rPr>
              <w:t>50.678</w:t>
            </w:r>
          </w:p>
        </w:tc>
        <w:tc>
          <w:tcPr>
            <w:tcW w:w="1080" w:type="dxa"/>
            <w:tcBorders>
              <w:top w:val="nil"/>
              <w:left w:val="nil"/>
              <w:bottom w:val="nil"/>
              <w:right w:val="nil"/>
            </w:tcBorders>
          </w:tcPr>
          <w:p w14:paraId="683E2B91" w14:textId="77777777" w:rsidR="006E3C5E" w:rsidRPr="002C16F3" w:rsidRDefault="006E3C5E" w:rsidP="00127A7C">
            <w:pPr>
              <w:jc w:val="right"/>
              <w:rPr>
                <w:sz w:val="20"/>
              </w:rPr>
            </w:pPr>
            <w:r>
              <w:rPr>
                <w:rFonts w:ascii="Calibri" w:hAnsi="Calibri" w:cs="Calibri"/>
                <w:color w:val="000000"/>
                <w:sz w:val="22"/>
                <w:szCs w:val="22"/>
              </w:rPr>
              <w:t>73.257</w:t>
            </w:r>
          </w:p>
        </w:tc>
      </w:tr>
      <w:tr w:rsidR="006E3C5E" w:rsidRPr="002E058F" w14:paraId="0C8A371D"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C98DC3A" w14:textId="77777777" w:rsidR="006E3C5E" w:rsidRPr="002C16F3" w:rsidRDefault="006E3C5E" w:rsidP="00127A7C">
            <w:pPr>
              <w:jc w:val="right"/>
              <w:rPr>
                <w:sz w:val="20"/>
              </w:rPr>
            </w:pPr>
            <w:r w:rsidRPr="002C16F3">
              <w:rPr>
                <w:sz w:val="20"/>
              </w:rPr>
              <w:t>1985</w:t>
            </w:r>
          </w:p>
        </w:tc>
        <w:tc>
          <w:tcPr>
            <w:tcW w:w="1080" w:type="dxa"/>
            <w:tcBorders>
              <w:top w:val="nil"/>
              <w:left w:val="nil"/>
              <w:bottom w:val="nil"/>
              <w:right w:val="nil"/>
            </w:tcBorders>
            <w:noWrap/>
          </w:tcPr>
          <w:p w14:paraId="3F4583CC" w14:textId="77777777" w:rsidR="006E3C5E" w:rsidRPr="002C16F3" w:rsidRDefault="006E3C5E" w:rsidP="00127A7C">
            <w:pPr>
              <w:jc w:val="right"/>
              <w:rPr>
                <w:sz w:val="20"/>
              </w:rPr>
            </w:pPr>
            <w:r>
              <w:rPr>
                <w:rFonts w:ascii="Calibri" w:hAnsi="Calibri" w:cs="Calibri"/>
                <w:color w:val="000000"/>
                <w:sz w:val="22"/>
                <w:szCs w:val="22"/>
              </w:rPr>
              <w:t>7.491</w:t>
            </w:r>
          </w:p>
        </w:tc>
        <w:tc>
          <w:tcPr>
            <w:tcW w:w="990" w:type="dxa"/>
            <w:tcBorders>
              <w:top w:val="nil"/>
              <w:left w:val="nil"/>
              <w:bottom w:val="nil"/>
              <w:right w:val="nil"/>
            </w:tcBorders>
            <w:noWrap/>
          </w:tcPr>
          <w:p w14:paraId="68DE0425" w14:textId="77777777" w:rsidR="006E3C5E" w:rsidRPr="002C16F3" w:rsidRDefault="006E3C5E" w:rsidP="00127A7C">
            <w:pPr>
              <w:jc w:val="right"/>
              <w:rPr>
                <w:sz w:val="20"/>
              </w:rPr>
            </w:pPr>
            <w:r>
              <w:rPr>
                <w:rFonts w:ascii="Calibri" w:hAnsi="Calibri" w:cs="Calibri"/>
                <w:color w:val="000000"/>
                <w:sz w:val="22"/>
                <w:szCs w:val="22"/>
              </w:rPr>
              <w:t>1.919</w:t>
            </w:r>
          </w:p>
        </w:tc>
        <w:tc>
          <w:tcPr>
            <w:tcW w:w="1080" w:type="dxa"/>
            <w:tcBorders>
              <w:top w:val="nil"/>
              <w:left w:val="nil"/>
              <w:bottom w:val="nil"/>
              <w:right w:val="nil"/>
            </w:tcBorders>
          </w:tcPr>
          <w:p w14:paraId="2851F3E2" w14:textId="77777777" w:rsidR="006E3C5E" w:rsidRPr="002C16F3" w:rsidRDefault="006E3C5E" w:rsidP="00127A7C">
            <w:pPr>
              <w:jc w:val="right"/>
              <w:rPr>
                <w:sz w:val="20"/>
              </w:rPr>
            </w:pPr>
            <w:r>
              <w:rPr>
                <w:rFonts w:ascii="Calibri" w:hAnsi="Calibri" w:cs="Calibri"/>
                <w:color w:val="000000"/>
                <w:sz w:val="22"/>
                <w:szCs w:val="22"/>
              </w:rPr>
              <w:t>9.659</w:t>
            </w:r>
          </w:p>
        </w:tc>
        <w:tc>
          <w:tcPr>
            <w:tcW w:w="990" w:type="dxa"/>
            <w:tcBorders>
              <w:top w:val="nil"/>
              <w:left w:val="nil"/>
              <w:bottom w:val="nil"/>
              <w:right w:val="nil"/>
            </w:tcBorders>
          </w:tcPr>
          <w:p w14:paraId="6B05E2EA" w14:textId="77777777" w:rsidR="006E3C5E" w:rsidRPr="002C16F3" w:rsidRDefault="006E3C5E" w:rsidP="00127A7C">
            <w:pPr>
              <w:jc w:val="right"/>
              <w:rPr>
                <w:sz w:val="20"/>
              </w:rPr>
            </w:pPr>
            <w:r>
              <w:rPr>
                <w:rFonts w:ascii="Calibri" w:hAnsi="Calibri" w:cs="Calibri"/>
                <w:color w:val="000000"/>
                <w:sz w:val="22"/>
                <w:szCs w:val="22"/>
              </w:rPr>
              <w:t>0.672</w:t>
            </w:r>
          </w:p>
        </w:tc>
        <w:tc>
          <w:tcPr>
            <w:tcW w:w="1080" w:type="dxa"/>
            <w:tcBorders>
              <w:top w:val="nil"/>
              <w:left w:val="nil"/>
              <w:bottom w:val="nil"/>
              <w:right w:val="nil"/>
            </w:tcBorders>
            <w:noWrap/>
          </w:tcPr>
          <w:p w14:paraId="5BDF2597" w14:textId="77777777" w:rsidR="006E3C5E" w:rsidRPr="002C16F3" w:rsidRDefault="006E3C5E" w:rsidP="00127A7C">
            <w:pPr>
              <w:jc w:val="right"/>
              <w:rPr>
                <w:sz w:val="20"/>
              </w:rPr>
            </w:pPr>
            <w:r>
              <w:rPr>
                <w:rFonts w:ascii="Calibri" w:hAnsi="Calibri" w:cs="Calibri"/>
                <w:color w:val="000000"/>
                <w:sz w:val="22"/>
                <w:szCs w:val="22"/>
              </w:rPr>
              <w:t>8.979</w:t>
            </w:r>
          </w:p>
        </w:tc>
        <w:tc>
          <w:tcPr>
            <w:tcW w:w="1170" w:type="dxa"/>
            <w:tcBorders>
              <w:top w:val="nil"/>
              <w:left w:val="nil"/>
              <w:bottom w:val="nil"/>
              <w:right w:val="nil"/>
            </w:tcBorders>
          </w:tcPr>
          <w:p w14:paraId="1AB1F1FE" w14:textId="77777777" w:rsidR="006E3C5E" w:rsidRPr="002C16F3" w:rsidRDefault="006E3C5E" w:rsidP="00127A7C">
            <w:pPr>
              <w:jc w:val="right"/>
              <w:rPr>
                <w:sz w:val="20"/>
              </w:rPr>
            </w:pPr>
            <w:r>
              <w:rPr>
                <w:rFonts w:ascii="Calibri" w:hAnsi="Calibri" w:cs="Calibri"/>
                <w:color w:val="000000"/>
                <w:sz w:val="22"/>
                <w:szCs w:val="22"/>
              </w:rPr>
              <w:t>9.840</w:t>
            </w:r>
          </w:p>
        </w:tc>
        <w:tc>
          <w:tcPr>
            <w:tcW w:w="1080" w:type="dxa"/>
            <w:tcBorders>
              <w:top w:val="nil"/>
              <w:left w:val="nil"/>
              <w:bottom w:val="nil"/>
              <w:right w:val="nil"/>
            </w:tcBorders>
          </w:tcPr>
          <w:p w14:paraId="379D5279" w14:textId="77777777" w:rsidR="006E3C5E" w:rsidRPr="002C16F3" w:rsidRDefault="006E3C5E" w:rsidP="00127A7C">
            <w:pPr>
              <w:jc w:val="right"/>
              <w:rPr>
                <w:sz w:val="20"/>
              </w:rPr>
            </w:pPr>
            <w:r>
              <w:rPr>
                <w:rFonts w:ascii="Calibri" w:hAnsi="Calibri" w:cs="Calibri"/>
                <w:color w:val="000000"/>
                <w:sz w:val="22"/>
                <w:szCs w:val="22"/>
              </w:rPr>
              <w:t>33.620</w:t>
            </w:r>
          </w:p>
        </w:tc>
        <w:tc>
          <w:tcPr>
            <w:tcW w:w="1080" w:type="dxa"/>
            <w:tcBorders>
              <w:top w:val="nil"/>
              <w:left w:val="nil"/>
              <w:bottom w:val="nil"/>
              <w:right w:val="nil"/>
            </w:tcBorders>
          </w:tcPr>
          <w:p w14:paraId="2971C473" w14:textId="77777777" w:rsidR="006E3C5E" w:rsidRPr="002C16F3" w:rsidRDefault="006E3C5E" w:rsidP="00127A7C">
            <w:pPr>
              <w:jc w:val="right"/>
              <w:rPr>
                <w:sz w:val="20"/>
              </w:rPr>
            </w:pPr>
            <w:r>
              <w:rPr>
                <w:rFonts w:ascii="Calibri" w:hAnsi="Calibri" w:cs="Calibri"/>
                <w:color w:val="000000"/>
                <w:sz w:val="22"/>
                <w:szCs w:val="22"/>
              </w:rPr>
              <w:t>36.397</w:t>
            </w:r>
          </w:p>
        </w:tc>
      </w:tr>
      <w:tr w:rsidR="006E3C5E" w:rsidRPr="002E058F" w14:paraId="21226D7F"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D710404" w14:textId="77777777" w:rsidR="006E3C5E" w:rsidRPr="002C16F3" w:rsidRDefault="006E3C5E" w:rsidP="00127A7C">
            <w:pPr>
              <w:jc w:val="right"/>
              <w:rPr>
                <w:sz w:val="20"/>
              </w:rPr>
            </w:pPr>
            <w:r w:rsidRPr="002C16F3">
              <w:rPr>
                <w:sz w:val="20"/>
              </w:rPr>
              <w:t>1986</w:t>
            </w:r>
          </w:p>
        </w:tc>
        <w:tc>
          <w:tcPr>
            <w:tcW w:w="1080" w:type="dxa"/>
            <w:tcBorders>
              <w:top w:val="nil"/>
              <w:left w:val="nil"/>
              <w:bottom w:val="nil"/>
              <w:right w:val="nil"/>
            </w:tcBorders>
            <w:noWrap/>
          </w:tcPr>
          <w:p w14:paraId="63B3D4EF" w14:textId="77777777" w:rsidR="006E3C5E" w:rsidRPr="002C16F3" w:rsidRDefault="006E3C5E" w:rsidP="00127A7C">
            <w:pPr>
              <w:jc w:val="right"/>
              <w:rPr>
                <w:sz w:val="20"/>
              </w:rPr>
            </w:pPr>
            <w:r>
              <w:rPr>
                <w:rFonts w:ascii="Calibri" w:hAnsi="Calibri" w:cs="Calibri"/>
                <w:color w:val="000000"/>
                <w:sz w:val="22"/>
                <w:szCs w:val="22"/>
              </w:rPr>
              <w:t>11.920</w:t>
            </w:r>
          </w:p>
        </w:tc>
        <w:tc>
          <w:tcPr>
            <w:tcW w:w="990" w:type="dxa"/>
            <w:tcBorders>
              <w:top w:val="nil"/>
              <w:left w:val="nil"/>
              <w:bottom w:val="nil"/>
              <w:right w:val="nil"/>
            </w:tcBorders>
            <w:noWrap/>
          </w:tcPr>
          <w:p w14:paraId="04FCB99B" w14:textId="77777777" w:rsidR="006E3C5E" w:rsidRPr="002C16F3" w:rsidRDefault="006E3C5E" w:rsidP="00127A7C">
            <w:pPr>
              <w:jc w:val="right"/>
              <w:rPr>
                <w:sz w:val="20"/>
              </w:rPr>
            </w:pPr>
            <w:r>
              <w:rPr>
                <w:rFonts w:ascii="Calibri" w:hAnsi="Calibri" w:cs="Calibri"/>
                <w:color w:val="000000"/>
                <w:sz w:val="22"/>
                <w:szCs w:val="22"/>
              </w:rPr>
              <w:t>4.630</w:t>
            </w:r>
          </w:p>
        </w:tc>
        <w:tc>
          <w:tcPr>
            <w:tcW w:w="1080" w:type="dxa"/>
            <w:tcBorders>
              <w:top w:val="nil"/>
              <w:left w:val="nil"/>
              <w:bottom w:val="nil"/>
              <w:right w:val="nil"/>
            </w:tcBorders>
          </w:tcPr>
          <w:p w14:paraId="6E692E8C" w14:textId="77777777" w:rsidR="006E3C5E" w:rsidRPr="002C16F3" w:rsidRDefault="006E3C5E" w:rsidP="00127A7C">
            <w:pPr>
              <w:jc w:val="right"/>
              <w:rPr>
                <w:sz w:val="20"/>
              </w:rPr>
            </w:pPr>
            <w:r>
              <w:rPr>
                <w:rFonts w:ascii="Calibri" w:hAnsi="Calibri" w:cs="Calibri"/>
                <w:color w:val="000000"/>
                <w:sz w:val="22"/>
                <w:szCs w:val="22"/>
              </w:rPr>
              <w:t>14.786</w:t>
            </w:r>
          </w:p>
        </w:tc>
        <w:tc>
          <w:tcPr>
            <w:tcW w:w="990" w:type="dxa"/>
            <w:tcBorders>
              <w:top w:val="nil"/>
              <w:left w:val="nil"/>
              <w:bottom w:val="nil"/>
              <w:right w:val="nil"/>
            </w:tcBorders>
          </w:tcPr>
          <w:p w14:paraId="542B9663" w14:textId="77777777" w:rsidR="006E3C5E" w:rsidRPr="002C16F3" w:rsidRDefault="006E3C5E" w:rsidP="00127A7C">
            <w:pPr>
              <w:jc w:val="right"/>
              <w:rPr>
                <w:sz w:val="20"/>
              </w:rPr>
            </w:pPr>
            <w:r>
              <w:rPr>
                <w:rFonts w:ascii="Calibri" w:hAnsi="Calibri" w:cs="Calibri"/>
                <w:color w:val="000000"/>
                <w:sz w:val="22"/>
                <w:szCs w:val="22"/>
              </w:rPr>
              <w:t>0.999</w:t>
            </w:r>
          </w:p>
        </w:tc>
        <w:tc>
          <w:tcPr>
            <w:tcW w:w="1080" w:type="dxa"/>
            <w:tcBorders>
              <w:top w:val="nil"/>
              <w:left w:val="nil"/>
              <w:bottom w:val="nil"/>
              <w:right w:val="nil"/>
            </w:tcBorders>
            <w:noWrap/>
          </w:tcPr>
          <w:p w14:paraId="2735329A" w14:textId="77777777" w:rsidR="006E3C5E" w:rsidRPr="002C16F3" w:rsidRDefault="006E3C5E" w:rsidP="00127A7C">
            <w:pPr>
              <w:jc w:val="right"/>
              <w:rPr>
                <w:sz w:val="20"/>
              </w:rPr>
            </w:pPr>
            <w:r>
              <w:rPr>
                <w:rFonts w:ascii="Calibri" w:hAnsi="Calibri" w:cs="Calibri"/>
                <w:color w:val="000000"/>
                <w:sz w:val="22"/>
                <w:szCs w:val="22"/>
              </w:rPr>
              <w:t>12.439</w:t>
            </w:r>
          </w:p>
        </w:tc>
        <w:tc>
          <w:tcPr>
            <w:tcW w:w="1170" w:type="dxa"/>
            <w:tcBorders>
              <w:top w:val="nil"/>
              <w:left w:val="nil"/>
              <w:bottom w:val="nil"/>
              <w:right w:val="nil"/>
            </w:tcBorders>
          </w:tcPr>
          <w:p w14:paraId="3EE3013B" w14:textId="77777777" w:rsidR="006E3C5E" w:rsidRPr="002C16F3" w:rsidRDefault="006E3C5E" w:rsidP="00127A7C">
            <w:pPr>
              <w:jc w:val="right"/>
              <w:rPr>
                <w:sz w:val="20"/>
              </w:rPr>
            </w:pPr>
            <w:r>
              <w:rPr>
                <w:rFonts w:ascii="Calibri" w:hAnsi="Calibri" w:cs="Calibri"/>
                <w:color w:val="000000"/>
                <w:sz w:val="22"/>
                <w:szCs w:val="22"/>
              </w:rPr>
              <w:t>28.142</w:t>
            </w:r>
          </w:p>
        </w:tc>
        <w:tc>
          <w:tcPr>
            <w:tcW w:w="1080" w:type="dxa"/>
            <w:tcBorders>
              <w:top w:val="nil"/>
              <w:left w:val="nil"/>
              <w:bottom w:val="nil"/>
              <w:right w:val="nil"/>
            </w:tcBorders>
          </w:tcPr>
          <w:p w14:paraId="25B3129F" w14:textId="77777777" w:rsidR="006E3C5E" w:rsidRPr="002C16F3" w:rsidRDefault="006E3C5E" w:rsidP="00127A7C">
            <w:pPr>
              <w:jc w:val="right"/>
              <w:rPr>
                <w:sz w:val="20"/>
              </w:rPr>
            </w:pPr>
            <w:r>
              <w:rPr>
                <w:rFonts w:ascii="Calibri" w:hAnsi="Calibri" w:cs="Calibri"/>
                <w:color w:val="000000"/>
                <w:sz w:val="22"/>
                <w:szCs w:val="22"/>
              </w:rPr>
              <w:t>43.713</w:t>
            </w:r>
          </w:p>
        </w:tc>
        <w:tc>
          <w:tcPr>
            <w:tcW w:w="1080" w:type="dxa"/>
            <w:tcBorders>
              <w:top w:val="nil"/>
              <w:left w:val="nil"/>
              <w:bottom w:val="nil"/>
              <w:right w:val="nil"/>
            </w:tcBorders>
          </w:tcPr>
          <w:p w14:paraId="61DE1D99" w14:textId="77777777" w:rsidR="006E3C5E" w:rsidRPr="002C16F3" w:rsidRDefault="006E3C5E" w:rsidP="00127A7C">
            <w:pPr>
              <w:jc w:val="right"/>
              <w:rPr>
                <w:sz w:val="20"/>
              </w:rPr>
            </w:pPr>
            <w:r>
              <w:rPr>
                <w:rFonts w:ascii="Calibri" w:hAnsi="Calibri" w:cs="Calibri"/>
                <w:color w:val="000000"/>
                <w:sz w:val="22"/>
                <w:szCs w:val="22"/>
              </w:rPr>
              <w:t>32.682</w:t>
            </w:r>
          </w:p>
        </w:tc>
      </w:tr>
      <w:tr w:rsidR="006E3C5E" w:rsidRPr="002E058F" w14:paraId="7144401F"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0CF5EBA" w14:textId="77777777" w:rsidR="006E3C5E" w:rsidRPr="002C16F3" w:rsidRDefault="006E3C5E" w:rsidP="00127A7C">
            <w:pPr>
              <w:jc w:val="right"/>
              <w:rPr>
                <w:sz w:val="20"/>
              </w:rPr>
            </w:pPr>
            <w:r w:rsidRPr="002C16F3">
              <w:rPr>
                <w:sz w:val="20"/>
              </w:rPr>
              <w:t>1987</w:t>
            </w:r>
          </w:p>
        </w:tc>
        <w:tc>
          <w:tcPr>
            <w:tcW w:w="1080" w:type="dxa"/>
            <w:tcBorders>
              <w:top w:val="nil"/>
              <w:left w:val="nil"/>
              <w:bottom w:val="nil"/>
              <w:right w:val="nil"/>
            </w:tcBorders>
            <w:noWrap/>
          </w:tcPr>
          <w:p w14:paraId="6E71EB3F" w14:textId="77777777" w:rsidR="006E3C5E" w:rsidRPr="002C16F3" w:rsidRDefault="006E3C5E" w:rsidP="00127A7C">
            <w:pPr>
              <w:jc w:val="right"/>
              <w:rPr>
                <w:sz w:val="20"/>
              </w:rPr>
            </w:pPr>
            <w:r>
              <w:rPr>
                <w:rFonts w:ascii="Calibri" w:hAnsi="Calibri" w:cs="Calibri"/>
                <w:color w:val="000000"/>
                <w:sz w:val="22"/>
                <w:szCs w:val="22"/>
              </w:rPr>
              <w:t>14.048</w:t>
            </w:r>
          </w:p>
        </w:tc>
        <w:tc>
          <w:tcPr>
            <w:tcW w:w="990" w:type="dxa"/>
            <w:tcBorders>
              <w:top w:val="nil"/>
              <w:left w:val="nil"/>
              <w:bottom w:val="nil"/>
              <w:right w:val="nil"/>
            </w:tcBorders>
            <w:noWrap/>
          </w:tcPr>
          <w:p w14:paraId="235ABC63" w14:textId="77777777" w:rsidR="006E3C5E" w:rsidRPr="002C16F3" w:rsidRDefault="006E3C5E" w:rsidP="00127A7C">
            <w:pPr>
              <w:jc w:val="right"/>
              <w:rPr>
                <w:sz w:val="20"/>
              </w:rPr>
            </w:pPr>
            <w:r>
              <w:rPr>
                <w:rFonts w:ascii="Calibri" w:hAnsi="Calibri" w:cs="Calibri"/>
                <w:color w:val="000000"/>
                <w:sz w:val="22"/>
                <w:szCs w:val="22"/>
              </w:rPr>
              <w:t>6.568</w:t>
            </w:r>
          </w:p>
        </w:tc>
        <w:tc>
          <w:tcPr>
            <w:tcW w:w="1080" w:type="dxa"/>
            <w:tcBorders>
              <w:top w:val="nil"/>
              <w:left w:val="nil"/>
              <w:bottom w:val="nil"/>
              <w:right w:val="nil"/>
            </w:tcBorders>
          </w:tcPr>
          <w:p w14:paraId="6AF9D60A" w14:textId="77777777" w:rsidR="006E3C5E" w:rsidRPr="002C16F3" w:rsidRDefault="006E3C5E" w:rsidP="00127A7C">
            <w:pPr>
              <w:jc w:val="right"/>
              <w:rPr>
                <w:sz w:val="20"/>
              </w:rPr>
            </w:pPr>
            <w:r>
              <w:rPr>
                <w:rFonts w:ascii="Calibri" w:hAnsi="Calibri" w:cs="Calibri"/>
                <w:color w:val="000000"/>
                <w:sz w:val="22"/>
                <w:szCs w:val="22"/>
              </w:rPr>
              <w:t>19.881</w:t>
            </w:r>
          </w:p>
        </w:tc>
        <w:tc>
          <w:tcPr>
            <w:tcW w:w="990" w:type="dxa"/>
            <w:tcBorders>
              <w:top w:val="nil"/>
              <w:left w:val="nil"/>
              <w:bottom w:val="nil"/>
              <w:right w:val="nil"/>
            </w:tcBorders>
          </w:tcPr>
          <w:p w14:paraId="0D9520B1" w14:textId="77777777" w:rsidR="006E3C5E" w:rsidRPr="002C16F3" w:rsidRDefault="006E3C5E" w:rsidP="00127A7C">
            <w:pPr>
              <w:jc w:val="right"/>
              <w:rPr>
                <w:sz w:val="20"/>
              </w:rPr>
            </w:pPr>
            <w:r>
              <w:rPr>
                <w:rFonts w:ascii="Calibri" w:hAnsi="Calibri" w:cs="Calibri"/>
                <w:color w:val="000000"/>
                <w:sz w:val="22"/>
                <w:szCs w:val="22"/>
              </w:rPr>
              <w:t>1.198</w:t>
            </w:r>
          </w:p>
        </w:tc>
        <w:tc>
          <w:tcPr>
            <w:tcW w:w="1080" w:type="dxa"/>
            <w:tcBorders>
              <w:top w:val="nil"/>
              <w:left w:val="nil"/>
              <w:bottom w:val="nil"/>
              <w:right w:val="nil"/>
            </w:tcBorders>
            <w:noWrap/>
          </w:tcPr>
          <w:p w14:paraId="2D13DEE0" w14:textId="77777777" w:rsidR="006E3C5E" w:rsidRPr="002C16F3" w:rsidRDefault="006E3C5E" w:rsidP="00127A7C">
            <w:pPr>
              <w:jc w:val="right"/>
              <w:rPr>
                <w:sz w:val="20"/>
              </w:rPr>
            </w:pPr>
            <w:r>
              <w:rPr>
                <w:rFonts w:ascii="Calibri" w:hAnsi="Calibri" w:cs="Calibri"/>
                <w:color w:val="000000"/>
                <w:sz w:val="22"/>
                <w:szCs w:val="22"/>
              </w:rPr>
              <w:t>15.392</w:t>
            </w:r>
          </w:p>
        </w:tc>
        <w:tc>
          <w:tcPr>
            <w:tcW w:w="1170" w:type="dxa"/>
            <w:tcBorders>
              <w:top w:val="nil"/>
              <w:left w:val="nil"/>
              <w:bottom w:val="nil"/>
              <w:right w:val="nil"/>
            </w:tcBorders>
          </w:tcPr>
          <w:p w14:paraId="6E59F02B" w14:textId="77777777" w:rsidR="006E3C5E" w:rsidRPr="002C16F3" w:rsidRDefault="006E3C5E" w:rsidP="00127A7C">
            <w:pPr>
              <w:jc w:val="right"/>
              <w:rPr>
                <w:sz w:val="20"/>
              </w:rPr>
            </w:pPr>
            <w:r>
              <w:rPr>
                <w:rFonts w:ascii="Calibri" w:hAnsi="Calibri" w:cs="Calibri"/>
                <w:color w:val="000000"/>
                <w:sz w:val="22"/>
                <w:szCs w:val="22"/>
              </w:rPr>
              <w:t>9.674</w:t>
            </w:r>
          </w:p>
        </w:tc>
        <w:tc>
          <w:tcPr>
            <w:tcW w:w="1080" w:type="dxa"/>
            <w:tcBorders>
              <w:top w:val="nil"/>
              <w:left w:val="nil"/>
              <w:bottom w:val="nil"/>
              <w:right w:val="nil"/>
            </w:tcBorders>
          </w:tcPr>
          <w:p w14:paraId="0B5F95B0" w14:textId="77777777" w:rsidR="006E3C5E" w:rsidRPr="002C16F3" w:rsidRDefault="006E3C5E" w:rsidP="00127A7C">
            <w:pPr>
              <w:jc w:val="right"/>
              <w:rPr>
                <w:sz w:val="20"/>
              </w:rPr>
            </w:pPr>
            <w:r>
              <w:rPr>
                <w:rFonts w:ascii="Calibri" w:hAnsi="Calibri" w:cs="Calibri"/>
                <w:color w:val="000000"/>
                <w:sz w:val="22"/>
                <w:szCs w:val="22"/>
              </w:rPr>
              <w:t>49.027</w:t>
            </w:r>
          </w:p>
        </w:tc>
        <w:tc>
          <w:tcPr>
            <w:tcW w:w="1080" w:type="dxa"/>
            <w:tcBorders>
              <w:top w:val="nil"/>
              <w:left w:val="nil"/>
              <w:bottom w:val="nil"/>
              <w:right w:val="nil"/>
            </w:tcBorders>
          </w:tcPr>
          <w:p w14:paraId="6CFE4259" w14:textId="77777777" w:rsidR="006E3C5E" w:rsidRPr="002C16F3" w:rsidRDefault="006E3C5E" w:rsidP="00127A7C">
            <w:pPr>
              <w:jc w:val="right"/>
              <w:rPr>
                <w:sz w:val="20"/>
              </w:rPr>
            </w:pPr>
            <w:r>
              <w:rPr>
                <w:rFonts w:ascii="Calibri" w:hAnsi="Calibri" w:cs="Calibri"/>
                <w:color w:val="000000"/>
                <w:sz w:val="22"/>
                <w:szCs w:val="22"/>
              </w:rPr>
              <w:t>61.440</w:t>
            </w:r>
          </w:p>
        </w:tc>
      </w:tr>
      <w:tr w:rsidR="006E3C5E" w:rsidRPr="002E058F" w14:paraId="6B74E513"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25CE5C3" w14:textId="77777777" w:rsidR="006E3C5E" w:rsidRPr="002C16F3" w:rsidRDefault="006E3C5E" w:rsidP="00127A7C">
            <w:pPr>
              <w:jc w:val="right"/>
              <w:rPr>
                <w:sz w:val="20"/>
              </w:rPr>
            </w:pPr>
            <w:r w:rsidRPr="002C16F3">
              <w:rPr>
                <w:sz w:val="20"/>
              </w:rPr>
              <w:t>1988</w:t>
            </w:r>
          </w:p>
        </w:tc>
        <w:tc>
          <w:tcPr>
            <w:tcW w:w="1080" w:type="dxa"/>
            <w:tcBorders>
              <w:top w:val="nil"/>
              <w:left w:val="nil"/>
              <w:bottom w:val="nil"/>
              <w:right w:val="nil"/>
            </w:tcBorders>
            <w:noWrap/>
          </w:tcPr>
          <w:p w14:paraId="20E75776" w14:textId="77777777" w:rsidR="006E3C5E" w:rsidRPr="002C16F3" w:rsidRDefault="006E3C5E" w:rsidP="00127A7C">
            <w:pPr>
              <w:jc w:val="right"/>
              <w:rPr>
                <w:sz w:val="20"/>
              </w:rPr>
            </w:pPr>
            <w:r>
              <w:rPr>
                <w:rFonts w:ascii="Calibri" w:hAnsi="Calibri" w:cs="Calibri"/>
                <w:color w:val="000000"/>
                <w:sz w:val="22"/>
                <w:szCs w:val="22"/>
              </w:rPr>
              <w:t>14.086</w:t>
            </w:r>
          </w:p>
        </w:tc>
        <w:tc>
          <w:tcPr>
            <w:tcW w:w="990" w:type="dxa"/>
            <w:tcBorders>
              <w:top w:val="nil"/>
              <w:left w:val="nil"/>
              <w:bottom w:val="nil"/>
              <w:right w:val="nil"/>
            </w:tcBorders>
            <w:noWrap/>
          </w:tcPr>
          <w:p w14:paraId="661319BD" w14:textId="77777777" w:rsidR="006E3C5E" w:rsidRPr="002C16F3" w:rsidRDefault="006E3C5E" w:rsidP="00127A7C">
            <w:pPr>
              <w:jc w:val="right"/>
              <w:rPr>
                <w:sz w:val="20"/>
              </w:rPr>
            </w:pPr>
            <w:r>
              <w:rPr>
                <w:rFonts w:ascii="Calibri" w:hAnsi="Calibri" w:cs="Calibri"/>
                <w:color w:val="000000"/>
                <w:sz w:val="22"/>
                <w:szCs w:val="22"/>
              </w:rPr>
              <w:t>8.258</w:t>
            </w:r>
          </w:p>
        </w:tc>
        <w:tc>
          <w:tcPr>
            <w:tcW w:w="1080" w:type="dxa"/>
            <w:tcBorders>
              <w:top w:val="nil"/>
              <w:left w:val="nil"/>
              <w:bottom w:val="nil"/>
              <w:right w:val="nil"/>
            </w:tcBorders>
          </w:tcPr>
          <w:p w14:paraId="05CF59A1" w14:textId="77777777" w:rsidR="006E3C5E" w:rsidRPr="002C16F3" w:rsidRDefault="006E3C5E" w:rsidP="00127A7C">
            <w:pPr>
              <w:jc w:val="right"/>
              <w:rPr>
                <w:sz w:val="20"/>
              </w:rPr>
            </w:pPr>
            <w:r>
              <w:rPr>
                <w:rFonts w:ascii="Calibri" w:hAnsi="Calibri" w:cs="Calibri"/>
                <w:color w:val="000000"/>
                <w:sz w:val="22"/>
                <w:szCs w:val="22"/>
              </w:rPr>
              <w:t>24.393</w:t>
            </w:r>
          </w:p>
        </w:tc>
        <w:tc>
          <w:tcPr>
            <w:tcW w:w="990" w:type="dxa"/>
            <w:tcBorders>
              <w:top w:val="nil"/>
              <w:left w:val="nil"/>
              <w:bottom w:val="nil"/>
              <w:right w:val="nil"/>
            </w:tcBorders>
          </w:tcPr>
          <w:p w14:paraId="7EAE3387" w14:textId="77777777" w:rsidR="006E3C5E" w:rsidRPr="002C16F3" w:rsidRDefault="006E3C5E" w:rsidP="00127A7C">
            <w:pPr>
              <w:jc w:val="right"/>
              <w:rPr>
                <w:sz w:val="20"/>
              </w:rPr>
            </w:pPr>
            <w:r>
              <w:rPr>
                <w:rFonts w:ascii="Calibri" w:hAnsi="Calibri" w:cs="Calibri"/>
                <w:color w:val="000000"/>
                <w:sz w:val="22"/>
                <w:szCs w:val="22"/>
              </w:rPr>
              <w:t>1.262</w:t>
            </w:r>
          </w:p>
        </w:tc>
        <w:tc>
          <w:tcPr>
            <w:tcW w:w="1080" w:type="dxa"/>
            <w:tcBorders>
              <w:top w:val="nil"/>
              <w:left w:val="nil"/>
              <w:bottom w:val="nil"/>
              <w:right w:val="nil"/>
            </w:tcBorders>
            <w:noWrap/>
          </w:tcPr>
          <w:p w14:paraId="7BFBAB2A" w14:textId="77777777" w:rsidR="006E3C5E" w:rsidRPr="002C16F3" w:rsidRDefault="006E3C5E" w:rsidP="00127A7C">
            <w:pPr>
              <w:jc w:val="right"/>
              <w:rPr>
                <w:sz w:val="20"/>
              </w:rPr>
            </w:pPr>
            <w:r>
              <w:rPr>
                <w:rFonts w:ascii="Calibri" w:hAnsi="Calibri" w:cs="Calibri"/>
                <w:color w:val="000000"/>
                <w:sz w:val="22"/>
                <w:szCs w:val="22"/>
              </w:rPr>
              <w:t>19.374</w:t>
            </w:r>
          </w:p>
        </w:tc>
        <w:tc>
          <w:tcPr>
            <w:tcW w:w="1170" w:type="dxa"/>
            <w:tcBorders>
              <w:top w:val="nil"/>
              <w:left w:val="nil"/>
              <w:bottom w:val="nil"/>
              <w:right w:val="nil"/>
            </w:tcBorders>
          </w:tcPr>
          <w:p w14:paraId="00E26478" w14:textId="77777777" w:rsidR="006E3C5E" w:rsidRPr="002C16F3" w:rsidRDefault="006E3C5E" w:rsidP="00127A7C">
            <w:pPr>
              <w:jc w:val="right"/>
              <w:rPr>
                <w:sz w:val="20"/>
              </w:rPr>
            </w:pPr>
            <w:r>
              <w:rPr>
                <w:rFonts w:ascii="Calibri" w:hAnsi="Calibri" w:cs="Calibri"/>
                <w:color w:val="000000"/>
                <w:sz w:val="22"/>
                <w:szCs w:val="22"/>
              </w:rPr>
              <w:t>5.974</w:t>
            </w:r>
          </w:p>
        </w:tc>
        <w:tc>
          <w:tcPr>
            <w:tcW w:w="1080" w:type="dxa"/>
            <w:tcBorders>
              <w:top w:val="nil"/>
              <w:left w:val="nil"/>
              <w:bottom w:val="nil"/>
              <w:right w:val="nil"/>
            </w:tcBorders>
          </w:tcPr>
          <w:p w14:paraId="08350CF7" w14:textId="77777777" w:rsidR="006E3C5E" w:rsidRPr="002C16F3" w:rsidRDefault="006E3C5E" w:rsidP="00127A7C">
            <w:pPr>
              <w:jc w:val="right"/>
              <w:rPr>
                <w:sz w:val="20"/>
              </w:rPr>
            </w:pPr>
            <w:r>
              <w:rPr>
                <w:rFonts w:ascii="Calibri" w:hAnsi="Calibri" w:cs="Calibri"/>
                <w:color w:val="000000"/>
                <w:sz w:val="22"/>
                <w:szCs w:val="22"/>
              </w:rPr>
              <w:t>52.198</w:t>
            </w:r>
          </w:p>
        </w:tc>
        <w:tc>
          <w:tcPr>
            <w:tcW w:w="1080" w:type="dxa"/>
            <w:tcBorders>
              <w:top w:val="nil"/>
              <w:left w:val="nil"/>
              <w:bottom w:val="nil"/>
              <w:right w:val="nil"/>
            </w:tcBorders>
          </w:tcPr>
          <w:p w14:paraId="763F0A23" w14:textId="77777777" w:rsidR="006E3C5E" w:rsidRPr="002C16F3" w:rsidRDefault="006E3C5E" w:rsidP="00127A7C">
            <w:pPr>
              <w:jc w:val="right"/>
              <w:rPr>
                <w:sz w:val="20"/>
              </w:rPr>
            </w:pPr>
            <w:r>
              <w:rPr>
                <w:rFonts w:ascii="Calibri" w:hAnsi="Calibri" w:cs="Calibri"/>
                <w:color w:val="000000"/>
                <w:sz w:val="22"/>
                <w:szCs w:val="22"/>
              </w:rPr>
              <w:t>51.621</w:t>
            </w:r>
          </w:p>
        </w:tc>
      </w:tr>
      <w:tr w:rsidR="006E3C5E" w:rsidRPr="002E058F" w14:paraId="4272AD8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7E84F1F9" w14:textId="77777777" w:rsidR="006E3C5E" w:rsidRPr="002C16F3" w:rsidRDefault="006E3C5E" w:rsidP="00127A7C">
            <w:pPr>
              <w:jc w:val="right"/>
              <w:rPr>
                <w:sz w:val="20"/>
              </w:rPr>
            </w:pPr>
            <w:r w:rsidRPr="002C16F3">
              <w:rPr>
                <w:sz w:val="20"/>
              </w:rPr>
              <w:t>1989</w:t>
            </w:r>
          </w:p>
        </w:tc>
        <w:tc>
          <w:tcPr>
            <w:tcW w:w="1080" w:type="dxa"/>
            <w:tcBorders>
              <w:top w:val="nil"/>
              <w:left w:val="nil"/>
              <w:bottom w:val="nil"/>
              <w:right w:val="nil"/>
            </w:tcBorders>
            <w:noWrap/>
          </w:tcPr>
          <w:p w14:paraId="4D43E933" w14:textId="77777777" w:rsidR="006E3C5E" w:rsidRPr="002C16F3" w:rsidRDefault="006E3C5E" w:rsidP="00127A7C">
            <w:pPr>
              <w:jc w:val="right"/>
              <w:rPr>
                <w:sz w:val="20"/>
              </w:rPr>
            </w:pPr>
            <w:r>
              <w:rPr>
                <w:rFonts w:ascii="Calibri" w:hAnsi="Calibri" w:cs="Calibri"/>
                <w:color w:val="000000"/>
                <w:sz w:val="22"/>
                <w:szCs w:val="22"/>
              </w:rPr>
              <w:t>15.333</w:t>
            </w:r>
          </w:p>
        </w:tc>
        <w:tc>
          <w:tcPr>
            <w:tcW w:w="990" w:type="dxa"/>
            <w:tcBorders>
              <w:top w:val="nil"/>
              <w:left w:val="nil"/>
              <w:bottom w:val="nil"/>
              <w:right w:val="nil"/>
            </w:tcBorders>
            <w:noWrap/>
          </w:tcPr>
          <w:p w14:paraId="41561A3A" w14:textId="77777777" w:rsidR="006E3C5E" w:rsidRPr="002C16F3" w:rsidRDefault="006E3C5E" w:rsidP="00127A7C">
            <w:pPr>
              <w:jc w:val="right"/>
              <w:rPr>
                <w:sz w:val="20"/>
              </w:rPr>
            </w:pPr>
            <w:r>
              <w:rPr>
                <w:rFonts w:ascii="Calibri" w:hAnsi="Calibri" w:cs="Calibri"/>
                <w:color w:val="000000"/>
                <w:sz w:val="22"/>
                <w:szCs w:val="22"/>
              </w:rPr>
              <w:t>9.491</w:t>
            </w:r>
          </w:p>
        </w:tc>
        <w:tc>
          <w:tcPr>
            <w:tcW w:w="1080" w:type="dxa"/>
            <w:tcBorders>
              <w:top w:val="nil"/>
              <w:left w:val="nil"/>
              <w:bottom w:val="nil"/>
              <w:right w:val="nil"/>
            </w:tcBorders>
          </w:tcPr>
          <w:p w14:paraId="1F38EE9A" w14:textId="77777777" w:rsidR="006E3C5E" w:rsidRPr="002C16F3" w:rsidRDefault="006E3C5E" w:rsidP="00127A7C">
            <w:pPr>
              <w:jc w:val="right"/>
              <w:rPr>
                <w:sz w:val="20"/>
              </w:rPr>
            </w:pPr>
            <w:r>
              <w:rPr>
                <w:rFonts w:ascii="Calibri" w:hAnsi="Calibri" w:cs="Calibri"/>
                <w:color w:val="000000"/>
                <w:sz w:val="22"/>
                <w:szCs w:val="22"/>
              </w:rPr>
              <w:t>27.347</w:t>
            </w:r>
          </w:p>
        </w:tc>
        <w:tc>
          <w:tcPr>
            <w:tcW w:w="990" w:type="dxa"/>
            <w:tcBorders>
              <w:top w:val="nil"/>
              <w:left w:val="nil"/>
              <w:bottom w:val="nil"/>
              <w:right w:val="nil"/>
            </w:tcBorders>
          </w:tcPr>
          <w:p w14:paraId="66264104" w14:textId="77777777" w:rsidR="006E3C5E" w:rsidRPr="002C16F3" w:rsidRDefault="006E3C5E" w:rsidP="00127A7C">
            <w:pPr>
              <w:jc w:val="right"/>
              <w:rPr>
                <w:sz w:val="20"/>
              </w:rPr>
            </w:pPr>
            <w:r>
              <w:rPr>
                <w:rFonts w:ascii="Calibri" w:hAnsi="Calibri" w:cs="Calibri"/>
                <w:color w:val="000000"/>
                <w:sz w:val="22"/>
                <w:szCs w:val="22"/>
              </w:rPr>
              <w:t>1.226</w:t>
            </w:r>
          </w:p>
        </w:tc>
        <w:tc>
          <w:tcPr>
            <w:tcW w:w="1080" w:type="dxa"/>
            <w:tcBorders>
              <w:top w:val="nil"/>
              <w:left w:val="nil"/>
              <w:bottom w:val="nil"/>
              <w:right w:val="nil"/>
            </w:tcBorders>
            <w:noWrap/>
          </w:tcPr>
          <w:p w14:paraId="649923B2" w14:textId="77777777" w:rsidR="006E3C5E" w:rsidRPr="002C16F3" w:rsidRDefault="006E3C5E" w:rsidP="00127A7C">
            <w:pPr>
              <w:jc w:val="right"/>
              <w:rPr>
                <w:sz w:val="20"/>
              </w:rPr>
            </w:pPr>
            <w:r>
              <w:rPr>
                <w:rFonts w:ascii="Calibri" w:hAnsi="Calibri" w:cs="Calibri"/>
                <w:color w:val="000000"/>
                <w:sz w:val="22"/>
                <w:szCs w:val="22"/>
              </w:rPr>
              <w:t>18.396</w:t>
            </w:r>
          </w:p>
        </w:tc>
        <w:tc>
          <w:tcPr>
            <w:tcW w:w="1170" w:type="dxa"/>
            <w:tcBorders>
              <w:top w:val="nil"/>
              <w:left w:val="nil"/>
              <w:bottom w:val="nil"/>
              <w:right w:val="nil"/>
            </w:tcBorders>
          </w:tcPr>
          <w:p w14:paraId="61FB5D6C" w14:textId="77777777" w:rsidR="006E3C5E" w:rsidRPr="002C16F3" w:rsidRDefault="006E3C5E" w:rsidP="00127A7C">
            <w:pPr>
              <w:jc w:val="right"/>
              <w:rPr>
                <w:sz w:val="20"/>
              </w:rPr>
            </w:pPr>
            <w:r>
              <w:rPr>
                <w:rFonts w:ascii="Calibri" w:hAnsi="Calibri" w:cs="Calibri"/>
                <w:color w:val="000000"/>
                <w:sz w:val="22"/>
                <w:szCs w:val="22"/>
              </w:rPr>
              <w:t>7.704</w:t>
            </w:r>
          </w:p>
        </w:tc>
        <w:tc>
          <w:tcPr>
            <w:tcW w:w="1080" w:type="dxa"/>
            <w:tcBorders>
              <w:top w:val="nil"/>
              <w:left w:val="nil"/>
              <w:bottom w:val="nil"/>
              <w:right w:val="nil"/>
            </w:tcBorders>
          </w:tcPr>
          <w:p w14:paraId="033BD872" w14:textId="77777777" w:rsidR="006E3C5E" w:rsidRPr="002C16F3" w:rsidRDefault="006E3C5E" w:rsidP="00127A7C">
            <w:pPr>
              <w:jc w:val="right"/>
              <w:rPr>
                <w:sz w:val="20"/>
              </w:rPr>
            </w:pPr>
            <w:r>
              <w:rPr>
                <w:rFonts w:ascii="Calibri" w:hAnsi="Calibri" w:cs="Calibri"/>
                <w:color w:val="000000"/>
                <w:sz w:val="22"/>
                <w:szCs w:val="22"/>
              </w:rPr>
              <w:t>54.820</w:t>
            </w:r>
          </w:p>
        </w:tc>
        <w:tc>
          <w:tcPr>
            <w:tcW w:w="1080" w:type="dxa"/>
            <w:tcBorders>
              <w:top w:val="nil"/>
              <w:left w:val="nil"/>
              <w:bottom w:val="nil"/>
              <w:right w:val="nil"/>
            </w:tcBorders>
          </w:tcPr>
          <w:p w14:paraId="29EB4995" w14:textId="77777777" w:rsidR="006E3C5E" w:rsidRPr="002C16F3" w:rsidRDefault="006E3C5E" w:rsidP="00127A7C">
            <w:pPr>
              <w:jc w:val="right"/>
              <w:rPr>
                <w:sz w:val="20"/>
              </w:rPr>
            </w:pPr>
            <w:r>
              <w:rPr>
                <w:rFonts w:ascii="Calibri" w:hAnsi="Calibri" w:cs="Calibri"/>
                <w:color w:val="000000"/>
                <w:sz w:val="22"/>
                <w:szCs w:val="22"/>
              </w:rPr>
              <w:t>50.764</w:t>
            </w:r>
          </w:p>
        </w:tc>
      </w:tr>
      <w:tr w:rsidR="006E3C5E" w:rsidRPr="002E058F" w14:paraId="5BC1EF0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476E636" w14:textId="77777777" w:rsidR="006E3C5E" w:rsidRPr="002C16F3" w:rsidRDefault="006E3C5E" w:rsidP="00127A7C">
            <w:pPr>
              <w:jc w:val="right"/>
              <w:rPr>
                <w:sz w:val="20"/>
              </w:rPr>
            </w:pPr>
            <w:r w:rsidRPr="002C16F3">
              <w:rPr>
                <w:sz w:val="20"/>
              </w:rPr>
              <w:t>1990</w:t>
            </w:r>
          </w:p>
        </w:tc>
        <w:tc>
          <w:tcPr>
            <w:tcW w:w="1080" w:type="dxa"/>
            <w:tcBorders>
              <w:top w:val="nil"/>
              <w:left w:val="nil"/>
              <w:bottom w:val="nil"/>
              <w:right w:val="nil"/>
            </w:tcBorders>
            <w:noWrap/>
          </w:tcPr>
          <w:p w14:paraId="206A6FE0" w14:textId="77777777" w:rsidR="006E3C5E" w:rsidRPr="002C16F3" w:rsidRDefault="006E3C5E" w:rsidP="00127A7C">
            <w:pPr>
              <w:jc w:val="right"/>
              <w:rPr>
                <w:sz w:val="20"/>
              </w:rPr>
            </w:pPr>
            <w:r>
              <w:rPr>
                <w:rFonts w:ascii="Calibri" w:hAnsi="Calibri" w:cs="Calibri"/>
                <w:color w:val="000000"/>
                <w:sz w:val="22"/>
                <w:szCs w:val="22"/>
              </w:rPr>
              <w:t>14.989</w:t>
            </w:r>
          </w:p>
        </w:tc>
        <w:tc>
          <w:tcPr>
            <w:tcW w:w="990" w:type="dxa"/>
            <w:tcBorders>
              <w:top w:val="nil"/>
              <w:left w:val="nil"/>
              <w:bottom w:val="nil"/>
              <w:right w:val="nil"/>
            </w:tcBorders>
            <w:noWrap/>
          </w:tcPr>
          <w:p w14:paraId="2E529814" w14:textId="77777777" w:rsidR="006E3C5E" w:rsidRPr="002C16F3" w:rsidRDefault="006E3C5E" w:rsidP="00127A7C">
            <w:pPr>
              <w:jc w:val="right"/>
              <w:rPr>
                <w:sz w:val="20"/>
              </w:rPr>
            </w:pPr>
            <w:r>
              <w:rPr>
                <w:rFonts w:ascii="Calibri" w:hAnsi="Calibri" w:cs="Calibri"/>
                <w:color w:val="000000"/>
                <w:sz w:val="22"/>
                <w:szCs w:val="22"/>
              </w:rPr>
              <w:t>10.260</w:t>
            </w:r>
          </w:p>
        </w:tc>
        <w:tc>
          <w:tcPr>
            <w:tcW w:w="1080" w:type="dxa"/>
            <w:tcBorders>
              <w:top w:val="nil"/>
              <w:left w:val="nil"/>
              <w:bottom w:val="nil"/>
              <w:right w:val="nil"/>
            </w:tcBorders>
          </w:tcPr>
          <w:p w14:paraId="31A0F77B" w14:textId="77777777" w:rsidR="006E3C5E" w:rsidRPr="002C16F3" w:rsidRDefault="006E3C5E" w:rsidP="00127A7C">
            <w:pPr>
              <w:jc w:val="right"/>
              <w:rPr>
                <w:sz w:val="20"/>
              </w:rPr>
            </w:pPr>
            <w:r>
              <w:rPr>
                <w:rFonts w:ascii="Calibri" w:hAnsi="Calibri" w:cs="Calibri"/>
                <w:color w:val="000000"/>
                <w:sz w:val="22"/>
                <w:szCs w:val="22"/>
              </w:rPr>
              <w:t>23.846</w:t>
            </w:r>
          </w:p>
        </w:tc>
        <w:tc>
          <w:tcPr>
            <w:tcW w:w="990" w:type="dxa"/>
            <w:tcBorders>
              <w:top w:val="nil"/>
              <w:left w:val="nil"/>
              <w:bottom w:val="nil"/>
              <w:right w:val="nil"/>
            </w:tcBorders>
          </w:tcPr>
          <w:p w14:paraId="0742F6B7" w14:textId="77777777" w:rsidR="006E3C5E" w:rsidRPr="002C16F3" w:rsidRDefault="006E3C5E" w:rsidP="00127A7C">
            <w:pPr>
              <w:jc w:val="right"/>
              <w:rPr>
                <w:sz w:val="20"/>
              </w:rPr>
            </w:pPr>
            <w:r>
              <w:rPr>
                <w:rFonts w:ascii="Calibri" w:hAnsi="Calibri" w:cs="Calibri"/>
                <w:color w:val="000000"/>
                <w:sz w:val="22"/>
                <w:szCs w:val="22"/>
              </w:rPr>
              <w:t>1.161</w:t>
            </w:r>
          </w:p>
        </w:tc>
        <w:tc>
          <w:tcPr>
            <w:tcW w:w="1080" w:type="dxa"/>
            <w:tcBorders>
              <w:top w:val="nil"/>
              <w:left w:val="nil"/>
              <w:bottom w:val="nil"/>
              <w:right w:val="nil"/>
            </w:tcBorders>
            <w:noWrap/>
          </w:tcPr>
          <w:p w14:paraId="2EFF7378" w14:textId="77777777" w:rsidR="006E3C5E" w:rsidRPr="002C16F3" w:rsidRDefault="006E3C5E" w:rsidP="00127A7C">
            <w:pPr>
              <w:jc w:val="right"/>
              <w:rPr>
                <w:sz w:val="20"/>
              </w:rPr>
            </w:pPr>
            <w:r>
              <w:rPr>
                <w:rFonts w:ascii="Calibri" w:hAnsi="Calibri" w:cs="Calibri"/>
                <w:color w:val="000000"/>
                <w:sz w:val="22"/>
                <w:szCs w:val="22"/>
              </w:rPr>
              <w:t>16.451</w:t>
            </w:r>
          </w:p>
        </w:tc>
        <w:tc>
          <w:tcPr>
            <w:tcW w:w="1170" w:type="dxa"/>
            <w:tcBorders>
              <w:top w:val="nil"/>
              <w:left w:val="nil"/>
              <w:bottom w:val="nil"/>
              <w:right w:val="nil"/>
            </w:tcBorders>
          </w:tcPr>
          <w:p w14:paraId="18FD83C9" w14:textId="77777777" w:rsidR="006E3C5E" w:rsidRPr="002C16F3" w:rsidRDefault="006E3C5E" w:rsidP="00127A7C">
            <w:pPr>
              <w:jc w:val="right"/>
              <w:rPr>
                <w:sz w:val="20"/>
              </w:rPr>
            </w:pPr>
            <w:r>
              <w:rPr>
                <w:rFonts w:ascii="Calibri" w:hAnsi="Calibri" w:cs="Calibri"/>
                <w:color w:val="000000"/>
                <w:sz w:val="22"/>
                <w:szCs w:val="22"/>
              </w:rPr>
              <w:t>19.778</w:t>
            </w:r>
          </w:p>
        </w:tc>
        <w:tc>
          <w:tcPr>
            <w:tcW w:w="1080" w:type="dxa"/>
            <w:tcBorders>
              <w:top w:val="nil"/>
              <w:left w:val="nil"/>
              <w:bottom w:val="nil"/>
              <w:right w:val="nil"/>
            </w:tcBorders>
          </w:tcPr>
          <w:p w14:paraId="50B56A8B" w14:textId="77777777" w:rsidR="006E3C5E" w:rsidRPr="002C16F3" w:rsidRDefault="006E3C5E" w:rsidP="00127A7C">
            <w:pPr>
              <w:jc w:val="right"/>
              <w:rPr>
                <w:sz w:val="20"/>
              </w:rPr>
            </w:pPr>
            <w:r>
              <w:rPr>
                <w:rFonts w:ascii="Calibri" w:hAnsi="Calibri" w:cs="Calibri"/>
                <w:color w:val="000000"/>
                <w:sz w:val="22"/>
                <w:szCs w:val="22"/>
              </w:rPr>
              <w:t>54.815</w:t>
            </w:r>
          </w:p>
        </w:tc>
        <w:tc>
          <w:tcPr>
            <w:tcW w:w="1080" w:type="dxa"/>
            <w:tcBorders>
              <w:top w:val="nil"/>
              <w:left w:val="nil"/>
              <w:bottom w:val="nil"/>
              <w:right w:val="nil"/>
            </w:tcBorders>
          </w:tcPr>
          <w:p w14:paraId="5AC53CFF" w14:textId="77777777" w:rsidR="006E3C5E" w:rsidRPr="002C16F3" w:rsidRDefault="006E3C5E" w:rsidP="00127A7C">
            <w:pPr>
              <w:jc w:val="right"/>
              <w:rPr>
                <w:sz w:val="20"/>
              </w:rPr>
            </w:pPr>
            <w:r>
              <w:rPr>
                <w:rFonts w:ascii="Calibri" w:hAnsi="Calibri" w:cs="Calibri"/>
                <w:color w:val="000000"/>
                <w:sz w:val="22"/>
                <w:szCs w:val="22"/>
              </w:rPr>
              <w:t>51.960</w:t>
            </w:r>
          </w:p>
        </w:tc>
      </w:tr>
      <w:tr w:rsidR="006E3C5E" w:rsidRPr="002E058F" w14:paraId="1B9CC067" w14:textId="77777777" w:rsidTr="00127A7C">
        <w:trPr>
          <w:cantSplit/>
          <w:trHeight w:hRule="exact" w:val="216"/>
        </w:trPr>
        <w:tc>
          <w:tcPr>
            <w:tcW w:w="900" w:type="dxa"/>
            <w:tcBorders>
              <w:top w:val="nil"/>
              <w:left w:val="nil"/>
              <w:bottom w:val="nil"/>
              <w:right w:val="nil"/>
            </w:tcBorders>
            <w:shd w:val="clear" w:color="auto" w:fill="auto"/>
            <w:noWrap/>
            <w:vAlign w:val="bottom"/>
          </w:tcPr>
          <w:p w14:paraId="39FCE5EC" w14:textId="77777777" w:rsidR="006E3C5E" w:rsidRPr="002C16F3" w:rsidRDefault="006E3C5E" w:rsidP="00127A7C">
            <w:pPr>
              <w:jc w:val="right"/>
              <w:rPr>
                <w:sz w:val="20"/>
              </w:rPr>
            </w:pPr>
            <w:r w:rsidRPr="002C16F3">
              <w:rPr>
                <w:sz w:val="20"/>
              </w:rPr>
              <w:t>1991</w:t>
            </w:r>
          </w:p>
        </w:tc>
        <w:tc>
          <w:tcPr>
            <w:tcW w:w="1080" w:type="dxa"/>
            <w:tcBorders>
              <w:top w:val="nil"/>
              <w:left w:val="nil"/>
              <w:bottom w:val="nil"/>
              <w:right w:val="nil"/>
            </w:tcBorders>
            <w:noWrap/>
          </w:tcPr>
          <w:p w14:paraId="360D4F8C" w14:textId="77777777" w:rsidR="006E3C5E" w:rsidRPr="002C16F3" w:rsidRDefault="006E3C5E" w:rsidP="00127A7C">
            <w:pPr>
              <w:jc w:val="right"/>
              <w:rPr>
                <w:sz w:val="20"/>
              </w:rPr>
            </w:pPr>
            <w:r>
              <w:rPr>
                <w:rFonts w:ascii="Calibri" w:hAnsi="Calibri" w:cs="Calibri"/>
                <w:color w:val="000000"/>
                <w:sz w:val="22"/>
                <w:szCs w:val="22"/>
              </w:rPr>
              <w:t>11.566</w:t>
            </w:r>
          </w:p>
        </w:tc>
        <w:tc>
          <w:tcPr>
            <w:tcW w:w="990" w:type="dxa"/>
            <w:tcBorders>
              <w:top w:val="nil"/>
              <w:left w:val="nil"/>
              <w:bottom w:val="nil"/>
              <w:right w:val="nil"/>
            </w:tcBorders>
            <w:noWrap/>
          </w:tcPr>
          <w:p w14:paraId="37B18C45" w14:textId="77777777" w:rsidR="006E3C5E" w:rsidRPr="002C16F3" w:rsidRDefault="006E3C5E" w:rsidP="00127A7C">
            <w:pPr>
              <w:jc w:val="right"/>
              <w:rPr>
                <w:sz w:val="20"/>
              </w:rPr>
            </w:pPr>
            <w:r>
              <w:rPr>
                <w:rFonts w:ascii="Calibri" w:hAnsi="Calibri" w:cs="Calibri"/>
                <w:color w:val="000000"/>
                <w:sz w:val="22"/>
                <w:szCs w:val="22"/>
              </w:rPr>
              <w:t>8.598</w:t>
            </w:r>
          </w:p>
        </w:tc>
        <w:tc>
          <w:tcPr>
            <w:tcW w:w="1080" w:type="dxa"/>
            <w:tcBorders>
              <w:top w:val="nil"/>
              <w:left w:val="nil"/>
              <w:bottom w:val="nil"/>
              <w:right w:val="nil"/>
            </w:tcBorders>
          </w:tcPr>
          <w:p w14:paraId="315F07D0" w14:textId="77777777" w:rsidR="006E3C5E" w:rsidRPr="002C16F3" w:rsidRDefault="006E3C5E" w:rsidP="00127A7C">
            <w:pPr>
              <w:jc w:val="right"/>
              <w:rPr>
                <w:sz w:val="20"/>
              </w:rPr>
            </w:pPr>
            <w:r>
              <w:rPr>
                <w:rFonts w:ascii="Calibri" w:hAnsi="Calibri" w:cs="Calibri"/>
                <w:color w:val="000000"/>
                <w:sz w:val="22"/>
                <w:szCs w:val="22"/>
              </w:rPr>
              <w:t>18.377</w:t>
            </w:r>
          </w:p>
        </w:tc>
        <w:tc>
          <w:tcPr>
            <w:tcW w:w="990" w:type="dxa"/>
            <w:tcBorders>
              <w:top w:val="nil"/>
              <w:left w:val="nil"/>
              <w:bottom w:val="nil"/>
              <w:right w:val="nil"/>
            </w:tcBorders>
          </w:tcPr>
          <w:p w14:paraId="25BB7AC0" w14:textId="77777777" w:rsidR="006E3C5E" w:rsidRPr="002C16F3" w:rsidRDefault="006E3C5E" w:rsidP="00127A7C">
            <w:pPr>
              <w:jc w:val="right"/>
              <w:rPr>
                <w:sz w:val="20"/>
              </w:rPr>
            </w:pPr>
            <w:r>
              <w:rPr>
                <w:rFonts w:ascii="Calibri" w:hAnsi="Calibri" w:cs="Calibri"/>
                <w:color w:val="000000"/>
                <w:sz w:val="22"/>
                <w:szCs w:val="22"/>
              </w:rPr>
              <w:t>1.092</w:t>
            </w:r>
          </w:p>
        </w:tc>
        <w:tc>
          <w:tcPr>
            <w:tcW w:w="1080" w:type="dxa"/>
            <w:tcBorders>
              <w:top w:val="nil"/>
              <w:left w:val="nil"/>
              <w:bottom w:val="nil"/>
              <w:right w:val="nil"/>
            </w:tcBorders>
            <w:noWrap/>
          </w:tcPr>
          <w:p w14:paraId="2460D678" w14:textId="77777777" w:rsidR="006E3C5E" w:rsidRPr="002C16F3" w:rsidRDefault="006E3C5E" w:rsidP="00127A7C">
            <w:pPr>
              <w:jc w:val="right"/>
              <w:rPr>
                <w:sz w:val="20"/>
              </w:rPr>
            </w:pPr>
            <w:r>
              <w:rPr>
                <w:rFonts w:ascii="Calibri" w:hAnsi="Calibri" w:cs="Calibri"/>
                <w:color w:val="000000"/>
                <w:sz w:val="22"/>
                <w:szCs w:val="22"/>
              </w:rPr>
              <w:t>15.900</w:t>
            </w:r>
          </w:p>
        </w:tc>
        <w:tc>
          <w:tcPr>
            <w:tcW w:w="1170" w:type="dxa"/>
            <w:tcBorders>
              <w:top w:val="nil"/>
              <w:left w:val="nil"/>
              <w:bottom w:val="nil"/>
              <w:right w:val="nil"/>
            </w:tcBorders>
          </w:tcPr>
          <w:p w14:paraId="32106E58" w14:textId="77777777" w:rsidR="006E3C5E" w:rsidRPr="002C16F3" w:rsidRDefault="006E3C5E" w:rsidP="00127A7C">
            <w:pPr>
              <w:jc w:val="right"/>
              <w:rPr>
                <w:sz w:val="20"/>
              </w:rPr>
            </w:pPr>
            <w:r>
              <w:rPr>
                <w:rFonts w:ascii="Calibri" w:hAnsi="Calibri" w:cs="Calibri"/>
                <w:color w:val="000000"/>
                <w:sz w:val="22"/>
                <w:szCs w:val="22"/>
              </w:rPr>
              <w:t>12.275</w:t>
            </w:r>
          </w:p>
        </w:tc>
        <w:tc>
          <w:tcPr>
            <w:tcW w:w="1080" w:type="dxa"/>
            <w:tcBorders>
              <w:top w:val="nil"/>
              <w:left w:val="nil"/>
              <w:bottom w:val="nil"/>
              <w:right w:val="nil"/>
            </w:tcBorders>
          </w:tcPr>
          <w:p w14:paraId="3B65FB03" w14:textId="77777777" w:rsidR="006E3C5E" w:rsidRPr="002C16F3" w:rsidRDefault="006E3C5E" w:rsidP="00127A7C">
            <w:pPr>
              <w:jc w:val="right"/>
              <w:rPr>
                <w:sz w:val="20"/>
              </w:rPr>
            </w:pPr>
            <w:r>
              <w:rPr>
                <w:rFonts w:ascii="Calibri" w:hAnsi="Calibri" w:cs="Calibri"/>
                <w:color w:val="000000"/>
                <w:sz w:val="22"/>
                <w:szCs w:val="22"/>
              </w:rPr>
              <w:t>49.724</w:t>
            </w:r>
          </w:p>
        </w:tc>
        <w:tc>
          <w:tcPr>
            <w:tcW w:w="1080" w:type="dxa"/>
            <w:tcBorders>
              <w:top w:val="nil"/>
              <w:left w:val="nil"/>
              <w:bottom w:val="nil"/>
              <w:right w:val="nil"/>
            </w:tcBorders>
          </w:tcPr>
          <w:p w14:paraId="525B8226" w14:textId="77777777" w:rsidR="006E3C5E" w:rsidRPr="002C16F3" w:rsidRDefault="006E3C5E" w:rsidP="00127A7C">
            <w:pPr>
              <w:jc w:val="right"/>
              <w:rPr>
                <w:sz w:val="20"/>
              </w:rPr>
            </w:pPr>
            <w:r>
              <w:rPr>
                <w:rFonts w:ascii="Calibri" w:hAnsi="Calibri" w:cs="Calibri"/>
                <w:color w:val="000000"/>
                <w:sz w:val="22"/>
                <w:szCs w:val="22"/>
              </w:rPr>
              <w:t>54.095</w:t>
            </w:r>
          </w:p>
        </w:tc>
      </w:tr>
      <w:tr w:rsidR="006E3C5E" w:rsidRPr="002E058F" w14:paraId="17C5F44A"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78DE5AA" w14:textId="77777777" w:rsidR="006E3C5E" w:rsidRPr="002C16F3" w:rsidRDefault="006E3C5E" w:rsidP="00127A7C">
            <w:pPr>
              <w:jc w:val="right"/>
              <w:rPr>
                <w:sz w:val="20"/>
              </w:rPr>
            </w:pPr>
            <w:r w:rsidRPr="002C16F3">
              <w:rPr>
                <w:sz w:val="20"/>
              </w:rPr>
              <w:t>1992</w:t>
            </w:r>
          </w:p>
        </w:tc>
        <w:tc>
          <w:tcPr>
            <w:tcW w:w="1080" w:type="dxa"/>
            <w:tcBorders>
              <w:top w:val="nil"/>
              <w:left w:val="nil"/>
              <w:bottom w:val="nil"/>
              <w:right w:val="nil"/>
            </w:tcBorders>
            <w:noWrap/>
          </w:tcPr>
          <w:p w14:paraId="49B09814" w14:textId="77777777" w:rsidR="006E3C5E" w:rsidRPr="002C16F3" w:rsidRDefault="006E3C5E" w:rsidP="00127A7C">
            <w:pPr>
              <w:jc w:val="right"/>
              <w:rPr>
                <w:sz w:val="20"/>
              </w:rPr>
            </w:pPr>
            <w:r>
              <w:rPr>
                <w:rFonts w:ascii="Calibri" w:hAnsi="Calibri" w:cs="Calibri"/>
                <w:color w:val="000000"/>
                <w:sz w:val="22"/>
                <w:szCs w:val="22"/>
              </w:rPr>
              <w:t>9.230</w:t>
            </w:r>
          </w:p>
        </w:tc>
        <w:tc>
          <w:tcPr>
            <w:tcW w:w="990" w:type="dxa"/>
            <w:tcBorders>
              <w:top w:val="nil"/>
              <w:left w:val="nil"/>
              <w:bottom w:val="nil"/>
              <w:right w:val="nil"/>
            </w:tcBorders>
            <w:noWrap/>
          </w:tcPr>
          <w:p w14:paraId="16C711A2" w14:textId="77777777" w:rsidR="006E3C5E" w:rsidRPr="002C16F3" w:rsidRDefault="006E3C5E" w:rsidP="00127A7C">
            <w:pPr>
              <w:jc w:val="right"/>
              <w:rPr>
                <w:sz w:val="20"/>
              </w:rPr>
            </w:pPr>
            <w:r>
              <w:rPr>
                <w:rFonts w:ascii="Calibri" w:hAnsi="Calibri" w:cs="Calibri"/>
                <w:color w:val="000000"/>
                <w:sz w:val="22"/>
                <w:szCs w:val="22"/>
              </w:rPr>
              <w:t>6.460</w:t>
            </w:r>
          </w:p>
        </w:tc>
        <w:tc>
          <w:tcPr>
            <w:tcW w:w="1080" w:type="dxa"/>
            <w:tcBorders>
              <w:top w:val="nil"/>
              <w:left w:val="nil"/>
              <w:bottom w:val="nil"/>
              <w:right w:val="nil"/>
            </w:tcBorders>
          </w:tcPr>
          <w:p w14:paraId="6DFC2993" w14:textId="77777777" w:rsidR="006E3C5E" w:rsidRPr="002C16F3" w:rsidRDefault="006E3C5E" w:rsidP="00127A7C">
            <w:pPr>
              <w:jc w:val="right"/>
              <w:rPr>
                <w:sz w:val="20"/>
              </w:rPr>
            </w:pPr>
            <w:r>
              <w:rPr>
                <w:rFonts w:ascii="Calibri" w:hAnsi="Calibri" w:cs="Calibri"/>
                <w:color w:val="000000"/>
                <w:sz w:val="22"/>
                <w:szCs w:val="22"/>
              </w:rPr>
              <w:t>17.146</w:t>
            </w:r>
          </w:p>
        </w:tc>
        <w:tc>
          <w:tcPr>
            <w:tcW w:w="990" w:type="dxa"/>
            <w:tcBorders>
              <w:top w:val="nil"/>
              <w:left w:val="nil"/>
              <w:bottom w:val="nil"/>
              <w:right w:val="nil"/>
            </w:tcBorders>
          </w:tcPr>
          <w:p w14:paraId="7DD3CF4E" w14:textId="77777777" w:rsidR="006E3C5E" w:rsidRPr="002C16F3" w:rsidRDefault="006E3C5E" w:rsidP="00127A7C">
            <w:pPr>
              <w:jc w:val="right"/>
              <w:rPr>
                <w:sz w:val="20"/>
              </w:rPr>
            </w:pPr>
            <w:r>
              <w:rPr>
                <w:rFonts w:ascii="Calibri" w:hAnsi="Calibri" w:cs="Calibri"/>
                <w:color w:val="000000"/>
                <w:sz w:val="22"/>
                <w:szCs w:val="22"/>
              </w:rPr>
              <w:t>1.049</w:t>
            </w:r>
          </w:p>
        </w:tc>
        <w:tc>
          <w:tcPr>
            <w:tcW w:w="1080" w:type="dxa"/>
            <w:tcBorders>
              <w:top w:val="nil"/>
              <w:left w:val="nil"/>
              <w:bottom w:val="nil"/>
              <w:right w:val="nil"/>
            </w:tcBorders>
            <w:noWrap/>
          </w:tcPr>
          <w:p w14:paraId="41C4DA8C" w14:textId="77777777" w:rsidR="006E3C5E" w:rsidRPr="002C16F3" w:rsidRDefault="006E3C5E" w:rsidP="00127A7C">
            <w:pPr>
              <w:jc w:val="right"/>
              <w:rPr>
                <w:sz w:val="20"/>
              </w:rPr>
            </w:pPr>
            <w:r>
              <w:rPr>
                <w:rFonts w:ascii="Calibri" w:hAnsi="Calibri" w:cs="Calibri"/>
                <w:color w:val="000000"/>
                <w:sz w:val="22"/>
                <w:szCs w:val="22"/>
              </w:rPr>
              <w:t>17.001</w:t>
            </w:r>
          </w:p>
        </w:tc>
        <w:tc>
          <w:tcPr>
            <w:tcW w:w="1170" w:type="dxa"/>
            <w:tcBorders>
              <w:top w:val="nil"/>
              <w:left w:val="nil"/>
              <w:bottom w:val="nil"/>
              <w:right w:val="nil"/>
            </w:tcBorders>
          </w:tcPr>
          <w:p w14:paraId="38010666" w14:textId="77777777" w:rsidR="006E3C5E" w:rsidRPr="002C16F3" w:rsidRDefault="006E3C5E" w:rsidP="00127A7C">
            <w:pPr>
              <w:jc w:val="right"/>
              <w:rPr>
                <w:sz w:val="20"/>
              </w:rPr>
            </w:pPr>
            <w:r>
              <w:rPr>
                <w:rFonts w:ascii="Calibri" w:hAnsi="Calibri" w:cs="Calibri"/>
                <w:color w:val="000000"/>
                <w:sz w:val="22"/>
                <w:szCs w:val="22"/>
              </w:rPr>
              <w:t>3.148</w:t>
            </w:r>
          </w:p>
        </w:tc>
        <w:tc>
          <w:tcPr>
            <w:tcW w:w="1080" w:type="dxa"/>
            <w:tcBorders>
              <w:top w:val="nil"/>
              <w:left w:val="nil"/>
              <w:bottom w:val="nil"/>
              <w:right w:val="nil"/>
            </w:tcBorders>
          </w:tcPr>
          <w:p w14:paraId="1A5F5338" w14:textId="77777777" w:rsidR="006E3C5E" w:rsidRPr="002C16F3" w:rsidRDefault="006E3C5E" w:rsidP="00127A7C">
            <w:pPr>
              <w:jc w:val="right"/>
              <w:rPr>
                <w:sz w:val="20"/>
              </w:rPr>
            </w:pPr>
            <w:r>
              <w:rPr>
                <w:rFonts w:ascii="Calibri" w:hAnsi="Calibri" w:cs="Calibri"/>
                <w:color w:val="000000"/>
                <w:sz w:val="22"/>
                <w:szCs w:val="22"/>
              </w:rPr>
              <w:t>45.169</w:t>
            </w:r>
          </w:p>
        </w:tc>
        <w:tc>
          <w:tcPr>
            <w:tcW w:w="1080" w:type="dxa"/>
            <w:tcBorders>
              <w:top w:val="nil"/>
              <w:left w:val="nil"/>
              <w:bottom w:val="nil"/>
              <w:right w:val="nil"/>
            </w:tcBorders>
          </w:tcPr>
          <w:p w14:paraId="56084EDA" w14:textId="77777777" w:rsidR="006E3C5E" w:rsidRPr="002C16F3" w:rsidRDefault="006E3C5E" w:rsidP="00127A7C">
            <w:pPr>
              <w:jc w:val="right"/>
              <w:rPr>
                <w:sz w:val="20"/>
              </w:rPr>
            </w:pPr>
            <w:r>
              <w:rPr>
                <w:rFonts w:ascii="Calibri" w:hAnsi="Calibri" w:cs="Calibri"/>
                <w:color w:val="000000"/>
                <w:sz w:val="22"/>
                <w:szCs w:val="22"/>
              </w:rPr>
              <w:t>37.548</w:t>
            </w:r>
          </w:p>
        </w:tc>
      </w:tr>
      <w:tr w:rsidR="006E3C5E" w:rsidRPr="002E058F" w14:paraId="02A3D79A"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0396E5C" w14:textId="77777777" w:rsidR="006E3C5E" w:rsidRPr="002C16F3" w:rsidRDefault="006E3C5E" w:rsidP="00127A7C">
            <w:pPr>
              <w:jc w:val="right"/>
              <w:rPr>
                <w:sz w:val="20"/>
              </w:rPr>
            </w:pPr>
            <w:r w:rsidRPr="002C16F3">
              <w:rPr>
                <w:sz w:val="20"/>
              </w:rPr>
              <w:t>1993</w:t>
            </w:r>
          </w:p>
        </w:tc>
        <w:tc>
          <w:tcPr>
            <w:tcW w:w="1080" w:type="dxa"/>
            <w:tcBorders>
              <w:top w:val="nil"/>
              <w:left w:val="nil"/>
              <w:bottom w:val="nil"/>
              <w:right w:val="nil"/>
            </w:tcBorders>
            <w:noWrap/>
          </w:tcPr>
          <w:p w14:paraId="564B9118" w14:textId="77777777" w:rsidR="006E3C5E" w:rsidRPr="002C16F3" w:rsidRDefault="006E3C5E" w:rsidP="00127A7C">
            <w:pPr>
              <w:jc w:val="right"/>
              <w:rPr>
                <w:sz w:val="20"/>
              </w:rPr>
            </w:pPr>
            <w:r>
              <w:rPr>
                <w:rFonts w:ascii="Calibri" w:hAnsi="Calibri" w:cs="Calibri"/>
                <w:color w:val="000000"/>
                <w:sz w:val="22"/>
                <w:szCs w:val="22"/>
              </w:rPr>
              <w:t>10.288</w:t>
            </w:r>
          </w:p>
        </w:tc>
        <w:tc>
          <w:tcPr>
            <w:tcW w:w="990" w:type="dxa"/>
            <w:tcBorders>
              <w:top w:val="nil"/>
              <w:left w:val="nil"/>
              <w:bottom w:val="nil"/>
              <w:right w:val="nil"/>
            </w:tcBorders>
            <w:noWrap/>
          </w:tcPr>
          <w:p w14:paraId="2C0A1F1C" w14:textId="77777777" w:rsidR="006E3C5E" w:rsidRPr="002C16F3" w:rsidRDefault="006E3C5E" w:rsidP="00127A7C">
            <w:pPr>
              <w:jc w:val="right"/>
              <w:rPr>
                <w:sz w:val="20"/>
              </w:rPr>
            </w:pPr>
            <w:r>
              <w:rPr>
                <w:rFonts w:ascii="Calibri" w:hAnsi="Calibri" w:cs="Calibri"/>
                <w:color w:val="000000"/>
                <w:sz w:val="22"/>
                <w:szCs w:val="22"/>
              </w:rPr>
              <w:t>6.119</w:t>
            </w:r>
          </w:p>
        </w:tc>
        <w:tc>
          <w:tcPr>
            <w:tcW w:w="1080" w:type="dxa"/>
            <w:tcBorders>
              <w:top w:val="nil"/>
              <w:left w:val="nil"/>
              <w:bottom w:val="nil"/>
              <w:right w:val="nil"/>
            </w:tcBorders>
          </w:tcPr>
          <w:p w14:paraId="1B584366" w14:textId="77777777" w:rsidR="006E3C5E" w:rsidRPr="002C16F3" w:rsidRDefault="006E3C5E" w:rsidP="00127A7C">
            <w:pPr>
              <w:jc w:val="right"/>
              <w:rPr>
                <w:sz w:val="20"/>
              </w:rPr>
            </w:pPr>
            <w:r>
              <w:rPr>
                <w:rFonts w:ascii="Calibri" w:hAnsi="Calibri" w:cs="Calibri"/>
                <w:color w:val="000000"/>
                <w:sz w:val="22"/>
                <w:szCs w:val="22"/>
              </w:rPr>
              <w:t>15.502</w:t>
            </w:r>
          </w:p>
        </w:tc>
        <w:tc>
          <w:tcPr>
            <w:tcW w:w="990" w:type="dxa"/>
            <w:tcBorders>
              <w:top w:val="nil"/>
              <w:left w:val="nil"/>
              <w:bottom w:val="nil"/>
              <w:right w:val="nil"/>
            </w:tcBorders>
          </w:tcPr>
          <w:p w14:paraId="241E6BCF" w14:textId="77777777" w:rsidR="006E3C5E" w:rsidRPr="002C16F3" w:rsidRDefault="006E3C5E" w:rsidP="00127A7C">
            <w:pPr>
              <w:jc w:val="right"/>
              <w:rPr>
                <w:sz w:val="20"/>
              </w:rPr>
            </w:pPr>
            <w:r>
              <w:rPr>
                <w:rFonts w:ascii="Calibri" w:hAnsi="Calibri" w:cs="Calibri"/>
                <w:color w:val="000000"/>
                <w:sz w:val="22"/>
                <w:szCs w:val="22"/>
              </w:rPr>
              <w:t>1.094</w:t>
            </w:r>
          </w:p>
        </w:tc>
        <w:tc>
          <w:tcPr>
            <w:tcW w:w="1080" w:type="dxa"/>
            <w:tcBorders>
              <w:top w:val="nil"/>
              <w:left w:val="nil"/>
              <w:bottom w:val="nil"/>
              <w:right w:val="nil"/>
            </w:tcBorders>
            <w:noWrap/>
          </w:tcPr>
          <w:p w14:paraId="3E1AB02D" w14:textId="77777777" w:rsidR="006E3C5E" w:rsidRPr="002C16F3" w:rsidRDefault="006E3C5E" w:rsidP="00127A7C">
            <w:pPr>
              <w:jc w:val="right"/>
              <w:rPr>
                <w:sz w:val="20"/>
              </w:rPr>
            </w:pPr>
            <w:r>
              <w:rPr>
                <w:rFonts w:ascii="Calibri" w:hAnsi="Calibri" w:cs="Calibri"/>
                <w:color w:val="000000"/>
                <w:sz w:val="22"/>
                <w:szCs w:val="22"/>
              </w:rPr>
              <w:t>15.904</w:t>
            </w:r>
          </w:p>
        </w:tc>
        <w:tc>
          <w:tcPr>
            <w:tcW w:w="1170" w:type="dxa"/>
            <w:tcBorders>
              <w:top w:val="nil"/>
              <w:left w:val="nil"/>
              <w:bottom w:val="nil"/>
              <w:right w:val="nil"/>
            </w:tcBorders>
          </w:tcPr>
          <w:p w14:paraId="20E58F3B" w14:textId="77777777" w:rsidR="006E3C5E" w:rsidRPr="002C16F3" w:rsidRDefault="006E3C5E" w:rsidP="00127A7C">
            <w:pPr>
              <w:jc w:val="right"/>
              <w:rPr>
                <w:sz w:val="20"/>
              </w:rPr>
            </w:pPr>
            <w:r>
              <w:rPr>
                <w:rFonts w:ascii="Calibri" w:hAnsi="Calibri" w:cs="Calibri"/>
                <w:color w:val="000000"/>
                <w:sz w:val="22"/>
                <w:szCs w:val="22"/>
              </w:rPr>
              <w:t>8.015</w:t>
            </w:r>
          </w:p>
        </w:tc>
        <w:tc>
          <w:tcPr>
            <w:tcW w:w="1080" w:type="dxa"/>
            <w:tcBorders>
              <w:top w:val="nil"/>
              <w:left w:val="nil"/>
              <w:bottom w:val="nil"/>
              <w:right w:val="nil"/>
            </w:tcBorders>
          </w:tcPr>
          <w:p w14:paraId="21B49EF4" w14:textId="77777777" w:rsidR="006E3C5E" w:rsidRPr="002C16F3" w:rsidRDefault="006E3C5E" w:rsidP="00127A7C">
            <w:pPr>
              <w:jc w:val="right"/>
              <w:rPr>
                <w:sz w:val="20"/>
              </w:rPr>
            </w:pPr>
            <w:r>
              <w:rPr>
                <w:rFonts w:ascii="Calibri" w:hAnsi="Calibri" w:cs="Calibri"/>
                <w:color w:val="000000"/>
                <w:sz w:val="22"/>
                <w:szCs w:val="22"/>
              </w:rPr>
              <w:t>44.650</w:t>
            </w:r>
          </w:p>
        </w:tc>
        <w:tc>
          <w:tcPr>
            <w:tcW w:w="1080" w:type="dxa"/>
            <w:tcBorders>
              <w:top w:val="nil"/>
              <w:left w:val="nil"/>
              <w:bottom w:val="nil"/>
              <w:right w:val="nil"/>
            </w:tcBorders>
          </w:tcPr>
          <w:p w14:paraId="2942CC49" w14:textId="77777777" w:rsidR="006E3C5E" w:rsidRPr="002C16F3" w:rsidRDefault="006E3C5E" w:rsidP="00127A7C">
            <w:pPr>
              <w:jc w:val="right"/>
              <w:rPr>
                <w:sz w:val="20"/>
              </w:rPr>
            </w:pPr>
            <w:r>
              <w:rPr>
                <w:rFonts w:ascii="Calibri" w:hAnsi="Calibri" w:cs="Calibri"/>
                <w:color w:val="000000"/>
                <w:sz w:val="22"/>
                <w:szCs w:val="22"/>
              </w:rPr>
              <w:t>52.629</w:t>
            </w:r>
          </w:p>
        </w:tc>
      </w:tr>
      <w:tr w:rsidR="006E3C5E" w:rsidRPr="002E058F" w14:paraId="696EFBC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292E292" w14:textId="77777777" w:rsidR="006E3C5E" w:rsidRPr="002C16F3" w:rsidRDefault="006E3C5E" w:rsidP="00127A7C">
            <w:pPr>
              <w:jc w:val="right"/>
              <w:rPr>
                <w:sz w:val="20"/>
              </w:rPr>
            </w:pPr>
            <w:r w:rsidRPr="002C16F3">
              <w:rPr>
                <w:sz w:val="20"/>
              </w:rPr>
              <w:t>1994</w:t>
            </w:r>
          </w:p>
        </w:tc>
        <w:tc>
          <w:tcPr>
            <w:tcW w:w="1080" w:type="dxa"/>
            <w:tcBorders>
              <w:top w:val="nil"/>
              <w:left w:val="nil"/>
              <w:bottom w:val="nil"/>
              <w:right w:val="nil"/>
            </w:tcBorders>
            <w:noWrap/>
          </w:tcPr>
          <w:p w14:paraId="380ADAA7" w14:textId="77777777" w:rsidR="006E3C5E" w:rsidRPr="002C16F3" w:rsidRDefault="006E3C5E" w:rsidP="00127A7C">
            <w:pPr>
              <w:jc w:val="right"/>
              <w:rPr>
                <w:sz w:val="20"/>
              </w:rPr>
            </w:pPr>
            <w:r>
              <w:rPr>
                <w:rFonts w:ascii="Calibri" w:hAnsi="Calibri" w:cs="Calibri"/>
                <w:color w:val="000000"/>
                <w:sz w:val="22"/>
                <w:szCs w:val="22"/>
              </w:rPr>
              <w:t>10.040</w:t>
            </w:r>
          </w:p>
        </w:tc>
        <w:tc>
          <w:tcPr>
            <w:tcW w:w="990" w:type="dxa"/>
            <w:tcBorders>
              <w:top w:val="nil"/>
              <w:left w:val="nil"/>
              <w:bottom w:val="nil"/>
              <w:right w:val="nil"/>
            </w:tcBorders>
            <w:noWrap/>
          </w:tcPr>
          <w:p w14:paraId="1372FA75" w14:textId="77777777" w:rsidR="006E3C5E" w:rsidRPr="002C16F3" w:rsidRDefault="006E3C5E" w:rsidP="00127A7C">
            <w:pPr>
              <w:jc w:val="right"/>
              <w:rPr>
                <w:sz w:val="20"/>
              </w:rPr>
            </w:pPr>
            <w:r>
              <w:rPr>
                <w:rFonts w:ascii="Calibri" w:hAnsi="Calibri" w:cs="Calibri"/>
                <w:color w:val="000000"/>
                <w:sz w:val="22"/>
                <w:szCs w:val="22"/>
              </w:rPr>
              <w:t>5.868</w:t>
            </w:r>
          </w:p>
        </w:tc>
        <w:tc>
          <w:tcPr>
            <w:tcW w:w="1080" w:type="dxa"/>
            <w:tcBorders>
              <w:top w:val="nil"/>
              <w:left w:val="nil"/>
              <w:bottom w:val="nil"/>
              <w:right w:val="nil"/>
            </w:tcBorders>
          </w:tcPr>
          <w:p w14:paraId="3CFF206A" w14:textId="77777777" w:rsidR="006E3C5E" w:rsidRPr="002C16F3" w:rsidRDefault="006E3C5E" w:rsidP="00127A7C">
            <w:pPr>
              <w:jc w:val="right"/>
              <w:rPr>
                <w:sz w:val="20"/>
              </w:rPr>
            </w:pPr>
            <w:r>
              <w:rPr>
                <w:rFonts w:ascii="Calibri" w:hAnsi="Calibri" w:cs="Calibri"/>
                <w:color w:val="000000"/>
                <w:sz w:val="22"/>
                <w:szCs w:val="22"/>
              </w:rPr>
              <w:t>21.145</w:t>
            </w:r>
          </w:p>
        </w:tc>
        <w:tc>
          <w:tcPr>
            <w:tcW w:w="990" w:type="dxa"/>
            <w:tcBorders>
              <w:top w:val="nil"/>
              <w:left w:val="nil"/>
              <w:bottom w:val="nil"/>
              <w:right w:val="nil"/>
            </w:tcBorders>
          </w:tcPr>
          <w:p w14:paraId="228B480B" w14:textId="77777777" w:rsidR="006E3C5E" w:rsidRPr="002C16F3" w:rsidRDefault="006E3C5E" w:rsidP="00127A7C">
            <w:pPr>
              <w:jc w:val="right"/>
              <w:rPr>
                <w:sz w:val="20"/>
              </w:rPr>
            </w:pPr>
            <w:r>
              <w:rPr>
                <w:rFonts w:ascii="Calibri" w:hAnsi="Calibri" w:cs="Calibri"/>
                <w:color w:val="000000"/>
                <w:sz w:val="22"/>
                <w:szCs w:val="22"/>
              </w:rPr>
              <w:t>1.189</w:t>
            </w:r>
          </w:p>
        </w:tc>
        <w:tc>
          <w:tcPr>
            <w:tcW w:w="1080" w:type="dxa"/>
            <w:tcBorders>
              <w:top w:val="nil"/>
              <w:left w:val="nil"/>
              <w:bottom w:val="nil"/>
              <w:right w:val="nil"/>
            </w:tcBorders>
            <w:noWrap/>
          </w:tcPr>
          <w:p w14:paraId="5457970D" w14:textId="77777777" w:rsidR="006E3C5E" w:rsidRPr="002C16F3" w:rsidRDefault="006E3C5E" w:rsidP="00127A7C">
            <w:pPr>
              <w:jc w:val="right"/>
              <w:rPr>
                <w:sz w:val="20"/>
              </w:rPr>
            </w:pPr>
            <w:r>
              <w:rPr>
                <w:rFonts w:ascii="Calibri" w:hAnsi="Calibri" w:cs="Calibri"/>
                <w:color w:val="000000"/>
                <w:sz w:val="22"/>
                <w:szCs w:val="22"/>
              </w:rPr>
              <w:t>13.637</w:t>
            </w:r>
          </w:p>
        </w:tc>
        <w:tc>
          <w:tcPr>
            <w:tcW w:w="1170" w:type="dxa"/>
            <w:tcBorders>
              <w:top w:val="nil"/>
              <w:left w:val="nil"/>
              <w:bottom w:val="nil"/>
              <w:right w:val="nil"/>
            </w:tcBorders>
          </w:tcPr>
          <w:p w14:paraId="3F4AAB62" w14:textId="77777777" w:rsidR="006E3C5E" w:rsidRPr="002C16F3" w:rsidRDefault="006E3C5E" w:rsidP="00127A7C">
            <w:pPr>
              <w:jc w:val="right"/>
              <w:rPr>
                <w:sz w:val="20"/>
              </w:rPr>
            </w:pPr>
            <w:r>
              <w:rPr>
                <w:rFonts w:ascii="Calibri" w:hAnsi="Calibri" w:cs="Calibri"/>
                <w:color w:val="000000"/>
                <w:sz w:val="22"/>
                <w:szCs w:val="22"/>
              </w:rPr>
              <w:t>2.681</w:t>
            </w:r>
          </w:p>
        </w:tc>
        <w:tc>
          <w:tcPr>
            <w:tcW w:w="1080" w:type="dxa"/>
            <w:tcBorders>
              <w:top w:val="nil"/>
              <w:left w:val="nil"/>
              <w:bottom w:val="nil"/>
              <w:right w:val="nil"/>
            </w:tcBorders>
          </w:tcPr>
          <w:p w14:paraId="2E9DAA64" w14:textId="77777777" w:rsidR="006E3C5E" w:rsidRPr="002C16F3" w:rsidRDefault="006E3C5E" w:rsidP="00127A7C">
            <w:pPr>
              <w:jc w:val="right"/>
              <w:rPr>
                <w:sz w:val="20"/>
              </w:rPr>
            </w:pPr>
            <w:r>
              <w:rPr>
                <w:rFonts w:ascii="Calibri" w:hAnsi="Calibri" w:cs="Calibri"/>
                <w:color w:val="000000"/>
                <w:sz w:val="22"/>
                <w:szCs w:val="22"/>
              </w:rPr>
              <w:t>39.983</w:t>
            </w:r>
          </w:p>
        </w:tc>
        <w:tc>
          <w:tcPr>
            <w:tcW w:w="1080" w:type="dxa"/>
            <w:tcBorders>
              <w:top w:val="nil"/>
              <w:left w:val="nil"/>
              <w:bottom w:val="nil"/>
              <w:right w:val="nil"/>
            </w:tcBorders>
          </w:tcPr>
          <w:p w14:paraId="719E855C" w14:textId="77777777" w:rsidR="006E3C5E" w:rsidRPr="002C16F3" w:rsidRDefault="006E3C5E" w:rsidP="00127A7C">
            <w:pPr>
              <w:jc w:val="right"/>
              <w:rPr>
                <w:sz w:val="20"/>
              </w:rPr>
            </w:pPr>
            <w:r>
              <w:rPr>
                <w:rFonts w:ascii="Calibri" w:hAnsi="Calibri" w:cs="Calibri"/>
                <w:color w:val="000000"/>
                <w:sz w:val="22"/>
                <w:szCs w:val="22"/>
              </w:rPr>
              <w:t>34.061</w:t>
            </w:r>
          </w:p>
        </w:tc>
      </w:tr>
      <w:tr w:rsidR="006E3C5E" w:rsidRPr="002E058F" w14:paraId="4DB3A468"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1BCF327" w14:textId="77777777" w:rsidR="006E3C5E" w:rsidRPr="002C16F3" w:rsidRDefault="006E3C5E" w:rsidP="00127A7C">
            <w:pPr>
              <w:jc w:val="right"/>
              <w:rPr>
                <w:sz w:val="20"/>
              </w:rPr>
            </w:pPr>
            <w:r w:rsidRPr="002C16F3">
              <w:rPr>
                <w:sz w:val="20"/>
              </w:rPr>
              <w:t>1995</w:t>
            </w:r>
          </w:p>
        </w:tc>
        <w:tc>
          <w:tcPr>
            <w:tcW w:w="1080" w:type="dxa"/>
            <w:tcBorders>
              <w:top w:val="nil"/>
              <w:left w:val="nil"/>
              <w:bottom w:val="nil"/>
              <w:right w:val="nil"/>
            </w:tcBorders>
            <w:noWrap/>
          </w:tcPr>
          <w:p w14:paraId="28C9096B" w14:textId="77777777" w:rsidR="006E3C5E" w:rsidRPr="002C16F3" w:rsidRDefault="006E3C5E" w:rsidP="00127A7C">
            <w:pPr>
              <w:jc w:val="right"/>
              <w:rPr>
                <w:sz w:val="20"/>
              </w:rPr>
            </w:pPr>
            <w:r>
              <w:rPr>
                <w:rFonts w:ascii="Calibri" w:hAnsi="Calibri" w:cs="Calibri"/>
                <w:color w:val="000000"/>
                <w:sz w:val="22"/>
                <w:szCs w:val="22"/>
              </w:rPr>
              <w:t>10.512</w:t>
            </w:r>
          </w:p>
        </w:tc>
        <w:tc>
          <w:tcPr>
            <w:tcW w:w="990" w:type="dxa"/>
            <w:tcBorders>
              <w:top w:val="nil"/>
              <w:left w:val="nil"/>
              <w:bottom w:val="nil"/>
              <w:right w:val="nil"/>
            </w:tcBorders>
            <w:noWrap/>
          </w:tcPr>
          <w:p w14:paraId="437B1713" w14:textId="77777777" w:rsidR="006E3C5E" w:rsidRPr="002C16F3" w:rsidRDefault="006E3C5E" w:rsidP="00127A7C">
            <w:pPr>
              <w:jc w:val="right"/>
              <w:rPr>
                <w:sz w:val="20"/>
              </w:rPr>
            </w:pPr>
            <w:r>
              <w:rPr>
                <w:rFonts w:ascii="Calibri" w:hAnsi="Calibri" w:cs="Calibri"/>
                <w:color w:val="000000"/>
                <w:sz w:val="22"/>
                <w:szCs w:val="22"/>
              </w:rPr>
              <w:t>7.682</w:t>
            </w:r>
          </w:p>
        </w:tc>
        <w:tc>
          <w:tcPr>
            <w:tcW w:w="1080" w:type="dxa"/>
            <w:tcBorders>
              <w:top w:val="nil"/>
              <w:left w:val="nil"/>
              <w:bottom w:val="nil"/>
              <w:right w:val="nil"/>
            </w:tcBorders>
          </w:tcPr>
          <w:p w14:paraId="64311F7F" w14:textId="77777777" w:rsidR="006E3C5E" w:rsidRPr="002C16F3" w:rsidRDefault="006E3C5E" w:rsidP="00127A7C">
            <w:pPr>
              <w:jc w:val="right"/>
              <w:rPr>
                <w:sz w:val="20"/>
              </w:rPr>
            </w:pPr>
            <w:r>
              <w:rPr>
                <w:rFonts w:ascii="Calibri" w:hAnsi="Calibri" w:cs="Calibri"/>
                <w:color w:val="000000"/>
                <w:sz w:val="22"/>
                <w:szCs w:val="22"/>
              </w:rPr>
              <w:t>24.154</w:t>
            </w:r>
          </w:p>
        </w:tc>
        <w:tc>
          <w:tcPr>
            <w:tcW w:w="990" w:type="dxa"/>
            <w:tcBorders>
              <w:top w:val="nil"/>
              <w:left w:val="nil"/>
              <w:bottom w:val="nil"/>
              <w:right w:val="nil"/>
            </w:tcBorders>
          </w:tcPr>
          <w:p w14:paraId="4B92450B" w14:textId="77777777" w:rsidR="006E3C5E" w:rsidRPr="002C16F3" w:rsidRDefault="006E3C5E" w:rsidP="00127A7C">
            <w:pPr>
              <w:jc w:val="right"/>
              <w:rPr>
                <w:sz w:val="20"/>
              </w:rPr>
            </w:pPr>
            <w:r>
              <w:rPr>
                <w:rFonts w:ascii="Calibri" w:hAnsi="Calibri" w:cs="Calibri"/>
                <w:color w:val="000000"/>
                <w:sz w:val="22"/>
                <w:szCs w:val="22"/>
              </w:rPr>
              <w:t>1.182</w:t>
            </w:r>
          </w:p>
        </w:tc>
        <w:tc>
          <w:tcPr>
            <w:tcW w:w="1080" w:type="dxa"/>
            <w:tcBorders>
              <w:top w:val="nil"/>
              <w:left w:val="nil"/>
              <w:bottom w:val="nil"/>
              <w:right w:val="nil"/>
            </w:tcBorders>
            <w:noWrap/>
          </w:tcPr>
          <w:p w14:paraId="456FA524" w14:textId="77777777" w:rsidR="006E3C5E" w:rsidRPr="002C16F3" w:rsidRDefault="006E3C5E" w:rsidP="00127A7C">
            <w:pPr>
              <w:jc w:val="right"/>
              <w:rPr>
                <w:sz w:val="20"/>
              </w:rPr>
            </w:pPr>
            <w:r>
              <w:rPr>
                <w:rFonts w:ascii="Calibri" w:hAnsi="Calibri" w:cs="Calibri"/>
                <w:color w:val="000000"/>
                <w:sz w:val="22"/>
                <w:szCs w:val="22"/>
              </w:rPr>
              <w:t>12.754</w:t>
            </w:r>
          </w:p>
        </w:tc>
        <w:tc>
          <w:tcPr>
            <w:tcW w:w="1170" w:type="dxa"/>
            <w:tcBorders>
              <w:top w:val="nil"/>
              <w:left w:val="nil"/>
              <w:bottom w:val="nil"/>
              <w:right w:val="nil"/>
            </w:tcBorders>
          </w:tcPr>
          <w:p w14:paraId="671F305D" w14:textId="77777777" w:rsidR="006E3C5E" w:rsidRPr="002C16F3" w:rsidRDefault="006E3C5E" w:rsidP="00127A7C">
            <w:pPr>
              <w:jc w:val="right"/>
              <w:rPr>
                <w:sz w:val="20"/>
              </w:rPr>
            </w:pPr>
            <w:r>
              <w:rPr>
                <w:rFonts w:ascii="Calibri" w:hAnsi="Calibri" w:cs="Calibri"/>
                <w:color w:val="000000"/>
                <w:sz w:val="22"/>
                <w:szCs w:val="22"/>
              </w:rPr>
              <w:t>57.275</w:t>
            </w:r>
          </w:p>
        </w:tc>
        <w:tc>
          <w:tcPr>
            <w:tcW w:w="1080" w:type="dxa"/>
            <w:tcBorders>
              <w:top w:val="nil"/>
              <w:left w:val="nil"/>
              <w:bottom w:val="nil"/>
              <w:right w:val="nil"/>
            </w:tcBorders>
          </w:tcPr>
          <w:p w14:paraId="328F5B45" w14:textId="77777777" w:rsidR="006E3C5E" w:rsidRPr="002C16F3" w:rsidRDefault="006E3C5E" w:rsidP="00127A7C">
            <w:pPr>
              <w:jc w:val="right"/>
              <w:rPr>
                <w:sz w:val="20"/>
              </w:rPr>
            </w:pPr>
            <w:r>
              <w:rPr>
                <w:rFonts w:ascii="Calibri" w:hAnsi="Calibri" w:cs="Calibri"/>
                <w:color w:val="000000"/>
                <w:sz w:val="22"/>
                <w:szCs w:val="22"/>
              </w:rPr>
              <w:t>45.762</w:t>
            </w:r>
          </w:p>
        </w:tc>
        <w:tc>
          <w:tcPr>
            <w:tcW w:w="1080" w:type="dxa"/>
            <w:tcBorders>
              <w:top w:val="nil"/>
              <w:left w:val="nil"/>
              <w:bottom w:val="nil"/>
              <w:right w:val="nil"/>
            </w:tcBorders>
          </w:tcPr>
          <w:p w14:paraId="40AD26BB" w14:textId="77777777" w:rsidR="006E3C5E" w:rsidRPr="002C16F3" w:rsidRDefault="006E3C5E" w:rsidP="00127A7C">
            <w:pPr>
              <w:jc w:val="right"/>
              <w:rPr>
                <w:sz w:val="20"/>
              </w:rPr>
            </w:pPr>
            <w:r>
              <w:rPr>
                <w:rFonts w:ascii="Calibri" w:hAnsi="Calibri" w:cs="Calibri"/>
                <w:color w:val="000000"/>
                <w:sz w:val="22"/>
                <w:szCs w:val="22"/>
              </w:rPr>
              <w:t>33.615</w:t>
            </w:r>
          </w:p>
        </w:tc>
      </w:tr>
      <w:tr w:rsidR="006E3C5E" w:rsidRPr="002E058F" w14:paraId="5CC60D47" w14:textId="77777777" w:rsidTr="00127A7C">
        <w:trPr>
          <w:cantSplit/>
          <w:trHeight w:hRule="exact" w:val="216"/>
        </w:trPr>
        <w:tc>
          <w:tcPr>
            <w:tcW w:w="900" w:type="dxa"/>
            <w:tcBorders>
              <w:top w:val="nil"/>
              <w:left w:val="nil"/>
              <w:bottom w:val="nil"/>
              <w:right w:val="nil"/>
            </w:tcBorders>
            <w:shd w:val="clear" w:color="auto" w:fill="auto"/>
            <w:noWrap/>
            <w:vAlign w:val="bottom"/>
          </w:tcPr>
          <w:p w14:paraId="7FB706C4" w14:textId="77777777" w:rsidR="006E3C5E" w:rsidRPr="002C16F3" w:rsidRDefault="006E3C5E" w:rsidP="00127A7C">
            <w:pPr>
              <w:jc w:val="right"/>
              <w:rPr>
                <w:sz w:val="20"/>
              </w:rPr>
            </w:pPr>
            <w:r w:rsidRPr="002C16F3">
              <w:rPr>
                <w:sz w:val="20"/>
              </w:rPr>
              <w:t>1996</w:t>
            </w:r>
          </w:p>
        </w:tc>
        <w:tc>
          <w:tcPr>
            <w:tcW w:w="1080" w:type="dxa"/>
            <w:tcBorders>
              <w:top w:val="nil"/>
              <w:left w:val="nil"/>
              <w:bottom w:val="nil"/>
              <w:right w:val="nil"/>
            </w:tcBorders>
            <w:noWrap/>
          </w:tcPr>
          <w:p w14:paraId="2B8B7701" w14:textId="77777777" w:rsidR="006E3C5E" w:rsidRPr="002C16F3" w:rsidRDefault="006E3C5E" w:rsidP="00127A7C">
            <w:pPr>
              <w:jc w:val="right"/>
              <w:rPr>
                <w:sz w:val="20"/>
              </w:rPr>
            </w:pPr>
            <w:r>
              <w:rPr>
                <w:rFonts w:ascii="Calibri" w:hAnsi="Calibri" w:cs="Calibri"/>
                <w:color w:val="000000"/>
                <w:sz w:val="22"/>
                <w:szCs w:val="22"/>
              </w:rPr>
              <w:t>10.624</w:t>
            </w:r>
          </w:p>
        </w:tc>
        <w:tc>
          <w:tcPr>
            <w:tcW w:w="990" w:type="dxa"/>
            <w:tcBorders>
              <w:top w:val="nil"/>
              <w:left w:val="nil"/>
              <w:bottom w:val="nil"/>
              <w:right w:val="nil"/>
            </w:tcBorders>
            <w:noWrap/>
          </w:tcPr>
          <w:p w14:paraId="20612720" w14:textId="77777777" w:rsidR="006E3C5E" w:rsidRPr="002C16F3" w:rsidRDefault="006E3C5E" w:rsidP="00127A7C">
            <w:pPr>
              <w:jc w:val="right"/>
              <w:rPr>
                <w:sz w:val="20"/>
              </w:rPr>
            </w:pPr>
            <w:r>
              <w:rPr>
                <w:rFonts w:ascii="Calibri" w:hAnsi="Calibri" w:cs="Calibri"/>
                <w:color w:val="000000"/>
                <w:sz w:val="22"/>
                <w:szCs w:val="22"/>
              </w:rPr>
              <w:t>8.283</w:t>
            </w:r>
          </w:p>
        </w:tc>
        <w:tc>
          <w:tcPr>
            <w:tcW w:w="1080" w:type="dxa"/>
            <w:tcBorders>
              <w:top w:val="nil"/>
              <w:left w:val="nil"/>
              <w:bottom w:val="nil"/>
              <w:right w:val="nil"/>
            </w:tcBorders>
          </w:tcPr>
          <w:p w14:paraId="4A26AE39" w14:textId="77777777" w:rsidR="006E3C5E" w:rsidRPr="002C16F3" w:rsidRDefault="006E3C5E" w:rsidP="00127A7C">
            <w:pPr>
              <w:jc w:val="right"/>
              <w:rPr>
                <w:sz w:val="20"/>
              </w:rPr>
            </w:pPr>
            <w:r>
              <w:rPr>
                <w:rFonts w:ascii="Calibri" w:hAnsi="Calibri" w:cs="Calibri"/>
                <w:color w:val="000000"/>
                <w:sz w:val="22"/>
                <w:szCs w:val="22"/>
              </w:rPr>
              <w:t>22.300</w:t>
            </w:r>
          </w:p>
        </w:tc>
        <w:tc>
          <w:tcPr>
            <w:tcW w:w="990" w:type="dxa"/>
            <w:tcBorders>
              <w:top w:val="nil"/>
              <w:left w:val="nil"/>
              <w:bottom w:val="nil"/>
              <w:right w:val="nil"/>
            </w:tcBorders>
          </w:tcPr>
          <w:p w14:paraId="48F69201" w14:textId="77777777" w:rsidR="006E3C5E" w:rsidRPr="002C16F3" w:rsidRDefault="006E3C5E" w:rsidP="00127A7C">
            <w:pPr>
              <w:jc w:val="right"/>
              <w:rPr>
                <w:sz w:val="20"/>
              </w:rPr>
            </w:pPr>
            <w:r>
              <w:rPr>
                <w:rFonts w:ascii="Calibri" w:hAnsi="Calibri" w:cs="Calibri"/>
                <w:color w:val="000000"/>
                <w:sz w:val="22"/>
                <w:szCs w:val="22"/>
              </w:rPr>
              <w:t>1.122</w:t>
            </w:r>
          </w:p>
        </w:tc>
        <w:tc>
          <w:tcPr>
            <w:tcW w:w="1080" w:type="dxa"/>
            <w:tcBorders>
              <w:top w:val="nil"/>
              <w:left w:val="nil"/>
              <w:bottom w:val="nil"/>
              <w:right w:val="nil"/>
            </w:tcBorders>
            <w:noWrap/>
          </w:tcPr>
          <w:p w14:paraId="364C0D46" w14:textId="77777777" w:rsidR="006E3C5E" w:rsidRPr="002C16F3" w:rsidRDefault="006E3C5E" w:rsidP="00127A7C">
            <w:pPr>
              <w:jc w:val="right"/>
              <w:rPr>
                <w:sz w:val="20"/>
              </w:rPr>
            </w:pPr>
            <w:r>
              <w:rPr>
                <w:rFonts w:ascii="Calibri" w:hAnsi="Calibri" w:cs="Calibri"/>
                <w:color w:val="000000"/>
                <w:sz w:val="22"/>
                <w:szCs w:val="22"/>
              </w:rPr>
              <w:t>18.264</w:t>
            </w:r>
          </w:p>
        </w:tc>
        <w:tc>
          <w:tcPr>
            <w:tcW w:w="1170" w:type="dxa"/>
            <w:tcBorders>
              <w:top w:val="nil"/>
              <w:left w:val="nil"/>
              <w:bottom w:val="nil"/>
              <w:right w:val="nil"/>
            </w:tcBorders>
          </w:tcPr>
          <w:p w14:paraId="1EA61943" w14:textId="77777777" w:rsidR="006E3C5E" w:rsidRPr="002C16F3" w:rsidRDefault="006E3C5E" w:rsidP="00127A7C">
            <w:pPr>
              <w:jc w:val="right"/>
              <w:rPr>
                <w:sz w:val="20"/>
              </w:rPr>
            </w:pPr>
            <w:r>
              <w:rPr>
                <w:rFonts w:ascii="Calibri" w:hAnsi="Calibri" w:cs="Calibri"/>
                <w:color w:val="000000"/>
                <w:sz w:val="22"/>
                <w:szCs w:val="22"/>
              </w:rPr>
              <w:t>8.888</w:t>
            </w:r>
          </w:p>
        </w:tc>
        <w:tc>
          <w:tcPr>
            <w:tcW w:w="1080" w:type="dxa"/>
            <w:tcBorders>
              <w:top w:val="nil"/>
              <w:left w:val="nil"/>
              <w:bottom w:val="nil"/>
              <w:right w:val="nil"/>
            </w:tcBorders>
          </w:tcPr>
          <w:p w14:paraId="6523E938" w14:textId="77777777" w:rsidR="006E3C5E" w:rsidRPr="002C16F3" w:rsidRDefault="006E3C5E" w:rsidP="00127A7C">
            <w:pPr>
              <w:jc w:val="right"/>
              <w:rPr>
                <w:sz w:val="20"/>
              </w:rPr>
            </w:pPr>
            <w:r>
              <w:rPr>
                <w:rFonts w:ascii="Calibri" w:hAnsi="Calibri" w:cs="Calibri"/>
                <w:color w:val="000000"/>
                <w:sz w:val="22"/>
                <w:szCs w:val="22"/>
              </w:rPr>
              <w:t>54.671</w:t>
            </w:r>
          </w:p>
        </w:tc>
        <w:tc>
          <w:tcPr>
            <w:tcW w:w="1080" w:type="dxa"/>
            <w:tcBorders>
              <w:top w:val="nil"/>
              <w:left w:val="nil"/>
              <w:bottom w:val="nil"/>
              <w:right w:val="nil"/>
            </w:tcBorders>
          </w:tcPr>
          <w:p w14:paraId="2DB6E6EE" w14:textId="77777777" w:rsidR="006E3C5E" w:rsidRPr="002C16F3" w:rsidRDefault="006E3C5E" w:rsidP="00127A7C">
            <w:pPr>
              <w:jc w:val="right"/>
              <w:rPr>
                <w:sz w:val="20"/>
              </w:rPr>
            </w:pPr>
            <w:r>
              <w:rPr>
                <w:rFonts w:ascii="Calibri" w:hAnsi="Calibri" w:cs="Calibri"/>
                <w:color w:val="000000"/>
                <w:sz w:val="22"/>
                <w:szCs w:val="22"/>
              </w:rPr>
              <w:t>43.915</w:t>
            </w:r>
          </w:p>
        </w:tc>
      </w:tr>
      <w:tr w:rsidR="006E3C5E" w:rsidRPr="002E058F" w14:paraId="1A2B4F4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34F84E4F" w14:textId="77777777" w:rsidR="006E3C5E" w:rsidRPr="002C16F3" w:rsidRDefault="006E3C5E" w:rsidP="00127A7C">
            <w:pPr>
              <w:jc w:val="right"/>
              <w:rPr>
                <w:sz w:val="20"/>
              </w:rPr>
            </w:pPr>
            <w:r w:rsidRPr="002C16F3">
              <w:rPr>
                <w:sz w:val="20"/>
              </w:rPr>
              <w:t>1997</w:t>
            </w:r>
          </w:p>
        </w:tc>
        <w:tc>
          <w:tcPr>
            <w:tcW w:w="1080" w:type="dxa"/>
            <w:tcBorders>
              <w:top w:val="nil"/>
              <w:left w:val="nil"/>
              <w:bottom w:val="nil"/>
              <w:right w:val="nil"/>
            </w:tcBorders>
            <w:noWrap/>
          </w:tcPr>
          <w:p w14:paraId="34E10DA8" w14:textId="77777777" w:rsidR="006E3C5E" w:rsidRPr="002C16F3" w:rsidRDefault="006E3C5E" w:rsidP="00127A7C">
            <w:pPr>
              <w:jc w:val="right"/>
              <w:rPr>
                <w:sz w:val="20"/>
              </w:rPr>
            </w:pPr>
            <w:r>
              <w:rPr>
                <w:rFonts w:ascii="Calibri" w:hAnsi="Calibri" w:cs="Calibri"/>
                <w:color w:val="000000"/>
                <w:sz w:val="22"/>
                <w:szCs w:val="22"/>
              </w:rPr>
              <w:t>9.935</w:t>
            </w:r>
          </w:p>
        </w:tc>
        <w:tc>
          <w:tcPr>
            <w:tcW w:w="990" w:type="dxa"/>
            <w:tcBorders>
              <w:top w:val="nil"/>
              <w:left w:val="nil"/>
              <w:bottom w:val="nil"/>
              <w:right w:val="nil"/>
            </w:tcBorders>
            <w:noWrap/>
          </w:tcPr>
          <w:p w14:paraId="38D5C185" w14:textId="77777777" w:rsidR="006E3C5E" w:rsidRPr="002C16F3" w:rsidRDefault="006E3C5E" w:rsidP="00127A7C">
            <w:pPr>
              <w:jc w:val="right"/>
              <w:rPr>
                <w:sz w:val="20"/>
              </w:rPr>
            </w:pPr>
            <w:r>
              <w:rPr>
                <w:rFonts w:ascii="Calibri" w:hAnsi="Calibri" w:cs="Calibri"/>
                <w:color w:val="000000"/>
                <w:sz w:val="22"/>
                <w:szCs w:val="22"/>
              </w:rPr>
              <w:t>7.389</w:t>
            </w:r>
          </w:p>
        </w:tc>
        <w:tc>
          <w:tcPr>
            <w:tcW w:w="1080" w:type="dxa"/>
            <w:tcBorders>
              <w:top w:val="nil"/>
              <w:left w:val="nil"/>
              <w:bottom w:val="nil"/>
              <w:right w:val="nil"/>
            </w:tcBorders>
          </w:tcPr>
          <w:p w14:paraId="7B6DDCD6" w14:textId="77777777" w:rsidR="006E3C5E" w:rsidRPr="002C16F3" w:rsidRDefault="006E3C5E" w:rsidP="00127A7C">
            <w:pPr>
              <w:jc w:val="right"/>
              <w:rPr>
                <w:sz w:val="20"/>
              </w:rPr>
            </w:pPr>
            <w:r>
              <w:rPr>
                <w:rFonts w:ascii="Calibri" w:hAnsi="Calibri" w:cs="Calibri"/>
                <w:color w:val="000000"/>
                <w:sz w:val="22"/>
                <w:szCs w:val="22"/>
              </w:rPr>
              <w:t>20.715</w:t>
            </w:r>
          </w:p>
        </w:tc>
        <w:tc>
          <w:tcPr>
            <w:tcW w:w="990" w:type="dxa"/>
            <w:tcBorders>
              <w:top w:val="nil"/>
              <w:left w:val="nil"/>
              <w:bottom w:val="nil"/>
              <w:right w:val="nil"/>
            </w:tcBorders>
          </w:tcPr>
          <w:p w14:paraId="40BDEF8F" w14:textId="77777777" w:rsidR="006E3C5E" w:rsidRPr="002C16F3" w:rsidRDefault="006E3C5E" w:rsidP="00127A7C">
            <w:pPr>
              <w:jc w:val="right"/>
              <w:rPr>
                <w:sz w:val="20"/>
              </w:rPr>
            </w:pPr>
            <w:r>
              <w:rPr>
                <w:rFonts w:ascii="Calibri" w:hAnsi="Calibri" w:cs="Calibri"/>
                <w:color w:val="000000"/>
                <w:sz w:val="22"/>
                <w:szCs w:val="22"/>
              </w:rPr>
              <w:t>1.105</w:t>
            </w:r>
          </w:p>
        </w:tc>
        <w:tc>
          <w:tcPr>
            <w:tcW w:w="1080" w:type="dxa"/>
            <w:tcBorders>
              <w:top w:val="nil"/>
              <w:left w:val="nil"/>
              <w:bottom w:val="nil"/>
              <w:right w:val="nil"/>
            </w:tcBorders>
            <w:noWrap/>
          </w:tcPr>
          <w:p w14:paraId="519C177E" w14:textId="77777777" w:rsidR="006E3C5E" w:rsidRPr="002C16F3" w:rsidRDefault="006E3C5E" w:rsidP="00127A7C">
            <w:pPr>
              <w:jc w:val="right"/>
              <w:rPr>
                <w:sz w:val="20"/>
              </w:rPr>
            </w:pPr>
            <w:r>
              <w:rPr>
                <w:rFonts w:ascii="Calibri" w:hAnsi="Calibri" w:cs="Calibri"/>
                <w:color w:val="000000"/>
                <w:sz w:val="22"/>
                <w:szCs w:val="22"/>
              </w:rPr>
              <w:t>27.019</w:t>
            </w:r>
          </w:p>
        </w:tc>
        <w:tc>
          <w:tcPr>
            <w:tcW w:w="1170" w:type="dxa"/>
            <w:tcBorders>
              <w:top w:val="nil"/>
              <w:left w:val="nil"/>
              <w:bottom w:val="nil"/>
              <w:right w:val="nil"/>
            </w:tcBorders>
          </w:tcPr>
          <w:p w14:paraId="6C3E0EBE" w14:textId="77777777" w:rsidR="006E3C5E" w:rsidRPr="002C16F3" w:rsidRDefault="006E3C5E" w:rsidP="00127A7C">
            <w:pPr>
              <w:jc w:val="right"/>
              <w:rPr>
                <w:sz w:val="20"/>
              </w:rPr>
            </w:pPr>
            <w:r>
              <w:rPr>
                <w:rFonts w:ascii="Calibri" w:hAnsi="Calibri" w:cs="Calibri"/>
                <w:color w:val="000000"/>
                <w:sz w:val="22"/>
                <w:szCs w:val="22"/>
              </w:rPr>
              <w:t>4.728</w:t>
            </w:r>
          </w:p>
        </w:tc>
        <w:tc>
          <w:tcPr>
            <w:tcW w:w="1080" w:type="dxa"/>
            <w:tcBorders>
              <w:top w:val="nil"/>
              <w:left w:val="nil"/>
              <w:bottom w:val="nil"/>
              <w:right w:val="nil"/>
            </w:tcBorders>
          </w:tcPr>
          <w:p w14:paraId="23C8844A" w14:textId="77777777" w:rsidR="006E3C5E" w:rsidRPr="002C16F3" w:rsidRDefault="006E3C5E" w:rsidP="00127A7C">
            <w:pPr>
              <w:jc w:val="right"/>
              <w:rPr>
                <w:sz w:val="20"/>
              </w:rPr>
            </w:pPr>
            <w:r>
              <w:rPr>
                <w:rFonts w:ascii="Calibri" w:hAnsi="Calibri" w:cs="Calibri"/>
                <w:color w:val="000000"/>
                <w:sz w:val="22"/>
                <w:szCs w:val="22"/>
              </w:rPr>
              <w:t>60.955</w:t>
            </w:r>
          </w:p>
        </w:tc>
        <w:tc>
          <w:tcPr>
            <w:tcW w:w="1080" w:type="dxa"/>
            <w:tcBorders>
              <w:top w:val="nil"/>
              <w:left w:val="nil"/>
              <w:bottom w:val="nil"/>
              <w:right w:val="nil"/>
            </w:tcBorders>
          </w:tcPr>
          <w:p w14:paraId="5E87C8B2" w14:textId="77777777" w:rsidR="006E3C5E" w:rsidRPr="002C16F3" w:rsidRDefault="006E3C5E" w:rsidP="00127A7C">
            <w:pPr>
              <w:jc w:val="right"/>
              <w:rPr>
                <w:sz w:val="20"/>
              </w:rPr>
            </w:pPr>
            <w:r>
              <w:rPr>
                <w:rFonts w:ascii="Calibri" w:hAnsi="Calibri" w:cs="Calibri"/>
                <w:color w:val="000000"/>
                <w:sz w:val="22"/>
                <w:szCs w:val="22"/>
              </w:rPr>
              <w:t>75.947</w:t>
            </w:r>
          </w:p>
        </w:tc>
      </w:tr>
      <w:tr w:rsidR="006E3C5E" w:rsidRPr="002E058F" w14:paraId="53BCC06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A8C0406" w14:textId="77777777" w:rsidR="006E3C5E" w:rsidRPr="002C16F3" w:rsidRDefault="006E3C5E" w:rsidP="00127A7C">
            <w:pPr>
              <w:jc w:val="right"/>
              <w:rPr>
                <w:sz w:val="20"/>
              </w:rPr>
            </w:pPr>
            <w:r w:rsidRPr="002C16F3">
              <w:rPr>
                <w:sz w:val="20"/>
              </w:rPr>
              <w:t>1998</w:t>
            </w:r>
          </w:p>
        </w:tc>
        <w:tc>
          <w:tcPr>
            <w:tcW w:w="1080" w:type="dxa"/>
            <w:tcBorders>
              <w:top w:val="nil"/>
              <w:left w:val="nil"/>
              <w:bottom w:val="nil"/>
              <w:right w:val="nil"/>
            </w:tcBorders>
            <w:noWrap/>
          </w:tcPr>
          <w:p w14:paraId="38830F61" w14:textId="77777777" w:rsidR="006E3C5E" w:rsidRPr="002C16F3" w:rsidRDefault="006E3C5E" w:rsidP="00127A7C">
            <w:pPr>
              <w:jc w:val="right"/>
              <w:rPr>
                <w:sz w:val="20"/>
              </w:rPr>
            </w:pPr>
            <w:r>
              <w:rPr>
                <w:rFonts w:ascii="Calibri" w:hAnsi="Calibri" w:cs="Calibri"/>
                <w:color w:val="000000"/>
                <w:sz w:val="22"/>
                <w:szCs w:val="22"/>
              </w:rPr>
              <w:t>15.572</w:t>
            </w:r>
          </w:p>
        </w:tc>
        <w:tc>
          <w:tcPr>
            <w:tcW w:w="990" w:type="dxa"/>
            <w:tcBorders>
              <w:top w:val="nil"/>
              <w:left w:val="nil"/>
              <w:bottom w:val="nil"/>
              <w:right w:val="nil"/>
            </w:tcBorders>
            <w:noWrap/>
          </w:tcPr>
          <w:p w14:paraId="16F1D4BB" w14:textId="77777777" w:rsidR="006E3C5E" w:rsidRPr="002C16F3" w:rsidRDefault="006E3C5E" w:rsidP="00127A7C">
            <w:pPr>
              <w:jc w:val="right"/>
              <w:rPr>
                <w:sz w:val="20"/>
              </w:rPr>
            </w:pPr>
            <w:r>
              <w:rPr>
                <w:rFonts w:ascii="Calibri" w:hAnsi="Calibri" w:cs="Calibri"/>
                <w:color w:val="000000"/>
                <w:sz w:val="22"/>
                <w:szCs w:val="22"/>
              </w:rPr>
              <w:t>7.286</w:t>
            </w:r>
          </w:p>
        </w:tc>
        <w:tc>
          <w:tcPr>
            <w:tcW w:w="1080" w:type="dxa"/>
            <w:tcBorders>
              <w:top w:val="nil"/>
              <w:left w:val="nil"/>
              <w:bottom w:val="nil"/>
              <w:right w:val="nil"/>
            </w:tcBorders>
          </w:tcPr>
          <w:p w14:paraId="567AD144" w14:textId="77777777" w:rsidR="006E3C5E" w:rsidRPr="002C16F3" w:rsidRDefault="006E3C5E" w:rsidP="00127A7C">
            <w:pPr>
              <w:jc w:val="right"/>
              <w:rPr>
                <w:sz w:val="20"/>
              </w:rPr>
            </w:pPr>
            <w:r>
              <w:rPr>
                <w:rFonts w:ascii="Calibri" w:hAnsi="Calibri" w:cs="Calibri"/>
                <w:color w:val="000000"/>
                <w:sz w:val="22"/>
                <w:szCs w:val="22"/>
              </w:rPr>
              <w:t>23.662</w:t>
            </w:r>
          </w:p>
        </w:tc>
        <w:tc>
          <w:tcPr>
            <w:tcW w:w="990" w:type="dxa"/>
            <w:tcBorders>
              <w:top w:val="nil"/>
              <w:left w:val="nil"/>
              <w:bottom w:val="nil"/>
              <w:right w:val="nil"/>
            </w:tcBorders>
          </w:tcPr>
          <w:p w14:paraId="40BAF48C" w14:textId="77777777" w:rsidR="006E3C5E" w:rsidRPr="002C16F3" w:rsidRDefault="006E3C5E" w:rsidP="00127A7C">
            <w:pPr>
              <w:jc w:val="right"/>
              <w:rPr>
                <w:sz w:val="20"/>
              </w:rPr>
            </w:pPr>
            <w:r>
              <w:rPr>
                <w:rFonts w:ascii="Calibri" w:hAnsi="Calibri" w:cs="Calibri"/>
                <w:color w:val="000000"/>
                <w:sz w:val="22"/>
                <w:szCs w:val="22"/>
              </w:rPr>
              <w:t>1.330</w:t>
            </w:r>
          </w:p>
        </w:tc>
        <w:tc>
          <w:tcPr>
            <w:tcW w:w="1080" w:type="dxa"/>
            <w:tcBorders>
              <w:top w:val="nil"/>
              <w:left w:val="nil"/>
              <w:bottom w:val="nil"/>
              <w:right w:val="nil"/>
            </w:tcBorders>
            <w:noWrap/>
          </w:tcPr>
          <w:p w14:paraId="5F446657" w14:textId="77777777" w:rsidR="006E3C5E" w:rsidRPr="002C16F3" w:rsidRDefault="006E3C5E" w:rsidP="00127A7C">
            <w:pPr>
              <w:jc w:val="right"/>
              <w:rPr>
                <w:sz w:val="20"/>
              </w:rPr>
            </w:pPr>
            <w:r>
              <w:rPr>
                <w:rFonts w:ascii="Calibri" w:hAnsi="Calibri" w:cs="Calibri"/>
                <w:color w:val="000000"/>
                <w:sz w:val="22"/>
                <w:szCs w:val="22"/>
              </w:rPr>
              <w:t>24.005</w:t>
            </w:r>
          </w:p>
        </w:tc>
        <w:tc>
          <w:tcPr>
            <w:tcW w:w="1170" w:type="dxa"/>
            <w:tcBorders>
              <w:top w:val="nil"/>
              <w:left w:val="nil"/>
              <w:bottom w:val="nil"/>
              <w:right w:val="nil"/>
            </w:tcBorders>
          </w:tcPr>
          <w:p w14:paraId="5E16FC62" w14:textId="77777777" w:rsidR="006E3C5E" w:rsidRPr="002C16F3" w:rsidRDefault="006E3C5E" w:rsidP="00127A7C">
            <w:pPr>
              <w:jc w:val="right"/>
              <w:rPr>
                <w:sz w:val="20"/>
              </w:rPr>
            </w:pPr>
            <w:r>
              <w:rPr>
                <w:rFonts w:ascii="Calibri" w:hAnsi="Calibri" w:cs="Calibri"/>
                <w:color w:val="000000"/>
                <w:sz w:val="22"/>
                <w:szCs w:val="22"/>
              </w:rPr>
              <w:t>12.415</w:t>
            </w:r>
          </w:p>
        </w:tc>
        <w:tc>
          <w:tcPr>
            <w:tcW w:w="1080" w:type="dxa"/>
            <w:tcBorders>
              <w:top w:val="nil"/>
              <w:left w:val="nil"/>
              <w:bottom w:val="nil"/>
              <w:right w:val="nil"/>
            </w:tcBorders>
          </w:tcPr>
          <w:p w14:paraId="32DD2135" w14:textId="77777777" w:rsidR="006E3C5E" w:rsidRPr="002C16F3" w:rsidRDefault="006E3C5E" w:rsidP="00127A7C">
            <w:pPr>
              <w:jc w:val="right"/>
              <w:rPr>
                <w:sz w:val="20"/>
              </w:rPr>
            </w:pPr>
            <w:r>
              <w:rPr>
                <w:rFonts w:ascii="Calibri" w:hAnsi="Calibri" w:cs="Calibri"/>
                <w:color w:val="000000"/>
                <w:sz w:val="22"/>
                <w:szCs w:val="22"/>
              </w:rPr>
              <w:t>65.249</w:t>
            </w:r>
          </w:p>
        </w:tc>
        <w:tc>
          <w:tcPr>
            <w:tcW w:w="1080" w:type="dxa"/>
            <w:tcBorders>
              <w:top w:val="nil"/>
              <w:left w:val="nil"/>
              <w:bottom w:val="nil"/>
              <w:right w:val="nil"/>
            </w:tcBorders>
          </w:tcPr>
          <w:p w14:paraId="684FAD6B" w14:textId="77777777" w:rsidR="006E3C5E" w:rsidRPr="002C16F3" w:rsidRDefault="006E3C5E" w:rsidP="00127A7C">
            <w:pPr>
              <w:jc w:val="right"/>
              <w:rPr>
                <w:sz w:val="20"/>
              </w:rPr>
            </w:pPr>
            <w:r>
              <w:rPr>
                <w:rFonts w:ascii="Calibri" w:hAnsi="Calibri" w:cs="Calibri"/>
                <w:color w:val="000000"/>
                <w:sz w:val="22"/>
                <w:szCs w:val="22"/>
              </w:rPr>
              <w:t>83.380</w:t>
            </w:r>
          </w:p>
        </w:tc>
      </w:tr>
      <w:tr w:rsidR="006E3C5E" w:rsidRPr="002E058F" w14:paraId="265A4F0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B2F1EA5" w14:textId="77777777" w:rsidR="006E3C5E" w:rsidRPr="002C16F3" w:rsidRDefault="006E3C5E" w:rsidP="00127A7C">
            <w:pPr>
              <w:jc w:val="right"/>
              <w:rPr>
                <w:sz w:val="20"/>
              </w:rPr>
            </w:pPr>
            <w:r w:rsidRPr="002C16F3">
              <w:rPr>
                <w:sz w:val="20"/>
              </w:rPr>
              <w:t>1999</w:t>
            </w:r>
          </w:p>
        </w:tc>
        <w:tc>
          <w:tcPr>
            <w:tcW w:w="1080" w:type="dxa"/>
            <w:tcBorders>
              <w:top w:val="nil"/>
              <w:left w:val="nil"/>
              <w:bottom w:val="nil"/>
              <w:right w:val="nil"/>
            </w:tcBorders>
            <w:noWrap/>
          </w:tcPr>
          <w:p w14:paraId="29B75BE3" w14:textId="77777777" w:rsidR="006E3C5E" w:rsidRPr="002C16F3" w:rsidRDefault="006E3C5E" w:rsidP="00127A7C">
            <w:pPr>
              <w:jc w:val="right"/>
              <w:rPr>
                <w:sz w:val="20"/>
              </w:rPr>
            </w:pPr>
            <w:r>
              <w:rPr>
                <w:rFonts w:ascii="Calibri" w:hAnsi="Calibri" w:cs="Calibri"/>
                <w:color w:val="000000"/>
                <w:sz w:val="22"/>
                <w:szCs w:val="22"/>
              </w:rPr>
              <w:t>16.734</w:t>
            </w:r>
          </w:p>
        </w:tc>
        <w:tc>
          <w:tcPr>
            <w:tcW w:w="990" w:type="dxa"/>
            <w:tcBorders>
              <w:top w:val="nil"/>
              <w:left w:val="nil"/>
              <w:bottom w:val="nil"/>
              <w:right w:val="nil"/>
            </w:tcBorders>
            <w:noWrap/>
          </w:tcPr>
          <w:p w14:paraId="7A4CD2ED" w14:textId="77777777" w:rsidR="006E3C5E" w:rsidRPr="002C16F3" w:rsidRDefault="006E3C5E" w:rsidP="00127A7C">
            <w:pPr>
              <w:jc w:val="right"/>
              <w:rPr>
                <w:sz w:val="20"/>
              </w:rPr>
            </w:pPr>
            <w:r>
              <w:rPr>
                <w:rFonts w:ascii="Calibri" w:hAnsi="Calibri" w:cs="Calibri"/>
                <w:color w:val="000000"/>
                <w:sz w:val="22"/>
                <w:szCs w:val="22"/>
              </w:rPr>
              <w:t>9.384</w:t>
            </w:r>
          </w:p>
        </w:tc>
        <w:tc>
          <w:tcPr>
            <w:tcW w:w="1080" w:type="dxa"/>
            <w:tcBorders>
              <w:top w:val="nil"/>
              <w:left w:val="nil"/>
              <w:bottom w:val="nil"/>
              <w:right w:val="nil"/>
            </w:tcBorders>
          </w:tcPr>
          <w:p w14:paraId="7044C887" w14:textId="77777777" w:rsidR="006E3C5E" w:rsidRPr="002C16F3" w:rsidRDefault="006E3C5E" w:rsidP="00127A7C">
            <w:pPr>
              <w:jc w:val="right"/>
              <w:rPr>
                <w:sz w:val="20"/>
              </w:rPr>
            </w:pPr>
            <w:r>
              <w:rPr>
                <w:rFonts w:ascii="Calibri" w:hAnsi="Calibri" w:cs="Calibri"/>
                <w:color w:val="000000"/>
                <w:sz w:val="22"/>
                <w:szCs w:val="22"/>
              </w:rPr>
              <w:t>27.810</w:t>
            </w:r>
          </w:p>
        </w:tc>
        <w:tc>
          <w:tcPr>
            <w:tcW w:w="990" w:type="dxa"/>
            <w:tcBorders>
              <w:top w:val="nil"/>
              <w:left w:val="nil"/>
              <w:bottom w:val="nil"/>
              <w:right w:val="nil"/>
            </w:tcBorders>
          </w:tcPr>
          <w:p w14:paraId="19CDDBC1" w14:textId="77777777" w:rsidR="006E3C5E" w:rsidRPr="002C16F3" w:rsidRDefault="006E3C5E" w:rsidP="00127A7C">
            <w:pPr>
              <w:jc w:val="right"/>
              <w:rPr>
                <w:sz w:val="20"/>
              </w:rPr>
            </w:pPr>
            <w:r>
              <w:rPr>
                <w:rFonts w:ascii="Calibri" w:hAnsi="Calibri" w:cs="Calibri"/>
                <w:color w:val="000000"/>
                <w:sz w:val="22"/>
                <w:szCs w:val="22"/>
              </w:rPr>
              <w:t>1.515</w:t>
            </w:r>
          </w:p>
        </w:tc>
        <w:tc>
          <w:tcPr>
            <w:tcW w:w="1080" w:type="dxa"/>
            <w:tcBorders>
              <w:top w:val="nil"/>
              <w:left w:val="nil"/>
              <w:bottom w:val="nil"/>
              <w:right w:val="nil"/>
            </w:tcBorders>
            <w:noWrap/>
          </w:tcPr>
          <w:p w14:paraId="09744692" w14:textId="77777777" w:rsidR="006E3C5E" w:rsidRPr="002C16F3" w:rsidRDefault="006E3C5E" w:rsidP="00127A7C">
            <w:pPr>
              <w:jc w:val="right"/>
              <w:rPr>
                <w:sz w:val="20"/>
              </w:rPr>
            </w:pPr>
            <w:r>
              <w:rPr>
                <w:rFonts w:ascii="Calibri" w:hAnsi="Calibri" w:cs="Calibri"/>
                <w:color w:val="000000"/>
                <w:sz w:val="22"/>
                <w:szCs w:val="22"/>
              </w:rPr>
              <w:t>20.531</w:t>
            </w:r>
          </w:p>
        </w:tc>
        <w:tc>
          <w:tcPr>
            <w:tcW w:w="1170" w:type="dxa"/>
            <w:tcBorders>
              <w:top w:val="nil"/>
              <w:left w:val="nil"/>
              <w:bottom w:val="nil"/>
              <w:right w:val="nil"/>
            </w:tcBorders>
          </w:tcPr>
          <w:p w14:paraId="4CC3FF24" w14:textId="77777777" w:rsidR="006E3C5E" w:rsidRPr="002C16F3" w:rsidRDefault="006E3C5E" w:rsidP="00127A7C">
            <w:pPr>
              <w:jc w:val="right"/>
              <w:rPr>
                <w:sz w:val="20"/>
              </w:rPr>
            </w:pPr>
            <w:r>
              <w:rPr>
                <w:rFonts w:ascii="Calibri" w:hAnsi="Calibri" w:cs="Calibri"/>
                <w:color w:val="000000"/>
                <w:sz w:val="22"/>
                <w:szCs w:val="22"/>
              </w:rPr>
              <w:t>32.391</w:t>
            </w:r>
          </w:p>
        </w:tc>
        <w:tc>
          <w:tcPr>
            <w:tcW w:w="1080" w:type="dxa"/>
            <w:tcBorders>
              <w:top w:val="nil"/>
              <w:left w:val="nil"/>
              <w:bottom w:val="nil"/>
              <w:right w:val="nil"/>
            </w:tcBorders>
          </w:tcPr>
          <w:p w14:paraId="161FF973" w14:textId="77777777" w:rsidR="006E3C5E" w:rsidRPr="002C16F3" w:rsidRDefault="006E3C5E" w:rsidP="00127A7C">
            <w:pPr>
              <w:jc w:val="right"/>
              <w:rPr>
                <w:sz w:val="20"/>
              </w:rPr>
            </w:pPr>
            <w:r>
              <w:rPr>
                <w:rFonts w:ascii="Calibri" w:hAnsi="Calibri" w:cs="Calibri"/>
                <w:color w:val="000000"/>
                <w:sz w:val="22"/>
                <w:szCs w:val="22"/>
              </w:rPr>
              <w:t>63.902</w:t>
            </w:r>
          </w:p>
        </w:tc>
        <w:tc>
          <w:tcPr>
            <w:tcW w:w="1080" w:type="dxa"/>
            <w:tcBorders>
              <w:top w:val="nil"/>
              <w:left w:val="nil"/>
              <w:bottom w:val="nil"/>
              <w:right w:val="nil"/>
            </w:tcBorders>
          </w:tcPr>
          <w:p w14:paraId="63B15D6F" w14:textId="77777777" w:rsidR="006E3C5E" w:rsidRPr="002C16F3" w:rsidRDefault="006E3C5E" w:rsidP="00127A7C">
            <w:pPr>
              <w:jc w:val="right"/>
              <w:rPr>
                <w:sz w:val="20"/>
              </w:rPr>
            </w:pPr>
            <w:r>
              <w:rPr>
                <w:rFonts w:ascii="Calibri" w:hAnsi="Calibri" w:cs="Calibri"/>
                <w:color w:val="000000"/>
                <w:sz w:val="22"/>
                <w:szCs w:val="22"/>
              </w:rPr>
              <w:t>62.208</w:t>
            </w:r>
          </w:p>
        </w:tc>
      </w:tr>
      <w:tr w:rsidR="006E3C5E" w:rsidRPr="002E058F" w14:paraId="5FCA18CC" w14:textId="77777777" w:rsidTr="00127A7C">
        <w:trPr>
          <w:cantSplit/>
          <w:trHeight w:hRule="exact" w:val="216"/>
        </w:trPr>
        <w:tc>
          <w:tcPr>
            <w:tcW w:w="900" w:type="dxa"/>
            <w:tcBorders>
              <w:top w:val="nil"/>
              <w:left w:val="nil"/>
              <w:bottom w:val="nil"/>
              <w:right w:val="nil"/>
            </w:tcBorders>
            <w:shd w:val="clear" w:color="auto" w:fill="auto"/>
            <w:noWrap/>
            <w:vAlign w:val="bottom"/>
          </w:tcPr>
          <w:p w14:paraId="71979CDB" w14:textId="77777777" w:rsidR="006E3C5E" w:rsidRPr="002C16F3" w:rsidRDefault="006E3C5E" w:rsidP="00127A7C">
            <w:pPr>
              <w:jc w:val="right"/>
              <w:rPr>
                <w:sz w:val="20"/>
              </w:rPr>
            </w:pPr>
            <w:r w:rsidRPr="002C16F3">
              <w:rPr>
                <w:sz w:val="20"/>
              </w:rPr>
              <w:t>2000</w:t>
            </w:r>
          </w:p>
        </w:tc>
        <w:tc>
          <w:tcPr>
            <w:tcW w:w="1080" w:type="dxa"/>
            <w:tcBorders>
              <w:top w:val="nil"/>
              <w:left w:val="nil"/>
              <w:bottom w:val="nil"/>
              <w:right w:val="nil"/>
            </w:tcBorders>
            <w:noWrap/>
          </w:tcPr>
          <w:p w14:paraId="6069766B" w14:textId="77777777" w:rsidR="006E3C5E" w:rsidRPr="002C16F3" w:rsidRDefault="006E3C5E" w:rsidP="00127A7C">
            <w:pPr>
              <w:jc w:val="right"/>
              <w:rPr>
                <w:sz w:val="20"/>
              </w:rPr>
            </w:pPr>
            <w:r>
              <w:rPr>
                <w:rFonts w:ascii="Calibri" w:hAnsi="Calibri" w:cs="Calibri"/>
                <w:color w:val="000000"/>
                <w:sz w:val="22"/>
                <w:szCs w:val="22"/>
              </w:rPr>
              <w:t>14.474</w:t>
            </w:r>
          </w:p>
        </w:tc>
        <w:tc>
          <w:tcPr>
            <w:tcW w:w="990" w:type="dxa"/>
            <w:tcBorders>
              <w:top w:val="nil"/>
              <w:left w:val="nil"/>
              <w:bottom w:val="nil"/>
              <w:right w:val="nil"/>
            </w:tcBorders>
            <w:noWrap/>
          </w:tcPr>
          <w:p w14:paraId="48F0C043" w14:textId="77777777" w:rsidR="006E3C5E" w:rsidRPr="002C16F3" w:rsidRDefault="006E3C5E" w:rsidP="00127A7C">
            <w:pPr>
              <w:jc w:val="right"/>
              <w:rPr>
                <w:sz w:val="20"/>
              </w:rPr>
            </w:pPr>
            <w:r>
              <w:rPr>
                <w:rFonts w:ascii="Calibri" w:hAnsi="Calibri" w:cs="Calibri"/>
                <w:color w:val="000000"/>
                <w:sz w:val="22"/>
                <w:szCs w:val="22"/>
              </w:rPr>
              <w:t>10.434</w:t>
            </w:r>
          </w:p>
        </w:tc>
        <w:tc>
          <w:tcPr>
            <w:tcW w:w="1080" w:type="dxa"/>
            <w:tcBorders>
              <w:top w:val="nil"/>
              <w:left w:val="nil"/>
              <w:bottom w:val="nil"/>
              <w:right w:val="nil"/>
            </w:tcBorders>
          </w:tcPr>
          <w:p w14:paraId="570C9890" w14:textId="77777777" w:rsidR="006E3C5E" w:rsidRPr="002C16F3" w:rsidRDefault="006E3C5E" w:rsidP="00127A7C">
            <w:pPr>
              <w:jc w:val="right"/>
              <w:rPr>
                <w:sz w:val="20"/>
              </w:rPr>
            </w:pPr>
            <w:r>
              <w:rPr>
                <w:rFonts w:ascii="Calibri" w:hAnsi="Calibri" w:cs="Calibri"/>
                <w:color w:val="000000"/>
                <w:sz w:val="22"/>
                <w:szCs w:val="22"/>
              </w:rPr>
              <w:t>28.271</w:t>
            </w:r>
          </w:p>
        </w:tc>
        <w:tc>
          <w:tcPr>
            <w:tcW w:w="990" w:type="dxa"/>
            <w:tcBorders>
              <w:top w:val="nil"/>
              <w:left w:val="nil"/>
              <w:bottom w:val="nil"/>
              <w:right w:val="nil"/>
            </w:tcBorders>
          </w:tcPr>
          <w:p w14:paraId="1945BE6E" w14:textId="77777777" w:rsidR="006E3C5E" w:rsidRPr="002C16F3" w:rsidRDefault="006E3C5E" w:rsidP="00127A7C">
            <w:pPr>
              <w:jc w:val="right"/>
              <w:rPr>
                <w:sz w:val="20"/>
              </w:rPr>
            </w:pPr>
            <w:r>
              <w:rPr>
                <w:rFonts w:ascii="Calibri" w:hAnsi="Calibri" w:cs="Calibri"/>
                <w:color w:val="000000"/>
                <w:sz w:val="22"/>
                <w:szCs w:val="22"/>
              </w:rPr>
              <w:t>1.520</w:t>
            </w:r>
          </w:p>
        </w:tc>
        <w:tc>
          <w:tcPr>
            <w:tcW w:w="1080" w:type="dxa"/>
            <w:tcBorders>
              <w:top w:val="nil"/>
              <w:left w:val="nil"/>
              <w:bottom w:val="nil"/>
              <w:right w:val="nil"/>
            </w:tcBorders>
            <w:noWrap/>
          </w:tcPr>
          <w:p w14:paraId="23A74DF1" w14:textId="77777777" w:rsidR="006E3C5E" w:rsidRPr="002C16F3" w:rsidRDefault="006E3C5E" w:rsidP="00127A7C">
            <w:pPr>
              <w:jc w:val="right"/>
              <w:rPr>
                <w:sz w:val="20"/>
              </w:rPr>
            </w:pPr>
            <w:r>
              <w:rPr>
                <w:rFonts w:ascii="Calibri" w:hAnsi="Calibri" w:cs="Calibri"/>
                <w:color w:val="000000"/>
                <w:sz w:val="22"/>
                <w:szCs w:val="22"/>
              </w:rPr>
              <w:t>22.054</w:t>
            </w:r>
          </w:p>
        </w:tc>
        <w:tc>
          <w:tcPr>
            <w:tcW w:w="1170" w:type="dxa"/>
            <w:tcBorders>
              <w:top w:val="nil"/>
              <w:left w:val="nil"/>
              <w:bottom w:val="nil"/>
              <w:right w:val="nil"/>
            </w:tcBorders>
          </w:tcPr>
          <w:p w14:paraId="6465D111" w14:textId="77777777" w:rsidR="006E3C5E" w:rsidRPr="002C16F3" w:rsidRDefault="006E3C5E" w:rsidP="00127A7C">
            <w:pPr>
              <w:jc w:val="right"/>
              <w:rPr>
                <w:sz w:val="20"/>
              </w:rPr>
            </w:pPr>
            <w:r>
              <w:rPr>
                <w:rFonts w:ascii="Calibri" w:hAnsi="Calibri" w:cs="Calibri"/>
                <w:color w:val="000000"/>
                <w:sz w:val="22"/>
                <w:szCs w:val="22"/>
              </w:rPr>
              <w:t>13.258</w:t>
            </w:r>
          </w:p>
        </w:tc>
        <w:tc>
          <w:tcPr>
            <w:tcW w:w="1080" w:type="dxa"/>
            <w:tcBorders>
              <w:top w:val="nil"/>
              <w:left w:val="nil"/>
              <w:bottom w:val="nil"/>
              <w:right w:val="nil"/>
            </w:tcBorders>
          </w:tcPr>
          <w:p w14:paraId="3112740F" w14:textId="77777777" w:rsidR="006E3C5E" w:rsidRPr="002C16F3" w:rsidRDefault="006E3C5E" w:rsidP="00127A7C">
            <w:pPr>
              <w:jc w:val="right"/>
              <w:rPr>
                <w:sz w:val="20"/>
              </w:rPr>
            </w:pPr>
            <w:r>
              <w:rPr>
                <w:rFonts w:ascii="Calibri" w:hAnsi="Calibri" w:cs="Calibri"/>
                <w:color w:val="000000"/>
                <w:sz w:val="22"/>
                <w:szCs w:val="22"/>
              </w:rPr>
              <w:t>65.754</w:t>
            </w:r>
          </w:p>
        </w:tc>
        <w:tc>
          <w:tcPr>
            <w:tcW w:w="1080" w:type="dxa"/>
            <w:tcBorders>
              <w:top w:val="nil"/>
              <w:left w:val="nil"/>
              <w:bottom w:val="nil"/>
              <w:right w:val="nil"/>
            </w:tcBorders>
          </w:tcPr>
          <w:p w14:paraId="2BFB3918" w14:textId="77777777" w:rsidR="006E3C5E" w:rsidRPr="002C16F3" w:rsidRDefault="006E3C5E" w:rsidP="00127A7C">
            <w:pPr>
              <w:jc w:val="right"/>
              <w:rPr>
                <w:sz w:val="20"/>
              </w:rPr>
            </w:pPr>
            <w:r>
              <w:rPr>
                <w:rFonts w:ascii="Calibri" w:hAnsi="Calibri" w:cs="Calibri"/>
                <w:color w:val="000000"/>
                <w:sz w:val="22"/>
                <w:szCs w:val="22"/>
              </w:rPr>
              <w:t>71.070</w:t>
            </w:r>
          </w:p>
        </w:tc>
      </w:tr>
      <w:tr w:rsidR="006E3C5E" w:rsidRPr="002E058F" w14:paraId="157EDA49"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7262419" w14:textId="77777777" w:rsidR="006E3C5E" w:rsidRPr="002C16F3" w:rsidRDefault="006E3C5E" w:rsidP="00127A7C">
            <w:pPr>
              <w:jc w:val="right"/>
              <w:rPr>
                <w:sz w:val="20"/>
              </w:rPr>
            </w:pPr>
            <w:r w:rsidRPr="002C16F3">
              <w:rPr>
                <w:sz w:val="20"/>
              </w:rPr>
              <w:t>2001</w:t>
            </w:r>
          </w:p>
        </w:tc>
        <w:tc>
          <w:tcPr>
            <w:tcW w:w="1080" w:type="dxa"/>
            <w:tcBorders>
              <w:top w:val="nil"/>
              <w:left w:val="nil"/>
              <w:bottom w:val="nil"/>
              <w:right w:val="nil"/>
            </w:tcBorders>
            <w:noWrap/>
          </w:tcPr>
          <w:p w14:paraId="3D43B2B1" w14:textId="77777777" w:rsidR="006E3C5E" w:rsidRPr="002C16F3" w:rsidRDefault="006E3C5E" w:rsidP="00127A7C">
            <w:pPr>
              <w:jc w:val="right"/>
              <w:rPr>
                <w:sz w:val="20"/>
              </w:rPr>
            </w:pPr>
            <w:r>
              <w:rPr>
                <w:rFonts w:ascii="Calibri" w:hAnsi="Calibri" w:cs="Calibri"/>
                <w:color w:val="000000"/>
                <w:sz w:val="22"/>
                <w:szCs w:val="22"/>
              </w:rPr>
              <w:t>14.280</w:t>
            </w:r>
          </w:p>
        </w:tc>
        <w:tc>
          <w:tcPr>
            <w:tcW w:w="990" w:type="dxa"/>
            <w:tcBorders>
              <w:top w:val="nil"/>
              <w:left w:val="nil"/>
              <w:bottom w:val="nil"/>
              <w:right w:val="nil"/>
            </w:tcBorders>
            <w:noWrap/>
          </w:tcPr>
          <w:p w14:paraId="692B0172" w14:textId="77777777" w:rsidR="006E3C5E" w:rsidRPr="002C16F3" w:rsidRDefault="006E3C5E" w:rsidP="00127A7C">
            <w:pPr>
              <w:jc w:val="right"/>
              <w:rPr>
                <w:sz w:val="20"/>
              </w:rPr>
            </w:pPr>
            <w:r>
              <w:rPr>
                <w:rFonts w:ascii="Calibri" w:hAnsi="Calibri" w:cs="Calibri"/>
                <w:color w:val="000000"/>
                <w:sz w:val="22"/>
                <w:szCs w:val="22"/>
              </w:rPr>
              <w:t>10.064</w:t>
            </w:r>
          </w:p>
        </w:tc>
        <w:tc>
          <w:tcPr>
            <w:tcW w:w="1080" w:type="dxa"/>
            <w:tcBorders>
              <w:top w:val="nil"/>
              <w:left w:val="nil"/>
              <w:bottom w:val="nil"/>
              <w:right w:val="nil"/>
            </w:tcBorders>
          </w:tcPr>
          <w:p w14:paraId="31E367C1" w14:textId="77777777" w:rsidR="006E3C5E" w:rsidRPr="002C16F3" w:rsidRDefault="006E3C5E" w:rsidP="00127A7C">
            <w:pPr>
              <w:jc w:val="right"/>
              <w:rPr>
                <w:sz w:val="20"/>
              </w:rPr>
            </w:pPr>
            <w:r>
              <w:rPr>
                <w:rFonts w:ascii="Calibri" w:hAnsi="Calibri" w:cs="Calibri"/>
                <w:color w:val="000000"/>
                <w:sz w:val="22"/>
                <w:szCs w:val="22"/>
              </w:rPr>
              <w:t>28.757</w:t>
            </w:r>
          </w:p>
        </w:tc>
        <w:tc>
          <w:tcPr>
            <w:tcW w:w="990" w:type="dxa"/>
            <w:tcBorders>
              <w:top w:val="nil"/>
              <w:left w:val="nil"/>
              <w:bottom w:val="nil"/>
              <w:right w:val="nil"/>
            </w:tcBorders>
          </w:tcPr>
          <w:p w14:paraId="7C101BD2" w14:textId="77777777" w:rsidR="006E3C5E" w:rsidRPr="002C16F3" w:rsidRDefault="006E3C5E" w:rsidP="00127A7C">
            <w:pPr>
              <w:jc w:val="right"/>
              <w:rPr>
                <w:sz w:val="20"/>
              </w:rPr>
            </w:pPr>
            <w:r>
              <w:rPr>
                <w:rFonts w:ascii="Calibri" w:hAnsi="Calibri" w:cs="Calibri"/>
                <w:color w:val="000000"/>
                <w:sz w:val="22"/>
                <w:szCs w:val="22"/>
              </w:rPr>
              <w:t>1.491</w:t>
            </w:r>
          </w:p>
        </w:tc>
        <w:tc>
          <w:tcPr>
            <w:tcW w:w="1080" w:type="dxa"/>
            <w:tcBorders>
              <w:top w:val="nil"/>
              <w:left w:val="nil"/>
              <w:bottom w:val="nil"/>
              <w:right w:val="nil"/>
            </w:tcBorders>
            <w:noWrap/>
          </w:tcPr>
          <w:p w14:paraId="110836C9" w14:textId="77777777" w:rsidR="006E3C5E" w:rsidRPr="002C16F3" w:rsidRDefault="006E3C5E" w:rsidP="00127A7C">
            <w:pPr>
              <w:jc w:val="right"/>
              <w:rPr>
                <w:sz w:val="20"/>
              </w:rPr>
            </w:pPr>
            <w:r>
              <w:rPr>
                <w:rFonts w:ascii="Calibri" w:hAnsi="Calibri" w:cs="Calibri"/>
                <w:color w:val="000000"/>
                <w:sz w:val="22"/>
                <w:szCs w:val="22"/>
              </w:rPr>
              <w:t>25.314</w:t>
            </w:r>
          </w:p>
        </w:tc>
        <w:tc>
          <w:tcPr>
            <w:tcW w:w="1170" w:type="dxa"/>
            <w:tcBorders>
              <w:top w:val="nil"/>
              <w:left w:val="nil"/>
              <w:bottom w:val="nil"/>
              <w:right w:val="nil"/>
            </w:tcBorders>
          </w:tcPr>
          <w:p w14:paraId="032A7B4A" w14:textId="77777777" w:rsidR="006E3C5E" w:rsidRPr="002C16F3" w:rsidRDefault="006E3C5E" w:rsidP="00127A7C">
            <w:pPr>
              <w:jc w:val="right"/>
              <w:rPr>
                <w:sz w:val="20"/>
              </w:rPr>
            </w:pPr>
            <w:r>
              <w:rPr>
                <w:rFonts w:ascii="Calibri" w:hAnsi="Calibri" w:cs="Calibri"/>
                <w:color w:val="000000"/>
                <w:sz w:val="22"/>
                <w:szCs w:val="22"/>
              </w:rPr>
              <w:t>13.201</w:t>
            </w:r>
          </w:p>
        </w:tc>
        <w:tc>
          <w:tcPr>
            <w:tcW w:w="1080" w:type="dxa"/>
            <w:tcBorders>
              <w:top w:val="nil"/>
              <w:left w:val="nil"/>
              <w:bottom w:val="nil"/>
              <w:right w:val="nil"/>
            </w:tcBorders>
          </w:tcPr>
          <w:p w14:paraId="0FC87730" w14:textId="77777777" w:rsidR="006E3C5E" w:rsidRPr="002C16F3" w:rsidRDefault="006E3C5E" w:rsidP="00127A7C">
            <w:pPr>
              <w:jc w:val="right"/>
              <w:rPr>
                <w:sz w:val="20"/>
              </w:rPr>
            </w:pPr>
            <w:r>
              <w:rPr>
                <w:rFonts w:ascii="Calibri" w:hAnsi="Calibri" w:cs="Calibri"/>
                <w:color w:val="000000"/>
                <w:sz w:val="22"/>
                <w:szCs w:val="22"/>
              </w:rPr>
              <w:t>69.707</w:t>
            </w:r>
          </w:p>
        </w:tc>
        <w:tc>
          <w:tcPr>
            <w:tcW w:w="1080" w:type="dxa"/>
            <w:tcBorders>
              <w:top w:val="nil"/>
              <w:left w:val="nil"/>
              <w:bottom w:val="nil"/>
              <w:right w:val="nil"/>
            </w:tcBorders>
          </w:tcPr>
          <w:p w14:paraId="189133D9" w14:textId="77777777" w:rsidR="006E3C5E" w:rsidRPr="002C16F3" w:rsidRDefault="006E3C5E" w:rsidP="00127A7C">
            <w:pPr>
              <w:jc w:val="right"/>
              <w:rPr>
                <w:sz w:val="20"/>
              </w:rPr>
            </w:pPr>
            <w:r>
              <w:rPr>
                <w:rFonts w:ascii="Calibri" w:hAnsi="Calibri" w:cs="Calibri"/>
                <w:color w:val="000000"/>
                <w:sz w:val="22"/>
                <w:szCs w:val="22"/>
              </w:rPr>
              <w:t>52.505</w:t>
            </w:r>
          </w:p>
        </w:tc>
      </w:tr>
      <w:tr w:rsidR="006E3C5E" w:rsidRPr="002E058F" w14:paraId="3A96983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3E88DCD0" w14:textId="77777777" w:rsidR="006E3C5E" w:rsidRPr="002C16F3" w:rsidRDefault="006E3C5E" w:rsidP="00127A7C">
            <w:pPr>
              <w:jc w:val="right"/>
              <w:rPr>
                <w:sz w:val="20"/>
              </w:rPr>
            </w:pPr>
            <w:r w:rsidRPr="002C16F3">
              <w:rPr>
                <w:sz w:val="20"/>
              </w:rPr>
              <w:t>2002</w:t>
            </w:r>
          </w:p>
        </w:tc>
        <w:tc>
          <w:tcPr>
            <w:tcW w:w="1080" w:type="dxa"/>
            <w:tcBorders>
              <w:top w:val="nil"/>
              <w:left w:val="nil"/>
              <w:bottom w:val="nil"/>
              <w:right w:val="nil"/>
            </w:tcBorders>
            <w:noWrap/>
          </w:tcPr>
          <w:p w14:paraId="238BFD8B" w14:textId="77777777" w:rsidR="006E3C5E" w:rsidRPr="002C16F3" w:rsidRDefault="006E3C5E" w:rsidP="00127A7C">
            <w:pPr>
              <w:jc w:val="right"/>
              <w:rPr>
                <w:sz w:val="20"/>
              </w:rPr>
            </w:pPr>
            <w:r>
              <w:rPr>
                <w:rFonts w:ascii="Calibri" w:hAnsi="Calibri" w:cs="Calibri"/>
                <w:color w:val="000000"/>
                <w:sz w:val="22"/>
                <w:szCs w:val="22"/>
              </w:rPr>
              <w:t>17.050</w:t>
            </w:r>
          </w:p>
        </w:tc>
        <w:tc>
          <w:tcPr>
            <w:tcW w:w="990" w:type="dxa"/>
            <w:tcBorders>
              <w:top w:val="nil"/>
              <w:left w:val="nil"/>
              <w:bottom w:val="nil"/>
              <w:right w:val="nil"/>
            </w:tcBorders>
            <w:noWrap/>
          </w:tcPr>
          <w:p w14:paraId="4C8A7923" w14:textId="77777777" w:rsidR="006E3C5E" w:rsidRPr="002C16F3" w:rsidRDefault="006E3C5E" w:rsidP="00127A7C">
            <w:pPr>
              <w:jc w:val="right"/>
              <w:rPr>
                <w:sz w:val="20"/>
              </w:rPr>
            </w:pPr>
            <w:r>
              <w:rPr>
                <w:rFonts w:ascii="Calibri" w:hAnsi="Calibri" w:cs="Calibri"/>
                <w:color w:val="000000"/>
                <w:sz w:val="22"/>
                <w:szCs w:val="22"/>
              </w:rPr>
              <w:t>10.258</w:t>
            </w:r>
          </w:p>
        </w:tc>
        <w:tc>
          <w:tcPr>
            <w:tcW w:w="1080" w:type="dxa"/>
            <w:tcBorders>
              <w:top w:val="nil"/>
              <w:left w:val="nil"/>
              <w:bottom w:val="nil"/>
              <w:right w:val="nil"/>
            </w:tcBorders>
          </w:tcPr>
          <w:p w14:paraId="77562408" w14:textId="77777777" w:rsidR="006E3C5E" w:rsidRPr="002C16F3" w:rsidRDefault="006E3C5E" w:rsidP="00127A7C">
            <w:pPr>
              <w:jc w:val="right"/>
              <w:rPr>
                <w:sz w:val="20"/>
              </w:rPr>
            </w:pPr>
            <w:r>
              <w:rPr>
                <w:rFonts w:ascii="Calibri" w:hAnsi="Calibri" w:cs="Calibri"/>
                <w:color w:val="000000"/>
                <w:sz w:val="22"/>
                <w:szCs w:val="22"/>
              </w:rPr>
              <w:t>32.747</w:t>
            </w:r>
          </w:p>
        </w:tc>
        <w:tc>
          <w:tcPr>
            <w:tcW w:w="990" w:type="dxa"/>
            <w:tcBorders>
              <w:top w:val="nil"/>
              <w:left w:val="nil"/>
              <w:bottom w:val="nil"/>
              <w:right w:val="nil"/>
            </w:tcBorders>
          </w:tcPr>
          <w:p w14:paraId="3EB12B76" w14:textId="77777777" w:rsidR="006E3C5E" w:rsidRPr="002C16F3" w:rsidRDefault="006E3C5E" w:rsidP="00127A7C">
            <w:pPr>
              <w:jc w:val="right"/>
              <w:rPr>
                <w:sz w:val="20"/>
              </w:rPr>
            </w:pPr>
            <w:r>
              <w:rPr>
                <w:rFonts w:ascii="Calibri" w:hAnsi="Calibri" w:cs="Calibri"/>
                <w:color w:val="000000"/>
                <w:sz w:val="22"/>
                <w:szCs w:val="22"/>
              </w:rPr>
              <w:t>1.519</w:t>
            </w:r>
          </w:p>
        </w:tc>
        <w:tc>
          <w:tcPr>
            <w:tcW w:w="1080" w:type="dxa"/>
            <w:tcBorders>
              <w:top w:val="nil"/>
              <w:left w:val="nil"/>
              <w:bottom w:val="nil"/>
              <w:right w:val="nil"/>
            </w:tcBorders>
            <w:noWrap/>
          </w:tcPr>
          <w:p w14:paraId="2DDD1EB7" w14:textId="77777777" w:rsidR="006E3C5E" w:rsidRPr="002C16F3" w:rsidRDefault="006E3C5E" w:rsidP="00127A7C">
            <w:pPr>
              <w:jc w:val="right"/>
              <w:rPr>
                <w:sz w:val="20"/>
              </w:rPr>
            </w:pPr>
            <w:r>
              <w:rPr>
                <w:rFonts w:ascii="Calibri" w:hAnsi="Calibri" w:cs="Calibri"/>
                <w:color w:val="000000"/>
                <w:sz w:val="22"/>
                <w:szCs w:val="22"/>
              </w:rPr>
              <w:t>24.961</w:t>
            </w:r>
          </w:p>
        </w:tc>
        <w:tc>
          <w:tcPr>
            <w:tcW w:w="1170" w:type="dxa"/>
            <w:tcBorders>
              <w:top w:val="nil"/>
              <w:left w:val="nil"/>
              <w:bottom w:val="nil"/>
              <w:right w:val="nil"/>
            </w:tcBorders>
          </w:tcPr>
          <w:p w14:paraId="16F02BF3" w14:textId="77777777" w:rsidR="006E3C5E" w:rsidRPr="002C16F3" w:rsidRDefault="006E3C5E" w:rsidP="00127A7C">
            <w:pPr>
              <w:jc w:val="right"/>
              <w:rPr>
                <w:sz w:val="20"/>
              </w:rPr>
            </w:pPr>
            <w:r>
              <w:rPr>
                <w:rFonts w:ascii="Calibri" w:hAnsi="Calibri" w:cs="Calibri"/>
                <w:color w:val="000000"/>
                <w:sz w:val="22"/>
                <w:szCs w:val="22"/>
              </w:rPr>
              <w:t>51.150</w:t>
            </w:r>
          </w:p>
        </w:tc>
        <w:tc>
          <w:tcPr>
            <w:tcW w:w="1080" w:type="dxa"/>
            <w:tcBorders>
              <w:top w:val="nil"/>
              <w:left w:val="nil"/>
              <w:bottom w:val="nil"/>
              <w:right w:val="nil"/>
            </w:tcBorders>
          </w:tcPr>
          <w:p w14:paraId="16D2B81C" w14:textId="77777777" w:rsidR="006E3C5E" w:rsidRPr="002C16F3" w:rsidRDefault="006E3C5E" w:rsidP="00127A7C">
            <w:pPr>
              <w:jc w:val="right"/>
              <w:rPr>
                <w:sz w:val="20"/>
              </w:rPr>
            </w:pPr>
            <w:r>
              <w:rPr>
                <w:rFonts w:ascii="Calibri" w:hAnsi="Calibri" w:cs="Calibri"/>
                <w:color w:val="000000"/>
                <w:sz w:val="22"/>
                <w:szCs w:val="22"/>
              </w:rPr>
              <w:t>75.171</w:t>
            </w:r>
          </w:p>
        </w:tc>
        <w:tc>
          <w:tcPr>
            <w:tcW w:w="1080" w:type="dxa"/>
            <w:tcBorders>
              <w:top w:val="nil"/>
              <w:left w:val="nil"/>
              <w:bottom w:val="nil"/>
              <w:right w:val="nil"/>
            </w:tcBorders>
          </w:tcPr>
          <w:p w14:paraId="2CEDD1CE" w14:textId="77777777" w:rsidR="006E3C5E" w:rsidRPr="002C16F3" w:rsidRDefault="006E3C5E" w:rsidP="00127A7C">
            <w:pPr>
              <w:jc w:val="right"/>
              <w:rPr>
                <w:sz w:val="20"/>
              </w:rPr>
            </w:pPr>
            <w:r>
              <w:rPr>
                <w:rFonts w:ascii="Calibri" w:hAnsi="Calibri" w:cs="Calibri"/>
                <w:color w:val="000000"/>
                <w:sz w:val="22"/>
                <w:szCs w:val="22"/>
              </w:rPr>
              <w:t>68.978</w:t>
            </w:r>
          </w:p>
        </w:tc>
      </w:tr>
      <w:tr w:rsidR="006E3C5E" w:rsidRPr="002E058F" w14:paraId="295D97A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3E5946CC" w14:textId="77777777" w:rsidR="006E3C5E" w:rsidRPr="002C16F3" w:rsidRDefault="006E3C5E" w:rsidP="00127A7C">
            <w:pPr>
              <w:jc w:val="right"/>
              <w:rPr>
                <w:sz w:val="20"/>
              </w:rPr>
            </w:pPr>
            <w:r w:rsidRPr="002C16F3">
              <w:rPr>
                <w:sz w:val="20"/>
              </w:rPr>
              <w:t>2003</w:t>
            </w:r>
          </w:p>
        </w:tc>
        <w:tc>
          <w:tcPr>
            <w:tcW w:w="1080" w:type="dxa"/>
            <w:tcBorders>
              <w:top w:val="nil"/>
              <w:left w:val="nil"/>
              <w:bottom w:val="nil"/>
              <w:right w:val="nil"/>
            </w:tcBorders>
            <w:noWrap/>
          </w:tcPr>
          <w:p w14:paraId="01FDE664" w14:textId="77777777" w:rsidR="006E3C5E" w:rsidRPr="002C16F3" w:rsidRDefault="006E3C5E" w:rsidP="00127A7C">
            <w:pPr>
              <w:jc w:val="right"/>
              <w:rPr>
                <w:sz w:val="20"/>
              </w:rPr>
            </w:pPr>
            <w:r>
              <w:rPr>
                <w:rFonts w:ascii="Calibri" w:hAnsi="Calibri" w:cs="Calibri"/>
                <w:color w:val="000000"/>
                <w:sz w:val="22"/>
                <w:szCs w:val="22"/>
              </w:rPr>
              <w:t>18.016</w:t>
            </w:r>
          </w:p>
        </w:tc>
        <w:tc>
          <w:tcPr>
            <w:tcW w:w="990" w:type="dxa"/>
            <w:tcBorders>
              <w:top w:val="nil"/>
              <w:left w:val="nil"/>
              <w:bottom w:val="nil"/>
              <w:right w:val="nil"/>
            </w:tcBorders>
            <w:noWrap/>
          </w:tcPr>
          <w:p w14:paraId="047C3B7C" w14:textId="77777777" w:rsidR="006E3C5E" w:rsidRPr="002C16F3" w:rsidRDefault="006E3C5E" w:rsidP="00127A7C">
            <w:pPr>
              <w:jc w:val="right"/>
              <w:rPr>
                <w:sz w:val="20"/>
              </w:rPr>
            </w:pPr>
            <w:r>
              <w:rPr>
                <w:rFonts w:ascii="Calibri" w:hAnsi="Calibri" w:cs="Calibri"/>
                <w:color w:val="000000"/>
                <w:sz w:val="22"/>
                <w:szCs w:val="22"/>
              </w:rPr>
              <w:t>11.873</w:t>
            </w:r>
          </w:p>
        </w:tc>
        <w:tc>
          <w:tcPr>
            <w:tcW w:w="1080" w:type="dxa"/>
            <w:tcBorders>
              <w:top w:val="nil"/>
              <w:left w:val="nil"/>
              <w:bottom w:val="nil"/>
              <w:right w:val="nil"/>
            </w:tcBorders>
          </w:tcPr>
          <w:p w14:paraId="2D02BD85" w14:textId="77777777" w:rsidR="006E3C5E" w:rsidRPr="002C16F3" w:rsidRDefault="006E3C5E" w:rsidP="00127A7C">
            <w:pPr>
              <w:jc w:val="right"/>
              <w:rPr>
                <w:sz w:val="20"/>
              </w:rPr>
            </w:pPr>
            <w:r>
              <w:rPr>
                <w:rFonts w:ascii="Calibri" w:hAnsi="Calibri" w:cs="Calibri"/>
                <w:color w:val="000000"/>
                <w:sz w:val="22"/>
                <w:szCs w:val="22"/>
              </w:rPr>
              <w:t>32.504</w:t>
            </w:r>
          </w:p>
        </w:tc>
        <w:tc>
          <w:tcPr>
            <w:tcW w:w="990" w:type="dxa"/>
            <w:tcBorders>
              <w:top w:val="nil"/>
              <w:left w:val="nil"/>
              <w:bottom w:val="nil"/>
              <w:right w:val="nil"/>
            </w:tcBorders>
          </w:tcPr>
          <w:p w14:paraId="5D2D6DFF" w14:textId="77777777" w:rsidR="006E3C5E" w:rsidRPr="002C16F3" w:rsidRDefault="006E3C5E" w:rsidP="00127A7C">
            <w:pPr>
              <w:jc w:val="right"/>
              <w:rPr>
                <w:sz w:val="20"/>
              </w:rPr>
            </w:pPr>
            <w:r>
              <w:rPr>
                <w:rFonts w:ascii="Calibri" w:hAnsi="Calibri" w:cs="Calibri"/>
                <w:color w:val="000000"/>
                <w:sz w:val="22"/>
                <w:szCs w:val="22"/>
              </w:rPr>
              <w:t>1.500</w:t>
            </w:r>
          </w:p>
        </w:tc>
        <w:tc>
          <w:tcPr>
            <w:tcW w:w="1080" w:type="dxa"/>
            <w:tcBorders>
              <w:top w:val="nil"/>
              <w:left w:val="nil"/>
              <w:bottom w:val="nil"/>
              <w:right w:val="nil"/>
            </w:tcBorders>
            <w:noWrap/>
          </w:tcPr>
          <w:p w14:paraId="32E1C6A9" w14:textId="77777777" w:rsidR="006E3C5E" w:rsidRPr="002C16F3" w:rsidRDefault="006E3C5E" w:rsidP="00127A7C">
            <w:pPr>
              <w:jc w:val="right"/>
              <w:rPr>
                <w:sz w:val="20"/>
              </w:rPr>
            </w:pPr>
            <w:r>
              <w:rPr>
                <w:rFonts w:ascii="Calibri" w:hAnsi="Calibri" w:cs="Calibri"/>
                <w:color w:val="000000"/>
                <w:sz w:val="22"/>
                <w:szCs w:val="22"/>
              </w:rPr>
              <w:t>30.598</w:t>
            </w:r>
          </w:p>
        </w:tc>
        <w:tc>
          <w:tcPr>
            <w:tcW w:w="1170" w:type="dxa"/>
            <w:tcBorders>
              <w:top w:val="nil"/>
              <w:left w:val="nil"/>
              <w:bottom w:val="nil"/>
              <w:right w:val="nil"/>
            </w:tcBorders>
          </w:tcPr>
          <w:p w14:paraId="1A8F1CA9" w14:textId="77777777" w:rsidR="006E3C5E" w:rsidRPr="002C16F3" w:rsidRDefault="006E3C5E" w:rsidP="00127A7C">
            <w:pPr>
              <w:jc w:val="right"/>
              <w:rPr>
                <w:sz w:val="20"/>
              </w:rPr>
            </w:pPr>
            <w:r>
              <w:rPr>
                <w:rFonts w:ascii="Calibri" w:hAnsi="Calibri" w:cs="Calibri"/>
                <w:color w:val="000000"/>
                <w:sz w:val="22"/>
                <w:szCs w:val="22"/>
              </w:rPr>
              <w:t>11.648</w:t>
            </w:r>
          </w:p>
        </w:tc>
        <w:tc>
          <w:tcPr>
            <w:tcW w:w="1080" w:type="dxa"/>
            <w:tcBorders>
              <w:top w:val="nil"/>
              <w:left w:val="nil"/>
              <w:bottom w:val="nil"/>
              <w:right w:val="nil"/>
            </w:tcBorders>
          </w:tcPr>
          <w:p w14:paraId="7F4B3C02" w14:textId="77777777" w:rsidR="006E3C5E" w:rsidRPr="002C16F3" w:rsidRDefault="006E3C5E" w:rsidP="00127A7C">
            <w:pPr>
              <w:jc w:val="right"/>
              <w:rPr>
                <w:sz w:val="20"/>
              </w:rPr>
            </w:pPr>
            <w:r>
              <w:rPr>
                <w:rFonts w:ascii="Calibri" w:hAnsi="Calibri" w:cs="Calibri"/>
                <w:color w:val="000000"/>
                <w:sz w:val="22"/>
                <w:szCs w:val="22"/>
              </w:rPr>
              <w:t>81.552</w:t>
            </w:r>
          </w:p>
        </w:tc>
        <w:tc>
          <w:tcPr>
            <w:tcW w:w="1080" w:type="dxa"/>
            <w:tcBorders>
              <w:top w:val="nil"/>
              <w:left w:val="nil"/>
              <w:bottom w:val="nil"/>
              <w:right w:val="nil"/>
            </w:tcBorders>
          </w:tcPr>
          <w:p w14:paraId="044A16E9" w14:textId="77777777" w:rsidR="006E3C5E" w:rsidRPr="002C16F3" w:rsidRDefault="006E3C5E" w:rsidP="00127A7C">
            <w:pPr>
              <w:jc w:val="right"/>
              <w:rPr>
                <w:sz w:val="20"/>
              </w:rPr>
            </w:pPr>
            <w:r>
              <w:rPr>
                <w:rFonts w:ascii="Calibri" w:hAnsi="Calibri" w:cs="Calibri"/>
                <w:color w:val="000000"/>
                <w:sz w:val="22"/>
                <w:szCs w:val="22"/>
              </w:rPr>
              <w:t>100.890</w:t>
            </w:r>
          </w:p>
        </w:tc>
      </w:tr>
      <w:tr w:rsidR="006E3C5E" w:rsidRPr="002E058F" w14:paraId="6B26E31F"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68EAAB2" w14:textId="77777777" w:rsidR="006E3C5E" w:rsidRPr="002C16F3" w:rsidRDefault="006E3C5E" w:rsidP="00127A7C">
            <w:pPr>
              <w:jc w:val="right"/>
              <w:rPr>
                <w:sz w:val="20"/>
              </w:rPr>
            </w:pPr>
            <w:r w:rsidRPr="002C16F3">
              <w:rPr>
                <w:sz w:val="20"/>
              </w:rPr>
              <w:t>2004</w:t>
            </w:r>
          </w:p>
        </w:tc>
        <w:tc>
          <w:tcPr>
            <w:tcW w:w="1080" w:type="dxa"/>
            <w:tcBorders>
              <w:top w:val="nil"/>
              <w:left w:val="nil"/>
              <w:bottom w:val="nil"/>
              <w:right w:val="nil"/>
            </w:tcBorders>
            <w:noWrap/>
          </w:tcPr>
          <w:p w14:paraId="2A3732C7" w14:textId="77777777" w:rsidR="006E3C5E" w:rsidRPr="002C16F3" w:rsidRDefault="006E3C5E" w:rsidP="00127A7C">
            <w:pPr>
              <w:jc w:val="right"/>
              <w:rPr>
                <w:sz w:val="20"/>
              </w:rPr>
            </w:pPr>
            <w:r>
              <w:rPr>
                <w:rFonts w:ascii="Calibri" w:hAnsi="Calibri" w:cs="Calibri"/>
                <w:color w:val="000000"/>
                <w:sz w:val="22"/>
                <w:szCs w:val="22"/>
              </w:rPr>
              <w:t>16.324</w:t>
            </w:r>
          </w:p>
        </w:tc>
        <w:tc>
          <w:tcPr>
            <w:tcW w:w="990" w:type="dxa"/>
            <w:tcBorders>
              <w:top w:val="nil"/>
              <w:left w:val="nil"/>
              <w:bottom w:val="nil"/>
              <w:right w:val="nil"/>
            </w:tcBorders>
            <w:noWrap/>
          </w:tcPr>
          <w:p w14:paraId="22A3B40B" w14:textId="77777777" w:rsidR="006E3C5E" w:rsidRPr="002C16F3" w:rsidRDefault="006E3C5E" w:rsidP="00127A7C">
            <w:pPr>
              <w:jc w:val="right"/>
              <w:rPr>
                <w:sz w:val="20"/>
              </w:rPr>
            </w:pPr>
            <w:r>
              <w:rPr>
                <w:rFonts w:ascii="Calibri" w:hAnsi="Calibri" w:cs="Calibri"/>
                <w:color w:val="000000"/>
                <w:sz w:val="22"/>
                <w:szCs w:val="22"/>
              </w:rPr>
              <w:t>11.537</w:t>
            </w:r>
          </w:p>
        </w:tc>
        <w:tc>
          <w:tcPr>
            <w:tcW w:w="1080" w:type="dxa"/>
            <w:tcBorders>
              <w:top w:val="nil"/>
              <w:left w:val="nil"/>
              <w:bottom w:val="nil"/>
              <w:right w:val="nil"/>
            </w:tcBorders>
          </w:tcPr>
          <w:p w14:paraId="7D3EC2DD" w14:textId="77777777" w:rsidR="006E3C5E" w:rsidRPr="002C16F3" w:rsidRDefault="006E3C5E" w:rsidP="00127A7C">
            <w:pPr>
              <w:jc w:val="right"/>
              <w:rPr>
                <w:sz w:val="20"/>
              </w:rPr>
            </w:pPr>
            <w:r>
              <w:rPr>
                <w:rFonts w:ascii="Calibri" w:hAnsi="Calibri" w:cs="Calibri"/>
                <w:color w:val="000000"/>
                <w:sz w:val="22"/>
                <w:szCs w:val="22"/>
              </w:rPr>
              <w:t>30.233</w:t>
            </w:r>
          </w:p>
        </w:tc>
        <w:tc>
          <w:tcPr>
            <w:tcW w:w="990" w:type="dxa"/>
            <w:tcBorders>
              <w:top w:val="nil"/>
              <w:left w:val="nil"/>
              <w:bottom w:val="nil"/>
              <w:right w:val="nil"/>
            </w:tcBorders>
          </w:tcPr>
          <w:p w14:paraId="6BC69351" w14:textId="77777777" w:rsidR="006E3C5E" w:rsidRPr="002C16F3" w:rsidRDefault="006E3C5E" w:rsidP="00127A7C">
            <w:pPr>
              <w:jc w:val="right"/>
              <w:rPr>
                <w:sz w:val="20"/>
              </w:rPr>
            </w:pPr>
            <w:r>
              <w:rPr>
                <w:rFonts w:ascii="Calibri" w:hAnsi="Calibri" w:cs="Calibri"/>
                <w:color w:val="000000"/>
                <w:sz w:val="22"/>
                <w:szCs w:val="22"/>
              </w:rPr>
              <w:t>1.432</w:t>
            </w:r>
          </w:p>
        </w:tc>
        <w:tc>
          <w:tcPr>
            <w:tcW w:w="1080" w:type="dxa"/>
            <w:tcBorders>
              <w:top w:val="nil"/>
              <w:left w:val="nil"/>
              <w:bottom w:val="nil"/>
              <w:right w:val="nil"/>
            </w:tcBorders>
            <w:noWrap/>
          </w:tcPr>
          <w:p w14:paraId="3C0E6E28" w14:textId="77777777" w:rsidR="006E3C5E" w:rsidRPr="002C16F3" w:rsidRDefault="006E3C5E" w:rsidP="00127A7C">
            <w:pPr>
              <w:jc w:val="right"/>
              <w:rPr>
                <w:sz w:val="20"/>
              </w:rPr>
            </w:pPr>
            <w:r>
              <w:rPr>
                <w:rFonts w:ascii="Calibri" w:hAnsi="Calibri" w:cs="Calibri"/>
                <w:color w:val="000000"/>
                <w:sz w:val="22"/>
                <w:szCs w:val="22"/>
              </w:rPr>
              <w:t>37.972</w:t>
            </w:r>
          </w:p>
        </w:tc>
        <w:tc>
          <w:tcPr>
            <w:tcW w:w="1170" w:type="dxa"/>
            <w:tcBorders>
              <w:top w:val="nil"/>
              <w:left w:val="nil"/>
              <w:bottom w:val="nil"/>
              <w:right w:val="nil"/>
            </w:tcBorders>
          </w:tcPr>
          <w:p w14:paraId="10A4C562" w14:textId="77777777" w:rsidR="006E3C5E" w:rsidRPr="002C16F3" w:rsidRDefault="006E3C5E" w:rsidP="00127A7C">
            <w:pPr>
              <w:jc w:val="right"/>
              <w:rPr>
                <w:sz w:val="20"/>
              </w:rPr>
            </w:pPr>
            <w:r>
              <w:rPr>
                <w:rFonts w:ascii="Calibri" w:hAnsi="Calibri" w:cs="Calibri"/>
                <w:color w:val="000000"/>
                <w:sz w:val="22"/>
                <w:szCs w:val="22"/>
              </w:rPr>
              <w:t>12.495</w:t>
            </w:r>
          </w:p>
        </w:tc>
        <w:tc>
          <w:tcPr>
            <w:tcW w:w="1080" w:type="dxa"/>
            <w:tcBorders>
              <w:top w:val="nil"/>
              <w:left w:val="nil"/>
              <w:bottom w:val="nil"/>
              <w:right w:val="nil"/>
            </w:tcBorders>
          </w:tcPr>
          <w:p w14:paraId="1C34F3B5" w14:textId="77777777" w:rsidR="006E3C5E" w:rsidRPr="002C16F3" w:rsidRDefault="006E3C5E" w:rsidP="00127A7C">
            <w:pPr>
              <w:jc w:val="right"/>
              <w:rPr>
                <w:sz w:val="20"/>
              </w:rPr>
            </w:pPr>
            <w:r>
              <w:rPr>
                <w:rFonts w:ascii="Calibri" w:hAnsi="Calibri" w:cs="Calibri"/>
                <w:color w:val="000000"/>
                <w:sz w:val="22"/>
                <w:szCs w:val="22"/>
              </w:rPr>
              <w:t>83.669</w:t>
            </w:r>
          </w:p>
        </w:tc>
        <w:tc>
          <w:tcPr>
            <w:tcW w:w="1080" w:type="dxa"/>
            <w:tcBorders>
              <w:top w:val="nil"/>
              <w:left w:val="nil"/>
              <w:bottom w:val="nil"/>
              <w:right w:val="nil"/>
            </w:tcBorders>
          </w:tcPr>
          <w:p w14:paraId="36761596" w14:textId="77777777" w:rsidR="006E3C5E" w:rsidRPr="002C16F3" w:rsidRDefault="006E3C5E" w:rsidP="00127A7C">
            <w:pPr>
              <w:jc w:val="right"/>
              <w:rPr>
                <w:sz w:val="20"/>
              </w:rPr>
            </w:pPr>
            <w:r>
              <w:rPr>
                <w:rFonts w:ascii="Calibri" w:hAnsi="Calibri" w:cs="Calibri"/>
                <w:color w:val="000000"/>
                <w:sz w:val="22"/>
                <w:szCs w:val="22"/>
              </w:rPr>
              <w:t>101.063</w:t>
            </w:r>
          </w:p>
        </w:tc>
      </w:tr>
      <w:tr w:rsidR="006E3C5E" w:rsidRPr="002E058F" w14:paraId="62FB45E9"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DE40EFA" w14:textId="77777777" w:rsidR="006E3C5E" w:rsidRPr="002C16F3" w:rsidRDefault="006E3C5E" w:rsidP="00127A7C">
            <w:pPr>
              <w:jc w:val="right"/>
              <w:rPr>
                <w:sz w:val="20"/>
              </w:rPr>
            </w:pPr>
            <w:r w:rsidRPr="002C16F3">
              <w:rPr>
                <w:sz w:val="20"/>
              </w:rPr>
              <w:t>2005</w:t>
            </w:r>
          </w:p>
        </w:tc>
        <w:tc>
          <w:tcPr>
            <w:tcW w:w="1080" w:type="dxa"/>
            <w:tcBorders>
              <w:top w:val="nil"/>
              <w:left w:val="nil"/>
              <w:bottom w:val="nil"/>
              <w:right w:val="nil"/>
            </w:tcBorders>
            <w:noWrap/>
          </w:tcPr>
          <w:p w14:paraId="411F6A42" w14:textId="77777777" w:rsidR="006E3C5E" w:rsidRPr="002C16F3" w:rsidRDefault="006E3C5E" w:rsidP="00127A7C">
            <w:pPr>
              <w:jc w:val="right"/>
              <w:rPr>
                <w:sz w:val="20"/>
              </w:rPr>
            </w:pPr>
            <w:r>
              <w:rPr>
                <w:rFonts w:ascii="Calibri" w:hAnsi="Calibri" w:cs="Calibri"/>
                <w:color w:val="000000"/>
                <w:sz w:val="22"/>
                <w:szCs w:val="22"/>
              </w:rPr>
              <w:t>18.413</w:t>
            </w:r>
          </w:p>
        </w:tc>
        <w:tc>
          <w:tcPr>
            <w:tcW w:w="990" w:type="dxa"/>
            <w:tcBorders>
              <w:top w:val="nil"/>
              <w:left w:val="nil"/>
              <w:bottom w:val="nil"/>
              <w:right w:val="nil"/>
            </w:tcBorders>
            <w:noWrap/>
          </w:tcPr>
          <w:p w14:paraId="6D3C2CDB" w14:textId="77777777" w:rsidR="006E3C5E" w:rsidRPr="002C16F3" w:rsidRDefault="006E3C5E" w:rsidP="00127A7C">
            <w:pPr>
              <w:jc w:val="right"/>
              <w:rPr>
                <w:sz w:val="20"/>
              </w:rPr>
            </w:pPr>
            <w:r>
              <w:rPr>
                <w:rFonts w:ascii="Calibri" w:hAnsi="Calibri" w:cs="Calibri"/>
                <w:color w:val="000000"/>
                <w:sz w:val="22"/>
                <w:szCs w:val="22"/>
              </w:rPr>
              <w:t>10.828</w:t>
            </w:r>
          </w:p>
        </w:tc>
        <w:tc>
          <w:tcPr>
            <w:tcW w:w="1080" w:type="dxa"/>
            <w:tcBorders>
              <w:top w:val="nil"/>
              <w:left w:val="nil"/>
              <w:bottom w:val="nil"/>
              <w:right w:val="nil"/>
            </w:tcBorders>
          </w:tcPr>
          <w:p w14:paraId="3891C751" w14:textId="77777777" w:rsidR="006E3C5E" w:rsidRPr="002C16F3" w:rsidRDefault="006E3C5E" w:rsidP="00127A7C">
            <w:pPr>
              <w:jc w:val="right"/>
              <w:rPr>
                <w:sz w:val="20"/>
              </w:rPr>
            </w:pPr>
            <w:r>
              <w:rPr>
                <w:rFonts w:ascii="Calibri" w:hAnsi="Calibri" w:cs="Calibri"/>
                <w:color w:val="000000"/>
                <w:sz w:val="22"/>
                <w:szCs w:val="22"/>
              </w:rPr>
              <w:t>31.155</w:t>
            </w:r>
          </w:p>
        </w:tc>
        <w:tc>
          <w:tcPr>
            <w:tcW w:w="990" w:type="dxa"/>
            <w:tcBorders>
              <w:top w:val="nil"/>
              <w:left w:val="nil"/>
              <w:bottom w:val="nil"/>
              <w:right w:val="nil"/>
            </w:tcBorders>
          </w:tcPr>
          <w:p w14:paraId="4B984EB5" w14:textId="77777777" w:rsidR="006E3C5E" w:rsidRPr="002C16F3" w:rsidRDefault="006E3C5E" w:rsidP="00127A7C">
            <w:pPr>
              <w:jc w:val="right"/>
              <w:rPr>
                <w:sz w:val="20"/>
              </w:rPr>
            </w:pPr>
            <w:r>
              <w:rPr>
                <w:rFonts w:ascii="Calibri" w:hAnsi="Calibri" w:cs="Calibri"/>
                <w:color w:val="000000"/>
                <w:sz w:val="22"/>
                <w:szCs w:val="22"/>
              </w:rPr>
              <w:t>1.415</w:t>
            </w:r>
          </w:p>
        </w:tc>
        <w:tc>
          <w:tcPr>
            <w:tcW w:w="1080" w:type="dxa"/>
            <w:tcBorders>
              <w:top w:val="nil"/>
              <w:left w:val="nil"/>
              <w:bottom w:val="nil"/>
              <w:right w:val="nil"/>
            </w:tcBorders>
            <w:noWrap/>
          </w:tcPr>
          <w:p w14:paraId="2D105F41" w14:textId="77777777" w:rsidR="006E3C5E" w:rsidRPr="002C16F3" w:rsidRDefault="006E3C5E" w:rsidP="00127A7C">
            <w:pPr>
              <w:jc w:val="right"/>
              <w:rPr>
                <w:sz w:val="20"/>
              </w:rPr>
            </w:pPr>
            <w:r>
              <w:rPr>
                <w:rFonts w:ascii="Calibri" w:hAnsi="Calibri" w:cs="Calibri"/>
                <w:color w:val="000000"/>
                <w:sz w:val="22"/>
                <w:szCs w:val="22"/>
              </w:rPr>
              <w:t>35.695</w:t>
            </w:r>
          </w:p>
        </w:tc>
        <w:tc>
          <w:tcPr>
            <w:tcW w:w="1170" w:type="dxa"/>
            <w:tcBorders>
              <w:top w:val="nil"/>
              <w:left w:val="nil"/>
              <w:bottom w:val="nil"/>
              <w:right w:val="nil"/>
            </w:tcBorders>
          </w:tcPr>
          <w:p w14:paraId="682310DC" w14:textId="77777777" w:rsidR="006E3C5E" w:rsidRPr="002C16F3" w:rsidRDefault="006E3C5E" w:rsidP="00127A7C">
            <w:pPr>
              <w:jc w:val="right"/>
              <w:rPr>
                <w:sz w:val="20"/>
              </w:rPr>
            </w:pPr>
            <w:r>
              <w:rPr>
                <w:rFonts w:ascii="Calibri" w:hAnsi="Calibri" w:cs="Calibri"/>
                <w:color w:val="000000"/>
                <w:sz w:val="22"/>
                <w:szCs w:val="22"/>
              </w:rPr>
              <w:t>41.939</w:t>
            </w:r>
          </w:p>
        </w:tc>
        <w:tc>
          <w:tcPr>
            <w:tcW w:w="1080" w:type="dxa"/>
            <w:tcBorders>
              <w:top w:val="nil"/>
              <w:left w:val="nil"/>
              <w:bottom w:val="nil"/>
              <w:right w:val="nil"/>
            </w:tcBorders>
          </w:tcPr>
          <w:p w14:paraId="244AB65E" w14:textId="77777777" w:rsidR="006E3C5E" w:rsidRPr="002C16F3" w:rsidRDefault="006E3C5E" w:rsidP="00127A7C">
            <w:pPr>
              <w:jc w:val="right"/>
              <w:rPr>
                <w:sz w:val="20"/>
              </w:rPr>
            </w:pPr>
            <w:r>
              <w:rPr>
                <w:rFonts w:ascii="Calibri" w:hAnsi="Calibri" w:cs="Calibri"/>
                <w:color w:val="000000"/>
                <w:sz w:val="22"/>
                <w:szCs w:val="22"/>
              </w:rPr>
              <w:t>85.485</w:t>
            </w:r>
          </w:p>
        </w:tc>
        <w:tc>
          <w:tcPr>
            <w:tcW w:w="1080" w:type="dxa"/>
            <w:tcBorders>
              <w:top w:val="nil"/>
              <w:left w:val="nil"/>
              <w:bottom w:val="nil"/>
              <w:right w:val="nil"/>
            </w:tcBorders>
          </w:tcPr>
          <w:p w14:paraId="614303F2" w14:textId="77777777" w:rsidR="006E3C5E" w:rsidRPr="002C16F3" w:rsidRDefault="006E3C5E" w:rsidP="00127A7C">
            <w:pPr>
              <w:jc w:val="right"/>
              <w:rPr>
                <w:sz w:val="20"/>
              </w:rPr>
            </w:pPr>
            <w:r>
              <w:rPr>
                <w:rFonts w:ascii="Calibri" w:hAnsi="Calibri" w:cs="Calibri"/>
                <w:color w:val="000000"/>
                <w:sz w:val="22"/>
                <w:szCs w:val="22"/>
              </w:rPr>
              <w:t>101.111</w:t>
            </w:r>
          </w:p>
        </w:tc>
      </w:tr>
      <w:tr w:rsidR="006E3C5E" w:rsidRPr="002E058F" w14:paraId="072FA3FA" w14:textId="77777777" w:rsidTr="00127A7C">
        <w:trPr>
          <w:cantSplit/>
          <w:trHeight w:hRule="exact" w:val="216"/>
        </w:trPr>
        <w:tc>
          <w:tcPr>
            <w:tcW w:w="900" w:type="dxa"/>
            <w:tcBorders>
              <w:top w:val="nil"/>
              <w:left w:val="nil"/>
              <w:bottom w:val="nil"/>
              <w:right w:val="nil"/>
            </w:tcBorders>
            <w:shd w:val="clear" w:color="auto" w:fill="auto"/>
            <w:noWrap/>
            <w:vAlign w:val="bottom"/>
          </w:tcPr>
          <w:p w14:paraId="5CB5E42B" w14:textId="77777777" w:rsidR="006E3C5E" w:rsidRPr="002C16F3" w:rsidRDefault="006E3C5E" w:rsidP="00127A7C">
            <w:pPr>
              <w:jc w:val="right"/>
              <w:rPr>
                <w:sz w:val="20"/>
              </w:rPr>
            </w:pPr>
            <w:r w:rsidRPr="002C16F3">
              <w:rPr>
                <w:sz w:val="20"/>
              </w:rPr>
              <w:t>2006</w:t>
            </w:r>
          </w:p>
        </w:tc>
        <w:tc>
          <w:tcPr>
            <w:tcW w:w="1080" w:type="dxa"/>
            <w:tcBorders>
              <w:top w:val="nil"/>
              <w:left w:val="nil"/>
              <w:bottom w:val="nil"/>
              <w:right w:val="nil"/>
            </w:tcBorders>
            <w:noWrap/>
          </w:tcPr>
          <w:p w14:paraId="48FF2E5F" w14:textId="77777777" w:rsidR="006E3C5E" w:rsidRPr="002C16F3" w:rsidRDefault="006E3C5E" w:rsidP="00127A7C">
            <w:pPr>
              <w:jc w:val="right"/>
              <w:rPr>
                <w:sz w:val="20"/>
              </w:rPr>
            </w:pPr>
            <w:r>
              <w:rPr>
                <w:rFonts w:ascii="Calibri" w:hAnsi="Calibri" w:cs="Calibri"/>
                <w:color w:val="000000"/>
                <w:sz w:val="22"/>
                <w:szCs w:val="22"/>
              </w:rPr>
              <w:t>17.551</w:t>
            </w:r>
          </w:p>
        </w:tc>
        <w:tc>
          <w:tcPr>
            <w:tcW w:w="990" w:type="dxa"/>
            <w:tcBorders>
              <w:top w:val="nil"/>
              <w:left w:val="nil"/>
              <w:bottom w:val="nil"/>
              <w:right w:val="nil"/>
            </w:tcBorders>
            <w:noWrap/>
          </w:tcPr>
          <w:p w14:paraId="00A2C9CF" w14:textId="77777777" w:rsidR="006E3C5E" w:rsidRPr="002C16F3" w:rsidRDefault="006E3C5E" w:rsidP="00127A7C">
            <w:pPr>
              <w:jc w:val="right"/>
              <w:rPr>
                <w:sz w:val="20"/>
              </w:rPr>
            </w:pPr>
            <w:r>
              <w:rPr>
                <w:rFonts w:ascii="Calibri" w:hAnsi="Calibri" w:cs="Calibri"/>
                <w:color w:val="000000"/>
                <w:sz w:val="22"/>
                <w:szCs w:val="22"/>
              </w:rPr>
              <w:t>11.553</w:t>
            </w:r>
          </w:p>
        </w:tc>
        <w:tc>
          <w:tcPr>
            <w:tcW w:w="1080" w:type="dxa"/>
            <w:tcBorders>
              <w:top w:val="nil"/>
              <w:left w:val="nil"/>
              <w:bottom w:val="nil"/>
              <w:right w:val="nil"/>
            </w:tcBorders>
          </w:tcPr>
          <w:p w14:paraId="0024AEC5" w14:textId="77777777" w:rsidR="006E3C5E" w:rsidRPr="002C16F3" w:rsidRDefault="006E3C5E" w:rsidP="00127A7C">
            <w:pPr>
              <w:jc w:val="right"/>
              <w:rPr>
                <w:sz w:val="20"/>
              </w:rPr>
            </w:pPr>
            <w:r>
              <w:rPr>
                <w:rFonts w:ascii="Calibri" w:hAnsi="Calibri" w:cs="Calibri"/>
                <w:color w:val="000000"/>
                <w:sz w:val="22"/>
                <w:szCs w:val="22"/>
              </w:rPr>
              <w:t>31.765</w:t>
            </w:r>
          </w:p>
        </w:tc>
        <w:tc>
          <w:tcPr>
            <w:tcW w:w="990" w:type="dxa"/>
            <w:tcBorders>
              <w:top w:val="nil"/>
              <w:left w:val="nil"/>
              <w:bottom w:val="nil"/>
              <w:right w:val="nil"/>
            </w:tcBorders>
          </w:tcPr>
          <w:p w14:paraId="1A516142" w14:textId="77777777" w:rsidR="006E3C5E" w:rsidRPr="002C16F3" w:rsidRDefault="006E3C5E" w:rsidP="00127A7C">
            <w:pPr>
              <w:jc w:val="right"/>
              <w:rPr>
                <w:sz w:val="20"/>
              </w:rPr>
            </w:pPr>
            <w:r>
              <w:rPr>
                <w:rFonts w:ascii="Calibri" w:hAnsi="Calibri" w:cs="Calibri"/>
                <w:color w:val="000000"/>
                <w:sz w:val="22"/>
                <w:szCs w:val="22"/>
              </w:rPr>
              <w:t>1.392</w:t>
            </w:r>
          </w:p>
        </w:tc>
        <w:tc>
          <w:tcPr>
            <w:tcW w:w="1080" w:type="dxa"/>
            <w:tcBorders>
              <w:top w:val="nil"/>
              <w:left w:val="nil"/>
              <w:bottom w:val="nil"/>
              <w:right w:val="nil"/>
            </w:tcBorders>
            <w:noWrap/>
          </w:tcPr>
          <w:p w14:paraId="3F0CEDF7" w14:textId="77777777" w:rsidR="006E3C5E" w:rsidRPr="002C16F3" w:rsidRDefault="006E3C5E" w:rsidP="00127A7C">
            <w:pPr>
              <w:jc w:val="right"/>
              <w:rPr>
                <w:sz w:val="20"/>
              </w:rPr>
            </w:pPr>
            <w:r>
              <w:rPr>
                <w:rFonts w:ascii="Calibri" w:hAnsi="Calibri" w:cs="Calibri"/>
                <w:color w:val="000000"/>
                <w:sz w:val="22"/>
                <w:szCs w:val="22"/>
              </w:rPr>
              <w:t>36.841</w:t>
            </w:r>
          </w:p>
        </w:tc>
        <w:tc>
          <w:tcPr>
            <w:tcW w:w="1170" w:type="dxa"/>
            <w:tcBorders>
              <w:top w:val="nil"/>
              <w:left w:val="nil"/>
              <w:bottom w:val="nil"/>
              <w:right w:val="nil"/>
            </w:tcBorders>
          </w:tcPr>
          <w:p w14:paraId="6E11E7A8" w14:textId="77777777" w:rsidR="006E3C5E" w:rsidRPr="002C16F3" w:rsidRDefault="006E3C5E" w:rsidP="00127A7C">
            <w:pPr>
              <w:jc w:val="right"/>
              <w:rPr>
                <w:sz w:val="20"/>
              </w:rPr>
            </w:pPr>
            <w:r>
              <w:rPr>
                <w:rFonts w:ascii="Calibri" w:hAnsi="Calibri" w:cs="Calibri"/>
                <w:color w:val="000000"/>
                <w:sz w:val="22"/>
                <w:szCs w:val="22"/>
              </w:rPr>
              <w:t>20.806</w:t>
            </w:r>
          </w:p>
        </w:tc>
        <w:tc>
          <w:tcPr>
            <w:tcW w:w="1080" w:type="dxa"/>
            <w:tcBorders>
              <w:top w:val="nil"/>
              <w:left w:val="nil"/>
              <w:bottom w:val="nil"/>
              <w:right w:val="nil"/>
            </w:tcBorders>
          </w:tcPr>
          <w:p w14:paraId="3FF10A72" w14:textId="77777777" w:rsidR="006E3C5E" w:rsidRPr="002C16F3" w:rsidRDefault="006E3C5E" w:rsidP="00127A7C">
            <w:pPr>
              <w:jc w:val="right"/>
              <w:rPr>
                <w:sz w:val="20"/>
              </w:rPr>
            </w:pPr>
            <w:r>
              <w:rPr>
                <w:rFonts w:ascii="Calibri" w:hAnsi="Calibri" w:cs="Calibri"/>
                <w:color w:val="000000"/>
                <w:sz w:val="22"/>
                <w:szCs w:val="22"/>
              </w:rPr>
              <w:t>86.300</w:t>
            </w:r>
          </w:p>
        </w:tc>
        <w:tc>
          <w:tcPr>
            <w:tcW w:w="1080" w:type="dxa"/>
            <w:tcBorders>
              <w:top w:val="nil"/>
              <w:left w:val="nil"/>
              <w:bottom w:val="nil"/>
              <w:right w:val="nil"/>
            </w:tcBorders>
          </w:tcPr>
          <w:p w14:paraId="1D2A9F58" w14:textId="77777777" w:rsidR="006E3C5E" w:rsidRPr="002C16F3" w:rsidRDefault="006E3C5E" w:rsidP="00127A7C">
            <w:pPr>
              <w:jc w:val="right"/>
              <w:rPr>
                <w:sz w:val="20"/>
              </w:rPr>
            </w:pPr>
            <w:r>
              <w:rPr>
                <w:rFonts w:ascii="Calibri" w:hAnsi="Calibri" w:cs="Calibri"/>
                <w:color w:val="000000"/>
                <w:sz w:val="22"/>
                <w:szCs w:val="22"/>
              </w:rPr>
              <w:t>95.942</w:t>
            </w:r>
          </w:p>
        </w:tc>
      </w:tr>
      <w:tr w:rsidR="006E3C5E" w:rsidRPr="002E058F" w14:paraId="4E440C22"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9B2595A" w14:textId="77777777" w:rsidR="006E3C5E" w:rsidRPr="002C16F3" w:rsidRDefault="006E3C5E" w:rsidP="00127A7C">
            <w:pPr>
              <w:jc w:val="right"/>
              <w:rPr>
                <w:sz w:val="20"/>
              </w:rPr>
            </w:pPr>
            <w:r w:rsidRPr="002C16F3">
              <w:rPr>
                <w:sz w:val="20"/>
              </w:rPr>
              <w:t>2007</w:t>
            </w:r>
          </w:p>
        </w:tc>
        <w:tc>
          <w:tcPr>
            <w:tcW w:w="1080" w:type="dxa"/>
            <w:tcBorders>
              <w:top w:val="nil"/>
              <w:left w:val="nil"/>
              <w:bottom w:val="nil"/>
              <w:right w:val="nil"/>
            </w:tcBorders>
            <w:noWrap/>
          </w:tcPr>
          <w:p w14:paraId="5A1ABFFD" w14:textId="77777777" w:rsidR="006E3C5E" w:rsidRPr="002C16F3" w:rsidRDefault="006E3C5E" w:rsidP="00127A7C">
            <w:pPr>
              <w:jc w:val="right"/>
              <w:rPr>
                <w:sz w:val="20"/>
              </w:rPr>
            </w:pPr>
            <w:r>
              <w:rPr>
                <w:rFonts w:ascii="Calibri" w:hAnsi="Calibri" w:cs="Calibri"/>
                <w:color w:val="000000"/>
                <w:sz w:val="22"/>
                <w:szCs w:val="22"/>
              </w:rPr>
              <w:t>15.894</w:t>
            </w:r>
          </w:p>
        </w:tc>
        <w:tc>
          <w:tcPr>
            <w:tcW w:w="990" w:type="dxa"/>
            <w:tcBorders>
              <w:top w:val="nil"/>
              <w:left w:val="nil"/>
              <w:bottom w:val="nil"/>
              <w:right w:val="nil"/>
            </w:tcBorders>
            <w:noWrap/>
          </w:tcPr>
          <w:p w14:paraId="4F443523" w14:textId="77777777" w:rsidR="006E3C5E" w:rsidRPr="002C16F3" w:rsidRDefault="006E3C5E" w:rsidP="00127A7C">
            <w:pPr>
              <w:jc w:val="right"/>
              <w:rPr>
                <w:sz w:val="20"/>
              </w:rPr>
            </w:pPr>
            <w:r>
              <w:rPr>
                <w:rFonts w:ascii="Calibri" w:hAnsi="Calibri" w:cs="Calibri"/>
                <w:color w:val="000000"/>
                <w:sz w:val="22"/>
                <w:szCs w:val="22"/>
              </w:rPr>
              <w:t>11.347</w:t>
            </w:r>
          </w:p>
        </w:tc>
        <w:tc>
          <w:tcPr>
            <w:tcW w:w="1080" w:type="dxa"/>
            <w:tcBorders>
              <w:top w:val="nil"/>
              <w:left w:val="nil"/>
              <w:bottom w:val="nil"/>
              <w:right w:val="nil"/>
            </w:tcBorders>
          </w:tcPr>
          <w:p w14:paraId="06B74C98" w14:textId="77777777" w:rsidR="006E3C5E" w:rsidRPr="002C16F3" w:rsidRDefault="006E3C5E" w:rsidP="00127A7C">
            <w:pPr>
              <w:jc w:val="right"/>
              <w:rPr>
                <w:sz w:val="20"/>
              </w:rPr>
            </w:pPr>
            <w:r>
              <w:rPr>
                <w:rFonts w:ascii="Calibri" w:hAnsi="Calibri" w:cs="Calibri"/>
                <w:color w:val="000000"/>
                <w:sz w:val="22"/>
                <w:szCs w:val="22"/>
              </w:rPr>
              <w:t>26.920</w:t>
            </w:r>
          </w:p>
        </w:tc>
        <w:tc>
          <w:tcPr>
            <w:tcW w:w="990" w:type="dxa"/>
            <w:tcBorders>
              <w:top w:val="nil"/>
              <w:left w:val="nil"/>
              <w:bottom w:val="nil"/>
              <w:right w:val="nil"/>
            </w:tcBorders>
          </w:tcPr>
          <w:p w14:paraId="410224A2" w14:textId="77777777" w:rsidR="006E3C5E" w:rsidRPr="002C16F3" w:rsidRDefault="006E3C5E" w:rsidP="00127A7C">
            <w:pPr>
              <w:jc w:val="right"/>
              <w:rPr>
                <w:sz w:val="20"/>
              </w:rPr>
            </w:pPr>
            <w:r>
              <w:rPr>
                <w:rFonts w:ascii="Calibri" w:hAnsi="Calibri" w:cs="Calibri"/>
                <w:color w:val="000000"/>
                <w:sz w:val="22"/>
                <w:szCs w:val="22"/>
              </w:rPr>
              <w:t>1.317</w:t>
            </w:r>
          </w:p>
        </w:tc>
        <w:tc>
          <w:tcPr>
            <w:tcW w:w="1080" w:type="dxa"/>
            <w:tcBorders>
              <w:top w:val="nil"/>
              <w:left w:val="nil"/>
              <w:bottom w:val="nil"/>
              <w:right w:val="nil"/>
            </w:tcBorders>
            <w:noWrap/>
          </w:tcPr>
          <w:p w14:paraId="0A442449" w14:textId="77777777" w:rsidR="006E3C5E" w:rsidRPr="002C16F3" w:rsidRDefault="006E3C5E" w:rsidP="00127A7C">
            <w:pPr>
              <w:jc w:val="right"/>
              <w:rPr>
                <w:sz w:val="20"/>
              </w:rPr>
            </w:pPr>
            <w:r>
              <w:rPr>
                <w:rFonts w:ascii="Calibri" w:hAnsi="Calibri" w:cs="Calibri"/>
                <w:color w:val="000000"/>
                <w:sz w:val="22"/>
                <w:szCs w:val="22"/>
              </w:rPr>
              <w:t>41.728</w:t>
            </w:r>
          </w:p>
        </w:tc>
        <w:tc>
          <w:tcPr>
            <w:tcW w:w="1170" w:type="dxa"/>
            <w:tcBorders>
              <w:top w:val="nil"/>
              <w:left w:val="nil"/>
              <w:bottom w:val="nil"/>
              <w:right w:val="nil"/>
            </w:tcBorders>
          </w:tcPr>
          <w:p w14:paraId="7330B84B" w14:textId="77777777" w:rsidR="006E3C5E" w:rsidRPr="002C16F3" w:rsidRDefault="006E3C5E" w:rsidP="00127A7C">
            <w:pPr>
              <w:jc w:val="right"/>
              <w:rPr>
                <w:sz w:val="20"/>
              </w:rPr>
            </w:pPr>
            <w:r>
              <w:rPr>
                <w:rFonts w:ascii="Calibri" w:hAnsi="Calibri" w:cs="Calibri"/>
                <w:color w:val="000000"/>
                <w:sz w:val="22"/>
                <w:szCs w:val="22"/>
              </w:rPr>
              <w:t>14.443</w:t>
            </w:r>
          </w:p>
        </w:tc>
        <w:tc>
          <w:tcPr>
            <w:tcW w:w="1080" w:type="dxa"/>
            <w:tcBorders>
              <w:top w:val="nil"/>
              <w:left w:val="nil"/>
              <w:bottom w:val="nil"/>
              <w:right w:val="nil"/>
            </w:tcBorders>
          </w:tcPr>
          <w:p w14:paraId="2F1B02CB" w14:textId="77777777" w:rsidR="006E3C5E" w:rsidRPr="002C16F3" w:rsidRDefault="006E3C5E" w:rsidP="00127A7C">
            <w:pPr>
              <w:jc w:val="right"/>
              <w:rPr>
                <w:sz w:val="20"/>
              </w:rPr>
            </w:pPr>
            <w:r>
              <w:rPr>
                <w:rFonts w:ascii="Calibri" w:hAnsi="Calibri" w:cs="Calibri"/>
                <w:color w:val="000000"/>
                <w:sz w:val="22"/>
                <w:szCs w:val="22"/>
              </w:rPr>
              <w:t>89.067</w:t>
            </w:r>
          </w:p>
        </w:tc>
        <w:tc>
          <w:tcPr>
            <w:tcW w:w="1080" w:type="dxa"/>
            <w:tcBorders>
              <w:top w:val="nil"/>
              <w:left w:val="nil"/>
              <w:bottom w:val="nil"/>
              <w:right w:val="nil"/>
            </w:tcBorders>
          </w:tcPr>
          <w:p w14:paraId="3A46EECD" w14:textId="77777777" w:rsidR="006E3C5E" w:rsidRPr="002C16F3" w:rsidRDefault="006E3C5E" w:rsidP="00127A7C">
            <w:pPr>
              <w:jc w:val="right"/>
              <w:rPr>
                <w:sz w:val="20"/>
              </w:rPr>
            </w:pPr>
            <w:r>
              <w:rPr>
                <w:rFonts w:ascii="Calibri" w:hAnsi="Calibri" w:cs="Calibri"/>
                <w:color w:val="000000"/>
                <w:sz w:val="22"/>
                <w:szCs w:val="22"/>
              </w:rPr>
              <w:t>101.781</w:t>
            </w:r>
          </w:p>
        </w:tc>
      </w:tr>
      <w:tr w:rsidR="006E3C5E" w:rsidRPr="002E058F" w14:paraId="79295F09"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3925024" w14:textId="77777777" w:rsidR="006E3C5E" w:rsidRPr="002C16F3" w:rsidRDefault="006E3C5E" w:rsidP="00127A7C">
            <w:pPr>
              <w:jc w:val="right"/>
              <w:rPr>
                <w:sz w:val="20"/>
              </w:rPr>
            </w:pPr>
            <w:r w:rsidRPr="002C16F3">
              <w:rPr>
                <w:sz w:val="20"/>
              </w:rPr>
              <w:t>2008</w:t>
            </w:r>
          </w:p>
        </w:tc>
        <w:tc>
          <w:tcPr>
            <w:tcW w:w="1080" w:type="dxa"/>
            <w:tcBorders>
              <w:top w:val="nil"/>
              <w:left w:val="nil"/>
              <w:bottom w:val="nil"/>
              <w:right w:val="nil"/>
            </w:tcBorders>
            <w:noWrap/>
          </w:tcPr>
          <w:p w14:paraId="3F193C1C" w14:textId="77777777" w:rsidR="006E3C5E" w:rsidRPr="002C16F3" w:rsidRDefault="006E3C5E" w:rsidP="00127A7C">
            <w:pPr>
              <w:jc w:val="right"/>
              <w:rPr>
                <w:sz w:val="20"/>
              </w:rPr>
            </w:pPr>
            <w:r>
              <w:rPr>
                <w:rFonts w:ascii="Calibri" w:hAnsi="Calibri" w:cs="Calibri"/>
                <w:color w:val="000000"/>
                <w:sz w:val="22"/>
                <w:szCs w:val="22"/>
              </w:rPr>
              <w:t>16.576</w:t>
            </w:r>
          </w:p>
        </w:tc>
        <w:tc>
          <w:tcPr>
            <w:tcW w:w="990" w:type="dxa"/>
            <w:tcBorders>
              <w:top w:val="nil"/>
              <w:left w:val="nil"/>
              <w:bottom w:val="nil"/>
              <w:right w:val="nil"/>
            </w:tcBorders>
            <w:noWrap/>
          </w:tcPr>
          <w:p w14:paraId="4623DF81" w14:textId="77777777" w:rsidR="006E3C5E" w:rsidRPr="002C16F3" w:rsidRDefault="006E3C5E" w:rsidP="00127A7C">
            <w:pPr>
              <w:jc w:val="right"/>
              <w:rPr>
                <w:sz w:val="20"/>
              </w:rPr>
            </w:pPr>
            <w:r>
              <w:rPr>
                <w:rFonts w:ascii="Calibri" w:hAnsi="Calibri" w:cs="Calibri"/>
                <w:color w:val="000000"/>
                <w:sz w:val="22"/>
                <w:szCs w:val="22"/>
              </w:rPr>
              <w:t>9.737</w:t>
            </w:r>
          </w:p>
        </w:tc>
        <w:tc>
          <w:tcPr>
            <w:tcW w:w="1080" w:type="dxa"/>
            <w:tcBorders>
              <w:top w:val="nil"/>
              <w:left w:val="nil"/>
              <w:bottom w:val="nil"/>
              <w:right w:val="nil"/>
            </w:tcBorders>
          </w:tcPr>
          <w:p w14:paraId="69422FD4" w14:textId="77777777" w:rsidR="006E3C5E" w:rsidRPr="002C16F3" w:rsidRDefault="006E3C5E" w:rsidP="00127A7C">
            <w:pPr>
              <w:jc w:val="right"/>
              <w:rPr>
                <w:sz w:val="20"/>
              </w:rPr>
            </w:pPr>
            <w:r>
              <w:rPr>
                <w:rFonts w:ascii="Calibri" w:hAnsi="Calibri" w:cs="Calibri"/>
                <w:color w:val="000000"/>
                <w:sz w:val="22"/>
                <w:szCs w:val="22"/>
              </w:rPr>
              <w:t>26.104</w:t>
            </w:r>
          </w:p>
        </w:tc>
        <w:tc>
          <w:tcPr>
            <w:tcW w:w="990" w:type="dxa"/>
            <w:tcBorders>
              <w:top w:val="nil"/>
              <w:left w:val="nil"/>
              <w:bottom w:val="nil"/>
              <w:right w:val="nil"/>
            </w:tcBorders>
          </w:tcPr>
          <w:p w14:paraId="2B31BB4C" w14:textId="77777777" w:rsidR="006E3C5E" w:rsidRPr="002C16F3" w:rsidRDefault="006E3C5E" w:rsidP="00127A7C">
            <w:pPr>
              <w:jc w:val="right"/>
              <w:rPr>
                <w:sz w:val="20"/>
              </w:rPr>
            </w:pPr>
            <w:r>
              <w:rPr>
                <w:rFonts w:ascii="Calibri" w:hAnsi="Calibri" w:cs="Calibri"/>
                <w:color w:val="000000"/>
                <w:sz w:val="22"/>
                <w:szCs w:val="22"/>
              </w:rPr>
              <w:t>1.373</w:t>
            </w:r>
          </w:p>
        </w:tc>
        <w:tc>
          <w:tcPr>
            <w:tcW w:w="1080" w:type="dxa"/>
            <w:tcBorders>
              <w:top w:val="nil"/>
              <w:left w:val="nil"/>
              <w:bottom w:val="nil"/>
              <w:right w:val="nil"/>
            </w:tcBorders>
            <w:noWrap/>
          </w:tcPr>
          <w:p w14:paraId="2DEB1FF0" w14:textId="77777777" w:rsidR="006E3C5E" w:rsidRPr="002C16F3" w:rsidRDefault="006E3C5E" w:rsidP="00127A7C">
            <w:pPr>
              <w:jc w:val="right"/>
              <w:rPr>
                <w:sz w:val="20"/>
              </w:rPr>
            </w:pPr>
            <w:r>
              <w:rPr>
                <w:rFonts w:ascii="Calibri" w:hAnsi="Calibri" w:cs="Calibri"/>
                <w:color w:val="000000"/>
                <w:sz w:val="22"/>
                <w:szCs w:val="22"/>
              </w:rPr>
              <w:t>39.707</w:t>
            </w:r>
          </w:p>
        </w:tc>
        <w:tc>
          <w:tcPr>
            <w:tcW w:w="1170" w:type="dxa"/>
            <w:tcBorders>
              <w:top w:val="nil"/>
              <w:left w:val="nil"/>
              <w:bottom w:val="nil"/>
              <w:right w:val="nil"/>
            </w:tcBorders>
          </w:tcPr>
          <w:p w14:paraId="3034FF0C" w14:textId="77777777" w:rsidR="006E3C5E" w:rsidRPr="002C16F3" w:rsidRDefault="006E3C5E" w:rsidP="00127A7C">
            <w:pPr>
              <w:jc w:val="right"/>
              <w:rPr>
                <w:sz w:val="20"/>
              </w:rPr>
            </w:pPr>
            <w:r>
              <w:rPr>
                <w:rFonts w:ascii="Calibri" w:hAnsi="Calibri" w:cs="Calibri"/>
                <w:color w:val="000000"/>
                <w:sz w:val="22"/>
                <w:szCs w:val="22"/>
              </w:rPr>
              <w:t>8.411</w:t>
            </w:r>
          </w:p>
        </w:tc>
        <w:tc>
          <w:tcPr>
            <w:tcW w:w="1080" w:type="dxa"/>
            <w:tcBorders>
              <w:top w:val="nil"/>
              <w:left w:val="nil"/>
              <w:bottom w:val="nil"/>
              <w:right w:val="nil"/>
            </w:tcBorders>
          </w:tcPr>
          <w:p w14:paraId="7C29466C" w14:textId="77777777" w:rsidR="006E3C5E" w:rsidRPr="002C16F3" w:rsidRDefault="006E3C5E" w:rsidP="00127A7C">
            <w:pPr>
              <w:jc w:val="right"/>
              <w:rPr>
                <w:sz w:val="20"/>
              </w:rPr>
            </w:pPr>
            <w:r>
              <w:rPr>
                <w:rFonts w:ascii="Calibri" w:hAnsi="Calibri" w:cs="Calibri"/>
                <w:color w:val="000000"/>
                <w:sz w:val="22"/>
                <w:szCs w:val="22"/>
              </w:rPr>
              <w:t>86.713</w:t>
            </w:r>
          </w:p>
        </w:tc>
        <w:tc>
          <w:tcPr>
            <w:tcW w:w="1080" w:type="dxa"/>
            <w:tcBorders>
              <w:top w:val="nil"/>
              <w:left w:val="nil"/>
              <w:bottom w:val="nil"/>
              <w:right w:val="nil"/>
            </w:tcBorders>
          </w:tcPr>
          <w:p w14:paraId="567F9FFC" w14:textId="77777777" w:rsidR="006E3C5E" w:rsidRPr="002C16F3" w:rsidRDefault="006E3C5E" w:rsidP="00127A7C">
            <w:pPr>
              <w:jc w:val="right"/>
              <w:rPr>
                <w:sz w:val="20"/>
              </w:rPr>
            </w:pPr>
            <w:r>
              <w:rPr>
                <w:rFonts w:ascii="Calibri" w:hAnsi="Calibri" w:cs="Calibri"/>
                <w:color w:val="000000"/>
                <w:sz w:val="22"/>
                <w:szCs w:val="22"/>
              </w:rPr>
              <w:t>96.348</w:t>
            </w:r>
          </w:p>
        </w:tc>
      </w:tr>
      <w:tr w:rsidR="006E3C5E" w:rsidRPr="002E058F" w14:paraId="04D8446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32FC9F7" w14:textId="77777777" w:rsidR="006E3C5E" w:rsidRPr="002C16F3" w:rsidRDefault="006E3C5E" w:rsidP="00127A7C">
            <w:pPr>
              <w:jc w:val="right"/>
              <w:rPr>
                <w:sz w:val="20"/>
              </w:rPr>
            </w:pPr>
            <w:r w:rsidRPr="002C16F3">
              <w:rPr>
                <w:sz w:val="20"/>
              </w:rPr>
              <w:t>2009</w:t>
            </w:r>
          </w:p>
        </w:tc>
        <w:tc>
          <w:tcPr>
            <w:tcW w:w="1080" w:type="dxa"/>
            <w:tcBorders>
              <w:top w:val="nil"/>
              <w:left w:val="nil"/>
              <w:bottom w:val="nil"/>
              <w:right w:val="nil"/>
            </w:tcBorders>
            <w:noWrap/>
          </w:tcPr>
          <w:p w14:paraId="1B63DF93" w14:textId="77777777" w:rsidR="006E3C5E" w:rsidRPr="002C16F3" w:rsidRDefault="006E3C5E" w:rsidP="00127A7C">
            <w:pPr>
              <w:jc w:val="right"/>
              <w:rPr>
                <w:sz w:val="20"/>
              </w:rPr>
            </w:pPr>
            <w:r>
              <w:rPr>
                <w:rFonts w:ascii="Calibri" w:hAnsi="Calibri" w:cs="Calibri"/>
                <w:color w:val="000000"/>
                <w:sz w:val="22"/>
                <w:szCs w:val="22"/>
              </w:rPr>
              <w:t>16.805</w:t>
            </w:r>
          </w:p>
        </w:tc>
        <w:tc>
          <w:tcPr>
            <w:tcW w:w="990" w:type="dxa"/>
            <w:tcBorders>
              <w:top w:val="nil"/>
              <w:left w:val="nil"/>
              <w:bottom w:val="nil"/>
              <w:right w:val="nil"/>
            </w:tcBorders>
            <w:noWrap/>
          </w:tcPr>
          <w:p w14:paraId="6184D1E2" w14:textId="77777777" w:rsidR="006E3C5E" w:rsidRPr="002C16F3" w:rsidRDefault="006E3C5E" w:rsidP="00127A7C">
            <w:pPr>
              <w:jc w:val="right"/>
              <w:rPr>
                <w:sz w:val="20"/>
              </w:rPr>
            </w:pPr>
            <w:r>
              <w:rPr>
                <w:rFonts w:ascii="Calibri" w:hAnsi="Calibri" w:cs="Calibri"/>
                <w:color w:val="000000"/>
                <w:sz w:val="22"/>
                <w:szCs w:val="22"/>
              </w:rPr>
              <w:t>9.911</w:t>
            </w:r>
          </w:p>
        </w:tc>
        <w:tc>
          <w:tcPr>
            <w:tcW w:w="1080" w:type="dxa"/>
            <w:tcBorders>
              <w:top w:val="nil"/>
              <w:left w:val="nil"/>
              <w:bottom w:val="nil"/>
              <w:right w:val="nil"/>
            </w:tcBorders>
          </w:tcPr>
          <w:p w14:paraId="3F74AFE1" w14:textId="77777777" w:rsidR="006E3C5E" w:rsidRPr="002C16F3" w:rsidRDefault="006E3C5E" w:rsidP="00127A7C">
            <w:pPr>
              <w:jc w:val="right"/>
              <w:rPr>
                <w:sz w:val="20"/>
              </w:rPr>
            </w:pPr>
            <w:r>
              <w:rPr>
                <w:rFonts w:ascii="Calibri" w:hAnsi="Calibri" w:cs="Calibri"/>
                <w:color w:val="000000"/>
                <w:sz w:val="22"/>
                <w:szCs w:val="22"/>
              </w:rPr>
              <w:t>27.747</w:t>
            </w:r>
          </w:p>
        </w:tc>
        <w:tc>
          <w:tcPr>
            <w:tcW w:w="990" w:type="dxa"/>
            <w:tcBorders>
              <w:top w:val="nil"/>
              <w:left w:val="nil"/>
              <w:bottom w:val="nil"/>
              <w:right w:val="nil"/>
            </w:tcBorders>
          </w:tcPr>
          <w:p w14:paraId="7A8C3056" w14:textId="77777777" w:rsidR="006E3C5E" w:rsidRPr="002C16F3" w:rsidRDefault="006E3C5E" w:rsidP="00127A7C">
            <w:pPr>
              <w:jc w:val="right"/>
              <w:rPr>
                <w:sz w:val="20"/>
              </w:rPr>
            </w:pPr>
            <w:r>
              <w:rPr>
                <w:rFonts w:ascii="Calibri" w:hAnsi="Calibri" w:cs="Calibri"/>
                <w:color w:val="000000"/>
                <w:sz w:val="22"/>
                <w:szCs w:val="22"/>
              </w:rPr>
              <w:t>1.477</w:t>
            </w:r>
          </w:p>
        </w:tc>
        <w:tc>
          <w:tcPr>
            <w:tcW w:w="1080" w:type="dxa"/>
            <w:tcBorders>
              <w:top w:val="nil"/>
              <w:left w:val="nil"/>
              <w:bottom w:val="nil"/>
              <w:right w:val="nil"/>
            </w:tcBorders>
            <w:noWrap/>
          </w:tcPr>
          <w:p w14:paraId="6F275F21" w14:textId="77777777" w:rsidR="006E3C5E" w:rsidRPr="002C16F3" w:rsidRDefault="006E3C5E" w:rsidP="00127A7C">
            <w:pPr>
              <w:jc w:val="right"/>
              <w:rPr>
                <w:sz w:val="20"/>
              </w:rPr>
            </w:pPr>
            <w:r>
              <w:rPr>
                <w:rFonts w:ascii="Calibri" w:hAnsi="Calibri" w:cs="Calibri"/>
                <w:color w:val="000000"/>
                <w:sz w:val="22"/>
                <w:szCs w:val="22"/>
              </w:rPr>
              <w:t>35.425</w:t>
            </w:r>
          </w:p>
        </w:tc>
        <w:tc>
          <w:tcPr>
            <w:tcW w:w="1170" w:type="dxa"/>
            <w:tcBorders>
              <w:top w:val="nil"/>
              <w:left w:val="nil"/>
              <w:bottom w:val="nil"/>
              <w:right w:val="nil"/>
            </w:tcBorders>
          </w:tcPr>
          <w:p w14:paraId="547979FC" w14:textId="77777777" w:rsidR="006E3C5E" w:rsidRPr="002C16F3" w:rsidRDefault="006E3C5E" w:rsidP="00127A7C">
            <w:pPr>
              <w:jc w:val="right"/>
              <w:rPr>
                <w:sz w:val="20"/>
              </w:rPr>
            </w:pPr>
            <w:r>
              <w:rPr>
                <w:rFonts w:ascii="Calibri" w:hAnsi="Calibri" w:cs="Calibri"/>
                <w:color w:val="000000"/>
                <w:sz w:val="22"/>
                <w:szCs w:val="22"/>
              </w:rPr>
              <w:t>9.131</w:t>
            </w:r>
          </w:p>
        </w:tc>
        <w:tc>
          <w:tcPr>
            <w:tcW w:w="1080" w:type="dxa"/>
            <w:tcBorders>
              <w:top w:val="nil"/>
              <w:left w:val="nil"/>
              <w:bottom w:val="nil"/>
              <w:right w:val="nil"/>
            </w:tcBorders>
          </w:tcPr>
          <w:p w14:paraId="5349A245" w14:textId="77777777" w:rsidR="006E3C5E" w:rsidRPr="002C16F3" w:rsidRDefault="006E3C5E" w:rsidP="00127A7C">
            <w:pPr>
              <w:jc w:val="right"/>
              <w:rPr>
                <w:sz w:val="20"/>
              </w:rPr>
            </w:pPr>
            <w:r>
              <w:rPr>
                <w:rFonts w:ascii="Calibri" w:hAnsi="Calibri" w:cs="Calibri"/>
                <w:color w:val="000000"/>
                <w:sz w:val="22"/>
                <w:szCs w:val="22"/>
              </w:rPr>
              <w:t>81.767</w:t>
            </w:r>
          </w:p>
        </w:tc>
        <w:tc>
          <w:tcPr>
            <w:tcW w:w="1080" w:type="dxa"/>
            <w:tcBorders>
              <w:top w:val="nil"/>
              <w:left w:val="nil"/>
              <w:bottom w:val="nil"/>
              <w:right w:val="nil"/>
            </w:tcBorders>
          </w:tcPr>
          <w:p w14:paraId="4AE31638" w14:textId="77777777" w:rsidR="006E3C5E" w:rsidRPr="002C16F3" w:rsidRDefault="006E3C5E" w:rsidP="00127A7C">
            <w:pPr>
              <w:jc w:val="right"/>
              <w:rPr>
                <w:sz w:val="20"/>
              </w:rPr>
            </w:pPr>
            <w:r>
              <w:rPr>
                <w:rFonts w:ascii="Calibri" w:hAnsi="Calibri" w:cs="Calibri"/>
                <w:color w:val="000000"/>
                <w:sz w:val="22"/>
                <w:szCs w:val="22"/>
              </w:rPr>
              <w:t>70.927</w:t>
            </w:r>
          </w:p>
        </w:tc>
      </w:tr>
      <w:tr w:rsidR="006E3C5E" w:rsidRPr="002E058F" w14:paraId="1AD2F19C" w14:textId="77777777" w:rsidTr="00127A7C">
        <w:trPr>
          <w:cantSplit/>
          <w:trHeight w:hRule="exact" w:val="216"/>
        </w:trPr>
        <w:tc>
          <w:tcPr>
            <w:tcW w:w="900" w:type="dxa"/>
            <w:tcBorders>
              <w:top w:val="nil"/>
              <w:left w:val="nil"/>
              <w:bottom w:val="nil"/>
              <w:right w:val="nil"/>
            </w:tcBorders>
            <w:shd w:val="clear" w:color="auto" w:fill="auto"/>
            <w:noWrap/>
            <w:vAlign w:val="bottom"/>
          </w:tcPr>
          <w:p w14:paraId="77C5DA84" w14:textId="77777777" w:rsidR="006E3C5E" w:rsidRPr="002C16F3" w:rsidRDefault="006E3C5E" w:rsidP="00127A7C">
            <w:pPr>
              <w:jc w:val="right"/>
              <w:rPr>
                <w:sz w:val="20"/>
              </w:rPr>
            </w:pPr>
            <w:r w:rsidRPr="002C16F3">
              <w:rPr>
                <w:sz w:val="20"/>
              </w:rPr>
              <w:t>2010</w:t>
            </w:r>
          </w:p>
        </w:tc>
        <w:tc>
          <w:tcPr>
            <w:tcW w:w="1080" w:type="dxa"/>
            <w:tcBorders>
              <w:top w:val="nil"/>
              <w:left w:val="nil"/>
              <w:bottom w:val="nil"/>
              <w:right w:val="nil"/>
            </w:tcBorders>
            <w:noWrap/>
          </w:tcPr>
          <w:p w14:paraId="7C5D00BF" w14:textId="77777777" w:rsidR="006E3C5E" w:rsidRPr="002C16F3" w:rsidRDefault="006E3C5E" w:rsidP="00127A7C">
            <w:pPr>
              <w:jc w:val="right"/>
              <w:rPr>
                <w:sz w:val="20"/>
              </w:rPr>
            </w:pPr>
            <w:r>
              <w:rPr>
                <w:rFonts w:ascii="Calibri" w:hAnsi="Calibri" w:cs="Calibri"/>
                <w:color w:val="000000"/>
                <w:sz w:val="22"/>
                <w:szCs w:val="22"/>
              </w:rPr>
              <w:t>15.913</w:t>
            </w:r>
          </w:p>
        </w:tc>
        <w:tc>
          <w:tcPr>
            <w:tcW w:w="990" w:type="dxa"/>
            <w:tcBorders>
              <w:top w:val="nil"/>
              <w:left w:val="nil"/>
              <w:bottom w:val="nil"/>
              <w:right w:val="nil"/>
            </w:tcBorders>
            <w:noWrap/>
          </w:tcPr>
          <w:p w14:paraId="16F296E6" w14:textId="77777777" w:rsidR="006E3C5E" w:rsidRPr="002C16F3" w:rsidRDefault="006E3C5E" w:rsidP="00127A7C">
            <w:pPr>
              <w:jc w:val="right"/>
              <w:rPr>
                <w:sz w:val="20"/>
              </w:rPr>
            </w:pPr>
            <w:r>
              <w:rPr>
                <w:rFonts w:ascii="Calibri" w:hAnsi="Calibri" w:cs="Calibri"/>
                <w:color w:val="000000"/>
                <w:sz w:val="22"/>
                <w:szCs w:val="22"/>
              </w:rPr>
              <w:t>10.420</w:t>
            </w:r>
          </w:p>
        </w:tc>
        <w:tc>
          <w:tcPr>
            <w:tcW w:w="1080" w:type="dxa"/>
            <w:tcBorders>
              <w:top w:val="nil"/>
              <w:left w:val="nil"/>
              <w:bottom w:val="nil"/>
              <w:right w:val="nil"/>
            </w:tcBorders>
          </w:tcPr>
          <w:p w14:paraId="7393C49A" w14:textId="77777777" w:rsidR="006E3C5E" w:rsidRPr="002C16F3" w:rsidRDefault="006E3C5E" w:rsidP="00127A7C">
            <w:pPr>
              <w:jc w:val="right"/>
              <w:rPr>
                <w:sz w:val="20"/>
              </w:rPr>
            </w:pPr>
            <w:r>
              <w:rPr>
                <w:rFonts w:ascii="Calibri" w:hAnsi="Calibri" w:cs="Calibri"/>
                <w:color w:val="000000"/>
                <w:sz w:val="22"/>
                <w:szCs w:val="22"/>
              </w:rPr>
              <w:t>27.694</w:t>
            </w:r>
          </w:p>
        </w:tc>
        <w:tc>
          <w:tcPr>
            <w:tcW w:w="990" w:type="dxa"/>
            <w:tcBorders>
              <w:top w:val="nil"/>
              <w:left w:val="nil"/>
              <w:bottom w:val="nil"/>
              <w:right w:val="nil"/>
            </w:tcBorders>
          </w:tcPr>
          <w:p w14:paraId="06EA39FD" w14:textId="77777777" w:rsidR="006E3C5E" w:rsidRPr="002C16F3" w:rsidRDefault="006E3C5E" w:rsidP="00127A7C">
            <w:pPr>
              <w:jc w:val="right"/>
              <w:rPr>
                <w:sz w:val="20"/>
              </w:rPr>
            </w:pPr>
            <w:r>
              <w:rPr>
                <w:rFonts w:ascii="Calibri" w:hAnsi="Calibri" w:cs="Calibri"/>
                <w:color w:val="000000"/>
                <w:sz w:val="22"/>
                <w:szCs w:val="22"/>
              </w:rPr>
              <w:t>1.496</w:t>
            </w:r>
          </w:p>
        </w:tc>
        <w:tc>
          <w:tcPr>
            <w:tcW w:w="1080" w:type="dxa"/>
            <w:tcBorders>
              <w:top w:val="nil"/>
              <w:left w:val="nil"/>
              <w:bottom w:val="nil"/>
              <w:right w:val="nil"/>
            </w:tcBorders>
            <w:noWrap/>
          </w:tcPr>
          <w:p w14:paraId="62BF6411" w14:textId="77777777" w:rsidR="006E3C5E" w:rsidRPr="002C16F3" w:rsidRDefault="006E3C5E" w:rsidP="00127A7C">
            <w:pPr>
              <w:jc w:val="right"/>
              <w:rPr>
                <w:sz w:val="20"/>
              </w:rPr>
            </w:pPr>
            <w:r>
              <w:rPr>
                <w:rFonts w:ascii="Calibri" w:hAnsi="Calibri" w:cs="Calibri"/>
                <w:color w:val="000000"/>
                <w:sz w:val="22"/>
                <w:szCs w:val="22"/>
              </w:rPr>
              <w:t>31.439</w:t>
            </w:r>
          </w:p>
        </w:tc>
        <w:tc>
          <w:tcPr>
            <w:tcW w:w="1170" w:type="dxa"/>
            <w:tcBorders>
              <w:top w:val="nil"/>
              <w:left w:val="nil"/>
              <w:bottom w:val="nil"/>
              <w:right w:val="nil"/>
            </w:tcBorders>
          </w:tcPr>
          <w:p w14:paraId="636ED31D" w14:textId="77777777" w:rsidR="006E3C5E" w:rsidRPr="002C16F3" w:rsidRDefault="006E3C5E" w:rsidP="00127A7C">
            <w:pPr>
              <w:jc w:val="right"/>
              <w:rPr>
                <w:sz w:val="20"/>
              </w:rPr>
            </w:pPr>
            <w:r>
              <w:rPr>
                <w:rFonts w:ascii="Calibri" w:hAnsi="Calibri" w:cs="Calibri"/>
                <w:color w:val="000000"/>
                <w:sz w:val="22"/>
                <w:szCs w:val="22"/>
              </w:rPr>
              <w:t>25.273</w:t>
            </w:r>
          </w:p>
        </w:tc>
        <w:tc>
          <w:tcPr>
            <w:tcW w:w="1080" w:type="dxa"/>
            <w:tcBorders>
              <w:top w:val="nil"/>
              <w:left w:val="nil"/>
              <w:bottom w:val="nil"/>
              <w:right w:val="nil"/>
            </w:tcBorders>
          </w:tcPr>
          <w:p w14:paraId="2DA5F1CD" w14:textId="77777777" w:rsidR="006E3C5E" w:rsidRPr="002C16F3" w:rsidRDefault="006E3C5E" w:rsidP="00127A7C">
            <w:pPr>
              <w:jc w:val="right"/>
              <w:rPr>
                <w:sz w:val="20"/>
              </w:rPr>
            </w:pPr>
            <w:r>
              <w:rPr>
                <w:rFonts w:ascii="Calibri" w:hAnsi="Calibri" w:cs="Calibri"/>
                <w:color w:val="000000"/>
                <w:sz w:val="22"/>
                <w:szCs w:val="22"/>
              </w:rPr>
              <w:t>77.683</w:t>
            </w:r>
          </w:p>
        </w:tc>
        <w:tc>
          <w:tcPr>
            <w:tcW w:w="1080" w:type="dxa"/>
            <w:tcBorders>
              <w:top w:val="nil"/>
              <w:left w:val="nil"/>
              <w:bottom w:val="nil"/>
              <w:right w:val="nil"/>
            </w:tcBorders>
          </w:tcPr>
          <w:p w14:paraId="523A1F63" w14:textId="77777777" w:rsidR="006E3C5E" w:rsidRPr="002C16F3" w:rsidRDefault="006E3C5E" w:rsidP="00127A7C">
            <w:pPr>
              <w:jc w:val="right"/>
              <w:rPr>
                <w:sz w:val="20"/>
              </w:rPr>
            </w:pPr>
            <w:r>
              <w:rPr>
                <w:rFonts w:ascii="Calibri" w:hAnsi="Calibri" w:cs="Calibri"/>
                <w:color w:val="000000"/>
                <w:sz w:val="22"/>
                <w:szCs w:val="22"/>
              </w:rPr>
              <w:t>82.084</w:t>
            </w:r>
          </w:p>
        </w:tc>
      </w:tr>
      <w:tr w:rsidR="006E3C5E" w:rsidRPr="002E058F" w14:paraId="16092B7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98B9C94" w14:textId="77777777" w:rsidR="006E3C5E" w:rsidRPr="002C16F3" w:rsidRDefault="006E3C5E" w:rsidP="00127A7C">
            <w:pPr>
              <w:jc w:val="right"/>
              <w:rPr>
                <w:sz w:val="20"/>
              </w:rPr>
            </w:pPr>
            <w:r w:rsidRPr="002C16F3">
              <w:rPr>
                <w:sz w:val="20"/>
              </w:rPr>
              <w:t>2011</w:t>
            </w:r>
          </w:p>
        </w:tc>
        <w:tc>
          <w:tcPr>
            <w:tcW w:w="1080" w:type="dxa"/>
            <w:tcBorders>
              <w:top w:val="nil"/>
              <w:left w:val="nil"/>
              <w:bottom w:val="nil"/>
              <w:right w:val="nil"/>
            </w:tcBorders>
            <w:noWrap/>
          </w:tcPr>
          <w:p w14:paraId="6C02A85D" w14:textId="77777777" w:rsidR="006E3C5E" w:rsidRPr="002C16F3" w:rsidRDefault="006E3C5E" w:rsidP="00127A7C">
            <w:pPr>
              <w:jc w:val="right"/>
              <w:rPr>
                <w:sz w:val="20"/>
              </w:rPr>
            </w:pPr>
            <w:r>
              <w:rPr>
                <w:rFonts w:ascii="Calibri" w:hAnsi="Calibri" w:cs="Calibri"/>
                <w:color w:val="000000"/>
                <w:sz w:val="22"/>
                <w:szCs w:val="22"/>
              </w:rPr>
              <w:t>13.738</w:t>
            </w:r>
          </w:p>
        </w:tc>
        <w:tc>
          <w:tcPr>
            <w:tcW w:w="990" w:type="dxa"/>
            <w:tcBorders>
              <w:top w:val="nil"/>
              <w:left w:val="nil"/>
              <w:bottom w:val="nil"/>
              <w:right w:val="nil"/>
            </w:tcBorders>
            <w:noWrap/>
          </w:tcPr>
          <w:p w14:paraId="3D01E661" w14:textId="77777777" w:rsidR="006E3C5E" w:rsidRPr="002C16F3" w:rsidRDefault="006E3C5E" w:rsidP="00127A7C">
            <w:pPr>
              <w:jc w:val="right"/>
              <w:rPr>
                <w:sz w:val="20"/>
              </w:rPr>
            </w:pPr>
            <w:r>
              <w:rPr>
                <w:rFonts w:ascii="Calibri" w:hAnsi="Calibri" w:cs="Calibri"/>
                <w:color w:val="000000"/>
                <w:sz w:val="22"/>
                <w:szCs w:val="22"/>
              </w:rPr>
              <w:t>10.070</w:t>
            </w:r>
          </w:p>
        </w:tc>
        <w:tc>
          <w:tcPr>
            <w:tcW w:w="1080" w:type="dxa"/>
            <w:tcBorders>
              <w:top w:val="nil"/>
              <w:left w:val="nil"/>
              <w:bottom w:val="nil"/>
              <w:right w:val="nil"/>
            </w:tcBorders>
          </w:tcPr>
          <w:p w14:paraId="0CEFF4FA" w14:textId="77777777" w:rsidR="006E3C5E" w:rsidRPr="002C16F3" w:rsidRDefault="006E3C5E" w:rsidP="00127A7C">
            <w:pPr>
              <w:jc w:val="right"/>
              <w:rPr>
                <w:sz w:val="20"/>
              </w:rPr>
            </w:pPr>
            <w:r>
              <w:rPr>
                <w:rFonts w:ascii="Calibri" w:hAnsi="Calibri" w:cs="Calibri"/>
                <w:color w:val="000000"/>
                <w:sz w:val="22"/>
                <w:szCs w:val="22"/>
              </w:rPr>
              <w:t>27.800</w:t>
            </w:r>
          </w:p>
        </w:tc>
        <w:tc>
          <w:tcPr>
            <w:tcW w:w="990" w:type="dxa"/>
            <w:tcBorders>
              <w:top w:val="nil"/>
              <w:left w:val="nil"/>
              <w:bottom w:val="nil"/>
              <w:right w:val="nil"/>
            </w:tcBorders>
          </w:tcPr>
          <w:p w14:paraId="6C95D736" w14:textId="77777777" w:rsidR="006E3C5E" w:rsidRPr="002C16F3" w:rsidRDefault="006E3C5E" w:rsidP="00127A7C">
            <w:pPr>
              <w:jc w:val="right"/>
              <w:rPr>
                <w:sz w:val="20"/>
              </w:rPr>
            </w:pPr>
            <w:r>
              <w:rPr>
                <w:rFonts w:ascii="Calibri" w:hAnsi="Calibri" w:cs="Calibri"/>
                <w:color w:val="000000"/>
                <w:sz w:val="22"/>
                <w:szCs w:val="22"/>
              </w:rPr>
              <w:t>1.450</w:t>
            </w:r>
          </w:p>
        </w:tc>
        <w:tc>
          <w:tcPr>
            <w:tcW w:w="1080" w:type="dxa"/>
            <w:tcBorders>
              <w:top w:val="nil"/>
              <w:left w:val="nil"/>
              <w:bottom w:val="nil"/>
              <w:right w:val="nil"/>
            </w:tcBorders>
            <w:noWrap/>
          </w:tcPr>
          <w:p w14:paraId="4B6E1BE4" w14:textId="77777777" w:rsidR="006E3C5E" w:rsidRPr="002C16F3" w:rsidRDefault="006E3C5E" w:rsidP="00127A7C">
            <w:pPr>
              <w:jc w:val="right"/>
              <w:rPr>
                <w:sz w:val="20"/>
              </w:rPr>
            </w:pPr>
            <w:r>
              <w:rPr>
                <w:rFonts w:ascii="Calibri" w:hAnsi="Calibri" w:cs="Calibri"/>
                <w:color w:val="000000"/>
                <w:sz w:val="22"/>
                <w:szCs w:val="22"/>
              </w:rPr>
              <w:t>31.330</w:t>
            </w:r>
          </w:p>
        </w:tc>
        <w:tc>
          <w:tcPr>
            <w:tcW w:w="1170" w:type="dxa"/>
            <w:tcBorders>
              <w:top w:val="nil"/>
              <w:left w:val="nil"/>
              <w:bottom w:val="nil"/>
              <w:right w:val="nil"/>
            </w:tcBorders>
          </w:tcPr>
          <w:p w14:paraId="5A30DB9C" w14:textId="77777777" w:rsidR="006E3C5E" w:rsidRPr="002C16F3" w:rsidRDefault="006E3C5E" w:rsidP="00127A7C">
            <w:pPr>
              <w:jc w:val="right"/>
              <w:rPr>
                <w:sz w:val="20"/>
              </w:rPr>
            </w:pPr>
            <w:r>
              <w:rPr>
                <w:rFonts w:ascii="Calibri" w:hAnsi="Calibri" w:cs="Calibri"/>
                <w:color w:val="000000"/>
                <w:sz w:val="22"/>
                <w:szCs w:val="22"/>
              </w:rPr>
              <w:t>14.674</w:t>
            </w:r>
          </w:p>
        </w:tc>
        <w:tc>
          <w:tcPr>
            <w:tcW w:w="1080" w:type="dxa"/>
            <w:tcBorders>
              <w:top w:val="nil"/>
              <w:left w:val="nil"/>
              <w:bottom w:val="nil"/>
              <w:right w:val="nil"/>
            </w:tcBorders>
          </w:tcPr>
          <w:p w14:paraId="1F65CB16" w14:textId="77777777" w:rsidR="006E3C5E" w:rsidRPr="002C16F3" w:rsidRDefault="006E3C5E" w:rsidP="00127A7C">
            <w:pPr>
              <w:jc w:val="right"/>
              <w:rPr>
                <w:sz w:val="20"/>
              </w:rPr>
            </w:pPr>
            <w:r>
              <w:rPr>
                <w:rFonts w:ascii="Calibri" w:hAnsi="Calibri" w:cs="Calibri"/>
                <w:color w:val="000000"/>
                <w:sz w:val="22"/>
                <w:szCs w:val="22"/>
              </w:rPr>
              <w:t>74.225</w:t>
            </w:r>
          </w:p>
        </w:tc>
        <w:tc>
          <w:tcPr>
            <w:tcW w:w="1080" w:type="dxa"/>
            <w:tcBorders>
              <w:top w:val="nil"/>
              <w:left w:val="nil"/>
              <w:bottom w:val="nil"/>
              <w:right w:val="nil"/>
            </w:tcBorders>
          </w:tcPr>
          <w:p w14:paraId="1F2CD58C" w14:textId="77777777" w:rsidR="006E3C5E" w:rsidRPr="002C16F3" w:rsidRDefault="006E3C5E" w:rsidP="00127A7C">
            <w:pPr>
              <w:jc w:val="right"/>
              <w:rPr>
                <w:sz w:val="20"/>
              </w:rPr>
            </w:pPr>
            <w:r>
              <w:rPr>
                <w:rFonts w:ascii="Calibri" w:hAnsi="Calibri" w:cs="Calibri"/>
                <w:color w:val="000000"/>
                <w:sz w:val="22"/>
                <w:szCs w:val="22"/>
              </w:rPr>
              <w:t>71.292</w:t>
            </w:r>
          </w:p>
        </w:tc>
      </w:tr>
      <w:tr w:rsidR="006E3C5E" w:rsidRPr="002E058F" w14:paraId="7C455890" w14:textId="77777777" w:rsidTr="00127A7C">
        <w:trPr>
          <w:cantSplit/>
          <w:trHeight w:hRule="exact" w:val="216"/>
        </w:trPr>
        <w:tc>
          <w:tcPr>
            <w:tcW w:w="900" w:type="dxa"/>
            <w:tcBorders>
              <w:top w:val="nil"/>
              <w:left w:val="nil"/>
              <w:right w:val="nil"/>
            </w:tcBorders>
            <w:shd w:val="clear" w:color="auto" w:fill="auto"/>
            <w:noWrap/>
            <w:vAlign w:val="bottom"/>
          </w:tcPr>
          <w:p w14:paraId="78D4176A" w14:textId="77777777" w:rsidR="006E3C5E" w:rsidRPr="002C16F3" w:rsidRDefault="006E3C5E" w:rsidP="00127A7C">
            <w:pPr>
              <w:jc w:val="right"/>
              <w:rPr>
                <w:sz w:val="20"/>
              </w:rPr>
            </w:pPr>
            <w:r w:rsidRPr="002C16F3">
              <w:rPr>
                <w:sz w:val="20"/>
              </w:rPr>
              <w:t>2012</w:t>
            </w:r>
          </w:p>
        </w:tc>
        <w:tc>
          <w:tcPr>
            <w:tcW w:w="1080" w:type="dxa"/>
            <w:tcBorders>
              <w:top w:val="nil"/>
              <w:left w:val="nil"/>
              <w:bottom w:val="nil"/>
              <w:right w:val="nil"/>
            </w:tcBorders>
            <w:noWrap/>
          </w:tcPr>
          <w:p w14:paraId="7B933265" w14:textId="77777777" w:rsidR="006E3C5E" w:rsidRPr="002C16F3" w:rsidRDefault="006E3C5E" w:rsidP="00127A7C">
            <w:pPr>
              <w:jc w:val="right"/>
              <w:rPr>
                <w:sz w:val="20"/>
              </w:rPr>
            </w:pPr>
            <w:r>
              <w:rPr>
                <w:rFonts w:ascii="Calibri" w:hAnsi="Calibri" w:cs="Calibri"/>
                <w:color w:val="000000"/>
                <w:sz w:val="22"/>
                <w:szCs w:val="22"/>
              </w:rPr>
              <w:t>12.435</w:t>
            </w:r>
          </w:p>
        </w:tc>
        <w:tc>
          <w:tcPr>
            <w:tcW w:w="990" w:type="dxa"/>
            <w:tcBorders>
              <w:top w:val="nil"/>
              <w:left w:val="nil"/>
              <w:bottom w:val="nil"/>
              <w:right w:val="nil"/>
            </w:tcBorders>
            <w:noWrap/>
          </w:tcPr>
          <w:p w14:paraId="59013451" w14:textId="77777777" w:rsidR="006E3C5E" w:rsidRPr="002C16F3" w:rsidRDefault="006E3C5E" w:rsidP="00127A7C">
            <w:pPr>
              <w:jc w:val="right"/>
              <w:rPr>
                <w:sz w:val="20"/>
              </w:rPr>
            </w:pPr>
            <w:r>
              <w:rPr>
                <w:rFonts w:ascii="Calibri" w:hAnsi="Calibri" w:cs="Calibri"/>
                <w:color w:val="000000"/>
                <w:sz w:val="22"/>
                <w:szCs w:val="22"/>
              </w:rPr>
              <w:t>9.609</w:t>
            </w:r>
          </w:p>
        </w:tc>
        <w:tc>
          <w:tcPr>
            <w:tcW w:w="1080" w:type="dxa"/>
            <w:tcBorders>
              <w:top w:val="nil"/>
              <w:left w:val="nil"/>
              <w:bottom w:val="nil"/>
              <w:right w:val="nil"/>
            </w:tcBorders>
          </w:tcPr>
          <w:p w14:paraId="1E40E95C" w14:textId="77777777" w:rsidR="006E3C5E" w:rsidRPr="002C16F3" w:rsidRDefault="006E3C5E" w:rsidP="00127A7C">
            <w:pPr>
              <w:jc w:val="right"/>
              <w:rPr>
                <w:sz w:val="20"/>
              </w:rPr>
            </w:pPr>
            <w:r>
              <w:rPr>
                <w:rFonts w:ascii="Calibri" w:hAnsi="Calibri" w:cs="Calibri"/>
                <w:color w:val="000000"/>
                <w:sz w:val="22"/>
                <w:szCs w:val="22"/>
              </w:rPr>
              <w:t>26.496</w:t>
            </w:r>
          </w:p>
        </w:tc>
        <w:tc>
          <w:tcPr>
            <w:tcW w:w="990" w:type="dxa"/>
            <w:tcBorders>
              <w:top w:val="nil"/>
              <w:left w:val="nil"/>
              <w:bottom w:val="nil"/>
              <w:right w:val="nil"/>
            </w:tcBorders>
          </w:tcPr>
          <w:p w14:paraId="3B453169" w14:textId="77777777" w:rsidR="006E3C5E" w:rsidRPr="002C16F3" w:rsidRDefault="006E3C5E" w:rsidP="00127A7C">
            <w:pPr>
              <w:jc w:val="right"/>
              <w:rPr>
                <w:sz w:val="20"/>
              </w:rPr>
            </w:pPr>
            <w:r>
              <w:rPr>
                <w:rFonts w:ascii="Calibri" w:hAnsi="Calibri" w:cs="Calibri"/>
                <w:color w:val="000000"/>
                <w:sz w:val="22"/>
                <w:szCs w:val="22"/>
              </w:rPr>
              <w:t>1.389</w:t>
            </w:r>
          </w:p>
        </w:tc>
        <w:tc>
          <w:tcPr>
            <w:tcW w:w="1080" w:type="dxa"/>
            <w:tcBorders>
              <w:top w:val="nil"/>
              <w:left w:val="nil"/>
              <w:bottom w:val="nil"/>
              <w:right w:val="nil"/>
            </w:tcBorders>
            <w:noWrap/>
          </w:tcPr>
          <w:p w14:paraId="68854B74" w14:textId="77777777" w:rsidR="006E3C5E" w:rsidRPr="002C16F3" w:rsidRDefault="006E3C5E" w:rsidP="00127A7C">
            <w:pPr>
              <w:jc w:val="right"/>
              <w:rPr>
                <w:sz w:val="20"/>
              </w:rPr>
            </w:pPr>
            <w:r>
              <w:rPr>
                <w:rFonts w:ascii="Calibri" w:hAnsi="Calibri" w:cs="Calibri"/>
                <w:color w:val="000000"/>
                <w:sz w:val="22"/>
                <w:szCs w:val="22"/>
              </w:rPr>
              <w:t>33.798</w:t>
            </w:r>
          </w:p>
        </w:tc>
        <w:tc>
          <w:tcPr>
            <w:tcW w:w="1170" w:type="dxa"/>
            <w:tcBorders>
              <w:top w:val="nil"/>
              <w:left w:val="nil"/>
              <w:bottom w:val="nil"/>
              <w:right w:val="nil"/>
            </w:tcBorders>
          </w:tcPr>
          <w:p w14:paraId="5CAC97D3" w14:textId="77777777" w:rsidR="006E3C5E" w:rsidRPr="002C16F3" w:rsidRDefault="006E3C5E" w:rsidP="00127A7C">
            <w:pPr>
              <w:jc w:val="right"/>
              <w:rPr>
                <w:sz w:val="20"/>
              </w:rPr>
            </w:pPr>
            <w:r>
              <w:rPr>
                <w:rFonts w:ascii="Calibri" w:hAnsi="Calibri" w:cs="Calibri"/>
                <w:color w:val="000000"/>
                <w:sz w:val="22"/>
                <w:szCs w:val="22"/>
              </w:rPr>
              <w:t>9.866</w:t>
            </w:r>
          </w:p>
        </w:tc>
        <w:tc>
          <w:tcPr>
            <w:tcW w:w="1080" w:type="dxa"/>
            <w:tcBorders>
              <w:top w:val="nil"/>
              <w:left w:val="nil"/>
              <w:bottom w:val="nil"/>
              <w:right w:val="nil"/>
            </w:tcBorders>
          </w:tcPr>
          <w:p w14:paraId="64496F10" w14:textId="77777777" w:rsidR="006E3C5E" w:rsidRPr="002C16F3" w:rsidRDefault="006E3C5E" w:rsidP="00127A7C">
            <w:pPr>
              <w:jc w:val="right"/>
              <w:rPr>
                <w:sz w:val="20"/>
              </w:rPr>
            </w:pPr>
            <w:r>
              <w:rPr>
                <w:rFonts w:ascii="Calibri" w:hAnsi="Calibri" w:cs="Calibri"/>
                <w:color w:val="000000"/>
                <w:sz w:val="22"/>
                <w:szCs w:val="22"/>
              </w:rPr>
              <w:t>73.656</w:t>
            </w:r>
          </w:p>
        </w:tc>
        <w:tc>
          <w:tcPr>
            <w:tcW w:w="1080" w:type="dxa"/>
            <w:tcBorders>
              <w:top w:val="nil"/>
              <w:left w:val="nil"/>
              <w:bottom w:val="nil"/>
              <w:right w:val="nil"/>
            </w:tcBorders>
          </w:tcPr>
          <w:p w14:paraId="7036AADA" w14:textId="77777777" w:rsidR="006E3C5E" w:rsidRPr="002C16F3" w:rsidRDefault="006E3C5E" w:rsidP="00127A7C">
            <w:pPr>
              <w:jc w:val="right"/>
              <w:rPr>
                <w:sz w:val="20"/>
              </w:rPr>
            </w:pPr>
            <w:r>
              <w:rPr>
                <w:rFonts w:ascii="Calibri" w:hAnsi="Calibri" w:cs="Calibri"/>
                <w:color w:val="000000"/>
                <w:sz w:val="22"/>
                <w:szCs w:val="22"/>
              </w:rPr>
              <w:t>64.801</w:t>
            </w:r>
          </w:p>
        </w:tc>
      </w:tr>
      <w:tr w:rsidR="006E3C5E" w:rsidRPr="002E058F" w14:paraId="44FB063D"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B6397C2" w14:textId="77777777" w:rsidR="006E3C5E" w:rsidRPr="002C16F3" w:rsidRDefault="006E3C5E" w:rsidP="00127A7C">
            <w:pPr>
              <w:jc w:val="right"/>
              <w:rPr>
                <w:sz w:val="20"/>
              </w:rPr>
            </w:pPr>
            <w:r w:rsidRPr="002C16F3">
              <w:rPr>
                <w:sz w:val="20"/>
              </w:rPr>
              <w:t>2013</w:t>
            </w:r>
          </w:p>
        </w:tc>
        <w:tc>
          <w:tcPr>
            <w:tcW w:w="1080" w:type="dxa"/>
            <w:tcBorders>
              <w:top w:val="nil"/>
              <w:left w:val="nil"/>
              <w:bottom w:val="nil"/>
              <w:right w:val="nil"/>
            </w:tcBorders>
            <w:noWrap/>
          </w:tcPr>
          <w:p w14:paraId="06C1A24E" w14:textId="77777777" w:rsidR="006E3C5E" w:rsidRPr="002C16F3" w:rsidRDefault="006E3C5E" w:rsidP="00127A7C">
            <w:pPr>
              <w:jc w:val="right"/>
              <w:rPr>
                <w:sz w:val="20"/>
              </w:rPr>
            </w:pPr>
            <w:r>
              <w:rPr>
                <w:rFonts w:ascii="Calibri" w:hAnsi="Calibri" w:cs="Calibri"/>
                <w:color w:val="000000"/>
                <w:sz w:val="22"/>
                <w:szCs w:val="22"/>
              </w:rPr>
              <w:t>12.566</w:t>
            </w:r>
          </w:p>
        </w:tc>
        <w:tc>
          <w:tcPr>
            <w:tcW w:w="990" w:type="dxa"/>
            <w:tcBorders>
              <w:top w:val="nil"/>
              <w:left w:val="nil"/>
              <w:bottom w:val="nil"/>
              <w:right w:val="nil"/>
            </w:tcBorders>
            <w:noWrap/>
          </w:tcPr>
          <w:p w14:paraId="4D7C3FFC" w14:textId="77777777" w:rsidR="006E3C5E" w:rsidRPr="002C16F3" w:rsidRDefault="006E3C5E" w:rsidP="00127A7C">
            <w:pPr>
              <w:jc w:val="right"/>
              <w:rPr>
                <w:sz w:val="20"/>
              </w:rPr>
            </w:pPr>
            <w:r>
              <w:rPr>
                <w:rFonts w:ascii="Calibri" w:hAnsi="Calibri" w:cs="Calibri"/>
                <w:color w:val="000000"/>
                <w:sz w:val="22"/>
                <w:szCs w:val="22"/>
              </w:rPr>
              <w:t>8.926</w:t>
            </w:r>
          </w:p>
        </w:tc>
        <w:tc>
          <w:tcPr>
            <w:tcW w:w="1080" w:type="dxa"/>
            <w:tcBorders>
              <w:top w:val="nil"/>
              <w:left w:val="nil"/>
              <w:bottom w:val="nil"/>
              <w:right w:val="nil"/>
            </w:tcBorders>
          </w:tcPr>
          <w:p w14:paraId="32AF827C" w14:textId="77777777" w:rsidR="006E3C5E" w:rsidRPr="002C16F3" w:rsidRDefault="006E3C5E" w:rsidP="00127A7C">
            <w:pPr>
              <w:jc w:val="right"/>
              <w:rPr>
                <w:sz w:val="20"/>
              </w:rPr>
            </w:pPr>
            <w:r>
              <w:rPr>
                <w:rFonts w:ascii="Calibri" w:hAnsi="Calibri" w:cs="Calibri"/>
                <w:color w:val="000000"/>
                <w:sz w:val="22"/>
                <w:szCs w:val="22"/>
              </w:rPr>
              <w:t>25.933</w:t>
            </w:r>
          </w:p>
        </w:tc>
        <w:tc>
          <w:tcPr>
            <w:tcW w:w="990" w:type="dxa"/>
            <w:tcBorders>
              <w:top w:val="nil"/>
              <w:left w:val="nil"/>
              <w:bottom w:val="nil"/>
              <w:right w:val="nil"/>
            </w:tcBorders>
          </w:tcPr>
          <w:p w14:paraId="122DA405" w14:textId="77777777" w:rsidR="006E3C5E" w:rsidRPr="002C16F3" w:rsidRDefault="006E3C5E" w:rsidP="00127A7C">
            <w:pPr>
              <w:jc w:val="right"/>
              <w:rPr>
                <w:sz w:val="20"/>
              </w:rPr>
            </w:pPr>
            <w:r>
              <w:rPr>
                <w:rFonts w:ascii="Calibri" w:hAnsi="Calibri" w:cs="Calibri"/>
                <w:color w:val="000000"/>
                <w:sz w:val="22"/>
                <w:szCs w:val="22"/>
              </w:rPr>
              <w:t>1.371</w:t>
            </w:r>
          </w:p>
        </w:tc>
        <w:tc>
          <w:tcPr>
            <w:tcW w:w="1080" w:type="dxa"/>
            <w:tcBorders>
              <w:top w:val="nil"/>
              <w:left w:val="nil"/>
              <w:bottom w:val="nil"/>
              <w:right w:val="nil"/>
            </w:tcBorders>
            <w:noWrap/>
          </w:tcPr>
          <w:p w14:paraId="7BFA068A" w14:textId="77777777" w:rsidR="006E3C5E" w:rsidRPr="002C16F3" w:rsidRDefault="006E3C5E" w:rsidP="00127A7C">
            <w:pPr>
              <w:jc w:val="right"/>
              <w:rPr>
                <w:sz w:val="20"/>
              </w:rPr>
            </w:pPr>
            <w:r>
              <w:rPr>
                <w:rFonts w:ascii="Calibri" w:hAnsi="Calibri" w:cs="Calibri"/>
                <w:color w:val="000000"/>
                <w:sz w:val="22"/>
                <w:szCs w:val="22"/>
              </w:rPr>
              <w:t>32.191</w:t>
            </w:r>
          </w:p>
        </w:tc>
        <w:tc>
          <w:tcPr>
            <w:tcW w:w="1170" w:type="dxa"/>
            <w:tcBorders>
              <w:top w:val="nil"/>
              <w:left w:val="nil"/>
              <w:bottom w:val="nil"/>
              <w:right w:val="nil"/>
            </w:tcBorders>
          </w:tcPr>
          <w:p w14:paraId="41D9DB36" w14:textId="77777777" w:rsidR="006E3C5E" w:rsidRPr="002C16F3" w:rsidRDefault="006E3C5E" w:rsidP="00127A7C">
            <w:pPr>
              <w:jc w:val="right"/>
              <w:rPr>
                <w:sz w:val="20"/>
              </w:rPr>
            </w:pPr>
            <w:r>
              <w:rPr>
                <w:rFonts w:ascii="Calibri" w:hAnsi="Calibri" w:cs="Calibri"/>
                <w:color w:val="000000"/>
                <w:sz w:val="22"/>
                <w:szCs w:val="22"/>
              </w:rPr>
              <w:t>6.752</w:t>
            </w:r>
          </w:p>
        </w:tc>
        <w:tc>
          <w:tcPr>
            <w:tcW w:w="1080" w:type="dxa"/>
            <w:tcBorders>
              <w:top w:val="nil"/>
              <w:left w:val="nil"/>
              <w:bottom w:val="nil"/>
              <w:right w:val="nil"/>
            </w:tcBorders>
          </w:tcPr>
          <w:p w14:paraId="5DBB82DA" w14:textId="77777777" w:rsidR="006E3C5E" w:rsidRPr="002C16F3" w:rsidRDefault="006E3C5E" w:rsidP="00127A7C">
            <w:pPr>
              <w:jc w:val="right"/>
              <w:rPr>
                <w:sz w:val="20"/>
              </w:rPr>
            </w:pPr>
            <w:r>
              <w:rPr>
                <w:rFonts w:ascii="Calibri" w:hAnsi="Calibri" w:cs="Calibri"/>
                <w:color w:val="000000"/>
                <w:sz w:val="22"/>
                <w:szCs w:val="22"/>
              </w:rPr>
              <w:t>71.985</w:t>
            </w:r>
          </w:p>
        </w:tc>
        <w:tc>
          <w:tcPr>
            <w:tcW w:w="1080" w:type="dxa"/>
            <w:tcBorders>
              <w:top w:val="nil"/>
              <w:left w:val="nil"/>
              <w:bottom w:val="nil"/>
              <w:right w:val="nil"/>
            </w:tcBorders>
          </w:tcPr>
          <w:p w14:paraId="7D97D609" w14:textId="77777777" w:rsidR="006E3C5E" w:rsidRPr="002C16F3" w:rsidRDefault="006E3C5E" w:rsidP="00127A7C">
            <w:pPr>
              <w:jc w:val="right"/>
              <w:rPr>
                <w:sz w:val="20"/>
              </w:rPr>
            </w:pPr>
            <w:r>
              <w:rPr>
                <w:rFonts w:ascii="Calibri" w:hAnsi="Calibri" w:cs="Calibri"/>
                <w:color w:val="000000"/>
                <w:sz w:val="22"/>
                <w:szCs w:val="22"/>
              </w:rPr>
              <w:t>64.529</w:t>
            </w:r>
          </w:p>
        </w:tc>
      </w:tr>
      <w:tr w:rsidR="006E3C5E" w:rsidRPr="002E058F" w14:paraId="59799B87"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D2B2C72" w14:textId="77777777" w:rsidR="006E3C5E" w:rsidRPr="002C16F3" w:rsidRDefault="006E3C5E" w:rsidP="00127A7C">
            <w:pPr>
              <w:jc w:val="right"/>
              <w:rPr>
                <w:sz w:val="20"/>
              </w:rPr>
            </w:pPr>
            <w:r w:rsidRPr="002C16F3">
              <w:rPr>
                <w:sz w:val="20"/>
              </w:rPr>
              <w:t>2014</w:t>
            </w:r>
          </w:p>
        </w:tc>
        <w:tc>
          <w:tcPr>
            <w:tcW w:w="1080" w:type="dxa"/>
            <w:tcBorders>
              <w:top w:val="nil"/>
              <w:left w:val="nil"/>
              <w:bottom w:val="nil"/>
              <w:right w:val="nil"/>
            </w:tcBorders>
            <w:noWrap/>
          </w:tcPr>
          <w:p w14:paraId="2C550CE6" w14:textId="77777777" w:rsidR="006E3C5E" w:rsidRPr="002C16F3" w:rsidRDefault="006E3C5E" w:rsidP="00127A7C">
            <w:pPr>
              <w:jc w:val="right"/>
              <w:rPr>
                <w:sz w:val="20"/>
              </w:rPr>
            </w:pPr>
            <w:r>
              <w:rPr>
                <w:rFonts w:ascii="Calibri" w:hAnsi="Calibri" w:cs="Calibri"/>
                <w:color w:val="000000"/>
                <w:sz w:val="22"/>
                <w:szCs w:val="22"/>
              </w:rPr>
              <w:t>12.748</w:t>
            </w:r>
          </w:p>
        </w:tc>
        <w:tc>
          <w:tcPr>
            <w:tcW w:w="990" w:type="dxa"/>
            <w:tcBorders>
              <w:top w:val="nil"/>
              <w:left w:val="nil"/>
              <w:bottom w:val="nil"/>
              <w:right w:val="nil"/>
            </w:tcBorders>
            <w:noWrap/>
          </w:tcPr>
          <w:p w14:paraId="55DC9438" w14:textId="77777777" w:rsidR="006E3C5E" w:rsidRPr="002C16F3" w:rsidRDefault="006E3C5E" w:rsidP="00127A7C">
            <w:pPr>
              <w:jc w:val="right"/>
              <w:rPr>
                <w:sz w:val="20"/>
              </w:rPr>
            </w:pPr>
            <w:r>
              <w:rPr>
                <w:rFonts w:ascii="Calibri" w:hAnsi="Calibri" w:cs="Calibri"/>
                <w:color w:val="000000"/>
                <w:sz w:val="22"/>
                <w:szCs w:val="22"/>
              </w:rPr>
              <w:t>8.823</w:t>
            </w:r>
          </w:p>
        </w:tc>
        <w:tc>
          <w:tcPr>
            <w:tcW w:w="1080" w:type="dxa"/>
            <w:tcBorders>
              <w:top w:val="nil"/>
              <w:left w:val="nil"/>
              <w:bottom w:val="nil"/>
              <w:right w:val="nil"/>
            </w:tcBorders>
          </w:tcPr>
          <w:p w14:paraId="0A2EF8D2" w14:textId="77777777" w:rsidR="006E3C5E" w:rsidRPr="002C16F3" w:rsidRDefault="006E3C5E" w:rsidP="00127A7C">
            <w:pPr>
              <w:jc w:val="right"/>
              <w:rPr>
                <w:sz w:val="20"/>
              </w:rPr>
            </w:pPr>
            <w:r>
              <w:rPr>
                <w:rFonts w:ascii="Calibri" w:hAnsi="Calibri" w:cs="Calibri"/>
                <w:color w:val="000000"/>
                <w:sz w:val="22"/>
                <w:szCs w:val="22"/>
              </w:rPr>
              <w:t>24.773</w:t>
            </w:r>
          </w:p>
        </w:tc>
        <w:tc>
          <w:tcPr>
            <w:tcW w:w="990" w:type="dxa"/>
            <w:tcBorders>
              <w:top w:val="nil"/>
              <w:left w:val="nil"/>
              <w:bottom w:val="nil"/>
              <w:right w:val="nil"/>
            </w:tcBorders>
          </w:tcPr>
          <w:p w14:paraId="470C46E9" w14:textId="77777777" w:rsidR="006E3C5E" w:rsidRPr="002C16F3" w:rsidRDefault="006E3C5E" w:rsidP="00127A7C">
            <w:pPr>
              <w:jc w:val="right"/>
              <w:rPr>
                <w:sz w:val="20"/>
              </w:rPr>
            </w:pPr>
            <w:r>
              <w:rPr>
                <w:rFonts w:ascii="Calibri" w:hAnsi="Calibri" w:cs="Calibri"/>
                <w:color w:val="000000"/>
                <w:sz w:val="22"/>
                <w:szCs w:val="22"/>
              </w:rPr>
              <w:t>1.398</w:t>
            </w:r>
          </w:p>
        </w:tc>
        <w:tc>
          <w:tcPr>
            <w:tcW w:w="1080" w:type="dxa"/>
            <w:tcBorders>
              <w:top w:val="nil"/>
              <w:left w:val="nil"/>
              <w:bottom w:val="nil"/>
              <w:right w:val="nil"/>
            </w:tcBorders>
            <w:noWrap/>
          </w:tcPr>
          <w:p w14:paraId="3D094272" w14:textId="77777777" w:rsidR="006E3C5E" w:rsidRPr="002C16F3" w:rsidRDefault="006E3C5E" w:rsidP="00127A7C">
            <w:pPr>
              <w:jc w:val="right"/>
              <w:rPr>
                <w:sz w:val="20"/>
              </w:rPr>
            </w:pPr>
            <w:r>
              <w:rPr>
                <w:rFonts w:ascii="Calibri" w:hAnsi="Calibri" w:cs="Calibri"/>
                <w:color w:val="000000"/>
                <w:sz w:val="22"/>
                <w:szCs w:val="22"/>
              </w:rPr>
              <w:t>28.923</w:t>
            </w:r>
          </w:p>
        </w:tc>
        <w:tc>
          <w:tcPr>
            <w:tcW w:w="1170" w:type="dxa"/>
            <w:tcBorders>
              <w:top w:val="nil"/>
              <w:left w:val="nil"/>
              <w:bottom w:val="nil"/>
              <w:right w:val="nil"/>
            </w:tcBorders>
          </w:tcPr>
          <w:p w14:paraId="2746D52D" w14:textId="77777777" w:rsidR="006E3C5E" w:rsidRPr="002C16F3" w:rsidRDefault="006E3C5E" w:rsidP="00127A7C">
            <w:pPr>
              <w:jc w:val="right"/>
              <w:rPr>
                <w:sz w:val="20"/>
              </w:rPr>
            </w:pPr>
            <w:r>
              <w:rPr>
                <w:rFonts w:ascii="Calibri" w:hAnsi="Calibri" w:cs="Calibri"/>
                <w:color w:val="000000"/>
                <w:sz w:val="22"/>
                <w:szCs w:val="22"/>
              </w:rPr>
              <w:t>3.971</w:t>
            </w:r>
          </w:p>
        </w:tc>
        <w:tc>
          <w:tcPr>
            <w:tcW w:w="1080" w:type="dxa"/>
            <w:tcBorders>
              <w:top w:val="nil"/>
              <w:left w:val="nil"/>
              <w:bottom w:val="nil"/>
              <w:right w:val="nil"/>
            </w:tcBorders>
          </w:tcPr>
          <w:p w14:paraId="636CD6F1" w14:textId="77777777" w:rsidR="006E3C5E" w:rsidRPr="002C16F3" w:rsidRDefault="006E3C5E" w:rsidP="00127A7C">
            <w:pPr>
              <w:jc w:val="right"/>
              <w:rPr>
                <w:sz w:val="20"/>
              </w:rPr>
            </w:pPr>
            <w:r>
              <w:rPr>
                <w:rFonts w:ascii="Calibri" w:hAnsi="Calibri" w:cs="Calibri"/>
                <w:color w:val="000000"/>
                <w:sz w:val="22"/>
                <w:szCs w:val="22"/>
              </w:rPr>
              <w:t>68.165</w:t>
            </w:r>
          </w:p>
        </w:tc>
        <w:tc>
          <w:tcPr>
            <w:tcW w:w="1080" w:type="dxa"/>
            <w:tcBorders>
              <w:top w:val="nil"/>
              <w:left w:val="nil"/>
              <w:bottom w:val="nil"/>
              <w:right w:val="nil"/>
            </w:tcBorders>
          </w:tcPr>
          <w:p w14:paraId="617ED336" w14:textId="77777777" w:rsidR="006E3C5E" w:rsidRPr="002C16F3" w:rsidRDefault="006E3C5E" w:rsidP="00127A7C">
            <w:pPr>
              <w:jc w:val="right"/>
              <w:rPr>
                <w:sz w:val="20"/>
              </w:rPr>
            </w:pPr>
            <w:r>
              <w:rPr>
                <w:rFonts w:ascii="Calibri" w:hAnsi="Calibri" w:cs="Calibri"/>
                <w:color w:val="000000"/>
                <w:sz w:val="22"/>
                <w:szCs w:val="22"/>
              </w:rPr>
              <w:t>127.927</w:t>
            </w:r>
          </w:p>
        </w:tc>
      </w:tr>
      <w:tr w:rsidR="006E3C5E" w:rsidRPr="002E058F" w14:paraId="7183C37B"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9506CE0" w14:textId="77777777" w:rsidR="006E3C5E" w:rsidRPr="002C16F3" w:rsidRDefault="006E3C5E" w:rsidP="00127A7C">
            <w:pPr>
              <w:jc w:val="right"/>
              <w:rPr>
                <w:sz w:val="20"/>
              </w:rPr>
            </w:pPr>
            <w:r w:rsidRPr="002C16F3">
              <w:rPr>
                <w:sz w:val="20"/>
              </w:rPr>
              <w:t>2015</w:t>
            </w:r>
          </w:p>
        </w:tc>
        <w:tc>
          <w:tcPr>
            <w:tcW w:w="1080" w:type="dxa"/>
            <w:tcBorders>
              <w:top w:val="nil"/>
              <w:left w:val="nil"/>
              <w:bottom w:val="nil"/>
              <w:right w:val="nil"/>
            </w:tcBorders>
            <w:noWrap/>
          </w:tcPr>
          <w:p w14:paraId="0D6D9742" w14:textId="77777777" w:rsidR="006E3C5E" w:rsidRPr="002C16F3" w:rsidRDefault="006E3C5E" w:rsidP="00127A7C">
            <w:pPr>
              <w:jc w:val="right"/>
              <w:rPr>
                <w:sz w:val="20"/>
              </w:rPr>
            </w:pPr>
            <w:r>
              <w:rPr>
                <w:rFonts w:ascii="Calibri" w:hAnsi="Calibri" w:cs="Calibri"/>
                <w:color w:val="000000"/>
                <w:sz w:val="22"/>
                <w:szCs w:val="22"/>
              </w:rPr>
              <w:t>11.555</w:t>
            </w:r>
          </w:p>
        </w:tc>
        <w:tc>
          <w:tcPr>
            <w:tcW w:w="990" w:type="dxa"/>
            <w:tcBorders>
              <w:top w:val="nil"/>
              <w:left w:val="nil"/>
              <w:bottom w:val="nil"/>
              <w:right w:val="nil"/>
            </w:tcBorders>
            <w:noWrap/>
          </w:tcPr>
          <w:p w14:paraId="40507633" w14:textId="77777777" w:rsidR="006E3C5E" w:rsidRPr="002C16F3" w:rsidRDefault="006E3C5E" w:rsidP="00127A7C">
            <w:pPr>
              <w:jc w:val="right"/>
              <w:rPr>
                <w:sz w:val="20"/>
              </w:rPr>
            </w:pPr>
            <w:r>
              <w:rPr>
                <w:rFonts w:ascii="Calibri" w:hAnsi="Calibri" w:cs="Calibri"/>
                <w:color w:val="000000"/>
                <w:sz w:val="22"/>
                <w:szCs w:val="22"/>
              </w:rPr>
              <w:t>8.460</w:t>
            </w:r>
          </w:p>
        </w:tc>
        <w:tc>
          <w:tcPr>
            <w:tcW w:w="1080" w:type="dxa"/>
            <w:tcBorders>
              <w:top w:val="nil"/>
              <w:left w:val="nil"/>
              <w:bottom w:val="nil"/>
              <w:right w:val="nil"/>
            </w:tcBorders>
          </w:tcPr>
          <w:p w14:paraId="69D35758" w14:textId="77777777" w:rsidR="006E3C5E" w:rsidRPr="002C16F3" w:rsidRDefault="006E3C5E" w:rsidP="00127A7C">
            <w:pPr>
              <w:jc w:val="right"/>
              <w:rPr>
                <w:sz w:val="20"/>
              </w:rPr>
            </w:pPr>
            <w:r>
              <w:rPr>
                <w:rFonts w:ascii="Calibri" w:hAnsi="Calibri" w:cs="Calibri"/>
                <w:color w:val="000000"/>
                <w:sz w:val="22"/>
                <w:szCs w:val="22"/>
              </w:rPr>
              <w:t>22.672</w:t>
            </w:r>
          </w:p>
        </w:tc>
        <w:tc>
          <w:tcPr>
            <w:tcW w:w="990" w:type="dxa"/>
            <w:tcBorders>
              <w:top w:val="nil"/>
              <w:left w:val="nil"/>
              <w:bottom w:val="nil"/>
              <w:right w:val="nil"/>
            </w:tcBorders>
          </w:tcPr>
          <w:p w14:paraId="6BCABC7C" w14:textId="77777777" w:rsidR="006E3C5E" w:rsidRPr="002C16F3" w:rsidRDefault="006E3C5E" w:rsidP="00127A7C">
            <w:pPr>
              <w:jc w:val="right"/>
              <w:rPr>
                <w:sz w:val="20"/>
              </w:rPr>
            </w:pPr>
            <w:r>
              <w:rPr>
                <w:rFonts w:ascii="Calibri" w:hAnsi="Calibri" w:cs="Calibri"/>
                <w:color w:val="000000"/>
                <w:sz w:val="22"/>
                <w:szCs w:val="22"/>
              </w:rPr>
              <w:t>1.437</w:t>
            </w:r>
          </w:p>
        </w:tc>
        <w:tc>
          <w:tcPr>
            <w:tcW w:w="1080" w:type="dxa"/>
            <w:tcBorders>
              <w:top w:val="nil"/>
              <w:left w:val="nil"/>
              <w:bottom w:val="nil"/>
              <w:right w:val="nil"/>
            </w:tcBorders>
            <w:noWrap/>
          </w:tcPr>
          <w:p w14:paraId="5BADC201" w14:textId="77777777" w:rsidR="006E3C5E" w:rsidRPr="002C16F3" w:rsidRDefault="006E3C5E" w:rsidP="00127A7C">
            <w:pPr>
              <w:jc w:val="right"/>
              <w:rPr>
                <w:sz w:val="20"/>
              </w:rPr>
            </w:pPr>
            <w:r>
              <w:rPr>
                <w:rFonts w:ascii="Calibri" w:hAnsi="Calibri" w:cs="Calibri"/>
                <w:color w:val="000000"/>
                <w:sz w:val="22"/>
                <w:szCs w:val="22"/>
              </w:rPr>
              <w:t>24.854</w:t>
            </w:r>
          </w:p>
        </w:tc>
        <w:tc>
          <w:tcPr>
            <w:tcW w:w="1170" w:type="dxa"/>
            <w:tcBorders>
              <w:top w:val="nil"/>
              <w:left w:val="nil"/>
              <w:bottom w:val="nil"/>
              <w:right w:val="nil"/>
            </w:tcBorders>
          </w:tcPr>
          <w:p w14:paraId="33F87C00" w14:textId="77777777" w:rsidR="006E3C5E" w:rsidRPr="002C16F3" w:rsidRDefault="006E3C5E" w:rsidP="00127A7C">
            <w:pPr>
              <w:jc w:val="right"/>
              <w:rPr>
                <w:sz w:val="20"/>
              </w:rPr>
            </w:pPr>
            <w:r>
              <w:rPr>
                <w:rFonts w:ascii="Calibri" w:hAnsi="Calibri" w:cs="Calibri"/>
                <w:color w:val="000000"/>
                <w:sz w:val="22"/>
                <w:szCs w:val="22"/>
              </w:rPr>
              <w:t>6.033</w:t>
            </w:r>
          </w:p>
        </w:tc>
        <w:tc>
          <w:tcPr>
            <w:tcW w:w="1080" w:type="dxa"/>
            <w:tcBorders>
              <w:top w:val="nil"/>
              <w:left w:val="nil"/>
              <w:bottom w:val="nil"/>
              <w:right w:val="nil"/>
            </w:tcBorders>
          </w:tcPr>
          <w:p w14:paraId="5EB9EB75" w14:textId="77777777" w:rsidR="006E3C5E" w:rsidRPr="002C16F3" w:rsidRDefault="006E3C5E" w:rsidP="00127A7C">
            <w:pPr>
              <w:jc w:val="right"/>
              <w:rPr>
                <w:sz w:val="20"/>
              </w:rPr>
            </w:pPr>
            <w:r>
              <w:rPr>
                <w:rFonts w:ascii="Calibri" w:hAnsi="Calibri" w:cs="Calibri"/>
                <w:color w:val="000000"/>
                <w:sz w:val="22"/>
                <w:szCs w:val="22"/>
              </w:rPr>
              <w:t>61.952</w:t>
            </w:r>
          </w:p>
        </w:tc>
        <w:tc>
          <w:tcPr>
            <w:tcW w:w="1080" w:type="dxa"/>
            <w:tcBorders>
              <w:top w:val="nil"/>
              <w:left w:val="nil"/>
              <w:bottom w:val="nil"/>
              <w:right w:val="nil"/>
            </w:tcBorders>
          </w:tcPr>
          <w:p w14:paraId="1D8AD115" w14:textId="77777777" w:rsidR="006E3C5E" w:rsidRPr="002C16F3" w:rsidRDefault="006E3C5E" w:rsidP="00127A7C">
            <w:pPr>
              <w:jc w:val="right"/>
              <w:rPr>
                <w:sz w:val="20"/>
              </w:rPr>
            </w:pPr>
            <w:r>
              <w:rPr>
                <w:rFonts w:ascii="Calibri" w:hAnsi="Calibri" w:cs="Calibri"/>
                <w:color w:val="000000"/>
                <w:sz w:val="22"/>
                <w:szCs w:val="22"/>
              </w:rPr>
              <w:t>72.984</w:t>
            </w:r>
          </w:p>
        </w:tc>
      </w:tr>
      <w:tr w:rsidR="006E3C5E" w:rsidRPr="002E058F" w14:paraId="55122DBC"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6EF3001" w14:textId="77777777" w:rsidR="006E3C5E" w:rsidRPr="002C16F3" w:rsidRDefault="006E3C5E" w:rsidP="00127A7C">
            <w:pPr>
              <w:jc w:val="right"/>
              <w:rPr>
                <w:sz w:val="20"/>
              </w:rPr>
            </w:pPr>
            <w:r w:rsidRPr="002C16F3">
              <w:rPr>
                <w:sz w:val="20"/>
              </w:rPr>
              <w:t>2016</w:t>
            </w:r>
          </w:p>
        </w:tc>
        <w:tc>
          <w:tcPr>
            <w:tcW w:w="1080" w:type="dxa"/>
            <w:tcBorders>
              <w:top w:val="nil"/>
              <w:left w:val="nil"/>
              <w:bottom w:val="nil"/>
              <w:right w:val="nil"/>
            </w:tcBorders>
            <w:noWrap/>
          </w:tcPr>
          <w:p w14:paraId="01118CFB" w14:textId="77777777" w:rsidR="006E3C5E" w:rsidRPr="002C16F3" w:rsidRDefault="006E3C5E" w:rsidP="00127A7C">
            <w:pPr>
              <w:jc w:val="right"/>
              <w:rPr>
                <w:sz w:val="20"/>
              </w:rPr>
            </w:pPr>
            <w:r>
              <w:rPr>
                <w:rFonts w:ascii="Calibri" w:hAnsi="Calibri" w:cs="Calibri"/>
                <w:color w:val="000000"/>
                <w:sz w:val="22"/>
                <w:szCs w:val="22"/>
              </w:rPr>
              <w:t>10.035</w:t>
            </w:r>
          </w:p>
        </w:tc>
        <w:tc>
          <w:tcPr>
            <w:tcW w:w="990" w:type="dxa"/>
            <w:tcBorders>
              <w:top w:val="nil"/>
              <w:left w:val="nil"/>
              <w:bottom w:val="nil"/>
              <w:right w:val="nil"/>
            </w:tcBorders>
            <w:noWrap/>
          </w:tcPr>
          <w:p w14:paraId="195A1AE7" w14:textId="77777777" w:rsidR="006E3C5E" w:rsidRPr="002C16F3" w:rsidRDefault="006E3C5E" w:rsidP="00127A7C">
            <w:pPr>
              <w:jc w:val="right"/>
              <w:rPr>
                <w:sz w:val="20"/>
              </w:rPr>
            </w:pPr>
            <w:r>
              <w:rPr>
                <w:rFonts w:ascii="Calibri" w:hAnsi="Calibri" w:cs="Calibri"/>
                <w:color w:val="000000"/>
                <w:sz w:val="22"/>
                <w:szCs w:val="22"/>
              </w:rPr>
              <w:t>7.641</w:t>
            </w:r>
          </w:p>
        </w:tc>
        <w:tc>
          <w:tcPr>
            <w:tcW w:w="1080" w:type="dxa"/>
            <w:tcBorders>
              <w:top w:val="nil"/>
              <w:left w:val="nil"/>
              <w:bottom w:val="nil"/>
              <w:right w:val="nil"/>
            </w:tcBorders>
          </w:tcPr>
          <w:p w14:paraId="30C6DFB8" w14:textId="77777777" w:rsidR="006E3C5E" w:rsidRPr="002C16F3" w:rsidRDefault="006E3C5E" w:rsidP="00127A7C">
            <w:pPr>
              <w:jc w:val="right"/>
              <w:rPr>
                <w:sz w:val="20"/>
              </w:rPr>
            </w:pPr>
            <w:r>
              <w:rPr>
                <w:rFonts w:ascii="Calibri" w:hAnsi="Calibri" w:cs="Calibri"/>
                <w:color w:val="000000"/>
                <w:sz w:val="22"/>
                <w:szCs w:val="22"/>
              </w:rPr>
              <w:t>20.356</w:t>
            </w:r>
          </w:p>
        </w:tc>
        <w:tc>
          <w:tcPr>
            <w:tcW w:w="990" w:type="dxa"/>
            <w:tcBorders>
              <w:top w:val="nil"/>
              <w:left w:val="nil"/>
              <w:bottom w:val="nil"/>
              <w:right w:val="nil"/>
            </w:tcBorders>
          </w:tcPr>
          <w:p w14:paraId="588165FA" w14:textId="77777777" w:rsidR="006E3C5E" w:rsidRPr="002C16F3" w:rsidRDefault="006E3C5E" w:rsidP="00127A7C">
            <w:pPr>
              <w:jc w:val="right"/>
              <w:rPr>
                <w:sz w:val="20"/>
              </w:rPr>
            </w:pPr>
            <w:r>
              <w:rPr>
                <w:rFonts w:ascii="Calibri" w:hAnsi="Calibri" w:cs="Calibri"/>
                <w:color w:val="000000"/>
                <w:sz w:val="22"/>
                <w:szCs w:val="22"/>
              </w:rPr>
              <w:t>1.486</w:t>
            </w:r>
          </w:p>
        </w:tc>
        <w:tc>
          <w:tcPr>
            <w:tcW w:w="1080" w:type="dxa"/>
            <w:tcBorders>
              <w:top w:val="nil"/>
              <w:left w:val="nil"/>
              <w:bottom w:val="nil"/>
              <w:right w:val="nil"/>
            </w:tcBorders>
            <w:noWrap/>
          </w:tcPr>
          <w:p w14:paraId="77321EFE" w14:textId="77777777" w:rsidR="006E3C5E" w:rsidRPr="002C16F3" w:rsidRDefault="006E3C5E" w:rsidP="00127A7C">
            <w:pPr>
              <w:jc w:val="right"/>
              <w:rPr>
                <w:sz w:val="20"/>
              </w:rPr>
            </w:pPr>
            <w:r>
              <w:rPr>
                <w:rFonts w:ascii="Calibri" w:hAnsi="Calibri" w:cs="Calibri"/>
                <w:color w:val="000000"/>
                <w:sz w:val="22"/>
                <w:szCs w:val="22"/>
              </w:rPr>
              <w:t>21.242</w:t>
            </w:r>
          </w:p>
        </w:tc>
        <w:tc>
          <w:tcPr>
            <w:tcW w:w="1170" w:type="dxa"/>
            <w:tcBorders>
              <w:top w:val="nil"/>
              <w:left w:val="nil"/>
              <w:bottom w:val="nil"/>
              <w:right w:val="nil"/>
            </w:tcBorders>
          </w:tcPr>
          <w:p w14:paraId="58DBDF79" w14:textId="77777777" w:rsidR="006E3C5E" w:rsidRPr="002C16F3" w:rsidRDefault="006E3C5E" w:rsidP="00127A7C">
            <w:pPr>
              <w:jc w:val="right"/>
              <w:rPr>
                <w:sz w:val="20"/>
              </w:rPr>
            </w:pPr>
            <w:r>
              <w:rPr>
                <w:rFonts w:ascii="Calibri" w:hAnsi="Calibri" w:cs="Calibri"/>
                <w:color w:val="000000"/>
                <w:sz w:val="22"/>
                <w:szCs w:val="22"/>
              </w:rPr>
              <w:t>9.914</w:t>
            </w:r>
          </w:p>
        </w:tc>
        <w:tc>
          <w:tcPr>
            <w:tcW w:w="1080" w:type="dxa"/>
            <w:tcBorders>
              <w:top w:val="nil"/>
              <w:left w:val="nil"/>
              <w:bottom w:val="nil"/>
              <w:right w:val="nil"/>
            </w:tcBorders>
          </w:tcPr>
          <w:p w14:paraId="0618FFB3" w14:textId="77777777" w:rsidR="006E3C5E" w:rsidRPr="002C16F3" w:rsidRDefault="006E3C5E" w:rsidP="00127A7C">
            <w:pPr>
              <w:jc w:val="right"/>
              <w:rPr>
                <w:sz w:val="20"/>
              </w:rPr>
            </w:pPr>
            <w:r>
              <w:rPr>
                <w:rFonts w:ascii="Calibri" w:hAnsi="Calibri" w:cs="Calibri"/>
                <w:color w:val="000000"/>
                <w:sz w:val="22"/>
                <w:szCs w:val="22"/>
              </w:rPr>
              <w:t>55.565</w:t>
            </w:r>
          </w:p>
        </w:tc>
        <w:tc>
          <w:tcPr>
            <w:tcW w:w="1080" w:type="dxa"/>
            <w:tcBorders>
              <w:top w:val="nil"/>
              <w:left w:val="nil"/>
              <w:bottom w:val="nil"/>
              <w:right w:val="nil"/>
            </w:tcBorders>
          </w:tcPr>
          <w:p w14:paraId="0816283C" w14:textId="77777777" w:rsidR="006E3C5E" w:rsidRPr="002C16F3" w:rsidRDefault="006E3C5E" w:rsidP="00127A7C">
            <w:pPr>
              <w:jc w:val="right"/>
              <w:rPr>
                <w:sz w:val="20"/>
              </w:rPr>
            </w:pPr>
            <w:r>
              <w:rPr>
                <w:rFonts w:ascii="Calibri" w:hAnsi="Calibri" w:cs="Calibri"/>
                <w:color w:val="000000"/>
                <w:sz w:val="22"/>
                <w:szCs w:val="22"/>
              </w:rPr>
              <w:t>65.624</w:t>
            </w:r>
          </w:p>
        </w:tc>
      </w:tr>
      <w:tr w:rsidR="006E3C5E" w:rsidRPr="002E058F" w14:paraId="0426AF9B" w14:textId="77777777" w:rsidTr="00127A7C">
        <w:trPr>
          <w:cantSplit/>
          <w:trHeight w:hRule="exact" w:val="216"/>
        </w:trPr>
        <w:tc>
          <w:tcPr>
            <w:tcW w:w="900" w:type="dxa"/>
            <w:tcBorders>
              <w:top w:val="nil"/>
              <w:left w:val="nil"/>
              <w:right w:val="nil"/>
            </w:tcBorders>
            <w:shd w:val="clear" w:color="auto" w:fill="auto"/>
            <w:noWrap/>
            <w:vAlign w:val="bottom"/>
          </w:tcPr>
          <w:p w14:paraId="35715805" w14:textId="77777777" w:rsidR="006E3C5E" w:rsidRPr="002C16F3" w:rsidRDefault="006E3C5E" w:rsidP="00127A7C">
            <w:pPr>
              <w:jc w:val="right"/>
              <w:rPr>
                <w:sz w:val="20"/>
              </w:rPr>
            </w:pPr>
            <w:r w:rsidRPr="002C16F3">
              <w:rPr>
                <w:sz w:val="20"/>
              </w:rPr>
              <w:t>2017</w:t>
            </w:r>
          </w:p>
        </w:tc>
        <w:tc>
          <w:tcPr>
            <w:tcW w:w="1080" w:type="dxa"/>
            <w:tcBorders>
              <w:top w:val="nil"/>
              <w:left w:val="nil"/>
              <w:bottom w:val="nil"/>
              <w:right w:val="nil"/>
            </w:tcBorders>
            <w:noWrap/>
          </w:tcPr>
          <w:p w14:paraId="584A7FAC" w14:textId="77777777" w:rsidR="006E3C5E" w:rsidRPr="002C16F3" w:rsidRDefault="006E3C5E" w:rsidP="00127A7C">
            <w:pPr>
              <w:jc w:val="right"/>
              <w:rPr>
                <w:sz w:val="20"/>
              </w:rPr>
            </w:pPr>
            <w:r>
              <w:rPr>
                <w:rFonts w:ascii="Calibri" w:hAnsi="Calibri" w:cs="Calibri"/>
                <w:color w:val="000000"/>
                <w:sz w:val="22"/>
                <w:szCs w:val="22"/>
              </w:rPr>
              <w:t>8.475</w:t>
            </w:r>
          </w:p>
        </w:tc>
        <w:tc>
          <w:tcPr>
            <w:tcW w:w="990" w:type="dxa"/>
            <w:tcBorders>
              <w:top w:val="nil"/>
              <w:left w:val="nil"/>
              <w:bottom w:val="nil"/>
              <w:right w:val="nil"/>
            </w:tcBorders>
            <w:noWrap/>
          </w:tcPr>
          <w:p w14:paraId="3D10CABE" w14:textId="77777777" w:rsidR="006E3C5E" w:rsidRPr="002C16F3" w:rsidRDefault="006E3C5E" w:rsidP="00127A7C">
            <w:pPr>
              <w:jc w:val="right"/>
              <w:rPr>
                <w:sz w:val="20"/>
              </w:rPr>
            </w:pPr>
            <w:r>
              <w:rPr>
                <w:rFonts w:ascii="Calibri" w:hAnsi="Calibri" w:cs="Calibri"/>
                <w:color w:val="000000"/>
                <w:sz w:val="22"/>
                <w:szCs w:val="22"/>
              </w:rPr>
              <w:t>6.732</w:t>
            </w:r>
          </w:p>
        </w:tc>
        <w:tc>
          <w:tcPr>
            <w:tcW w:w="1080" w:type="dxa"/>
            <w:tcBorders>
              <w:top w:val="nil"/>
              <w:left w:val="nil"/>
              <w:bottom w:val="nil"/>
              <w:right w:val="nil"/>
            </w:tcBorders>
          </w:tcPr>
          <w:p w14:paraId="483EAC05" w14:textId="77777777" w:rsidR="006E3C5E" w:rsidRPr="002C16F3" w:rsidRDefault="006E3C5E" w:rsidP="00127A7C">
            <w:pPr>
              <w:jc w:val="right"/>
              <w:rPr>
                <w:sz w:val="20"/>
              </w:rPr>
            </w:pPr>
            <w:r>
              <w:rPr>
                <w:rFonts w:ascii="Calibri" w:hAnsi="Calibri" w:cs="Calibri"/>
                <w:color w:val="000000"/>
                <w:sz w:val="22"/>
                <w:szCs w:val="22"/>
              </w:rPr>
              <w:t>18.022</w:t>
            </w:r>
          </w:p>
        </w:tc>
        <w:tc>
          <w:tcPr>
            <w:tcW w:w="990" w:type="dxa"/>
            <w:tcBorders>
              <w:top w:val="nil"/>
              <w:left w:val="nil"/>
              <w:bottom w:val="nil"/>
              <w:right w:val="nil"/>
            </w:tcBorders>
          </w:tcPr>
          <w:p w14:paraId="275A2338" w14:textId="77777777" w:rsidR="006E3C5E" w:rsidRPr="002C16F3" w:rsidRDefault="006E3C5E" w:rsidP="00127A7C">
            <w:pPr>
              <w:jc w:val="right"/>
              <w:rPr>
                <w:sz w:val="20"/>
              </w:rPr>
            </w:pPr>
            <w:r>
              <w:rPr>
                <w:rFonts w:ascii="Calibri" w:hAnsi="Calibri" w:cs="Calibri"/>
                <w:color w:val="000000"/>
                <w:sz w:val="22"/>
                <w:szCs w:val="22"/>
              </w:rPr>
              <w:t>1.508</w:t>
            </w:r>
          </w:p>
        </w:tc>
        <w:tc>
          <w:tcPr>
            <w:tcW w:w="1080" w:type="dxa"/>
            <w:tcBorders>
              <w:top w:val="nil"/>
              <w:left w:val="nil"/>
              <w:bottom w:val="nil"/>
              <w:right w:val="nil"/>
            </w:tcBorders>
            <w:noWrap/>
          </w:tcPr>
          <w:p w14:paraId="4805E84C" w14:textId="77777777" w:rsidR="006E3C5E" w:rsidRPr="002C16F3" w:rsidRDefault="006E3C5E" w:rsidP="00127A7C">
            <w:pPr>
              <w:jc w:val="right"/>
              <w:rPr>
                <w:sz w:val="20"/>
              </w:rPr>
            </w:pPr>
            <w:r>
              <w:rPr>
                <w:rFonts w:ascii="Calibri" w:hAnsi="Calibri" w:cs="Calibri"/>
                <w:color w:val="000000"/>
                <w:sz w:val="22"/>
                <w:szCs w:val="22"/>
              </w:rPr>
              <w:t>19.193</w:t>
            </w:r>
          </w:p>
        </w:tc>
        <w:tc>
          <w:tcPr>
            <w:tcW w:w="1170" w:type="dxa"/>
            <w:tcBorders>
              <w:top w:val="nil"/>
              <w:left w:val="nil"/>
              <w:bottom w:val="nil"/>
              <w:right w:val="nil"/>
            </w:tcBorders>
          </w:tcPr>
          <w:p w14:paraId="25AD73FE" w14:textId="77777777" w:rsidR="006E3C5E" w:rsidRPr="002C16F3" w:rsidRDefault="006E3C5E" w:rsidP="00127A7C">
            <w:pPr>
              <w:jc w:val="right"/>
              <w:rPr>
                <w:sz w:val="20"/>
              </w:rPr>
            </w:pPr>
            <w:r>
              <w:rPr>
                <w:rFonts w:ascii="Calibri" w:hAnsi="Calibri" w:cs="Calibri"/>
                <w:color w:val="000000"/>
                <w:sz w:val="22"/>
                <w:szCs w:val="22"/>
              </w:rPr>
              <w:t>4.269</w:t>
            </w:r>
          </w:p>
        </w:tc>
        <w:tc>
          <w:tcPr>
            <w:tcW w:w="1080" w:type="dxa"/>
            <w:tcBorders>
              <w:top w:val="nil"/>
              <w:left w:val="nil"/>
              <w:bottom w:val="nil"/>
              <w:right w:val="nil"/>
            </w:tcBorders>
          </w:tcPr>
          <w:p w14:paraId="0A479C96" w14:textId="77777777" w:rsidR="006E3C5E" w:rsidRPr="002C16F3" w:rsidRDefault="006E3C5E" w:rsidP="00127A7C">
            <w:pPr>
              <w:jc w:val="right"/>
              <w:rPr>
                <w:sz w:val="20"/>
              </w:rPr>
            </w:pPr>
            <w:r>
              <w:rPr>
                <w:rFonts w:ascii="Calibri" w:hAnsi="Calibri" w:cs="Calibri"/>
                <w:color w:val="000000"/>
                <w:sz w:val="22"/>
                <w:szCs w:val="22"/>
              </w:rPr>
              <w:t>50.335</w:t>
            </w:r>
          </w:p>
        </w:tc>
        <w:tc>
          <w:tcPr>
            <w:tcW w:w="1080" w:type="dxa"/>
            <w:tcBorders>
              <w:top w:val="nil"/>
              <w:left w:val="nil"/>
              <w:bottom w:val="nil"/>
              <w:right w:val="nil"/>
            </w:tcBorders>
          </w:tcPr>
          <w:p w14:paraId="784EDAA4" w14:textId="77777777" w:rsidR="006E3C5E" w:rsidRPr="002C16F3" w:rsidRDefault="006E3C5E" w:rsidP="00127A7C">
            <w:pPr>
              <w:jc w:val="right"/>
              <w:rPr>
                <w:sz w:val="20"/>
              </w:rPr>
            </w:pPr>
            <w:r>
              <w:rPr>
                <w:rFonts w:ascii="Calibri" w:hAnsi="Calibri" w:cs="Calibri"/>
                <w:color w:val="000000"/>
                <w:sz w:val="22"/>
                <w:szCs w:val="22"/>
              </w:rPr>
              <w:t>55.556</w:t>
            </w:r>
          </w:p>
        </w:tc>
      </w:tr>
      <w:tr w:rsidR="006E3C5E" w:rsidRPr="002E058F" w14:paraId="15842487" w14:textId="77777777" w:rsidTr="00127A7C">
        <w:trPr>
          <w:cantSplit/>
          <w:trHeight w:hRule="exact" w:val="216"/>
        </w:trPr>
        <w:tc>
          <w:tcPr>
            <w:tcW w:w="900" w:type="dxa"/>
            <w:tcBorders>
              <w:top w:val="nil"/>
              <w:left w:val="nil"/>
              <w:right w:val="nil"/>
            </w:tcBorders>
            <w:shd w:val="clear" w:color="auto" w:fill="auto"/>
            <w:noWrap/>
            <w:vAlign w:val="bottom"/>
          </w:tcPr>
          <w:p w14:paraId="5B2B81AF" w14:textId="77777777" w:rsidR="006E3C5E" w:rsidRPr="002C16F3" w:rsidRDefault="006E3C5E" w:rsidP="00127A7C">
            <w:pPr>
              <w:jc w:val="right"/>
              <w:rPr>
                <w:sz w:val="20"/>
              </w:rPr>
            </w:pPr>
            <w:r w:rsidRPr="002C16F3">
              <w:rPr>
                <w:sz w:val="20"/>
              </w:rPr>
              <w:t>2018</w:t>
            </w:r>
          </w:p>
        </w:tc>
        <w:tc>
          <w:tcPr>
            <w:tcW w:w="1080" w:type="dxa"/>
            <w:tcBorders>
              <w:top w:val="nil"/>
              <w:left w:val="nil"/>
              <w:right w:val="nil"/>
            </w:tcBorders>
            <w:noWrap/>
          </w:tcPr>
          <w:p w14:paraId="2F1AEF24" w14:textId="77777777" w:rsidR="006E3C5E" w:rsidRPr="002C16F3" w:rsidRDefault="006E3C5E" w:rsidP="00127A7C">
            <w:pPr>
              <w:jc w:val="right"/>
              <w:rPr>
                <w:sz w:val="20"/>
              </w:rPr>
            </w:pPr>
            <w:r>
              <w:rPr>
                <w:rFonts w:ascii="Calibri" w:hAnsi="Calibri" w:cs="Calibri"/>
                <w:color w:val="000000"/>
                <w:sz w:val="22"/>
                <w:szCs w:val="22"/>
              </w:rPr>
              <w:t>7.556</w:t>
            </w:r>
          </w:p>
        </w:tc>
        <w:tc>
          <w:tcPr>
            <w:tcW w:w="990" w:type="dxa"/>
            <w:tcBorders>
              <w:top w:val="nil"/>
              <w:left w:val="nil"/>
              <w:right w:val="nil"/>
            </w:tcBorders>
            <w:noWrap/>
          </w:tcPr>
          <w:p w14:paraId="37550661" w14:textId="77777777" w:rsidR="006E3C5E" w:rsidRPr="002C16F3" w:rsidRDefault="006E3C5E" w:rsidP="00127A7C">
            <w:pPr>
              <w:jc w:val="right"/>
              <w:rPr>
                <w:sz w:val="20"/>
              </w:rPr>
            </w:pPr>
            <w:r>
              <w:rPr>
                <w:rFonts w:ascii="Calibri" w:hAnsi="Calibri" w:cs="Calibri"/>
                <w:color w:val="000000"/>
                <w:sz w:val="22"/>
                <w:szCs w:val="22"/>
              </w:rPr>
              <w:t>5.832</w:t>
            </w:r>
          </w:p>
        </w:tc>
        <w:tc>
          <w:tcPr>
            <w:tcW w:w="1080" w:type="dxa"/>
            <w:tcBorders>
              <w:top w:val="nil"/>
              <w:left w:val="nil"/>
              <w:right w:val="nil"/>
            </w:tcBorders>
          </w:tcPr>
          <w:p w14:paraId="53E289F5" w14:textId="77777777" w:rsidR="006E3C5E" w:rsidRPr="002C16F3" w:rsidRDefault="006E3C5E" w:rsidP="00127A7C">
            <w:pPr>
              <w:jc w:val="right"/>
              <w:rPr>
                <w:sz w:val="20"/>
              </w:rPr>
            </w:pPr>
            <w:r>
              <w:rPr>
                <w:rFonts w:ascii="Calibri" w:hAnsi="Calibri" w:cs="Calibri"/>
                <w:color w:val="000000"/>
                <w:sz w:val="22"/>
                <w:szCs w:val="22"/>
              </w:rPr>
              <w:t>16.748</w:t>
            </w:r>
          </w:p>
        </w:tc>
        <w:tc>
          <w:tcPr>
            <w:tcW w:w="990" w:type="dxa"/>
            <w:tcBorders>
              <w:top w:val="nil"/>
              <w:left w:val="nil"/>
              <w:right w:val="nil"/>
            </w:tcBorders>
          </w:tcPr>
          <w:p w14:paraId="34D36A39" w14:textId="77777777" w:rsidR="006E3C5E" w:rsidRPr="002C16F3" w:rsidRDefault="006E3C5E" w:rsidP="00127A7C">
            <w:pPr>
              <w:jc w:val="right"/>
              <w:rPr>
                <w:sz w:val="20"/>
              </w:rPr>
            </w:pPr>
            <w:r>
              <w:rPr>
                <w:rFonts w:ascii="Calibri" w:hAnsi="Calibri" w:cs="Calibri"/>
                <w:color w:val="000000"/>
                <w:sz w:val="22"/>
                <w:szCs w:val="22"/>
              </w:rPr>
              <w:t>1.526</w:t>
            </w:r>
          </w:p>
        </w:tc>
        <w:tc>
          <w:tcPr>
            <w:tcW w:w="1080" w:type="dxa"/>
            <w:tcBorders>
              <w:top w:val="nil"/>
              <w:left w:val="nil"/>
              <w:right w:val="nil"/>
            </w:tcBorders>
            <w:noWrap/>
          </w:tcPr>
          <w:p w14:paraId="2D9EEDF7" w14:textId="77777777" w:rsidR="006E3C5E" w:rsidRPr="002C16F3" w:rsidRDefault="006E3C5E" w:rsidP="00127A7C">
            <w:pPr>
              <w:jc w:val="right"/>
              <w:rPr>
                <w:sz w:val="20"/>
              </w:rPr>
            </w:pPr>
            <w:r>
              <w:rPr>
                <w:rFonts w:ascii="Calibri" w:hAnsi="Calibri" w:cs="Calibri"/>
                <w:color w:val="000000"/>
                <w:sz w:val="22"/>
                <w:szCs w:val="22"/>
              </w:rPr>
              <w:t>17.509</w:t>
            </w:r>
          </w:p>
        </w:tc>
        <w:tc>
          <w:tcPr>
            <w:tcW w:w="1170" w:type="dxa"/>
            <w:tcBorders>
              <w:top w:val="nil"/>
              <w:left w:val="nil"/>
              <w:right w:val="nil"/>
            </w:tcBorders>
          </w:tcPr>
          <w:p w14:paraId="451BEDBA" w14:textId="77777777" w:rsidR="006E3C5E" w:rsidRPr="002C16F3" w:rsidRDefault="006E3C5E" w:rsidP="00127A7C">
            <w:pPr>
              <w:jc w:val="right"/>
              <w:rPr>
                <w:sz w:val="20"/>
              </w:rPr>
            </w:pPr>
            <w:r>
              <w:rPr>
                <w:rFonts w:ascii="Calibri" w:hAnsi="Calibri" w:cs="Calibri"/>
                <w:color w:val="000000"/>
                <w:sz w:val="22"/>
                <w:szCs w:val="22"/>
              </w:rPr>
              <w:t>6.186</w:t>
            </w:r>
          </w:p>
        </w:tc>
        <w:tc>
          <w:tcPr>
            <w:tcW w:w="1080" w:type="dxa"/>
            <w:tcBorders>
              <w:top w:val="nil"/>
              <w:left w:val="nil"/>
              <w:right w:val="nil"/>
            </w:tcBorders>
          </w:tcPr>
          <w:p w14:paraId="5B7BDFF8" w14:textId="77777777" w:rsidR="006E3C5E" w:rsidRPr="002C16F3" w:rsidRDefault="006E3C5E" w:rsidP="00127A7C">
            <w:pPr>
              <w:jc w:val="right"/>
              <w:rPr>
                <w:sz w:val="20"/>
              </w:rPr>
            </w:pPr>
            <w:r>
              <w:rPr>
                <w:rFonts w:ascii="Calibri" w:hAnsi="Calibri" w:cs="Calibri"/>
                <w:color w:val="000000"/>
                <w:sz w:val="22"/>
                <w:szCs w:val="22"/>
              </w:rPr>
              <w:t>46.301</w:t>
            </w:r>
          </w:p>
        </w:tc>
        <w:tc>
          <w:tcPr>
            <w:tcW w:w="1080" w:type="dxa"/>
            <w:tcBorders>
              <w:top w:val="nil"/>
              <w:left w:val="nil"/>
              <w:right w:val="nil"/>
            </w:tcBorders>
          </w:tcPr>
          <w:p w14:paraId="3A4C2069" w14:textId="77777777" w:rsidR="006E3C5E" w:rsidRPr="002C16F3" w:rsidRDefault="006E3C5E" w:rsidP="00127A7C">
            <w:pPr>
              <w:jc w:val="right"/>
              <w:rPr>
                <w:sz w:val="20"/>
              </w:rPr>
            </w:pPr>
            <w:r>
              <w:rPr>
                <w:rFonts w:ascii="Calibri" w:hAnsi="Calibri" w:cs="Calibri"/>
                <w:color w:val="000000"/>
                <w:sz w:val="22"/>
                <w:szCs w:val="22"/>
              </w:rPr>
              <w:t>32.337</w:t>
            </w:r>
          </w:p>
        </w:tc>
      </w:tr>
      <w:tr w:rsidR="006E3C5E" w:rsidRPr="002E058F" w14:paraId="33056082" w14:textId="77777777" w:rsidTr="00127A7C">
        <w:trPr>
          <w:cantSplit/>
          <w:trHeight w:hRule="exact" w:val="216"/>
        </w:trPr>
        <w:tc>
          <w:tcPr>
            <w:tcW w:w="900" w:type="dxa"/>
            <w:tcBorders>
              <w:top w:val="nil"/>
              <w:left w:val="nil"/>
              <w:bottom w:val="single" w:sz="4" w:space="0" w:color="auto"/>
              <w:right w:val="nil"/>
            </w:tcBorders>
            <w:shd w:val="clear" w:color="auto" w:fill="auto"/>
            <w:noWrap/>
            <w:vAlign w:val="bottom"/>
          </w:tcPr>
          <w:p w14:paraId="097A145B" w14:textId="77777777" w:rsidR="006E3C5E" w:rsidRPr="002C16F3" w:rsidRDefault="006E3C5E" w:rsidP="00127A7C">
            <w:pPr>
              <w:jc w:val="right"/>
              <w:rPr>
                <w:sz w:val="20"/>
              </w:rPr>
            </w:pPr>
            <w:r>
              <w:rPr>
                <w:sz w:val="20"/>
              </w:rPr>
              <w:t>2019</w:t>
            </w:r>
          </w:p>
        </w:tc>
        <w:tc>
          <w:tcPr>
            <w:tcW w:w="1080" w:type="dxa"/>
            <w:tcBorders>
              <w:top w:val="nil"/>
              <w:left w:val="nil"/>
              <w:bottom w:val="single" w:sz="4" w:space="0" w:color="auto"/>
              <w:right w:val="nil"/>
            </w:tcBorders>
            <w:noWrap/>
          </w:tcPr>
          <w:p w14:paraId="2B6B9B36" w14:textId="77777777" w:rsidR="006E3C5E" w:rsidRPr="00D46E5B" w:rsidRDefault="006E3C5E" w:rsidP="00127A7C">
            <w:pPr>
              <w:jc w:val="right"/>
              <w:rPr>
                <w:sz w:val="20"/>
              </w:rPr>
            </w:pPr>
            <w:r>
              <w:rPr>
                <w:rFonts w:ascii="Calibri" w:hAnsi="Calibri" w:cs="Calibri"/>
                <w:color w:val="000000"/>
                <w:sz w:val="22"/>
                <w:szCs w:val="22"/>
              </w:rPr>
              <w:t>7.849</w:t>
            </w:r>
          </w:p>
        </w:tc>
        <w:tc>
          <w:tcPr>
            <w:tcW w:w="990" w:type="dxa"/>
            <w:tcBorders>
              <w:top w:val="nil"/>
              <w:left w:val="nil"/>
              <w:bottom w:val="single" w:sz="4" w:space="0" w:color="auto"/>
              <w:right w:val="nil"/>
            </w:tcBorders>
            <w:noWrap/>
          </w:tcPr>
          <w:p w14:paraId="5A2E2A47" w14:textId="77777777" w:rsidR="006E3C5E" w:rsidRPr="00D46E5B" w:rsidRDefault="006E3C5E" w:rsidP="00127A7C">
            <w:pPr>
              <w:jc w:val="right"/>
              <w:rPr>
                <w:sz w:val="20"/>
              </w:rPr>
            </w:pPr>
            <w:r>
              <w:rPr>
                <w:rFonts w:ascii="Calibri" w:hAnsi="Calibri" w:cs="Calibri"/>
                <w:color w:val="000000"/>
                <w:sz w:val="22"/>
                <w:szCs w:val="22"/>
              </w:rPr>
              <w:t>5.458</w:t>
            </w:r>
          </w:p>
        </w:tc>
        <w:tc>
          <w:tcPr>
            <w:tcW w:w="1080" w:type="dxa"/>
            <w:tcBorders>
              <w:top w:val="nil"/>
              <w:left w:val="nil"/>
              <w:bottom w:val="single" w:sz="4" w:space="0" w:color="auto"/>
              <w:right w:val="nil"/>
            </w:tcBorders>
          </w:tcPr>
          <w:p w14:paraId="3818C075" w14:textId="77777777" w:rsidR="006E3C5E" w:rsidRPr="00D46E5B" w:rsidRDefault="006E3C5E" w:rsidP="00127A7C">
            <w:pPr>
              <w:jc w:val="right"/>
              <w:rPr>
                <w:sz w:val="20"/>
              </w:rPr>
            </w:pPr>
            <w:r>
              <w:rPr>
                <w:rFonts w:ascii="Calibri" w:hAnsi="Calibri" w:cs="Calibri"/>
                <w:color w:val="000000"/>
                <w:sz w:val="22"/>
                <w:szCs w:val="22"/>
              </w:rPr>
              <w:t>16.409</w:t>
            </w:r>
          </w:p>
        </w:tc>
        <w:tc>
          <w:tcPr>
            <w:tcW w:w="990" w:type="dxa"/>
            <w:tcBorders>
              <w:top w:val="nil"/>
              <w:left w:val="nil"/>
              <w:bottom w:val="single" w:sz="4" w:space="0" w:color="auto"/>
              <w:right w:val="nil"/>
            </w:tcBorders>
          </w:tcPr>
          <w:p w14:paraId="289C1A1A" w14:textId="77777777" w:rsidR="006E3C5E" w:rsidRPr="00D46E5B" w:rsidRDefault="006E3C5E" w:rsidP="00127A7C">
            <w:pPr>
              <w:jc w:val="right"/>
              <w:rPr>
                <w:sz w:val="20"/>
              </w:rPr>
            </w:pPr>
            <w:r>
              <w:rPr>
                <w:rFonts w:ascii="Calibri" w:hAnsi="Calibri" w:cs="Calibri"/>
                <w:color w:val="000000"/>
                <w:sz w:val="22"/>
                <w:szCs w:val="22"/>
              </w:rPr>
              <w:t>1.107</w:t>
            </w:r>
          </w:p>
        </w:tc>
        <w:tc>
          <w:tcPr>
            <w:tcW w:w="1080" w:type="dxa"/>
            <w:tcBorders>
              <w:top w:val="nil"/>
              <w:left w:val="nil"/>
              <w:bottom w:val="single" w:sz="4" w:space="0" w:color="auto"/>
              <w:right w:val="nil"/>
            </w:tcBorders>
            <w:noWrap/>
          </w:tcPr>
          <w:p w14:paraId="07A229DF" w14:textId="77777777" w:rsidR="006E3C5E" w:rsidRPr="00D46E5B" w:rsidRDefault="006E3C5E" w:rsidP="00127A7C">
            <w:pPr>
              <w:jc w:val="right"/>
              <w:rPr>
                <w:sz w:val="20"/>
              </w:rPr>
            </w:pPr>
            <w:r>
              <w:rPr>
                <w:rFonts w:ascii="Calibri" w:hAnsi="Calibri" w:cs="Calibri"/>
                <w:color w:val="000000"/>
                <w:sz w:val="22"/>
                <w:szCs w:val="22"/>
              </w:rPr>
              <w:t>15.311</w:t>
            </w:r>
          </w:p>
        </w:tc>
        <w:tc>
          <w:tcPr>
            <w:tcW w:w="1170" w:type="dxa"/>
            <w:tcBorders>
              <w:top w:val="nil"/>
              <w:left w:val="nil"/>
              <w:bottom w:val="single" w:sz="4" w:space="0" w:color="auto"/>
              <w:right w:val="nil"/>
            </w:tcBorders>
          </w:tcPr>
          <w:p w14:paraId="732CFBFE" w14:textId="77777777" w:rsidR="006E3C5E" w:rsidRPr="00D46E5B" w:rsidRDefault="006E3C5E" w:rsidP="00127A7C">
            <w:pPr>
              <w:jc w:val="right"/>
              <w:rPr>
                <w:sz w:val="20"/>
              </w:rPr>
            </w:pPr>
            <w:r>
              <w:rPr>
                <w:rFonts w:ascii="Calibri" w:hAnsi="Calibri" w:cs="Calibri"/>
                <w:color w:val="000000"/>
                <w:sz w:val="22"/>
                <w:szCs w:val="22"/>
              </w:rPr>
              <w:t>4.308</w:t>
            </w:r>
          </w:p>
        </w:tc>
        <w:tc>
          <w:tcPr>
            <w:tcW w:w="1080" w:type="dxa"/>
            <w:tcBorders>
              <w:top w:val="nil"/>
              <w:left w:val="nil"/>
              <w:bottom w:val="single" w:sz="4" w:space="0" w:color="auto"/>
              <w:right w:val="nil"/>
            </w:tcBorders>
          </w:tcPr>
          <w:p w14:paraId="1FCC3104" w14:textId="77777777" w:rsidR="006E3C5E" w:rsidRPr="00D46E5B" w:rsidRDefault="006E3C5E" w:rsidP="00127A7C">
            <w:pPr>
              <w:jc w:val="right"/>
              <w:rPr>
                <w:sz w:val="20"/>
              </w:rPr>
            </w:pPr>
            <w:r>
              <w:rPr>
                <w:rFonts w:ascii="Calibri" w:hAnsi="Calibri" w:cs="Calibri"/>
                <w:color w:val="000000"/>
                <w:sz w:val="22"/>
                <w:szCs w:val="22"/>
              </w:rPr>
              <w:t>43.343</w:t>
            </w:r>
          </w:p>
        </w:tc>
        <w:tc>
          <w:tcPr>
            <w:tcW w:w="1080" w:type="dxa"/>
            <w:tcBorders>
              <w:top w:val="nil"/>
              <w:left w:val="nil"/>
              <w:bottom w:val="single" w:sz="4" w:space="0" w:color="auto"/>
              <w:right w:val="nil"/>
            </w:tcBorders>
          </w:tcPr>
          <w:p w14:paraId="77813619" w14:textId="77777777" w:rsidR="006E3C5E" w:rsidRPr="002C16F3" w:rsidRDefault="006E3C5E" w:rsidP="00127A7C">
            <w:pPr>
              <w:jc w:val="right"/>
              <w:rPr>
                <w:sz w:val="20"/>
              </w:rPr>
            </w:pPr>
            <w:r>
              <w:rPr>
                <w:rFonts w:ascii="Calibri" w:hAnsi="Calibri" w:cs="Calibri"/>
                <w:color w:val="000000"/>
                <w:sz w:val="22"/>
                <w:szCs w:val="22"/>
              </w:rPr>
              <w:t>32.400</w:t>
            </w:r>
          </w:p>
        </w:tc>
      </w:tr>
    </w:tbl>
    <w:p w14:paraId="662D4621" w14:textId="77777777" w:rsidR="00F772D7" w:rsidRDefault="00F772D7" w:rsidP="005B2FA2">
      <w:pPr>
        <w:tabs>
          <w:tab w:val="left" w:pos="-720"/>
        </w:tabs>
        <w:suppressAutoHyphens/>
        <w:jc w:val="both"/>
        <w:rPr>
          <w:sz w:val="22"/>
          <w:szCs w:val="22"/>
        </w:rPr>
      </w:pPr>
    </w:p>
    <w:p w14:paraId="20261F19" w14:textId="29CAB524" w:rsidR="00C609F2" w:rsidRDefault="00C609F2" w:rsidP="00C609F2">
      <w:pPr>
        <w:tabs>
          <w:tab w:val="left" w:pos="-720"/>
        </w:tabs>
        <w:suppressAutoHyphens/>
        <w:jc w:val="both"/>
        <w:rPr>
          <w:sz w:val="22"/>
          <w:szCs w:val="22"/>
        </w:rPr>
      </w:pPr>
      <w:r w:rsidRPr="00C02951">
        <w:rPr>
          <w:sz w:val="22"/>
          <w:szCs w:val="22"/>
        </w:rPr>
        <w:lastRenderedPageBreak/>
        <w:t xml:space="preserve">Table </w:t>
      </w:r>
      <w:r>
        <w:rPr>
          <w:sz w:val="22"/>
          <w:szCs w:val="22"/>
        </w:rPr>
        <w:t>7(</w:t>
      </w:r>
      <w:r w:rsidR="00903A58">
        <w:rPr>
          <w:sz w:val="22"/>
          <w:szCs w:val="22"/>
        </w:rPr>
        <w:t>18.0e</w:t>
      </w:r>
      <w:r>
        <w:rPr>
          <w:sz w:val="22"/>
          <w:szCs w:val="22"/>
        </w:rPr>
        <w:t>)</w:t>
      </w:r>
      <w:r w:rsidR="002E20DF">
        <w:rPr>
          <w:sz w:val="22"/>
          <w:szCs w:val="22"/>
        </w:rPr>
        <w:t xml:space="preserve"> (not updated)</w:t>
      </w:r>
      <w:r w:rsidRPr="00C02951">
        <w:rPr>
          <w:sz w:val="22"/>
          <w:szCs w:val="22"/>
        </w:rPr>
        <w:t>. Comparison of projected mature male biomass (</w:t>
      </w:r>
      <w:r>
        <w:rPr>
          <w:sz w:val="22"/>
          <w:szCs w:val="22"/>
        </w:rPr>
        <w:t>1000 t</w:t>
      </w:r>
      <w:r w:rsidRPr="00C02951">
        <w:rPr>
          <w:sz w:val="22"/>
          <w:szCs w:val="22"/>
        </w:rPr>
        <w:t>) on Feb. 15, retained catch (</w:t>
      </w:r>
      <w:r>
        <w:rPr>
          <w:sz w:val="22"/>
          <w:szCs w:val="22"/>
        </w:rPr>
        <w:t>1000 t</w:t>
      </w:r>
      <w:r w:rsidRPr="00C02951">
        <w:rPr>
          <w:sz w:val="22"/>
          <w:szCs w:val="22"/>
        </w:rPr>
        <w:t>), their 95% limits, and mean fishing mortality with no directed fishery, F</w:t>
      </w:r>
      <w:r w:rsidRPr="00C02951">
        <w:rPr>
          <w:sz w:val="22"/>
          <w:szCs w:val="22"/>
          <w:vertAlign w:val="subscript"/>
        </w:rPr>
        <w:t>40%</w:t>
      </w:r>
      <w:r w:rsidRPr="00C02951">
        <w:rPr>
          <w:sz w:val="22"/>
          <w:szCs w:val="22"/>
        </w:rPr>
        <w:t>,</w:t>
      </w:r>
      <w:r>
        <w:rPr>
          <w:sz w:val="22"/>
          <w:szCs w:val="22"/>
        </w:rPr>
        <w:t xml:space="preserve"> and</w:t>
      </w:r>
      <w:r w:rsidRPr="00C02951">
        <w:rPr>
          <w:sz w:val="22"/>
          <w:szCs w:val="22"/>
        </w:rPr>
        <w:t xml:space="preserve"> F</w:t>
      </w:r>
      <w:r w:rsidRPr="00C02951">
        <w:rPr>
          <w:sz w:val="22"/>
          <w:szCs w:val="22"/>
          <w:vertAlign w:val="subscript"/>
        </w:rPr>
        <w:t>35%</w:t>
      </w:r>
      <w:r w:rsidRPr="00C02951">
        <w:rPr>
          <w:sz w:val="22"/>
          <w:szCs w:val="22"/>
        </w:rPr>
        <w:t xml:space="preserve"> harvest strategy with F</w:t>
      </w:r>
      <w:r w:rsidRPr="00C02951">
        <w:rPr>
          <w:sz w:val="22"/>
          <w:szCs w:val="22"/>
          <w:vertAlign w:val="subscript"/>
        </w:rPr>
        <w:t>35%</w:t>
      </w:r>
      <w:r w:rsidRPr="00C02951">
        <w:rPr>
          <w:sz w:val="22"/>
          <w:szCs w:val="22"/>
        </w:rPr>
        <w:t xml:space="preserve"> constraint during 201</w:t>
      </w:r>
      <w:r>
        <w:rPr>
          <w:sz w:val="22"/>
          <w:szCs w:val="22"/>
        </w:rPr>
        <w:t>8</w:t>
      </w:r>
      <w:r w:rsidRPr="00C02951">
        <w:rPr>
          <w:sz w:val="22"/>
          <w:szCs w:val="22"/>
        </w:rPr>
        <w:t>-20</w:t>
      </w:r>
      <w:r>
        <w:rPr>
          <w:sz w:val="22"/>
          <w:szCs w:val="22"/>
        </w:rPr>
        <w:t>27</w:t>
      </w:r>
      <w:r w:rsidRPr="00C02951">
        <w:rPr>
          <w:sz w:val="22"/>
          <w:szCs w:val="22"/>
        </w:rPr>
        <w:t xml:space="preserve">. </w:t>
      </w:r>
      <w:r w:rsidRPr="000F5FDA">
        <w:rPr>
          <w:sz w:val="22"/>
          <w:szCs w:val="22"/>
        </w:rPr>
        <w:t xml:space="preserve">Parameter estimates with </w:t>
      </w:r>
      <w:r w:rsidR="00F43A12">
        <w:rPr>
          <w:sz w:val="22"/>
          <w:szCs w:val="22"/>
        </w:rPr>
        <w:t xml:space="preserve">model </w:t>
      </w:r>
      <w:r w:rsidR="00903A58">
        <w:rPr>
          <w:sz w:val="22"/>
          <w:szCs w:val="22"/>
        </w:rPr>
        <w:t>18.0e</w:t>
      </w:r>
      <w:r w:rsidR="00F772D7" w:rsidRPr="00F772D7">
        <w:rPr>
          <w:sz w:val="22"/>
          <w:szCs w:val="22"/>
        </w:rPr>
        <w:t xml:space="preserve"> </w:t>
      </w:r>
      <w:r w:rsidRPr="000F5FDA">
        <w:rPr>
          <w:sz w:val="22"/>
          <w:szCs w:val="22"/>
        </w:rPr>
        <w:t>are used for the projection.</w:t>
      </w:r>
    </w:p>
    <w:p w14:paraId="7183BE8C" w14:textId="77777777" w:rsidR="00C609F2" w:rsidRPr="00C02951" w:rsidRDefault="00C609F2" w:rsidP="00C609F2">
      <w:pPr>
        <w:tabs>
          <w:tab w:val="left" w:pos="-720"/>
        </w:tabs>
        <w:suppressAutoHyphens/>
        <w:jc w:val="both"/>
        <w:rPr>
          <w:sz w:val="22"/>
          <w:szCs w:val="22"/>
        </w:rPr>
      </w:pPr>
      <w:r w:rsidRPr="00C02951">
        <w:rPr>
          <w:sz w:val="22"/>
          <w:szCs w:val="22"/>
        </w:rPr>
        <w:t xml:space="preserve"> </w:t>
      </w:r>
    </w:p>
    <w:tbl>
      <w:tblPr>
        <w:tblW w:w="7020" w:type="dxa"/>
        <w:tblInd w:w="108" w:type="dxa"/>
        <w:tblLook w:val="0000" w:firstRow="0" w:lastRow="0" w:firstColumn="0" w:lastColumn="0" w:noHBand="0" w:noVBand="0"/>
      </w:tblPr>
      <w:tblGrid>
        <w:gridCol w:w="976"/>
        <w:gridCol w:w="1012"/>
        <w:gridCol w:w="1012"/>
        <w:gridCol w:w="1012"/>
        <w:gridCol w:w="976"/>
        <w:gridCol w:w="976"/>
        <w:gridCol w:w="976"/>
        <w:gridCol w:w="80"/>
      </w:tblGrid>
      <w:tr w:rsidR="00C609F2" w:rsidRPr="005C031E" w14:paraId="24FB502F" w14:textId="77777777" w:rsidTr="00C609F2">
        <w:trPr>
          <w:gridAfter w:val="1"/>
          <w:wAfter w:w="80" w:type="dxa"/>
          <w:trHeight w:val="255"/>
        </w:trPr>
        <w:tc>
          <w:tcPr>
            <w:tcW w:w="6940" w:type="dxa"/>
            <w:gridSpan w:val="7"/>
            <w:tcBorders>
              <w:top w:val="single" w:sz="12" w:space="0" w:color="auto"/>
              <w:left w:val="nil"/>
              <w:bottom w:val="nil"/>
              <w:right w:val="nil"/>
            </w:tcBorders>
            <w:shd w:val="clear" w:color="auto" w:fill="auto"/>
            <w:noWrap/>
            <w:vAlign w:val="center"/>
          </w:tcPr>
          <w:p w14:paraId="6631F11A" w14:textId="77777777" w:rsidR="00C609F2" w:rsidRPr="005C031E" w:rsidRDefault="00C609F2" w:rsidP="00C609F2">
            <w:pPr>
              <w:jc w:val="center"/>
              <w:rPr>
                <w:sz w:val="20"/>
              </w:rPr>
            </w:pPr>
            <w:r w:rsidRPr="005C031E">
              <w:rPr>
                <w:sz w:val="20"/>
              </w:rPr>
              <w:t>No Directed Fishery</w:t>
            </w:r>
          </w:p>
        </w:tc>
      </w:tr>
      <w:tr w:rsidR="00C609F2" w:rsidRPr="005C031E" w14:paraId="07B303D3" w14:textId="77777777" w:rsidTr="00C609F2">
        <w:trPr>
          <w:trHeight w:val="255"/>
        </w:trPr>
        <w:tc>
          <w:tcPr>
            <w:tcW w:w="976" w:type="dxa"/>
            <w:tcBorders>
              <w:top w:val="nil"/>
              <w:left w:val="nil"/>
              <w:bottom w:val="nil"/>
              <w:right w:val="nil"/>
            </w:tcBorders>
            <w:shd w:val="clear" w:color="auto" w:fill="auto"/>
            <w:noWrap/>
            <w:vAlign w:val="bottom"/>
          </w:tcPr>
          <w:p w14:paraId="583FD777" w14:textId="77777777" w:rsidR="00C609F2" w:rsidRPr="005C031E" w:rsidRDefault="00C609F2" w:rsidP="00C609F2">
            <w:pPr>
              <w:jc w:val="center"/>
              <w:rPr>
                <w:sz w:val="20"/>
              </w:rPr>
            </w:pPr>
            <w:r w:rsidRPr="005C031E">
              <w:rPr>
                <w:sz w:val="20"/>
              </w:rPr>
              <w:t>Year</w:t>
            </w:r>
          </w:p>
        </w:tc>
        <w:tc>
          <w:tcPr>
            <w:tcW w:w="1012" w:type="dxa"/>
            <w:tcBorders>
              <w:top w:val="nil"/>
              <w:left w:val="nil"/>
              <w:bottom w:val="nil"/>
              <w:right w:val="nil"/>
            </w:tcBorders>
            <w:shd w:val="clear" w:color="auto" w:fill="auto"/>
            <w:noWrap/>
            <w:vAlign w:val="bottom"/>
          </w:tcPr>
          <w:p w14:paraId="2439D982" w14:textId="77777777" w:rsidR="00C609F2" w:rsidRPr="005C031E" w:rsidRDefault="00C609F2" w:rsidP="00C609F2">
            <w:pPr>
              <w:jc w:val="center"/>
              <w:rPr>
                <w:sz w:val="20"/>
              </w:rPr>
            </w:pPr>
            <w:r w:rsidRPr="005C031E">
              <w:rPr>
                <w:sz w:val="20"/>
              </w:rPr>
              <w:t>MMB</w:t>
            </w:r>
          </w:p>
        </w:tc>
        <w:tc>
          <w:tcPr>
            <w:tcW w:w="1012" w:type="dxa"/>
            <w:tcBorders>
              <w:top w:val="nil"/>
              <w:left w:val="nil"/>
              <w:bottom w:val="nil"/>
              <w:right w:val="nil"/>
            </w:tcBorders>
            <w:shd w:val="clear" w:color="auto" w:fill="auto"/>
            <w:noWrap/>
            <w:vAlign w:val="bottom"/>
          </w:tcPr>
          <w:p w14:paraId="5A5A0B92" w14:textId="77777777" w:rsidR="00C609F2" w:rsidRPr="005C031E" w:rsidRDefault="00C609F2" w:rsidP="00C609F2">
            <w:pPr>
              <w:jc w:val="center"/>
              <w:rPr>
                <w:sz w:val="20"/>
              </w:rPr>
            </w:pPr>
            <w:r w:rsidRPr="005C031E">
              <w:rPr>
                <w:sz w:val="20"/>
              </w:rPr>
              <w:t>95% LCI</w:t>
            </w:r>
          </w:p>
        </w:tc>
        <w:tc>
          <w:tcPr>
            <w:tcW w:w="1012" w:type="dxa"/>
            <w:tcBorders>
              <w:top w:val="nil"/>
              <w:left w:val="nil"/>
              <w:bottom w:val="nil"/>
              <w:right w:val="nil"/>
            </w:tcBorders>
            <w:shd w:val="clear" w:color="auto" w:fill="auto"/>
            <w:noWrap/>
            <w:vAlign w:val="bottom"/>
          </w:tcPr>
          <w:p w14:paraId="4B7AB47C" w14:textId="77777777" w:rsidR="00C609F2" w:rsidRPr="005C031E" w:rsidRDefault="00C609F2" w:rsidP="00C609F2">
            <w:pPr>
              <w:jc w:val="center"/>
              <w:rPr>
                <w:sz w:val="20"/>
              </w:rPr>
            </w:pPr>
            <w:r w:rsidRPr="005C031E">
              <w:rPr>
                <w:sz w:val="20"/>
              </w:rPr>
              <w:t>95% UCI</w:t>
            </w:r>
          </w:p>
        </w:tc>
        <w:tc>
          <w:tcPr>
            <w:tcW w:w="976" w:type="dxa"/>
            <w:tcBorders>
              <w:top w:val="nil"/>
              <w:left w:val="nil"/>
              <w:bottom w:val="nil"/>
              <w:right w:val="nil"/>
            </w:tcBorders>
            <w:shd w:val="clear" w:color="auto" w:fill="auto"/>
            <w:noWrap/>
            <w:vAlign w:val="bottom"/>
          </w:tcPr>
          <w:p w14:paraId="3D6AC7B9" w14:textId="77777777" w:rsidR="00C609F2" w:rsidRPr="005C031E" w:rsidRDefault="00C609F2" w:rsidP="00C609F2">
            <w:pPr>
              <w:jc w:val="center"/>
              <w:rPr>
                <w:sz w:val="20"/>
              </w:rPr>
            </w:pPr>
            <w:r w:rsidRPr="005C031E">
              <w:rPr>
                <w:sz w:val="20"/>
              </w:rPr>
              <w:t>Catch</w:t>
            </w:r>
          </w:p>
        </w:tc>
        <w:tc>
          <w:tcPr>
            <w:tcW w:w="976" w:type="dxa"/>
            <w:tcBorders>
              <w:top w:val="nil"/>
              <w:left w:val="nil"/>
              <w:bottom w:val="nil"/>
              <w:right w:val="nil"/>
            </w:tcBorders>
            <w:shd w:val="clear" w:color="auto" w:fill="auto"/>
            <w:noWrap/>
            <w:vAlign w:val="bottom"/>
          </w:tcPr>
          <w:p w14:paraId="447CD368" w14:textId="77777777" w:rsidR="00C609F2" w:rsidRPr="005C031E" w:rsidRDefault="00C609F2" w:rsidP="00C609F2">
            <w:pPr>
              <w:jc w:val="center"/>
              <w:rPr>
                <w:sz w:val="20"/>
              </w:rPr>
            </w:pPr>
            <w:r w:rsidRPr="005C031E">
              <w:rPr>
                <w:sz w:val="20"/>
              </w:rPr>
              <w:t>95% LCI</w:t>
            </w:r>
          </w:p>
        </w:tc>
        <w:tc>
          <w:tcPr>
            <w:tcW w:w="1056" w:type="dxa"/>
            <w:gridSpan w:val="2"/>
            <w:tcBorders>
              <w:top w:val="nil"/>
              <w:left w:val="nil"/>
              <w:bottom w:val="nil"/>
              <w:right w:val="nil"/>
            </w:tcBorders>
            <w:shd w:val="clear" w:color="auto" w:fill="auto"/>
            <w:noWrap/>
            <w:vAlign w:val="bottom"/>
          </w:tcPr>
          <w:p w14:paraId="03C71666" w14:textId="77777777" w:rsidR="00C609F2" w:rsidRPr="005C031E" w:rsidRDefault="00C609F2" w:rsidP="00C609F2">
            <w:pPr>
              <w:jc w:val="center"/>
              <w:rPr>
                <w:sz w:val="20"/>
              </w:rPr>
            </w:pPr>
            <w:r w:rsidRPr="005C031E">
              <w:rPr>
                <w:sz w:val="20"/>
              </w:rPr>
              <w:t>95% UCI</w:t>
            </w:r>
          </w:p>
        </w:tc>
      </w:tr>
      <w:tr w:rsidR="00BE48A9" w:rsidRPr="005C031E" w14:paraId="40BBA7D3"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79A6750A" w14:textId="7A71ED2D" w:rsidR="00BE48A9" w:rsidRPr="005C031E" w:rsidRDefault="00BE48A9" w:rsidP="00BE48A9">
            <w:pPr>
              <w:jc w:val="right"/>
              <w:rPr>
                <w:sz w:val="20"/>
              </w:rPr>
            </w:pPr>
            <w:r w:rsidRPr="00D928A5">
              <w:rPr>
                <w:sz w:val="20"/>
              </w:rPr>
              <w:t>2019</w:t>
            </w:r>
          </w:p>
        </w:tc>
        <w:tc>
          <w:tcPr>
            <w:tcW w:w="1012" w:type="dxa"/>
            <w:tcBorders>
              <w:top w:val="nil"/>
              <w:left w:val="nil"/>
              <w:bottom w:val="nil"/>
              <w:right w:val="nil"/>
            </w:tcBorders>
            <w:shd w:val="clear" w:color="auto" w:fill="auto"/>
            <w:noWrap/>
            <w:vAlign w:val="bottom"/>
          </w:tcPr>
          <w:p w14:paraId="01E4F41A" w14:textId="5B922FAD" w:rsidR="00BE48A9" w:rsidRPr="005C031E" w:rsidRDefault="00BE48A9" w:rsidP="00BE48A9">
            <w:pPr>
              <w:jc w:val="right"/>
              <w:rPr>
                <w:sz w:val="20"/>
              </w:rPr>
            </w:pPr>
            <w:r w:rsidRPr="00BE48A9">
              <w:rPr>
                <w:sz w:val="20"/>
              </w:rPr>
              <w:t>20.911</w:t>
            </w:r>
          </w:p>
        </w:tc>
        <w:tc>
          <w:tcPr>
            <w:tcW w:w="1012" w:type="dxa"/>
            <w:tcBorders>
              <w:top w:val="nil"/>
              <w:left w:val="nil"/>
              <w:bottom w:val="nil"/>
              <w:right w:val="nil"/>
            </w:tcBorders>
            <w:shd w:val="clear" w:color="auto" w:fill="auto"/>
            <w:noWrap/>
            <w:vAlign w:val="bottom"/>
          </w:tcPr>
          <w:p w14:paraId="47753979" w14:textId="1F400DE9" w:rsidR="00BE48A9" w:rsidRPr="005C031E" w:rsidRDefault="00BE48A9" w:rsidP="00BE48A9">
            <w:pPr>
              <w:jc w:val="right"/>
              <w:rPr>
                <w:sz w:val="20"/>
              </w:rPr>
            </w:pPr>
            <w:r w:rsidRPr="00BE48A9">
              <w:rPr>
                <w:sz w:val="20"/>
              </w:rPr>
              <w:t>17.712</w:t>
            </w:r>
          </w:p>
        </w:tc>
        <w:tc>
          <w:tcPr>
            <w:tcW w:w="1012" w:type="dxa"/>
            <w:tcBorders>
              <w:top w:val="nil"/>
              <w:left w:val="nil"/>
              <w:bottom w:val="nil"/>
              <w:right w:val="nil"/>
            </w:tcBorders>
            <w:shd w:val="clear" w:color="auto" w:fill="auto"/>
            <w:noWrap/>
            <w:vAlign w:val="bottom"/>
          </w:tcPr>
          <w:p w14:paraId="772AC15B" w14:textId="1569D2C5" w:rsidR="00BE48A9" w:rsidRPr="005C031E" w:rsidRDefault="00BE48A9" w:rsidP="00BE48A9">
            <w:pPr>
              <w:jc w:val="right"/>
              <w:rPr>
                <w:sz w:val="20"/>
              </w:rPr>
            </w:pPr>
            <w:r w:rsidRPr="00BE48A9">
              <w:rPr>
                <w:sz w:val="20"/>
              </w:rPr>
              <w:t>23.932</w:t>
            </w:r>
          </w:p>
        </w:tc>
        <w:tc>
          <w:tcPr>
            <w:tcW w:w="976" w:type="dxa"/>
            <w:tcBorders>
              <w:top w:val="nil"/>
              <w:left w:val="nil"/>
              <w:bottom w:val="nil"/>
              <w:right w:val="nil"/>
            </w:tcBorders>
            <w:shd w:val="clear" w:color="auto" w:fill="auto"/>
            <w:noWrap/>
            <w:vAlign w:val="bottom"/>
          </w:tcPr>
          <w:p w14:paraId="3E48AE34" w14:textId="6B4E9BD7"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054FDB55" w14:textId="1CB24DD5"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639E0892" w14:textId="382A18AC" w:rsidR="00BE48A9" w:rsidRPr="005C031E" w:rsidRDefault="00BE48A9" w:rsidP="00BE48A9">
            <w:pPr>
              <w:jc w:val="right"/>
              <w:rPr>
                <w:sz w:val="20"/>
              </w:rPr>
            </w:pPr>
            <w:r w:rsidRPr="005C031E">
              <w:rPr>
                <w:sz w:val="20"/>
              </w:rPr>
              <w:t>0.000</w:t>
            </w:r>
          </w:p>
        </w:tc>
      </w:tr>
      <w:tr w:rsidR="00BE48A9" w:rsidRPr="005C031E" w14:paraId="650C8D7D"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7A221ADF" w14:textId="72DCA34F" w:rsidR="00BE48A9" w:rsidRPr="005C031E" w:rsidRDefault="00BE48A9" w:rsidP="00BE48A9">
            <w:pPr>
              <w:jc w:val="right"/>
              <w:rPr>
                <w:sz w:val="20"/>
              </w:rPr>
            </w:pPr>
            <w:r w:rsidRPr="00D928A5">
              <w:rPr>
                <w:sz w:val="20"/>
              </w:rPr>
              <w:t>2020</w:t>
            </w:r>
          </w:p>
        </w:tc>
        <w:tc>
          <w:tcPr>
            <w:tcW w:w="1012" w:type="dxa"/>
            <w:tcBorders>
              <w:top w:val="nil"/>
              <w:left w:val="nil"/>
              <w:bottom w:val="nil"/>
              <w:right w:val="nil"/>
            </w:tcBorders>
            <w:shd w:val="clear" w:color="auto" w:fill="auto"/>
            <w:noWrap/>
            <w:vAlign w:val="bottom"/>
          </w:tcPr>
          <w:p w14:paraId="096DD952" w14:textId="5C9087F1" w:rsidR="00BE48A9" w:rsidRPr="005C031E" w:rsidRDefault="00BE48A9" w:rsidP="00BE48A9">
            <w:pPr>
              <w:jc w:val="right"/>
              <w:rPr>
                <w:sz w:val="20"/>
              </w:rPr>
            </w:pPr>
            <w:r w:rsidRPr="00BE48A9">
              <w:rPr>
                <w:sz w:val="20"/>
              </w:rPr>
              <w:t>22.863</w:t>
            </w:r>
          </w:p>
        </w:tc>
        <w:tc>
          <w:tcPr>
            <w:tcW w:w="1012" w:type="dxa"/>
            <w:tcBorders>
              <w:top w:val="nil"/>
              <w:left w:val="nil"/>
              <w:bottom w:val="nil"/>
              <w:right w:val="nil"/>
            </w:tcBorders>
            <w:shd w:val="clear" w:color="auto" w:fill="auto"/>
            <w:noWrap/>
            <w:vAlign w:val="bottom"/>
          </w:tcPr>
          <w:p w14:paraId="5636DF73" w14:textId="5D04AD5B" w:rsidR="00BE48A9" w:rsidRPr="005C031E" w:rsidRDefault="00BE48A9" w:rsidP="00BE48A9">
            <w:pPr>
              <w:jc w:val="right"/>
              <w:rPr>
                <w:sz w:val="20"/>
              </w:rPr>
            </w:pPr>
            <w:r w:rsidRPr="00BE48A9">
              <w:rPr>
                <w:sz w:val="20"/>
              </w:rPr>
              <w:t>19.365</w:t>
            </w:r>
          </w:p>
        </w:tc>
        <w:tc>
          <w:tcPr>
            <w:tcW w:w="1012" w:type="dxa"/>
            <w:tcBorders>
              <w:top w:val="nil"/>
              <w:left w:val="nil"/>
              <w:bottom w:val="nil"/>
              <w:right w:val="nil"/>
            </w:tcBorders>
            <w:shd w:val="clear" w:color="auto" w:fill="auto"/>
            <w:noWrap/>
            <w:vAlign w:val="bottom"/>
          </w:tcPr>
          <w:p w14:paraId="1227359E" w14:textId="768BF152" w:rsidR="00BE48A9" w:rsidRPr="005C031E" w:rsidRDefault="00BE48A9" w:rsidP="00BE48A9">
            <w:pPr>
              <w:jc w:val="right"/>
              <w:rPr>
                <w:sz w:val="20"/>
              </w:rPr>
            </w:pPr>
            <w:r w:rsidRPr="00BE48A9">
              <w:rPr>
                <w:sz w:val="20"/>
              </w:rPr>
              <w:t>26.166</w:t>
            </w:r>
          </w:p>
        </w:tc>
        <w:tc>
          <w:tcPr>
            <w:tcW w:w="976" w:type="dxa"/>
            <w:tcBorders>
              <w:top w:val="nil"/>
              <w:left w:val="nil"/>
              <w:bottom w:val="nil"/>
              <w:right w:val="nil"/>
            </w:tcBorders>
            <w:shd w:val="clear" w:color="auto" w:fill="auto"/>
            <w:noWrap/>
            <w:vAlign w:val="bottom"/>
          </w:tcPr>
          <w:p w14:paraId="0540A506" w14:textId="3FAF2862"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1C079A9E" w14:textId="3285F91B"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6AC36528" w14:textId="4A1648F7" w:rsidR="00BE48A9" w:rsidRPr="005C031E" w:rsidRDefault="00BE48A9" w:rsidP="00BE48A9">
            <w:pPr>
              <w:jc w:val="right"/>
              <w:rPr>
                <w:sz w:val="20"/>
              </w:rPr>
            </w:pPr>
            <w:r w:rsidRPr="005C031E">
              <w:rPr>
                <w:sz w:val="20"/>
              </w:rPr>
              <w:t>0.000</w:t>
            </w:r>
          </w:p>
        </w:tc>
      </w:tr>
      <w:tr w:rsidR="00BE48A9" w:rsidRPr="005C031E" w14:paraId="17BED7A0"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2D9CEC12" w14:textId="50504DE9" w:rsidR="00BE48A9" w:rsidRPr="005C031E" w:rsidRDefault="00BE48A9" w:rsidP="00BE48A9">
            <w:pPr>
              <w:jc w:val="right"/>
              <w:rPr>
                <w:sz w:val="20"/>
              </w:rPr>
            </w:pPr>
            <w:r w:rsidRPr="00D928A5">
              <w:rPr>
                <w:sz w:val="20"/>
              </w:rPr>
              <w:t>2021</w:t>
            </w:r>
          </w:p>
        </w:tc>
        <w:tc>
          <w:tcPr>
            <w:tcW w:w="1012" w:type="dxa"/>
            <w:tcBorders>
              <w:top w:val="nil"/>
              <w:left w:val="nil"/>
              <w:bottom w:val="nil"/>
              <w:right w:val="nil"/>
            </w:tcBorders>
            <w:shd w:val="clear" w:color="auto" w:fill="auto"/>
            <w:noWrap/>
            <w:vAlign w:val="bottom"/>
          </w:tcPr>
          <w:p w14:paraId="78194B72" w14:textId="666D7262" w:rsidR="00BE48A9" w:rsidRPr="005C031E" w:rsidRDefault="00BE48A9" w:rsidP="00BE48A9">
            <w:pPr>
              <w:jc w:val="right"/>
              <w:rPr>
                <w:sz w:val="20"/>
              </w:rPr>
            </w:pPr>
            <w:r w:rsidRPr="00BE48A9">
              <w:rPr>
                <w:sz w:val="20"/>
              </w:rPr>
              <w:t>24.595</w:t>
            </w:r>
          </w:p>
        </w:tc>
        <w:tc>
          <w:tcPr>
            <w:tcW w:w="1012" w:type="dxa"/>
            <w:tcBorders>
              <w:top w:val="nil"/>
              <w:left w:val="nil"/>
              <w:bottom w:val="nil"/>
              <w:right w:val="nil"/>
            </w:tcBorders>
            <w:shd w:val="clear" w:color="auto" w:fill="auto"/>
            <w:noWrap/>
            <w:vAlign w:val="bottom"/>
          </w:tcPr>
          <w:p w14:paraId="7D705D9B" w14:textId="53FFAB87" w:rsidR="00BE48A9" w:rsidRPr="005C031E" w:rsidRDefault="00BE48A9" w:rsidP="00BE48A9">
            <w:pPr>
              <w:jc w:val="right"/>
              <w:rPr>
                <w:sz w:val="20"/>
              </w:rPr>
            </w:pPr>
            <w:r w:rsidRPr="00BE48A9">
              <w:rPr>
                <w:sz w:val="20"/>
              </w:rPr>
              <w:t>20.832</w:t>
            </w:r>
          </w:p>
        </w:tc>
        <w:tc>
          <w:tcPr>
            <w:tcW w:w="1012" w:type="dxa"/>
            <w:tcBorders>
              <w:top w:val="nil"/>
              <w:left w:val="nil"/>
              <w:bottom w:val="nil"/>
              <w:right w:val="nil"/>
            </w:tcBorders>
            <w:shd w:val="clear" w:color="auto" w:fill="auto"/>
            <w:noWrap/>
            <w:vAlign w:val="bottom"/>
          </w:tcPr>
          <w:p w14:paraId="5AC3F3A0" w14:textId="2C6E9103" w:rsidR="00BE48A9" w:rsidRPr="005C031E" w:rsidRDefault="00BE48A9" w:rsidP="00BE48A9">
            <w:pPr>
              <w:jc w:val="right"/>
              <w:rPr>
                <w:sz w:val="20"/>
              </w:rPr>
            </w:pPr>
            <w:r w:rsidRPr="00BE48A9">
              <w:rPr>
                <w:sz w:val="20"/>
              </w:rPr>
              <w:t>28.149</w:t>
            </w:r>
          </w:p>
        </w:tc>
        <w:tc>
          <w:tcPr>
            <w:tcW w:w="976" w:type="dxa"/>
            <w:tcBorders>
              <w:top w:val="nil"/>
              <w:left w:val="nil"/>
              <w:bottom w:val="nil"/>
              <w:right w:val="nil"/>
            </w:tcBorders>
            <w:shd w:val="clear" w:color="auto" w:fill="auto"/>
            <w:noWrap/>
            <w:vAlign w:val="bottom"/>
          </w:tcPr>
          <w:p w14:paraId="2A6625C1" w14:textId="2B1AB7C4"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2BC334C8" w14:textId="5435869A"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7ACCA40F" w14:textId="6C1A547F" w:rsidR="00BE48A9" w:rsidRPr="005C031E" w:rsidRDefault="00BE48A9" w:rsidP="00BE48A9">
            <w:pPr>
              <w:jc w:val="right"/>
              <w:rPr>
                <w:sz w:val="20"/>
              </w:rPr>
            </w:pPr>
            <w:r w:rsidRPr="005C031E">
              <w:rPr>
                <w:sz w:val="20"/>
              </w:rPr>
              <w:t>0.000</w:t>
            </w:r>
          </w:p>
        </w:tc>
      </w:tr>
      <w:tr w:rsidR="00BE48A9" w:rsidRPr="005C031E" w14:paraId="38ED5BBD"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0F62D87D" w14:textId="5E15289B" w:rsidR="00BE48A9" w:rsidRPr="005C031E" w:rsidRDefault="00BE48A9" w:rsidP="00BE48A9">
            <w:pPr>
              <w:jc w:val="right"/>
              <w:rPr>
                <w:sz w:val="20"/>
              </w:rPr>
            </w:pPr>
            <w:r w:rsidRPr="00D928A5">
              <w:rPr>
                <w:sz w:val="20"/>
              </w:rPr>
              <w:t>2022</w:t>
            </w:r>
          </w:p>
        </w:tc>
        <w:tc>
          <w:tcPr>
            <w:tcW w:w="1012" w:type="dxa"/>
            <w:tcBorders>
              <w:top w:val="nil"/>
              <w:left w:val="nil"/>
              <w:bottom w:val="nil"/>
              <w:right w:val="nil"/>
            </w:tcBorders>
            <w:shd w:val="clear" w:color="auto" w:fill="auto"/>
            <w:noWrap/>
            <w:vAlign w:val="bottom"/>
          </w:tcPr>
          <w:p w14:paraId="5E17F233" w14:textId="18FC4A3A" w:rsidR="00BE48A9" w:rsidRPr="005C031E" w:rsidRDefault="00BE48A9" w:rsidP="00BE48A9">
            <w:pPr>
              <w:jc w:val="right"/>
              <w:rPr>
                <w:sz w:val="20"/>
              </w:rPr>
            </w:pPr>
            <w:r w:rsidRPr="00BE48A9">
              <w:rPr>
                <w:sz w:val="20"/>
              </w:rPr>
              <w:t>26.250</w:t>
            </w:r>
          </w:p>
        </w:tc>
        <w:tc>
          <w:tcPr>
            <w:tcW w:w="1012" w:type="dxa"/>
            <w:tcBorders>
              <w:top w:val="nil"/>
              <w:left w:val="nil"/>
              <w:bottom w:val="nil"/>
              <w:right w:val="nil"/>
            </w:tcBorders>
            <w:shd w:val="clear" w:color="auto" w:fill="auto"/>
            <w:noWrap/>
            <w:vAlign w:val="bottom"/>
          </w:tcPr>
          <w:p w14:paraId="57B3709B" w14:textId="347A45EA" w:rsidR="00BE48A9" w:rsidRPr="005C031E" w:rsidRDefault="00BE48A9" w:rsidP="00BE48A9">
            <w:pPr>
              <w:jc w:val="right"/>
              <w:rPr>
                <w:sz w:val="20"/>
              </w:rPr>
            </w:pPr>
            <w:r w:rsidRPr="00BE48A9">
              <w:rPr>
                <w:sz w:val="20"/>
              </w:rPr>
              <w:t>22.328</w:t>
            </w:r>
          </w:p>
        </w:tc>
        <w:tc>
          <w:tcPr>
            <w:tcW w:w="1012" w:type="dxa"/>
            <w:tcBorders>
              <w:top w:val="nil"/>
              <w:left w:val="nil"/>
              <w:bottom w:val="nil"/>
              <w:right w:val="nil"/>
            </w:tcBorders>
            <w:shd w:val="clear" w:color="auto" w:fill="auto"/>
            <w:noWrap/>
            <w:vAlign w:val="bottom"/>
          </w:tcPr>
          <w:p w14:paraId="19F3E199" w14:textId="090C6A7F" w:rsidR="00BE48A9" w:rsidRPr="005C031E" w:rsidRDefault="00BE48A9" w:rsidP="00BE48A9">
            <w:pPr>
              <w:jc w:val="right"/>
              <w:rPr>
                <w:sz w:val="20"/>
              </w:rPr>
            </w:pPr>
            <w:r w:rsidRPr="00BE48A9">
              <w:rPr>
                <w:sz w:val="20"/>
              </w:rPr>
              <w:t>30.138</w:t>
            </w:r>
          </w:p>
        </w:tc>
        <w:tc>
          <w:tcPr>
            <w:tcW w:w="976" w:type="dxa"/>
            <w:tcBorders>
              <w:top w:val="nil"/>
              <w:left w:val="nil"/>
              <w:bottom w:val="nil"/>
              <w:right w:val="nil"/>
            </w:tcBorders>
            <w:shd w:val="clear" w:color="auto" w:fill="auto"/>
            <w:noWrap/>
            <w:vAlign w:val="bottom"/>
          </w:tcPr>
          <w:p w14:paraId="3C2264A7" w14:textId="3F3B44C3"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0E7C2BBE" w14:textId="5B14302A"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4CA6E007" w14:textId="0702A143" w:rsidR="00BE48A9" w:rsidRPr="005C031E" w:rsidRDefault="00BE48A9" w:rsidP="00BE48A9">
            <w:pPr>
              <w:jc w:val="right"/>
              <w:rPr>
                <w:sz w:val="20"/>
              </w:rPr>
            </w:pPr>
            <w:r w:rsidRPr="005C031E">
              <w:rPr>
                <w:sz w:val="20"/>
              </w:rPr>
              <w:t>0.000</w:t>
            </w:r>
          </w:p>
        </w:tc>
      </w:tr>
      <w:tr w:rsidR="00BE48A9" w:rsidRPr="005C031E" w14:paraId="64248C70"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04E52A6B" w14:textId="27C00A2D" w:rsidR="00BE48A9" w:rsidRPr="005C031E" w:rsidRDefault="00BE48A9" w:rsidP="00BE48A9">
            <w:pPr>
              <w:jc w:val="right"/>
              <w:rPr>
                <w:sz w:val="20"/>
              </w:rPr>
            </w:pPr>
            <w:r w:rsidRPr="00D928A5">
              <w:rPr>
                <w:sz w:val="20"/>
              </w:rPr>
              <w:t>2023</w:t>
            </w:r>
          </w:p>
        </w:tc>
        <w:tc>
          <w:tcPr>
            <w:tcW w:w="1012" w:type="dxa"/>
            <w:tcBorders>
              <w:top w:val="nil"/>
              <w:left w:val="nil"/>
              <w:bottom w:val="nil"/>
              <w:right w:val="nil"/>
            </w:tcBorders>
            <w:shd w:val="clear" w:color="auto" w:fill="auto"/>
            <w:noWrap/>
            <w:vAlign w:val="bottom"/>
          </w:tcPr>
          <w:p w14:paraId="66990CA8" w14:textId="04C514DA" w:rsidR="00BE48A9" w:rsidRPr="005C031E" w:rsidRDefault="00BE48A9" w:rsidP="00BE48A9">
            <w:pPr>
              <w:jc w:val="right"/>
              <w:rPr>
                <w:sz w:val="20"/>
              </w:rPr>
            </w:pPr>
            <w:r w:rsidRPr="00BE48A9">
              <w:rPr>
                <w:sz w:val="20"/>
              </w:rPr>
              <w:t>29.361</w:t>
            </w:r>
          </w:p>
        </w:tc>
        <w:tc>
          <w:tcPr>
            <w:tcW w:w="1012" w:type="dxa"/>
            <w:tcBorders>
              <w:top w:val="nil"/>
              <w:left w:val="nil"/>
              <w:bottom w:val="nil"/>
              <w:right w:val="nil"/>
            </w:tcBorders>
            <w:shd w:val="clear" w:color="auto" w:fill="auto"/>
            <w:noWrap/>
            <w:vAlign w:val="bottom"/>
          </w:tcPr>
          <w:p w14:paraId="1887754E" w14:textId="606FB9A8" w:rsidR="00BE48A9" w:rsidRPr="005C031E" w:rsidRDefault="00BE48A9" w:rsidP="00BE48A9">
            <w:pPr>
              <w:jc w:val="right"/>
              <w:rPr>
                <w:sz w:val="20"/>
              </w:rPr>
            </w:pPr>
            <w:r w:rsidRPr="00BE48A9">
              <w:rPr>
                <w:sz w:val="20"/>
              </w:rPr>
              <w:t>23.989</w:t>
            </w:r>
          </w:p>
        </w:tc>
        <w:tc>
          <w:tcPr>
            <w:tcW w:w="1012" w:type="dxa"/>
            <w:tcBorders>
              <w:top w:val="nil"/>
              <w:left w:val="nil"/>
              <w:bottom w:val="nil"/>
              <w:right w:val="nil"/>
            </w:tcBorders>
            <w:shd w:val="clear" w:color="auto" w:fill="auto"/>
            <w:noWrap/>
            <w:vAlign w:val="bottom"/>
          </w:tcPr>
          <w:p w14:paraId="1FABF6DF" w14:textId="58719D33" w:rsidR="00BE48A9" w:rsidRPr="005C031E" w:rsidRDefault="00BE48A9" w:rsidP="00BE48A9">
            <w:pPr>
              <w:jc w:val="right"/>
              <w:rPr>
                <w:sz w:val="20"/>
              </w:rPr>
            </w:pPr>
            <w:r w:rsidRPr="00BE48A9">
              <w:rPr>
                <w:sz w:val="20"/>
              </w:rPr>
              <w:t>39.509</w:t>
            </w:r>
          </w:p>
        </w:tc>
        <w:tc>
          <w:tcPr>
            <w:tcW w:w="976" w:type="dxa"/>
            <w:tcBorders>
              <w:top w:val="nil"/>
              <w:left w:val="nil"/>
              <w:bottom w:val="nil"/>
              <w:right w:val="nil"/>
            </w:tcBorders>
            <w:shd w:val="clear" w:color="auto" w:fill="auto"/>
            <w:noWrap/>
            <w:vAlign w:val="bottom"/>
          </w:tcPr>
          <w:p w14:paraId="232A9212" w14:textId="4F6DD070"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333273D6" w14:textId="7D9635BC"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3192B488" w14:textId="1E5A93F2" w:rsidR="00BE48A9" w:rsidRPr="005C031E" w:rsidRDefault="00BE48A9" w:rsidP="00BE48A9">
            <w:pPr>
              <w:jc w:val="right"/>
              <w:rPr>
                <w:sz w:val="20"/>
              </w:rPr>
            </w:pPr>
            <w:r w:rsidRPr="005C031E">
              <w:rPr>
                <w:sz w:val="20"/>
              </w:rPr>
              <w:t>0.000</w:t>
            </w:r>
          </w:p>
        </w:tc>
      </w:tr>
      <w:tr w:rsidR="00BE48A9" w:rsidRPr="005C031E" w14:paraId="70E29B28"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692C8604" w14:textId="4A8AB087" w:rsidR="00BE48A9" w:rsidRPr="005C031E" w:rsidRDefault="00BE48A9" w:rsidP="00BE48A9">
            <w:pPr>
              <w:jc w:val="right"/>
              <w:rPr>
                <w:sz w:val="20"/>
              </w:rPr>
            </w:pPr>
            <w:r w:rsidRPr="00D928A5">
              <w:rPr>
                <w:sz w:val="20"/>
              </w:rPr>
              <w:t>2024</w:t>
            </w:r>
          </w:p>
        </w:tc>
        <w:tc>
          <w:tcPr>
            <w:tcW w:w="1012" w:type="dxa"/>
            <w:tcBorders>
              <w:top w:val="nil"/>
              <w:left w:val="nil"/>
              <w:bottom w:val="nil"/>
              <w:right w:val="nil"/>
            </w:tcBorders>
            <w:shd w:val="clear" w:color="auto" w:fill="auto"/>
            <w:noWrap/>
            <w:vAlign w:val="bottom"/>
          </w:tcPr>
          <w:p w14:paraId="6C1E45C8" w14:textId="711EB5AA" w:rsidR="00BE48A9" w:rsidRPr="005C031E" w:rsidRDefault="00BE48A9" w:rsidP="00BE48A9">
            <w:pPr>
              <w:jc w:val="right"/>
              <w:rPr>
                <w:sz w:val="20"/>
              </w:rPr>
            </w:pPr>
            <w:r w:rsidRPr="00BE48A9">
              <w:rPr>
                <w:sz w:val="20"/>
              </w:rPr>
              <w:t>33.884</w:t>
            </w:r>
          </w:p>
        </w:tc>
        <w:tc>
          <w:tcPr>
            <w:tcW w:w="1012" w:type="dxa"/>
            <w:tcBorders>
              <w:top w:val="nil"/>
              <w:left w:val="nil"/>
              <w:bottom w:val="nil"/>
              <w:right w:val="nil"/>
            </w:tcBorders>
            <w:shd w:val="clear" w:color="auto" w:fill="auto"/>
            <w:noWrap/>
            <w:vAlign w:val="bottom"/>
          </w:tcPr>
          <w:p w14:paraId="6067ECEF" w14:textId="32246C0D" w:rsidR="00BE48A9" w:rsidRPr="005C031E" w:rsidRDefault="00BE48A9" w:rsidP="00BE48A9">
            <w:pPr>
              <w:jc w:val="right"/>
              <w:rPr>
                <w:sz w:val="20"/>
              </w:rPr>
            </w:pPr>
            <w:r w:rsidRPr="00BE48A9">
              <w:rPr>
                <w:sz w:val="20"/>
              </w:rPr>
              <w:t>25.578</w:t>
            </w:r>
          </w:p>
        </w:tc>
        <w:tc>
          <w:tcPr>
            <w:tcW w:w="1012" w:type="dxa"/>
            <w:tcBorders>
              <w:top w:val="nil"/>
              <w:left w:val="nil"/>
              <w:bottom w:val="nil"/>
              <w:right w:val="nil"/>
            </w:tcBorders>
            <w:shd w:val="clear" w:color="auto" w:fill="auto"/>
            <w:noWrap/>
            <w:vAlign w:val="bottom"/>
          </w:tcPr>
          <w:p w14:paraId="0DF98098" w14:textId="772AF8F9" w:rsidR="00BE48A9" w:rsidRPr="005C031E" w:rsidRDefault="00BE48A9" w:rsidP="00BE48A9">
            <w:pPr>
              <w:jc w:val="right"/>
              <w:rPr>
                <w:sz w:val="20"/>
              </w:rPr>
            </w:pPr>
            <w:r w:rsidRPr="00BE48A9">
              <w:rPr>
                <w:sz w:val="20"/>
              </w:rPr>
              <w:t>52.244</w:t>
            </w:r>
          </w:p>
        </w:tc>
        <w:tc>
          <w:tcPr>
            <w:tcW w:w="976" w:type="dxa"/>
            <w:tcBorders>
              <w:top w:val="nil"/>
              <w:left w:val="nil"/>
              <w:bottom w:val="nil"/>
              <w:right w:val="nil"/>
            </w:tcBorders>
            <w:shd w:val="clear" w:color="auto" w:fill="auto"/>
            <w:noWrap/>
            <w:vAlign w:val="bottom"/>
          </w:tcPr>
          <w:p w14:paraId="37C6ECAF" w14:textId="40A1C60B"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6572C885" w14:textId="7F5232D7"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7F837313" w14:textId="2582BFDD" w:rsidR="00BE48A9" w:rsidRPr="005C031E" w:rsidRDefault="00BE48A9" w:rsidP="00BE48A9">
            <w:pPr>
              <w:jc w:val="right"/>
              <w:rPr>
                <w:sz w:val="20"/>
              </w:rPr>
            </w:pPr>
            <w:r w:rsidRPr="005C031E">
              <w:rPr>
                <w:sz w:val="20"/>
              </w:rPr>
              <w:t>0.000</w:t>
            </w:r>
          </w:p>
        </w:tc>
      </w:tr>
      <w:tr w:rsidR="00BE48A9" w:rsidRPr="005C031E" w14:paraId="103C6BD4"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40674617" w14:textId="18A0738E" w:rsidR="00BE48A9" w:rsidRPr="005C031E" w:rsidRDefault="00BE48A9" w:rsidP="00BE48A9">
            <w:pPr>
              <w:jc w:val="right"/>
              <w:rPr>
                <w:sz w:val="20"/>
              </w:rPr>
            </w:pPr>
            <w:r w:rsidRPr="00D928A5">
              <w:rPr>
                <w:sz w:val="20"/>
              </w:rPr>
              <w:t>2025</w:t>
            </w:r>
          </w:p>
        </w:tc>
        <w:tc>
          <w:tcPr>
            <w:tcW w:w="1012" w:type="dxa"/>
            <w:tcBorders>
              <w:top w:val="nil"/>
              <w:left w:val="nil"/>
              <w:bottom w:val="nil"/>
              <w:right w:val="nil"/>
            </w:tcBorders>
            <w:shd w:val="clear" w:color="auto" w:fill="auto"/>
            <w:noWrap/>
            <w:vAlign w:val="bottom"/>
          </w:tcPr>
          <w:p w14:paraId="54F8C43C" w14:textId="46D1452D" w:rsidR="00BE48A9" w:rsidRPr="005C031E" w:rsidRDefault="00BE48A9" w:rsidP="00BE48A9">
            <w:pPr>
              <w:jc w:val="right"/>
              <w:rPr>
                <w:sz w:val="20"/>
              </w:rPr>
            </w:pPr>
            <w:r w:rsidRPr="00BE48A9">
              <w:rPr>
                <w:sz w:val="20"/>
              </w:rPr>
              <w:t>38.730</w:t>
            </w:r>
          </w:p>
        </w:tc>
        <w:tc>
          <w:tcPr>
            <w:tcW w:w="1012" w:type="dxa"/>
            <w:tcBorders>
              <w:top w:val="nil"/>
              <w:left w:val="nil"/>
              <w:bottom w:val="nil"/>
              <w:right w:val="nil"/>
            </w:tcBorders>
            <w:shd w:val="clear" w:color="auto" w:fill="auto"/>
            <w:noWrap/>
            <w:vAlign w:val="bottom"/>
          </w:tcPr>
          <w:p w14:paraId="668D1081" w14:textId="71836B44" w:rsidR="00BE48A9" w:rsidRPr="005C031E" w:rsidRDefault="00BE48A9" w:rsidP="00BE48A9">
            <w:pPr>
              <w:jc w:val="right"/>
              <w:rPr>
                <w:sz w:val="20"/>
              </w:rPr>
            </w:pPr>
            <w:r w:rsidRPr="00BE48A9">
              <w:rPr>
                <w:sz w:val="20"/>
              </w:rPr>
              <w:t>27.121</w:t>
            </w:r>
          </w:p>
        </w:tc>
        <w:tc>
          <w:tcPr>
            <w:tcW w:w="1012" w:type="dxa"/>
            <w:tcBorders>
              <w:top w:val="nil"/>
              <w:left w:val="nil"/>
              <w:bottom w:val="nil"/>
              <w:right w:val="nil"/>
            </w:tcBorders>
            <w:shd w:val="clear" w:color="auto" w:fill="auto"/>
            <w:noWrap/>
            <w:vAlign w:val="bottom"/>
          </w:tcPr>
          <w:p w14:paraId="4CBF157B" w14:textId="5F1AE6C1" w:rsidR="00BE48A9" w:rsidRPr="005C031E" w:rsidRDefault="00BE48A9" w:rsidP="00BE48A9">
            <w:pPr>
              <w:jc w:val="right"/>
              <w:rPr>
                <w:sz w:val="20"/>
              </w:rPr>
            </w:pPr>
            <w:r w:rsidRPr="00BE48A9">
              <w:rPr>
                <w:sz w:val="20"/>
              </w:rPr>
              <w:t>61.231</w:t>
            </w:r>
          </w:p>
        </w:tc>
        <w:tc>
          <w:tcPr>
            <w:tcW w:w="976" w:type="dxa"/>
            <w:tcBorders>
              <w:top w:val="nil"/>
              <w:left w:val="nil"/>
              <w:bottom w:val="nil"/>
              <w:right w:val="nil"/>
            </w:tcBorders>
            <w:shd w:val="clear" w:color="auto" w:fill="auto"/>
            <w:noWrap/>
            <w:vAlign w:val="bottom"/>
          </w:tcPr>
          <w:p w14:paraId="59A7E9BF" w14:textId="3A8BD049"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19BF2AF7" w14:textId="57DE11F3"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55E012C1" w14:textId="6E6F959B" w:rsidR="00BE48A9" w:rsidRPr="005C031E" w:rsidRDefault="00BE48A9" w:rsidP="00BE48A9">
            <w:pPr>
              <w:jc w:val="right"/>
              <w:rPr>
                <w:sz w:val="20"/>
              </w:rPr>
            </w:pPr>
            <w:r w:rsidRPr="005C031E">
              <w:rPr>
                <w:sz w:val="20"/>
              </w:rPr>
              <w:t>0.000</w:t>
            </w:r>
          </w:p>
        </w:tc>
      </w:tr>
      <w:tr w:rsidR="00BE48A9" w:rsidRPr="005C031E" w14:paraId="0EA71C94"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79016533" w14:textId="1A14AB48" w:rsidR="00BE48A9" w:rsidRPr="005C031E" w:rsidRDefault="00BE48A9" w:rsidP="00BE48A9">
            <w:pPr>
              <w:jc w:val="right"/>
              <w:rPr>
                <w:sz w:val="20"/>
              </w:rPr>
            </w:pPr>
            <w:r w:rsidRPr="00D928A5">
              <w:rPr>
                <w:sz w:val="20"/>
              </w:rPr>
              <w:t>2026</w:t>
            </w:r>
          </w:p>
        </w:tc>
        <w:tc>
          <w:tcPr>
            <w:tcW w:w="1012" w:type="dxa"/>
            <w:tcBorders>
              <w:top w:val="nil"/>
              <w:left w:val="nil"/>
              <w:bottom w:val="nil"/>
              <w:right w:val="nil"/>
            </w:tcBorders>
            <w:shd w:val="clear" w:color="auto" w:fill="auto"/>
            <w:noWrap/>
            <w:vAlign w:val="bottom"/>
          </w:tcPr>
          <w:p w14:paraId="459456C7" w14:textId="4F771E94" w:rsidR="00BE48A9" w:rsidRPr="005C031E" w:rsidRDefault="00BE48A9" w:rsidP="00BE48A9">
            <w:pPr>
              <w:jc w:val="right"/>
              <w:rPr>
                <w:sz w:val="20"/>
              </w:rPr>
            </w:pPr>
            <w:r w:rsidRPr="00BE48A9">
              <w:rPr>
                <w:sz w:val="20"/>
              </w:rPr>
              <w:t>43.296</w:t>
            </w:r>
          </w:p>
        </w:tc>
        <w:tc>
          <w:tcPr>
            <w:tcW w:w="1012" w:type="dxa"/>
            <w:tcBorders>
              <w:top w:val="nil"/>
              <w:left w:val="nil"/>
              <w:bottom w:val="nil"/>
              <w:right w:val="nil"/>
            </w:tcBorders>
            <w:shd w:val="clear" w:color="auto" w:fill="auto"/>
            <w:noWrap/>
            <w:vAlign w:val="bottom"/>
          </w:tcPr>
          <w:p w14:paraId="66D1F6DE" w14:textId="61FE8032" w:rsidR="00BE48A9" w:rsidRPr="005C031E" w:rsidRDefault="00BE48A9" w:rsidP="00BE48A9">
            <w:pPr>
              <w:jc w:val="right"/>
              <w:rPr>
                <w:sz w:val="20"/>
              </w:rPr>
            </w:pPr>
            <w:r w:rsidRPr="00BE48A9">
              <w:rPr>
                <w:sz w:val="20"/>
              </w:rPr>
              <w:t>28.544</w:t>
            </w:r>
          </w:p>
        </w:tc>
        <w:tc>
          <w:tcPr>
            <w:tcW w:w="1012" w:type="dxa"/>
            <w:tcBorders>
              <w:top w:val="nil"/>
              <w:left w:val="nil"/>
              <w:bottom w:val="nil"/>
              <w:right w:val="nil"/>
            </w:tcBorders>
            <w:shd w:val="clear" w:color="auto" w:fill="auto"/>
            <w:noWrap/>
            <w:vAlign w:val="bottom"/>
          </w:tcPr>
          <w:p w14:paraId="1FF8960A" w14:textId="4BE78F21" w:rsidR="00BE48A9" w:rsidRPr="005C031E" w:rsidRDefault="00BE48A9" w:rsidP="00BE48A9">
            <w:pPr>
              <w:jc w:val="right"/>
              <w:rPr>
                <w:sz w:val="20"/>
              </w:rPr>
            </w:pPr>
            <w:r w:rsidRPr="00BE48A9">
              <w:rPr>
                <w:sz w:val="20"/>
              </w:rPr>
              <w:t>70.041</w:t>
            </w:r>
          </w:p>
        </w:tc>
        <w:tc>
          <w:tcPr>
            <w:tcW w:w="976" w:type="dxa"/>
            <w:tcBorders>
              <w:top w:val="nil"/>
              <w:left w:val="nil"/>
              <w:bottom w:val="nil"/>
              <w:right w:val="nil"/>
            </w:tcBorders>
            <w:shd w:val="clear" w:color="auto" w:fill="auto"/>
            <w:noWrap/>
            <w:vAlign w:val="bottom"/>
          </w:tcPr>
          <w:p w14:paraId="1EA0CCFC" w14:textId="655EEC81"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19E4A0BD" w14:textId="0018E2E8"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72F7272F" w14:textId="17479339" w:rsidR="00BE48A9" w:rsidRPr="005C031E" w:rsidRDefault="00BE48A9" w:rsidP="00BE48A9">
            <w:pPr>
              <w:jc w:val="right"/>
              <w:rPr>
                <w:sz w:val="20"/>
              </w:rPr>
            </w:pPr>
            <w:r w:rsidRPr="005C031E">
              <w:rPr>
                <w:sz w:val="20"/>
              </w:rPr>
              <w:t>0.000</w:t>
            </w:r>
          </w:p>
        </w:tc>
      </w:tr>
      <w:tr w:rsidR="00BE48A9" w:rsidRPr="005C031E" w14:paraId="14D7C1CB" w14:textId="77777777" w:rsidTr="00BE48A9">
        <w:trPr>
          <w:gridAfter w:val="1"/>
          <w:wAfter w:w="80" w:type="dxa"/>
          <w:trHeight w:val="255"/>
        </w:trPr>
        <w:tc>
          <w:tcPr>
            <w:tcW w:w="976" w:type="dxa"/>
            <w:tcBorders>
              <w:top w:val="nil"/>
              <w:left w:val="nil"/>
              <w:right w:val="nil"/>
            </w:tcBorders>
            <w:shd w:val="clear" w:color="auto" w:fill="auto"/>
            <w:noWrap/>
            <w:vAlign w:val="bottom"/>
          </w:tcPr>
          <w:p w14:paraId="3C001FD3" w14:textId="3FBD8FA5" w:rsidR="00BE48A9" w:rsidRPr="005C031E" w:rsidRDefault="00BE48A9" w:rsidP="00BE48A9">
            <w:pPr>
              <w:jc w:val="right"/>
              <w:rPr>
                <w:sz w:val="20"/>
              </w:rPr>
            </w:pPr>
            <w:r w:rsidRPr="00D928A5">
              <w:rPr>
                <w:sz w:val="20"/>
              </w:rPr>
              <w:t>2027</w:t>
            </w:r>
          </w:p>
        </w:tc>
        <w:tc>
          <w:tcPr>
            <w:tcW w:w="1012" w:type="dxa"/>
            <w:tcBorders>
              <w:top w:val="nil"/>
              <w:left w:val="nil"/>
              <w:right w:val="nil"/>
            </w:tcBorders>
            <w:shd w:val="clear" w:color="auto" w:fill="auto"/>
            <w:noWrap/>
            <w:vAlign w:val="bottom"/>
          </w:tcPr>
          <w:p w14:paraId="6BD1B51F" w14:textId="54864CE9" w:rsidR="00BE48A9" w:rsidRPr="005C031E" w:rsidRDefault="00BE48A9" w:rsidP="00BE48A9">
            <w:pPr>
              <w:jc w:val="right"/>
              <w:rPr>
                <w:sz w:val="20"/>
              </w:rPr>
            </w:pPr>
            <w:r w:rsidRPr="00BE48A9">
              <w:rPr>
                <w:sz w:val="20"/>
              </w:rPr>
              <w:t>47.428</w:t>
            </w:r>
          </w:p>
        </w:tc>
        <w:tc>
          <w:tcPr>
            <w:tcW w:w="1012" w:type="dxa"/>
            <w:tcBorders>
              <w:top w:val="nil"/>
              <w:left w:val="nil"/>
              <w:right w:val="nil"/>
            </w:tcBorders>
            <w:shd w:val="clear" w:color="auto" w:fill="auto"/>
            <w:noWrap/>
            <w:vAlign w:val="bottom"/>
          </w:tcPr>
          <w:p w14:paraId="671E4D70" w14:textId="4972CE7A" w:rsidR="00BE48A9" w:rsidRPr="005C031E" w:rsidRDefault="00BE48A9" w:rsidP="00BE48A9">
            <w:pPr>
              <w:jc w:val="right"/>
              <w:rPr>
                <w:sz w:val="20"/>
              </w:rPr>
            </w:pPr>
            <w:r w:rsidRPr="00BE48A9">
              <w:rPr>
                <w:sz w:val="20"/>
              </w:rPr>
              <w:t>30.699</w:t>
            </w:r>
          </w:p>
        </w:tc>
        <w:tc>
          <w:tcPr>
            <w:tcW w:w="1012" w:type="dxa"/>
            <w:tcBorders>
              <w:top w:val="nil"/>
              <w:left w:val="nil"/>
              <w:right w:val="nil"/>
            </w:tcBorders>
            <w:shd w:val="clear" w:color="auto" w:fill="auto"/>
            <w:noWrap/>
            <w:vAlign w:val="bottom"/>
          </w:tcPr>
          <w:p w14:paraId="108DA02D" w14:textId="362631DB" w:rsidR="00BE48A9" w:rsidRPr="005C031E" w:rsidRDefault="00BE48A9" w:rsidP="00BE48A9">
            <w:pPr>
              <w:jc w:val="right"/>
              <w:rPr>
                <w:sz w:val="20"/>
              </w:rPr>
            </w:pPr>
            <w:r w:rsidRPr="00BE48A9">
              <w:rPr>
                <w:sz w:val="20"/>
              </w:rPr>
              <w:t>77.976</w:t>
            </w:r>
          </w:p>
        </w:tc>
        <w:tc>
          <w:tcPr>
            <w:tcW w:w="976" w:type="dxa"/>
            <w:tcBorders>
              <w:top w:val="nil"/>
              <w:left w:val="nil"/>
              <w:right w:val="nil"/>
            </w:tcBorders>
            <w:shd w:val="clear" w:color="auto" w:fill="auto"/>
            <w:noWrap/>
            <w:vAlign w:val="bottom"/>
          </w:tcPr>
          <w:p w14:paraId="244693B3" w14:textId="47D25119" w:rsidR="00BE48A9" w:rsidRPr="005C031E" w:rsidRDefault="00BE48A9" w:rsidP="00BE48A9">
            <w:pPr>
              <w:jc w:val="right"/>
              <w:rPr>
                <w:sz w:val="20"/>
              </w:rPr>
            </w:pPr>
            <w:r w:rsidRPr="005C031E">
              <w:rPr>
                <w:sz w:val="20"/>
              </w:rPr>
              <w:t>0.000</w:t>
            </w:r>
          </w:p>
        </w:tc>
        <w:tc>
          <w:tcPr>
            <w:tcW w:w="976" w:type="dxa"/>
            <w:tcBorders>
              <w:top w:val="nil"/>
              <w:left w:val="nil"/>
              <w:right w:val="nil"/>
            </w:tcBorders>
            <w:shd w:val="clear" w:color="auto" w:fill="auto"/>
            <w:noWrap/>
            <w:vAlign w:val="bottom"/>
          </w:tcPr>
          <w:p w14:paraId="429CFA17" w14:textId="7F90A215" w:rsidR="00BE48A9" w:rsidRPr="005C031E" w:rsidRDefault="00BE48A9" w:rsidP="00BE48A9">
            <w:pPr>
              <w:jc w:val="right"/>
              <w:rPr>
                <w:sz w:val="20"/>
              </w:rPr>
            </w:pPr>
            <w:r w:rsidRPr="005C031E">
              <w:rPr>
                <w:sz w:val="20"/>
              </w:rPr>
              <w:t>0.000</w:t>
            </w:r>
          </w:p>
        </w:tc>
        <w:tc>
          <w:tcPr>
            <w:tcW w:w="976" w:type="dxa"/>
            <w:tcBorders>
              <w:top w:val="nil"/>
              <w:left w:val="nil"/>
              <w:right w:val="nil"/>
            </w:tcBorders>
            <w:shd w:val="clear" w:color="auto" w:fill="auto"/>
            <w:noWrap/>
            <w:vAlign w:val="bottom"/>
          </w:tcPr>
          <w:p w14:paraId="1B3329D0" w14:textId="25E7A693" w:rsidR="00BE48A9" w:rsidRPr="005C031E" w:rsidRDefault="00BE48A9" w:rsidP="00BE48A9">
            <w:pPr>
              <w:jc w:val="right"/>
              <w:rPr>
                <w:sz w:val="20"/>
              </w:rPr>
            </w:pPr>
            <w:r w:rsidRPr="005C031E">
              <w:rPr>
                <w:sz w:val="20"/>
              </w:rPr>
              <w:t>0.000</w:t>
            </w:r>
          </w:p>
        </w:tc>
      </w:tr>
      <w:tr w:rsidR="00BE48A9" w:rsidRPr="005C031E" w14:paraId="1D08E0FC" w14:textId="77777777" w:rsidTr="00BE48A9">
        <w:trPr>
          <w:gridAfter w:val="1"/>
          <w:wAfter w:w="80" w:type="dxa"/>
          <w:trHeight w:val="255"/>
        </w:trPr>
        <w:tc>
          <w:tcPr>
            <w:tcW w:w="976" w:type="dxa"/>
            <w:tcBorders>
              <w:top w:val="nil"/>
              <w:left w:val="nil"/>
              <w:bottom w:val="single" w:sz="4" w:space="0" w:color="auto"/>
              <w:right w:val="nil"/>
            </w:tcBorders>
            <w:shd w:val="clear" w:color="auto" w:fill="auto"/>
            <w:noWrap/>
            <w:vAlign w:val="bottom"/>
          </w:tcPr>
          <w:p w14:paraId="3432492F" w14:textId="3C58E954" w:rsidR="00BE48A9" w:rsidRPr="005C031E" w:rsidRDefault="00BE48A9" w:rsidP="00BE48A9">
            <w:pPr>
              <w:jc w:val="right"/>
              <w:rPr>
                <w:sz w:val="20"/>
              </w:rPr>
            </w:pPr>
            <w:r w:rsidRPr="00D928A5">
              <w:rPr>
                <w:sz w:val="20"/>
              </w:rPr>
              <w:t>2028</w:t>
            </w:r>
          </w:p>
        </w:tc>
        <w:tc>
          <w:tcPr>
            <w:tcW w:w="1012" w:type="dxa"/>
            <w:tcBorders>
              <w:top w:val="nil"/>
              <w:left w:val="nil"/>
              <w:bottom w:val="single" w:sz="4" w:space="0" w:color="auto"/>
              <w:right w:val="nil"/>
            </w:tcBorders>
            <w:shd w:val="clear" w:color="auto" w:fill="auto"/>
            <w:noWrap/>
            <w:vAlign w:val="bottom"/>
          </w:tcPr>
          <w:p w14:paraId="082E7202" w14:textId="080DA96B" w:rsidR="00BE48A9" w:rsidRPr="005C031E" w:rsidRDefault="00BE48A9" w:rsidP="00BE48A9">
            <w:pPr>
              <w:jc w:val="right"/>
              <w:rPr>
                <w:sz w:val="20"/>
              </w:rPr>
            </w:pPr>
            <w:r w:rsidRPr="00BE48A9">
              <w:rPr>
                <w:sz w:val="20"/>
              </w:rPr>
              <w:t>51.265</w:t>
            </w:r>
          </w:p>
        </w:tc>
        <w:tc>
          <w:tcPr>
            <w:tcW w:w="1012" w:type="dxa"/>
            <w:tcBorders>
              <w:top w:val="nil"/>
              <w:left w:val="nil"/>
              <w:bottom w:val="single" w:sz="4" w:space="0" w:color="auto"/>
              <w:right w:val="nil"/>
            </w:tcBorders>
            <w:shd w:val="clear" w:color="auto" w:fill="auto"/>
            <w:noWrap/>
            <w:vAlign w:val="bottom"/>
          </w:tcPr>
          <w:p w14:paraId="78D879B6" w14:textId="396C93EF" w:rsidR="00BE48A9" w:rsidRPr="005C031E" w:rsidRDefault="00BE48A9" w:rsidP="00BE48A9">
            <w:pPr>
              <w:jc w:val="right"/>
              <w:rPr>
                <w:sz w:val="20"/>
              </w:rPr>
            </w:pPr>
            <w:r w:rsidRPr="00BE48A9">
              <w:rPr>
                <w:sz w:val="20"/>
              </w:rPr>
              <w:t>32.069</w:t>
            </w:r>
          </w:p>
        </w:tc>
        <w:tc>
          <w:tcPr>
            <w:tcW w:w="1012" w:type="dxa"/>
            <w:tcBorders>
              <w:top w:val="nil"/>
              <w:left w:val="nil"/>
              <w:bottom w:val="single" w:sz="4" w:space="0" w:color="auto"/>
              <w:right w:val="nil"/>
            </w:tcBorders>
            <w:shd w:val="clear" w:color="auto" w:fill="auto"/>
            <w:noWrap/>
            <w:vAlign w:val="bottom"/>
          </w:tcPr>
          <w:p w14:paraId="23C223CB" w14:textId="1FBCC51B" w:rsidR="00BE48A9" w:rsidRPr="005C031E" w:rsidRDefault="00BE48A9" w:rsidP="00BE48A9">
            <w:pPr>
              <w:jc w:val="right"/>
              <w:rPr>
                <w:sz w:val="20"/>
              </w:rPr>
            </w:pPr>
            <w:r w:rsidRPr="00BE48A9">
              <w:rPr>
                <w:sz w:val="20"/>
              </w:rPr>
              <w:t>84.474</w:t>
            </w:r>
          </w:p>
        </w:tc>
        <w:tc>
          <w:tcPr>
            <w:tcW w:w="976" w:type="dxa"/>
            <w:tcBorders>
              <w:top w:val="nil"/>
              <w:left w:val="nil"/>
              <w:bottom w:val="single" w:sz="4" w:space="0" w:color="auto"/>
              <w:right w:val="nil"/>
            </w:tcBorders>
            <w:shd w:val="clear" w:color="auto" w:fill="auto"/>
            <w:noWrap/>
            <w:vAlign w:val="bottom"/>
          </w:tcPr>
          <w:p w14:paraId="69E3F324" w14:textId="2927E545" w:rsidR="00BE48A9" w:rsidRPr="005C031E" w:rsidRDefault="00BE48A9" w:rsidP="00BE48A9">
            <w:pPr>
              <w:jc w:val="right"/>
              <w:rPr>
                <w:sz w:val="20"/>
              </w:rPr>
            </w:pPr>
            <w:r w:rsidRPr="005C031E">
              <w:rPr>
                <w:sz w:val="20"/>
              </w:rPr>
              <w:t>0.000</w:t>
            </w:r>
          </w:p>
        </w:tc>
        <w:tc>
          <w:tcPr>
            <w:tcW w:w="976" w:type="dxa"/>
            <w:tcBorders>
              <w:top w:val="nil"/>
              <w:left w:val="nil"/>
              <w:bottom w:val="single" w:sz="4" w:space="0" w:color="auto"/>
              <w:right w:val="nil"/>
            </w:tcBorders>
            <w:shd w:val="clear" w:color="auto" w:fill="auto"/>
            <w:noWrap/>
            <w:vAlign w:val="bottom"/>
          </w:tcPr>
          <w:p w14:paraId="68F3A875" w14:textId="7F06A227" w:rsidR="00BE48A9" w:rsidRPr="005C031E" w:rsidRDefault="00BE48A9" w:rsidP="00BE48A9">
            <w:pPr>
              <w:jc w:val="right"/>
              <w:rPr>
                <w:sz w:val="20"/>
              </w:rPr>
            </w:pPr>
            <w:r w:rsidRPr="005C031E">
              <w:rPr>
                <w:sz w:val="20"/>
              </w:rPr>
              <w:t>0.000</w:t>
            </w:r>
          </w:p>
        </w:tc>
        <w:tc>
          <w:tcPr>
            <w:tcW w:w="976" w:type="dxa"/>
            <w:tcBorders>
              <w:top w:val="nil"/>
              <w:left w:val="nil"/>
              <w:bottom w:val="single" w:sz="4" w:space="0" w:color="auto"/>
              <w:right w:val="nil"/>
            </w:tcBorders>
            <w:shd w:val="clear" w:color="auto" w:fill="auto"/>
            <w:noWrap/>
            <w:vAlign w:val="bottom"/>
          </w:tcPr>
          <w:p w14:paraId="66927E6C" w14:textId="3DF7EB11" w:rsidR="00BE48A9" w:rsidRPr="005C031E" w:rsidRDefault="00BE48A9" w:rsidP="00BE48A9">
            <w:pPr>
              <w:jc w:val="right"/>
              <w:rPr>
                <w:sz w:val="20"/>
              </w:rPr>
            </w:pPr>
            <w:r w:rsidRPr="005C031E">
              <w:rPr>
                <w:sz w:val="20"/>
              </w:rPr>
              <w:t>0.000</w:t>
            </w:r>
          </w:p>
        </w:tc>
      </w:tr>
    </w:tbl>
    <w:p w14:paraId="78ABDEAA" w14:textId="77777777" w:rsidR="00C609F2" w:rsidRPr="005C031E" w:rsidRDefault="00C609F2" w:rsidP="00C609F2">
      <w:pPr>
        <w:tabs>
          <w:tab w:val="left" w:pos="-720"/>
        </w:tabs>
        <w:suppressAutoHyphens/>
        <w:jc w:val="both"/>
        <w:rPr>
          <w:sz w:val="22"/>
          <w:szCs w:val="22"/>
        </w:rPr>
      </w:pPr>
    </w:p>
    <w:tbl>
      <w:tblPr>
        <w:tblW w:w="6940" w:type="dxa"/>
        <w:tblInd w:w="108" w:type="dxa"/>
        <w:tblBorders>
          <w:top w:val="single" w:sz="12" w:space="0" w:color="auto"/>
          <w:bottom w:val="single" w:sz="12" w:space="0" w:color="auto"/>
        </w:tblBorders>
        <w:tblLook w:val="0000" w:firstRow="0" w:lastRow="0" w:firstColumn="0" w:lastColumn="0" w:noHBand="0" w:noVBand="0"/>
      </w:tblPr>
      <w:tblGrid>
        <w:gridCol w:w="976"/>
        <w:gridCol w:w="1012"/>
        <w:gridCol w:w="1012"/>
        <w:gridCol w:w="1012"/>
        <w:gridCol w:w="976"/>
        <w:gridCol w:w="976"/>
        <w:gridCol w:w="976"/>
      </w:tblGrid>
      <w:tr w:rsidR="00C609F2" w:rsidRPr="005C031E" w14:paraId="6E07FF6E" w14:textId="77777777" w:rsidTr="00C609F2">
        <w:trPr>
          <w:trHeight w:val="351"/>
        </w:trPr>
        <w:tc>
          <w:tcPr>
            <w:tcW w:w="6940" w:type="dxa"/>
            <w:gridSpan w:val="7"/>
            <w:shd w:val="clear" w:color="auto" w:fill="auto"/>
            <w:noWrap/>
            <w:vAlign w:val="center"/>
          </w:tcPr>
          <w:p w14:paraId="748A05A8" w14:textId="77777777" w:rsidR="00C609F2" w:rsidRPr="005C031E" w:rsidRDefault="00C609F2" w:rsidP="00C609F2">
            <w:pPr>
              <w:tabs>
                <w:tab w:val="left" w:pos="-720"/>
              </w:tabs>
              <w:suppressAutoHyphens/>
              <w:jc w:val="center"/>
              <w:rPr>
                <w:sz w:val="20"/>
              </w:rPr>
            </w:pPr>
            <w:r w:rsidRPr="005C031E">
              <w:rPr>
                <w:sz w:val="20"/>
              </w:rPr>
              <w:t>F</w:t>
            </w:r>
            <w:r w:rsidRPr="005C031E">
              <w:rPr>
                <w:sz w:val="20"/>
                <w:vertAlign w:val="subscript"/>
              </w:rPr>
              <w:t>40%</w:t>
            </w:r>
          </w:p>
        </w:tc>
      </w:tr>
      <w:tr w:rsidR="00BE48A9" w:rsidRPr="005C031E" w14:paraId="52631200" w14:textId="77777777" w:rsidTr="00C609F2">
        <w:trPr>
          <w:trHeight w:val="255"/>
        </w:trPr>
        <w:tc>
          <w:tcPr>
            <w:tcW w:w="976" w:type="dxa"/>
            <w:tcBorders>
              <w:top w:val="nil"/>
              <w:left w:val="nil"/>
              <w:bottom w:val="nil"/>
              <w:right w:val="nil"/>
            </w:tcBorders>
            <w:shd w:val="clear" w:color="auto" w:fill="auto"/>
            <w:noWrap/>
            <w:vAlign w:val="bottom"/>
          </w:tcPr>
          <w:p w14:paraId="43DF1379" w14:textId="7234066E" w:rsidR="00BE48A9" w:rsidRPr="005C031E" w:rsidRDefault="00BE48A9" w:rsidP="00BE48A9">
            <w:pPr>
              <w:jc w:val="right"/>
              <w:rPr>
                <w:sz w:val="20"/>
              </w:rPr>
            </w:pPr>
            <w:r w:rsidRPr="00D928A5">
              <w:rPr>
                <w:sz w:val="20"/>
              </w:rPr>
              <w:t>2019</w:t>
            </w:r>
          </w:p>
        </w:tc>
        <w:tc>
          <w:tcPr>
            <w:tcW w:w="1012" w:type="dxa"/>
            <w:tcBorders>
              <w:top w:val="nil"/>
              <w:left w:val="nil"/>
              <w:bottom w:val="nil"/>
              <w:right w:val="nil"/>
            </w:tcBorders>
            <w:shd w:val="clear" w:color="auto" w:fill="auto"/>
            <w:noWrap/>
            <w:vAlign w:val="bottom"/>
          </w:tcPr>
          <w:p w14:paraId="5FFAF42E" w14:textId="66FA4E5E" w:rsidR="00BE48A9" w:rsidRPr="005C031E" w:rsidRDefault="00BE48A9" w:rsidP="00BE48A9">
            <w:pPr>
              <w:jc w:val="right"/>
              <w:rPr>
                <w:sz w:val="20"/>
              </w:rPr>
            </w:pPr>
            <w:r w:rsidRPr="00BE48A9">
              <w:rPr>
                <w:sz w:val="20"/>
              </w:rPr>
              <w:t>18.287</w:t>
            </w:r>
          </w:p>
        </w:tc>
        <w:tc>
          <w:tcPr>
            <w:tcW w:w="1012" w:type="dxa"/>
            <w:tcBorders>
              <w:top w:val="nil"/>
              <w:left w:val="nil"/>
              <w:bottom w:val="nil"/>
              <w:right w:val="nil"/>
            </w:tcBorders>
            <w:shd w:val="clear" w:color="auto" w:fill="auto"/>
            <w:noWrap/>
            <w:vAlign w:val="bottom"/>
          </w:tcPr>
          <w:p w14:paraId="39765FC7" w14:textId="4C7022A0" w:rsidR="00BE48A9" w:rsidRPr="005C031E" w:rsidRDefault="00BE48A9" w:rsidP="00BE48A9">
            <w:pPr>
              <w:jc w:val="right"/>
              <w:rPr>
                <w:sz w:val="20"/>
              </w:rPr>
            </w:pPr>
            <w:r w:rsidRPr="00BE48A9">
              <w:rPr>
                <w:sz w:val="20"/>
              </w:rPr>
              <w:t>15.823</w:t>
            </w:r>
          </w:p>
        </w:tc>
        <w:tc>
          <w:tcPr>
            <w:tcW w:w="1012" w:type="dxa"/>
            <w:tcBorders>
              <w:top w:val="nil"/>
              <w:left w:val="nil"/>
              <w:bottom w:val="nil"/>
              <w:right w:val="nil"/>
            </w:tcBorders>
            <w:shd w:val="clear" w:color="auto" w:fill="auto"/>
            <w:noWrap/>
            <w:vAlign w:val="bottom"/>
          </w:tcPr>
          <w:p w14:paraId="0D4531AF" w14:textId="18686128" w:rsidR="00BE48A9" w:rsidRPr="005C031E" w:rsidRDefault="00BE48A9" w:rsidP="00BE48A9">
            <w:pPr>
              <w:jc w:val="right"/>
              <w:rPr>
                <w:sz w:val="20"/>
              </w:rPr>
            </w:pPr>
            <w:r w:rsidRPr="00BE48A9">
              <w:rPr>
                <w:sz w:val="20"/>
              </w:rPr>
              <w:t>20.552</w:t>
            </w:r>
          </w:p>
        </w:tc>
        <w:tc>
          <w:tcPr>
            <w:tcW w:w="976" w:type="dxa"/>
            <w:tcBorders>
              <w:top w:val="nil"/>
              <w:left w:val="nil"/>
              <w:bottom w:val="nil"/>
              <w:right w:val="nil"/>
            </w:tcBorders>
            <w:shd w:val="clear" w:color="auto" w:fill="auto"/>
            <w:noWrap/>
            <w:vAlign w:val="bottom"/>
          </w:tcPr>
          <w:p w14:paraId="328FB8A1" w14:textId="5313AC06" w:rsidR="00BE48A9" w:rsidRPr="005C031E" w:rsidRDefault="00BE48A9" w:rsidP="00BE48A9">
            <w:pPr>
              <w:jc w:val="right"/>
              <w:rPr>
                <w:sz w:val="20"/>
              </w:rPr>
            </w:pPr>
            <w:r w:rsidRPr="00BE48A9">
              <w:rPr>
                <w:sz w:val="20"/>
              </w:rPr>
              <w:t>2.678</w:t>
            </w:r>
          </w:p>
        </w:tc>
        <w:tc>
          <w:tcPr>
            <w:tcW w:w="976" w:type="dxa"/>
            <w:tcBorders>
              <w:top w:val="nil"/>
              <w:left w:val="nil"/>
              <w:bottom w:val="nil"/>
              <w:right w:val="nil"/>
            </w:tcBorders>
            <w:shd w:val="clear" w:color="auto" w:fill="auto"/>
            <w:noWrap/>
            <w:vAlign w:val="bottom"/>
          </w:tcPr>
          <w:p w14:paraId="4EAAB8DA" w14:textId="0DA9E11D" w:rsidR="00BE48A9" w:rsidRPr="005C031E" w:rsidRDefault="00BE48A9" w:rsidP="00BE48A9">
            <w:pPr>
              <w:jc w:val="right"/>
              <w:rPr>
                <w:sz w:val="20"/>
              </w:rPr>
            </w:pPr>
            <w:r w:rsidRPr="00BE48A9">
              <w:rPr>
                <w:sz w:val="20"/>
              </w:rPr>
              <w:t>1.928</w:t>
            </w:r>
          </w:p>
        </w:tc>
        <w:tc>
          <w:tcPr>
            <w:tcW w:w="976" w:type="dxa"/>
            <w:tcBorders>
              <w:top w:val="nil"/>
              <w:left w:val="nil"/>
              <w:bottom w:val="nil"/>
              <w:right w:val="nil"/>
            </w:tcBorders>
            <w:shd w:val="clear" w:color="auto" w:fill="auto"/>
            <w:noWrap/>
            <w:vAlign w:val="bottom"/>
          </w:tcPr>
          <w:p w14:paraId="06825E29" w14:textId="7C7F8A04" w:rsidR="00BE48A9" w:rsidRPr="005C031E" w:rsidRDefault="00BE48A9" w:rsidP="00BE48A9">
            <w:pPr>
              <w:jc w:val="right"/>
              <w:rPr>
                <w:sz w:val="20"/>
              </w:rPr>
            </w:pPr>
            <w:r w:rsidRPr="00BE48A9">
              <w:rPr>
                <w:sz w:val="20"/>
              </w:rPr>
              <w:t>3.448</w:t>
            </w:r>
          </w:p>
        </w:tc>
      </w:tr>
      <w:tr w:rsidR="00BE48A9" w:rsidRPr="005C031E" w14:paraId="2409F526" w14:textId="77777777" w:rsidTr="00C609F2">
        <w:trPr>
          <w:trHeight w:val="255"/>
        </w:trPr>
        <w:tc>
          <w:tcPr>
            <w:tcW w:w="976" w:type="dxa"/>
            <w:tcBorders>
              <w:top w:val="nil"/>
              <w:left w:val="nil"/>
              <w:bottom w:val="nil"/>
              <w:right w:val="nil"/>
            </w:tcBorders>
            <w:shd w:val="clear" w:color="auto" w:fill="auto"/>
            <w:noWrap/>
            <w:vAlign w:val="bottom"/>
          </w:tcPr>
          <w:p w14:paraId="3DB6724D" w14:textId="62A5DCEF" w:rsidR="00BE48A9" w:rsidRPr="005C031E" w:rsidRDefault="00BE48A9" w:rsidP="00BE48A9">
            <w:pPr>
              <w:jc w:val="right"/>
              <w:rPr>
                <w:sz w:val="20"/>
              </w:rPr>
            </w:pPr>
            <w:r w:rsidRPr="00D928A5">
              <w:rPr>
                <w:sz w:val="20"/>
              </w:rPr>
              <w:t>2020</w:t>
            </w:r>
          </w:p>
        </w:tc>
        <w:tc>
          <w:tcPr>
            <w:tcW w:w="1012" w:type="dxa"/>
            <w:tcBorders>
              <w:top w:val="nil"/>
              <w:left w:val="nil"/>
              <w:bottom w:val="nil"/>
              <w:right w:val="nil"/>
            </w:tcBorders>
            <w:shd w:val="clear" w:color="auto" w:fill="auto"/>
            <w:noWrap/>
            <w:vAlign w:val="bottom"/>
          </w:tcPr>
          <w:p w14:paraId="1B4BC7D2" w14:textId="53FCE054" w:rsidR="00BE48A9" w:rsidRPr="005C031E" w:rsidRDefault="00BE48A9" w:rsidP="00BE48A9">
            <w:pPr>
              <w:jc w:val="right"/>
              <w:rPr>
                <w:sz w:val="20"/>
              </w:rPr>
            </w:pPr>
            <w:r w:rsidRPr="00BE48A9">
              <w:rPr>
                <w:sz w:val="20"/>
              </w:rPr>
              <w:t>17.992</w:t>
            </w:r>
          </w:p>
        </w:tc>
        <w:tc>
          <w:tcPr>
            <w:tcW w:w="1012" w:type="dxa"/>
            <w:tcBorders>
              <w:top w:val="nil"/>
              <w:left w:val="nil"/>
              <w:bottom w:val="nil"/>
              <w:right w:val="nil"/>
            </w:tcBorders>
            <w:shd w:val="clear" w:color="auto" w:fill="auto"/>
            <w:noWrap/>
            <w:vAlign w:val="bottom"/>
          </w:tcPr>
          <w:p w14:paraId="453D8095" w14:textId="7CE124DB" w:rsidR="00BE48A9" w:rsidRPr="005C031E" w:rsidRDefault="00BE48A9" w:rsidP="00BE48A9">
            <w:pPr>
              <w:jc w:val="right"/>
              <w:rPr>
                <w:sz w:val="20"/>
              </w:rPr>
            </w:pPr>
            <w:r w:rsidRPr="00BE48A9">
              <w:rPr>
                <w:sz w:val="20"/>
              </w:rPr>
              <w:t>15.792</w:t>
            </w:r>
          </w:p>
        </w:tc>
        <w:tc>
          <w:tcPr>
            <w:tcW w:w="1012" w:type="dxa"/>
            <w:tcBorders>
              <w:top w:val="nil"/>
              <w:left w:val="nil"/>
              <w:bottom w:val="nil"/>
              <w:right w:val="nil"/>
            </w:tcBorders>
            <w:shd w:val="clear" w:color="auto" w:fill="auto"/>
            <w:noWrap/>
            <w:vAlign w:val="bottom"/>
          </w:tcPr>
          <w:p w14:paraId="637A9DEE" w14:textId="68BB152C" w:rsidR="00BE48A9" w:rsidRPr="005C031E" w:rsidRDefault="00BE48A9" w:rsidP="00BE48A9">
            <w:pPr>
              <w:jc w:val="right"/>
              <w:rPr>
                <w:sz w:val="20"/>
              </w:rPr>
            </w:pPr>
            <w:r w:rsidRPr="00BE48A9">
              <w:rPr>
                <w:sz w:val="20"/>
              </w:rPr>
              <w:t>19.981</w:t>
            </w:r>
          </w:p>
        </w:tc>
        <w:tc>
          <w:tcPr>
            <w:tcW w:w="976" w:type="dxa"/>
            <w:tcBorders>
              <w:top w:val="nil"/>
              <w:left w:val="nil"/>
              <w:bottom w:val="nil"/>
              <w:right w:val="nil"/>
            </w:tcBorders>
            <w:shd w:val="clear" w:color="auto" w:fill="auto"/>
            <w:noWrap/>
            <w:vAlign w:val="bottom"/>
          </w:tcPr>
          <w:p w14:paraId="7209B070" w14:textId="5C916A58" w:rsidR="00BE48A9" w:rsidRPr="005C031E" w:rsidRDefault="00BE48A9" w:rsidP="00BE48A9">
            <w:pPr>
              <w:jc w:val="right"/>
              <w:rPr>
                <w:sz w:val="20"/>
              </w:rPr>
            </w:pPr>
            <w:r w:rsidRPr="00BE48A9">
              <w:rPr>
                <w:sz w:val="20"/>
              </w:rPr>
              <w:t>2.518</w:t>
            </w:r>
          </w:p>
        </w:tc>
        <w:tc>
          <w:tcPr>
            <w:tcW w:w="976" w:type="dxa"/>
            <w:tcBorders>
              <w:top w:val="nil"/>
              <w:left w:val="nil"/>
              <w:bottom w:val="nil"/>
              <w:right w:val="nil"/>
            </w:tcBorders>
            <w:shd w:val="clear" w:color="auto" w:fill="auto"/>
            <w:noWrap/>
            <w:vAlign w:val="bottom"/>
          </w:tcPr>
          <w:p w14:paraId="78C2B7FD" w14:textId="712E8CD1" w:rsidR="00BE48A9" w:rsidRPr="005C031E" w:rsidRDefault="00BE48A9" w:rsidP="00BE48A9">
            <w:pPr>
              <w:jc w:val="right"/>
              <w:rPr>
                <w:sz w:val="20"/>
              </w:rPr>
            </w:pPr>
            <w:r w:rsidRPr="00BE48A9">
              <w:rPr>
                <w:sz w:val="20"/>
              </w:rPr>
              <w:t>1.883</w:t>
            </w:r>
          </w:p>
        </w:tc>
        <w:tc>
          <w:tcPr>
            <w:tcW w:w="976" w:type="dxa"/>
            <w:tcBorders>
              <w:top w:val="nil"/>
              <w:left w:val="nil"/>
              <w:bottom w:val="nil"/>
              <w:right w:val="nil"/>
            </w:tcBorders>
            <w:shd w:val="clear" w:color="auto" w:fill="auto"/>
            <w:noWrap/>
            <w:vAlign w:val="bottom"/>
          </w:tcPr>
          <w:p w14:paraId="61195620" w14:textId="3A319CEA" w:rsidR="00BE48A9" w:rsidRPr="005C031E" w:rsidRDefault="00BE48A9" w:rsidP="00BE48A9">
            <w:pPr>
              <w:jc w:val="right"/>
              <w:rPr>
                <w:sz w:val="20"/>
              </w:rPr>
            </w:pPr>
            <w:r w:rsidRPr="00BE48A9">
              <w:rPr>
                <w:sz w:val="20"/>
              </w:rPr>
              <w:t>3.148</w:t>
            </w:r>
          </w:p>
        </w:tc>
      </w:tr>
      <w:tr w:rsidR="00BE48A9" w:rsidRPr="005C031E" w14:paraId="3FBEE655" w14:textId="77777777" w:rsidTr="00C609F2">
        <w:trPr>
          <w:trHeight w:val="255"/>
        </w:trPr>
        <w:tc>
          <w:tcPr>
            <w:tcW w:w="976" w:type="dxa"/>
            <w:tcBorders>
              <w:top w:val="nil"/>
              <w:left w:val="nil"/>
              <w:bottom w:val="nil"/>
              <w:right w:val="nil"/>
            </w:tcBorders>
            <w:shd w:val="clear" w:color="auto" w:fill="auto"/>
            <w:noWrap/>
            <w:vAlign w:val="bottom"/>
          </w:tcPr>
          <w:p w14:paraId="2D0E7F62" w14:textId="434DCB8E" w:rsidR="00BE48A9" w:rsidRPr="005C031E" w:rsidRDefault="00BE48A9" w:rsidP="00BE48A9">
            <w:pPr>
              <w:jc w:val="right"/>
              <w:rPr>
                <w:sz w:val="20"/>
              </w:rPr>
            </w:pPr>
            <w:r w:rsidRPr="00D928A5">
              <w:rPr>
                <w:sz w:val="20"/>
              </w:rPr>
              <w:t>2021</w:t>
            </w:r>
          </w:p>
        </w:tc>
        <w:tc>
          <w:tcPr>
            <w:tcW w:w="1012" w:type="dxa"/>
            <w:tcBorders>
              <w:top w:val="nil"/>
              <w:left w:val="nil"/>
              <w:bottom w:val="nil"/>
              <w:right w:val="nil"/>
            </w:tcBorders>
            <w:shd w:val="clear" w:color="auto" w:fill="auto"/>
            <w:noWrap/>
            <w:vAlign w:val="bottom"/>
          </w:tcPr>
          <w:p w14:paraId="20399E82" w14:textId="49ED1CFC" w:rsidR="00BE48A9" w:rsidRPr="005C031E" w:rsidRDefault="00BE48A9" w:rsidP="00BE48A9">
            <w:pPr>
              <w:jc w:val="right"/>
              <w:rPr>
                <w:sz w:val="20"/>
              </w:rPr>
            </w:pPr>
            <w:r w:rsidRPr="00BE48A9">
              <w:rPr>
                <w:sz w:val="20"/>
              </w:rPr>
              <w:t>17.796</w:t>
            </w:r>
          </w:p>
        </w:tc>
        <w:tc>
          <w:tcPr>
            <w:tcW w:w="1012" w:type="dxa"/>
            <w:tcBorders>
              <w:top w:val="nil"/>
              <w:left w:val="nil"/>
              <w:bottom w:val="nil"/>
              <w:right w:val="nil"/>
            </w:tcBorders>
            <w:shd w:val="clear" w:color="auto" w:fill="auto"/>
            <w:noWrap/>
            <w:vAlign w:val="bottom"/>
          </w:tcPr>
          <w:p w14:paraId="5D8294C7" w14:textId="7A67A65F" w:rsidR="00BE48A9" w:rsidRPr="005C031E" w:rsidRDefault="00BE48A9" w:rsidP="00BE48A9">
            <w:pPr>
              <w:jc w:val="right"/>
              <w:rPr>
                <w:sz w:val="20"/>
              </w:rPr>
            </w:pPr>
            <w:r w:rsidRPr="00BE48A9">
              <w:rPr>
                <w:sz w:val="20"/>
              </w:rPr>
              <w:t>15.769</w:t>
            </w:r>
          </w:p>
        </w:tc>
        <w:tc>
          <w:tcPr>
            <w:tcW w:w="1012" w:type="dxa"/>
            <w:tcBorders>
              <w:top w:val="nil"/>
              <w:left w:val="nil"/>
              <w:bottom w:val="nil"/>
              <w:right w:val="nil"/>
            </w:tcBorders>
            <w:shd w:val="clear" w:color="auto" w:fill="auto"/>
            <w:noWrap/>
            <w:vAlign w:val="bottom"/>
          </w:tcPr>
          <w:p w14:paraId="75926EEE" w14:textId="763E2A55" w:rsidR="00BE48A9" w:rsidRPr="005C031E" w:rsidRDefault="00BE48A9" w:rsidP="00BE48A9">
            <w:pPr>
              <w:jc w:val="right"/>
              <w:rPr>
                <w:sz w:val="20"/>
              </w:rPr>
            </w:pPr>
            <w:r w:rsidRPr="00BE48A9">
              <w:rPr>
                <w:sz w:val="20"/>
              </w:rPr>
              <w:t>19.612</w:t>
            </w:r>
          </w:p>
        </w:tc>
        <w:tc>
          <w:tcPr>
            <w:tcW w:w="976" w:type="dxa"/>
            <w:tcBorders>
              <w:top w:val="nil"/>
              <w:left w:val="nil"/>
              <w:bottom w:val="nil"/>
              <w:right w:val="nil"/>
            </w:tcBorders>
            <w:shd w:val="clear" w:color="auto" w:fill="auto"/>
            <w:noWrap/>
            <w:vAlign w:val="bottom"/>
          </w:tcPr>
          <w:p w14:paraId="0DB69C19" w14:textId="530FCB00" w:rsidR="00BE48A9" w:rsidRPr="005C031E" w:rsidRDefault="00BE48A9" w:rsidP="00BE48A9">
            <w:pPr>
              <w:jc w:val="right"/>
              <w:rPr>
                <w:sz w:val="20"/>
              </w:rPr>
            </w:pPr>
            <w:r w:rsidRPr="00BE48A9">
              <w:rPr>
                <w:sz w:val="20"/>
              </w:rPr>
              <w:t>2.445</w:t>
            </w:r>
          </w:p>
        </w:tc>
        <w:tc>
          <w:tcPr>
            <w:tcW w:w="976" w:type="dxa"/>
            <w:tcBorders>
              <w:top w:val="nil"/>
              <w:left w:val="nil"/>
              <w:bottom w:val="nil"/>
              <w:right w:val="nil"/>
            </w:tcBorders>
            <w:shd w:val="clear" w:color="auto" w:fill="auto"/>
            <w:noWrap/>
            <w:vAlign w:val="bottom"/>
          </w:tcPr>
          <w:p w14:paraId="318F1378" w14:textId="2F8C3CAA" w:rsidR="00BE48A9" w:rsidRPr="005C031E" w:rsidRDefault="00BE48A9" w:rsidP="00BE48A9">
            <w:pPr>
              <w:jc w:val="right"/>
              <w:rPr>
                <w:sz w:val="20"/>
              </w:rPr>
            </w:pPr>
            <w:r w:rsidRPr="00BE48A9">
              <w:rPr>
                <w:sz w:val="20"/>
              </w:rPr>
              <w:t>1.876</w:t>
            </w:r>
          </w:p>
        </w:tc>
        <w:tc>
          <w:tcPr>
            <w:tcW w:w="976" w:type="dxa"/>
            <w:tcBorders>
              <w:top w:val="nil"/>
              <w:left w:val="nil"/>
              <w:bottom w:val="nil"/>
              <w:right w:val="nil"/>
            </w:tcBorders>
            <w:shd w:val="clear" w:color="auto" w:fill="auto"/>
            <w:noWrap/>
            <w:vAlign w:val="bottom"/>
          </w:tcPr>
          <w:p w14:paraId="58EAB8C3" w14:textId="44F219FE" w:rsidR="00BE48A9" w:rsidRPr="005C031E" w:rsidRDefault="00BE48A9" w:rsidP="00BE48A9">
            <w:pPr>
              <w:jc w:val="right"/>
              <w:rPr>
                <w:sz w:val="20"/>
              </w:rPr>
            </w:pPr>
            <w:r w:rsidRPr="00BE48A9">
              <w:rPr>
                <w:sz w:val="20"/>
              </w:rPr>
              <w:t>2.998</w:t>
            </w:r>
          </w:p>
        </w:tc>
      </w:tr>
      <w:tr w:rsidR="00BE48A9" w:rsidRPr="005C031E" w14:paraId="3E911B95" w14:textId="77777777" w:rsidTr="00C609F2">
        <w:trPr>
          <w:trHeight w:val="255"/>
        </w:trPr>
        <w:tc>
          <w:tcPr>
            <w:tcW w:w="976" w:type="dxa"/>
            <w:tcBorders>
              <w:top w:val="nil"/>
              <w:left w:val="nil"/>
              <w:bottom w:val="nil"/>
              <w:right w:val="nil"/>
            </w:tcBorders>
            <w:shd w:val="clear" w:color="auto" w:fill="auto"/>
            <w:noWrap/>
            <w:vAlign w:val="bottom"/>
          </w:tcPr>
          <w:p w14:paraId="19972E63" w14:textId="445C5BC2" w:rsidR="00BE48A9" w:rsidRPr="005C031E" w:rsidRDefault="00BE48A9" w:rsidP="00BE48A9">
            <w:pPr>
              <w:jc w:val="right"/>
              <w:rPr>
                <w:sz w:val="20"/>
              </w:rPr>
            </w:pPr>
            <w:r w:rsidRPr="00D928A5">
              <w:rPr>
                <w:sz w:val="20"/>
              </w:rPr>
              <w:t>2022</w:t>
            </w:r>
          </w:p>
        </w:tc>
        <w:tc>
          <w:tcPr>
            <w:tcW w:w="1012" w:type="dxa"/>
            <w:tcBorders>
              <w:top w:val="nil"/>
              <w:left w:val="nil"/>
              <w:bottom w:val="nil"/>
              <w:right w:val="nil"/>
            </w:tcBorders>
            <w:shd w:val="clear" w:color="auto" w:fill="auto"/>
            <w:noWrap/>
            <w:vAlign w:val="bottom"/>
          </w:tcPr>
          <w:p w14:paraId="57DB47D5" w14:textId="127D5A33" w:rsidR="00BE48A9" w:rsidRPr="005C031E" w:rsidRDefault="00BE48A9" w:rsidP="00BE48A9">
            <w:pPr>
              <w:jc w:val="right"/>
              <w:rPr>
                <w:sz w:val="20"/>
              </w:rPr>
            </w:pPr>
            <w:r w:rsidRPr="00BE48A9">
              <w:rPr>
                <w:sz w:val="20"/>
              </w:rPr>
              <w:t>17.785</w:t>
            </w:r>
          </w:p>
        </w:tc>
        <w:tc>
          <w:tcPr>
            <w:tcW w:w="1012" w:type="dxa"/>
            <w:tcBorders>
              <w:top w:val="nil"/>
              <w:left w:val="nil"/>
              <w:bottom w:val="nil"/>
              <w:right w:val="nil"/>
            </w:tcBorders>
            <w:shd w:val="clear" w:color="auto" w:fill="auto"/>
            <w:noWrap/>
            <w:vAlign w:val="bottom"/>
          </w:tcPr>
          <w:p w14:paraId="125F953E" w14:textId="2D80ECFA" w:rsidR="00BE48A9" w:rsidRPr="005C031E" w:rsidRDefault="00BE48A9" w:rsidP="00BE48A9">
            <w:pPr>
              <w:jc w:val="right"/>
              <w:rPr>
                <w:sz w:val="20"/>
              </w:rPr>
            </w:pPr>
            <w:r w:rsidRPr="00BE48A9">
              <w:rPr>
                <w:sz w:val="20"/>
              </w:rPr>
              <w:t>15.891</w:t>
            </w:r>
          </w:p>
        </w:tc>
        <w:tc>
          <w:tcPr>
            <w:tcW w:w="1012" w:type="dxa"/>
            <w:tcBorders>
              <w:top w:val="nil"/>
              <w:left w:val="nil"/>
              <w:bottom w:val="nil"/>
              <w:right w:val="nil"/>
            </w:tcBorders>
            <w:shd w:val="clear" w:color="auto" w:fill="auto"/>
            <w:noWrap/>
            <w:vAlign w:val="bottom"/>
          </w:tcPr>
          <w:p w14:paraId="77ED1D59" w14:textId="6BD1B9F8" w:rsidR="00BE48A9" w:rsidRPr="005C031E" w:rsidRDefault="00BE48A9" w:rsidP="00BE48A9">
            <w:pPr>
              <w:jc w:val="right"/>
              <w:rPr>
                <w:sz w:val="20"/>
              </w:rPr>
            </w:pPr>
            <w:r w:rsidRPr="00BE48A9">
              <w:rPr>
                <w:sz w:val="20"/>
              </w:rPr>
              <w:t>19.590</w:t>
            </w:r>
          </w:p>
        </w:tc>
        <w:tc>
          <w:tcPr>
            <w:tcW w:w="976" w:type="dxa"/>
            <w:tcBorders>
              <w:top w:val="nil"/>
              <w:left w:val="nil"/>
              <w:bottom w:val="nil"/>
              <w:right w:val="nil"/>
            </w:tcBorders>
            <w:shd w:val="clear" w:color="auto" w:fill="auto"/>
            <w:noWrap/>
            <w:vAlign w:val="bottom"/>
          </w:tcPr>
          <w:p w14:paraId="5E8BD784" w14:textId="6E82A9C2" w:rsidR="00BE48A9" w:rsidRPr="005C031E" w:rsidRDefault="00BE48A9" w:rsidP="00BE48A9">
            <w:pPr>
              <w:jc w:val="right"/>
              <w:rPr>
                <w:sz w:val="20"/>
              </w:rPr>
            </w:pPr>
            <w:r w:rsidRPr="00BE48A9">
              <w:rPr>
                <w:sz w:val="20"/>
              </w:rPr>
              <w:t>2.417</w:t>
            </w:r>
          </w:p>
        </w:tc>
        <w:tc>
          <w:tcPr>
            <w:tcW w:w="976" w:type="dxa"/>
            <w:tcBorders>
              <w:top w:val="nil"/>
              <w:left w:val="nil"/>
              <w:bottom w:val="nil"/>
              <w:right w:val="nil"/>
            </w:tcBorders>
            <w:shd w:val="clear" w:color="auto" w:fill="auto"/>
            <w:noWrap/>
            <w:vAlign w:val="bottom"/>
          </w:tcPr>
          <w:p w14:paraId="35D7CA48" w14:textId="05E53486" w:rsidR="00BE48A9" w:rsidRPr="005C031E" w:rsidRDefault="00BE48A9" w:rsidP="00BE48A9">
            <w:pPr>
              <w:jc w:val="right"/>
              <w:rPr>
                <w:sz w:val="20"/>
              </w:rPr>
            </w:pPr>
            <w:r w:rsidRPr="00BE48A9">
              <w:rPr>
                <w:sz w:val="20"/>
              </w:rPr>
              <w:t>1.898</w:t>
            </w:r>
          </w:p>
        </w:tc>
        <w:tc>
          <w:tcPr>
            <w:tcW w:w="976" w:type="dxa"/>
            <w:tcBorders>
              <w:top w:val="nil"/>
              <w:left w:val="nil"/>
              <w:bottom w:val="nil"/>
              <w:right w:val="nil"/>
            </w:tcBorders>
            <w:shd w:val="clear" w:color="auto" w:fill="auto"/>
            <w:noWrap/>
            <w:vAlign w:val="bottom"/>
          </w:tcPr>
          <w:p w14:paraId="3277F224" w14:textId="7658FF78" w:rsidR="00BE48A9" w:rsidRPr="005C031E" w:rsidRDefault="00BE48A9" w:rsidP="00BE48A9">
            <w:pPr>
              <w:jc w:val="right"/>
              <w:rPr>
                <w:sz w:val="20"/>
              </w:rPr>
            </w:pPr>
            <w:r w:rsidRPr="00BE48A9">
              <w:rPr>
                <w:sz w:val="20"/>
              </w:rPr>
              <w:t>2.941</w:t>
            </w:r>
          </w:p>
        </w:tc>
      </w:tr>
      <w:tr w:rsidR="00BE48A9" w:rsidRPr="005C031E" w14:paraId="7FF70033" w14:textId="77777777" w:rsidTr="00C609F2">
        <w:trPr>
          <w:trHeight w:val="255"/>
        </w:trPr>
        <w:tc>
          <w:tcPr>
            <w:tcW w:w="976" w:type="dxa"/>
            <w:tcBorders>
              <w:top w:val="nil"/>
              <w:left w:val="nil"/>
              <w:bottom w:val="nil"/>
              <w:right w:val="nil"/>
            </w:tcBorders>
            <w:shd w:val="clear" w:color="auto" w:fill="auto"/>
            <w:noWrap/>
            <w:vAlign w:val="bottom"/>
          </w:tcPr>
          <w:p w14:paraId="5FDBE810" w14:textId="7583A7C6" w:rsidR="00BE48A9" w:rsidRPr="005C031E" w:rsidRDefault="00BE48A9" w:rsidP="00BE48A9">
            <w:pPr>
              <w:jc w:val="right"/>
              <w:rPr>
                <w:sz w:val="20"/>
              </w:rPr>
            </w:pPr>
            <w:r w:rsidRPr="00D928A5">
              <w:rPr>
                <w:sz w:val="20"/>
              </w:rPr>
              <w:t>2023</w:t>
            </w:r>
          </w:p>
        </w:tc>
        <w:tc>
          <w:tcPr>
            <w:tcW w:w="1012" w:type="dxa"/>
            <w:tcBorders>
              <w:top w:val="nil"/>
              <w:left w:val="nil"/>
              <w:bottom w:val="nil"/>
              <w:right w:val="nil"/>
            </w:tcBorders>
            <w:shd w:val="clear" w:color="auto" w:fill="auto"/>
            <w:noWrap/>
            <w:vAlign w:val="bottom"/>
          </w:tcPr>
          <w:p w14:paraId="12628BDA" w14:textId="6FC92A2B" w:rsidR="00BE48A9" w:rsidRPr="005C031E" w:rsidRDefault="00BE48A9" w:rsidP="00BE48A9">
            <w:pPr>
              <w:jc w:val="right"/>
              <w:rPr>
                <w:sz w:val="20"/>
              </w:rPr>
            </w:pPr>
            <w:r w:rsidRPr="00BE48A9">
              <w:rPr>
                <w:sz w:val="20"/>
              </w:rPr>
              <w:t>19.193</w:t>
            </w:r>
          </w:p>
        </w:tc>
        <w:tc>
          <w:tcPr>
            <w:tcW w:w="1012" w:type="dxa"/>
            <w:tcBorders>
              <w:top w:val="nil"/>
              <w:left w:val="nil"/>
              <w:bottom w:val="nil"/>
              <w:right w:val="nil"/>
            </w:tcBorders>
            <w:shd w:val="clear" w:color="auto" w:fill="auto"/>
            <w:noWrap/>
            <w:vAlign w:val="bottom"/>
          </w:tcPr>
          <w:p w14:paraId="699BDC18" w14:textId="6EFFC520" w:rsidR="00BE48A9" w:rsidRPr="005C031E" w:rsidRDefault="00BE48A9" w:rsidP="00BE48A9">
            <w:pPr>
              <w:jc w:val="right"/>
              <w:rPr>
                <w:sz w:val="20"/>
              </w:rPr>
            </w:pPr>
            <w:r w:rsidRPr="00BE48A9">
              <w:rPr>
                <w:sz w:val="20"/>
              </w:rPr>
              <w:t>16.083</w:t>
            </w:r>
          </w:p>
        </w:tc>
        <w:tc>
          <w:tcPr>
            <w:tcW w:w="1012" w:type="dxa"/>
            <w:tcBorders>
              <w:top w:val="nil"/>
              <w:left w:val="nil"/>
              <w:bottom w:val="nil"/>
              <w:right w:val="nil"/>
            </w:tcBorders>
            <w:shd w:val="clear" w:color="auto" w:fill="auto"/>
            <w:noWrap/>
            <w:vAlign w:val="bottom"/>
          </w:tcPr>
          <w:p w14:paraId="1B5783E0" w14:textId="06D7D314" w:rsidR="00BE48A9" w:rsidRPr="005C031E" w:rsidRDefault="00BE48A9" w:rsidP="00BE48A9">
            <w:pPr>
              <w:jc w:val="right"/>
              <w:rPr>
                <w:sz w:val="20"/>
              </w:rPr>
            </w:pPr>
            <w:r w:rsidRPr="00BE48A9">
              <w:rPr>
                <w:sz w:val="20"/>
              </w:rPr>
              <w:t>27.580</w:t>
            </w:r>
          </w:p>
        </w:tc>
        <w:tc>
          <w:tcPr>
            <w:tcW w:w="976" w:type="dxa"/>
            <w:tcBorders>
              <w:top w:val="nil"/>
              <w:left w:val="nil"/>
              <w:bottom w:val="nil"/>
              <w:right w:val="nil"/>
            </w:tcBorders>
            <w:shd w:val="clear" w:color="auto" w:fill="auto"/>
            <w:noWrap/>
            <w:vAlign w:val="bottom"/>
          </w:tcPr>
          <w:p w14:paraId="076AE538" w14:textId="69EEA3E3" w:rsidR="00BE48A9" w:rsidRPr="005C031E" w:rsidRDefault="00BE48A9" w:rsidP="00BE48A9">
            <w:pPr>
              <w:jc w:val="right"/>
              <w:rPr>
                <w:sz w:val="20"/>
              </w:rPr>
            </w:pPr>
            <w:r w:rsidRPr="00BE48A9">
              <w:rPr>
                <w:sz w:val="20"/>
              </w:rPr>
              <w:t>2.607</w:t>
            </w:r>
          </w:p>
        </w:tc>
        <w:tc>
          <w:tcPr>
            <w:tcW w:w="976" w:type="dxa"/>
            <w:tcBorders>
              <w:top w:val="nil"/>
              <w:left w:val="nil"/>
              <w:bottom w:val="nil"/>
              <w:right w:val="nil"/>
            </w:tcBorders>
            <w:shd w:val="clear" w:color="auto" w:fill="auto"/>
            <w:noWrap/>
            <w:vAlign w:val="bottom"/>
          </w:tcPr>
          <w:p w14:paraId="2AE85BB4" w14:textId="6CE9C7E7" w:rsidR="00BE48A9" w:rsidRPr="005C031E" w:rsidRDefault="00BE48A9" w:rsidP="00BE48A9">
            <w:pPr>
              <w:jc w:val="right"/>
              <w:rPr>
                <w:sz w:val="20"/>
              </w:rPr>
            </w:pPr>
            <w:r w:rsidRPr="00BE48A9">
              <w:rPr>
                <w:sz w:val="20"/>
              </w:rPr>
              <w:t>1.959</w:t>
            </w:r>
          </w:p>
        </w:tc>
        <w:tc>
          <w:tcPr>
            <w:tcW w:w="976" w:type="dxa"/>
            <w:tcBorders>
              <w:top w:val="nil"/>
              <w:left w:val="nil"/>
              <w:bottom w:val="nil"/>
              <w:right w:val="nil"/>
            </w:tcBorders>
            <w:shd w:val="clear" w:color="auto" w:fill="auto"/>
            <w:noWrap/>
            <w:vAlign w:val="bottom"/>
          </w:tcPr>
          <w:p w14:paraId="2F12D15F" w14:textId="20B1D9DE" w:rsidR="00BE48A9" w:rsidRPr="005C031E" w:rsidRDefault="00BE48A9" w:rsidP="00BE48A9">
            <w:pPr>
              <w:jc w:val="right"/>
              <w:rPr>
                <w:sz w:val="20"/>
              </w:rPr>
            </w:pPr>
            <w:r w:rsidRPr="00BE48A9">
              <w:rPr>
                <w:sz w:val="20"/>
              </w:rPr>
              <w:t>3.699</w:t>
            </w:r>
          </w:p>
        </w:tc>
      </w:tr>
      <w:tr w:rsidR="00BE48A9" w:rsidRPr="005C031E" w14:paraId="6446FC63" w14:textId="77777777" w:rsidTr="00C609F2">
        <w:trPr>
          <w:trHeight w:val="255"/>
        </w:trPr>
        <w:tc>
          <w:tcPr>
            <w:tcW w:w="976" w:type="dxa"/>
            <w:tcBorders>
              <w:top w:val="nil"/>
              <w:left w:val="nil"/>
              <w:bottom w:val="nil"/>
              <w:right w:val="nil"/>
            </w:tcBorders>
            <w:shd w:val="clear" w:color="auto" w:fill="auto"/>
            <w:noWrap/>
            <w:vAlign w:val="bottom"/>
          </w:tcPr>
          <w:p w14:paraId="41CFAACD" w14:textId="5BAD0896" w:rsidR="00BE48A9" w:rsidRPr="005C031E" w:rsidRDefault="00BE48A9" w:rsidP="00BE48A9">
            <w:pPr>
              <w:jc w:val="right"/>
              <w:rPr>
                <w:sz w:val="20"/>
              </w:rPr>
            </w:pPr>
            <w:r w:rsidRPr="00D928A5">
              <w:rPr>
                <w:sz w:val="20"/>
              </w:rPr>
              <w:t>2024</w:t>
            </w:r>
          </w:p>
        </w:tc>
        <w:tc>
          <w:tcPr>
            <w:tcW w:w="1012" w:type="dxa"/>
            <w:tcBorders>
              <w:top w:val="nil"/>
              <w:left w:val="nil"/>
              <w:bottom w:val="nil"/>
              <w:right w:val="nil"/>
            </w:tcBorders>
            <w:shd w:val="clear" w:color="auto" w:fill="auto"/>
            <w:noWrap/>
            <w:vAlign w:val="bottom"/>
          </w:tcPr>
          <w:p w14:paraId="56D84121" w14:textId="3107CCC9" w:rsidR="00BE48A9" w:rsidRPr="005C031E" w:rsidRDefault="00BE48A9" w:rsidP="00BE48A9">
            <w:pPr>
              <w:jc w:val="right"/>
              <w:rPr>
                <w:sz w:val="20"/>
              </w:rPr>
            </w:pPr>
            <w:r w:rsidRPr="00BE48A9">
              <w:rPr>
                <w:sz w:val="20"/>
              </w:rPr>
              <w:t>21.686</w:t>
            </w:r>
          </w:p>
        </w:tc>
        <w:tc>
          <w:tcPr>
            <w:tcW w:w="1012" w:type="dxa"/>
            <w:tcBorders>
              <w:top w:val="nil"/>
              <w:left w:val="nil"/>
              <w:bottom w:val="nil"/>
              <w:right w:val="nil"/>
            </w:tcBorders>
            <w:shd w:val="clear" w:color="auto" w:fill="auto"/>
            <w:noWrap/>
            <w:vAlign w:val="bottom"/>
          </w:tcPr>
          <w:p w14:paraId="414773D8" w14:textId="4C7DCE50" w:rsidR="00BE48A9" w:rsidRPr="005C031E" w:rsidRDefault="00BE48A9" w:rsidP="00BE48A9">
            <w:pPr>
              <w:jc w:val="right"/>
              <w:rPr>
                <w:sz w:val="20"/>
              </w:rPr>
            </w:pPr>
            <w:r w:rsidRPr="00BE48A9">
              <w:rPr>
                <w:sz w:val="20"/>
              </w:rPr>
              <w:t>16.276</w:t>
            </w:r>
          </w:p>
        </w:tc>
        <w:tc>
          <w:tcPr>
            <w:tcW w:w="1012" w:type="dxa"/>
            <w:tcBorders>
              <w:top w:val="nil"/>
              <w:left w:val="nil"/>
              <w:bottom w:val="nil"/>
              <w:right w:val="nil"/>
            </w:tcBorders>
            <w:shd w:val="clear" w:color="auto" w:fill="auto"/>
            <w:noWrap/>
            <w:vAlign w:val="bottom"/>
          </w:tcPr>
          <w:p w14:paraId="6D33EBAD" w14:textId="45CA4099" w:rsidR="00BE48A9" w:rsidRPr="005C031E" w:rsidRDefault="00BE48A9" w:rsidP="00BE48A9">
            <w:pPr>
              <w:jc w:val="right"/>
              <w:rPr>
                <w:sz w:val="20"/>
              </w:rPr>
            </w:pPr>
            <w:r w:rsidRPr="00BE48A9">
              <w:rPr>
                <w:sz w:val="20"/>
              </w:rPr>
              <w:t>36.240</w:t>
            </w:r>
          </w:p>
        </w:tc>
        <w:tc>
          <w:tcPr>
            <w:tcW w:w="976" w:type="dxa"/>
            <w:tcBorders>
              <w:top w:val="nil"/>
              <w:left w:val="nil"/>
              <w:bottom w:val="nil"/>
              <w:right w:val="nil"/>
            </w:tcBorders>
            <w:shd w:val="clear" w:color="auto" w:fill="auto"/>
            <w:noWrap/>
            <w:vAlign w:val="bottom"/>
          </w:tcPr>
          <w:p w14:paraId="7BE52D40" w14:textId="22E0B559" w:rsidR="00BE48A9" w:rsidRPr="005C031E" w:rsidRDefault="00BE48A9" w:rsidP="00BE48A9">
            <w:pPr>
              <w:jc w:val="right"/>
              <w:rPr>
                <w:sz w:val="20"/>
              </w:rPr>
            </w:pPr>
            <w:r w:rsidRPr="00BE48A9">
              <w:rPr>
                <w:sz w:val="20"/>
              </w:rPr>
              <w:t>3.046</w:t>
            </w:r>
          </w:p>
        </w:tc>
        <w:tc>
          <w:tcPr>
            <w:tcW w:w="976" w:type="dxa"/>
            <w:tcBorders>
              <w:top w:val="nil"/>
              <w:left w:val="nil"/>
              <w:bottom w:val="nil"/>
              <w:right w:val="nil"/>
            </w:tcBorders>
            <w:shd w:val="clear" w:color="auto" w:fill="auto"/>
            <w:noWrap/>
            <w:vAlign w:val="bottom"/>
          </w:tcPr>
          <w:p w14:paraId="2205F58D" w14:textId="28CEC1C8" w:rsidR="00BE48A9" w:rsidRPr="005C031E" w:rsidRDefault="00BE48A9" w:rsidP="00BE48A9">
            <w:pPr>
              <w:jc w:val="right"/>
              <w:rPr>
                <w:sz w:val="20"/>
              </w:rPr>
            </w:pPr>
            <w:r w:rsidRPr="00BE48A9">
              <w:rPr>
                <w:sz w:val="20"/>
              </w:rPr>
              <w:t>2.010</w:t>
            </w:r>
          </w:p>
        </w:tc>
        <w:tc>
          <w:tcPr>
            <w:tcW w:w="976" w:type="dxa"/>
            <w:tcBorders>
              <w:top w:val="nil"/>
              <w:left w:val="nil"/>
              <w:bottom w:val="nil"/>
              <w:right w:val="nil"/>
            </w:tcBorders>
            <w:shd w:val="clear" w:color="auto" w:fill="auto"/>
            <w:noWrap/>
            <w:vAlign w:val="bottom"/>
          </w:tcPr>
          <w:p w14:paraId="59A9DB18" w14:textId="7E3A6005" w:rsidR="00BE48A9" w:rsidRPr="005C031E" w:rsidRDefault="00BE48A9" w:rsidP="00BE48A9">
            <w:pPr>
              <w:jc w:val="right"/>
              <w:rPr>
                <w:sz w:val="20"/>
              </w:rPr>
            </w:pPr>
            <w:r w:rsidRPr="00BE48A9">
              <w:rPr>
                <w:sz w:val="20"/>
              </w:rPr>
              <w:t>5.078</w:t>
            </w:r>
          </w:p>
        </w:tc>
      </w:tr>
      <w:tr w:rsidR="00BE48A9" w:rsidRPr="005C031E" w14:paraId="32B0774F" w14:textId="77777777" w:rsidTr="00C609F2">
        <w:trPr>
          <w:trHeight w:val="255"/>
        </w:trPr>
        <w:tc>
          <w:tcPr>
            <w:tcW w:w="976" w:type="dxa"/>
            <w:tcBorders>
              <w:top w:val="nil"/>
              <w:left w:val="nil"/>
              <w:bottom w:val="nil"/>
              <w:right w:val="nil"/>
            </w:tcBorders>
            <w:shd w:val="clear" w:color="auto" w:fill="auto"/>
            <w:noWrap/>
            <w:vAlign w:val="bottom"/>
          </w:tcPr>
          <w:p w14:paraId="124D458C" w14:textId="6A355780" w:rsidR="00BE48A9" w:rsidRPr="005C031E" w:rsidRDefault="00BE48A9" w:rsidP="00BE48A9">
            <w:pPr>
              <w:jc w:val="right"/>
              <w:rPr>
                <w:sz w:val="20"/>
              </w:rPr>
            </w:pPr>
            <w:r w:rsidRPr="00D928A5">
              <w:rPr>
                <w:sz w:val="20"/>
              </w:rPr>
              <w:t>2025</w:t>
            </w:r>
          </w:p>
        </w:tc>
        <w:tc>
          <w:tcPr>
            <w:tcW w:w="1012" w:type="dxa"/>
            <w:tcBorders>
              <w:top w:val="nil"/>
              <w:left w:val="nil"/>
              <w:bottom w:val="nil"/>
              <w:right w:val="nil"/>
            </w:tcBorders>
            <w:shd w:val="clear" w:color="auto" w:fill="auto"/>
            <w:noWrap/>
            <w:vAlign w:val="bottom"/>
          </w:tcPr>
          <w:p w14:paraId="3971CEB2" w14:textId="4B8A10DC" w:rsidR="00BE48A9" w:rsidRPr="005C031E" w:rsidRDefault="00BE48A9" w:rsidP="00BE48A9">
            <w:pPr>
              <w:jc w:val="right"/>
              <w:rPr>
                <w:sz w:val="20"/>
              </w:rPr>
            </w:pPr>
            <w:r w:rsidRPr="00BE48A9">
              <w:rPr>
                <w:sz w:val="20"/>
              </w:rPr>
              <w:t>24.081</w:t>
            </w:r>
          </w:p>
        </w:tc>
        <w:tc>
          <w:tcPr>
            <w:tcW w:w="1012" w:type="dxa"/>
            <w:tcBorders>
              <w:top w:val="nil"/>
              <w:left w:val="nil"/>
              <w:bottom w:val="nil"/>
              <w:right w:val="nil"/>
            </w:tcBorders>
            <w:shd w:val="clear" w:color="auto" w:fill="auto"/>
            <w:noWrap/>
            <w:vAlign w:val="bottom"/>
          </w:tcPr>
          <w:p w14:paraId="5E135D67" w14:textId="75FFDC84" w:rsidR="00BE48A9" w:rsidRPr="005C031E" w:rsidRDefault="00BE48A9" w:rsidP="00BE48A9">
            <w:pPr>
              <w:jc w:val="right"/>
              <w:rPr>
                <w:sz w:val="20"/>
              </w:rPr>
            </w:pPr>
            <w:r w:rsidRPr="00BE48A9">
              <w:rPr>
                <w:sz w:val="20"/>
              </w:rPr>
              <w:t>16.406</w:t>
            </w:r>
          </w:p>
        </w:tc>
        <w:tc>
          <w:tcPr>
            <w:tcW w:w="1012" w:type="dxa"/>
            <w:tcBorders>
              <w:top w:val="nil"/>
              <w:left w:val="nil"/>
              <w:bottom w:val="nil"/>
              <w:right w:val="nil"/>
            </w:tcBorders>
            <w:shd w:val="clear" w:color="auto" w:fill="auto"/>
            <w:noWrap/>
            <w:vAlign w:val="bottom"/>
          </w:tcPr>
          <w:p w14:paraId="27F310FC" w14:textId="02295DCC" w:rsidR="00BE48A9" w:rsidRPr="005C031E" w:rsidRDefault="00BE48A9" w:rsidP="00BE48A9">
            <w:pPr>
              <w:jc w:val="right"/>
              <w:rPr>
                <w:sz w:val="20"/>
              </w:rPr>
            </w:pPr>
            <w:r w:rsidRPr="00BE48A9">
              <w:rPr>
                <w:sz w:val="20"/>
              </w:rPr>
              <w:t>40.001</w:t>
            </w:r>
          </w:p>
        </w:tc>
        <w:tc>
          <w:tcPr>
            <w:tcW w:w="976" w:type="dxa"/>
            <w:tcBorders>
              <w:top w:val="nil"/>
              <w:left w:val="nil"/>
              <w:bottom w:val="nil"/>
              <w:right w:val="nil"/>
            </w:tcBorders>
            <w:shd w:val="clear" w:color="auto" w:fill="auto"/>
            <w:noWrap/>
            <w:vAlign w:val="bottom"/>
          </w:tcPr>
          <w:p w14:paraId="32DF61D9" w14:textId="065BD53D" w:rsidR="00BE48A9" w:rsidRPr="005C031E" w:rsidRDefault="00BE48A9" w:rsidP="00BE48A9">
            <w:pPr>
              <w:jc w:val="right"/>
              <w:rPr>
                <w:sz w:val="20"/>
              </w:rPr>
            </w:pPr>
            <w:r w:rsidRPr="00BE48A9">
              <w:rPr>
                <w:sz w:val="20"/>
              </w:rPr>
              <w:t>3.650</w:t>
            </w:r>
          </w:p>
        </w:tc>
        <w:tc>
          <w:tcPr>
            <w:tcW w:w="976" w:type="dxa"/>
            <w:tcBorders>
              <w:top w:val="nil"/>
              <w:left w:val="nil"/>
              <w:bottom w:val="nil"/>
              <w:right w:val="nil"/>
            </w:tcBorders>
            <w:shd w:val="clear" w:color="auto" w:fill="auto"/>
            <w:noWrap/>
            <w:vAlign w:val="bottom"/>
          </w:tcPr>
          <w:p w14:paraId="3EB9948E" w14:textId="6476251E" w:rsidR="00BE48A9" w:rsidRPr="005C031E" w:rsidRDefault="00BE48A9" w:rsidP="00BE48A9">
            <w:pPr>
              <w:jc w:val="right"/>
              <w:rPr>
                <w:sz w:val="20"/>
              </w:rPr>
            </w:pPr>
            <w:r w:rsidRPr="00BE48A9">
              <w:rPr>
                <w:sz w:val="20"/>
              </w:rPr>
              <w:t>2.046</w:t>
            </w:r>
          </w:p>
        </w:tc>
        <w:tc>
          <w:tcPr>
            <w:tcW w:w="976" w:type="dxa"/>
            <w:tcBorders>
              <w:top w:val="nil"/>
              <w:left w:val="nil"/>
              <w:bottom w:val="nil"/>
              <w:right w:val="nil"/>
            </w:tcBorders>
            <w:shd w:val="clear" w:color="auto" w:fill="auto"/>
            <w:noWrap/>
            <w:vAlign w:val="bottom"/>
          </w:tcPr>
          <w:p w14:paraId="7084D371" w14:textId="3C2064B6" w:rsidR="00BE48A9" w:rsidRPr="005C031E" w:rsidRDefault="00BE48A9" w:rsidP="00BE48A9">
            <w:pPr>
              <w:jc w:val="right"/>
              <w:rPr>
                <w:sz w:val="20"/>
              </w:rPr>
            </w:pPr>
            <w:r w:rsidRPr="00BE48A9">
              <w:rPr>
                <w:sz w:val="20"/>
              </w:rPr>
              <w:t>6.730</w:t>
            </w:r>
          </w:p>
        </w:tc>
      </w:tr>
      <w:tr w:rsidR="00BE48A9" w:rsidRPr="005C031E" w14:paraId="385A9204" w14:textId="77777777" w:rsidTr="00C609F2">
        <w:trPr>
          <w:trHeight w:val="255"/>
        </w:trPr>
        <w:tc>
          <w:tcPr>
            <w:tcW w:w="976" w:type="dxa"/>
            <w:tcBorders>
              <w:top w:val="nil"/>
              <w:left w:val="nil"/>
              <w:bottom w:val="nil"/>
              <w:right w:val="nil"/>
            </w:tcBorders>
            <w:shd w:val="clear" w:color="auto" w:fill="auto"/>
            <w:noWrap/>
            <w:vAlign w:val="bottom"/>
          </w:tcPr>
          <w:p w14:paraId="36DDE2D9" w14:textId="6A13B835" w:rsidR="00BE48A9" w:rsidRPr="005C031E" w:rsidRDefault="00BE48A9" w:rsidP="00BE48A9">
            <w:pPr>
              <w:jc w:val="right"/>
              <w:rPr>
                <w:sz w:val="20"/>
              </w:rPr>
            </w:pPr>
            <w:r w:rsidRPr="00D928A5">
              <w:rPr>
                <w:sz w:val="20"/>
              </w:rPr>
              <w:t>2026</w:t>
            </w:r>
          </w:p>
        </w:tc>
        <w:tc>
          <w:tcPr>
            <w:tcW w:w="1012" w:type="dxa"/>
            <w:tcBorders>
              <w:top w:val="nil"/>
              <w:left w:val="nil"/>
              <w:bottom w:val="nil"/>
              <w:right w:val="nil"/>
            </w:tcBorders>
            <w:shd w:val="clear" w:color="auto" w:fill="auto"/>
            <w:noWrap/>
            <w:vAlign w:val="bottom"/>
          </w:tcPr>
          <w:p w14:paraId="79546DCE" w14:textId="29CC423A" w:rsidR="00BE48A9" w:rsidRPr="005C031E" w:rsidRDefault="00BE48A9" w:rsidP="00BE48A9">
            <w:pPr>
              <w:jc w:val="right"/>
              <w:rPr>
                <w:sz w:val="20"/>
              </w:rPr>
            </w:pPr>
            <w:r w:rsidRPr="00BE48A9">
              <w:rPr>
                <w:sz w:val="20"/>
              </w:rPr>
              <w:t>25.897</w:t>
            </w:r>
          </w:p>
        </w:tc>
        <w:tc>
          <w:tcPr>
            <w:tcW w:w="1012" w:type="dxa"/>
            <w:tcBorders>
              <w:top w:val="nil"/>
              <w:left w:val="nil"/>
              <w:bottom w:val="nil"/>
              <w:right w:val="nil"/>
            </w:tcBorders>
            <w:shd w:val="clear" w:color="auto" w:fill="auto"/>
            <w:noWrap/>
            <w:vAlign w:val="bottom"/>
          </w:tcPr>
          <w:p w14:paraId="370562E9" w14:textId="7F8A7C78" w:rsidR="00BE48A9" w:rsidRPr="005C031E" w:rsidRDefault="00BE48A9" w:rsidP="00BE48A9">
            <w:pPr>
              <w:jc w:val="right"/>
              <w:rPr>
                <w:sz w:val="20"/>
              </w:rPr>
            </w:pPr>
            <w:r w:rsidRPr="00BE48A9">
              <w:rPr>
                <w:sz w:val="20"/>
              </w:rPr>
              <w:t>16.834</w:t>
            </w:r>
          </w:p>
        </w:tc>
        <w:tc>
          <w:tcPr>
            <w:tcW w:w="1012" w:type="dxa"/>
            <w:tcBorders>
              <w:top w:val="nil"/>
              <w:left w:val="nil"/>
              <w:bottom w:val="nil"/>
              <w:right w:val="nil"/>
            </w:tcBorders>
            <w:shd w:val="clear" w:color="auto" w:fill="auto"/>
            <w:noWrap/>
            <w:vAlign w:val="bottom"/>
          </w:tcPr>
          <w:p w14:paraId="64B04DD9" w14:textId="7474692A" w:rsidR="00BE48A9" w:rsidRPr="005C031E" w:rsidRDefault="00BE48A9" w:rsidP="00BE48A9">
            <w:pPr>
              <w:jc w:val="right"/>
              <w:rPr>
                <w:sz w:val="20"/>
              </w:rPr>
            </w:pPr>
            <w:r w:rsidRPr="00BE48A9">
              <w:rPr>
                <w:sz w:val="20"/>
              </w:rPr>
              <w:t>44.376</w:t>
            </w:r>
          </w:p>
        </w:tc>
        <w:tc>
          <w:tcPr>
            <w:tcW w:w="976" w:type="dxa"/>
            <w:tcBorders>
              <w:top w:val="nil"/>
              <w:left w:val="nil"/>
              <w:bottom w:val="nil"/>
              <w:right w:val="nil"/>
            </w:tcBorders>
            <w:shd w:val="clear" w:color="auto" w:fill="auto"/>
            <w:noWrap/>
            <w:vAlign w:val="bottom"/>
          </w:tcPr>
          <w:p w14:paraId="5AA7696E" w14:textId="02FDD559" w:rsidR="00BE48A9" w:rsidRPr="005C031E" w:rsidRDefault="00BE48A9" w:rsidP="00BE48A9">
            <w:pPr>
              <w:jc w:val="right"/>
              <w:rPr>
                <w:sz w:val="20"/>
              </w:rPr>
            </w:pPr>
            <w:r w:rsidRPr="00BE48A9">
              <w:rPr>
                <w:sz w:val="20"/>
              </w:rPr>
              <w:t>4.212</w:t>
            </w:r>
          </w:p>
        </w:tc>
        <w:tc>
          <w:tcPr>
            <w:tcW w:w="976" w:type="dxa"/>
            <w:tcBorders>
              <w:top w:val="nil"/>
              <w:left w:val="nil"/>
              <w:bottom w:val="nil"/>
              <w:right w:val="nil"/>
            </w:tcBorders>
            <w:shd w:val="clear" w:color="auto" w:fill="auto"/>
            <w:noWrap/>
            <w:vAlign w:val="bottom"/>
          </w:tcPr>
          <w:p w14:paraId="63847481" w14:textId="79AA0E35" w:rsidR="00BE48A9" w:rsidRPr="005C031E" w:rsidRDefault="00BE48A9" w:rsidP="00BE48A9">
            <w:pPr>
              <w:jc w:val="right"/>
              <w:rPr>
                <w:sz w:val="20"/>
              </w:rPr>
            </w:pPr>
            <w:r w:rsidRPr="00BE48A9">
              <w:rPr>
                <w:sz w:val="20"/>
              </w:rPr>
              <w:t>2.152</w:t>
            </w:r>
          </w:p>
        </w:tc>
        <w:tc>
          <w:tcPr>
            <w:tcW w:w="976" w:type="dxa"/>
            <w:tcBorders>
              <w:top w:val="nil"/>
              <w:left w:val="nil"/>
              <w:bottom w:val="nil"/>
              <w:right w:val="nil"/>
            </w:tcBorders>
            <w:shd w:val="clear" w:color="auto" w:fill="auto"/>
            <w:noWrap/>
            <w:vAlign w:val="bottom"/>
          </w:tcPr>
          <w:p w14:paraId="6B766701" w14:textId="1426D090" w:rsidR="00BE48A9" w:rsidRPr="005C031E" w:rsidRDefault="00BE48A9" w:rsidP="00BE48A9">
            <w:pPr>
              <w:jc w:val="right"/>
              <w:rPr>
                <w:sz w:val="20"/>
              </w:rPr>
            </w:pPr>
            <w:r w:rsidRPr="00BE48A9">
              <w:rPr>
                <w:sz w:val="20"/>
              </w:rPr>
              <w:t>7.530</w:t>
            </w:r>
          </w:p>
        </w:tc>
      </w:tr>
      <w:tr w:rsidR="00BE48A9" w:rsidRPr="005C031E" w14:paraId="5B65DFE5" w14:textId="77777777" w:rsidTr="00BE48A9">
        <w:trPr>
          <w:trHeight w:val="255"/>
        </w:trPr>
        <w:tc>
          <w:tcPr>
            <w:tcW w:w="976" w:type="dxa"/>
            <w:tcBorders>
              <w:top w:val="nil"/>
              <w:left w:val="nil"/>
              <w:right w:val="nil"/>
            </w:tcBorders>
            <w:shd w:val="clear" w:color="auto" w:fill="auto"/>
            <w:noWrap/>
            <w:vAlign w:val="bottom"/>
          </w:tcPr>
          <w:p w14:paraId="05A078A7" w14:textId="2C6C0F58" w:rsidR="00BE48A9" w:rsidRPr="005C031E" w:rsidRDefault="00BE48A9" w:rsidP="00BE48A9">
            <w:pPr>
              <w:jc w:val="right"/>
              <w:rPr>
                <w:sz w:val="20"/>
              </w:rPr>
            </w:pPr>
            <w:r w:rsidRPr="00D928A5">
              <w:rPr>
                <w:sz w:val="20"/>
              </w:rPr>
              <w:t>2027</w:t>
            </w:r>
          </w:p>
        </w:tc>
        <w:tc>
          <w:tcPr>
            <w:tcW w:w="1012" w:type="dxa"/>
            <w:tcBorders>
              <w:top w:val="nil"/>
              <w:left w:val="nil"/>
              <w:bottom w:val="nil"/>
              <w:right w:val="nil"/>
            </w:tcBorders>
            <w:shd w:val="clear" w:color="auto" w:fill="auto"/>
            <w:noWrap/>
            <w:vAlign w:val="bottom"/>
          </w:tcPr>
          <w:p w14:paraId="78413FEF" w14:textId="37185338" w:rsidR="00BE48A9" w:rsidRPr="005C031E" w:rsidRDefault="00BE48A9" w:rsidP="00BE48A9">
            <w:pPr>
              <w:jc w:val="right"/>
              <w:rPr>
                <w:sz w:val="20"/>
              </w:rPr>
            </w:pPr>
            <w:r w:rsidRPr="00BE48A9">
              <w:rPr>
                <w:sz w:val="20"/>
              </w:rPr>
              <w:t>27.174</w:t>
            </w:r>
          </w:p>
        </w:tc>
        <w:tc>
          <w:tcPr>
            <w:tcW w:w="1012" w:type="dxa"/>
            <w:tcBorders>
              <w:top w:val="nil"/>
              <w:left w:val="nil"/>
              <w:bottom w:val="nil"/>
              <w:right w:val="nil"/>
            </w:tcBorders>
            <w:shd w:val="clear" w:color="auto" w:fill="auto"/>
            <w:noWrap/>
            <w:vAlign w:val="bottom"/>
          </w:tcPr>
          <w:p w14:paraId="7A3EA689" w14:textId="3D1D70B9" w:rsidR="00BE48A9" w:rsidRPr="005C031E" w:rsidRDefault="00BE48A9" w:rsidP="00BE48A9">
            <w:pPr>
              <w:jc w:val="right"/>
              <w:rPr>
                <w:sz w:val="20"/>
              </w:rPr>
            </w:pPr>
            <w:r w:rsidRPr="00BE48A9">
              <w:rPr>
                <w:sz w:val="20"/>
              </w:rPr>
              <w:t>17.548</w:t>
            </w:r>
          </w:p>
        </w:tc>
        <w:tc>
          <w:tcPr>
            <w:tcW w:w="1012" w:type="dxa"/>
            <w:tcBorders>
              <w:top w:val="nil"/>
              <w:left w:val="nil"/>
              <w:bottom w:val="nil"/>
              <w:right w:val="nil"/>
            </w:tcBorders>
            <w:shd w:val="clear" w:color="auto" w:fill="auto"/>
            <w:noWrap/>
            <w:vAlign w:val="bottom"/>
          </w:tcPr>
          <w:p w14:paraId="5087D991" w14:textId="434EB8DB" w:rsidR="00BE48A9" w:rsidRPr="005C031E" w:rsidRDefault="00BE48A9" w:rsidP="00BE48A9">
            <w:pPr>
              <w:jc w:val="right"/>
              <w:rPr>
                <w:sz w:val="20"/>
              </w:rPr>
            </w:pPr>
            <w:r w:rsidRPr="00BE48A9">
              <w:rPr>
                <w:sz w:val="20"/>
              </w:rPr>
              <w:t>46.821</w:t>
            </w:r>
          </w:p>
        </w:tc>
        <w:tc>
          <w:tcPr>
            <w:tcW w:w="976" w:type="dxa"/>
            <w:tcBorders>
              <w:top w:val="nil"/>
              <w:left w:val="nil"/>
              <w:bottom w:val="nil"/>
              <w:right w:val="nil"/>
            </w:tcBorders>
            <w:shd w:val="clear" w:color="auto" w:fill="auto"/>
            <w:noWrap/>
            <w:vAlign w:val="bottom"/>
          </w:tcPr>
          <w:p w14:paraId="06B27D00" w14:textId="7F4322AA" w:rsidR="00BE48A9" w:rsidRPr="005C031E" w:rsidRDefault="00BE48A9" w:rsidP="00BE48A9">
            <w:pPr>
              <w:jc w:val="right"/>
              <w:rPr>
                <w:sz w:val="20"/>
              </w:rPr>
            </w:pPr>
            <w:r w:rsidRPr="00BE48A9">
              <w:rPr>
                <w:sz w:val="20"/>
              </w:rPr>
              <w:t>4.647</w:t>
            </w:r>
          </w:p>
        </w:tc>
        <w:tc>
          <w:tcPr>
            <w:tcW w:w="976" w:type="dxa"/>
            <w:tcBorders>
              <w:top w:val="nil"/>
              <w:left w:val="nil"/>
              <w:bottom w:val="nil"/>
              <w:right w:val="nil"/>
            </w:tcBorders>
            <w:shd w:val="clear" w:color="auto" w:fill="auto"/>
            <w:noWrap/>
            <w:vAlign w:val="bottom"/>
          </w:tcPr>
          <w:p w14:paraId="08721D01" w14:textId="084A722F" w:rsidR="00BE48A9" w:rsidRPr="005C031E" w:rsidRDefault="00BE48A9" w:rsidP="00BE48A9">
            <w:pPr>
              <w:jc w:val="right"/>
              <w:rPr>
                <w:sz w:val="20"/>
              </w:rPr>
            </w:pPr>
            <w:r w:rsidRPr="00BE48A9">
              <w:rPr>
                <w:sz w:val="20"/>
              </w:rPr>
              <w:t>2.290</w:t>
            </w:r>
          </w:p>
        </w:tc>
        <w:tc>
          <w:tcPr>
            <w:tcW w:w="976" w:type="dxa"/>
            <w:tcBorders>
              <w:top w:val="nil"/>
              <w:left w:val="nil"/>
              <w:bottom w:val="nil"/>
              <w:right w:val="nil"/>
            </w:tcBorders>
            <w:shd w:val="clear" w:color="auto" w:fill="auto"/>
            <w:noWrap/>
            <w:vAlign w:val="bottom"/>
          </w:tcPr>
          <w:p w14:paraId="1CCF6517" w14:textId="663F1978" w:rsidR="00BE48A9" w:rsidRPr="005C031E" w:rsidRDefault="00BE48A9" w:rsidP="00BE48A9">
            <w:pPr>
              <w:jc w:val="right"/>
              <w:rPr>
                <w:sz w:val="20"/>
              </w:rPr>
            </w:pPr>
            <w:r w:rsidRPr="00BE48A9">
              <w:rPr>
                <w:sz w:val="20"/>
              </w:rPr>
              <w:t>8.384</w:t>
            </w:r>
          </w:p>
        </w:tc>
      </w:tr>
      <w:tr w:rsidR="00BE48A9" w:rsidRPr="005C031E" w14:paraId="661CBBBB" w14:textId="77777777" w:rsidTr="00BE48A9">
        <w:trPr>
          <w:trHeight w:val="255"/>
        </w:trPr>
        <w:tc>
          <w:tcPr>
            <w:tcW w:w="976" w:type="dxa"/>
            <w:tcBorders>
              <w:top w:val="nil"/>
              <w:left w:val="nil"/>
              <w:bottom w:val="single" w:sz="4" w:space="0" w:color="auto"/>
              <w:right w:val="nil"/>
            </w:tcBorders>
            <w:shd w:val="clear" w:color="auto" w:fill="auto"/>
            <w:noWrap/>
            <w:vAlign w:val="bottom"/>
          </w:tcPr>
          <w:p w14:paraId="6E4B4B66" w14:textId="2686698B" w:rsidR="00BE48A9" w:rsidRPr="005C031E" w:rsidRDefault="00BE48A9" w:rsidP="00BE48A9">
            <w:pPr>
              <w:jc w:val="right"/>
              <w:rPr>
                <w:sz w:val="20"/>
              </w:rPr>
            </w:pPr>
            <w:r w:rsidRPr="00D928A5">
              <w:rPr>
                <w:sz w:val="20"/>
              </w:rPr>
              <w:t>2028</w:t>
            </w:r>
          </w:p>
        </w:tc>
        <w:tc>
          <w:tcPr>
            <w:tcW w:w="1012" w:type="dxa"/>
            <w:tcBorders>
              <w:top w:val="nil"/>
              <w:left w:val="nil"/>
              <w:bottom w:val="single" w:sz="4" w:space="0" w:color="auto"/>
              <w:right w:val="nil"/>
            </w:tcBorders>
            <w:shd w:val="clear" w:color="auto" w:fill="auto"/>
            <w:noWrap/>
            <w:vAlign w:val="bottom"/>
          </w:tcPr>
          <w:p w14:paraId="599887E2" w14:textId="1191A096" w:rsidR="00BE48A9" w:rsidRPr="005C031E" w:rsidRDefault="00BE48A9" w:rsidP="00BE48A9">
            <w:pPr>
              <w:jc w:val="right"/>
              <w:rPr>
                <w:sz w:val="20"/>
              </w:rPr>
            </w:pPr>
            <w:r w:rsidRPr="00BE48A9">
              <w:rPr>
                <w:sz w:val="20"/>
              </w:rPr>
              <w:t>28.209</w:t>
            </w:r>
          </w:p>
        </w:tc>
        <w:tc>
          <w:tcPr>
            <w:tcW w:w="1012" w:type="dxa"/>
            <w:tcBorders>
              <w:top w:val="nil"/>
              <w:left w:val="nil"/>
              <w:bottom w:val="single" w:sz="4" w:space="0" w:color="auto"/>
              <w:right w:val="nil"/>
            </w:tcBorders>
            <w:shd w:val="clear" w:color="auto" w:fill="auto"/>
            <w:noWrap/>
            <w:vAlign w:val="bottom"/>
          </w:tcPr>
          <w:p w14:paraId="4BA1BE72" w14:textId="61B2EB82" w:rsidR="00BE48A9" w:rsidRPr="005C031E" w:rsidRDefault="00BE48A9" w:rsidP="00BE48A9">
            <w:pPr>
              <w:jc w:val="right"/>
              <w:rPr>
                <w:sz w:val="20"/>
              </w:rPr>
            </w:pPr>
            <w:r w:rsidRPr="00BE48A9">
              <w:rPr>
                <w:sz w:val="20"/>
              </w:rPr>
              <w:t>17.872</w:t>
            </w:r>
          </w:p>
        </w:tc>
        <w:tc>
          <w:tcPr>
            <w:tcW w:w="1012" w:type="dxa"/>
            <w:tcBorders>
              <w:top w:val="nil"/>
              <w:left w:val="nil"/>
              <w:bottom w:val="single" w:sz="4" w:space="0" w:color="auto"/>
              <w:right w:val="nil"/>
            </w:tcBorders>
            <w:shd w:val="clear" w:color="auto" w:fill="auto"/>
            <w:noWrap/>
            <w:vAlign w:val="bottom"/>
          </w:tcPr>
          <w:p w14:paraId="1713F0FC" w14:textId="688A7220" w:rsidR="00BE48A9" w:rsidRPr="005C031E" w:rsidRDefault="00BE48A9" w:rsidP="00BE48A9">
            <w:pPr>
              <w:jc w:val="right"/>
              <w:rPr>
                <w:sz w:val="20"/>
              </w:rPr>
            </w:pPr>
            <w:r w:rsidRPr="00BE48A9">
              <w:rPr>
                <w:sz w:val="20"/>
              </w:rPr>
              <w:t>48.426</w:t>
            </w:r>
          </w:p>
        </w:tc>
        <w:tc>
          <w:tcPr>
            <w:tcW w:w="976" w:type="dxa"/>
            <w:tcBorders>
              <w:top w:val="nil"/>
              <w:left w:val="nil"/>
              <w:bottom w:val="single" w:sz="4" w:space="0" w:color="auto"/>
              <w:right w:val="nil"/>
            </w:tcBorders>
            <w:shd w:val="clear" w:color="auto" w:fill="auto"/>
            <w:noWrap/>
            <w:vAlign w:val="bottom"/>
          </w:tcPr>
          <w:p w14:paraId="7310B7A7" w14:textId="69E5A2C0" w:rsidR="00BE48A9" w:rsidRPr="005C031E" w:rsidRDefault="00BE48A9" w:rsidP="00BE48A9">
            <w:pPr>
              <w:jc w:val="right"/>
              <w:rPr>
                <w:sz w:val="20"/>
              </w:rPr>
            </w:pPr>
            <w:r w:rsidRPr="00BE48A9">
              <w:rPr>
                <w:sz w:val="20"/>
              </w:rPr>
              <w:t>4.952</w:t>
            </w:r>
          </w:p>
        </w:tc>
        <w:tc>
          <w:tcPr>
            <w:tcW w:w="976" w:type="dxa"/>
            <w:tcBorders>
              <w:top w:val="nil"/>
              <w:left w:val="nil"/>
              <w:bottom w:val="single" w:sz="4" w:space="0" w:color="auto"/>
              <w:right w:val="nil"/>
            </w:tcBorders>
            <w:shd w:val="clear" w:color="auto" w:fill="auto"/>
            <w:noWrap/>
            <w:vAlign w:val="bottom"/>
          </w:tcPr>
          <w:p w14:paraId="63628624" w14:textId="37209538" w:rsidR="00BE48A9" w:rsidRPr="005C031E" w:rsidRDefault="00BE48A9" w:rsidP="00BE48A9">
            <w:pPr>
              <w:jc w:val="right"/>
              <w:rPr>
                <w:sz w:val="20"/>
              </w:rPr>
            </w:pPr>
            <w:r w:rsidRPr="00BE48A9">
              <w:rPr>
                <w:sz w:val="20"/>
              </w:rPr>
              <w:t>2.402</w:t>
            </w:r>
          </w:p>
        </w:tc>
        <w:tc>
          <w:tcPr>
            <w:tcW w:w="976" w:type="dxa"/>
            <w:tcBorders>
              <w:top w:val="nil"/>
              <w:left w:val="nil"/>
              <w:bottom w:val="single" w:sz="4" w:space="0" w:color="auto"/>
              <w:right w:val="nil"/>
            </w:tcBorders>
            <w:shd w:val="clear" w:color="auto" w:fill="auto"/>
            <w:noWrap/>
            <w:vAlign w:val="bottom"/>
          </w:tcPr>
          <w:p w14:paraId="55C0F250" w14:textId="1BBD726E" w:rsidR="00BE48A9" w:rsidRPr="005C031E" w:rsidRDefault="00BE48A9" w:rsidP="00BE48A9">
            <w:pPr>
              <w:jc w:val="right"/>
              <w:rPr>
                <w:sz w:val="20"/>
              </w:rPr>
            </w:pPr>
            <w:r w:rsidRPr="00BE48A9">
              <w:rPr>
                <w:sz w:val="20"/>
              </w:rPr>
              <w:t>8.975</w:t>
            </w:r>
          </w:p>
        </w:tc>
      </w:tr>
    </w:tbl>
    <w:p w14:paraId="775AD883" w14:textId="77777777" w:rsidR="00C609F2" w:rsidRPr="005C031E" w:rsidRDefault="00C609F2" w:rsidP="00C609F2">
      <w:pPr>
        <w:tabs>
          <w:tab w:val="left" w:pos="-720"/>
        </w:tabs>
        <w:suppressAutoHyphens/>
        <w:jc w:val="both"/>
        <w:rPr>
          <w:sz w:val="22"/>
          <w:szCs w:val="22"/>
        </w:rPr>
      </w:pPr>
    </w:p>
    <w:tbl>
      <w:tblPr>
        <w:tblW w:w="6904" w:type="dxa"/>
        <w:tblInd w:w="108" w:type="dxa"/>
        <w:tblBorders>
          <w:top w:val="single" w:sz="12" w:space="0" w:color="auto"/>
          <w:bottom w:val="single" w:sz="12" w:space="0" w:color="auto"/>
        </w:tblBorders>
        <w:tblLook w:val="0000" w:firstRow="0" w:lastRow="0" w:firstColumn="0" w:lastColumn="0" w:noHBand="0" w:noVBand="0"/>
      </w:tblPr>
      <w:tblGrid>
        <w:gridCol w:w="976"/>
        <w:gridCol w:w="1012"/>
        <w:gridCol w:w="976"/>
        <w:gridCol w:w="1012"/>
        <w:gridCol w:w="976"/>
        <w:gridCol w:w="976"/>
        <w:gridCol w:w="976"/>
      </w:tblGrid>
      <w:tr w:rsidR="00C609F2" w:rsidRPr="005C031E" w14:paraId="3A44DA1F" w14:textId="77777777" w:rsidTr="00C609F2">
        <w:trPr>
          <w:trHeight w:val="255"/>
        </w:trPr>
        <w:tc>
          <w:tcPr>
            <w:tcW w:w="6904" w:type="dxa"/>
            <w:gridSpan w:val="7"/>
            <w:shd w:val="clear" w:color="auto" w:fill="auto"/>
            <w:noWrap/>
            <w:vAlign w:val="center"/>
          </w:tcPr>
          <w:p w14:paraId="733102C9" w14:textId="77777777" w:rsidR="00C609F2" w:rsidRPr="005C031E" w:rsidRDefault="00C609F2" w:rsidP="00C609F2">
            <w:pPr>
              <w:tabs>
                <w:tab w:val="left" w:pos="-720"/>
              </w:tabs>
              <w:suppressAutoHyphens/>
              <w:jc w:val="center"/>
              <w:rPr>
                <w:sz w:val="22"/>
                <w:szCs w:val="22"/>
              </w:rPr>
            </w:pPr>
            <w:r w:rsidRPr="005C031E">
              <w:rPr>
                <w:sz w:val="22"/>
                <w:szCs w:val="22"/>
              </w:rPr>
              <w:t>F</w:t>
            </w:r>
            <w:r w:rsidRPr="005C031E">
              <w:rPr>
                <w:sz w:val="22"/>
                <w:szCs w:val="22"/>
                <w:vertAlign w:val="subscript"/>
              </w:rPr>
              <w:t>35%</w:t>
            </w:r>
          </w:p>
        </w:tc>
      </w:tr>
      <w:tr w:rsidR="00BE48A9" w:rsidRPr="005C031E" w14:paraId="16A77196" w14:textId="77777777" w:rsidTr="00C609F2">
        <w:trPr>
          <w:trHeight w:val="255"/>
        </w:trPr>
        <w:tc>
          <w:tcPr>
            <w:tcW w:w="976" w:type="dxa"/>
            <w:tcBorders>
              <w:top w:val="nil"/>
              <w:left w:val="nil"/>
              <w:bottom w:val="nil"/>
              <w:right w:val="nil"/>
            </w:tcBorders>
            <w:shd w:val="clear" w:color="auto" w:fill="auto"/>
            <w:noWrap/>
            <w:vAlign w:val="bottom"/>
          </w:tcPr>
          <w:p w14:paraId="7E70AFE6" w14:textId="52E85361" w:rsidR="00BE48A9" w:rsidRPr="005C031E" w:rsidRDefault="00BE48A9" w:rsidP="00BE48A9">
            <w:pPr>
              <w:jc w:val="right"/>
              <w:rPr>
                <w:sz w:val="20"/>
              </w:rPr>
            </w:pPr>
            <w:r w:rsidRPr="00D928A5">
              <w:rPr>
                <w:sz w:val="20"/>
              </w:rPr>
              <w:t>2019</w:t>
            </w:r>
          </w:p>
        </w:tc>
        <w:tc>
          <w:tcPr>
            <w:tcW w:w="1012" w:type="dxa"/>
            <w:tcBorders>
              <w:top w:val="nil"/>
              <w:left w:val="nil"/>
              <w:bottom w:val="nil"/>
              <w:right w:val="nil"/>
            </w:tcBorders>
            <w:shd w:val="clear" w:color="auto" w:fill="auto"/>
            <w:noWrap/>
            <w:vAlign w:val="bottom"/>
          </w:tcPr>
          <w:p w14:paraId="44190630" w14:textId="0C83C1D7" w:rsidR="00BE48A9" w:rsidRPr="005C031E" w:rsidRDefault="00BE48A9" w:rsidP="00BE48A9">
            <w:pPr>
              <w:jc w:val="right"/>
              <w:rPr>
                <w:sz w:val="20"/>
              </w:rPr>
            </w:pPr>
            <w:r w:rsidRPr="00BE48A9">
              <w:rPr>
                <w:sz w:val="20"/>
              </w:rPr>
              <w:t>17.798</w:t>
            </w:r>
          </w:p>
        </w:tc>
        <w:tc>
          <w:tcPr>
            <w:tcW w:w="976" w:type="dxa"/>
            <w:tcBorders>
              <w:top w:val="nil"/>
              <w:left w:val="nil"/>
              <w:bottom w:val="nil"/>
              <w:right w:val="nil"/>
            </w:tcBorders>
            <w:shd w:val="clear" w:color="auto" w:fill="auto"/>
            <w:noWrap/>
            <w:vAlign w:val="bottom"/>
          </w:tcPr>
          <w:p w14:paraId="0F0F2E31" w14:textId="3FC9F0D5" w:rsidR="00BE48A9" w:rsidRPr="005C031E" w:rsidRDefault="00BE48A9" w:rsidP="00BE48A9">
            <w:pPr>
              <w:jc w:val="right"/>
              <w:rPr>
                <w:sz w:val="20"/>
              </w:rPr>
            </w:pPr>
            <w:r w:rsidRPr="00BE48A9">
              <w:rPr>
                <w:sz w:val="20"/>
              </w:rPr>
              <w:t>15.458</w:t>
            </w:r>
          </w:p>
        </w:tc>
        <w:tc>
          <w:tcPr>
            <w:tcW w:w="1012" w:type="dxa"/>
            <w:tcBorders>
              <w:top w:val="nil"/>
              <w:left w:val="nil"/>
              <w:bottom w:val="nil"/>
              <w:right w:val="nil"/>
            </w:tcBorders>
            <w:shd w:val="clear" w:color="auto" w:fill="auto"/>
            <w:noWrap/>
            <w:vAlign w:val="bottom"/>
          </w:tcPr>
          <w:p w14:paraId="546BBD9B" w14:textId="5AE6FBEE" w:rsidR="00BE48A9" w:rsidRPr="005C031E" w:rsidRDefault="00BE48A9" w:rsidP="00BE48A9">
            <w:pPr>
              <w:jc w:val="right"/>
              <w:rPr>
                <w:sz w:val="20"/>
              </w:rPr>
            </w:pPr>
            <w:r w:rsidRPr="00BE48A9">
              <w:rPr>
                <w:sz w:val="20"/>
              </w:rPr>
              <w:t>19.941</w:t>
            </w:r>
          </w:p>
        </w:tc>
        <w:tc>
          <w:tcPr>
            <w:tcW w:w="976" w:type="dxa"/>
            <w:tcBorders>
              <w:top w:val="nil"/>
              <w:left w:val="nil"/>
              <w:bottom w:val="nil"/>
              <w:right w:val="nil"/>
            </w:tcBorders>
            <w:shd w:val="clear" w:color="auto" w:fill="auto"/>
            <w:noWrap/>
            <w:vAlign w:val="bottom"/>
          </w:tcPr>
          <w:p w14:paraId="4455B8CD" w14:textId="5B61DDFD" w:rsidR="00BE48A9" w:rsidRPr="005C031E" w:rsidRDefault="00BE48A9" w:rsidP="00BE48A9">
            <w:pPr>
              <w:jc w:val="right"/>
              <w:rPr>
                <w:sz w:val="20"/>
              </w:rPr>
            </w:pPr>
            <w:r w:rsidRPr="00BE48A9">
              <w:rPr>
                <w:sz w:val="20"/>
              </w:rPr>
              <w:t>3.175</w:t>
            </w:r>
          </w:p>
        </w:tc>
        <w:tc>
          <w:tcPr>
            <w:tcW w:w="976" w:type="dxa"/>
            <w:tcBorders>
              <w:top w:val="nil"/>
              <w:left w:val="nil"/>
              <w:bottom w:val="nil"/>
              <w:right w:val="nil"/>
            </w:tcBorders>
            <w:shd w:val="clear" w:color="auto" w:fill="auto"/>
            <w:noWrap/>
            <w:vAlign w:val="bottom"/>
          </w:tcPr>
          <w:p w14:paraId="279F73FB" w14:textId="693E2B67" w:rsidR="00BE48A9" w:rsidRPr="005C031E" w:rsidRDefault="00BE48A9" w:rsidP="00BE48A9">
            <w:pPr>
              <w:jc w:val="right"/>
              <w:rPr>
                <w:sz w:val="20"/>
              </w:rPr>
            </w:pPr>
            <w:r w:rsidRPr="00BE48A9">
              <w:rPr>
                <w:sz w:val="20"/>
              </w:rPr>
              <w:t>2.300</w:t>
            </w:r>
          </w:p>
        </w:tc>
        <w:tc>
          <w:tcPr>
            <w:tcW w:w="976" w:type="dxa"/>
            <w:tcBorders>
              <w:top w:val="nil"/>
              <w:left w:val="nil"/>
              <w:bottom w:val="nil"/>
              <w:right w:val="nil"/>
            </w:tcBorders>
            <w:shd w:val="clear" w:color="auto" w:fill="auto"/>
            <w:noWrap/>
            <w:vAlign w:val="bottom"/>
          </w:tcPr>
          <w:p w14:paraId="2B31200E" w14:textId="45A4E7EC" w:rsidR="00BE48A9" w:rsidRPr="005C031E" w:rsidRDefault="00BE48A9" w:rsidP="00BE48A9">
            <w:pPr>
              <w:jc w:val="right"/>
              <w:rPr>
                <w:sz w:val="20"/>
              </w:rPr>
            </w:pPr>
            <w:r w:rsidRPr="00BE48A9">
              <w:rPr>
                <w:sz w:val="20"/>
              </w:rPr>
              <w:t>4.070</w:t>
            </w:r>
          </w:p>
        </w:tc>
      </w:tr>
      <w:tr w:rsidR="00BE48A9" w:rsidRPr="005C031E" w14:paraId="7F4FAF70" w14:textId="77777777" w:rsidTr="00C609F2">
        <w:trPr>
          <w:trHeight w:val="255"/>
        </w:trPr>
        <w:tc>
          <w:tcPr>
            <w:tcW w:w="976" w:type="dxa"/>
            <w:tcBorders>
              <w:top w:val="nil"/>
              <w:left w:val="nil"/>
              <w:bottom w:val="nil"/>
              <w:right w:val="nil"/>
            </w:tcBorders>
            <w:shd w:val="clear" w:color="auto" w:fill="auto"/>
            <w:noWrap/>
            <w:vAlign w:val="bottom"/>
          </w:tcPr>
          <w:p w14:paraId="30BD3952" w14:textId="0EA45B9B" w:rsidR="00BE48A9" w:rsidRPr="005C031E" w:rsidRDefault="00BE48A9" w:rsidP="00BE48A9">
            <w:pPr>
              <w:jc w:val="right"/>
              <w:rPr>
                <w:sz w:val="20"/>
              </w:rPr>
            </w:pPr>
            <w:r w:rsidRPr="00D928A5">
              <w:rPr>
                <w:sz w:val="20"/>
              </w:rPr>
              <w:t>2020</w:t>
            </w:r>
          </w:p>
        </w:tc>
        <w:tc>
          <w:tcPr>
            <w:tcW w:w="1012" w:type="dxa"/>
            <w:tcBorders>
              <w:top w:val="nil"/>
              <w:left w:val="nil"/>
              <w:bottom w:val="nil"/>
              <w:right w:val="nil"/>
            </w:tcBorders>
            <w:shd w:val="clear" w:color="auto" w:fill="auto"/>
            <w:noWrap/>
            <w:vAlign w:val="bottom"/>
          </w:tcPr>
          <w:p w14:paraId="664CD09C" w14:textId="697EF6F4" w:rsidR="00BE48A9" w:rsidRPr="005C031E" w:rsidRDefault="00BE48A9" w:rsidP="00BE48A9">
            <w:pPr>
              <w:jc w:val="right"/>
              <w:rPr>
                <w:sz w:val="20"/>
              </w:rPr>
            </w:pPr>
            <w:r w:rsidRPr="00BE48A9">
              <w:rPr>
                <w:sz w:val="20"/>
              </w:rPr>
              <w:t>17.212</w:t>
            </w:r>
          </w:p>
        </w:tc>
        <w:tc>
          <w:tcPr>
            <w:tcW w:w="976" w:type="dxa"/>
            <w:tcBorders>
              <w:top w:val="nil"/>
              <w:left w:val="nil"/>
              <w:bottom w:val="nil"/>
              <w:right w:val="nil"/>
            </w:tcBorders>
            <w:shd w:val="clear" w:color="auto" w:fill="auto"/>
            <w:noWrap/>
            <w:vAlign w:val="bottom"/>
          </w:tcPr>
          <w:p w14:paraId="2BEBD800" w14:textId="6D525A63" w:rsidR="00BE48A9" w:rsidRPr="005C031E" w:rsidRDefault="00BE48A9" w:rsidP="00BE48A9">
            <w:pPr>
              <w:jc w:val="right"/>
              <w:rPr>
                <w:sz w:val="20"/>
              </w:rPr>
            </w:pPr>
            <w:r w:rsidRPr="00BE48A9">
              <w:rPr>
                <w:sz w:val="20"/>
              </w:rPr>
              <w:t>15.187</w:t>
            </w:r>
          </w:p>
        </w:tc>
        <w:tc>
          <w:tcPr>
            <w:tcW w:w="1012" w:type="dxa"/>
            <w:tcBorders>
              <w:top w:val="nil"/>
              <w:left w:val="nil"/>
              <w:bottom w:val="nil"/>
              <w:right w:val="nil"/>
            </w:tcBorders>
            <w:shd w:val="clear" w:color="auto" w:fill="auto"/>
            <w:noWrap/>
            <w:vAlign w:val="bottom"/>
          </w:tcPr>
          <w:p w14:paraId="11CA3DFC" w14:textId="5A8813FA" w:rsidR="00BE48A9" w:rsidRPr="005C031E" w:rsidRDefault="00BE48A9" w:rsidP="00BE48A9">
            <w:pPr>
              <w:jc w:val="right"/>
              <w:rPr>
                <w:sz w:val="20"/>
              </w:rPr>
            </w:pPr>
            <w:r w:rsidRPr="00BE48A9">
              <w:rPr>
                <w:sz w:val="20"/>
              </w:rPr>
              <w:t>19.033</w:t>
            </w:r>
          </w:p>
        </w:tc>
        <w:tc>
          <w:tcPr>
            <w:tcW w:w="976" w:type="dxa"/>
            <w:tcBorders>
              <w:top w:val="nil"/>
              <w:left w:val="nil"/>
              <w:bottom w:val="nil"/>
              <w:right w:val="nil"/>
            </w:tcBorders>
            <w:shd w:val="clear" w:color="auto" w:fill="auto"/>
            <w:noWrap/>
            <w:vAlign w:val="bottom"/>
          </w:tcPr>
          <w:p w14:paraId="16B8B90D" w14:textId="2B9886AA" w:rsidR="00BE48A9" w:rsidRPr="005C031E" w:rsidRDefault="00BE48A9" w:rsidP="00BE48A9">
            <w:pPr>
              <w:jc w:val="right"/>
              <w:rPr>
                <w:sz w:val="20"/>
              </w:rPr>
            </w:pPr>
            <w:r w:rsidRPr="00BE48A9">
              <w:rPr>
                <w:sz w:val="20"/>
              </w:rPr>
              <w:t>2.852</w:t>
            </w:r>
          </w:p>
        </w:tc>
        <w:tc>
          <w:tcPr>
            <w:tcW w:w="976" w:type="dxa"/>
            <w:tcBorders>
              <w:top w:val="nil"/>
              <w:left w:val="nil"/>
              <w:bottom w:val="nil"/>
              <w:right w:val="nil"/>
            </w:tcBorders>
            <w:shd w:val="clear" w:color="auto" w:fill="auto"/>
            <w:noWrap/>
            <w:vAlign w:val="bottom"/>
          </w:tcPr>
          <w:p w14:paraId="479FECA8" w14:textId="75005F8F" w:rsidR="00BE48A9" w:rsidRPr="005C031E" w:rsidRDefault="00BE48A9" w:rsidP="00BE48A9">
            <w:pPr>
              <w:jc w:val="right"/>
              <w:rPr>
                <w:sz w:val="20"/>
              </w:rPr>
            </w:pPr>
            <w:r w:rsidRPr="00BE48A9">
              <w:rPr>
                <w:sz w:val="20"/>
              </w:rPr>
              <w:t>2.156</w:t>
            </w:r>
          </w:p>
        </w:tc>
        <w:tc>
          <w:tcPr>
            <w:tcW w:w="976" w:type="dxa"/>
            <w:tcBorders>
              <w:top w:val="nil"/>
              <w:left w:val="nil"/>
              <w:bottom w:val="nil"/>
              <w:right w:val="nil"/>
            </w:tcBorders>
            <w:shd w:val="clear" w:color="auto" w:fill="auto"/>
            <w:noWrap/>
            <w:vAlign w:val="bottom"/>
          </w:tcPr>
          <w:p w14:paraId="5D46C711" w14:textId="1365443C" w:rsidR="00BE48A9" w:rsidRPr="005C031E" w:rsidRDefault="00BE48A9" w:rsidP="00BE48A9">
            <w:pPr>
              <w:jc w:val="right"/>
              <w:rPr>
                <w:sz w:val="20"/>
              </w:rPr>
            </w:pPr>
            <w:r w:rsidRPr="00BE48A9">
              <w:rPr>
                <w:sz w:val="20"/>
              </w:rPr>
              <w:t>3.536</w:t>
            </w:r>
          </w:p>
        </w:tc>
      </w:tr>
      <w:tr w:rsidR="00BE48A9" w:rsidRPr="005C031E" w14:paraId="3E5E5E57" w14:textId="77777777" w:rsidTr="00C609F2">
        <w:trPr>
          <w:trHeight w:val="255"/>
        </w:trPr>
        <w:tc>
          <w:tcPr>
            <w:tcW w:w="976" w:type="dxa"/>
            <w:tcBorders>
              <w:top w:val="nil"/>
              <w:left w:val="nil"/>
              <w:bottom w:val="nil"/>
              <w:right w:val="nil"/>
            </w:tcBorders>
            <w:shd w:val="clear" w:color="auto" w:fill="auto"/>
            <w:noWrap/>
            <w:vAlign w:val="bottom"/>
          </w:tcPr>
          <w:p w14:paraId="2F0A5AD8" w14:textId="08B19069" w:rsidR="00BE48A9" w:rsidRPr="005C031E" w:rsidRDefault="00BE48A9" w:rsidP="00BE48A9">
            <w:pPr>
              <w:jc w:val="right"/>
              <w:rPr>
                <w:sz w:val="20"/>
              </w:rPr>
            </w:pPr>
            <w:r w:rsidRPr="00D928A5">
              <w:rPr>
                <w:sz w:val="20"/>
              </w:rPr>
              <w:t>2021</w:t>
            </w:r>
          </w:p>
        </w:tc>
        <w:tc>
          <w:tcPr>
            <w:tcW w:w="1012" w:type="dxa"/>
            <w:tcBorders>
              <w:top w:val="nil"/>
              <w:left w:val="nil"/>
              <w:bottom w:val="nil"/>
              <w:right w:val="nil"/>
            </w:tcBorders>
            <w:shd w:val="clear" w:color="auto" w:fill="auto"/>
            <w:noWrap/>
            <w:vAlign w:val="bottom"/>
          </w:tcPr>
          <w:p w14:paraId="3B4BCD63" w14:textId="67F17230" w:rsidR="00BE48A9" w:rsidRPr="005C031E" w:rsidRDefault="00BE48A9" w:rsidP="00BE48A9">
            <w:pPr>
              <w:jc w:val="right"/>
              <w:rPr>
                <w:sz w:val="20"/>
              </w:rPr>
            </w:pPr>
            <w:r w:rsidRPr="00BE48A9">
              <w:rPr>
                <w:sz w:val="20"/>
              </w:rPr>
              <w:t>16.841</w:t>
            </w:r>
          </w:p>
        </w:tc>
        <w:tc>
          <w:tcPr>
            <w:tcW w:w="976" w:type="dxa"/>
            <w:tcBorders>
              <w:top w:val="nil"/>
              <w:left w:val="nil"/>
              <w:bottom w:val="nil"/>
              <w:right w:val="nil"/>
            </w:tcBorders>
            <w:shd w:val="clear" w:color="auto" w:fill="auto"/>
            <w:noWrap/>
            <w:vAlign w:val="bottom"/>
          </w:tcPr>
          <w:p w14:paraId="66131C4A" w14:textId="5BA61DF3" w:rsidR="00BE48A9" w:rsidRPr="005C031E" w:rsidRDefault="00BE48A9" w:rsidP="00BE48A9">
            <w:pPr>
              <w:jc w:val="right"/>
              <w:rPr>
                <w:sz w:val="20"/>
              </w:rPr>
            </w:pPr>
            <w:r w:rsidRPr="00BE48A9">
              <w:rPr>
                <w:sz w:val="20"/>
              </w:rPr>
              <w:t>15.007</w:t>
            </w:r>
          </w:p>
        </w:tc>
        <w:tc>
          <w:tcPr>
            <w:tcW w:w="1012" w:type="dxa"/>
            <w:tcBorders>
              <w:top w:val="nil"/>
              <w:left w:val="nil"/>
              <w:bottom w:val="nil"/>
              <w:right w:val="nil"/>
            </w:tcBorders>
            <w:shd w:val="clear" w:color="auto" w:fill="auto"/>
            <w:noWrap/>
            <w:vAlign w:val="bottom"/>
          </w:tcPr>
          <w:p w14:paraId="06312E1C" w14:textId="0826E699" w:rsidR="00BE48A9" w:rsidRPr="005C031E" w:rsidRDefault="00BE48A9" w:rsidP="00BE48A9">
            <w:pPr>
              <w:jc w:val="right"/>
              <w:rPr>
                <w:sz w:val="20"/>
              </w:rPr>
            </w:pPr>
            <w:r w:rsidRPr="00BE48A9">
              <w:rPr>
                <w:sz w:val="20"/>
              </w:rPr>
              <w:t>18.477</w:t>
            </w:r>
          </w:p>
        </w:tc>
        <w:tc>
          <w:tcPr>
            <w:tcW w:w="976" w:type="dxa"/>
            <w:tcBorders>
              <w:top w:val="nil"/>
              <w:left w:val="nil"/>
              <w:bottom w:val="nil"/>
              <w:right w:val="nil"/>
            </w:tcBorders>
            <w:shd w:val="clear" w:color="auto" w:fill="auto"/>
            <w:noWrap/>
            <w:vAlign w:val="bottom"/>
          </w:tcPr>
          <w:p w14:paraId="27C298E1" w14:textId="7C38E1D9" w:rsidR="00BE48A9" w:rsidRPr="005C031E" w:rsidRDefault="00BE48A9" w:rsidP="00BE48A9">
            <w:pPr>
              <w:jc w:val="right"/>
              <w:rPr>
                <w:sz w:val="20"/>
              </w:rPr>
            </w:pPr>
            <w:r w:rsidRPr="00BE48A9">
              <w:rPr>
                <w:sz w:val="20"/>
              </w:rPr>
              <w:t>2.689</w:t>
            </w:r>
          </w:p>
        </w:tc>
        <w:tc>
          <w:tcPr>
            <w:tcW w:w="976" w:type="dxa"/>
            <w:tcBorders>
              <w:top w:val="nil"/>
              <w:left w:val="nil"/>
              <w:bottom w:val="nil"/>
              <w:right w:val="nil"/>
            </w:tcBorders>
            <w:shd w:val="clear" w:color="auto" w:fill="auto"/>
            <w:noWrap/>
            <w:vAlign w:val="bottom"/>
          </w:tcPr>
          <w:p w14:paraId="6F6FA5C2" w14:textId="1F5AE4C7" w:rsidR="00BE48A9" w:rsidRPr="005C031E" w:rsidRDefault="00BE48A9" w:rsidP="00BE48A9">
            <w:pPr>
              <w:jc w:val="right"/>
              <w:rPr>
                <w:sz w:val="20"/>
              </w:rPr>
            </w:pPr>
            <w:r w:rsidRPr="00BE48A9">
              <w:rPr>
                <w:sz w:val="20"/>
              </w:rPr>
              <w:t>2.089</w:t>
            </w:r>
          </w:p>
        </w:tc>
        <w:tc>
          <w:tcPr>
            <w:tcW w:w="976" w:type="dxa"/>
            <w:tcBorders>
              <w:top w:val="nil"/>
              <w:left w:val="nil"/>
              <w:bottom w:val="nil"/>
              <w:right w:val="nil"/>
            </w:tcBorders>
            <w:shd w:val="clear" w:color="auto" w:fill="auto"/>
            <w:noWrap/>
            <w:vAlign w:val="bottom"/>
          </w:tcPr>
          <w:p w14:paraId="29370242" w14:textId="21E59FE2" w:rsidR="00BE48A9" w:rsidRPr="005C031E" w:rsidRDefault="00BE48A9" w:rsidP="00BE48A9">
            <w:pPr>
              <w:jc w:val="right"/>
              <w:rPr>
                <w:sz w:val="20"/>
              </w:rPr>
            </w:pPr>
            <w:r w:rsidRPr="00BE48A9">
              <w:rPr>
                <w:sz w:val="20"/>
              </w:rPr>
              <w:t>3.267</w:t>
            </w:r>
          </w:p>
        </w:tc>
      </w:tr>
      <w:tr w:rsidR="00BE48A9" w:rsidRPr="005C031E" w14:paraId="77D4439A" w14:textId="77777777" w:rsidTr="00C609F2">
        <w:trPr>
          <w:trHeight w:val="255"/>
        </w:trPr>
        <w:tc>
          <w:tcPr>
            <w:tcW w:w="976" w:type="dxa"/>
            <w:tcBorders>
              <w:top w:val="nil"/>
              <w:left w:val="nil"/>
              <w:bottom w:val="nil"/>
              <w:right w:val="nil"/>
            </w:tcBorders>
            <w:shd w:val="clear" w:color="auto" w:fill="auto"/>
            <w:noWrap/>
            <w:vAlign w:val="bottom"/>
          </w:tcPr>
          <w:p w14:paraId="45560A92" w14:textId="066DF6CB" w:rsidR="00BE48A9" w:rsidRPr="005C031E" w:rsidRDefault="00BE48A9" w:rsidP="00BE48A9">
            <w:pPr>
              <w:jc w:val="right"/>
              <w:rPr>
                <w:sz w:val="20"/>
              </w:rPr>
            </w:pPr>
            <w:r w:rsidRPr="00D928A5">
              <w:rPr>
                <w:sz w:val="20"/>
              </w:rPr>
              <w:t>2022</w:t>
            </w:r>
          </w:p>
        </w:tc>
        <w:tc>
          <w:tcPr>
            <w:tcW w:w="1012" w:type="dxa"/>
            <w:tcBorders>
              <w:top w:val="nil"/>
              <w:left w:val="nil"/>
              <w:bottom w:val="nil"/>
              <w:right w:val="nil"/>
            </w:tcBorders>
            <w:shd w:val="clear" w:color="auto" w:fill="auto"/>
            <w:noWrap/>
            <w:vAlign w:val="bottom"/>
          </w:tcPr>
          <w:p w14:paraId="10E04A26" w14:textId="2A1539DE" w:rsidR="00BE48A9" w:rsidRPr="005C031E" w:rsidRDefault="00BE48A9" w:rsidP="00BE48A9">
            <w:pPr>
              <w:jc w:val="right"/>
              <w:rPr>
                <w:sz w:val="20"/>
              </w:rPr>
            </w:pPr>
            <w:r w:rsidRPr="00BE48A9">
              <w:rPr>
                <w:sz w:val="20"/>
              </w:rPr>
              <w:t>16.726</w:t>
            </w:r>
          </w:p>
        </w:tc>
        <w:tc>
          <w:tcPr>
            <w:tcW w:w="976" w:type="dxa"/>
            <w:tcBorders>
              <w:top w:val="nil"/>
              <w:left w:val="nil"/>
              <w:bottom w:val="nil"/>
              <w:right w:val="nil"/>
            </w:tcBorders>
            <w:shd w:val="clear" w:color="auto" w:fill="auto"/>
            <w:noWrap/>
            <w:vAlign w:val="bottom"/>
          </w:tcPr>
          <w:p w14:paraId="078955BF" w14:textId="104CBD00" w:rsidR="00BE48A9" w:rsidRPr="005C031E" w:rsidRDefault="00BE48A9" w:rsidP="00BE48A9">
            <w:pPr>
              <w:jc w:val="right"/>
              <w:rPr>
                <w:sz w:val="20"/>
              </w:rPr>
            </w:pPr>
            <w:r w:rsidRPr="00BE48A9">
              <w:rPr>
                <w:sz w:val="20"/>
              </w:rPr>
              <w:t>15.016</w:t>
            </w:r>
          </w:p>
        </w:tc>
        <w:tc>
          <w:tcPr>
            <w:tcW w:w="1012" w:type="dxa"/>
            <w:tcBorders>
              <w:top w:val="nil"/>
              <w:left w:val="nil"/>
              <w:bottom w:val="nil"/>
              <w:right w:val="nil"/>
            </w:tcBorders>
            <w:shd w:val="clear" w:color="auto" w:fill="auto"/>
            <w:noWrap/>
            <w:vAlign w:val="bottom"/>
          </w:tcPr>
          <w:p w14:paraId="3AAB2DDE" w14:textId="495DC750" w:rsidR="00BE48A9" w:rsidRPr="005C031E" w:rsidRDefault="00BE48A9" w:rsidP="00BE48A9">
            <w:pPr>
              <w:jc w:val="right"/>
              <w:rPr>
                <w:sz w:val="20"/>
              </w:rPr>
            </w:pPr>
            <w:r w:rsidRPr="00BE48A9">
              <w:rPr>
                <w:sz w:val="20"/>
              </w:rPr>
              <w:t>18.330</w:t>
            </w:r>
          </w:p>
        </w:tc>
        <w:tc>
          <w:tcPr>
            <w:tcW w:w="976" w:type="dxa"/>
            <w:tcBorders>
              <w:top w:val="nil"/>
              <w:left w:val="nil"/>
              <w:bottom w:val="nil"/>
              <w:right w:val="nil"/>
            </w:tcBorders>
            <w:shd w:val="clear" w:color="auto" w:fill="auto"/>
            <w:noWrap/>
            <w:vAlign w:val="bottom"/>
          </w:tcPr>
          <w:p w14:paraId="540B814D" w14:textId="743A58EE" w:rsidR="00BE48A9" w:rsidRPr="005C031E" w:rsidRDefault="00BE48A9" w:rsidP="00BE48A9">
            <w:pPr>
              <w:jc w:val="right"/>
              <w:rPr>
                <w:sz w:val="20"/>
              </w:rPr>
            </w:pPr>
            <w:r w:rsidRPr="00BE48A9">
              <w:rPr>
                <w:sz w:val="20"/>
              </w:rPr>
              <w:t>2.612</w:t>
            </w:r>
          </w:p>
        </w:tc>
        <w:tc>
          <w:tcPr>
            <w:tcW w:w="976" w:type="dxa"/>
            <w:tcBorders>
              <w:top w:val="nil"/>
              <w:left w:val="nil"/>
              <w:bottom w:val="nil"/>
              <w:right w:val="nil"/>
            </w:tcBorders>
            <w:shd w:val="clear" w:color="auto" w:fill="auto"/>
            <w:noWrap/>
            <w:vAlign w:val="bottom"/>
          </w:tcPr>
          <w:p w14:paraId="586C5724" w14:textId="2FE2FC02" w:rsidR="00BE48A9" w:rsidRPr="005C031E" w:rsidRDefault="00BE48A9" w:rsidP="00BE48A9">
            <w:pPr>
              <w:jc w:val="right"/>
              <w:rPr>
                <w:sz w:val="20"/>
              </w:rPr>
            </w:pPr>
            <w:r w:rsidRPr="00BE48A9">
              <w:rPr>
                <w:sz w:val="20"/>
              </w:rPr>
              <w:t>2.076</w:t>
            </w:r>
          </w:p>
        </w:tc>
        <w:tc>
          <w:tcPr>
            <w:tcW w:w="976" w:type="dxa"/>
            <w:tcBorders>
              <w:top w:val="nil"/>
              <w:left w:val="nil"/>
              <w:bottom w:val="nil"/>
              <w:right w:val="nil"/>
            </w:tcBorders>
            <w:shd w:val="clear" w:color="auto" w:fill="auto"/>
            <w:noWrap/>
            <w:vAlign w:val="bottom"/>
          </w:tcPr>
          <w:p w14:paraId="4F57D6B2" w14:textId="1307FF67" w:rsidR="00BE48A9" w:rsidRPr="005C031E" w:rsidRDefault="00BE48A9" w:rsidP="00BE48A9">
            <w:pPr>
              <w:jc w:val="right"/>
              <w:rPr>
                <w:sz w:val="20"/>
              </w:rPr>
            </w:pPr>
            <w:r w:rsidRPr="00BE48A9">
              <w:rPr>
                <w:sz w:val="20"/>
              </w:rPr>
              <w:t>3.152</w:t>
            </w:r>
          </w:p>
        </w:tc>
      </w:tr>
      <w:tr w:rsidR="00BE48A9" w:rsidRPr="005C031E" w14:paraId="25FE6C4B" w14:textId="77777777" w:rsidTr="00C609F2">
        <w:trPr>
          <w:trHeight w:val="255"/>
        </w:trPr>
        <w:tc>
          <w:tcPr>
            <w:tcW w:w="976" w:type="dxa"/>
            <w:tcBorders>
              <w:top w:val="nil"/>
              <w:left w:val="nil"/>
              <w:bottom w:val="nil"/>
              <w:right w:val="nil"/>
            </w:tcBorders>
            <w:shd w:val="clear" w:color="auto" w:fill="auto"/>
            <w:noWrap/>
            <w:vAlign w:val="bottom"/>
          </w:tcPr>
          <w:p w14:paraId="25325C17" w14:textId="24CC6B33" w:rsidR="00BE48A9" w:rsidRPr="005C031E" w:rsidRDefault="00BE48A9" w:rsidP="00BE48A9">
            <w:pPr>
              <w:jc w:val="right"/>
              <w:rPr>
                <w:sz w:val="20"/>
              </w:rPr>
            </w:pPr>
            <w:r w:rsidRPr="00D928A5">
              <w:rPr>
                <w:sz w:val="20"/>
              </w:rPr>
              <w:t>2023</w:t>
            </w:r>
          </w:p>
        </w:tc>
        <w:tc>
          <w:tcPr>
            <w:tcW w:w="1012" w:type="dxa"/>
            <w:tcBorders>
              <w:top w:val="nil"/>
              <w:left w:val="nil"/>
              <w:bottom w:val="nil"/>
              <w:right w:val="nil"/>
            </w:tcBorders>
            <w:shd w:val="clear" w:color="auto" w:fill="auto"/>
            <w:noWrap/>
            <w:vAlign w:val="bottom"/>
          </w:tcPr>
          <w:p w14:paraId="18039CA0" w14:textId="3DE9123D" w:rsidR="00BE48A9" w:rsidRPr="005C031E" w:rsidRDefault="00BE48A9" w:rsidP="00BE48A9">
            <w:pPr>
              <w:jc w:val="right"/>
              <w:rPr>
                <w:sz w:val="20"/>
              </w:rPr>
            </w:pPr>
            <w:r w:rsidRPr="00BE48A9">
              <w:rPr>
                <w:sz w:val="20"/>
              </w:rPr>
              <w:t>18.024</w:t>
            </w:r>
          </w:p>
        </w:tc>
        <w:tc>
          <w:tcPr>
            <w:tcW w:w="976" w:type="dxa"/>
            <w:tcBorders>
              <w:top w:val="nil"/>
              <w:left w:val="nil"/>
              <w:bottom w:val="nil"/>
              <w:right w:val="nil"/>
            </w:tcBorders>
            <w:shd w:val="clear" w:color="auto" w:fill="auto"/>
            <w:noWrap/>
            <w:vAlign w:val="bottom"/>
          </w:tcPr>
          <w:p w14:paraId="5D9C576D" w14:textId="525D75CB" w:rsidR="00BE48A9" w:rsidRPr="005C031E" w:rsidRDefault="00BE48A9" w:rsidP="00BE48A9">
            <w:pPr>
              <w:jc w:val="right"/>
              <w:rPr>
                <w:sz w:val="20"/>
              </w:rPr>
            </w:pPr>
            <w:r w:rsidRPr="00BE48A9">
              <w:rPr>
                <w:sz w:val="20"/>
              </w:rPr>
              <w:t>15.125</w:t>
            </w:r>
          </w:p>
        </w:tc>
        <w:tc>
          <w:tcPr>
            <w:tcW w:w="1012" w:type="dxa"/>
            <w:tcBorders>
              <w:top w:val="nil"/>
              <w:left w:val="nil"/>
              <w:bottom w:val="nil"/>
              <w:right w:val="nil"/>
            </w:tcBorders>
            <w:shd w:val="clear" w:color="auto" w:fill="auto"/>
            <w:noWrap/>
            <w:vAlign w:val="bottom"/>
          </w:tcPr>
          <w:p w14:paraId="51D2DE5E" w14:textId="5A8249AF" w:rsidR="00BE48A9" w:rsidRPr="005C031E" w:rsidRDefault="00BE48A9" w:rsidP="00BE48A9">
            <w:pPr>
              <w:jc w:val="right"/>
              <w:rPr>
                <w:sz w:val="20"/>
              </w:rPr>
            </w:pPr>
            <w:r w:rsidRPr="00BE48A9">
              <w:rPr>
                <w:sz w:val="20"/>
              </w:rPr>
              <w:t>25.831</w:t>
            </w:r>
          </w:p>
        </w:tc>
        <w:tc>
          <w:tcPr>
            <w:tcW w:w="976" w:type="dxa"/>
            <w:tcBorders>
              <w:top w:val="nil"/>
              <w:left w:val="nil"/>
              <w:bottom w:val="nil"/>
              <w:right w:val="nil"/>
            </w:tcBorders>
            <w:shd w:val="clear" w:color="auto" w:fill="auto"/>
            <w:noWrap/>
            <w:vAlign w:val="bottom"/>
          </w:tcPr>
          <w:p w14:paraId="21A999F6" w14:textId="7B9EB432" w:rsidR="00BE48A9" w:rsidRPr="005C031E" w:rsidRDefault="00BE48A9" w:rsidP="00BE48A9">
            <w:pPr>
              <w:jc w:val="right"/>
              <w:rPr>
                <w:sz w:val="20"/>
              </w:rPr>
            </w:pPr>
            <w:r w:rsidRPr="00BE48A9">
              <w:rPr>
                <w:sz w:val="20"/>
              </w:rPr>
              <w:t>2.807</w:t>
            </w:r>
          </w:p>
        </w:tc>
        <w:tc>
          <w:tcPr>
            <w:tcW w:w="976" w:type="dxa"/>
            <w:tcBorders>
              <w:top w:val="nil"/>
              <w:left w:val="nil"/>
              <w:bottom w:val="nil"/>
              <w:right w:val="nil"/>
            </w:tcBorders>
            <w:shd w:val="clear" w:color="auto" w:fill="auto"/>
            <w:noWrap/>
            <w:vAlign w:val="bottom"/>
          </w:tcPr>
          <w:p w14:paraId="028435BB" w14:textId="00BA992E" w:rsidR="00BE48A9" w:rsidRPr="005C031E" w:rsidRDefault="00BE48A9" w:rsidP="00BE48A9">
            <w:pPr>
              <w:jc w:val="right"/>
              <w:rPr>
                <w:sz w:val="20"/>
              </w:rPr>
            </w:pPr>
            <w:r w:rsidRPr="00BE48A9">
              <w:rPr>
                <w:sz w:val="20"/>
              </w:rPr>
              <w:t>2.113</w:t>
            </w:r>
          </w:p>
        </w:tc>
        <w:tc>
          <w:tcPr>
            <w:tcW w:w="976" w:type="dxa"/>
            <w:tcBorders>
              <w:top w:val="nil"/>
              <w:left w:val="nil"/>
              <w:bottom w:val="nil"/>
              <w:right w:val="nil"/>
            </w:tcBorders>
            <w:shd w:val="clear" w:color="auto" w:fill="auto"/>
            <w:noWrap/>
            <w:vAlign w:val="bottom"/>
          </w:tcPr>
          <w:p w14:paraId="250E05BA" w14:textId="53621CD4" w:rsidR="00BE48A9" w:rsidRPr="005C031E" w:rsidRDefault="00BE48A9" w:rsidP="00BE48A9">
            <w:pPr>
              <w:jc w:val="right"/>
              <w:rPr>
                <w:sz w:val="20"/>
              </w:rPr>
            </w:pPr>
            <w:r w:rsidRPr="00BE48A9">
              <w:rPr>
                <w:sz w:val="20"/>
              </w:rPr>
              <w:t>4.147</w:t>
            </w:r>
          </w:p>
        </w:tc>
      </w:tr>
      <w:tr w:rsidR="00BE48A9" w:rsidRPr="005C031E" w14:paraId="73F9EA0C" w14:textId="77777777" w:rsidTr="00C609F2">
        <w:trPr>
          <w:trHeight w:val="255"/>
        </w:trPr>
        <w:tc>
          <w:tcPr>
            <w:tcW w:w="976" w:type="dxa"/>
            <w:tcBorders>
              <w:top w:val="nil"/>
              <w:left w:val="nil"/>
              <w:bottom w:val="nil"/>
              <w:right w:val="nil"/>
            </w:tcBorders>
            <w:shd w:val="clear" w:color="auto" w:fill="auto"/>
            <w:noWrap/>
            <w:vAlign w:val="bottom"/>
          </w:tcPr>
          <w:p w14:paraId="2C8D3ACF" w14:textId="1FBA1C97" w:rsidR="00BE48A9" w:rsidRPr="005C031E" w:rsidRDefault="00BE48A9" w:rsidP="00BE48A9">
            <w:pPr>
              <w:jc w:val="right"/>
              <w:rPr>
                <w:sz w:val="20"/>
              </w:rPr>
            </w:pPr>
            <w:r w:rsidRPr="00D928A5">
              <w:rPr>
                <w:sz w:val="20"/>
              </w:rPr>
              <w:t>2024</w:t>
            </w:r>
          </w:p>
        </w:tc>
        <w:tc>
          <w:tcPr>
            <w:tcW w:w="1012" w:type="dxa"/>
            <w:tcBorders>
              <w:top w:val="nil"/>
              <w:left w:val="nil"/>
              <w:bottom w:val="nil"/>
              <w:right w:val="nil"/>
            </w:tcBorders>
            <w:shd w:val="clear" w:color="auto" w:fill="auto"/>
            <w:noWrap/>
            <w:vAlign w:val="bottom"/>
          </w:tcPr>
          <w:p w14:paraId="4115EE91" w14:textId="67389659" w:rsidR="00BE48A9" w:rsidRPr="005C031E" w:rsidRDefault="00BE48A9" w:rsidP="00BE48A9">
            <w:pPr>
              <w:jc w:val="right"/>
              <w:rPr>
                <w:sz w:val="20"/>
              </w:rPr>
            </w:pPr>
            <w:r w:rsidRPr="00BE48A9">
              <w:rPr>
                <w:sz w:val="20"/>
              </w:rPr>
              <w:t>20.330</w:t>
            </w:r>
          </w:p>
        </w:tc>
        <w:tc>
          <w:tcPr>
            <w:tcW w:w="976" w:type="dxa"/>
            <w:tcBorders>
              <w:top w:val="nil"/>
              <w:left w:val="nil"/>
              <w:bottom w:val="nil"/>
              <w:right w:val="nil"/>
            </w:tcBorders>
            <w:shd w:val="clear" w:color="auto" w:fill="auto"/>
            <w:noWrap/>
            <w:vAlign w:val="bottom"/>
          </w:tcPr>
          <w:p w14:paraId="016E0294" w14:textId="14808D09" w:rsidR="00BE48A9" w:rsidRPr="005C031E" w:rsidRDefault="00BE48A9" w:rsidP="00BE48A9">
            <w:pPr>
              <w:jc w:val="right"/>
              <w:rPr>
                <w:sz w:val="20"/>
              </w:rPr>
            </w:pPr>
            <w:r w:rsidRPr="00BE48A9">
              <w:rPr>
                <w:sz w:val="20"/>
              </w:rPr>
              <w:t>15.235</w:t>
            </w:r>
          </w:p>
        </w:tc>
        <w:tc>
          <w:tcPr>
            <w:tcW w:w="1012" w:type="dxa"/>
            <w:tcBorders>
              <w:top w:val="nil"/>
              <w:left w:val="nil"/>
              <w:bottom w:val="nil"/>
              <w:right w:val="nil"/>
            </w:tcBorders>
            <w:shd w:val="clear" w:color="auto" w:fill="auto"/>
            <w:noWrap/>
            <w:vAlign w:val="bottom"/>
          </w:tcPr>
          <w:p w14:paraId="74658955" w14:textId="3C102B29" w:rsidR="00BE48A9" w:rsidRPr="005C031E" w:rsidRDefault="00BE48A9" w:rsidP="00BE48A9">
            <w:pPr>
              <w:jc w:val="right"/>
              <w:rPr>
                <w:sz w:val="20"/>
              </w:rPr>
            </w:pPr>
            <w:r w:rsidRPr="00BE48A9">
              <w:rPr>
                <w:sz w:val="20"/>
              </w:rPr>
              <w:t>34.276</w:t>
            </w:r>
          </w:p>
        </w:tc>
        <w:tc>
          <w:tcPr>
            <w:tcW w:w="976" w:type="dxa"/>
            <w:tcBorders>
              <w:top w:val="nil"/>
              <w:left w:val="nil"/>
              <w:bottom w:val="nil"/>
              <w:right w:val="nil"/>
            </w:tcBorders>
            <w:shd w:val="clear" w:color="auto" w:fill="auto"/>
            <w:noWrap/>
            <w:vAlign w:val="bottom"/>
          </w:tcPr>
          <w:p w14:paraId="76526A1A" w14:textId="6F07A485" w:rsidR="00BE48A9" w:rsidRPr="005C031E" w:rsidRDefault="00BE48A9" w:rsidP="00BE48A9">
            <w:pPr>
              <w:jc w:val="right"/>
              <w:rPr>
                <w:sz w:val="20"/>
              </w:rPr>
            </w:pPr>
            <w:r w:rsidRPr="00BE48A9">
              <w:rPr>
                <w:sz w:val="20"/>
              </w:rPr>
              <w:t>3.312</w:t>
            </w:r>
          </w:p>
        </w:tc>
        <w:tc>
          <w:tcPr>
            <w:tcW w:w="976" w:type="dxa"/>
            <w:tcBorders>
              <w:top w:val="nil"/>
              <w:left w:val="nil"/>
              <w:bottom w:val="nil"/>
              <w:right w:val="nil"/>
            </w:tcBorders>
            <w:shd w:val="clear" w:color="auto" w:fill="auto"/>
            <w:noWrap/>
            <w:vAlign w:val="bottom"/>
          </w:tcPr>
          <w:p w14:paraId="52BD664C" w14:textId="027FA81B" w:rsidR="00BE48A9" w:rsidRPr="005C031E" w:rsidRDefault="00BE48A9" w:rsidP="00BE48A9">
            <w:pPr>
              <w:jc w:val="right"/>
              <w:rPr>
                <w:sz w:val="20"/>
              </w:rPr>
            </w:pPr>
            <w:r w:rsidRPr="00BE48A9">
              <w:rPr>
                <w:sz w:val="20"/>
              </w:rPr>
              <w:t>2.149</w:t>
            </w:r>
          </w:p>
        </w:tc>
        <w:tc>
          <w:tcPr>
            <w:tcW w:w="976" w:type="dxa"/>
            <w:tcBorders>
              <w:top w:val="nil"/>
              <w:left w:val="nil"/>
              <w:bottom w:val="nil"/>
              <w:right w:val="nil"/>
            </w:tcBorders>
            <w:shd w:val="clear" w:color="auto" w:fill="auto"/>
            <w:noWrap/>
            <w:vAlign w:val="bottom"/>
          </w:tcPr>
          <w:p w14:paraId="470A5F61" w14:textId="7C2891E7" w:rsidR="00BE48A9" w:rsidRPr="005C031E" w:rsidRDefault="00BE48A9" w:rsidP="00BE48A9">
            <w:pPr>
              <w:jc w:val="right"/>
              <w:rPr>
                <w:sz w:val="20"/>
              </w:rPr>
            </w:pPr>
            <w:r w:rsidRPr="00BE48A9">
              <w:rPr>
                <w:sz w:val="20"/>
              </w:rPr>
              <w:t>5.751</w:t>
            </w:r>
          </w:p>
        </w:tc>
      </w:tr>
      <w:tr w:rsidR="00BE48A9" w:rsidRPr="005C031E" w14:paraId="2799AA72" w14:textId="77777777" w:rsidTr="00C609F2">
        <w:trPr>
          <w:trHeight w:val="255"/>
        </w:trPr>
        <w:tc>
          <w:tcPr>
            <w:tcW w:w="976" w:type="dxa"/>
            <w:tcBorders>
              <w:top w:val="nil"/>
              <w:left w:val="nil"/>
              <w:bottom w:val="nil"/>
              <w:right w:val="nil"/>
            </w:tcBorders>
            <w:shd w:val="clear" w:color="auto" w:fill="auto"/>
            <w:noWrap/>
            <w:vAlign w:val="bottom"/>
          </w:tcPr>
          <w:p w14:paraId="5594B815" w14:textId="6D96FBFB" w:rsidR="00BE48A9" w:rsidRPr="005C031E" w:rsidRDefault="00BE48A9" w:rsidP="00BE48A9">
            <w:pPr>
              <w:jc w:val="right"/>
              <w:rPr>
                <w:sz w:val="20"/>
              </w:rPr>
            </w:pPr>
            <w:r w:rsidRPr="00D928A5">
              <w:rPr>
                <w:sz w:val="20"/>
              </w:rPr>
              <w:t>2025</w:t>
            </w:r>
          </w:p>
        </w:tc>
        <w:tc>
          <w:tcPr>
            <w:tcW w:w="1012" w:type="dxa"/>
            <w:tcBorders>
              <w:top w:val="nil"/>
              <w:left w:val="nil"/>
              <w:bottom w:val="nil"/>
              <w:right w:val="nil"/>
            </w:tcBorders>
            <w:shd w:val="clear" w:color="auto" w:fill="auto"/>
            <w:noWrap/>
            <w:vAlign w:val="bottom"/>
          </w:tcPr>
          <w:p w14:paraId="4566E2DB" w14:textId="2A45BB2F" w:rsidR="00BE48A9" w:rsidRPr="005C031E" w:rsidRDefault="00BE48A9" w:rsidP="00BE48A9">
            <w:pPr>
              <w:jc w:val="right"/>
              <w:rPr>
                <w:sz w:val="20"/>
              </w:rPr>
            </w:pPr>
            <w:r w:rsidRPr="00BE48A9">
              <w:rPr>
                <w:sz w:val="20"/>
              </w:rPr>
              <w:t>22.455</w:t>
            </w:r>
          </w:p>
        </w:tc>
        <w:tc>
          <w:tcPr>
            <w:tcW w:w="976" w:type="dxa"/>
            <w:tcBorders>
              <w:top w:val="nil"/>
              <w:left w:val="nil"/>
              <w:bottom w:val="nil"/>
              <w:right w:val="nil"/>
            </w:tcBorders>
            <w:shd w:val="clear" w:color="auto" w:fill="auto"/>
            <w:noWrap/>
            <w:vAlign w:val="bottom"/>
          </w:tcPr>
          <w:p w14:paraId="1719D49C" w14:textId="12FFCCFD" w:rsidR="00BE48A9" w:rsidRPr="005C031E" w:rsidRDefault="00BE48A9" w:rsidP="00BE48A9">
            <w:pPr>
              <w:jc w:val="right"/>
              <w:rPr>
                <w:sz w:val="20"/>
              </w:rPr>
            </w:pPr>
            <w:r w:rsidRPr="00BE48A9">
              <w:rPr>
                <w:sz w:val="20"/>
              </w:rPr>
              <w:t>15.322</w:t>
            </w:r>
          </w:p>
        </w:tc>
        <w:tc>
          <w:tcPr>
            <w:tcW w:w="1012" w:type="dxa"/>
            <w:tcBorders>
              <w:top w:val="nil"/>
              <w:left w:val="nil"/>
              <w:bottom w:val="nil"/>
              <w:right w:val="nil"/>
            </w:tcBorders>
            <w:shd w:val="clear" w:color="auto" w:fill="auto"/>
            <w:noWrap/>
            <w:vAlign w:val="bottom"/>
          </w:tcPr>
          <w:p w14:paraId="54FE3179" w14:textId="7A0EA7D0" w:rsidR="00BE48A9" w:rsidRPr="005C031E" w:rsidRDefault="00BE48A9" w:rsidP="00BE48A9">
            <w:pPr>
              <w:jc w:val="right"/>
              <w:rPr>
                <w:sz w:val="20"/>
              </w:rPr>
            </w:pPr>
            <w:r w:rsidRPr="00BE48A9">
              <w:rPr>
                <w:sz w:val="20"/>
              </w:rPr>
              <w:t>37.051</w:t>
            </w:r>
          </w:p>
        </w:tc>
        <w:tc>
          <w:tcPr>
            <w:tcW w:w="976" w:type="dxa"/>
            <w:tcBorders>
              <w:top w:val="nil"/>
              <w:left w:val="nil"/>
              <w:bottom w:val="nil"/>
              <w:right w:val="nil"/>
            </w:tcBorders>
            <w:shd w:val="clear" w:color="auto" w:fill="auto"/>
            <w:noWrap/>
            <w:vAlign w:val="bottom"/>
          </w:tcPr>
          <w:p w14:paraId="36BCCFC4" w14:textId="46A38320" w:rsidR="00BE48A9" w:rsidRPr="005C031E" w:rsidRDefault="00BE48A9" w:rsidP="00BE48A9">
            <w:pPr>
              <w:jc w:val="right"/>
              <w:rPr>
                <w:sz w:val="20"/>
              </w:rPr>
            </w:pPr>
            <w:r w:rsidRPr="00BE48A9">
              <w:rPr>
                <w:sz w:val="20"/>
              </w:rPr>
              <w:t>3.998</w:t>
            </w:r>
          </w:p>
        </w:tc>
        <w:tc>
          <w:tcPr>
            <w:tcW w:w="976" w:type="dxa"/>
            <w:tcBorders>
              <w:top w:val="nil"/>
              <w:left w:val="nil"/>
              <w:bottom w:val="nil"/>
              <w:right w:val="nil"/>
            </w:tcBorders>
            <w:shd w:val="clear" w:color="auto" w:fill="auto"/>
            <w:noWrap/>
            <w:vAlign w:val="bottom"/>
          </w:tcPr>
          <w:p w14:paraId="047B5FC2" w14:textId="79B417AF" w:rsidR="00BE48A9" w:rsidRPr="005C031E" w:rsidRDefault="00BE48A9" w:rsidP="00BE48A9">
            <w:pPr>
              <w:jc w:val="right"/>
              <w:rPr>
                <w:sz w:val="20"/>
              </w:rPr>
            </w:pPr>
            <w:r w:rsidRPr="00BE48A9">
              <w:rPr>
                <w:sz w:val="20"/>
              </w:rPr>
              <w:t>2.169</w:t>
            </w:r>
          </w:p>
        </w:tc>
        <w:tc>
          <w:tcPr>
            <w:tcW w:w="976" w:type="dxa"/>
            <w:tcBorders>
              <w:top w:val="nil"/>
              <w:left w:val="nil"/>
              <w:bottom w:val="nil"/>
              <w:right w:val="nil"/>
            </w:tcBorders>
            <w:shd w:val="clear" w:color="auto" w:fill="auto"/>
            <w:noWrap/>
            <w:vAlign w:val="bottom"/>
          </w:tcPr>
          <w:p w14:paraId="0C1548E2" w14:textId="770ACA6B" w:rsidR="00BE48A9" w:rsidRPr="005C031E" w:rsidRDefault="00BE48A9" w:rsidP="00BE48A9">
            <w:pPr>
              <w:jc w:val="right"/>
              <w:rPr>
                <w:sz w:val="20"/>
              </w:rPr>
            </w:pPr>
            <w:r w:rsidRPr="00BE48A9">
              <w:rPr>
                <w:sz w:val="20"/>
              </w:rPr>
              <w:t>7.621</w:t>
            </w:r>
          </w:p>
        </w:tc>
      </w:tr>
      <w:tr w:rsidR="00BE48A9" w:rsidRPr="005C031E" w14:paraId="3306CCF0" w14:textId="77777777" w:rsidTr="00C609F2">
        <w:trPr>
          <w:trHeight w:val="255"/>
        </w:trPr>
        <w:tc>
          <w:tcPr>
            <w:tcW w:w="976" w:type="dxa"/>
            <w:tcBorders>
              <w:top w:val="nil"/>
              <w:left w:val="nil"/>
              <w:bottom w:val="nil"/>
              <w:right w:val="nil"/>
            </w:tcBorders>
            <w:shd w:val="clear" w:color="auto" w:fill="auto"/>
            <w:noWrap/>
            <w:vAlign w:val="bottom"/>
          </w:tcPr>
          <w:p w14:paraId="4D2C8E90" w14:textId="4792A48B" w:rsidR="00BE48A9" w:rsidRPr="005C031E" w:rsidRDefault="00BE48A9" w:rsidP="00BE48A9">
            <w:pPr>
              <w:jc w:val="right"/>
              <w:rPr>
                <w:sz w:val="20"/>
              </w:rPr>
            </w:pPr>
            <w:r w:rsidRPr="00D928A5">
              <w:rPr>
                <w:sz w:val="20"/>
              </w:rPr>
              <w:t>2026</w:t>
            </w:r>
          </w:p>
        </w:tc>
        <w:tc>
          <w:tcPr>
            <w:tcW w:w="1012" w:type="dxa"/>
            <w:tcBorders>
              <w:top w:val="nil"/>
              <w:left w:val="nil"/>
              <w:bottom w:val="nil"/>
              <w:right w:val="nil"/>
            </w:tcBorders>
            <w:shd w:val="clear" w:color="auto" w:fill="auto"/>
            <w:noWrap/>
            <w:vAlign w:val="bottom"/>
          </w:tcPr>
          <w:p w14:paraId="4165F82A" w14:textId="68B7A7C8" w:rsidR="00BE48A9" w:rsidRPr="005C031E" w:rsidRDefault="00BE48A9" w:rsidP="00BE48A9">
            <w:pPr>
              <w:jc w:val="right"/>
              <w:rPr>
                <w:sz w:val="20"/>
              </w:rPr>
            </w:pPr>
            <w:r w:rsidRPr="00BE48A9">
              <w:rPr>
                <w:sz w:val="20"/>
              </w:rPr>
              <w:t>23.969</w:t>
            </w:r>
          </w:p>
        </w:tc>
        <w:tc>
          <w:tcPr>
            <w:tcW w:w="976" w:type="dxa"/>
            <w:tcBorders>
              <w:top w:val="nil"/>
              <w:left w:val="nil"/>
              <w:bottom w:val="nil"/>
              <w:right w:val="nil"/>
            </w:tcBorders>
            <w:shd w:val="clear" w:color="auto" w:fill="auto"/>
            <w:noWrap/>
            <w:vAlign w:val="bottom"/>
          </w:tcPr>
          <w:p w14:paraId="7FEE3287" w14:textId="409B91AA" w:rsidR="00BE48A9" w:rsidRPr="005C031E" w:rsidRDefault="00BE48A9" w:rsidP="00BE48A9">
            <w:pPr>
              <w:jc w:val="right"/>
              <w:rPr>
                <w:sz w:val="20"/>
              </w:rPr>
            </w:pPr>
            <w:r w:rsidRPr="00BE48A9">
              <w:rPr>
                <w:sz w:val="20"/>
              </w:rPr>
              <w:t>15.740</w:t>
            </w:r>
          </w:p>
        </w:tc>
        <w:tc>
          <w:tcPr>
            <w:tcW w:w="1012" w:type="dxa"/>
            <w:tcBorders>
              <w:top w:val="nil"/>
              <w:left w:val="nil"/>
              <w:bottom w:val="nil"/>
              <w:right w:val="nil"/>
            </w:tcBorders>
            <w:shd w:val="clear" w:color="auto" w:fill="auto"/>
            <w:noWrap/>
            <w:vAlign w:val="bottom"/>
          </w:tcPr>
          <w:p w14:paraId="70156BFC" w14:textId="6C8AF421" w:rsidR="00BE48A9" w:rsidRPr="005C031E" w:rsidRDefault="00BE48A9" w:rsidP="00BE48A9">
            <w:pPr>
              <w:jc w:val="right"/>
              <w:rPr>
                <w:sz w:val="20"/>
              </w:rPr>
            </w:pPr>
            <w:r w:rsidRPr="00BE48A9">
              <w:rPr>
                <w:sz w:val="20"/>
              </w:rPr>
              <w:t>40.553</w:t>
            </w:r>
          </w:p>
        </w:tc>
        <w:tc>
          <w:tcPr>
            <w:tcW w:w="976" w:type="dxa"/>
            <w:tcBorders>
              <w:top w:val="nil"/>
              <w:left w:val="nil"/>
              <w:bottom w:val="nil"/>
              <w:right w:val="nil"/>
            </w:tcBorders>
            <w:shd w:val="clear" w:color="auto" w:fill="auto"/>
            <w:noWrap/>
            <w:vAlign w:val="bottom"/>
          </w:tcPr>
          <w:p w14:paraId="00DCA800" w14:textId="7452B819" w:rsidR="00BE48A9" w:rsidRPr="005C031E" w:rsidRDefault="00BE48A9" w:rsidP="00BE48A9">
            <w:pPr>
              <w:jc w:val="right"/>
              <w:rPr>
                <w:sz w:val="20"/>
              </w:rPr>
            </w:pPr>
            <w:r w:rsidRPr="00BE48A9">
              <w:rPr>
                <w:sz w:val="20"/>
              </w:rPr>
              <w:t>4.606</w:t>
            </w:r>
          </w:p>
        </w:tc>
        <w:tc>
          <w:tcPr>
            <w:tcW w:w="976" w:type="dxa"/>
            <w:tcBorders>
              <w:top w:val="nil"/>
              <w:left w:val="nil"/>
              <w:bottom w:val="nil"/>
              <w:right w:val="nil"/>
            </w:tcBorders>
            <w:shd w:val="clear" w:color="auto" w:fill="auto"/>
            <w:noWrap/>
            <w:vAlign w:val="bottom"/>
          </w:tcPr>
          <w:p w14:paraId="2C25A872" w14:textId="1ADBC2A5" w:rsidR="00BE48A9" w:rsidRPr="005C031E" w:rsidRDefault="00BE48A9" w:rsidP="00BE48A9">
            <w:pPr>
              <w:jc w:val="right"/>
              <w:rPr>
                <w:sz w:val="20"/>
              </w:rPr>
            </w:pPr>
            <w:r w:rsidRPr="00BE48A9">
              <w:rPr>
                <w:sz w:val="20"/>
              </w:rPr>
              <w:t>2.275</w:t>
            </w:r>
          </w:p>
        </w:tc>
        <w:tc>
          <w:tcPr>
            <w:tcW w:w="976" w:type="dxa"/>
            <w:tcBorders>
              <w:top w:val="nil"/>
              <w:left w:val="nil"/>
              <w:bottom w:val="nil"/>
              <w:right w:val="nil"/>
            </w:tcBorders>
            <w:shd w:val="clear" w:color="auto" w:fill="auto"/>
            <w:noWrap/>
            <w:vAlign w:val="bottom"/>
          </w:tcPr>
          <w:p w14:paraId="3BBBE9D8" w14:textId="1D01337F" w:rsidR="00BE48A9" w:rsidRPr="005C031E" w:rsidRDefault="00BE48A9" w:rsidP="00BE48A9">
            <w:pPr>
              <w:jc w:val="right"/>
              <w:rPr>
                <w:sz w:val="20"/>
              </w:rPr>
            </w:pPr>
            <w:r w:rsidRPr="00BE48A9">
              <w:rPr>
                <w:sz w:val="20"/>
              </w:rPr>
              <w:t>8.397</w:t>
            </w:r>
          </w:p>
        </w:tc>
      </w:tr>
      <w:tr w:rsidR="00BE48A9" w:rsidRPr="005C031E" w14:paraId="6AFFDE2C" w14:textId="77777777" w:rsidTr="00BE48A9">
        <w:trPr>
          <w:trHeight w:val="255"/>
        </w:trPr>
        <w:tc>
          <w:tcPr>
            <w:tcW w:w="976" w:type="dxa"/>
            <w:tcBorders>
              <w:top w:val="nil"/>
              <w:left w:val="nil"/>
              <w:right w:val="nil"/>
            </w:tcBorders>
            <w:shd w:val="clear" w:color="auto" w:fill="auto"/>
            <w:noWrap/>
            <w:vAlign w:val="bottom"/>
          </w:tcPr>
          <w:p w14:paraId="26F0DDAB" w14:textId="45E2601D" w:rsidR="00BE48A9" w:rsidRPr="005C031E" w:rsidRDefault="00BE48A9" w:rsidP="00BE48A9">
            <w:pPr>
              <w:jc w:val="right"/>
              <w:rPr>
                <w:sz w:val="20"/>
              </w:rPr>
            </w:pPr>
            <w:r w:rsidRPr="00D928A5">
              <w:rPr>
                <w:sz w:val="20"/>
              </w:rPr>
              <w:t>2027</w:t>
            </w:r>
          </w:p>
        </w:tc>
        <w:tc>
          <w:tcPr>
            <w:tcW w:w="1012" w:type="dxa"/>
            <w:tcBorders>
              <w:top w:val="nil"/>
              <w:left w:val="nil"/>
              <w:bottom w:val="nil"/>
              <w:right w:val="nil"/>
            </w:tcBorders>
            <w:shd w:val="clear" w:color="auto" w:fill="auto"/>
            <w:noWrap/>
            <w:vAlign w:val="bottom"/>
          </w:tcPr>
          <w:p w14:paraId="0174B1BB" w14:textId="636C7708" w:rsidR="00BE48A9" w:rsidRPr="005C031E" w:rsidRDefault="00BE48A9" w:rsidP="00BE48A9">
            <w:pPr>
              <w:jc w:val="right"/>
              <w:rPr>
                <w:sz w:val="20"/>
              </w:rPr>
            </w:pPr>
            <w:r w:rsidRPr="00BE48A9">
              <w:rPr>
                <w:sz w:val="20"/>
              </w:rPr>
              <w:t>24.961</w:t>
            </w:r>
          </w:p>
        </w:tc>
        <w:tc>
          <w:tcPr>
            <w:tcW w:w="976" w:type="dxa"/>
            <w:tcBorders>
              <w:top w:val="nil"/>
              <w:left w:val="nil"/>
              <w:bottom w:val="nil"/>
              <w:right w:val="nil"/>
            </w:tcBorders>
            <w:shd w:val="clear" w:color="auto" w:fill="auto"/>
            <w:noWrap/>
            <w:vAlign w:val="bottom"/>
          </w:tcPr>
          <w:p w14:paraId="74D306C8" w14:textId="72103C0E" w:rsidR="00BE48A9" w:rsidRPr="005C031E" w:rsidRDefault="00BE48A9" w:rsidP="00BE48A9">
            <w:pPr>
              <w:jc w:val="right"/>
              <w:rPr>
                <w:sz w:val="20"/>
              </w:rPr>
            </w:pPr>
            <w:r w:rsidRPr="00BE48A9">
              <w:rPr>
                <w:sz w:val="20"/>
              </w:rPr>
              <w:t>16.363</w:t>
            </w:r>
          </w:p>
        </w:tc>
        <w:tc>
          <w:tcPr>
            <w:tcW w:w="1012" w:type="dxa"/>
            <w:tcBorders>
              <w:top w:val="nil"/>
              <w:left w:val="nil"/>
              <w:bottom w:val="nil"/>
              <w:right w:val="nil"/>
            </w:tcBorders>
            <w:shd w:val="clear" w:color="auto" w:fill="auto"/>
            <w:noWrap/>
            <w:vAlign w:val="bottom"/>
          </w:tcPr>
          <w:p w14:paraId="5EB81B2B" w14:textId="7C43DA67" w:rsidR="00BE48A9" w:rsidRPr="005C031E" w:rsidRDefault="00BE48A9" w:rsidP="00BE48A9">
            <w:pPr>
              <w:jc w:val="right"/>
              <w:rPr>
                <w:sz w:val="20"/>
              </w:rPr>
            </w:pPr>
            <w:r w:rsidRPr="00BE48A9">
              <w:rPr>
                <w:sz w:val="20"/>
              </w:rPr>
              <w:t>43.313</w:t>
            </w:r>
          </w:p>
        </w:tc>
        <w:tc>
          <w:tcPr>
            <w:tcW w:w="976" w:type="dxa"/>
            <w:tcBorders>
              <w:top w:val="nil"/>
              <w:left w:val="nil"/>
              <w:bottom w:val="nil"/>
              <w:right w:val="nil"/>
            </w:tcBorders>
            <w:shd w:val="clear" w:color="auto" w:fill="auto"/>
            <w:noWrap/>
            <w:vAlign w:val="bottom"/>
          </w:tcPr>
          <w:p w14:paraId="57F73762" w14:textId="7B1CEEA9" w:rsidR="00BE48A9" w:rsidRPr="005C031E" w:rsidRDefault="00BE48A9" w:rsidP="00BE48A9">
            <w:pPr>
              <w:jc w:val="right"/>
              <w:rPr>
                <w:sz w:val="20"/>
              </w:rPr>
            </w:pPr>
            <w:r w:rsidRPr="00BE48A9">
              <w:rPr>
                <w:sz w:val="20"/>
              </w:rPr>
              <w:t>5.047</w:t>
            </w:r>
          </w:p>
        </w:tc>
        <w:tc>
          <w:tcPr>
            <w:tcW w:w="976" w:type="dxa"/>
            <w:tcBorders>
              <w:top w:val="nil"/>
              <w:left w:val="nil"/>
              <w:bottom w:val="nil"/>
              <w:right w:val="nil"/>
            </w:tcBorders>
            <w:shd w:val="clear" w:color="auto" w:fill="auto"/>
            <w:noWrap/>
            <w:vAlign w:val="bottom"/>
          </w:tcPr>
          <w:p w14:paraId="4214809F" w14:textId="41589289" w:rsidR="00BE48A9" w:rsidRPr="005C031E" w:rsidRDefault="00BE48A9" w:rsidP="00BE48A9">
            <w:pPr>
              <w:jc w:val="right"/>
              <w:rPr>
                <w:sz w:val="20"/>
              </w:rPr>
            </w:pPr>
            <w:r w:rsidRPr="00BE48A9">
              <w:rPr>
                <w:sz w:val="20"/>
              </w:rPr>
              <w:t>2.409</w:t>
            </w:r>
          </w:p>
        </w:tc>
        <w:tc>
          <w:tcPr>
            <w:tcW w:w="976" w:type="dxa"/>
            <w:tcBorders>
              <w:top w:val="nil"/>
              <w:left w:val="nil"/>
              <w:bottom w:val="nil"/>
              <w:right w:val="nil"/>
            </w:tcBorders>
            <w:shd w:val="clear" w:color="auto" w:fill="auto"/>
            <w:noWrap/>
            <w:vAlign w:val="bottom"/>
          </w:tcPr>
          <w:p w14:paraId="27971B52" w14:textId="0C8E9F5F" w:rsidR="00BE48A9" w:rsidRPr="005C031E" w:rsidRDefault="00BE48A9" w:rsidP="00BE48A9">
            <w:pPr>
              <w:jc w:val="right"/>
              <w:rPr>
                <w:sz w:val="20"/>
              </w:rPr>
            </w:pPr>
            <w:r w:rsidRPr="00BE48A9">
              <w:rPr>
                <w:sz w:val="20"/>
              </w:rPr>
              <w:t>9.320</w:t>
            </w:r>
          </w:p>
        </w:tc>
      </w:tr>
      <w:tr w:rsidR="00BE48A9" w:rsidRPr="005C031E" w14:paraId="4F1D27EE" w14:textId="77777777" w:rsidTr="00BE48A9">
        <w:trPr>
          <w:trHeight w:val="255"/>
        </w:trPr>
        <w:tc>
          <w:tcPr>
            <w:tcW w:w="976" w:type="dxa"/>
            <w:tcBorders>
              <w:top w:val="nil"/>
              <w:left w:val="nil"/>
              <w:bottom w:val="single" w:sz="4" w:space="0" w:color="auto"/>
              <w:right w:val="nil"/>
            </w:tcBorders>
            <w:shd w:val="clear" w:color="auto" w:fill="auto"/>
            <w:noWrap/>
            <w:vAlign w:val="bottom"/>
          </w:tcPr>
          <w:p w14:paraId="74FB1F77" w14:textId="1EF90C50" w:rsidR="00BE48A9" w:rsidRPr="005C031E" w:rsidRDefault="00BE48A9" w:rsidP="00BE48A9">
            <w:pPr>
              <w:jc w:val="right"/>
              <w:rPr>
                <w:sz w:val="20"/>
              </w:rPr>
            </w:pPr>
            <w:r w:rsidRPr="00D928A5">
              <w:rPr>
                <w:sz w:val="20"/>
              </w:rPr>
              <w:t>2028</w:t>
            </w:r>
          </w:p>
        </w:tc>
        <w:tc>
          <w:tcPr>
            <w:tcW w:w="1012" w:type="dxa"/>
            <w:tcBorders>
              <w:top w:val="nil"/>
              <w:left w:val="nil"/>
              <w:bottom w:val="single" w:sz="4" w:space="0" w:color="auto"/>
              <w:right w:val="nil"/>
            </w:tcBorders>
            <w:shd w:val="clear" w:color="auto" w:fill="auto"/>
            <w:noWrap/>
            <w:vAlign w:val="bottom"/>
          </w:tcPr>
          <w:p w14:paraId="60F2FE35" w14:textId="3C29A1B4" w:rsidR="00BE48A9" w:rsidRPr="005C031E" w:rsidRDefault="00BE48A9" w:rsidP="00BE48A9">
            <w:pPr>
              <w:jc w:val="right"/>
              <w:rPr>
                <w:sz w:val="20"/>
              </w:rPr>
            </w:pPr>
            <w:r w:rsidRPr="00BE48A9">
              <w:rPr>
                <w:sz w:val="20"/>
              </w:rPr>
              <w:t>25.750</w:t>
            </w:r>
          </w:p>
        </w:tc>
        <w:tc>
          <w:tcPr>
            <w:tcW w:w="976" w:type="dxa"/>
            <w:tcBorders>
              <w:top w:val="nil"/>
              <w:left w:val="nil"/>
              <w:bottom w:val="single" w:sz="4" w:space="0" w:color="auto"/>
              <w:right w:val="nil"/>
            </w:tcBorders>
            <w:shd w:val="clear" w:color="auto" w:fill="auto"/>
            <w:noWrap/>
            <w:vAlign w:val="bottom"/>
          </w:tcPr>
          <w:p w14:paraId="650F1955" w14:textId="7812C89F" w:rsidR="00BE48A9" w:rsidRPr="005C031E" w:rsidRDefault="00BE48A9" w:rsidP="00BE48A9">
            <w:pPr>
              <w:jc w:val="right"/>
              <w:rPr>
                <w:sz w:val="20"/>
              </w:rPr>
            </w:pPr>
            <w:r w:rsidRPr="00BE48A9">
              <w:rPr>
                <w:sz w:val="20"/>
              </w:rPr>
              <w:t>16.680</w:t>
            </w:r>
          </w:p>
        </w:tc>
        <w:tc>
          <w:tcPr>
            <w:tcW w:w="1012" w:type="dxa"/>
            <w:tcBorders>
              <w:top w:val="nil"/>
              <w:left w:val="nil"/>
              <w:bottom w:val="single" w:sz="4" w:space="0" w:color="auto"/>
              <w:right w:val="nil"/>
            </w:tcBorders>
            <w:shd w:val="clear" w:color="auto" w:fill="auto"/>
            <w:noWrap/>
            <w:vAlign w:val="bottom"/>
          </w:tcPr>
          <w:p w14:paraId="0F4BC92B" w14:textId="4A994C7F" w:rsidR="00BE48A9" w:rsidRPr="005C031E" w:rsidRDefault="00BE48A9" w:rsidP="00BE48A9">
            <w:pPr>
              <w:jc w:val="right"/>
              <w:rPr>
                <w:sz w:val="20"/>
              </w:rPr>
            </w:pPr>
            <w:r w:rsidRPr="00BE48A9">
              <w:rPr>
                <w:sz w:val="20"/>
              </w:rPr>
              <w:t>44.114</w:t>
            </w:r>
          </w:p>
        </w:tc>
        <w:tc>
          <w:tcPr>
            <w:tcW w:w="976" w:type="dxa"/>
            <w:tcBorders>
              <w:top w:val="nil"/>
              <w:left w:val="nil"/>
              <w:bottom w:val="single" w:sz="4" w:space="0" w:color="auto"/>
              <w:right w:val="nil"/>
            </w:tcBorders>
            <w:shd w:val="clear" w:color="auto" w:fill="auto"/>
            <w:noWrap/>
            <w:vAlign w:val="bottom"/>
          </w:tcPr>
          <w:p w14:paraId="697130B0" w14:textId="23AB9CBF" w:rsidR="00BE48A9" w:rsidRPr="005C031E" w:rsidRDefault="00BE48A9" w:rsidP="00BE48A9">
            <w:pPr>
              <w:jc w:val="right"/>
              <w:rPr>
                <w:sz w:val="20"/>
              </w:rPr>
            </w:pPr>
            <w:r w:rsidRPr="00BE48A9">
              <w:rPr>
                <w:sz w:val="20"/>
              </w:rPr>
              <w:t>5.338</w:t>
            </w:r>
          </w:p>
        </w:tc>
        <w:tc>
          <w:tcPr>
            <w:tcW w:w="976" w:type="dxa"/>
            <w:tcBorders>
              <w:top w:val="nil"/>
              <w:left w:val="nil"/>
              <w:bottom w:val="single" w:sz="4" w:space="0" w:color="auto"/>
              <w:right w:val="nil"/>
            </w:tcBorders>
            <w:shd w:val="clear" w:color="auto" w:fill="auto"/>
            <w:noWrap/>
            <w:vAlign w:val="bottom"/>
          </w:tcPr>
          <w:p w14:paraId="3665C760" w14:textId="35349FB7" w:rsidR="00BE48A9" w:rsidRPr="005C031E" w:rsidRDefault="00BE48A9" w:rsidP="00BE48A9">
            <w:pPr>
              <w:jc w:val="right"/>
              <w:rPr>
                <w:sz w:val="20"/>
              </w:rPr>
            </w:pPr>
            <w:r w:rsidRPr="00BE48A9">
              <w:rPr>
                <w:sz w:val="20"/>
              </w:rPr>
              <w:t>2.534</w:t>
            </w:r>
          </w:p>
        </w:tc>
        <w:tc>
          <w:tcPr>
            <w:tcW w:w="976" w:type="dxa"/>
            <w:tcBorders>
              <w:top w:val="nil"/>
              <w:left w:val="nil"/>
              <w:bottom w:val="single" w:sz="4" w:space="0" w:color="auto"/>
              <w:right w:val="nil"/>
            </w:tcBorders>
            <w:shd w:val="clear" w:color="auto" w:fill="auto"/>
            <w:noWrap/>
            <w:vAlign w:val="bottom"/>
          </w:tcPr>
          <w:p w14:paraId="799E75E1" w14:textId="3103C0CB" w:rsidR="00BE48A9" w:rsidRPr="005C031E" w:rsidRDefault="00BE48A9" w:rsidP="00BE48A9">
            <w:pPr>
              <w:jc w:val="right"/>
              <w:rPr>
                <w:sz w:val="20"/>
              </w:rPr>
            </w:pPr>
            <w:r w:rsidRPr="00BE48A9">
              <w:rPr>
                <w:sz w:val="20"/>
              </w:rPr>
              <w:t>9.887</w:t>
            </w:r>
          </w:p>
        </w:tc>
      </w:tr>
    </w:tbl>
    <w:p w14:paraId="2C91C495" w14:textId="77777777" w:rsidR="00C609F2" w:rsidRPr="00C02951" w:rsidRDefault="00C609F2" w:rsidP="00C609F2">
      <w:pPr>
        <w:tabs>
          <w:tab w:val="left" w:pos="-720"/>
        </w:tabs>
        <w:suppressAutoHyphens/>
        <w:jc w:val="both"/>
      </w:pPr>
    </w:p>
    <w:p w14:paraId="6F2F49EA" w14:textId="77777777" w:rsidR="00C609F2" w:rsidRPr="00C02951" w:rsidRDefault="00C609F2" w:rsidP="00C609F2">
      <w:pPr>
        <w:tabs>
          <w:tab w:val="left" w:pos="-720"/>
        </w:tabs>
        <w:suppressAutoHyphens/>
        <w:jc w:val="both"/>
      </w:pPr>
    </w:p>
    <w:p w14:paraId="7473F90B" w14:textId="77777777" w:rsidR="00C609F2" w:rsidRPr="00C02951" w:rsidRDefault="00C609F2" w:rsidP="00807C60">
      <w:pPr>
        <w:tabs>
          <w:tab w:val="left" w:pos="-720"/>
        </w:tabs>
        <w:suppressAutoHyphens/>
        <w:jc w:val="both"/>
      </w:pPr>
    </w:p>
    <w:p w14:paraId="3F80CBA4" w14:textId="77777777" w:rsidR="0002597D" w:rsidRPr="00C02951" w:rsidRDefault="00641A69">
      <w:pPr>
        <w:tabs>
          <w:tab w:val="left" w:pos="-720"/>
        </w:tabs>
        <w:suppressAutoHyphens/>
        <w:spacing w:line="480" w:lineRule="auto"/>
        <w:ind w:left="720" w:hanging="720"/>
        <w:jc w:val="both"/>
      </w:pPr>
      <w:r>
        <w:rPr>
          <w:noProof/>
        </w:rPr>
        <w:lastRenderedPageBreak/>
        <mc:AlternateContent>
          <mc:Choice Requires="wps">
            <w:drawing>
              <wp:anchor distT="0" distB="0" distL="114300" distR="114300" simplePos="0" relativeHeight="251652096" behindDoc="0" locked="0" layoutInCell="1" allowOverlap="1" wp14:anchorId="64E19244" wp14:editId="6479E170">
                <wp:simplePos x="0" y="0"/>
                <wp:positionH relativeFrom="column">
                  <wp:posOffset>45720</wp:posOffset>
                </wp:positionH>
                <wp:positionV relativeFrom="paragraph">
                  <wp:posOffset>6586220</wp:posOffset>
                </wp:positionV>
                <wp:extent cx="5829300" cy="957580"/>
                <wp:effectExtent l="0" t="0" r="0" b="0"/>
                <wp:wrapNone/>
                <wp:docPr id="18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5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26AFD" w14:textId="1C01FB23" w:rsidR="00123D90" w:rsidRPr="00506544" w:rsidRDefault="00123D90" w:rsidP="00D83338">
                            <w:pPr>
                              <w:tabs>
                                <w:tab w:val="left" w:pos="-720"/>
                              </w:tabs>
                              <w:suppressAutoHyphens/>
                              <w:jc w:val="both"/>
                            </w:pPr>
                            <w:r w:rsidRPr="00506544">
                              <w:t xml:space="preserve">Figure 1. Current harvest rate strategy (line) for the Bristol Bay red king crab fishery and annual prohibited species catch (PSC) limits (numbers of crab) of Bristol Bay red king crab in the groundfish fisheries in zone 1 in the eastern Bering Sea. Harvest rates are based on current-year estimates of effective spawning biomass (ESB), whereas PSC limits apply to previous-year ESB. </w:t>
                            </w:r>
                          </w:p>
                          <w:p w14:paraId="33DF4A9F" w14:textId="77777777" w:rsidR="00123D90" w:rsidRDefault="00123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19244" id="_x0000_t202" coordsize="21600,21600" o:spt="202" path="m,l,21600r21600,l21600,xe">
                <v:stroke joinstyle="miter"/>
                <v:path gradientshapeok="t" o:connecttype="rect"/>
              </v:shapetype>
              <v:shape id="Text Box 53" o:spid="_x0000_s1026" type="#_x0000_t202" style="position:absolute;left:0;text-align:left;margin-left:3.6pt;margin-top:518.6pt;width:459pt;height:7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" filled="f" stroked="f">
                <v:textbox>
                  <w:txbxContent>
                    <w:p w14:paraId="4B526AFD" w14:textId="1C01FB23" w:rsidR="00123D90" w:rsidRPr="00506544" w:rsidRDefault="00123D90" w:rsidP="00D83338">
                      <w:pPr>
                        <w:tabs>
                          <w:tab w:val="left" w:pos="-720"/>
                        </w:tabs>
                        <w:suppressAutoHyphens/>
                        <w:jc w:val="both"/>
                      </w:pPr>
                      <w:r w:rsidRPr="00506544">
                        <w:t xml:space="preserve">Figure 1. Current harvest rate strategy (line) for the Bristol Bay red king crab fishery and annual prohibited species catch (PSC) limits (numbers of crab) of Bristol Bay red king crab in the groundfish fisheries in zone 1 in the eastern Bering Sea. Harvest rates are based on current-year estimates of effective spawning biomass (ESB), whereas PSC limits apply to previous-year ESB. </w:t>
                      </w:r>
                    </w:p>
                    <w:p w14:paraId="33DF4A9F" w14:textId="77777777" w:rsidR="00123D90" w:rsidRDefault="00123D90"/>
                  </w:txbxContent>
                </v:textbox>
              </v:shape>
            </w:pict>
          </mc:Fallback>
        </mc:AlternateContent>
      </w:r>
      <w:r>
        <w:rPr>
          <w:noProof/>
        </w:rPr>
        <mc:AlternateContent>
          <mc:Choice Requires="wpc">
            <w:drawing>
              <wp:inline distT="0" distB="0" distL="0" distR="0" wp14:anchorId="0F3D0C7C" wp14:editId="32CA6838">
                <wp:extent cx="5417820" cy="7315200"/>
                <wp:effectExtent l="0" t="0" r="0" b="0"/>
                <wp:docPr id="44"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 name="Rectangle 7"/>
                        <wps:cNvSpPr>
                          <a:spLocks noChangeArrowheads="1"/>
                        </wps:cNvSpPr>
                        <wps:spPr bwMode="auto">
                          <a:xfrm>
                            <a:off x="45720" y="0"/>
                            <a:ext cx="4736465" cy="7315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8"/>
                        <wps:cNvCnPr/>
                        <wps:spPr bwMode="auto">
                          <a:xfrm>
                            <a:off x="744855" y="2315845"/>
                            <a:ext cx="635" cy="31902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Line 9"/>
                        <wps:cNvCnPr/>
                        <wps:spPr bwMode="auto">
                          <a:xfrm flipV="1">
                            <a:off x="1415415" y="4063365"/>
                            <a:ext cx="635" cy="1464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0"/>
                        <wps:cNvCnPr/>
                        <wps:spPr bwMode="auto">
                          <a:xfrm flipV="1">
                            <a:off x="2514600" y="3251200"/>
                            <a:ext cx="6350" cy="406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11"/>
                        <wps:cNvCnPr/>
                        <wps:spPr bwMode="auto">
                          <a:xfrm>
                            <a:off x="2520315" y="3251200"/>
                            <a:ext cx="102616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Rectangle 12"/>
                        <wps:cNvSpPr>
                          <a:spLocks noChangeArrowheads="1"/>
                        </wps:cNvSpPr>
                        <wps:spPr bwMode="auto">
                          <a:xfrm>
                            <a:off x="697230" y="556895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1F385" w14:textId="77777777" w:rsidR="00123D90" w:rsidRPr="004E14EF" w:rsidRDefault="00123D90">
                              <w:pPr>
                                <w:rPr>
                                  <w:rFonts w:ascii="Arial" w:hAnsi="Arial" w:cs="Arial"/>
                                </w:rPr>
                              </w:pPr>
                              <w:r w:rsidRPr="004E14EF">
                                <w:rPr>
                                  <w:rFonts w:ascii="Arial" w:hAnsi="Arial" w:cs="Arial"/>
                                  <w:color w:val="000000"/>
                                  <w:sz w:val="18"/>
                                  <w:szCs w:val="18"/>
                                </w:rPr>
                                <w:t>0</w:t>
                              </w:r>
                            </w:p>
                          </w:txbxContent>
                        </wps:txbx>
                        <wps:bodyPr rot="0" vert="horz" wrap="none" lIns="0" tIns="0" rIns="0" bIns="0" anchor="t" anchorCtr="0" upright="1">
                          <a:spAutoFit/>
                        </wps:bodyPr>
                      </wps:wsp>
                      <wps:wsp>
                        <wps:cNvPr id="226" name="Rectangle 13"/>
                        <wps:cNvSpPr>
                          <a:spLocks noChangeArrowheads="1"/>
                        </wps:cNvSpPr>
                        <wps:spPr bwMode="auto">
                          <a:xfrm>
                            <a:off x="1307465" y="5568315"/>
                            <a:ext cx="222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32F6F" w14:textId="77777777" w:rsidR="00123D90" w:rsidRPr="004E14EF" w:rsidRDefault="00123D90">
                              <w:pPr>
                                <w:rPr>
                                  <w:rFonts w:ascii="Arial" w:hAnsi="Arial" w:cs="Arial"/>
                                </w:rPr>
                              </w:pPr>
                              <w:r w:rsidRPr="004E14EF">
                                <w:rPr>
                                  <w:rFonts w:ascii="Arial" w:hAnsi="Arial" w:cs="Arial"/>
                                  <w:color w:val="000000"/>
                                  <w:sz w:val="18"/>
                                  <w:szCs w:val="18"/>
                                </w:rPr>
                                <w:t>14.5</w:t>
                              </w:r>
                            </w:p>
                          </w:txbxContent>
                        </wps:txbx>
                        <wps:bodyPr rot="0" vert="horz" wrap="none" lIns="0" tIns="0" rIns="0" bIns="0" anchor="t" anchorCtr="0" upright="1">
                          <a:spAutoFit/>
                        </wps:bodyPr>
                      </wps:wsp>
                      <wps:wsp>
                        <wps:cNvPr id="227" name="Rectangle 14"/>
                        <wps:cNvSpPr>
                          <a:spLocks noChangeArrowheads="1"/>
                        </wps:cNvSpPr>
                        <wps:spPr bwMode="auto">
                          <a:xfrm>
                            <a:off x="2423160" y="5568950"/>
                            <a:ext cx="222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1A20A" w14:textId="77777777" w:rsidR="00123D90" w:rsidRPr="004E14EF" w:rsidRDefault="00123D90">
                              <w:pPr>
                                <w:rPr>
                                  <w:rFonts w:ascii="Arial" w:hAnsi="Arial" w:cs="Arial"/>
                                </w:rPr>
                              </w:pPr>
                              <w:r w:rsidRPr="004E14EF">
                                <w:rPr>
                                  <w:rFonts w:ascii="Arial" w:hAnsi="Arial" w:cs="Arial"/>
                                  <w:color w:val="000000"/>
                                  <w:sz w:val="18"/>
                                  <w:szCs w:val="18"/>
                                </w:rPr>
                                <w:t>55.0</w:t>
                              </w:r>
                            </w:p>
                          </w:txbxContent>
                        </wps:txbx>
                        <wps:bodyPr rot="0" vert="horz" wrap="none" lIns="0" tIns="0" rIns="0" bIns="0" anchor="t" anchorCtr="0" upright="1">
                          <a:spAutoFit/>
                        </wps:bodyPr>
                      </wps:wsp>
                      <wps:wsp>
                        <wps:cNvPr id="228" name="Line 15"/>
                        <wps:cNvCnPr/>
                        <wps:spPr bwMode="auto">
                          <a:xfrm flipV="1">
                            <a:off x="2520315" y="5445125"/>
                            <a:ext cx="635"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6"/>
                        <wps:cNvSpPr>
                          <a:spLocks noChangeArrowheads="1"/>
                        </wps:cNvSpPr>
                        <wps:spPr bwMode="auto">
                          <a:xfrm>
                            <a:off x="1257300" y="5829300"/>
                            <a:ext cx="2736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5FB09" w14:textId="77777777" w:rsidR="00123D90" w:rsidRPr="00E041F9" w:rsidRDefault="00123D90">
                              <w:pPr>
                                <w:rPr>
                                  <w:rFonts w:ascii="Arial" w:hAnsi="Arial" w:cs="Arial"/>
                                  <w:szCs w:val="24"/>
                                </w:rPr>
                              </w:pPr>
                              <w:r w:rsidRPr="00E041F9">
                                <w:rPr>
                                  <w:rFonts w:ascii="Arial" w:hAnsi="Arial" w:cs="Arial"/>
                                  <w:color w:val="000000"/>
                                  <w:szCs w:val="24"/>
                                </w:rPr>
                                <w:t xml:space="preserve">Effective Spawning Biomass (million </w:t>
                              </w:r>
                              <w:proofErr w:type="spellStart"/>
                              <w:r>
                                <w:rPr>
                                  <w:rFonts w:ascii="Arial" w:hAnsi="Arial" w:cs="Arial"/>
                                  <w:color w:val="000000"/>
                                  <w:szCs w:val="24"/>
                                </w:rPr>
                                <w:t>lbs</w:t>
                              </w:r>
                              <w:proofErr w:type="spellEnd"/>
                              <w:r w:rsidRPr="00E041F9">
                                <w:rPr>
                                  <w:rFonts w:ascii="Arial" w:hAnsi="Arial" w:cs="Arial"/>
                                  <w:color w:val="000000"/>
                                  <w:szCs w:val="24"/>
                                </w:rPr>
                                <w:t>)</w:t>
                              </w:r>
                            </w:p>
                          </w:txbxContent>
                        </wps:txbx>
                        <wps:bodyPr rot="0" vert="horz" wrap="none" lIns="0" tIns="0" rIns="0" bIns="0" anchor="t" anchorCtr="0" upright="1">
                          <a:spAutoFit/>
                        </wps:bodyPr>
                      </wps:wsp>
                      <wps:wsp>
                        <wps:cNvPr id="229" name="Line 17"/>
                        <wps:cNvCnPr/>
                        <wps:spPr bwMode="auto">
                          <a:xfrm>
                            <a:off x="705485" y="4063365"/>
                            <a:ext cx="393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8"/>
                        <wps:cNvCnPr/>
                        <wps:spPr bwMode="auto">
                          <a:xfrm>
                            <a:off x="705485" y="3251200"/>
                            <a:ext cx="393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Rectangle 19"/>
                        <wps:cNvSpPr>
                          <a:spLocks noChangeArrowheads="1"/>
                        </wps:cNvSpPr>
                        <wps:spPr bwMode="auto">
                          <a:xfrm>
                            <a:off x="457200" y="40005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5BFFD" w14:textId="77777777" w:rsidR="00123D90" w:rsidRPr="004E14EF" w:rsidRDefault="00123D90">
                              <w:pPr>
                                <w:rPr>
                                  <w:rFonts w:ascii="Arial" w:hAnsi="Arial" w:cs="Arial"/>
                                </w:rPr>
                              </w:pPr>
                              <w:r w:rsidRPr="004E14EF">
                                <w:rPr>
                                  <w:rFonts w:ascii="Arial" w:hAnsi="Arial" w:cs="Arial"/>
                                  <w:color w:val="000000"/>
                                  <w:sz w:val="18"/>
                                  <w:szCs w:val="18"/>
                                </w:rPr>
                                <w:t xml:space="preserve">0.1 </w:t>
                              </w:r>
                            </w:p>
                          </w:txbxContent>
                        </wps:txbx>
                        <wps:bodyPr rot="0" vert="horz" wrap="square" lIns="0" tIns="0" rIns="0" bIns="0" anchor="t" anchorCtr="0" upright="1">
                          <a:noAutofit/>
                        </wps:bodyPr>
                      </wps:wsp>
                      <wps:wsp>
                        <wps:cNvPr id="33" name="Rectangle 20"/>
                        <wps:cNvSpPr>
                          <a:spLocks noChangeArrowheads="1"/>
                        </wps:cNvSpPr>
                        <wps:spPr bwMode="auto">
                          <a:xfrm>
                            <a:off x="457200" y="32004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2509D" w14:textId="77777777" w:rsidR="00123D90" w:rsidRPr="004E14EF" w:rsidRDefault="00123D90">
                              <w:pPr>
                                <w:rPr>
                                  <w:rFonts w:ascii="Arial" w:hAnsi="Arial" w:cs="Arial"/>
                                </w:rPr>
                              </w:pPr>
                              <w:r w:rsidRPr="004E14EF">
                                <w:rPr>
                                  <w:rFonts w:ascii="Arial" w:hAnsi="Arial" w:cs="Arial"/>
                                  <w:color w:val="000000"/>
                                  <w:sz w:val="18"/>
                                  <w:szCs w:val="18"/>
                                </w:rPr>
                                <w:t xml:space="preserve">0.15 </w:t>
                              </w:r>
                            </w:p>
                          </w:txbxContent>
                        </wps:txbx>
                        <wps:bodyPr rot="0" vert="horz" wrap="square" lIns="0" tIns="0" rIns="0" bIns="0" anchor="t" anchorCtr="0" upright="1">
                          <a:noAutofit/>
                        </wps:bodyPr>
                      </wps:wsp>
                      <wps:wsp>
                        <wps:cNvPr id="34" name="Rectangle 21"/>
                        <wps:cNvSpPr>
                          <a:spLocks noChangeArrowheads="1"/>
                        </wps:cNvSpPr>
                        <wps:spPr bwMode="auto">
                          <a:xfrm>
                            <a:off x="228600" y="2057400"/>
                            <a:ext cx="14065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259B3" w14:textId="77777777" w:rsidR="00123D90" w:rsidRPr="00E041F9" w:rsidRDefault="00123D90">
                              <w:pPr>
                                <w:rPr>
                                  <w:rFonts w:ascii="Arial" w:hAnsi="Arial" w:cs="Arial"/>
                                  <w:szCs w:val="24"/>
                                </w:rPr>
                              </w:pPr>
                              <w:r w:rsidRPr="00E041F9">
                                <w:rPr>
                                  <w:rFonts w:ascii="Arial" w:hAnsi="Arial" w:cs="Arial"/>
                                  <w:color w:val="000000"/>
                                  <w:szCs w:val="24"/>
                                </w:rPr>
                                <w:t xml:space="preserve">Mature Harvest Rate </w:t>
                              </w:r>
                            </w:p>
                          </w:txbxContent>
                        </wps:txbx>
                        <wps:bodyPr rot="0" vert="horz" wrap="none" lIns="0" tIns="0" rIns="0" bIns="0" anchor="t" anchorCtr="0" upright="1">
                          <a:spAutoFit/>
                        </wps:bodyPr>
                      </wps:wsp>
                      <wps:wsp>
                        <wps:cNvPr id="35" name="Rectangle 22"/>
                        <wps:cNvSpPr>
                          <a:spLocks noChangeArrowheads="1"/>
                        </wps:cNvSpPr>
                        <wps:spPr bwMode="auto">
                          <a:xfrm>
                            <a:off x="1499235" y="4552315"/>
                            <a:ext cx="375856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9D3C4" w14:textId="37B2C7FA" w:rsidR="00123D90" w:rsidRDefault="00123D90">
                              <w:pPr>
                                <w:rPr>
                                  <w:rFonts w:ascii="Arial" w:hAnsi="Arial" w:cs="Arial"/>
                                  <w:color w:val="000000"/>
                                  <w:szCs w:val="24"/>
                                </w:rPr>
                              </w:pPr>
                              <w:r w:rsidRPr="00823363">
                                <w:rPr>
                                  <w:rFonts w:ascii="Arial" w:hAnsi="Arial" w:cs="Arial"/>
                                  <w:color w:val="000000"/>
                                  <w:szCs w:val="24"/>
                                </w:rPr>
                                <w:t xml:space="preserve">Threshold: 8.4 </w:t>
                              </w:r>
                              <w:proofErr w:type="gramStart"/>
                              <w:r w:rsidRPr="00823363">
                                <w:rPr>
                                  <w:rFonts w:ascii="Arial" w:hAnsi="Arial" w:cs="Arial"/>
                                  <w:color w:val="000000"/>
                                  <w:szCs w:val="24"/>
                                </w:rPr>
                                <w:t>millions</w:t>
                              </w:r>
                              <w:proofErr w:type="gramEnd"/>
                              <w:r w:rsidRPr="00823363">
                                <w:rPr>
                                  <w:rFonts w:ascii="Arial" w:hAnsi="Arial" w:cs="Arial"/>
                                  <w:color w:val="000000"/>
                                  <w:szCs w:val="24"/>
                                </w:rPr>
                                <w:t xml:space="preserve"> of females &gt;89 mm </w:t>
                              </w:r>
                              <w:r>
                                <w:rPr>
                                  <w:rFonts w:ascii="Arial" w:hAnsi="Arial" w:cs="Arial"/>
                                  <w:color w:val="000000"/>
                                  <w:szCs w:val="24"/>
                                </w:rPr>
                                <w:t>CL</w:t>
                              </w:r>
                              <w:r w:rsidRPr="00823363">
                                <w:rPr>
                                  <w:rFonts w:ascii="Arial" w:hAnsi="Arial" w:cs="Arial"/>
                                  <w:color w:val="000000"/>
                                  <w:szCs w:val="24"/>
                                </w:rPr>
                                <w:t xml:space="preserve">  </w:t>
                              </w:r>
                            </w:p>
                            <w:p w14:paraId="71ADD77F" w14:textId="1DE00F2C" w:rsidR="00123D90" w:rsidRPr="00823363" w:rsidRDefault="00123D90">
                              <w:pPr>
                                <w:rPr>
                                  <w:rFonts w:ascii="Arial" w:hAnsi="Arial" w:cs="Arial"/>
                                  <w:szCs w:val="24"/>
                                </w:rPr>
                              </w:pPr>
                              <w:r>
                                <w:rPr>
                                  <w:rFonts w:ascii="Arial" w:hAnsi="Arial" w:cs="Arial"/>
                                  <w:color w:val="000000"/>
                                  <w:szCs w:val="24"/>
                                </w:rPr>
                                <w:t xml:space="preserve">                    </w:t>
                              </w:r>
                            </w:p>
                          </w:txbxContent>
                        </wps:txbx>
                        <wps:bodyPr rot="0" vert="horz" wrap="square" lIns="0" tIns="0" rIns="0" bIns="0" anchor="t" anchorCtr="0" upright="1">
                          <a:spAutoFit/>
                        </wps:bodyPr>
                      </wps:wsp>
                      <wps:wsp>
                        <wps:cNvPr id="36" name="Rectangle 23"/>
                        <wps:cNvSpPr>
                          <a:spLocks noChangeArrowheads="1"/>
                        </wps:cNvSpPr>
                        <wps:spPr bwMode="auto">
                          <a:xfrm>
                            <a:off x="3192780" y="4677410"/>
                            <a:ext cx="812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B6CFA" w14:textId="77777777" w:rsidR="00123D90" w:rsidRPr="004E14EF" w:rsidRDefault="00123D90">
                              <w:pPr>
                                <w:rPr>
                                  <w:rFonts w:ascii="Arial" w:hAnsi="Arial" w:cs="Arial"/>
                                </w:rPr>
                              </w:pPr>
                            </w:p>
                          </w:txbxContent>
                        </wps:txbx>
                        <wps:bodyPr rot="0" vert="horz" wrap="none" lIns="0" tIns="0" rIns="0" bIns="0" anchor="t" anchorCtr="0" upright="1">
                          <a:spAutoFit/>
                        </wps:bodyPr>
                      </wps:wsp>
                      <wps:wsp>
                        <wps:cNvPr id="172" name="Rectangle 24"/>
                        <wps:cNvSpPr>
                          <a:spLocks noChangeArrowheads="1"/>
                        </wps:cNvSpPr>
                        <wps:spPr bwMode="auto">
                          <a:xfrm>
                            <a:off x="3314700" y="468630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CBC9C" w14:textId="77777777" w:rsidR="00123D90" w:rsidRPr="004E14EF" w:rsidRDefault="00123D90" w:rsidP="004E14EF"/>
                          </w:txbxContent>
                        </wps:txbx>
                        <wps:bodyPr rot="0" vert="horz" wrap="none" lIns="0" tIns="0" rIns="0" bIns="0" anchor="t" anchorCtr="0" upright="1">
                          <a:spAutoFit/>
                        </wps:bodyPr>
                      </wps:wsp>
                      <wps:wsp>
                        <wps:cNvPr id="173" name="Rectangle 25"/>
                        <wps:cNvSpPr>
                          <a:spLocks noChangeArrowheads="1"/>
                        </wps:cNvSpPr>
                        <wps:spPr bwMode="auto">
                          <a:xfrm>
                            <a:off x="914400" y="2514600"/>
                            <a:ext cx="3598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047B6" w14:textId="77777777" w:rsidR="00123D90" w:rsidRPr="001E205B" w:rsidRDefault="00123D90" w:rsidP="001E205B">
                              <w:pPr>
                                <w:rPr>
                                  <w:szCs w:val="24"/>
                                </w:rPr>
                              </w:pPr>
                            </w:p>
                          </w:txbxContent>
                        </wps:txbx>
                        <wps:bodyPr rot="0" vert="horz" wrap="square" lIns="0" tIns="0" rIns="0" bIns="0" anchor="t" anchorCtr="0" upright="1">
                          <a:spAutoFit/>
                        </wps:bodyPr>
                      </wps:wsp>
                      <wps:wsp>
                        <wps:cNvPr id="174" name="Rectangle 26"/>
                        <wps:cNvSpPr>
                          <a:spLocks noChangeArrowheads="1"/>
                        </wps:cNvSpPr>
                        <wps:spPr bwMode="auto">
                          <a:xfrm>
                            <a:off x="973455"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29E65" w14:textId="77777777" w:rsidR="00123D90" w:rsidRPr="004E14EF" w:rsidRDefault="00123D90" w:rsidP="004E14EF"/>
                          </w:txbxContent>
                        </wps:txbx>
                        <wps:bodyPr rot="0" vert="horz" wrap="none" lIns="0" tIns="0" rIns="0" bIns="0" anchor="t" anchorCtr="0" upright="1">
                          <a:spAutoFit/>
                        </wps:bodyPr>
                      </wps:wsp>
                      <wps:wsp>
                        <wps:cNvPr id="175" name="Rectangle 27"/>
                        <wps:cNvSpPr>
                          <a:spLocks noChangeArrowheads="1"/>
                        </wps:cNvSpPr>
                        <wps:spPr bwMode="auto">
                          <a:xfrm>
                            <a:off x="1096645"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FDA5" w14:textId="77777777" w:rsidR="00123D90" w:rsidRPr="004E14EF" w:rsidRDefault="00123D90" w:rsidP="004E14EF"/>
                          </w:txbxContent>
                        </wps:txbx>
                        <wps:bodyPr rot="0" vert="horz" wrap="none" lIns="0" tIns="0" rIns="0" bIns="0" anchor="t" anchorCtr="0" upright="1">
                          <a:spAutoFit/>
                        </wps:bodyPr>
                      </wps:wsp>
                      <wps:wsp>
                        <wps:cNvPr id="176" name="Rectangle 28"/>
                        <wps:cNvSpPr>
                          <a:spLocks noChangeArrowheads="1"/>
                        </wps:cNvSpPr>
                        <wps:spPr bwMode="auto">
                          <a:xfrm>
                            <a:off x="1639570"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2761E" w14:textId="77777777" w:rsidR="00123D90" w:rsidRPr="004E14EF" w:rsidRDefault="00123D90" w:rsidP="004E14EF"/>
                          </w:txbxContent>
                        </wps:txbx>
                        <wps:bodyPr rot="0" vert="horz" wrap="none" lIns="0" tIns="0" rIns="0" bIns="0" anchor="t" anchorCtr="0" upright="1">
                          <a:spAutoFit/>
                        </wps:bodyPr>
                      </wps:wsp>
                      <wps:wsp>
                        <wps:cNvPr id="177" name="Rectangle 29"/>
                        <wps:cNvSpPr>
                          <a:spLocks noChangeArrowheads="1"/>
                        </wps:cNvSpPr>
                        <wps:spPr bwMode="auto">
                          <a:xfrm>
                            <a:off x="758825" y="5029200"/>
                            <a:ext cx="6038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28645" w14:textId="77777777" w:rsidR="00123D90" w:rsidRDefault="00123D90">
                              <w:pPr>
                                <w:rPr>
                                  <w:rFonts w:ascii="Arial" w:hAnsi="Arial" w:cs="Arial"/>
                                  <w:color w:val="000000"/>
                                  <w:sz w:val="18"/>
                                  <w:szCs w:val="18"/>
                                </w:rPr>
                              </w:pPr>
                              <w:r>
                                <w:rPr>
                                  <w:rFonts w:ascii="Arial" w:hAnsi="Arial" w:cs="Arial"/>
                                  <w:color w:val="000000"/>
                                  <w:sz w:val="18"/>
                                  <w:szCs w:val="18"/>
                                </w:rPr>
                                <w:t>PSC =</w:t>
                              </w:r>
                            </w:p>
                            <w:p w14:paraId="5655D28B" w14:textId="130C3C8B" w:rsidR="00123D90" w:rsidRPr="00E041F9" w:rsidRDefault="00123D90">
                              <w:pPr>
                                <w:rPr>
                                  <w:rFonts w:ascii="Arial" w:hAnsi="Arial" w:cs="Arial"/>
                                </w:rPr>
                              </w:pPr>
                              <w:r w:rsidRPr="00E041F9">
                                <w:rPr>
                                  <w:rFonts w:ascii="Arial" w:hAnsi="Arial" w:cs="Arial"/>
                                  <w:color w:val="000000"/>
                                  <w:sz w:val="18"/>
                                  <w:szCs w:val="18"/>
                                </w:rPr>
                                <w:t>32,000 crab</w:t>
                              </w:r>
                            </w:p>
                          </w:txbxContent>
                        </wps:txbx>
                        <wps:bodyPr rot="0" vert="horz" wrap="none" lIns="0" tIns="0" rIns="0" bIns="0" anchor="t" anchorCtr="0" upright="1">
                          <a:noAutofit/>
                        </wps:bodyPr>
                      </wps:wsp>
                      <wps:wsp>
                        <wps:cNvPr id="178" name="Rectangle 30"/>
                        <wps:cNvSpPr>
                          <a:spLocks noChangeArrowheads="1"/>
                        </wps:cNvSpPr>
                        <wps:spPr bwMode="auto">
                          <a:xfrm>
                            <a:off x="1600200" y="3314700"/>
                            <a:ext cx="6038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79912" w14:textId="77777777" w:rsidR="00123D90" w:rsidRDefault="00123D90">
                              <w:pPr>
                                <w:rPr>
                                  <w:rFonts w:ascii="Arial" w:hAnsi="Arial" w:cs="Arial"/>
                                  <w:color w:val="000000"/>
                                  <w:sz w:val="18"/>
                                  <w:szCs w:val="18"/>
                                </w:rPr>
                              </w:pPr>
                              <w:r>
                                <w:rPr>
                                  <w:rFonts w:ascii="Arial" w:hAnsi="Arial" w:cs="Arial"/>
                                  <w:color w:val="000000"/>
                                  <w:sz w:val="18"/>
                                  <w:szCs w:val="18"/>
                                </w:rPr>
                                <w:t xml:space="preserve">PSC = </w:t>
                              </w:r>
                            </w:p>
                            <w:p w14:paraId="150824AE" w14:textId="577B5744" w:rsidR="00123D90" w:rsidRPr="00E041F9" w:rsidRDefault="00123D90">
                              <w:pPr>
                                <w:rPr>
                                  <w:rFonts w:ascii="Arial" w:hAnsi="Arial" w:cs="Arial"/>
                                </w:rPr>
                              </w:pPr>
                              <w:r w:rsidRPr="00E041F9">
                                <w:rPr>
                                  <w:rFonts w:ascii="Arial" w:hAnsi="Arial" w:cs="Arial"/>
                                  <w:color w:val="000000"/>
                                  <w:sz w:val="18"/>
                                  <w:szCs w:val="18"/>
                                </w:rPr>
                                <w:t>97,000 crab</w:t>
                              </w:r>
                            </w:p>
                          </w:txbxContent>
                        </wps:txbx>
                        <wps:bodyPr rot="0" vert="horz" wrap="none" lIns="0" tIns="0" rIns="0" bIns="0" anchor="t" anchorCtr="0" upright="1">
                          <a:noAutofit/>
                        </wps:bodyPr>
                      </wps:wsp>
                      <wps:wsp>
                        <wps:cNvPr id="179" name="Rectangle 31"/>
                        <wps:cNvSpPr>
                          <a:spLocks noChangeArrowheads="1"/>
                        </wps:cNvSpPr>
                        <wps:spPr bwMode="auto">
                          <a:xfrm>
                            <a:off x="2628900" y="2857500"/>
                            <a:ext cx="6673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4923A" w14:textId="77777777" w:rsidR="00123D90" w:rsidRDefault="00123D90">
                              <w:pPr>
                                <w:rPr>
                                  <w:rFonts w:ascii="Arial" w:hAnsi="Arial" w:cs="Arial"/>
                                  <w:color w:val="000000"/>
                                  <w:sz w:val="18"/>
                                  <w:szCs w:val="18"/>
                                </w:rPr>
                              </w:pPr>
                              <w:r>
                                <w:rPr>
                                  <w:rFonts w:ascii="Arial" w:hAnsi="Arial" w:cs="Arial"/>
                                  <w:color w:val="000000"/>
                                  <w:sz w:val="18"/>
                                  <w:szCs w:val="18"/>
                                </w:rPr>
                                <w:t xml:space="preserve">PSC = </w:t>
                              </w:r>
                            </w:p>
                            <w:p w14:paraId="397A737E" w14:textId="31CFC371" w:rsidR="00123D90" w:rsidRPr="004E14EF" w:rsidRDefault="00123D90">
                              <w:pPr>
                                <w:rPr>
                                  <w:rFonts w:ascii="Arial" w:hAnsi="Arial" w:cs="Arial"/>
                                </w:rPr>
                              </w:pPr>
                              <w:r w:rsidRPr="004E14EF">
                                <w:rPr>
                                  <w:rFonts w:ascii="Arial" w:hAnsi="Arial" w:cs="Arial"/>
                                  <w:color w:val="000000"/>
                                  <w:sz w:val="18"/>
                                  <w:szCs w:val="18"/>
                                </w:rPr>
                                <w:t>197,000 crab</w:t>
                              </w:r>
                            </w:p>
                          </w:txbxContent>
                        </wps:txbx>
                        <wps:bodyPr rot="0" vert="horz" wrap="none" lIns="0" tIns="0" rIns="0" bIns="0" anchor="t" anchorCtr="0" upright="1">
                          <a:noAutofit/>
                        </wps:bodyPr>
                      </wps:wsp>
                      <wps:wsp>
                        <wps:cNvPr id="180" name="Line 32"/>
                        <wps:cNvCnPr/>
                        <wps:spPr bwMode="auto">
                          <a:xfrm>
                            <a:off x="744855" y="5486400"/>
                            <a:ext cx="40557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3"/>
                        <wps:cNvCnPr/>
                        <wps:spPr bwMode="auto">
                          <a:xfrm>
                            <a:off x="1407795" y="406908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4"/>
                        <wps:cNvCnPr/>
                        <wps:spPr bwMode="auto">
                          <a:xfrm>
                            <a:off x="1983740" y="3657600"/>
                            <a:ext cx="53086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5"/>
                        <wps:cNvCnPr/>
                        <wps:spPr bwMode="auto">
                          <a:xfrm flipV="1">
                            <a:off x="1993265" y="3657600"/>
                            <a:ext cx="635" cy="411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
                        <wps:cNvCnPr/>
                        <wps:spPr bwMode="auto">
                          <a:xfrm>
                            <a:off x="1943100" y="54864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7"/>
                        <wps:cNvCnPr/>
                        <wps:spPr bwMode="auto">
                          <a:xfrm>
                            <a:off x="1943100" y="54864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F3D0C7C" id="Canvas 5" o:spid="_x0000_s1027" editas="canvas" style="width:426.6pt;height:8in;mso-position-horizontal-relative:char;mso-position-vertical-relative:line" coordsize="54178,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">
                <v:shape id="_x0000_s1028" type="#_x0000_t75" style="position:absolute;width:54178;height:73152;visibility:visible;mso-wrap-style:square">
                  <v:fill o:detectmouseclick="t"/>
                  <v:path o:connecttype="none"/>
                </v:shape>
                <v:rect id="Rectangle 7" o:spid="_x0000_s1029" style="position:absolute;left:457;width:47364;height:7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line id="Line 8" o:spid="_x0000_s1030" style="position:absolute;visibility:visible;mso-wrap-style:square" from="7448,23158" to="7454,5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" strokeweight="1pt"/>
                <v:line id="Line 9" o:spid="_x0000_s1031" style="position:absolute;flip:y;visibility:visible;mso-wrap-style:square" from="14154,40633" to="14160,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10" o:spid="_x0000_s1032" style="position:absolute;flip:y;visibility:visible;mso-wrap-style:square" from="25146,32512" to="25209,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11" o:spid="_x0000_s1033" style="position:absolute;visibility:visible;mso-wrap-style:square" from="25203,32512" to="35464,3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rect id="Rectangle 12" o:spid="_x0000_s1034" style="position:absolute;left:6972;top:55689;width:64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qwQAAANwAAAAPAAAAZHJzL2Rvd25yZXYueG1sRI/disIw&#10;FITvBd8hHGHvNLXg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Oj8IWrBAAAA3AAAAA8AAAAA&#10;AAAAAAAAAAAABwIAAGRycy9kb3ducmV2LnhtbFBLBQYAAAAAAwADALcAAAD1AgAAAAA=&#10;" filled="f" stroked="f">
                  <v:textbox style="mso-fit-shape-to-text:t" inset="0,0,0,0">
                    <w:txbxContent>
                      <w:p w14:paraId="30C1F385" w14:textId="77777777" w:rsidR="00123D90" w:rsidRPr="004E14EF" w:rsidRDefault="00123D90">
                        <w:pPr>
                          <w:rPr>
                            <w:rFonts w:ascii="Arial" w:hAnsi="Arial" w:cs="Arial"/>
                          </w:rPr>
                        </w:pPr>
                        <w:r w:rsidRPr="004E14EF">
                          <w:rPr>
                            <w:rFonts w:ascii="Arial" w:hAnsi="Arial" w:cs="Arial"/>
                            <w:color w:val="000000"/>
                            <w:sz w:val="18"/>
                            <w:szCs w:val="18"/>
                          </w:rPr>
                          <w:t>0</w:t>
                        </w:r>
                      </w:p>
                    </w:txbxContent>
                  </v:textbox>
                </v:rect>
                <v:rect id="Rectangle 13" o:spid="_x0000_s1035" style="position:absolute;left:13074;top:55683;width:22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" filled="f" stroked="f">
                  <v:textbox style="mso-fit-shape-to-text:t" inset="0,0,0,0">
                    <w:txbxContent>
                      <w:p w14:paraId="15832F6F" w14:textId="77777777" w:rsidR="00123D90" w:rsidRPr="004E14EF" w:rsidRDefault="00123D90">
                        <w:pPr>
                          <w:rPr>
                            <w:rFonts w:ascii="Arial" w:hAnsi="Arial" w:cs="Arial"/>
                          </w:rPr>
                        </w:pPr>
                        <w:r w:rsidRPr="004E14EF">
                          <w:rPr>
                            <w:rFonts w:ascii="Arial" w:hAnsi="Arial" w:cs="Arial"/>
                            <w:color w:val="000000"/>
                            <w:sz w:val="18"/>
                            <w:szCs w:val="18"/>
                          </w:rPr>
                          <w:t>14.5</w:t>
                        </w:r>
                      </w:p>
                    </w:txbxContent>
                  </v:textbox>
                </v:rect>
                <v:rect id="Rectangle 14" o:spid="_x0000_s1036" style="position:absolute;left:24231;top:55689;width:22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" filled="f" stroked="f">
                  <v:textbox style="mso-fit-shape-to-text:t" inset="0,0,0,0">
                    <w:txbxContent>
                      <w:p w14:paraId="2251A20A" w14:textId="77777777" w:rsidR="00123D90" w:rsidRPr="004E14EF" w:rsidRDefault="00123D90">
                        <w:pPr>
                          <w:rPr>
                            <w:rFonts w:ascii="Arial" w:hAnsi="Arial" w:cs="Arial"/>
                          </w:rPr>
                        </w:pPr>
                        <w:r w:rsidRPr="004E14EF">
                          <w:rPr>
                            <w:rFonts w:ascii="Arial" w:hAnsi="Arial" w:cs="Arial"/>
                            <w:color w:val="000000"/>
                            <w:sz w:val="18"/>
                            <w:szCs w:val="18"/>
                          </w:rPr>
                          <w:t>55.0</w:t>
                        </w:r>
                      </w:p>
                    </w:txbxContent>
                  </v:textbox>
                </v:rect>
                <v:line id="Line 15" o:spid="_x0000_s1037" style="position:absolute;flip:y;visibility:visible;mso-wrap-style:square" from="25203,54451" to="25209,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rect id="Rectangle 16" o:spid="_x0000_s1038" style="position:absolute;left:12573;top:58293;width:2736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1FA5FB09" w14:textId="77777777" w:rsidR="00123D90" w:rsidRPr="00E041F9" w:rsidRDefault="00123D90">
                        <w:pPr>
                          <w:rPr>
                            <w:rFonts w:ascii="Arial" w:hAnsi="Arial" w:cs="Arial"/>
                            <w:szCs w:val="24"/>
                          </w:rPr>
                        </w:pPr>
                        <w:r w:rsidRPr="00E041F9">
                          <w:rPr>
                            <w:rFonts w:ascii="Arial" w:hAnsi="Arial" w:cs="Arial"/>
                            <w:color w:val="000000"/>
                            <w:szCs w:val="24"/>
                          </w:rPr>
                          <w:t xml:space="preserve">Effective Spawning Biomass (million </w:t>
                        </w:r>
                        <w:proofErr w:type="spellStart"/>
                        <w:r>
                          <w:rPr>
                            <w:rFonts w:ascii="Arial" w:hAnsi="Arial" w:cs="Arial"/>
                            <w:color w:val="000000"/>
                            <w:szCs w:val="24"/>
                          </w:rPr>
                          <w:t>lbs</w:t>
                        </w:r>
                        <w:proofErr w:type="spellEnd"/>
                        <w:r w:rsidRPr="00E041F9">
                          <w:rPr>
                            <w:rFonts w:ascii="Arial" w:hAnsi="Arial" w:cs="Arial"/>
                            <w:color w:val="000000"/>
                            <w:szCs w:val="24"/>
                          </w:rPr>
                          <w:t>)</w:t>
                        </w:r>
                      </w:p>
                    </w:txbxContent>
                  </v:textbox>
                </v:rect>
                <v:line id="Line 17" o:spid="_x0000_s1039" style="position:absolute;visibility:visible;mso-wrap-style:square" from="7054,40633" to="7448,4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line id="Line 18" o:spid="_x0000_s1040" style="position:absolute;visibility:visible;mso-wrap-style:square" from="7054,32512" to="7448,3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rect id="Rectangle 19" o:spid="_x0000_s1041" style="position:absolute;left:4572;top:40005;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3075BFFD" w14:textId="77777777" w:rsidR="00123D90" w:rsidRPr="004E14EF" w:rsidRDefault="00123D90">
                        <w:pPr>
                          <w:rPr>
                            <w:rFonts w:ascii="Arial" w:hAnsi="Arial" w:cs="Arial"/>
                          </w:rPr>
                        </w:pPr>
                        <w:r w:rsidRPr="004E14EF">
                          <w:rPr>
                            <w:rFonts w:ascii="Arial" w:hAnsi="Arial" w:cs="Arial"/>
                            <w:color w:val="000000"/>
                            <w:sz w:val="18"/>
                            <w:szCs w:val="18"/>
                          </w:rPr>
                          <w:t xml:space="preserve">0.1 </w:t>
                        </w:r>
                      </w:p>
                    </w:txbxContent>
                  </v:textbox>
                </v:rect>
                <v:rect id="Rectangle 20" o:spid="_x0000_s1042" style="position:absolute;left:4572;top:32004;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D42509D" w14:textId="77777777" w:rsidR="00123D90" w:rsidRPr="004E14EF" w:rsidRDefault="00123D90">
                        <w:pPr>
                          <w:rPr>
                            <w:rFonts w:ascii="Arial" w:hAnsi="Arial" w:cs="Arial"/>
                          </w:rPr>
                        </w:pPr>
                        <w:r w:rsidRPr="004E14EF">
                          <w:rPr>
                            <w:rFonts w:ascii="Arial" w:hAnsi="Arial" w:cs="Arial"/>
                            <w:color w:val="000000"/>
                            <w:sz w:val="18"/>
                            <w:szCs w:val="18"/>
                          </w:rPr>
                          <w:t xml:space="preserve">0.15 </w:t>
                        </w:r>
                      </w:p>
                    </w:txbxContent>
                  </v:textbox>
                </v:rect>
                <v:rect id="Rectangle 21" o:spid="_x0000_s1043" style="position:absolute;left:2286;top:20574;width:1406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60C259B3" w14:textId="77777777" w:rsidR="00123D90" w:rsidRPr="00E041F9" w:rsidRDefault="00123D90">
                        <w:pPr>
                          <w:rPr>
                            <w:rFonts w:ascii="Arial" w:hAnsi="Arial" w:cs="Arial"/>
                            <w:szCs w:val="24"/>
                          </w:rPr>
                        </w:pPr>
                        <w:r w:rsidRPr="00E041F9">
                          <w:rPr>
                            <w:rFonts w:ascii="Arial" w:hAnsi="Arial" w:cs="Arial"/>
                            <w:color w:val="000000"/>
                            <w:szCs w:val="24"/>
                          </w:rPr>
                          <w:t xml:space="preserve">Mature Harvest Rate </w:t>
                        </w:r>
                      </w:p>
                    </w:txbxContent>
                  </v:textbox>
                </v:rect>
                <v:rect id="Rectangle 22" o:spid="_x0000_s1044" style="position:absolute;left:14992;top:45523;width:3758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" filled="f" stroked="f">
                  <v:textbox style="mso-fit-shape-to-text:t" inset="0,0,0,0">
                    <w:txbxContent>
                      <w:p w14:paraId="3A29D3C4" w14:textId="37B2C7FA" w:rsidR="00123D90" w:rsidRDefault="00123D90">
                        <w:pPr>
                          <w:rPr>
                            <w:rFonts w:ascii="Arial" w:hAnsi="Arial" w:cs="Arial"/>
                            <w:color w:val="000000"/>
                            <w:szCs w:val="24"/>
                          </w:rPr>
                        </w:pPr>
                        <w:r w:rsidRPr="00823363">
                          <w:rPr>
                            <w:rFonts w:ascii="Arial" w:hAnsi="Arial" w:cs="Arial"/>
                            <w:color w:val="000000"/>
                            <w:szCs w:val="24"/>
                          </w:rPr>
                          <w:t xml:space="preserve">Threshold: 8.4 </w:t>
                        </w:r>
                        <w:proofErr w:type="gramStart"/>
                        <w:r w:rsidRPr="00823363">
                          <w:rPr>
                            <w:rFonts w:ascii="Arial" w:hAnsi="Arial" w:cs="Arial"/>
                            <w:color w:val="000000"/>
                            <w:szCs w:val="24"/>
                          </w:rPr>
                          <w:t>millions</w:t>
                        </w:r>
                        <w:proofErr w:type="gramEnd"/>
                        <w:r w:rsidRPr="00823363">
                          <w:rPr>
                            <w:rFonts w:ascii="Arial" w:hAnsi="Arial" w:cs="Arial"/>
                            <w:color w:val="000000"/>
                            <w:szCs w:val="24"/>
                          </w:rPr>
                          <w:t xml:space="preserve"> of females &gt;89 mm </w:t>
                        </w:r>
                        <w:r>
                          <w:rPr>
                            <w:rFonts w:ascii="Arial" w:hAnsi="Arial" w:cs="Arial"/>
                            <w:color w:val="000000"/>
                            <w:szCs w:val="24"/>
                          </w:rPr>
                          <w:t>CL</w:t>
                        </w:r>
                        <w:r w:rsidRPr="00823363">
                          <w:rPr>
                            <w:rFonts w:ascii="Arial" w:hAnsi="Arial" w:cs="Arial"/>
                            <w:color w:val="000000"/>
                            <w:szCs w:val="24"/>
                          </w:rPr>
                          <w:t xml:space="preserve">  </w:t>
                        </w:r>
                      </w:p>
                      <w:p w14:paraId="71ADD77F" w14:textId="1DE00F2C" w:rsidR="00123D90" w:rsidRPr="00823363" w:rsidRDefault="00123D90">
                        <w:pPr>
                          <w:rPr>
                            <w:rFonts w:ascii="Arial" w:hAnsi="Arial" w:cs="Arial"/>
                            <w:szCs w:val="24"/>
                          </w:rPr>
                        </w:pPr>
                        <w:r>
                          <w:rPr>
                            <w:rFonts w:ascii="Arial" w:hAnsi="Arial" w:cs="Arial"/>
                            <w:color w:val="000000"/>
                            <w:szCs w:val="24"/>
                          </w:rPr>
                          <w:t xml:space="preserve">                    </w:t>
                        </w:r>
                      </w:p>
                    </w:txbxContent>
                  </v:textbox>
                </v:rect>
                <v:rect id="Rectangle 23" o:spid="_x0000_s1045" style="position:absolute;left:31927;top:46774;width:8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399B6CFA" w14:textId="77777777" w:rsidR="00123D90" w:rsidRPr="004E14EF" w:rsidRDefault="00123D90">
                        <w:pPr>
                          <w:rPr>
                            <w:rFonts w:ascii="Arial" w:hAnsi="Arial" w:cs="Arial"/>
                          </w:rPr>
                        </w:pPr>
                      </w:p>
                    </w:txbxContent>
                  </v:textbox>
                </v:rect>
                <v:rect id="Rectangle 24" o:spid="_x0000_s1046" style="position:absolute;left:33147;top:46863;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7FACBC9C" w14:textId="77777777" w:rsidR="00123D90" w:rsidRPr="004E14EF" w:rsidRDefault="00123D90" w:rsidP="004E14EF"/>
                    </w:txbxContent>
                  </v:textbox>
                </v:rect>
                <v:rect id="Rectangle 25" o:spid="_x0000_s1047" style="position:absolute;left:9144;top:25146;width:3598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" filled="f" stroked="f">
                  <v:textbox style="mso-fit-shape-to-text:t" inset="0,0,0,0">
                    <w:txbxContent>
                      <w:p w14:paraId="665047B6" w14:textId="77777777" w:rsidR="00123D90" w:rsidRPr="001E205B" w:rsidRDefault="00123D90" w:rsidP="001E205B">
                        <w:pPr>
                          <w:rPr>
                            <w:szCs w:val="24"/>
                          </w:rPr>
                        </w:pPr>
                      </w:p>
                    </w:txbxContent>
                  </v:textbox>
                </v:rect>
                <v:rect id="Rectangle 26" o:spid="_x0000_s1048" style="position:absolute;left:9734;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00E29E65" w14:textId="77777777" w:rsidR="00123D90" w:rsidRPr="004E14EF" w:rsidRDefault="00123D90" w:rsidP="004E14EF"/>
                    </w:txbxContent>
                  </v:textbox>
                </v:rect>
                <v:rect id="Rectangle 27" o:spid="_x0000_s1049" style="position:absolute;left:10966;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7748FDA5" w14:textId="77777777" w:rsidR="00123D90" w:rsidRPr="004E14EF" w:rsidRDefault="00123D90" w:rsidP="004E14EF"/>
                    </w:txbxContent>
                  </v:textbox>
                </v:rect>
                <v:rect id="Rectangle 28" o:spid="_x0000_s1050" style="position:absolute;left:16395;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60B2761E" w14:textId="77777777" w:rsidR="00123D90" w:rsidRPr="004E14EF" w:rsidRDefault="00123D90" w:rsidP="004E14EF"/>
                    </w:txbxContent>
                  </v:textbox>
                </v:rect>
                <v:rect id="Rectangle 29" o:spid="_x0000_s1051" style="position:absolute;left:7588;top:50292;width:6039;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" filled="f" stroked="f">
                  <v:textbox inset="0,0,0,0">
                    <w:txbxContent>
                      <w:p w14:paraId="3D328645" w14:textId="77777777" w:rsidR="00123D90" w:rsidRDefault="00123D90">
                        <w:pPr>
                          <w:rPr>
                            <w:rFonts w:ascii="Arial" w:hAnsi="Arial" w:cs="Arial"/>
                            <w:color w:val="000000"/>
                            <w:sz w:val="18"/>
                            <w:szCs w:val="18"/>
                          </w:rPr>
                        </w:pPr>
                        <w:r>
                          <w:rPr>
                            <w:rFonts w:ascii="Arial" w:hAnsi="Arial" w:cs="Arial"/>
                            <w:color w:val="000000"/>
                            <w:sz w:val="18"/>
                            <w:szCs w:val="18"/>
                          </w:rPr>
                          <w:t>PSC =</w:t>
                        </w:r>
                      </w:p>
                      <w:p w14:paraId="5655D28B" w14:textId="130C3C8B" w:rsidR="00123D90" w:rsidRPr="00E041F9" w:rsidRDefault="00123D90">
                        <w:pPr>
                          <w:rPr>
                            <w:rFonts w:ascii="Arial" w:hAnsi="Arial" w:cs="Arial"/>
                          </w:rPr>
                        </w:pPr>
                        <w:r w:rsidRPr="00E041F9">
                          <w:rPr>
                            <w:rFonts w:ascii="Arial" w:hAnsi="Arial" w:cs="Arial"/>
                            <w:color w:val="000000"/>
                            <w:sz w:val="18"/>
                            <w:szCs w:val="18"/>
                          </w:rPr>
                          <w:t>32,000 crab</w:t>
                        </w:r>
                      </w:p>
                    </w:txbxContent>
                  </v:textbox>
                </v:rect>
                <v:rect id="Rectangle 30" o:spid="_x0000_s1052" style="position:absolute;left:16002;top:33147;width:6038;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" filled="f" stroked="f">
                  <v:textbox inset="0,0,0,0">
                    <w:txbxContent>
                      <w:p w14:paraId="48879912" w14:textId="77777777" w:rsidR="00123D90" w:rsidRDefault="00123D90">
                        <w:pPr>
                          <w:rPr>
                            <w:rFonts w:ascii="Arial" w:hAnsi="Arial" w:cs="Arial"/>
                            <w:color w:val="000000"/>
                            <w:sz w:val="18"/>
                            <w:szCs w:val="18"/>
                          </w:rPr>
                        </w:pPr>
                        <w:r>
                          <w:rPr>
                            <w:rFonts w:ascii="Arial" w:hAnsi="Arial" w:cs="Arial"/>
                            <w:color w:val="000000"/>
                            <w:sz w:val="18"/>
                            <w:szCs w:val="18"/>
                          </w:rPr>
                          <w:t xml:space="preserve">PSC = </w:t>
                        </w:r>
                      </w:p>
                      <w:p w14:paraId="150824AE" w14:textId="577B5744" w:rsidR="00123D90" w:rsidRPr="00E041F9" w:rsidRDefault="00123D90">
                        <w:pPr>
                          <w:rPr>
                            <w:rFonts w:ascii="Arial" w:hAnsi="Arial" w:cs="Arial"/>
                          </w:rPr>
                        </w:pPr>
                        <w:r w:rsidRPr="00E041F9">
                          <w:rPr>
                            <w:rFonts w:ascii="Arial" w:hAnsi="Arial" w:cs="Arial"/>
                            <w:color w:val="000000"/>
                            <w:sz w:val="18"/>
                            <w:szCs w:val="18"/>
                          </w:rPr>
                          <w:t>97,000 crab</w:t>
                        </w:r>
                      </w:p>
                    </w:txbxContent>
                  </v:textbox>
                </v:rect>
                <v:rect id="Rectangle 31" o:spid="_x0000_s1053" style="position:absolute;left:26289;top:28575;width:6673;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" filled="f" stroked="f">
                  <v:textbox inset="0,0,0,0">
                    <w:txbxContent>
                      <w:p w14:paraId="1A54923A" w14:textId="77777777" w:rsidR="00123D90" w:rsidRDefault="00123D90">
                        <w:pPr>
                          <w:rPr>
                            <w:rFonts w:ascii="Arial" w:hAnsi="Arial" w:cs="Arial"/>
                            <w:color w:val="000000"/>
                            <w:sz w:val="18"/>
                            <w:szCs w:val="18"/>
                          </w:rPr>
                        </w:pPr>
                        <w:r>
                          <w:rPr>
                            <w:rFonts w:ascii="Arial" w:hAnsi="Arial" w:cs="Arial"/>
                            <w:color w:val="000000"/>
                            <w:sz w:val="18"/>
                            <w:szCs w:val="18"/>
                          </w:rPr>
                          <w:t xml:space="preserve">PSC = </w:t>
                        </w:r>
                      </w:p>
                      <w:p w14:paraId="397A737E" w14:textId="31CFC371" w:rsidR="00123D90" w:rsidRPr="004E14EF" w:rsidRDefault="00123D90">
                        <w:pPr>
                          <w:rPr>
                            <w:rFonts w:ascii="Arial" w:hAnsi="Arial" w:cs="Arial"/>
                          </w:rPr>
                        </w:pPr>
                        <w:r w:rsidRPr="004E14EF">
                          <w:rPr>
                            <w:rFonts w:ascii="Arial" w:hAnsi="Arial" w:cs="Arial"/>
                            <w:color w:val="000000"/>
                            <w:sz w:val="18"/>
                            <w:szCs w:val="18"/>
                          </w:rPr>
                          <w:t>197,000 crab</w:t>
                        </w:r>
                      </w:p>
                    </w:txbxContent>
                  </v:textbox>
                </v:rect>
                <v:line id="Line 32" o:spid="_x0000_s1054" style="position:absolute;visibility:visible;mso-wrap-style:square" from="7448,54864" to="48006,5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line id="Line 33" o:spid="_x0000_s1055" style="position:absolute;visibility:visible;mso-wrap-style:square" from="14077,40690" to="19792,40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v:line id="Line 34" o:spid="_x0000_s1056" style="position:absolute;visibility:visible;mso-wrap-style:square" from="19837,36576" to="25146,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line id="Line 35" o:spid="_x0000_s1057" style="position:absolute;flip:y;visibility:visible;mso-wrap-style:square" from="19932,36576" to="19939,4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"/>
                <v:line id="Line 36" o:spid="_x0000_s1058" style="position:absolute;visibility:visible;mso-wrap-style:square" from="19431,54864" to="19431,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37" o:spid="_x0000_s1059" style="position:absolute;visibility:visible;mso-wrap-style:square" from="19431,54864" to="19431,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cxAAAANwAAAAPAAAAZHJzL2Rvd25yZXYueG1sRE9Na8JA&#10;EL0L/odlBG+6sdI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OtdoBzEAAAA3AAAAA8A&#10;AAAAAAAAAAAAAAAABwIAAGRycy9kb3ducmV2LnhtbFBLBQYAAAAAAwADALcAAAD4AgAAAAA=&#10;"/>
                <w10:anchorlock/>
              </v:group>
            </w:pict>
          </mc:Fallback>
        </mc:AlternateContent>
      </w:r>
    </w:p>
    <w:p w14:paraId="4B111C3B" w14:textId="77777777" w:rsidR="00062783" w:rsidRDefault="00062783">
      <w:pPr>
        <w:tabs>
          <w:tab w:val="left" w:pos="-720"/>
        </w:tabs>
        <w:suppressAutoHyphens/>
        <w:spacing w:line="480" w:lineRule="auto"/>
        <w:ind w:left="720" w:hanging="720"/>
        <w:jc w:val="both"/>
      </w:pPr>
    </w:p>
    <w:p w14:paraId="39A09FEF" w14:textId="3284DCB3" w:rsidR="00095BD0" w:rsidRDefault="005953EE">
      <w:pPr>
        <w:tabs>
          <w:tab w:val="left" w:pos="-720"/>
        </w:tabs>
        <w:suppressAutoHyphens/>
        <w:spacing w:line="480" w:lineRule="auto"/>
        <w:ind w:left="720" w:hanging="720"/>
        <w:jc w:val="both"/>
      </w:pPr>
      <w:r w:rsidRPr="005953EE">
        <w:rPr>
          <w:noProof/>
        </w:rPr>
        <w:lastRenderedPageBreak/>
        <w:drawing>
          <wp:inline distT="0" distB="0" distL="0" distR="0" wp14:anchorId="72B35FEC" wp14:editId="627ACE47">
            <wp:extent cx="6088380" cy="6915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1751" cy="6919604"/>
                    </a:xfrm>
                    <a:prstGeom prst="rect">
                      <a:avLst/>
                    </a:prstGeom>
                    <a:noFill/>
                    <a:ln>
                      <a:noFill/>
                    </a:ln>
                  </pic:spPr>
                </pic:pic>
              </a:graphicData>
            </a:graphic>
          </wp:inline>
        </w:drawing>
      </w:r>
    </w:p>
    <w:p w14:paraId="6A74F27A" w14:textId="567ACBDC" w:rsidR="00062783" w:rsidRPr="00C02951" w:rsidRDefault="00095BD0" w:rsidP="009868C4">
      <w:pPr>
        <w:tabs>
          <w:tab w:val="left" w:pos="-720"/>
        </w:tabs>
        <w:suppressAutoHyphens/>
        <w:spacing w:line="480" w:lineRule="auto"/>
        <w:ind w:left="720" w:hanging="720"/>
        <w:jc w:val="both"/>
      </w:pPr>
      <w:r w:rsidRPr="00095BD0">
        <w:t xml:space="preserve">Figure </w:t>
      </w:r>
      <w:r>
        <w:t>2</w:t>
      </w:r>
      <w:r w:rsidRPr="00095BD0">
        <w:t xml:space="preserve">. </w:t>
      </w:r>
      <w:r>
        <w:t xml:space="preserve">Data types and ranges used for the stock assessment. </w:t>
      </w:r>
    </w:p>
    <w:p w14:paraId="23871381" w14:textId="45F52704" w:rsidR="006314AB" w:rsidRPr="00C02951" w:rsidRDefault="00F97C1D" w:rsidP="00077282">
      <w:pPr>
        <w:tabs>
          <w:tab w:val="left" w:pos="-720"/>
        </w:tabs>
        <w:suppressAutoHyphens/>
        <w:spacing w:line="480" w:lineRule="auto"/>
        <w:ind w:left="720" w:hanging="720"/>
        <w:jc w:val="both"/>
      </w:pPr>
      <w:r>
        <w:rPr>
          <w:noProof/>
        </w:rPr>
        <w:lastRenderedPageBreak/>
        <w:drawing>
          <wp:inline distT="0" distB="0" distL="0" distR="0" wp14:anchorId="54C12B9E" wp14:editId="294B39CD">
            <wp:extent cx="6029325" cy="6858635"/>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29325" cy="6858635"/>
                    </a:xfrm>
                    <a:prstGeom prst="rect">
                      <a:avLst/>
                    </a:prstGeom>
                    <a:noFill/>
                  </pic:spPr>
                </pic:pic>
              </a:graphicData>
            </a:graphic>
          </wp:inline>
        </w:drawing>
      </w:r>
    </w:p>
    <w:p w14:paraId="003EE525" w14:textId="08693E05" w:rsidR="005F5C24" w:rsidRDefault="006314AB" w:rsidP="003A4778">
      <w:pPr>
        <w:tabs>
          <w:tab w:val="left" w:pos="-720"/>
          <w:tab w:val="left" w:pos="0"/>
        </w:tabs>
        <w:suppressAutoHyphens/>
        <w:jc w:val="both"/>
      </w:pPr>
      <w:r w:rsidRPr="00C02951">
        <w:t xml:space="preserve">Figure </w:t>
      </w:r>
      <w:r w:rsidR="00095BD0">
        <w:t>3</w:t>
      </w:r>
      <w:r w:rsidRPr="00C02951">
        <w:t>. Retained catch biomass and bycatch mortality biomass (</w:t>
      </w:r>
      <w:r w:rsidR="0033514C">
        <w:t>t</w:t>
      </w:r>
      <w:r w:rsidRPr="00C02951">
        <w:t xml:space="preserve">) for Bristol Bay red king </w:t>
      </w:r>
      <w:r w:rsidR="009A2611" w:rsidRPr="00C02951">
        <w:t>crab</w:t>
      </w:r>
      <w:r w:rsidRPr="00C02951">
        <w:t xml:space="preserve"> from 19</w:t>
      </w:r>
      <w:r w:rsidR="00F017BC">
        <w:t>53</w:t>
      </w:r>
      <w:r w:rsidRPr="00C02951">
        <w:t xml:space="preserve"> to 20</w:t>
      </w:r>
      <w:r w:rsidR="0033514C">
        <w:t>1</w:t>
      </w:r>
      <w:r w:rsidR="00F97C1D">
        <w:t>8</w:t>
      </w:r>
      <w:r w:rsidR="00DA052F">
        <w:t xml:space="preserve">. </w:t>
      </w:r>
      <w:r w:rsidRPr="00C02951">
        <w:t>Handling mortality rates were assumed to be 0.2 for the directed pot fishery</w:t>
      </w:r>
      <w:r w:rsidR="00F63609">
        <w:t>,</w:t>
      </w:r>
      <w:r w:rsidRPr="00C02951">
        <w:t xml:space="preserve"> </w:t>
      </w:r>
      <w:r w:rsidR="00CA441B">
        <w:t>0.25 for the Tanner crab fishery</w:t>
      </w:r>
      <w:r w:rsidR="00F63609">
        <w:t>,</w:t>
      </w:r>
      <w:r w:rsidRPr="00C02951">
        <w:t xml:space="preserve"> 0.8 for the trawl fisheries</w:t>
      </w:r>
      <w:r w:rsidR="00F63609">
        <w:t>, and 50% for the fixed gear fisheries</w:t>
      </w:r>
      <w:r w:rsidRPr="00C02951">
        <w:t xml:space="preserve">. </w:t>
      </w:r>
    </w:p>
    <w:p w14:paraId="07E97278" w14:textId="0E88B37D" w:rsidR="005F5C24" w:rsidRDefault="00F97C1D" w:rsidP="0090240C">
      <w:pPr>
        <w:tabs>
          <w:tab w:val="left" w:pos="-720"/>
          <w:tab w:val="left" w:pos="720"/>
        </w:tabs>
        <w:suppressAutoHyphens/>
        <w:spacing w:line="360" w:lineRule="auto"/>
        <w:ind w:left="720" w:hanging="720"/>
        <w:jc w:val="both"/>
        <w:rPr>
          <w:noProof/>
        </w:rPr>
      </w:pPr>
      <w:r>
        <w:rPr>
          <w:noProof/>
        </w:rPr>
        <w:lastRenderedPageBreak/>
        <w:drawing>
          <wp:inline distT="0" distB="0" distL="0" distR="0" wp14:anchorId="7AE2F2CF" wp14:editId="68E40460">
            <wp:extent cx="6010910" cy="6706235"/>
            <wp:effectExtent l="0" t="0" r="889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10910" cy="6706235"/>
                    </a:xfrm>
                    <a:prstGeom prst="rect">
                      <a:avLst/>
                    </a:prstGeom>
                    <a:noFill/>
                  </pic:spPr>
                </pic:pic>
              </a:graphicData>
            </a:graphic>
          </wp:inline>
        </w:drawing>
      </w:r>
    </w:p>
    <w:p w14:paraId="5245063C" w14:textId="1AA4BE4D" w:rsidR="00555450" w:rsidRPr="00C02951" w:rsidRDefault="00555450" w:rsidP="002140CD">
      <w:pPr>
        <w:tabs>
          <w:tab w:val="left" w:pos="-720"/>
          <w:tab w:val="left" w:pos="0"/>
        </w:tabs>
        <w:suppressAutoHyphens/>
        <w:jc w:val="both"/>
      </w:pPr>
      <w:r w:rsidRPr="00C02951">
        <w:t xml:space="preserve">Figure </w:t>
      </w:r>
      <w:r w:rsidR="00095BD0">
        <w:t>4</w:t>
      </w:r>
      <w:r w:rsidRPr="00C02951">
        <w:t xml:space="preserve">. Comparison of survey legal male abundances and catches per unit effort for Bristol Bay red king </w:t>
      </w:r>
      <w:r w:rsidR="009A2611" w:rsidRPr="00C02951">
        <w:t>crab</w:t>
      </w:r>
      <w:r w:rsidRPr="00C02951">
        <w:t xml:space="preserve"> from 1968 to 20</w:t>
      </w:r>
      <w:r w:rsidR="002B5A23">
        <w:t>1</w:t>
      </w:r>
      <w:r w:rsidR="00F97C1D">
        <w:t>8</w:t>
      </w:r>
      <w:r w:rsidRPr="00C02951">
        <w:t>.</w:t>
      </w:r>
    </w:p>
    <w:p w14:paraId="3D0CFA8C" w14:textId="77777777" w:rsidR="00E01131" w:rsidRPr="00C02951" w:rsidRDefault="00E01131">
      <w:pPr>
        <w:tabs>
          <w:tab w:val="left" w:pos="-720"/>
        </w:tabs>
        <w:suppressAutoHyphens/>
        <w:spacing w:line="480" w:lineRule="auto"/>
        <w:ind w:left="720" w:hanging="720"/>
        <w:jc w:val="both"/>
      </w:pPr>
    </w:p>
    <w:p w14:paraId="30116FF7" w14:textId="77777777" w:rsidR="005F5C24" w:rsidRPr="00C02951" w:rsidRDefault="005F5C24" w:rsidP="005F5C24">
      <w:pPr>
        <w:tabs>
          <w:tab w:val="left" w:pos="-720"/>
        </w:tabs>
        <w:suppressAutoHyphens/>
        <w:spacing w:line="480" w:lineRule="auto"/>
        <w:jc w:val="both"/>
        <w:sectPr w:rsidR="005F5C24" w:rsidRPr="00C02951" w:rsidSect="008D6031">
          <w:headerReference w:type="even" r:id="rId36"/>
          <w:headerReference w:type="default" r:id="rId37"/>
          <w:footerReference w:type="even" r:id="rId38"/>
          <w:footerReference w:type="default" r:id="rId39"/>
          <w:headerReference w:type="first" r:id="rId40"/>
          <w:footerReference w:type="first" r:id="rId41"/>
          <w:endnotePr>
            <w:numFmt w:val="decimal"/>
          </w:endnotePr>
          <w:pgSz w:w="12240" w:h="15840" w:code="1"/>
          <w:pgMar w:top="1440" w:right="1440" w:bottom="1440" w:left="1440" w:header="1440" w:footer="1440" w:gutter="0"/>
          <w:cols w:space="720"/>
          <w:noEndnote/>
          <w:titlePg/>
        </w:sectPr>
      </w:pPr>
    </w:p>
    <w:p w14:paraId="1D40A84D" w14:textId="275CDE46" w:rsidR="005F5C24" w:rsidRDefault="00F97C1D" w:rsidP="007A5201">
      <w:pPr>
        <w:tabs>
          <w:tab w:val="left" w:pos="-720"/>
        </w:tabs>
        <w:suppressAutoHyphens/>
        <w:spacing w:line="480" w:lineRule="auto"/>
        <w:jc w:val="both"/>
      </w:pPr>
      <w:r>
        <w:rPr>
          <w:noProof/>
        </w:rPr>
        <w:lastRenderedPageBreak/>
        <w:drawing>
          <wp:inline distT="0" distB="0" distL="0" distR="0" wp14:anchorId="2607E1E3" wp14:editId="70FB6AC5">
            <wp:extent cx="7559675" cy="5039832"/>
            <wp:effectExtent l="0" t="0" r="3175"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561993" cy="5041377"/>
                    </a:xfrm>
                    <a:prstGeom prst="rect">
                      <a:avLst/>
                    </a:prstGeom>
                    <a:noFill/>
                  </pic:spPr>
                </pic:pic>
              </a:graphicData>
            </a:graphic>
          </wp:inline>
        </w:drawing>
      </w:r>
    </w:p>
    <w:p w14:paraId="151051C7" w14:textId="03A2B44A" w:rsidR="00D03047" w:rsidRPr="00C02951" w:rsidRDefault="00E03842" w:rsidP="007A5201">
      <w:pPr>
        <w:tabs>
          <w:tab w:val="left" w:pos="-720"/>
        </w:tabs>
        <w:suppressAutoHyphens/>
        <w:spacing w:line="480" w:lineRule="auto"/>
        <w:jc w:val="both"/>
      </w:pPr>
      <w:r w:rsidRPr="00C02951">
        <w:t>Fig</w:t>
      </w:r>
      <w:r w:rsidR="00D03047" w:rsidRPr="00C02951">
        <w:t xml:space="preserve">ure </w:t>
      </w:r>
      <w:r w:rsidR="00095BD0">
        <w:t>5</w:t>
      </w:r>
      <w:r w:rsidR="00100B6B">
        <w:t>a</w:t>
      </w:r>
      <w:r w:rsidR="003A4778">
        <w:t>.</w:t>
      </w:r>
      <w:r w:rsidR="00D03047" w:rsidRPr="00C02951">
        <w:t xml:space="preserve"> Survey abundances by</w:t>
      </w:r>
      <w:r w:rsidR="00713A12">
        <w:t xml:space="preserve"> 5-mm carapace</w:t>
      </w:r>
      <w:r w:rsidR="00D03047" w:rsidRPr="00C02951">
        <w:t xml:space="preserve"> length</w:t>
      </w:r>
      <w:r w:rsidR="00713A12">
        <w:t xml:space="preserve"> bin</w:t>
      </w:r>
      <w:r w:rsidR="00D03047" w:rsidRPr="00C02951">
        <w:t xml:space="preserve"> for male Bristol Bay red king crab from 1968 to 20</w:t>
      </w:r>
      <w:r w:rsidR="0057537C">
        <w:t>1</w:t>
      </w:r>
      <w:r w:rsidR="00F97C1D">
        <w:t>9</w:t>
      </w:r>
      <w:r w:rsidR="00D03047" w:rsidRPr="00C02951">
        <w:t>.</w:t>
      </w:r>
    </w:p>
    <w:p w14:paraId="2E1DFB29" w14:textId="31DF47A4" w:rsidR="00F71203" w:rsidRPr="0057537C" w:rsidRDefault="00F97C1D" w:rsidP="00D03047">
      <w:pPr>
        <w:tabs>
          <w:tab w:val="left" w:pos="-720"/>
          <w:tab w:val="left" w:pos="0"/>
        </w:tabs>
        <w:suppressAutoHyphens/>
        <w:jc w:val="both"/>
      </w:pPr>
      <w:r>
        <w:rPr>
          <w:noProof/>
        </w:rPr>
        <w:lastRenderedPageBreak/>
        <w:drawing>
          <wp:inline distT="0" distB="0" distL="0" distR="0" wp14:anchorId="620A16C3" wp14:editId="03FAFA83">
            <wp:extent cx="7803515" cy="5209953"/>
            <wp:effectExtent l="0" t="0" r="698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805128" cy="5211030"/>
                    </a:xfrm>
                    <a:prstGeom prst="rect">
                      <a:avLst/>
                    </a:prstGeom>
                    <a:noFill/>
                  </pic:spPr>
                </pic:pic>
              </a:graphicData>
            </a:graphic>
          </wp:inline>
        </w:drawing>
      </w:r>
    </w:p>
    <w:p w14:paraId="605CEE4D" w14:textId="4B893916" w:rsidR="007B7DDC" w:rsidRPr="000506DB" w:rsidRDefault="00D03047" w:rsidP="00F57F1D">
      <w:pPr>
        <w:tabs>
          <w:tab w:val="left" w:pos="-720"/>
          <w:tab w:val="left" w:pos="0"/>
        </w:tabs>
        <w:suppressAutoHyphens/>
        <w:jc w:val="both"/>
        <w:sectPr w:rsidR="007B7DDC" w:rsidRPr="000506DB" w:rsidSect="008D6031">
          <w:endnotePr>
            <w:numFmt w:val="decimal"/>
          </w:endnotePr>
          <w:pgSz w:w="15840" w:h="12240" w:orient="landscape" w:code="1"/>
          <w:pgMar w:top="1440" w:right="1440" w:bottom="1440" w:left="1440" w:header="1440" w:footer="1440" w:gutter="0"/>
          <w:cols w:space="720"/>
          <w:noEndnote/>
          <w:titlePg/>
        </w:sectPr>
      </w:pPr>
      <w:r w:rsidRPr="00C02951">
        <w:t xml:space="preserve">Figure </w:t>
      </w:r>
      <w:r w:rsidR="00100B6B">
        <w:t>5b</w:t>
      </w:r>
      <w:r w:rsidRPr="00C02951">
        <w:t xml:space="preserve">. Survey abundances by </w:t>
      </w:r>
      <w:r w:rsidR="00713A12">
        <w:t xml:space="preserve">5 mm carapace </w:t>
      </w:r>
      <w:r w:rsidRPr="00C02951">
        <w:t>length</w:t>
      </w:r>
      <w:r w:rsidR="00713A12">
        <w:t xml:space="preserve"> bin</w:t>
      </w:r>
      <w:r w:rsidRPr="00C02951">
        <w:t xml:space="preserve"> for female </w:t>
      </w:r>
      <w:bookmarkStart w:id="31" w:name="_Hlk37511893"/>
      <w:r w:rsidRPr="00C02951">
        <w:t>Bristol Bay red king crab from 1968 to 20</w:t>
      </w:r>
      <w:r w:rsidR="0057537C">
        <w:t>1</w:t>
      </w:r>
      <w:r w:rsidR="00F97C1D">
        <w:t>9</w:t>
      </w:r>
      <w:bookmarkEnd w:id="31"/>
      <w:r w:rsidR="00A466E2">
        <w:t>.</w:t>
      </w:r>
    </w:p>
    <w:p w14:paraId="54CB6BAB" w14:textId="760DC314" w:rsidR="007B7DDC" w:rsidRDefault="00606B28" w:rsidP="000A75AC">
      <w:pPr>
        <w:pStyle w:val="BodyTextIndent3"/>
        <w:tabs>
          <w:tab w:val="clear" w:pos="720"/>
          <w:tab w:val="left" w:pos="-720"/>
          <w:tab w:val="left" w:pos="0"/>
        </w:tabs>
        <w:ind w:left="0" w:firstLine="0"/>
      </w:pPr>
      <w:r w:rsidRPr="00606B28">
        <w:rPr>
          <w:noProof/>
          <w:spacing w:val="0"/>
        </w:rPr>
        <w:lastRenderedPageBreak/>
        <mc:AlternateContent>
          <mc:Choice Requires="wps">
            <w:drawing>
              <wp:anchor distT="0" distB="0" distL="114300" distR="114300" simplePos="0" relativeHeight="251695104" behindDoc="0" locked="0" layoutInCell="1" allowOverlap="1" wp14:anchorId="37614AF6" wp14:editId="69A76831">
                <wp:simplePos x="0" y="0"/>
                <wp:positionH relativeFrom="column">
                  <wp:posOffset>2457450</wp:posOffset>
                </wp:positionH>
                <wp:positionV relativeFrom="paragraph">
                  <wp:posOffset>81915</wp:posOffset>
                </wp:positionV>
                <wp:extent cx="1254125" cy="290195"/>
                <wp:effectExtent l="0" t="0" r="0" b="0"/>
                <wp:wrapNone/>
                <wp:docPr id="45" name="TextBox 12"/>
                <wp:cNvGraphicFramePr/>
                <a:graphic xmlns:a="http://schemas.openxmlformats.org/drawingml/2006/main">
                  <a:graphicData uri="http://schemas.microsoft.com/office/word/2010/wordprocessingShape">
                    <wps:wsp>
                      <wps:cNvSpPr txBox="1"/>
                      <wps:spPr>
                        <a:xfrm>
                          <a:off x="0" y="0"/>
                          <a:ext cx="1254125" cy="290195"/>
                        </a:xfrm>
                        <a:prstGeom prst="rect">
                          <a:avLst/>
                        </a:prstGeom>
                        <a:noFill/>
                        <a:ln>
                          <a:noFill/>
                        </a:ln>
                        <a:effectLst/>
                      </wps:spPr>
                      <wps:txbx>
                        <w:txbxContent>
                          <w:p w14:paraId="01C89105" w14:textId="04CBD620" w:rsidR="00123D90" w:rsidRDefault="00123D90" w:rsidP="00606B28">
                            <w:pPr>
                              <w:pStyle w:val="NormalWeb"/>
                              <w:spacing w:before="0" w:beforeAutospacing="0" w:after="0" w:afterAutospacing="0"/>
                            </w:pPr>
                          </w:p>
                        </w:txbxContent>
                      </wps:txbx>
                      <wps:bodyPr wrap="none" rtlCol="0" anchor="t">
                        <a:spAutoFit/>
                      </wps:bodyPr>
                    </wps:wsp>
                  </a:graphicData>
                </a:graphic>
              </wp:anchor>
            </w:drawing>
          </mc:Choice>
          <mc:Fallback>
            <w:pict>
              <v:shape w14:anchorId="37614AF6" id="TextBox 12" o:spid="_x0000_s1060" type="#_x0000_t202" style="position:absolute;left:0;text-align:left;margin-left:193.5pt;margin-top:6.45pt;width:98.75pt;height:22.85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" filled="f" stroked="f">
                <v:textbox style="mso-fit-shape-to-text:t">
                  <w:txbxContent>
                    <w:p w14:paraId="01C89105" w14:textId="04CBD620" w:rsidR="00123D90" w:rsidRDefault="00123D90" w:rsidP="00606B28">
                      <w:pPr>
                        <w:pStyle w:val="NormalWeb"/>
                        <w:spacing w:before="0" w:beforeAutospacing="0" w:after="0" w:afterAutospacing="0"/>
                      </w:pPr>
                    </w:p>
                  </w:txbxContent>
                </v:textbox>
              </v:shape>
            </w:pict>
          </mc:Fallback>
        </mc:AlternateContent>
      </w:r>
      <w:r w:rsidR="000945F5">
        <w:rPr>
          <w:noProof/>
        </w:rPr>
        <w:drawing>
          <wp:inline distT="0" distB="0" distL="0" distR="0" wp14:anchorId="1B623F0C" wp14:editId="1176D73C">
            <wp:extent cx="5998845" cy="7352665"/>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98845" cy="7352665"/>
                    </a:xfrm>
                    <a:prstGeom prst="rect">
                      <a:avLst/>
                    </a:prstGeom>
                    <a:noFill/>
                  </pic:spPr>
                </pic:pic>
              </a:graphicData>
            </a:graphic>
          </wp:inline>
        </w:drawing>
      </w:r>
    </w:p>
    <w:p w14:paraId="646651FA" w14:textId="0C4B9B22" w:rsidR="00103116" w:rsidRDefault="007B7DDC" w:rsidP="000A75AC">
      <w:pPr>
        <w:pStyle w:val="BodyTextIndent3"/>
        <w:tabs>
          <w:tab w:val="clear" w:pos="720"/>
          <w:tab w:val="left" w:pos="-720"/>
          <w:tab w:val="left" w:pos="0"/>
        </w:tabs>
        <w:ind w:left="0" w:firstLine="0"/>
      </w:pPr>
      <w:r w:rsidRPr="007B7DDC">
        <w:t xml:space="preserve">Figure </w:t>
      </w:r>
      <w:r w:rsidR="00A466E2">
        <w:t>6</w:t>
      </w:r>
      <w:r w:rsidRPr="007B7DDC">
        <w:t>. Comparison of area-swept and VAST</w:t>
      </w:r>
      <w:r w:rsidR="00672FD8">
        <w:t>-</w:t>
      </w:r>
      <w:r w:rsidRPr="007B7DDC">
        <w:t>estimated survey biomass</w:t>
      </w:r>
      <w:r w:rsidR="002E20DF">
        <w:t>es</w:t>
      </w:r>
      <w:r w:rsidRPr="007B7DDC">
        <w:t xml:space="preserve"> for Bristol Bay red king crab from 1975 to 2019.</w:t>
      </w:r>
    </w:p>
    <w:p w14:paraId="4A1427B4" w14:textId="51FD4A52" w:rsidR="00A466E2" w:rsidRDefault="00A466E2" w:rsidP="000A75AC">
      <w:pPr>
        <w:pStyle w:val="BodyTextIndent3"/>
        <w:tabs>
          <w:tab w:val="clear" w:pos="720"/>
          <w:tab w:val="left" w:pos="-720"/>
          <w:tab w:val="left" w:pos="0"/>
        </w:tabs>
        <w:ind w:left="0" w:firstLine="0"/>
      </w:pPr>
      <w:r>
        <w:rPr>
          <w:noProof/>
        </w:rPr>
        <w:lastRenderedPageBreak/>
        <w:drawing>
          <wp:inline distT="0" distB="0" distL="0" distR="0" wp14:anchorId="47F38230" wp14:editId="24079574">
            <wp:extent cx="5944235" cy="34874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4235" cy="3487420"/>
                    </a:xfrm>
                    <a:prstGeom prst="rect">
                      <a:avLst/>
                    </a:prstGeom>
                    <a:noFill/>
                  </pic:spPr>
                </pic:pic>
              </a:graphicData>
            </a:graphic>
          </wp:inline>
        </w:drawing>
      </w:r>
    </w:p>
    <w:p w14:paraId="4ABD829F" w14:textId="4544154B" w:rsidR="00A466E2" w:rsidRDefault="00A466E2" w:rsidP="000A75AC">
      <w:pPr>
        <w:pStyle w:val="BodyTextIndent3"/>
        <w:tabs>
          <w:tab w:val="clear" w:pos="720"/>
          <w:tab w:val="left" w:pos="-720"/>
          <w:tab w:val="left" w:pos="0"/>
        </w:tabs>
        <w:ind w:left="0" w:firstLine="0"/>
      </w:pPr>
      <w:r>
        <w:rPr>
          <w:noProof/>
        </w:rPr>
        <w:drawing>
          <wp:inline distT="0" distB="0" distL="0" distR="0" wp14:anchorId="32C1DD49" wp14:editId="6152EC67">
            <wp:extent cx="5944235" cy="3615055"/>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4235" cy="3615055"/>
                    </a:xfrm>
                    <a:prstGeom prst="rect">
                      <a:avLst/>
                    </a:prstGeom>
                    <a:noFill/>
                  </pic:spPr>
                </pic:pic>
              </a:graphicData>
            </a:graphic>
          </wp:inline>
        </w:drawing>
      </w:r>
    </w:p>
    <w:p w14:paraId="34ED9974" w14:textId="16A7FDE1" w:rsidR="00A466E2" w:rsidRPr="00BC012D" w:rsidRDefault="00A466E2" w:rsidP="000A75AC">
      <w:pPr>
        <w:pStyle w:val="BodyTextIndent3"/>
        <w:tabs>
          <w:tab w:val="clear" w:pos="720"/>
          <w:tab w:val="left" w:pos="-720"/>
          <w:tab w:val="left" w:pos="0"/>
        </w:tabs>
        <w:ind w:left="0" w:firstLine="0"/>
      </w:pPr>
      <w:r w:rsidRPr="00A466E2">
        <w:t xml:space="preserve">Figure </w:t>
      </w:r>
      <w:r>
        <w:t>7</w:t>
      </w:r>
      <w:r w:rsidRPr="00A466E2">
        <w:t>. Comparison of NMFS survey abundance proportions of total NMFS and BSFRF side-by-side trawl surveys during 2013-2016 for Bristol Bay red king crab. Sizes of circles are proportional to total abundances.</w:t>
      </w:r>
    </w:p>
    <w:p w14:paraId="5BB5DD6C" w14:textId="60F5B6E8" w:rsidR="00405B26" w:rsidRDefault="00AF1E24" w:rsidP="00EA04D9">
      <w:pPr>
        <w:tabs>
          <w:tab w:val="left" w:pos="-720"/>
        </w:tabs>
        <w:suppressAutoHyphens/>
        <w:jc w:val="both"/>
      </w:pPr>
      <w:r w:rsidRPr="00AF1E24">
        <w:rPr>
          <w:noProof/>
        </w:rPr>
        <w:lastRenderedPageBreak/>
        <w:drawing>
          <wp:inline distT="0" distB="0" distL="0" distR="0" wp14:anchorId="7CEB0E3E" wp14:editId="36B05682">
            <wp:extent cx="5901070" cy="680961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26495" cy="6838952"/>
                    </a:xfrm>
                    <a:prstGeom prst="rect">
                      <a:avLst/>
                    </a:prstGeom>
                    <a:noFill/>
                    <a:ln>
                      <a:noFill/>
                    </a:ln>
                  </pic:spPr>
                </pic:pic>
              </a:graphicData>
            </a:graphic>
          </wp:inline>
        </w:drawing>
      </w:r>
    </w:p>
    <w:p w14:paraId="1CB717AB" w14:textId="043A4AF2" w:rsidR="00405B26" w:rsidRDefault="00405B26" w:rsidP="00EA04D9">
      <w:pPr>
        <w:tabs>
          <w:tab w:val="left" w:pos="-720"/>
        </w:tabs>
        <w:suppressAutoHyphens/>
        <w:jc w:val="both"/>
      </w:pPr>
      <w:r w:rsidRPr="00405B26">
        <w:t>Figure 8</w:t>
      </w:r>
      <w:proofErr w:type="gramStart"/>
      <w:r w:rsidRPr="00405B26">
        <w:t>a(</w:t>
      </w:r>
      <w:proofErr w:type="gramEnd"/>
      <w:r w:rsidR="007309BC">
        <w:t>19.0</w:t>
      </w:r>
      <w:r w:rsidR="00DE7361">
        <w:t>a</w:t>
      </w:r>
      <w:r w:rsidRPr="00405B26">
        <w:t xml:space="preserve">). Estimated </w:t>
      </w:r>
      <w:r w:rsidR="00F73B65">
        <w:t xml:space="preserve">NMFS </w:t>
      </w:r>
      <w:r w:rsidRPr="00405B26">
        <w:t xml:space="preserve">trawl survey </w:t>
      </w:r>
      <w:proofErr w:type="spellStart"/>
      <w:r w:rsidRPr="00405B26">
        <w:t>selectivities</w:t>
      </w:r>
      <w:proofErr w:type="spellEnd"/>
      <w:r w:rsidRPr="00405B26">
        <w:t xml:space="preserve"> under </w:t>
      </w:r>
      <w:r w:rsidR="00D928A5">
        <w:t>model</w:t>
      </w:r>
      <w:r w:rsidRPr="00405B26">
        <w:t xml:space="preserve"> </w:t>
      </w:r>
      <w:r w:rsidR="007309BC">
        <w:t>19.0</w:t>
      </w:r>
      <w:r w:rsidR="00FC2FC7">
        <w:t>a</w:t>
      </w:r>
      <w:r w:rsidRPr="00405B26">
        <w:t>. Pot, Tanner crab, fixed gear and trawl handling mortality rates were assumed to be 0.2, 0.25, 0.5 and 0.8, respectively.</w:t>
      </w:r>
    </w:p>
    <w:p w14:paraId="4B59E59A" w14:textId="52CA2DEB" w:rsidR="00B2158A" w:rsidRDefault="00B2158A" w:rsidP="00EA04D9">
      <w:pPr>
        <w:tabs>
          <w:tab w:val="left" w:pos="-720"/>
        </w:tabs>
        <w:suppressAutoHyphens/>
        <w:jc w:val="both"/>
      </w:pPr>
    </w:p>
    <w:p w14:paraId="31507C92" w14:textId="77C7AB9A" w:rsidR="00B2158A" w:rsidRDefault="00B2158A" w:rsidP="00EA04D9">
      <w:pPr>
        <w:tabs>
          <w:tab w:val="left" w:pos="-720"/>
        </w:tabs>
        <w:suppressAutoHyphens/>
        <w:jc w:val="both"/>
      </w:pPr>
    </w:p>
    <w:p w14:paraId="420F267C" w14:textId="0F0099BC" w:rsidR="00B2158A" w:rsidRDefault="00B2158A" w:rsidP="00EA04D9">
      <w:pPr>
        <w:tabs>
          <w:tab w:val="left" w:pos="-720"/>
        </w:tabs>
        <w:suppressAutoHyphens/>
        <w:jc w:val="both"/>
      </w:pPr>
      <w:r w:rsidRPr="00B2158A">
        <w:rPr>
          <w:noProof/>
        </w:rPr>
        <w:lastRenderedPageBreak/>
        <w:drawing>
          <wp:inline distT="0" distB="0" distL="0" distR="0" wp14:anchorId="7FAAAD7A" wp14:editId="483E4EC3">
            <wp:extent cx="5961429" cy="68792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75735" cy="6895774"/>
                    </a:xfrm>
                    <a:prstGeom prst="rect">
                      <a:avLst/>
                    </a:prstGeom>
                    <a:noFill/>
                    <a:ln>
                      <a:noFill/>
                    </a:ln>
                  </pic:spPr>
                </pic:pic>
              </a:graphicData>
            </a:graphic>
          </wp:inline>
        </w:drawing>
      </w:r>
    </w:p>
    <w:p w14:paraId="410AC0E3" w14:textId="77777777" w:rsidR="00FC2FC7" w:rsidRDefault="00FC2FC7" w:rsidP="00EA04D9">
      <w:pPr>
        <w:tabs>
          <w:tab w:val="left" w:pos="-720"/>
        </w:tabs>
        <w:suppressAutoHyphens/>
        <w:jc w:val="both"/>
      </w:pPr>
      <w:r w:rsidRPr="00FC2FC7">
        <w:t>Figure 8</w:t>
      </w:r>
      <w:proofErr w:type="gramStart"/>
      <w:r w:rsidRPr="00FC2FC7">
        <w:t>a(</w:t>
      </w:r>
      <w:proofErr w:type="gramEnd"/>
      <w:r w:rsidRPr="00FC2FC7">
        <w:t>19.</w:t>
      </w:r>
      <w:r>
        <w:t>4</w:t>
      </w:r>
      <w:r w:rsidRPr="00FC2FC7">
        <w:t xml:space="preserve">). Estimated NMFS trawl survey </w:t>
      </w:r>
      <w:proofErr w:type="spellStart"/>
      <w:r w:rsidRPr="00FC2FC7">
        <w:t>selectivities</w:t>
      </w:r>
      <w:proofErr w:type="spellEnd"/>
      <w:r w:rsidRPr="00FC2FC7">
        <w:t xml:space="preserve"> under model 19.0a. Pot, Tanner crab, fixed gear and trawl handling mortality rates were assumed to be 0.2, 0.25, 0.5 and 0.8, respectively. </w:t>
      </w:r>
    </w:p>
    <w:p w14:paraId="30948FE6" w14:textId="77777777" w:rsidR="00FC2FC7" w:rsidRDefault="00FC2FC7" w:rsidP="00EA04D9">
      <w:pPr>
        <w:tabs>
          <w:tab w:val="left" w:pos="-720"/>
        </w:tabs>
        <w:suppressAutoHyphens/>
        <w:jc w:val="both"/>
      </w:pPr>
    </w:p>
    <w:p w14:paraId="01E626C2" w14:textId="36A2F669" w:rsidR="00FC2FC7" w:rsidRDefault="00B2158A" w:rsidP="00EA04D9">
      <w:pPr>
        <w:tabs>
          <w:tab w:val="left" w:pos="-720"/>
        </w:tabs>
        <w:suppressAutoHyphens/>
        <w:jc w:val="both"/>
      </w:pPr>
      <w:r w:rsidRPr="00B2158A">
        <w:rPr>
          <w:noProof/>
        </w:rPr>
        <w:lastRenderedPageBreak/>
        <w:drawing>
          <wp:inline distT="0" distB="0" distL="0" distR="0" wp14:anchorId="59C53D48" wp14:editId="4E2800AB">
            <wp:extent cx="5996763" cy="692003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08071" cy="6933088"/>
                    </a:xfrm>
                    <a:prstGeom prst="rect">
                      <a:avLst/>
                    </a:prstGeom>
                    <a:noFill/>
                    <a:ln>
                      <a:noFill/>
                    </a:ln>
                  </pic:spPr>
                </pic:pic>
              </a:graphicData>
            </a:graphic>
          </wp:inline>
        </w:drawing>
      </w:r>
    </w:p>
    <w:p w14:paraId="6C66954E" w14:textId="75699CDE" w:rsidR="00FC2FC7" w:rsidRDefault="00FC2FC7" w:rsidP="00EA04D9">
      <w:pPr>
        <w:tabs>
          <w:tab w:val="left" w:pos="-720"/>
        </w:tabs>
        <w:suppressAutoHyphens/>
        <w:jc w:val="both"/>
      </w:pPr>
      <w:r w:rsidRPr="00FC2FC7">
        <w:t>Figure 8</w:t>
      </w:r>
      <w:proofErr w:type="gramStart"/>
      <w:r w:rsidRPr="00FC2FC7">
        <w:t>a(</w:t>
      </w:r>
      <w:proofErr w:type="gramEnd"/>
      <w:r w:rsidRPr="00FC2FC7">
        <w:t>19.4</w:t>
      </w:r>
      <w:r>
        <w:t>a</w:t>
      </w:r>
      <w:r w:rsidRPr="00FC2FC7">
        <w:t xml:space="preserve">). Estimated NMFS trawl survey </w:t>
      </w:r>
      <w:proofErr w:type="spellStart"/>
      <w:r w:rsidRPr="00FC2FC7">
        <w:t>selectivities</w:t>
      </w:r>
      <w:proofErr w:type="spellEnd"/>
      <w:r w:rsidRPr="00FC2FC7">
        <w:t xml:space="preserve"> under model 19.0a. Pot, Tanner crab, fixed gear and trawl handling mortality rates were assumed to be 0.2, 0.25, 0.5 and 0.8, respectively.</w:t>
      </w:r>
    </w:p>
    <w:p w14:paraId="67CC46F2" w14:textId="22CA8DEE" w:rsidR="00FC2FC7" w:rsidRDefault="00FC2FC7" w:rsidP="00EA04D9">
      <w:pPr>
        <w:tabs>
          <w:tab w:val="left" w:pos="-720"/>
        </w:tabs>
        <w:suppressAutoHyphens/>
        <w:jc w:val="both"/>
      </w:pPr>
    </w:p>
    <w:p w14:paraId="3F6BB7DA" w14:textId="3029621D" w:rsidR="00281A3C" w:rsidRDefault="00281A3C" w:rsidP="00EA04D9">
      <w:pPr>
        <w:tabs>
          <w:tab w:val="left" w:pos="-720"/>
        </w:tabs>
        <w:suppressAutoHyphens/>
        <w:jc w:val="both"/>
      </w:pPr>
      <w:r w:rsidRPr="00281A3C">
        <w:rPr>
          <w:noProof/>
        </w:rPr>
        <w:lastRenderedPageBreak/>
        <w:drawing>
          <wp:inline distT="0" distB="0" distL="0" distR="0" wp14:anchorId="2DBD1AF8" wp14:editId="2D9B8CD1">
            <wp:extent cx="5932967" cy="684642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7793" cy="6863529"/>
                    </a:xfrm>
                    <a:prstGeom prst="rect">
                      <a:avLst/>
                    </a:prstGeom>
                    <a:noFill/>
                    <a:ln>
                      <a:noFill/>
                    </a:ln>
                  </pic:spPr>
                </pic:pic>
              </a:graphicData>
            </a:graphic>
          </wp:inline>
        </w:drawing>
      </w:r>
    </w:p>
    <w:p w14:paraId="0446C78F" w14:textId="4375F170" w:rsidR="005168B5" w:rsidRDefault="005168B5" w:rsidP="00EA04D9">
      <w:pPr>
        <w:tabs>
          <w:tab w:val="left" w:pos="-720"/>
        </w:tabs>
        <w:suppressAutoHyphens/>
        <w:jc w:val="both"/>
      </w:pPr>
      <w:r w:rsidRPr="005168B5">
        <w:t>Figure 8</w:t>
      </w:r>
      <w:proofErr w:type="gramStart"/>
      <w:r w:rsidRPr="005168B5">
        <w:t>c(</w:t>
      </w:r>
      <w:proofErr w:type="gramEnd"/>
      <w:r w:rsidR="007309BC">
        <w:t>19.0</w:t>
      </w:r>
      <w:r w:rsidR="004B65EC">
        <w:t>a</w:t>
      </w:r>
      <w:r w:rsidRPr="005168B5">
        <w:t xml:space="preserve">). Estimated </w:t>
      </w:r>
      <w:r w:rsidR="004101EC">
        <w:t xml:space="preserve">total </w:t>
      </w:r>
      <w:r w:rsidRPr="005168B5">
        <w:t xml:space="preserve">pot fishery </w:t>
      </w:r>
      <w:proofErr w:type="spellStart"/>
      <w:r w:rsidRPr="005168B5">
        <w:t>selectivities</w:t>
      </w:r>
      <w:proofErr w:type="spellEnd"/>
      <w:r w:rsidRPr="005168B5">
        <w:t xml:space="preserve"> and </w:t>
      </w:r>
      <w:r w:rsidR="004101EC">
        <w:t xml:space="preserve">retained proportions and </w:t>
      </w:r>
      <w:r w:rsidRPr="005168B5">
        <w:t xml:space="preserve">groundfish </w:t>
      </w:r>
      <w:r w:rsidR="00F372A6">
        <w:t>fisheries</w:t>
      </w:r>
      <w:r w:rsidRPr="005168B5">
        <w:t xml:space="preserve"> bycatch </w:t>
      </w:r>
      <w:proofErr w:type="spellStart"/>
      <w:r w:rsidRPr="005168B5">
        <w:t>selectivities</w:t>
      </w:r>
      <w:proofErr w:type="spellEnd"/>
      <w:r w:rsidRPr="005168B5">
        <w:t xml:space="preserve"> under </w:t>
      </w:r>
      <w:r w:rsidR="00D928A5">
        <w:t>model</w:t>
      </w:r>
      <w:r w:rsidRPr="005168B5">
        <w:t xml:space="preserve"> </w:t>
      </w:r>
      <w:r w:rsidR="007309BC">
        <w:t>19.0</w:t>
      </w:r>
      <w:r w:rsidR="004B65EC">
        <w:t>a</w:t>
      </w:r>
      <w:r w:rsidRPr="005168B5">
        <w:t>. Pot, Tanner crab, fixed gear and trawl handling mortality rates were assumed to be 0.2, 0.25, 0.5 and 0.8, respectively.</w:t>
      </w:r>
    </w:p>
    <w:p w14:paraId="1EBC226B" w14:textId="77777777" w:rsidR="00281A3C" w:rsidRDefault="00281A3C" w:rsidP="00EA04D9">
      <w:pPr>
        <w:tabs>
          <w:tab w:val="left" w:pos="-720"/>
        </w:tabs>
        <w:suppressAutoHyphens/>
        <w:jc w:val="both"/>
      </w:pPr>
    </w:p>
    <w:p w14:paraId="69287B1D" w14:textId="77B0FD3F" w:rsidR="004B65EC" w:rsidRDefault="00103054" w:rsidP="00EA04D9">
      <w:pPr>
        <w:tabs>
          <w:tab w:val="left" w:pos="-720"/>
        </w:tabs>
        <w:suppressAutoHyphens/>
        <w:jc w:val="both"/>
      </w:pPr>
      <w:r w:rsidRPr="00103054">
        <w:rPr>
          <w:noProof/>
        </w:rPr>
        <w:lastRenderedPageBreak/>
        <w:drawing>
          <wp:inline distT="0" distB="0" distL="0" distR="0" wp14:anchorId="5F9779D1" wp14:editId="301635A9">
            <wp:extent cx="5890437" cy="679734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03494" cy="6812411"/>
                    </a:xfrm>
                    <a:prstGeom prst="rect">
                      <a:avLst/>
                    </a:prstGeom>
                    <a:noFill/>
                    <a:ln>
                      <a:noFill/>
                    </a:ln>
                  </pic:spPr>
                </pic:pic>
              </a:graphicData>
            </a:graphic>
          </wp:inline>
        </w:drawing>
      </w:r>
    </w:p>
    <w:p w14:paraId="38CDB57C" w14:textId="1F51F515" w:rsidR="004B65EC" w:rsidRDefault="004B65EC" w:rsidP="00EA04D9">
      <w:pPr>
        <w:tabs>
          <w:tab w:val="left" w:pos="-720"/>
        </w:tabs>
        <w:suppressAutoHyphens/>
        <w:jc w:val="both"/>
      </w:pPr>
      <w:bookmarkStart w:id="32" w:name="_Hlk37953642"/>
      <w:r w:rsidRPr="004B65EC">
        <w:t>Figure 8</w:t>
      </w:r>
      <w:proofErr w:type="gramStart"/>
      <w:r w:rsidRPr="004B65EC">
        <w:t>c(</w:t>
      </w:r>
      <w:proofErr w:type="gramEnd"/>
      <w:r w:rsidRPr="004B65EC">
        <w:t>19.</w:t>
      </w:r>
      <w:r>
        <w:t>4</w:t>
      </w:r>
      <w:r w:rsidRPr="004B65EC">
        <w:t xml:space="preserve">). Estimated total pot fishery </w:t>
      </w:r>
      <w:proofErr w:type="spellStart"/>
      <w:r w:rsidRPr="004B65EC">
        <w:t>selectivities</w:t>
      </w:r>
      <w:proofErr w:type="spellEnd"/>
      <w:r w:rsidRPr="004B65EC">
        <w:t xml:space="preserve"> and retained proportions and groundfish fisheries bycatch </w:t>
      </w:r>
      <w:proofErr w:type="spellStart"/>
      <w:r w:rsidRPr="004B65EC">
        <w:t>selectivities</w:t>
      </w:r>
      <w:proofErr w:type="spellEnd"/>
      <w:r w:rsidRPr="004B65EC">
        <w:t xml:space="preserve"> under model 19.</w:t>
      </w:r>
      <w:r>
        <w:t>4</w:t>
      </w:r>
      <w:r w:rsidRPr="004B65EC">
        <w:t>. Pot, Tanner crab, fixed gear and trawl handling mortality rates were assumed to be 0.2, 0.25, 0.5 and 0.8, respectively.</w:t>
      </w:r>
    </w:p>
    <w:bookmarkEnd w:id="32"/>
    <w:p w14:paraId="0DAE2E7C" w14:textId="38D6F393" w:rsidR="004B65EC" w:rsidRDefault="004B65EC" w:rsidP="00EA04D9">
      <w:pPr>
        <w:tabs>
          <w:tab w:val="left" w:pos="-720"/>
        </w:tabs>
        <w:suppressAutoHyphens/>
        <w:jc w:val="both"/>
      </w:pPr>
    </w:p>
    <w:p w14:paraId="294B2E16" w14:textId="77777777" w:rsidR="00281A3C" w:rsidRDefault="00281A3C" w:rsidP="00EA04D9">
      <w:pPr>
        <w:tabs>
          <w:tab w:val="left" w:pos="-720"/>
        </w:tabs>
        <w:suppressAutoHyphens/>
        <w:jc w:val="both"/>
      </w:pPr>
    </w:p>
    <w:p w14:paraId="54A5C04B" w14:textId="680BAA61" w:rsidR="00103054" w:rsidRDefault="00103054" w:rsidP="00EA04D9">
      <w:pPr>
        <w:tabs>
          <w:tab w:val="left" w:pos="-720"/>
        </w:tabs>
        <w:suppressAutoHyphens/>
        <w:jc w:val="both"/>
      </w:pPr>
      <w:r w:rsidRPr="00103054">
        <w:rPr>
          <w:noProof/>
        </w:rPr>
        <w:lastRenderedPageBreak/>
        <w:drawing>
          <wp:inline distT="0" distB="0" distL="0" distR="0" wp14:anchorId="38F80C6E" wp14:editId="29CA0268">
            <wp:extent cx="5901070" cy="680961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15316" cy="6826052"/>
                    </a:xfrm>
                    <a:prstGeom prst="rect">
                      <a:avLst/>
                    </a:prstGeom>
                    <a:noFill/>
                    <a:ln>
                      <a:noFill/>
                    </a:ln>
                  </pic:spPr>
                </pic:pic>
              </a:graphicData>
            </a:graphic>
          </wp:inline>
        </w:drawing>
      </w:r>
    </w:p>
    <w:p w14:paraId="44C32B60" w14:textId="5F15713B" w:rsidR="004B65EC" w:rsidRDefault="00281A3C" w:rsidP="00EA04D9">
      <w:pPr>
        <w:tabs>
          <w:tab w:val="left" w:pos="-720"/>
        </w:tabs>
        <w:suppressAutoHyphens/>
        <w:jc w:val="both"/>
      </w:pPr>
      <w:r w:rsidRPr="00281A3C">
        <w:t>Figure 8</w:t>
      </w:r>
      <w:proofErr w:type="gramStart"/>
      <w:r w:rsidRPr="00281A3C">
        <w:t>c(</w:t>
      </w:r>
      <w:proofErr w:type="gramEnd"/>
      <w:r w:rsidRPr="00281A3C">
        <w:t>19.4</w:t>
      </w:r>
      <w:r>
        <w:t>a</w:t>
      </w:r>
      <w:r w:rsidRPr="00281A3C">
        <w:t xml:space="preserve">). Estimated total pot fishery </w:t>
      </w:r>
      <w:proofErr w:type="spellStart"/>
      <w:r w:rsidRPr="00281A3C">
        <w:t>selectivities</w:t>
      </w:r>
      <w:proofErr w:type="spellEnd"/>
      <w:r w:rsidRPr="00281A3C">
        <w:t xml:space="preserve"> and retained proportions and groundfish fisheries bycatch </w:t>
      </w:r>
      <w:proofErr w:type="spellStart"/>
      <w:r w:rsidRPr="00281A3C">
        <w:t>selectivities</w:t>
      </w:r>
      <w:proofErr w:type="spellEnd"/>
      <w:r w:rsidRPr="00281A3C">
        <w:t xml:space="preserve"> under model 19.4</w:t>
      </w:r>
      <w:r>
        <w:t>a</w:t>
      </w:r>
      <w:r w:rsidRPr="00281A3C">
        <w:t>. Pot, Tanner crab, fixed gear and trawl handling mortality rates were assumed to be 0.2, 0.25, 0.5 and 0.8, respectively.</w:t>
      </w:r>
    </w:p>
    <w:p w14:paraId="062507B7" w14:textId="345E8EB7" w:rsidR="00EC24D1" w:rsidRDefault="00EC24D1" w:rsidP="00EA04D9">
      <w:pPr>
        <w:tabs>
          <w:tab w:val="left" w:pos="-720"/>
        </w:tabs>
        <w:suppressAutoHyphens/>
        <w:jc w:val="both"/>
      </w:pPr>
    </w:p>
    <w:p w14:paraId="2A95D8E0" w14:textId="171A2FE1" w:rsidR="00321695" w:rsidRDefault="00321695" w:rsidP="00EA04D9">
      <w:pPr>
        <w:tabs>
          <w:tab w:val="left" w:pos="-720"/>
        </w:tabs>
        <w:suppressAutoHyphens/>
        <w:jc w:val="both"/>
      </w:pPr>
    </w:p>
    <w:p w14:paraId="62AB78AB" w14:textId="3E989858" w:rsidR="00321695" w:rsidRPr="00C02951" w:rsidRDefault="00321695" w:rsidP="00EA04D9">
      <w:pPr>
        <w:tabs>
          <w:tab w:val="left" w:pos="-720"/>
        </w:tabs>
        <w:suppressAutoHyphens/>
        <w:jc w:val="both"/>
      </w:pPr>
      <w:r w:rsidRPr="00321695">
        <w:rPr>
          <w:noProof/>
        </w:rPr>
        <w:lastRenderedPageBreak/>
        <w:drawing>
          <wp:inline distT="0" distB="0" distL="0" distR="0" wp14:anchorId="37705FF2" wp14:editId="622DAD38">
            <wp:extent cx="5922335" cy="683415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5676" cy="6861087"/>
                    </a:xfrm>
                    <a:prstGeom prst="rect">
                      <a:avLst/>
                    </a:prstGeom>
                    <a:noFill/>
                    <a:ln>
                      <a:noFill/>
                    </a:ln>
                  </pic:spPr>
                </pic:pic>
              </a:graphicData>
            </a:graphic>
          </wp:inline>
        </w:drawing>
      </w:r>
    </w:p>
    <w:p w14:paraId="11601D5D" w14:textId="7B8B9091" w:rsidR="00CD615A" w:rsidRDefault="00CD615A" w:rsidP="00CD615A">
      <w:pPr>
        <w:tabs>
          <w:tab w:val="left" w:pos="-720"/>
          <w:tab w:val="left" w:pos="0"/>
        </w:tabs>
        <w:suppressAutoHyphens/>
        <w:jc w:val="both"/>
      </w:pPr>
      <w:r w:rsidRPr="001A0A3C">
        <w:t>Figure 9</w:t>
      </w:r>
      <w:r>
        <w:t>(</w:t>
      </w:r>
      <w:r w:rsidR="00903A58">
        <w:t>1</w:t>
      </w:r>
      <w:r w:rsidR="00103054">
        <w:t>9.0a</w:t>
      </w:r>
      <w:r w:rsidR="004D5E2E">
        <w:t>)</w:t>
      </w:r>
      <w:r w:rsidRPr="001A0A3C">
        <w:t>. Comparison of estimated probabilities of molting of male red king crab in Bristol Bay for different periods</w:t>
      </w:r>
      <w:r w:rsidR="00EC24D1">
        <w:t xml:space="preserve"> with </w:t>
      </w:r>
      <w:r w:rsidR="00D928A5">
        <w:t>model</w:t>
      </w:r>
      <w:r w:rsidR="00EC24D1">
        <w:t xml:space="preserve"> </w:t>
      </w:r>
      <w:r w:rsidR="00903A58">
        <w:t>1</w:t>
      </w:r>
      <w:r w:rsidR="00103054">
        <w:t>9</w:t>
      </w:r>
      <w:r w:rsidR="00903A58">
        <w:t>.0</w:t>
      </w:r>
      <w:r w:rsidR="00103054">
        <w:t>a</w:t>
      </w:r>
      <w:r w:rsidR="00DA052F">
        <w:t xml:space="preserve">. </w:t>
      </w:r>
      <w:r w:rsidRPr="001A0A3C">
        <w:t xml:space="preserve">Molting probabilities for periods 1954-1961 and 1966-1969 were estimated by </w:t>
      </w:r>
      <w:proofErr w:type="spellStart"/>
      <w:r w:rsidRPr="001A0A3C">
        <w:t>Balsiger</w:t>
      </w:r>
      <w:proofErr w:type="spellEnd"/>
      <w:r w:rsidRPr="001A0A3C">
        <w:t xml:space="preserve"> (1974) from tagging data. Molting probabilities for </w:t>
      </w:r>
      <w:r w:rsidR="00C1777F">
        <w:t>1975-2019</w:t>
      </w:r>
      <w:r w:rsidRPr="001A0A3C">
        <w:t xml:space="preserve"> were estimated with a length-based model</w:t>
      </w:r>
      <w:r w:rsidR="009E7678">
        <w:t>.</w:t>
      </w:r>
    </w:p>
    <w:p w14:paraId="7DE78BD3" w14:textId="4041C539" w:rsidR="00EC24D1" w:rsidRDefault="00321695" w:rsidP="00CD615A">
      <w:pPr>
        <w:tabs>
          <w:tab w:val="left" w:pos="-720"/>
          <w:tab w:val="left" w:pos="0"/>
        </w:tabs>
        <w:suppressAutoHyphens/>
        <w:jc w:val="both"/>
      </w:pPr>
      <w:r w:rsidRPr="00321695">
        <w:rPr>
          <w:noProof/>
        </w:rPr>
        <w:lastRenderedPageBreak/>
        <w:drawing>
          <wp:inline distT="0" distB="0" distL="0" distR="0" wp14:anchorId="0D6A138C" wp14:editId="5259DD2D">
            <wp:extent cx="5911702" cy="682188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24313" cy="6836435"/>
                    </a:xfrm>
                    <a:prstGeom prst="rect">
                      <a:avLst/>
                    </a:prstGeom>
                    <a:noFill/>
                    <a:ln>
                      <a:noFill/>
                    </a:ln>
                  </pic:spPr>
                </pic:pic>
              </a:graphicData>
            </a:graphic>
          </wp:inline>
        </w:drawing>
      </w:r>
    </w:p>
    <w:p w14:paraId="37AEDD7B" w14:textId="1C264DF7" w:rsidR="00EC24D1" w:rsidRPr="00C02951" w:rsidRDefault="00EC24D1" w:rsidP="00CD615A">
      <w:pPr>
        <w:tabs>
          <w:tab w:val="left" w:pos="-720"/>
          <w:tab w:val="left" w:pos="0"/>
        </w:tabs>
        <w:suppressAutoHyphens/>
        <w:jc w:val="both"/>
      </w:pPr>
      <w:r w:rsidRPr="00EC24D1">
        <w:t>Figure 9(</w:t>
      </w:r>
      <w:r w:rsidR="007309BC">
        <w:t>19.</w:t>
      </w:r>
      <w:r w:rsidR="00321695">
        <w:t>4</w:t>
      </w:r>
      <w:r w:rsidRPr="00EC24D1">
        <w:t xml:space="preserve">). Comparison of estimated probabilities of molting of male red king crab in Bristol Bay for different periods with </w:t>
      </w:r>
      <w:r w:rsidR="00D928A5">
        <w:t>model</w:t>
      </w:r>
      <w:r w:rsidRPr="00EC24D1">
        <w:t xml:space="preserve"> </w:t>
      </w:r>
      <w:r w:rsidR="007309BC">
        <w:t>19.</w:t>
      </w:r>
      <w:r w:rsidR="00321695">
        <w:t>4</w:t>
      </w:r>
      <w:r w:rsidRPr="00EC24D1">
        <w:t xml:space="preserve">. Molting probabilities for periods 1954-1961 and 1966-1969 were estimated by </w:t>
      </w:r>
      <w:proofErr w:type="spellStart"/>
      <w:r w:rsidRPr="00EC24D1">
        <w:t>Balsiger</w:t>
      </w:r>
      <w:proofErr w:type="spellEnd"/>
      <w:r w:rsidRPr="00EC24D1">
        <w:t xml:space="preserve"> (1974) from tagging data. Molting probabilities for </w:t>
      </w:r>
      <w:r w:rsidR="00C1777F">
        <w:t>1975-2019</w:t>
      </w:r>
      <w:r w:rsidRPr="00EC24D1">
        <w:t xml:space="preserve"> were estimated with a length-based model.</w:t>
      </w:r>
    </w:p>
    <w:p w14:paraId="2F532B83" w14:textId="2FC5F668" w:rsidR="009E471A" w:rsidRDefault="00154033" w:rsidP="00CA56B0">
      <w:pPr>
        <w:pStyle w:val="BodyTextIndent3"/>
        <w:widowControl/>
        <w:tabs>
          <w:tab w:val="clear" w:pos="720"/>
          <w:tab w:val="left" w:pos="-720"/>
          <w:tab w:val="left" w:pos="0"/>
        </w:tabs>
        <w:ind w:left="0" w:firstLine="0"/>
        <w:rPr>
          <w:spacing w:val="0"/>
        </w:rPr>
      </w:pPr>
      <w:r w:rsidRPr="00154033">
        <w:rPr>
          <w:noProof/>
        </w:rPr>
        <w:lastRenderedPageBreak/>
        <w:drawing>
          <wp:inline distT="0" distB="0" distL="0" distR="0" wp14:anchorId="02AC33C1" wp14:editId="76F3F148">
            <wp:extent cx="5868670" cy="679420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86760" cy="6815148"/>
                    </a:xfrm>
                    <a:prstGeom prst="rect">
                      <a:avLst/>
                    </a:prstGeom>
                    <a:noFill/>
                    <a:ln>
                      <a:noFill/>
                    </a:ln>
                  </pic:spPr>
                </pic:pic>
              </a:graphicData>
            </a:graphic>
          </wp:inline>
        </w:drawing>
      </w:r>
    </w:p>
    <w:p w14:paraId="5AE75B13" w14:textId="0AD3E97A" w:rsidR="0036691C" w:rsidRDefault="0036691C" w:rsidP="0036691C">
      <w:pPr>
        <w:pStyle w:val="BodyTextIndent3"/>
        <w:widowControl/>
        <w:tabs>
          <w:tab w:val="clear" w:pos="720"/>
          <w:tab w:val="left" w:pos="-720"/>
          <w:tab w:val="left" w:pos="0"/>
        </w:tabs>
        <w:ind w:left="0" w:firstLine="0"/>
        <w:rPr>
          <w:spacing w:val="0"/>
        </w:rPr>
      </w:pPr>
      <w:r w:rsidRPr="00C02951">
        <w:rPr>
          <w:spacing w:val="0"/>
        </w:rPr>
        <w:t xml:space="preserve">Figure </w:t>
      </w:r>
      <w:r w:rsidRPr="001A0A3C">
        <w:rPr>
          <w:spacing w:val="0"/>
        </w:rPr>
        <w:t xml:space="preserve">10a. Comparisons of area-swept estimates of total </w:t>
      </w:r>
      <w:r w:rsidR="00F372A6">
        <w:rPr>
          <w:spacing w:val="0"/>
        </w:rPr>
        <w:t xml:space="preserve">NMFS </w:t>
      </w:r>
      <w:r w:rsidRPr="001A0A3C">
        <w:rPr>
          <w:spacing w:val="0"/>
        </w:rPr>
        <w:t xml:space="preserve">survey biomass and model prediction for </w:t>
      </w:r>
      <w:r>
        <w:rPr>
          <w:spacing w:val="0"/>
        </w:rPr>
        <w:t>model estimates in 201</w:t>
      </w:r>
      <w:r w:rsidR="00C1777F">
        <w:rPr>
          <w:spacing w:val="0"/>
        </w:rPr>
        <w:t>9</w:t>
      </w:r>
      <w:r>
        <w:rPr>
          <w:spacing w:val="0"/>
        </w:rPr>
        <w:t xml:space="preserve"> </w:t>
      </w:r>
      <w:r w:rsidR="002F39BA" w:rsidRPr="002F39BA">
        <w:rPr>
          <w:spacing w:val="0"/>
        </w:rPr>
        <w:t xml:space="preserve">under </w:t>
      </w:r>
      <w:r w:rsidR="00743762">
        <w:rPr>
          <w:spacing w:val="0"/>
        </w:rPr>
        <w:t>models</w:t>
      </w:r>
      <w:r w:rsidR="002F39BA" w:rsidRPr="002F39BA">
        <w:rPr>
          <w:spacing w:val="0"/>
        </w:rPr>
        <w:t xml:space="preserve"> </w:t>
      </w:r>
      <w:bookmarkStart w:id="33" w:name="_Hlk37514223"/>
      <w:r w:rsidR="00903A58">
        <w:rPr>
          <w:spacing w:val="0"/>
        </w:rPr>
        <w:t>1</w:t>
      </w:r>
      <w:r w:rsidR="00A466E2">
        <w:rPr>
          <w:spacing w:val="0"/>
        </w:rPr>
        <w:t>9.0a, 19.1, 19.2, 19.3, 19.4, 19.4a, 19.4b</w:t>
      </w:r>
      <w:r w:rsidR="00C96E89">
        <w:rPr>
          <w:spacing w:val="0"/>
        </w:rPr>
        <w:t>,</w:t>
      </w:r>
      <w:r w:rsidR="00A466E2">
        <w:rPr>
          <w:spacing w:val="0"/>
        </w:rPr>
        <w:t xml:space="preserve"> and 19.5</w:t>
      </w:r>
      <w:r w:rsidR="00DA052F">
        <w:rPr>
          <w:spacing w:val="0"/>
        </w:rPr>
        <w:t>.</w:t>
      </w:r>
      <w:bookmarkEnd w:id="33"/>
      <w:r w:rsidR="00DA052F">
        <w:rPr>
          <w:spacing w:val="0"/>
        </w:rPr>
        <w:t xml:space="preserve"> </w:t>
      </w:r>
      <w:r w:rsidR="00815A56" w:rsidRPr="00DB52C6">
        <w:t>Pot</w:t>
      </w:r>
      <w:r w:rsidR="00815A56">
        <w:t>, Tanner crab, fixed gear</w:t>
      </w:r>
      <w:r w:rsidR="00815A56" w:rsidRPr="00DB52C6">
        <w:t xml:space="preserve"> and trawl handling mortality rates were assumed to be 0.2</w:t>
      </w:r>
      <w:r w:rsidR="00815A56">
        <w:t>, 0.25, 0.5</w:t>
      </w:r>
      <w:r w:rsidR="00815A56" w:rsidRPr="00DB52C6">
        <w:t xml:space="preserve"> and 0.8, respectively</w:t>
      </w:r>
      <w:r w:rsidRPr="00C02951">
        <w:rPr>
          <w:spacing w:val="0"/>
        </w:rPr>
        <w:t>. The error bars are plus and minus 2 standard deviations</w:t>
      </w:r>
      <w:r w:rsidR="00CF7647" w:rsidRPr="00CF7647">
        <w:t xml:space="preserve"> </w:t>
      </w:r>
      <w:r w:rsidR="00CF7647" w:rsidRPr="00CF7647">
        <w:rPr>
          <w:spacing w:val="0"/>
        </w:rPr>
        <w:t>of model 19.4</w:t>
      </w:r>
      <w:r w:rsidRPr="00C02951">
        <w:rPr>
          <w:spacing w:val="0"/>
        </w:rPr>
        <w:t>.</w:t>
      </w:r>
      <w:r w:rsidR="00C02AF5">
        <w:rPr>
          <w:spacing w:val="0"/>
        </w:rPr>
        <w:t xml:space="preserve"> </w:t>
      </w:r>
    </w:p>
    <w:p w14:paraId="2DDA2CBB" w14:textId="05ADAF75" w:rsidR="00384A77" w:rsidRDefault="00FF567E" w:rsidP="00483A94">
      <w:pPr>
        <w:pStyle w:val="BodyTextIndent3"/>
        <w:widowControl/>
        <w:tabs>
          <w:tab w:val="clear" w:pos="720"/>
          <w:tab w:val="left" w:pos="-720"/>
          <w:tab w:val="left" w:pos="0"/>
        </w:tabs>
        <w:ind w:left="0" w:firstLine="0"/>
        <w:rPr>
          <w:noProof/>
          <w:spacing w:val="0"/>
        </w:rPr>
      </w:pPr>
      <w:r w:rsidRPr="00FF567E">
        <w:rPr>
          <w:noProof/>
        </w:rPr>
        <w:lastRenderedPageBreak/>
        <w:drawing>
          <wp:inline distT="0" distB="0" distL="0" distR="0" wp14:anchorId="4B369B7B" wp14:editId="5B06B763">
            <wp:extent cx="5820686" cy="692179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40288" cy="6945105"/>
                    </a:xfrm>
                    <a:prstGeom prst="rect">
                      <a:avLst/>
                    </a:prstGeom>
                    <a:noFill/>
                    <a:ln>
                      <a:noFill/>
                    </a:ln>
                  </pic:spPr>
                </pic:pic>
              </a:graphicData>
            </a:graphic>
          </wp:inline>
        </w:drawing>
      </w:r>
    </w:p>
    <w:p w14:paraId="09226E74" w14:textId="338D38BC" w:rsidR="00483A94" w:rsidRDefault="00483A94" w:rsidP="00483A94">
      <w:pPr>
        <w:pStyle w:val="BodyTextIndent3"/>
        <w:widowControl/>
        <w:tabs>
          <w:tab w:val="clear" w:pos="720"/>
          <w:tab w:val="left" w:pos="-720"/>
          <w:tab w:val="left" w:pos="0"/>
        </w:tabs>
        <w:ind w:left="0" w:firstLine="0"/>
        <w:rPr>
          <w:spacing w:val="0"/>
        </w:rPr>
      </w:pPr>
      <w:r w:rsidRPr="0075587C">
        <w:rPr>
          <w:noProof/>
          <w:spacing w:val="0"/>
        </w:rPr>
        <w:t>Figure 10</w:t>
      </w:r>
      <w:r w:rsidR="003E08AC">
        <w:rPr>
          <w:noProof/>
          <w:spacing w:val="0"/>
        </w:rPr>
        <w:t>b</w:t>
      </w:r>
      <w:r w:rsidRPr="0075587C">
        <w:rPr>
          <w:noProof/>
          <w:spacing w:val="0"/>
        </w:rPr>
        <w:t xml:space="preserve">. </w:t>
      </w:r>
      <w:r w:rsidRPr="0075587C">
        <w:rPr>
          <w:spacing w:val="0"/>
        </w:rPr>
        <w:t xml:space="preserve">Comparisons of </w:t>
      </w:r>
      <w:r>
        <w:rPr>
          <w:spacing w:val="0"/>
        </w:rPr>
        <w:t>survey biomass</w:t>
      </w:r>
      <w:r w:rsidRPr="0075587C">
        <w:rPr>
          <w:spacing w:val="0"/>
        </w:rPr>
        <w:t xml:space="preserve"> estimates </w:t>
      </w:r>
      <w:r w:rsidR="00850BFD">
        <w:rPr>
          <w:spacing w:val="0"/>
        </w:rPr>
        <w:t xml:space="preserve">by sex (upper plot for males and lower plot for females) </w:t>
      </w:r>
      <w:r w:rsidRPr="0075587C">
        <w:rPr>
          <w:spacing w:val="0"/>
        </w:rPr>
        <w:t xml:space="preserve">by the BSFRF survey and the model </w:t>
      </w:r>
      <w:r w:rsidR="00D96632" w:rsidRPr="0075587C">
        <w:rPr>
          <w:spacing w:val="0"/>
        </w:rPr>
        <w:t xml:space="preserve">for </w:t>
      </w:r>
      <w:r w:rsidR="00D96632">
        <w:rPr>
          <w:spacing w:val="0"/>
        </w:rPr>
        <w:t xml:space="preserve">model estimates </w:t>
      </w:r>
      <w:r>
        <w:rPr>
          <w:spacing w:val="0"/>
        </w:rPr>
        <w:t>in 201</w:t>
      </w:r>
      <w:r w:rsidR="00B10C6B">
        <w:rPr>
          <w:spacing w:val="0"/>
        </w:rPr>
        <w:t>9</w:t>
      </w:r>
      <w:r>
        <w:rPr>
          <w:spacing w:val="0"/>
        </w:rPr>
        <w:t xml:space="preserve"> (</w:t>
      </w:r>
      <w:r w:rsidR="00743762">
        <w:rPr>
          <w:spacing w:val="0"/>
        </w:rPr>
        <w:t>models</w:t>
      </w:r>
      <w:r>
        <w:rPr>
          <w:spacing w:val="0"/>
        </w:rPr>
        <w:t xml:space="preserve"> </w:t>
      </w:r>
      <w:r w:rsidR="00C96E89" w:rsidRPr="00C96E89">
        <w:rPr>
          <w:spacing w:val="0"/>
        </w:rPr>
        <w:t>19.0a, 19.1, 19.2, 19.3, 19.4, 19.4a, 19.4b</w:t>
      </w:r>
      <w:r w:rsidR="00C96E89">
        <w:rPr>
          <w:spacing w:val="0"/>
        </w:rPr>
        <w:t>,</w:t>
      </w:r>
      <w:r w:rsidR="00C96E89" w:rsidRPr="00C96E89">
        <w:rPr>
          <w:spacing w:val="0"/>
        </w:rPr>
        <w:t xml:space="preserve"> and 19.5</w:t>
      </w:r>
      <w:r>
        <w:rPr>
          <w:spacing w:val="0"/>
        </w:rPr>
        <w:t>)</w:t>
      </w:r>
      <w:r w:rsidR="00DA052F">
        <w:rPr>
          <w:spacing w:val="0"/>
        </w:rPr>
        <w:t xml:space="preserve">. </w:t>
      </w:r>
      <w:r w:rsidRPr="0075587C">
        <w:rPr>
          <w:spacing w:val="0"/>
        </w:rPr>
        <w:t>The error bars</w:t>
      </w:r>
      <w:r w:rsidRPr="00C02951">
        <w:rPr>
          <w:spacing w:val="0"/>
        </w:rPr>
        <w:t xml:space="preserve"> are plus and minus 2 standard deviations</w:t>
      </w:r>
      <w:r w:rsidR="00731956">
        <w:rPr>
          <w:spacing w:val="0"/>
        </w:rPr>
        <w:t xml:space="preserve"> </w:t>
      </w:r>
      <w:bookmarkStart w:id="34" w:name="_Hlk37514347"/>
      <w:r w:rsidR="00731956">
        <w:rPr>
          <w:spacing w:val="0"/>
        </w:rPr>
        <w:t xml:space="preserve">of </w:t>
      </w:r>
      <w:r w:rsidR="00D928A5">
        <w:rPr>
          <w:spacing w:val="0"/>
        </w:rPr>
        <w:t>model</w:t>
      </w:r>
      <w:r w:rsidR="00731956">
        <w:rPr>
          <w:spacing w:val="0"/>
        </w:rPr>
        <w:t xml:space="preserve"> </w:t>
      </w:r>
      <w:r w:rsidR="00903A58">
        <w:rPr>
          <w:spacing w:val="0"/>
        </w:rPr>
        <w:t>1</w:t>
      </w:r>
      <w:r w:rsidR="00757A8C">
        <w:rPr>
          <w:spacing w:val="0"/>
        </w:rPr>
        <w:t>9.</w:t>
      </w:r>
      <w:r w:rsidR="00C96E89">
        <w:rPr>
          <w:spacing w:val="0"/>
        </w:rPr>
        <w:t>4</w:t>
      </w:r>
      <w:bookmarkEnd w:id="34"/>
      <w:r w:rsidRPr="00C02951">
        <w:rPr>
          <w:spacing w:val="0"/>
        </w:rPr>
        <w:t>.</w:t>
      </w:r>
    </w:p>
    <w:p w14:paraId="0DB793B5" w14:textId="00D102F5" w:rsidR="003F14DB" w:rsidRDefault="005C16B0" w:rsidP="009250A7">
      <w:pPr>
        <w:pStyle w:val="BodyTextIndent3"/>
        <w:widowControl/>
        <w:tabs>
          <w:tab w:val="clear" w:pos="720"/>
          <w:tab w:val="left" w:pos="-720"/>
          <w:tab w:val="left" w:pos="0"/>
        </w:tabs>
        <w:ind w:left="0" w:firstLine="0"/>
        <w:rPr>
          <w:noProof/>
          <w:spacing w:val="0"/>
        </w:rPr>
      </w:pPr>
      <w:r w:rsidRPr="005C16B0">
        <w:rPr>
          <w:noProof/>
        </w:rPr>
        <w:lastRenderedPageBreak/>
        <w:drawing>
          <wp:inline distT="0" distB="0" distL="0" distR="0" wp14:anchorId="14E46824" wp14:editId="7FAD3EB5">
            <wp:extent cx="5964865" cy="68832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77032" cy="6897270"/>
                    </a:xfrm>
                    <a:prstGeom prst="rect">
                      <a:avLst/>
                    </a:prstGeom>
                    <a:noFill/>
                    <a:ln>
                      <a:noFill/>
                    </a:ln>
                  </pic:spPr>
                </pic:pic>
              </a:graphicData>
            </a:graphic>
          </wp:inline>
        </w:drawing>
      </w:r>
    </w:p>
    <w:p w14:paraId="189B6A80" w14:textId="383446AE" w:rsidR="009250A7" w:rsidRDefault="001700ED" w:rsidP="009250A7">
      <w:pPr>
        <w:pStyle w:val="BodyTextIndent3"/>
        <w:widowControl/>
        <w:tabs>
          <w:tab w:val="clear" w:pos="720"/>
          <w:tab w:val="left" w:pos="-720"/>
          <w:tab w:val="left" w:pos="0"/>
        </w:tabs>
        <w:ind w:left="0" w:firstLine="0"/>
        <w:rPr>
          <w:spacing w:val="0"/>
        </w:rPr>
      </w:pPr>
      <w:r w:rsidRPr="001700ED">
        <w:rPr>
          <w:noProof/>
          <w:spacing w:val="0"/>
        </w:rPr>
        <mc:AlternateContent>
          <mc:Choice Requires="wps">
            <w:drawing>
              <wp:anchor distT="0" distB="0" distL="114300" distR="114300" simplePos="0" relativeHeight="251701248" behindDoc="0" locked="0" layoutInCell="1" allowOverlap="1" wp14:anchorId="6628918F" wp14:editId="2539C694">
                <wp:simplePos x="0" y="0"/>
                <wp:positionH relativeFrom="column">
                  <wp:posOffset>826770</wp:posOffset>
                </wp:positionH>
                <wp:positionV relativeFrom="paragraph">
                  <wp:posOffset>375285</wp:posOffset>
                </wp:positionV>
                <wp:extent cx="872996" cy="298800"/>
                <wp:effectExtent l="0" t="0" r="0" b="0"/>
                <wp:wrapNone/>
                <wp:docPr id="6" name="TextBox 12"/>
                <wp:cNvGraphicFramePr/>
                <a:graphic xmlns:a="http://schemas.openxmlformats.org/drawingml/2006/main">
                  <a:graphicData uri="http://schemas.microsoft.com/office/word/2010/wordprocessingShape">
                    <wps:wsp>
                      <wps:cNvSpPr txBox="1"/>
                      <wps:spPr>
                        <a:xfrm>
                          <a:off x="0" y="0"/>
                          <a:ext cx="872996" cy="298800"/>
                        </a:xfrm>
                        <a:prstGeom prst="rect">
                          <a:avLst/>
                        </a:prstGeom>
                        <a:noFill/>
                        <a:ln>
                          <a:noFill/>
                        </a:ln>
                        <a:effectLst/>
                      </wps:spPr>
                      <wps:txbx>
                        <w:txbxContent>
                          <w:p w14:paraId="4D11DA95" w14:textId="4299F2DA" w:rsidR="00123D90" w:rsidRDefault="00123D90" w:rsidP="001700ED">
                            <w:pPr>
                              <w:pStyle w:val="NormalWeb"/>
                              <w:spacing w:before="0" w:beforeAutospacing="0" w:after="0" w:afterAutospacing="0"/>
                            </w:pPr>
                          </w:p>
                        </w:txbxContent>
                      </wps:txbx>
                      <wps:bodyPr vertOverflow="clip" horzOverflow="clip" wrap="none" rtlCol="0" anchor="t">
                        <a:spAutoFit/>
                      </wps:bodyPr>
                    </wps:wsp>
                  </a:graphicData>
                </a:graphic>
              </wp:anchor>
            </w:drawing>
          </mc:Choice>
          <mc:Fallback>
            <w:pict>
              <v:shape w14:anchorId="6628918F" id="_x0000_s1061" type="#_x0000_t202" style="position:absolute;left:0;text-align:left;margin-left:65.1pt;margin-top:29.55pt;width:68.75pt;height:23.55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" filled="f" stroked="f">
                <v:textbox style="mso-fit-shape-to-text:t">
                  <w:txbxContent>
                    <w:p w14:paraId="4D11DA95" w14:textId="4299F2DA" w:rsidR="00123D90" w:rsidRDefault="00123D90" w:rsidP="001700ED">
                      <w:pPr>
                        <w:pStyle w:val="NormalWeb"/>
                        <w:spacing w:before="0" w:beforeAutospacing="0" w:after="0" w:afterAutospacing="0"/>
                      </w:pPr>
                    </w:p>
                  </w:txbxContent>
                </v:textbox>
              </v:shape>
            </w:pict>
          </mc:Fallback>
        </mc:AlternateContent>
      </w:r>
      <w:r w:rsidR="00DE7025" w:rsidRPr="00DE7025">
        <w:rPr>
          <w:noProof/>
          <w:spacing w:val="0"/>
        </w:rPr>
        <mc:AlternateContent>
          <mc:Choice Requires="wps">
            <w:drawing>
              <wp:anchor distT="0" distB="0" distL="114300" distR="114300" simplePos="0" relativeHeight="251697152" behindDoc="0" locked="0" layoutInCell="1" allowOverlap="1" wp14:anchorId="03855136" wp14:editId="75956703">
                <wp:simplePos x="0" y="0"/>
                <wp:positionH relativeFrom="column">
                  <wp:posOffset>826770</wp:posOffset>
                </wp:positionH>
                <wp:positionV relativeFrom="paragraph">
                  <wp:posOffset>363855</wp:posOffset>
                </wp:positionV>
                <wp:extent cx="872996" cy="298800"/>
                <wp:effectExtent l="0" t="0" r="0" b="0"/>
                <wp:wrapNone/>
                <wp:docPr id="13" name="TextBox 12"/>
                <wp:cNvGraphicFramePr/>
                <a:graphic xmlns:a="http://schemas.openxmlformats.org/drawingml/2006/main">
                  <a:graphicData uri="http://schemas.microsoft.com/office/word/2010/wordprocessingShape">
                    <wps:wsp>
                      <wps:cNvSpPr txBox="1"/>
                      <wps:spPr>
                        <a:xfrm>
                          <a:off x="0" y="0"/>
                          <a:ext cx="872996" cy="298800"/>
                        </a:xfrm>
                        <a:prstGeom prst="rect">
                          <a:avLst/>
                        </a:prstGeom>
                        <a:noFill/>
                        <a:ln>
                          <a:noFill/>
                        </a:ln>
                        <a:effectLst/>
                      </wps:spPr>
                      <wps:txbx>
                        <w:txbxContent>
                          <w:p w14:paraId="59EFDA73" w14:textId="2DB51F38" w:rsidR="00123D90" w:rsidRDefault="00123D90" w:rsidP="00DE7025">
                            <w:pPr>
                              <w:pStyle w:val="NormalWeb"/>
                              <w:spacing w:before="0" w:beforeAutospacing="0" w:after="0" w:afterAutospacing="0"/>
                            </w:pPr>
                          </w:p>
                        </w:txbxContent>
                      </wps:txbx>
                      <wps:bodyPr vertOverflow="clip" horzOverflow="clip" wrap="none" rtlCol="0" anchor="t">
                        <a:spAutoFit/>
                      </wps:bodyPr>
                    </wps:wsp>
                  </a:graphicData>
                </a:graphic>
              </wp:anchor>
            </w:drawing>
          </mc:Choice>
          <mc:Fallback>
            <w:pict>
              <v:shape w14:anchorId="03855136" id="_x0000_s1062" type="#_x0000_t202" style="position:absolute;left:0;text-align:left;margin-left:65.1pt;margin-top:28.65pt;width:68.75pt;height:23.55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" filled="f" stroked="f">
                <v:textbox style="mso-fit-shape-to-text:t">
                  <w:txbxContent>
                    <w:p w14:paraId="59EFDA73" w14:textId="2DB51F38" w:rsidR="00123D90" w:rsidRDefault="00123D90" w:rsidP="00DE7025">
                      <w:pPr>
                        <w:pStyle w:val="NormalWeb"/>
                        <w:spacing w:before="0" w:beforeAutospacing="0" w:after="0" w:afterAutospacing="0"/>
                      </w:pPr>
                    </w:p>
                  </w:txbxContent>
                </v:textbox>
              </v:shape>
            </w:pict>
          </mc:Fallback>
        </mc:AlternateContent>
      </w:r>
      <w:r w:rsidR="009250A7" w:rsidRPr="0075587C">
        <w:rPr>
          <w:noProof/>
          <w:spacing w:val="0"/>
        </w:rPr>
        <w:t>Figure 10</w:t>
      </w:r>
      <w:r w:rsidR="003E08AC">
        <w:rPr>
          <w:noProof/>
          <w:spacing w:val="0"/>
        </w:rPr>
        <w:t>c</w:t>
      </w:r>
      <w:r w:rsidR="009250A7" w:rsidRPr="0075587C">
        <w:rPr>
          <w:noProof/>
          <w:spacing w:val="0"/>
        </w:rPr>
        <w:t xml:space="preserve">. </w:t>
      </w:r>
      <w:r w:rsidR="00674497">
        <w:rPr>
          <w:noProof/>
          <w:spacing w:val="0"/>
        </w:rPr>
        <w:t>Comparisons of e</w:t>
      </w:r>
      <w:r w:rsidR="009250A7">
        <w:rPr>
          <w:noProof/>
          <w:spacing w:val="0"/>
        </w:rPr>
        <w:t xml:space="preserve">stimated BSFRF survey selectivities with </w:t>
      </w:r>
      <w:r w:rsidR="00743762">
        <w:rPr>
          <w:spacing w:val="0"/>
        </w:rPr>
        <w:t>models</w:t>
      </w:r>
      <w:r w:rsidR="003244CC">
        <w:rPr>
          <w:spacing w:val="0"/>
        </w:rPr>
        <w:t xml:space="preserve"> </w:t>
      </w:r>
      <w:bookmarkStart w:id="35" w:name="_Hlk6220710"/>
      <w:bookmarkStart w:id="36" w:name="_Hlk6221896"/>
      <w:r w:rsidR="00903A58">
        <w:rPr>
          <w:spacing w:val="0"/>
        </w:rPr>
        <w:t>1</w:t>
      </w:r>
      <w:r w:rsidR="00321695">
        <w:rPr>
          <w:spacing w:val="0"/>
        </w:rPr>
        <w:t>9</w:t>
      </w:r>
      <w:r w:rsidR="00903A58">
        <w:rPr>
          <w:spacing w:val="0"/>
        </w:rPr>
        <w:t>.0</w:t>
      </w:r>
      <w:r w:rsidR="00321695">
        <w:rPr>
          <w:spacing w:val="0"/>
        </w:rPr>
        <w:t>a</w:t>
      </w:r>
      <w:r w:rsidR="00065CF4">
        <w:rPr>
          <w:spacing w:val="0"/>
        </w:rPr>
        <w:t xml:space="preserve">, </w:t>
      </w:r>
      <w:r w:rsidR="00903A58">
        <w:rPr>
          <w:spacing w:val="0"/>
        </w:rPr>
        <w:t>1</w:t>
      </w:r>
      <w:r w:rsidR="00321695">
        <w:rPr>
          <w:spacing w:val="0"/>
        </w:rPr>
        <w:t>9</w:t>
      </w:r>
      <w:r w:rsidR="00903A58">
        <w:rPr>
          <w:spacing w:val="0"/>
        </w:rPr>
        <w:t>.</w:t>
      </w:r>
      <w:r w:rsidR="00321695">
        <w:rPr>
          <w:spacing w:val="0"/>
        </w:rPr>
        <w:t>4</w:t>
      </w:r>
      <w:r w:rsidR="00065CF4">
        <w:rPr>
          <w:spacing w:val="0"/>
        </w:rPr>
        <w:t>,</w:t>
      </w:r>
      <w:r w:rsidR="004D5E2E" w:rsidRPr="004D5E2E">
        <w:rPr>
          <w:spacing w:val="0"/>
        </w:rPr>
        <w:t xml:space="preserve"> and </w:t>
      </w:r>
      <w:r w:rsidR="007309BC">
        <w:rPr>
          <w:spacing w:val="0"/>
        </w:rPr>
        <w:t>19.</w:t>
      </w:r>
      <w:r w:rsidR="00321695">
        <w:rPr>
          <w:spacing w:val="0"/>
        </w:rPr>
        <w:t>4a</w:t>
      </w:r>
      <w:bookmarkEnd w:id="35"/>
      <w:r w:rsidR="009250A7" w:rsidRPr="0075587C">
        <w:rPr>
          <w:spacing w:val="0"/>
        </w:rPr>
        <w:t>.</w:t>
      </w:r>
      <w:bookmarkEnd w:id="36"/>
      <w:r w:rsidR="009250A7">
        <w:rPr>
          <w:spacing w:val="0"/>
        </w:rPr>
        <w:t xml:space="preserve"> The catchability is assumed to be 1.0.</w:t>
      </w:r>
    </w:p>
    <w:p w14:paraId="7E6A844A" w14:textId="23615D1A" w:rsidR="002B1648" w:rsidRDefault="00CC76E4" w:rsidP="00F05E25">
      <w:pPr>
        <w:pStyle w:val="BodyTextIndent3"/>
        <w:widowControl/>
        <w:tabs>
          <w:tab w:val="clear" w:pos="720"/>
          <w:tab w:val="left" w:pos="-720"/>
          <w:tab w:val="left" w:pos="0"/>
        </w:tabs>
        <w:ind w:left="0" w:firstLine="0"/>
      </w:pPr>
      <w:r w:rsidRPr="00CC76E4">
        <w:rPr>
          <w:noProof/>
        </w:rPr>
        <w:lastRenderedPageBreak/>
        <w:drawing>
          <wp:inline distT="0" distB="0" distL="0" distR="0" wp14:anchorId="43B0733C" wp14:editId="63323FD2">
            <wp:extent cx="5911212" cy="710254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23320" cy="7117098"/>
                    </a:xfrm>
                    <a:prstGeom prst="rect">
                      <a:avLst/>
                    </a:prstGeom>
                    <a:noFill/>
                    <a:ln>
                      <a:noFill/>
                    </a:ln>
                  </pic:spPr>
                </pic:pic>
              </a:graphicData>
            </a:graphic>
          </wp:inline>
        </w:drawing>
      </w:r>
    </w:p>
    <w:p w14:paraId="3222A99B" w14:textId="13DE15CA" w:rsidR="00496FB3" w:rsidRDefault="009250A7" w:rsidP="009250A7">
      <w:pPr>
        <w:pStyle w:val="BodyTextIndent3"/>
        <w:widowControl/>
        <w:tabs>
          <w:tab w:val="clear" w:pos="720"/>
          <w:tab w:val="left" w:pos="-720"/>
          <w:tab w:val="left" w:pos="0"/>
        </w:tabs>
        <w:ind w:left="0" w:firstLine="0"/>
        <w:rPr>
          <w:spacing w:val="0"/>
        </w:rPr>
      </w:pPr>
      <w:r w:rsidRPr="0075587C">
        <w:rPr>
          <w:noProof/>
          <w:spacing w:val="0"/>
        </w:rPr>
        <w:t>Figure 10</w:t>
      </w:r>
      <w:r w:rsidR="003E08AC">
        <w:rPr>
          <w:noProof/>
          <w:spacing w:val="0"/>
        </w:rPr>
        <w:t>d</w:t>
      </w:r>
      <w:r>
        <w:rPr>
          <w:noProof/>
          <w:spacing w:val="0"/>
        </w:rPr>
        <w:t>(</w:t>
      </w:r>
      <w:r w:rsidR="00903A58">
        <w:rPr>
          <w:noProof/>
          <w:spacing w:val="0"/>
        </w:rPr>
        <w:t>1</w:t>
      </w:r>
      <w:r w:rsidR="00FF567E">
        <w:rPr>
          <w:noProof/>
          <w:spacing w:val="0"/>
        </w:rPr>
        <w:t>9</w:t>
      </w:r>
      <w:r w:rsidR="00903A58">
        <w:rPr>
          <w:noProof/>
          <w:spacing w:val="0"/>
        </w:rPr>
        <w:t>.0</w:t>
      </w:r>
      <w:r w:rsidR="00FF567E">
        <w:rPr>
          <w:noProof/>
          <w:spacing w:val="0"/>
        </w:rPr>
        <w:t>a, 19.1, 19.4</w:t>
      </w:r>
      <w:r w:rsidR="00757A8C">
        <w:rPr>
          <w:noProof/>
          <w:spacing w:val="0"/>
        </w:rPr>
        <w:t xml:space="preserve"> &amp; 19.</w:t>
      </w:r>
      <w:r w:rsidR="00FF567E">
        <w:rPr>
          <w:noProof/>
          <w:spacing w:val="0"/>
        </w:rPr>
        <w:t>4a</w:t>
      </w:r>
      <w:r>
        <w:rPr>
          <w:noProof/>
          <w:spacing w:val="0"/>
        </w:rPr>
        <w:t>)</w:t>
      </w:r>
      <w:r w:rsidRPr="0075587C">
        <w:rPr>
          <w:noProof/>
          <w:spacing w:val="0"/>
        </w:rPr>
        <w:t xml:space="preserve">. </w:t>
      </w:r>
      <w:r w:rsidRPr="0075587C">
        <w:rPr>
          <w:spacing w:val="0"/>
        </w:rPr>
        <w:t xml:space="preserve">Comparisons of </w:t>
      </w:r>
      <w:r>
        <w:rPr>
          <w:spacing w:val="0"/>
        </w:rPr>
        <w:t xml:space="preserve">length compositions by the BSFRF </w:t>
      </w:r>
      <w:r w:rsidR="00067116">
        <w:rPr>
          <w:spacing w:val="0"/>
        </w:rPr>
        <w:t>survey and the model estimates during 2007-2008 and 2013-2016</w:t>
      </w:r>
      <w:r>
        <w:rPr>
          <w:spacing w:val="0"/>
        </w:rPr>
        <w:t xml:space="preserve"> with </w:t>
      </w:r>
      <w:r w:rsidR="00FF567E">
        <w:rPr>
          <w:spacing w:val="0"/>
        </w:rPr>
        <w:t xml:space="preserve">four </w:t>
      </w:r>
      <w:r w:rsidR="00743762">
        <w:rPr>
          <w:spacing w:val="0"/>
        </w:rPr>
        <w:t>models</w:t>
      </w:r>
      <w:r w:rsidR="00757A8C" w:rsidRPr="00757A8C">
        <w:rPr>
          <w:spacing w:val="0"/>
        </w:rPr>
        <w:t xml:space="preserve">. </w:t>
      </w:r>
    </w:p>
    <w:p w14:paraId="4E0220D4" w14:textId="5AE8A955" w:rsidR="00CC7285" w:rsidRDefault="00C96E89" w:rsidP="00F05E25">
      <w:pPr>
        <w:pStyle w:val="BodyTextIndent3"/>
        <w:widowControl/>
        <w:tabs>
          <w:tab w:val="clear" w:pos="720"/>
          <w:tab w:val="left" w:pos="-720"/>
          <w:tab w:val="left" w:pos="0"/>
        </w:tabs>
        <w:ind w:left="0" w:firstLine="0"/>
        <w:rPr>
          <w:noProof/>
        </w:rPr>
      </w:pPr>
      <w:r w:rsidRPr="00C96E89">
        <w:rPr>
          <w:noProof/>
        </w:rPr>
        <w:lastRenderedPageBreak/>
        <w:drawing>
          <wp:inline distT="0" distB="0" distL="0" distR="0" wp14:anchorId="429AAF79" wp14:editId="0CD2224B">
            <wp:extent cx="5975498" cy="6881628"/>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88697" cy="6896829"/>
                    </a:xfrm>
                    <a:prstGeom prst="rect">
                      <a:avLst/>
                    </a:prstGeom>
                    <a:noFill/>
                    <a:ln>
                      <a:noFill/>
                    </a:ln>
                  </pic:spPr>
                </pic:pic>
              </a:graphicData>
            </a:graphic>
          </wp:inline>
        </w:drawing>
      </w:r>
    </w:p>
    <w:p w14:paraId="1FE1E243" w14:textId="77777777" w:rsidR="005C47B0" w:rsidRDefault="005C47B0" w:rsidP="00F05E25">
      <w:pPr>
        <w:pStyle w:val="BodyTextIndent3"/>
        <w:widowControl/>
        <w:tabs>
          <w:tab w:val="clear" w:pos="720"/>
          <w:tab w:val="left" w:pos="-720"/>
          <w:tab w:val="left" w:pos="0"/>
        </w:tabs>
        <w:ind w:left="0" w:firstLine="0"/>
        <w:rPr>
          <w:noProof/>
        </w:rPr>
      </w:pPr>
    </w:p>
    <w:p w14:paraId="1BDFE71A" w14:textId="53C500B0" w:rsidR="005C47B0" w:rsidRDefault="005C47B0" w:rsidP="00F05E25">
      <w:pPr>
        <w:pStyle w:val="BodyTextIndent3"/>
        <w:widowControl/>
        <w:tabs>
          <w:tab w:val="clear" w:pos="720"/>
          <w:tab w:val="left" w:pos="-720"/>
          <w:tab w:val="left" w:pos="0"/>
        </w:tabs>
        <w:ind w:left="0" w:firstLine="0"/>
        <w:rPr>
          <w:noProof/>
        </w:rPr>
      </w:pPr>
      <w:r>
        <w:rPr>
          <w:noProof/>
        </w:rPr>
        <w:t>Figure 11. Estimated absolute mature</w:t>
      </w:r>
      <w:r w:rsidR="00033F80">
        <w:rPr>
          <w:noProof/>
        </w:rPr>
        <w:t xml:space="preserve"> male biomasses during </w:t>
      </w:r>
      <w:r w:rsidR="00C1777F">
        <w:rPr>
          <w:noProof/>
        </w:rPr>
        <w:t>1975-2019</w:t>
      </w:r>
      <w:r>
        <w:rPr>
          <w:noProof/>
        </w:rPr>
        <w:t xml:space="preserve"> for </w:t>
      </w:r>
      <w:r w:rsidR="00743762">
        <w:rPr>
          <w:noProof/>
        </w:rPr>
        <w:t>models</w:t>
      </w:r>
      <w:r>
        <w:rPr>
          <w:noProof/>
        </w:rPr>
        <w:t xml:space="preserve"> </w:t>
      </w:r>
      <w:r w:rsidR="00CF7647" w:rsidRPr="00CF7647">
        <w:rPr>
          <w:noProof/>
        </w:rPr>
        <w:t>19.0a, 19.1, 19.2, 19.3, 19.4, 19.4a, 19.4b, and 19.5</w:t>
      </w:r>
      <w:r>
        <w:rPr>
          <w:noProof/>
        </w:rPr>
        <w:t>.</w:t>
      </w:r>
    </w:p>
    <w:p w14:paraId="054BBA77" w14:textId="266B80EB" w:rsidR="00B0726C" w:rsidRDefault="00B0726C" w:rsidP="00B0726C">
      <w:pPr>
        <w:pStyle w:val="BodyTextIndent3"/>
        <w:widowControl/>
        <w:tabs>
          <w:tab w:val="clear" w:pos="720"/>
          <w:tab w:val="left" w:pos="-720"/>
          <w:tab w:val="left" w:pos="0"/>
        </w:tabs>
        <w:ind w:left="0" w:firstLine="0"/>
      </w:pPr>
    </w:p>
    <w:p w14:paraId="69C8D469" w14:textId="22BC5160" w:rsidR="008C1531" w:rsidRDefault="005C16B0" w:rsidP="009250A7">
      <w:pPr>
        <w:pStyle w:val="BodyTextIndent3"/>
        <w:widowControl/>
        <w:tabs>
          <w:tab w:val="clear" w:pos="720"/>
          <w:tab w:val="left" w:pos="-720"/>
          <w:tab w:val="left" w:pos="0"/>
        </w:tabs>
        <w:ind w:left="0" w:firstLine="0"/>
      </w:pPr>
      <w:r w:rsidRPr="005C16B0">
        <w:rPr>
          <w:noProof/>
        </w:rPr>
        <w:lastRenderedPageBreak/>
        <w:drawing>
          <wp:inline distT="0" distB="0" distL="0" distR="0" wp14:anchorId="045BD2B6" wp14:editId="38BED3D0">
            <wp:extent cx="6018028" cy="694457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31832" cy="6960508"/>
                    </a:xfrm>
                    <a:prstGeom prst="rect">
                      <a:avLst/>
                    </a:prstGeom>
                    <a:noFill/>
                    <a:ln>
                      <a:noFill/>
                    </a:ln>
                  </pic:spPr>
                </pic:pic>
              </a:graphicData>
            </a:graphic>
          </wp:inline>
        </w:drawing>
      </w:r>
    </w:p>
    <w:p w14:paraId="0BEAE2AE" w14:textId="77777777" w:rsidR="001372E8" w:rsidRDefault="001372E8" w:rsidP="009250A7">
      <w:pPr>
        <w:pStyle w:val="BodyTextIndent3"/>
        <w:widowControl/>
        <w:tabs>
          <w:tab w:val="clear" w:pos="720"/>
          <w:tab w:val="left" w:pos="-720"/>
          <w:tab w:val="left" w:pos="0"/>
        </w:tabs>
        <w:ind w:left="0" w:firstLine="0"/>
      </w:pPr>
    </w:p>
    <w:p w14:paraId="24BD561A" w14:textId="1155D371" w:rsidR="00E70610" w:rsidRDefault="00E70610" w:rsidP="009250A7">
      <w:pPr>
        <w:pStyle w:val="BodyTextIndent3"/>
        <w:widowControl/>
        <w:tabs>
          <w:tab w:val="clear" w:pos="720"/>
          <w:tab w:val="left" w:pos="-720"/>
          <w:tab w:val="left" w:pos="0"/>
        </w:tabs>
        <w:ind w:left="0" w:firstLine="0"/>
      </w:pPr>
      <w:bookmarkStart w:id="37" w:name="_Hlk6220199"/>
      <w:r>
        <w:t>Figure 12(</w:t>
      </w:r>
      <w:r w:rsidR="00903A58">
        <w:t>1</w:t>
      </w:r>
      <w:r w:rsidR="005C16B0">
        <w:t>9</w:t>
      </w:r>
      <w:r w:rsidR="00903A58">
        <w:t>.0</w:t>
      </w:r>
      <w:r w:rsidR="005C16B0">
        <w:t>a</w:t>
      </w:r>
      <w:r w:rsidR="008C3D8D">
        <w:t xml:space="preserve"> &amp; 19.</w:t>
      </w:r>
      <w:r w:rsidR="005C16B0">
        <w:t>4</w:t>
      </w:r>
      <w:r w:rsidRPr="00E70610">
        <w:t>). Estimated recruitment time series during 1976-201</w:t>
      </w:r>
      <w:r w:rsidR="003964EB">
        <w:t>9</w:t>
      </w:r>
      <w:r w:rsidRPr="00E70610">
        <w:t xml:space="preserve"> with </w:t>
      </w:r>
      <w:r w:rsidR="00D928A5">
        <w:t>model</w:t>
      </w:r>
      <w:r w:rsidR="008C3D8D">
        <w:t>s</w:t>
      </w:r>
      <w:r w:rsidRPr="00E70610">
        <w:t xml:space="preserve"> </w:t>
      </w:r>
      <w:r w:rsidR="00903A58">
        <w:t>1</w:t>
      </w:r>
      <w:r w:rsidR="005C16B0">
        <w:t>9</w:t>
      </w:r>
      <w:r w:rsidR="00903A58">
        <w:t>.0</w:t>
      </w:r>
      <w:r w:rsidR="005C16B0">
        <w:t>a</w:t>
      </w:r>
      <w:r w:rsidR="008C3D8D">
        <w:t xml:space="preserve"> and 19.</w:t>
      </w:r>
      <w:r w:rsidR="005C16B0">
        <w:t>4</w:t>
      </w:r>
      <w:r w:rsidRPr="00E70610">
        <w:t>. Mean male recruits during 1984-201</w:t>
      </w:r>
      <w:r w:rsidR="003964EB">
        <w:t>8</w:t>
      </w:r>
      <w:r w:rsidRPr="00E70610">
        <w:t xml:space="preserve"> was used to estimate </w:t>
      </w:r>
      <w:r w:rsidRPr="007F2934">
        <w:rPr>
          <w:i/>
          <w:iCs/>
        </w:rPr>
        <w:t>B</w:t>
      </w:r>
      <w:r w:rsidRPr="007F2934">
        <w:rPr>
          <w:i/>
          <w:iCs/>
          <w:vertAlign w:val="subscript"/>
        </w:rPr>
        <w:t>35%</w:t>
      </w:r>
      <w:r w:rsidRPr="00E70610">
        <w:t>.</w:t>
      </w:r>
    </w:p>
    <w:bookmarkEnd w:id="37"/>
    <w:p w14:paraId="56622304" w14:textId="74B930B3" w:rsidR="009250A7" w:rsidRDefault="009250A7" w:rsidP="009250A7">
      <w:pPr>
        <w:pStyle w:val="BodyTextIndent3"/>
        <w:widowControl/>
        <w:tabs>
          <w:tab w:val="clear" w:pos="720"/>
          <w:tab w:val="left" w:pos="-720"/>
          <w:tab w:val="left" w:pos="0"/>
        </w:tabs>
        <w:ind w:left="0" w:firstLine="0"/>
      </w:pPr>
    </w:p>
    <w:p w14:paraId="39918BEE" w14:textId="7DD65B48" w:rsidR="00F3044F" w:rsidRDefault="004930C1" w:rsidP="00781BBD">
      <w:pPr>
        <w:pStyle w:val="BodyTextIndent3"/>
        <w:widowControl/>
        <w:tabs>
          <w:tab w:val="clear" w:pos="720"/>
          <w:tab w:val="left" w:pos="-720"/>
          <w:tab w:val="left" w:pos="0"/>
        </w:tabs>
        <w:ind w:left="0" w:firstLine="0"/>
      </w:pPr>
      <w:r w:rsidRPr="004930C1">
        <w:rPr>
          <w:noProof/>
        </w:rPr>
        <w:lastRenderedPageBreak/>
        <w:drawing>
          <wp:inline distT="0" distB="0" distL="0" distR="0" wp14:anchorId="213024DB" wp14:editId="03B332D4">
            <wp:extent cx="5911702" cy="682188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28992" cy="6841835"/>
                    </a:xfrm>
                    <a:prstGeom prst="rect">
                      <a:avLst/>
                    </a:prstGeom>
                    <a:noFill/>
                    <a:ln>
                      <a:noFill/>
                    </a:ln>
                  </pic:spPr>
                </pic:pic>
              </a:graphicData>
            </a:graphic>
          </wp:inline>
        </w:drawing>
      </w:r>
    </w:p>
    <w:p w14:paraId="1F17A81B" w14:textId="11F42946" w:rsidR="00D14324" w:rsidRDefault="00D14324" w:rsidP="00781BBD">
      <w:pPr>
        <w:pStyle w:val="BodyTextIndent3"/>
        <w:widowControl/>
        <w:tabs>
          <w:tab w:val="clear" w:pos="720"/>
          <w:tab w:val="left" w:pos="-720"/>
          <w:tab w:val="left" w:pos="0"/>
        </w:tabs>
        <w:ind w:left="0" w:firstLine="0"/>
      </w:pPr>
      <w:r w:rsidRPr="00D14324">
        <w:t>Figure 13</w:t>
      </w:r>
      <w:proofErr w:type="gramStart"/>
      <w:r w:rsidR="009B24B6">
        <w:t>a</w:t>
      </w:r>
      <w:r w:rsidRPr="00D14324">
        <w:t>(</w:t>
      </w:r>
      <w:proofErr w:type="gramEnd"/>
      <w:r w:rsidR="00903A58">
        <w:t>1</w:t>
      </w:r>
      <w:r w:rsidR="00B650A8">
        <w:t>9</w:t>
      </w:r>
      <w:r w:rsidR="00903A58">
        <w:t>.0</w:t>
      </w:r>
      <w:r w:rsidR="00B650A8">
        <w:t>a</w:t>
      </w:r>
      <w:r w:rsidRPr="00D14324">
        <w:t>). Relationships between full fishing mortalities for the directed pot fishery and mature male biomass on Feb. 15 d</w:t>
      </w:r>
      <w:r>
        <w:t xml:space="preserve">uring </w:t>
      </w:r>
      <w:r w:rsidR="00C1777F">
        <w:t>1975-2019</w:t>
      </w:r>
      <w:r>
        <w:t xml:space="preserve"> under </w:t>
      </w:r>
      <w:r w:rsidR="00D928A5">
        <w:t>model</w:t>
      </w:r>
      <w:r>
        <w:t xml:space="preserve"> </w:t>
      </w:r>
      <w:r w:rsidR="00903A58">
        <w:t>1</w:t>
      </w:r>
      <w:r w:rsidR="00B650A8">
        <w:t>9</w:t>
      </w:r>
      <w:r w:rsidR="00903A58">
        <w:t>.0</w:t>
      </w:r>
      <w:r w:rsidR="00B650A8">
        <w:t>a</w:t>
      </w:r>
      <w:r w:rsidRPr="00D14324">
        <w:t>. Average of recruitment from 1984 to 201</w:t>
      </w:r>
      <w:r w:rsidR="008D578E">
        <w:t>8</w:t>
      </w:r>
      <w:r w:rsidRPr="00D14324">
        <w:t xml:space="preserve"> was used to estimate B</w:t>
      </w:r>
      <w:r w:rsidRPr="008D578E">
        <w:rPr>
          <w:vertAlign w:val="subscript"/>
        </w:rPr>
        <w:t>MSY</w:t>
      </w:r>
      <w:r w:rsidRPr="00D14324">
        <w:t xml:space="preserve">. </w:t>
      </w:r>
      <w:r w:rsidR="00815A56" w:rsidRPr="00DB52C6">
        <w:t>Pot</w:t>
      </w:r>
      <w:r w:rsidR="00815A56">
        <w:t>, Tanner crab, fixed gear</w:t>
      </w:r>
      <w:r w:rsidR="00D13585">
        <w:t>,</w:t>
      </w:r>
      <w:r w:rsidR="00815A56" w:rsidRPr="00DB52C6">
        <w:t xml:space="preserve"> and trawl handling mortality rates were assumed to be 0.2</w:t>
      </w:r>
      <w:r w:rsidR="00815A56">
        <w:t>, 0.25, 0.5</w:t>
      </w:r>
      <w:r w:rsidR="00D13585">
        <w:t>,</w:t>
      </w:r>
      <w:r w:rsidR="00815A56" w:rsidRPr="00DB52C6">
        <w:t xml:space="preserve"> and 0.8, respectively</w:t>
      </w:r>
      <w:r w:rsidRPr="00D14324">
        <w:t>.</w:t>
      </w:r>
    </w:p>
    <w:p w14:paraId="58776240" w14:textId="0CB19FB9" w:rsidR="009B24B6" w:rsidRDefault="009B24B6" w:rsidP="00781BBD">
      <w:pPr>
        <w:pStyle w:val="BodyTextIndent3"/>
        <w:widowControl/>
        <w:tabs>
          <w:tab w:val="clear" w:pos="720"/>
          <w:tab w:val="left" w:pos="-720"/>
          <w:tab w:val="left" w:pos="0"/>
        </w:tabs>
        <w:ind w:left="0" w:firstLine="0"/>
      </w:pPr>
    </w:p>
    <w:p w14:paraId="1549323C" w14:textId="47C01661" w:rsidR="004930C1" w:rsidRDefault="004930C1" w:rsidP="00781BBD">
      <w:pPr>
        <w:pStyle w:val="BodyTextIndent3"/>
        <w:widowControl/>
        <w:tabs>
          <w:tab w:val="clear" w:pos="720"/>
          <w:tab w:val="left" w:pos="-720"/>
          <w:tab w:val="left" w:pos="0"/>
        </w:tabs>
        <w:ind w:left="0" w:firstLine="0"/>
      </w:pPr>
      <w:r w:rsidRPr="004930C1">
        <w:rPr>
          <w:noProof/>
        </w:rPr>
        <w:lastRenderedPageBreak/>
        <w:drawing>
          <wp:inline distT="0" distB="0" distL="0" distR="0" wp14:anchorId="3FE4F1C8" wp14:editId="01FFA5B8">
            <wp:extent cx="5879805" cy="678507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91163" cy="6798180"/>
                    </a:xfrm>
                    <a:prstGeom prst="rect">
                      <a:avLst/>
                    </a:prstGeom>
                    <a:noFill/>
                    <a:ln>
                      <a:noFill/>
                    </a:ln>
                  </pic:spPr>
                </pic:pic>
              </a:graphicData>
            </a:graphic>
          </wp:inline>
        </w:drawing>
      </w:r>
    </w:p>
    <w:p w14:paraId="4B46E33A" w14:textId="4F48CAF5" w:rsidR="009B24B6" w:rsidRDefault="009B24B6" w:rsidP="00781BBD">
      <w:pPr>
        <w:pStyle w:val="BodyTextIndent3"/>
        <w:widowControl/>
        <w:tabs>
          <w:tab w:val="clear" w:pos="720"/>
          <w:tab w:val="left" w:pos="-720"/>
          <w:tab w:val="left" w:pos="0"/>
        </w:tabs>
        <w:ind w:left="0" w:firstLine="0"/>
      </w:pPr>
      <w:r w:rsidRPr="009B24B6">
        <w:t>Figure 13</w:t>
      </w:r>
      <w:proofErr w:type="gramStart"/>
      <w:r w:rsidRPr="009B24B6">
        <w:t>a(</w:t>
      </w:r>
      <w:proofErr w:type="gramEnd"/>
      <w:r w:rsidR="00903A58">
        <w:t>1</w:t>
      </w:r>
      <w:r w:rsidR="00B650A8">
        <w:t>9</w:t>
      </w:r>
      <w:r w:rsidR="00903A58">
        <w:t>.</w:t>
      </w:r>
      <w:r w:rsidR="00B650A8">
        <w:t>4</w:t>
      </w:r>
      <w:r w:rsidRPr="009B24B6">
        <w:t xml:space="preserve">). Relationships between full fishing mortalities for the directed pot fishery and mature male biomass on Feb. 15 during </w:t>
      </w:r>
      <w:r w:rsidR="00C1777F">
        <w:t>1975-2019</w:t>
      </w:r>
      <w:r w:rsidRPr="009B24B6">
        <w:t xml:space="preserve"> under </w:t>
      </w:r>
      <w:r w:rsidR="00D928A5">
        <w:t>model</w:t>
      </w:r>
      <w:r w:rsidRPr="009B24B6">
        <w:t xml:space="preserve"> </w:t>
      </w:r>
      <w:r w:rsidR="00903A58">
        <w:t>1</w:t>
      </w:r>
      <w:r w:rsidR="00B650A8">
        <w:t>9.4</w:t>
      </w:r>
      <w:r w:rsidRPr="009B24B6">
        <w:t>. Average of recruitment from 1984 to 201</w:t>
      </w:r>
      <w:r w:rsidR="008D578E">
        <w:t>8</w:t>
      </w:r>
      <w:r w:rsidRPr="009B24B6">
        <w:t xml:space="preserve"> was used to estimate B</w:t>
      </w:r>
      <w:r w:rsidRPr="008D578E">
        <w:rPr>
          <w:vertAlign w:val="subscript"/>
        </w:rPr>
        <w:t>MSY</w:t>
      </w:r>
      <w:r w:rsidRPr="009B24B6">
        <w:t>. Pot, Tanner crab, fixed gear</w:t>
      </w:r>
      <w:r w:rsidR="00D13585">
        <w:t>,</w:t>
      </w:r>
      <w:r w:rsidRPr="009B24B6">
        <w:t xml:space="preserve"> and trawl handling mortality rates were assumed to be 0.2, 0.25, 0.5</w:t>
      </w:r>
      <w:r w:rsidR="00D13585">
        <w:t>,</w:t>
      </w:r>
      <w:r w:rsidRPr="009B24B6">
        <w:t xml:space="preserve"> and 0.8, respectively.</w:t>
      </w:r>
    </w:p>
    <w:p w14:paraId="237890B0" w14:textId="478541A9" w:rsidR="009B24B6" w:rsidRDefault="009B24B6" w:rsidP="00781BBD">
      <w:pPr>
        <w:pStyle w:val="BodyTextIndent3"/>
        <w:widowControl/>
        <w:tabs>
          <w:tab w:val="clear" w:pos="720"/>
          <w:tab w:val="left" w:pos="-720"/>
          <w:tab w:val="left" w:pos="0"/>
        </w:tabs>
        <w:ind w:left="0" w:firstLine="0"/>
      </w:pPr>
    </w:p>
    <w:p w14:paraId="5E34C49D" w14:textId="2330429D" w:rsidR="004930C1" w:rsidRDefault="004930C1" w:rsidP="00781BBD">
      <w:pPr>
        <w:pStyle w:val="BodyTextIndent3"/>
        <w:widowControl/>
        <w:tabs>
          <w:tab w:val="clear" w:pos="720"/>
          <w:tab w:val="left" w:pos="-720"/>
          <w:tab w:val="left" w:pos="0"/>
        </w:tabs>
        <w:ind w:left="0" w:firstLine="0"/>
      </w:pPr>
      <w:r w:rsidRPr="004930C1">
        <w:rPr>
          <w:noProof/>
        </w:rPr>
        <w:lastRenderedPageBreak/>
        <w:drawing>
          <wp:inline distT="0" distB="0" distL="0" distR="0" wp14:anchorId="45AE24F9" wp14:editId="0D85729E">
            <wp:extent cx="5878503" cy="678357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89575" cy="6796349"/>
                    </a:xfrm>
                    <a:prstGeom prst="rect">
                      <a:avLst/>
                    </a:prstGeom>
                    <a:noFill/>
                    <a:ln>
                      <a:noFill/>
                    </a:ln>
                  </pic:spPr>
                </pic:pic>
              </a:graphicData>
            </a:graphic>
          </wp:inline>
        </w:drawing>
      </w:r>
    </w:p>
    <w:p w14:paraId="164C8F4E" w14:textId="2DFA2C61" w:rsidR="009B24B6" w:rsidRPr="002242E6" w:rsidRDefault="009B24B6" w:rsidP="00781BBD">
      <w:pPr>
        <w:pStyle w:val="BodyTextIndent3"/>
        <w:widowControl/>
        <w:tabs>
          <w:tab w:val="clear" w:pos="720"/>
          <w:tab w:val="left" w:pos="-720"/>
          <w:tab w:val="left" w:pos="0"/>
        </w:tabs>
        <w:ind w:left="0" w:firstLine="0"/>
      </w:pPr>
      <w:r w:rsidRPr="009B24B6">
        <w:t>Figure 13</w:t>
      </w:r>
      <w:proofErr w:type="gramStart"/>
      <w:r w:rsidRPr="009B24B6">
        <w:t>a(</w:t>
      </w:r>
      <w:proofErr w:type="gramEnd"/>
      <w:r w:rsidR="007309BC">
        <w:t>19.</w:t>
      </w:r>
      <w:r w:rsidR="00B650A8">
        <w:t>4a</w:t>
      </w:r>
      <w:r w:rsidRPr="009B24B6">
        <w:t xml:space="preserve">). Relationships between full fishing mortalities for the directed pot fishery and mature male biomass on Feb. 15 during </w:t>
      </w:r>
      <w:r w:rsidR="00C1777F">
        <w:t>1975-2019</w:t>
      </w:r>
      <w:r w:rsidRPr="009B24B6">
        <w:t xml:space="preserve"> under </w:t>
      </w:r>
      <w:r w:rsidR="00D928A5">
        <w:t>model</w:t>
      </w:r>
      <w:r w:rsidRPr="009B24B6">
        <w:t xml:space="preserve"> </w:t>
      </w:r>
      <w:r w:rsidR="007309BC">
        <w:t>19.</w:t>
      </w:r>
      <w:r w:rsidR="00B650A8">
        <w:t>4a</w:t>
      </w:r>
      <w:r w:rsidRPr="009B24B6">
        <w:t>. Average of recruitment from 1984 to 2017 was used to estimate B</w:t>
      </w:r>
      <w:r w:rsidRPr="008D578E">
        <w:rPr>
          <w:vertAlign w:val="subscript"/>
        </w:rPr>
        <w:t>MSY</w:t>
      </w:r>
      <w:r w:rsidRPr="009B24B6">
        <w:t>. Pot, Tanner crab, fixed gear</w:t>
      </w:r>
      <w:r w:rsidR="008D578E">
        <w:t>,</w:t>
      </w:r>
      <w:r w:rsidRPr="009B24B6">
        <w:t xml:space="preserve"> and trawl handling mortality rates were assumed to be 0.2, 0.25, 0.5</w:t>
      </w:r>
      <w:r w:rsidR="008D578E">
        <w:t>,</w:t>
      </w:r>
      <w:r w:rsidRPr="009B24B6">
        <w:t xml:space="preserve"> and 0.8, respectively.</w:t>
      </w:r>
    </w:p>
    <w:p w14:paraId="22330F20" w14:textId="157D45A4" w:rsidR="009B24B6" w:rsidRDefault="00105741" w:rsidP="000B77AC">
      <w:pPr>
        <w:pStyle w:val="BodyTextIndent3"/>
        <w:widowControl/>
        <w:tabs>
          <w:tab w:val="clear" w:pos="720"/>
          <w:tab w:val="left" w:pos="-720"/>
          <w:tab w:val="left" w:pos="0"/>
        </w:tabs>
        <w:ind w:left="0" w:firstLine="0"/>
        <w:rPr>
          <w:noProof/>
          <w:spacing w:val="0"/>
        </w:rPr>
      </w:pPr>
      <w:r w:rsidRPr="00105741">
        <w:rPr>
          <w:noProof/>
        </w:rPr>
        <w:lastRenderedPageBreak/>
        <w:drawing>
          <wp:inline distT="0" distB="0" distL="0" distR="0" wp14:anchorId="0742C7A2" wp14:editId="3E832145">
            <wp:extent cx="5996763" cy="692003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10006" cy="6935321"/>
                    </a:xfrm>
                    <a:prstGeom prst="rect">
                      <a:avLst/>
                    </a:prstGeom>
                    <a:noFill/>
                    <a:ln>
                      <a:noFill/>
                    </a:ln>
                  </pic:spPr>
                </pic:pic>
              </a:graphicData>
            </a:graphic>
          </wp:inline>
        </w:drawing>
      </w:r>
    </w:p>
    <w:p w14:paraId="49218214" w14:textId="5052143B" w:rsidR="009B24B6" w:rsidRDefault="009B24B6" w:rsidP="000B77AC">
      <w:pPr>
        <w:pStyle w:val="BodyTextIndent3"/>
        <w:widowControl/>
        <w:tabs>
          <w:tab w:val="clear" w:pos="720"/>
          <w:tab w:val="left" w:pos="-720"/>
          <w:tab w:val="left" w:pos="0"/>
        </w:tabs>
        <w:ind w:left="0" w:firstLine="0"/>
        <w:rPr>
          <w:noProof/>
          <w:spacing w:val="0"/>
        </w:rPr>
      </w:pPr>
      <w:r w:rsidRPr="009B24B6">
        <w:rPr>
          <w:noProof/>
          <w:spacing w:val="0"/>
        </w:rPr>
        <w:t>Figure 13</w:t>
      </w:r>
      <w:r>
        <w:rPr>
          <w:noProof/>
          <w:spacing w:val="0"/>
        </w:rPr>
        <w:t>b</w:t>
      </w:r>
      <w:r w:rsidRPr="009B24B6">
        <w:rPr>
          <w:noProof/>
          <w:spacing w:val="0"/>
        </w:rPr>
        <w:t xml:space="preserve">. </w:t>
      </w:r>
      <w:r>
        <w:rPr>
          <w:noProof/>
          <w:spacing w:val="0"/>
        </w:rPr>
        <w:t xml:space="preserve">Comparison of estimated natural mortality and directed pot fishing mortality for </w:t>
      </w:r>
      <w:r w:rsidR="00743762">
        <w:rPr>
          <w:noProof/>
          <w:spacing w:val="0"/>
        </w:rPr>
        <w:t>models</w:t>
      </w:r>
      <w:r>
        <w:rPr>
          <w:noProof/>
          <w:spacing w:val="0"/>
        </w:rPr>
        <w:t xml:space="preserve"> </w:t>
      </w:r>
      <w:r w:rsidR="00743762">
        <w:rPr>
          <w:noProof/>
          <w:spacing w:val="0"/>
        </w:rPr>
        <w:t>models</w:t>
      </w:r>
      <w:r>
        <w:rPr>
          <w:noProof/>
          <w:spacing w:val="0"/>
        </w:rPr>
        <w:t xml:space="preserve"> </w:t>
      </w:r>
      <w:r w:rsidR="00903A58">
        <w:rPr>
          <w:noProof/>
          <w:spacing w:val="0"/>
        </w:rPr>
        <w:t>1</w:t>
      </w:r>
      <w:r w:rsidR="00431188">
        <w:rPr>
          <w:noProof/>
          <w:spacing w:val="0"/>
        </w:rPr>
        <w:t>9</w:t>
      </w:r>
      <w:r w:rsidR="00903A58">
        <w:rPr>
          <w:noProof/>
          <w:spacing w:val="0"/>
        </w:rPr>
        <w:t>.0</w:t>
      </w:r>
      <w:r w:rsidR="00431188">
        <w:rPr>
          <w:noProof/>
          <w:spacing w:val="0"/>
        </w:rPr>
        <w:t>a</w:t>
      </w:r>
      <w:r>
        <w:rPr>
          <w:noProof/>
          <w:spacing w:val="0"/>
        </w:rPr>
        <w:t xml:space="preserve"> and </w:t>
      </w:r>
      <w:r w:rsidR="007309BC">
        <w:rPr>
          <w:noProof/>
          <w:spacing w:val="0"/>
        </w:rPr>
        <w:t>19.</w:t>
      </w:r>
      <w:r w:rsidR="00431188">
        <w:rPr>
          <w:noProof/>
          <w:spacing w:val="0"/>
        </w:rPr>
        <w:t>4</w:t>
      </w:r>
      <w:r w:rsidRPr="009B24B6">
        <w:rPr>
          <w:noProof/>
          <w:spacing w:val="0"/>
        </w:rPr>
        <w:t>. Pot, Tanner crab, fixed gear</w:t>
      </w:r>
      <w:r w:rsidR="008D578E">
        <w:rPr>
          <w:noProof/>
          <w:spacing w:val="0"/>
        </w:rPr>
        <w:t>,</w:t>
      </w:r>
      <w:r w:rsidRPr="009B24B6">
        <w:rPr>
          <w:noProof/>
          <w:spacing w:val="0"/>
        </w:rPr>
        <w:t xml:space="preserve"> and trawl handling mortality rates were assumed to be 0.2, 0.25, 0.5</w:t>
      </w:r>
      <w:r w:rsidR="008D578E">
        <w:rPr>
          <w:noProof/>
          <w:spacing w:val="0"/>
        </w:rPr>
        <w:t>,</w:t>
      </w:r>
      <w:r w:rsidRPr="009B24B6">
        <w:rPr>
          <w:noProof/>
          <w:spacing w:val="0"/>
        </w:rPr>
        <w:t xml:space="preserve"> and 0.8, respectively.</w:t>
      </w:r>
    </w:p>
    <w:p w14:paraId="77DEF246" w14:textId="49F1ED99" w:rsidR="00105741" w:rsidRDefault="00105741" w:rsidP="000B77AC">
      <w:pPr>
        <w:pStyle w:val="BodyTextIndent3"/>
        <w:widowControl/>
        <w:tabs>
          <w:tab w:val="clear" w:pos="720"/>
          <w:tab w:val="left" w:pos="-720"/>
          <w:tab w:val="left" w:pos="0"/>
        </w:tabs>
        <w:ind w:left="0" w:firstLine="0"/>
        <w:rPr>
          <w:noProof/>
          <w:spacing w:val="0"/>
        </w:rPr>
      </w:pPr>
    </w:p>
    <w:p w14:paraId="21170F38" w14:textId="6ABB74D4" w:rsidR="006E3C5E" w:rsidRDefault="006E3C5E" w:rsidP="0053029F">
      <w:pPr>
        <w:jc w:val="both"/>
        <w:rPr>
          <w:szCs w:val="24"/>
        </w:rPr>
      </w:pPr>
      <w:r w:rsidRPr="006E3C5E">
        <w:rPr>
          <w:noProof/>
        </w:rPr>
        <w:lastRenderedPageBreak/>
        <w:drawing>
          <wp:inline distT="0" distB="0" distL="0" distR="0" wp14:anchorId="55F3EFFC" wp14:editId="22178E13">
            <wp:extent cx="5975498" cy="68955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87094" cy="6908882"/>
                    </a:xfrm>
                    <a:prstGeom prst="rect">
                      <a:avLst/>
                    </a:prstGeom>
                    <a:noFill/>
                    <a:ln>
                      <a:noFill/>
                    </a:ln>
                  </pic:spPr>
                </pic:pic>
              </a:graphicData>
            </a:graphic>
          </wp:inline>
        </w:drawing>
      </w:r>
    </w:p>
    <w:p w14:paraId="65C69EDD" w14:textId="507E873D" w:rsidR="009A2A07" w:rsidRDefault="00103116" w:rsidP="0053029F">
      <w:pPr>
        <w:jc w:val="both"/>
        <w:rPr>
          <w:szCs w:val="24"/>
        </w:rPr>
      </w:pPr>
      <w:r w:rsidRPr="00C02951">
        <w:rPr>
          <w:szCs w:val="24"/>
        </w:rPr>
        <w:t xml:space="preserve">Figure </w:t>
      </w:r>
      <w:r w:rsidRPr="0075587C">
        <w:rPr>
          <w:szCs w:val="24"/>
        </w:rPr>
        <w:t>1</w:t>
      </w:r>
      <w:r w:rsidR="00CC7285">
        <w:rPr>
          <w:szCs w:val="24"/>
        </w:rPr>
        <w:t>4</w:t>
      </w:r>
      <w:r w:rsidRPr="0075587C">
        <w:rPr>
          <w:szCs w:val="24"/>
        </w:rPr>
        <w:t>a.</w:t>
      </w:r>
      <w:r w:rsidRPr="00C02951">
        <w:rPr>
          <w:szCs w:val="24"/>
        </w:rPr>
        <w:t xml:space="preserve"> Relationships between mature male biomass on Feb. 15 and total recruits at age 5 (i.e., 6-year time lag) for Bristol Bay red king crab with pot handling mortality rate </w:t>
      </w:r>
      <w:r w:rsidR="00C85E1A">
        <w:rPr>
          <w:szCs w:val="24"/>
        </w:rPr>
        <w:t>of</w:t>
      </w:r>
      <w:r w:rsidRPr="00C02951">
        <w:rPr>
          <w:szCs w:val="24"/>
        </w:rPr>
        <w:t xml:space="preserve"> 0.2</w:t>
      </w:r>
      <w:r>
        <w:rPr>
          <w:szCs w:val="24"/>
        </w:rPr>
        <w:t xml:space="preserve"> under </w:t>
      </w:r>
      <w:r w:rsidR="00D928A5">
        <w:rPr>
          <w:szCs w:val="24"/>
        </w:rPr>
        <w:t>model</w:t>
      </w:r>
      <w:r>
        <w:rPr>
          <w:szCs w:val="24"/>
        </w:rPr>
        <w:t xml:space="preserve"> </w:t>
      </w:r>
      <w:r w:rsidR="00903A58">
        <w:rPr>
          <w:szCs w:val="24"/>
        </w:rPr>
        <w:t>1</w:t>
      </w:r>
      <w:r w:rsidR="00105741">
        <w:rPr>
          <w:szCs w:val="24"/>
        </w:rPr>
        <w:t>9.4</w:t>
      </w:r>
      <w:r>
        <w:rPr>
          <w:szCs w:val="24"/>
        </w:rPr>
        <w:t xml:space="preserve">. </w:t>
      </w:r>
      <w:r w:rsidRPr="00C02951">
        <w:rPr>
          <w:szCs w:val="24"/>
        </w:rPr>
        <w:t>Numerical labels are years of mating, and the vertical dotted line</w:t>
      </w:r>
      <w:r>
        <w:rPr>
          <w:szCs w:val="24"/>
        </w:rPr>
        <w:t xml:space="preserve"> is</w:t>
      </w:r>
      <w:r w:rsidRPr="00C02951">
        <w:rPr>
          <w:szCs w:val="24"/>
        </w:rPr>
        <w:t xml:space="preserve"> the estimated </w:t>
      </w:r>
      <w:r w:rsidRPr="007F2934">
        <w:rPr>
          <w:i/>
          <w:iCs/>
          <w:szCs w:val="24"/>
        </w:rPr>
        <w:t>B</w:t>
      </w:r>
      <w:r w:rsidRPr="007F2934">
        <w:rPr>
          <w:i/>
          <w:iCs/>
          <w:szCs w:val="24"/>
          <w:vertAlign w:val="subscript"/>
        </w:rPr>
        <w:t>35%</w:t>
      </w:r>
      <w:r w:rsidRPr="00C02951">
        <w:rPr>
          <w:szCs w:val="24"/>
        </w:rPr>
        <w:t xml:space="preserve"> based on </w:t>
      </w:r>
      <w:r>
        <w:rPr>
          <w:szCs w:val="24"/>
        </w:rPr>
        <w:t>the mean</w:t>
      </w:r>
      <w:r w:rsidRPr="00C02951">
        <w:rPr>
          <w:szCs w:val="24"/>
        </w:rPr>
        <w:t xml:space="preserve"> recruitment level</w:t>
      </w:r>
      <w:r>
        <w:rPr>
          <w:szCs w:val="24"/>
        </w:rPr>
        <w:t xml:space="preserve"> during 1984 to 201</w:t>
      </w:r>
      <w:r w:rsidR="00003EDF">
        <w:rPr>
          <w:szCs w:val="24"/>
        </w:rPr>
        <w:t>8</w:t>
      </w:r>
      <w:r w:rsidRPr="00C02951">
        <w:rPr>
          <w:szCs w:val="24"/>
        </w:rPr>
        <w:t>.</w:t>
      </w:r>
    </w:p>
    <w:p w14:paraId="5CEE4618" w14:textId="46E55491" w:rsidR="006E3C5E" w:rsidRDefault="00C93166" w:rsidP="0053029F">
      <w:pPr>
        <w:jc w:val="both"/>
        <w:rPr>
          <w:szCs w:val="24"/>
        </w:rPr>
      </w:pPr>
      <w:r w:rsidRPr="00C93166">
        <w:rPr>
          <w:noProof/>
        </w:rPr>
        <w:lastRenderedPageBreak/>
        <w:drawing>
          <wp:inline distT="0" distB="0" distL="0" distR="0" wp14:anchorId="4AB15644" wp14:editId="0DE2C160">
            <wp:extent cx="5922335" cy="6834152"/>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34600" cy="6848305"/>
                    </a:xfrm>
                    <a:prstGeom prst="rect">
                      <a:avLst/>
                    </a:prstGeom>
                    <a:noFill/>
                    <a:ln>
                      <a:noFill/>
                    </a:ln>
                  </pic:spPr>
                </pic:pic>
              </a:graphicData>
            </a:graphic>
          </wp:inline>
        </w:drawing>
      </w:r>
    </w:p>
    <w:p w14:paraId="72383C93" w14:textId="7CB23D80" w:rsidR="006331B0" w:rsidRPr="00390F43" w:rsidRDefault="00472211" w:rsidP="0053029F">
      <w:pPr>
        <w:jc w:val="both"/>
        <w:rPr>
          <w:szCs w:val="24"/>
        </w:rPr>
      </w:pPr>
      <w:r w:rsidRPr="00C02951">
        <w:rPr>
          <w:szCs w:val="24"/>
        </w:rPr>
        <w:t xml:space="preserve">Figure </w:t>
      </w:r>
      <w:r w:rsidRPr="00E407EF">
        <w:rPr>
          <w:szCs w:val="24"/>
        </w:rPr>
        <w:t>1</w:t>
      </w:r>
      <w:r w:rsidR="00CC7285">
        <w:rPr>
          <w:szCs w:val="24"/>
        </w:rPr>
        <w:t>4</w:t>
      </w:r>
      <w:r w:rsidRPr="00E407EF">
        <w:rPr>
          <w:szCs w:val="24"/>
        </w:rPr>
        <w:t>b.</w:t>
      </w:r>
      <w:r w:rsidRPr="00C02951">
        <w:rPr>
          <w:szCs w:val="24"/>
        </w:rPr>
        <w:t xml:space="preserve"> Relationships between log recruitment per mature male biomass and mature male biomass on Feb. 15 for Bristol Bay red king crab with pot handling mortality rate </w:t>
      </w:r>
      <w:r w:rsidR="00C85E1A">
        <w:rPr>
          <w:szCs w:val="24"/>
        </w:rPr>
        <w:t>of</w:t>
      </w:r>
      <w:r w:rsidRPr="00C02951">
        <w:rPr>
          <w:szCs w:val="24"/>
        </w:rPr>
        <w:t xml:space="preserve"> 0.2</w:t>
      </w:r>
      <w:r>
        <w:rPr>
          <w:szCs w:val="24"/>
        </w:rPr>
        <w:t xml:space="preserve"> under </w:t>
      </w:r>
      <w:r w:rsidR="00D928A5">
        <w:rPr>
          <w:szCs w:val="24"/>
        </w:rPr>
        <w:t>model</w:t>
      </w:r>
      <w:r>
        <w:rPr>
          <w:szCs w:val="24"/>
        </w:rPr>
        <w:t xml:space="preserve"> </w:t>
      </w:r>
      <w:r w:rsidR="00903A58">
        <w:rPr>
          <w:szCs w:val="24"/>
        </w:rPr>
        <w:t>1</w:t>
      </w:r>
      <w:r w:rsidR="00105741">
        <w:rPr>
          <w:szCs w:val="24"/>
        </w:rPr>
        <w:t>9.4</w:t>
      </w:r>
      <w:r>
        <w:rPr>
          <w:szCs w:val="24"/>
        </w:rPr>
        <w:t xml:space="preserve">. </w:t>
      </w:r>
      <w:r w:rsidRPr="00C02951">
        <w:rPr>
          <w:szCs w:val="24"/>
        </w:rPr>
        <w:t>Numerical labels are years of mating, and the line is the regression line for data of 1978-20</w:t>
      </w:r>
      <w:r w:rsidR="00275E6C">
        <w:rPr>
          <w:szCs w:val="24"/>
        </w:rPr>
        <w:t>1</w:t>
      </w:r>
      <w:r w:rsidR="00003EDF">
        <w:rPr>
          <w:szCs w:val="24"/>
        </w:rPr>
        <w:t>3</w:t>
      </w:r>
      <w:r>
        <w:rPr>
          <w:szCs w:val="24"/>
        </w:rPr>
        <w:t xml:space="preserve">. </w:t>
      </w:r>
    </w:p>
    <w:p w14:paraId="4525D68A" w14:textId="3C2F41B1" w:rsidR="0053029F" w:rsidRPr="00C02951" w:rsidRDefault="006C730A" w:rsidP="0053029F">
      <w:pPr>
        <w:tabs>
          <w:tab w:val="left" w:pos="-720"/>
          <w:tab w:val="left" w:pos="0"/>
        </w:tabs>
        <w:suppressAutoHyphens/>
        <w:jc w:val="both"/>
      </w:pPr>
      <w:r>
        <w:rPr>
          <w:noProof/>
        </w:rPr>
        <w:lastRenderedPageBreak/>
        <w:drawing>
          <wp:inline distT="0" distB="0" distL="0" distR="0" wp14:anchorId="0F30AD8D" wp14:editId="39A9A517">
            <wp:extent cx="5888990" cy="6529070"/>
            <wp:effectExtent l="0" t="0" r="0" b="508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88990" cy="6529070"/>
                    </a:xfrm>
                    <a:prstGeom prst="rect">
                      <a:avLst/>
                    </a:prstGeom>
                    <a:noFill/>
                  </pic:spPr>
                </pic:pic>
              </a:graphicData>
            </a:graphic>
          </wp:inline>
        </w:drawing>
      </w:r>
    </w:p>
    <w:p w14:paraId="799DED9B" w14:textId="77777777" w:rsidR="00F034D9" w:rsidRDefault="00F034D9" w:rsidP="0053029F">
      <w:pPr>
        <w:tabs>
          <w:tab w:val="left" w:pos="-720"/>
          <w:tab w:val="left" w:pos="0"/>
        </w:tabs>
        <w:suppressAutoHyphens/>
        <w:jc w:val="both"/>
      </w:pPr>
    </w:p>
    <w:p w14:paraId="57A44B37" w14:textId="6165C22F" w:rsidR="0053029F" w:rsidRDefault="0053029F" w:rsidP="0053029F">
      <w:pPr>
        <w:tabs>
          <w:tab w:val="left" w:pos="-720"/>
          <w:tab w:val="left" w:pos="0"/>
        </w:tabs>
        <w:suppressAutoHyphens/>
        <w:jc w:val="both"/>
      </w:pPr>
      <w:r w:rsidRPr="00C02951">
        <w:t xml:space="preserve">Figure </w:t>
      </w:r>
      <w:r>
        <w:t>1</w:t>
      </w:r>
      <w:r w:rsidR="00CC7285">
        <w:t>5</w:t>
      </w:r>
      <w:r w:rsidRPr="00C02951">
        <w:t xml:space="preserve">. Average clutch fullness and proportion of empty clutches of </w:t>
      </w:r>
      <w:proofErr w:type="spellStart"/>
      <w:r w:rsidRPr="00C02951">
        <w:t>newshell</w:t>
      </w:r>
      <w:proofErr w:type="spellEnd"/>
      <w:r w:rsidRPr="00C02951">
        <w:t xml:space="preserve"> (shell conditions 1 and 2) mature female crab &gt;89 mm CL from 1975 to 20</w:t>
      </w:r>
      <w:r>
        <w:t>1</w:t>
      </w:r>
      <w:r w:rsidR="00003EDF">
        <w:t>9</w:t>
      </w:r>
      <w:r w:rsidRPr="00C02951">
        <w:t xml:space="preserve"> from survey data</w:t>
      </w:r>
      <w:r w:rsidR="00DA052F">
        <w:t xml:space="preserve">. </w:t>
      </w:r>
      <w:proofErr w:type="spellStart"/>
      <w:r w:rsidRPr="00C02951">
        <w:t>Oldshell</w:t>
      </w:r>
      <w:proofErr w:type="spellEnd"/>
      <w:r w:rsidRPr="00C02951">
        <w:t xml:space="preserve"> females were excluded</w:t>
      </w:r>
      <w:r w:rsidR="00DA052F">
        <w:t xml:space="preserve">. </w:t>
      </w:r>
      <w:r w:rsidR="00EA7218">
        <w:t>The blue dashed line is the mean clutch fullness during two periods before 1992 and after 1991.</w:t>
      </w:r>
    </w:p>
    <w:p w14:paraId="17969FED" w14:textId="0882037E" w:rsidR="00975C0E" w:rsidRDefault="00975C0E" w:rsidP="0053029F">
      <w:pPr>
        <w:tabs>
          <w:tab w:val="left" w:pos="-720"/>
          <w:tab w:val="left" w:pos="0"/>
        </w:tabs>
        <w:suppressAutoHyphens/>
        <w:jc w:val="both"/>
      </w:pPr>
    </w:p>
    <w:p w14:paraId="7C27FCF6" w14:textId="0C301D1D" w:rsidR="00975C0E" w:rsidRPr="00C02951" w:rsidRDefault="004339F9" w:rsidP="0053029F">
      <w:pPr>
        <w:tabs>
          <w:tab w:val="left" w:pos="-720"/>
          <w:tab w:val="left" w:pos="0"/>
        </w:tabs>
        <w:suppressAutoHyphens/>
        <w:jc w:val="both"/>
      </w:pPr>
      <w:r w:rsidRPr="004339F9">
        <w:rPr>
          <w:noProof/>
        </w:rPr>
        <w:lastRenderedPageBreak/>
        <w:drawing>
          <wp:inline distT="0" distB="0" distL="0" distR="0" wp14:anchorId="314C470D" wp14:editId="733CA56B">
            <wp:extent cx="6080760" cy="7187609"/>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95657" cy="7205218"/>
                    </a:xfrm>
                    <a:prstGeom prst="rect">
                      <a:avLst/>
                    </a:prstGeom>
                    <a:noFill/>
                    <a:ln>
                      <a:noFill/>
                    </a:ln>
                  </pic:spPr>
                </pic:pic>
              </a:graphicData>
            </a:graphic>
          </wp:inline>
        </w:drawing>
      </w:r>
    </w:p>
    <w:p w14:paraId="4920A016" w14:textId="0C89F0F6" w:rsidR="00361D65" w:rsidRDefault="00361D65" w:rsidP="00361D65">
      <w:pPr>
        <w:pStyle w:val="BodyTextIndent3"/>
        <w:widowControl/>
        <w:tabs>
          <w:tab w:val="clear" w:pos="720"/>
          <w:tab w:val="left" w:pos="-720"/>
          <w:tab w:val="left" w:pos="0"/>
        </w:tabs>
        <w:ind w:left="0" w:firstLine="0"/>
        <w:rPr>
          <w:spacing w:val="0"/>
        </w:rPr>
      </w:pPr>
      <w:r w:rsidRPr="00C02951">
        <w:rPr>
          <w:spacing w:val="0"/>
        </w:rPr>
        <w:t xml:space="preserve">Figure </w:t>
      </w:r>
      <w:r w:rsidRPr="00066247">
        <w:rPr>
          <w:spacing w:val="0"/>
        </w:rPr>
        <w:t>1</w:t>
      </w:r>
      <w:r w:rsidR="00CC7285">
        <w:rPr>
          <w:spacing w:val="0"/>
        </w:rPr>
        <w:t>6</w:t>
      </w:r>
      <w:r w:rsidRPr="00066247">
        <w:rPr>
          <w:spacing w:val="0"/>
        </w:rPr>
        <w:t xml:space="preserve">a. Observed and predicted </w:t>
      </w:r>
      <w:r w:rsidR="008D578E">
        <w:rPr>
          <w:spacing w:val="0"/>
        </w:rPr>
        <w:t xml:space="preserve">RKC </w:t>
      </w:r>
      <w:r w:rsidRPr="00066247">
        <w:rPr>
          <w:spacing w:val="0"/>
        </w:rPr>
        <w:t xml:space="preserve">catch mortality biomass under </w:t>
      </w:r>
      <w:r w:rsidR="00743762">
        <w:rPr>
          <w:spacing w:val="0"/>
        </w:rPr>
        <w:t>models</w:t>
      </w:r>
      <w:r w:rsidR="00046942">
        <w:rPr>
          <w:spacing w:val="0"/>
        </w:rPr>
        <w:t xml:space="preserve"> </w:t>
      </w:r>
      <w:r w:rsidR="00903A58">
        <w:rPr>
          <w:spacing w:val="0"/>
        </w:rPr>
        <w:t>1</w:t>
      </w:r>
      <w:r w:rsidR="00D626B0">
        <w:rPr>
          <w:spacing w:val="0"/>
        </w:rPr>
        <w:t>9</w:t>
      </w:r>
      <w:r w:rsidR="00903A58">
        <w:rPr>
          <w:spacing w:val="0"/>
        </w:rPr>
        <w:t>.0</w:t>
      </w:r>
      <w:r w:rsidR="00D626B0">
        <w:rPr>
          <w:spacing w:val="0"/>
        </w:rPr>
        <w:t>a</w:t>
      </w:r>
      <w:r w:rsidR="0081598A">
        <w:rPr>
          <w:spacing w:val="0"/>
        </w:rPr>
        <w:t xml:space="preserve">, </w:t>
      </w:r>
      <w:r w:rsidR="00903A58">
        <w:rPr>
          <w:spacing w:val="0"/>
        </w:rPr>
        <w:t>1</w:t>
      </w:r>
      <w:r w:rsidR="00D626B0">
        <w:rPr>
          <w:spacing w:val="0"/>
        </w:rPr>
        <w:t>9</w:t>
      </w:r>
      <w:r w:rsidR="00903A58">
        <w:rPr>
          <w:spacing w:val="0"/>
        </w:rPr>
        <w:t>.</w:t>
      </w:r>
      <w:r w:rsidR="00D626B0">
        <w:rPr>
          <w:spacing w:val="0"/>
        </w:rPr>
        <w:t>4</w:t>
      </w:r>
      <w:r w:rsidR="0081598A">
        <w:rPr>
          <w:spacing w:val="0"/>
        </w:rPr>
        <w:t xml:space="preserve">, and </w:t>
      </w:r>
      <w:r w:rsidR="007309BC">
        <w:rPr>
          <w:spacing w:val="0"/>
        </w:rPr>
        <w:t>19.</w:t>
      </w:r>
      <w:r w:rsidR="00D626B0">
        <w:rPr>
          <w:spacing w:val="0"/>
        </w:rPr>
        <w:t>4a</w:t>
      </w:r>
      <w:r w:rsidRPr="00066247">
        <w:rPr>
          <w:spacing w:val="0"/>
        </w:rPr>
        <w:t>.</w:t>
      </w:r>
      <w:r w:rsidRPr="00C02951">
        <w:rPr>
          <w:spacing w:val="0"/>
        </w:rPr>
        <w:t xml:space="preserve"> Mortality biomass is equal to caught biomass times a handling mortality rate. </w:t>
      </w:r>
    </w:p>
    <w:p w14:paraId="72B95FD5" w14:textId="57CAFE9E" w:rsidR="00381B27" w:rsidRDefault="00754352" w:rsidP="00361D65">
      <w:pPr>
        <w:pStyle w:val="BodyTextIndent3"/>
        <w:widowControl/>
        <w:tabs>
          <w:tab w:val="clear" w:pos="720"/>
          <w:tab w:val="left" w:pos="-720"/>
          <w:tab w:val="left" w:pos="0"/>
        </w:tabs>
        <w:ind w:left="0" w:firstLine="0"/>
        <w:rPr>
          <w:spacing w:val="0"/>
        </w:rPr>
      </w:pPr>
      <w:r w:rsidRPr="00754352">
        <w:rPr>
          <w:noProof/>
        </w:rPr>
        <w:lastRenderedPageBreak/>
        <w:drawing>
          <wp:inline distT="0" distB="0" distL="0" distR="0" wp14:anchorId="364EED2D" wp14:editId="55A9D759">
            <wp:extent cx="5943552" cy="67437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62833" cy="6765577"/>
                    </a:xfrm>
                    <a:prstGeom prst="rect">
                      <a:avLst/>
                    </a:prstGeom>
                    <a:noFill/>
                    <a:ln>
                      <a:noFill/>
                    </a:ln>
                  </pic:spPr>
                </pic:pic>
              </a:graphicData>
            </a:graphic>
          </wp:inline>
        </w:drawing>
      </w:r>
    </w:p>
    <w:p w14:paraId="78325847" w14:textId="61F66B97" w:rsidR="00361D65" w:rsidRDefault="00361D65" w:rsidP="00361D65">
      <w:pPr>
        <w:pStyle w:val="BodyTextIndent3"/>
        <w:widowControl/>
        <w:tabs>
          <w:tab w:val="clear" w:pos="720"/>
          <w:tab w:val="left" w:pos="-720"/>
          <w:tab w:val="left" w:pos="0"/>
        </w:tabs>
        <w:ind w:left="0" w:firstLine="0"/>
        <w:rPr>
          <w:spacing w:val="0"/>
        </w:rPr>
      </w:pPr>
      <w:r w:rsidRPr="00C02951">
        <w:rPr>
          <w:spacing w:val="0"/>
        </w:rPr>
        <w:t xml:space="preserve">Figure </w:t>
      </w:r>
      <w:r w:rsidRPr="00FE7B88">
        <w:rPr>
          <w:spacing w:val="0"/>
        </w:rPr>
        <w:t>1</w:t>
      </w:r>
      <w:r w:rsidR="00CC7285">
        <w:rPr>
          <w:spacing w:val="0"/>
        </w:rPr>
        <w:t>6</w:t>
      </w:r>
      <w:r w:rsidRPr="00FE7B88">
        <w:rPr>
          <w:spacing w:val="0"/>
        </w:rPr>
        <w:t xml:space="preserve">b. Observed and predicted </w:t>
      </w:r>
      <w:r w:rsidR="008D578E">
        <w:rPr>
          <w:spacing w:val="0"/>
        </w:rPr>
        <w:t xml:space="preserve">RKC </w:t>
      </w:r>
      <w:r w:rsidRPr="00FE7B88">
        <w:rPr>
          <w:spacing w:val="0"/>
        </w:rPr>
        <w:t xml:space="preserve">bycatch mortality biomass from </w:t>
      </w:r>
      <w:r w:rsidR="00283990">
        <w:rPr>
          <w:spacing w:val="0"/>
        </w:rPr>
        <w:t>groundfish</w:t>
      </w:r>
      <w:r w:rsidRPr="00FE7B88">
        <w:rPr>
          <w:spacing w:val="0"/>
        </w:rPr>
        <w:t xml:space="preserve"> fisheries and </w:t>
      </w:r>
      <w:r w:rsidR="00C85E1A">
        <w:rPr>
          <w:spacing w:val="0"/>
        </w:rPr>
        <w:t xml:space="preserve">the </w:t>
      </w:r>
      <w:r w:rsidRPr="00FE7B88">
        <w:rPr>
          <w:spacing w:val="0"/>
        </w:rPr>
        <w:t xml:space="preserve">Tanner crab fishery under </w:t>
      </w:r>
      <w:r w:rsidR="00743762">
        <w:rPr>
          <w:spacing w:val="0"/>
        </w:rPr>
        <w:t>models</w:t>
      </w:r>
      <w:r w:rsidR="00283990">
        <w:rPr>
          <w:spacing w:val="0"/>
        </w:rPr>
        <w:t xml:space="preserve"> </w:t>
      </w:r>
      <w:r w:rsidR="00903A58">
        <w:rPr>
          <w:spacing w:val="0"/>
        </w:rPr>
        <w:t>1</w:t>
      </w:r>
      <w:r w:rsidR="00D626B0">
        <w:rPr>
          <w:spacing w:val="0"/>
        </w:rPr>
        <w:t>9</w:t>
      </w:r>
      <w:r w:rsidR="00903A58">
        <w:rPr>
          <w:spacing w:val="0"/>
        </w:rPr>
        <w:t>.0</w:t>
      </w:r>
      <w:r w:rsidR="00D626B0">
        <w:rPr>
          <w:spacing w:val="0"/>
        </w:rPr>
        <w:t>a</w:t>
      </w:r>
      <w:r w:rsidR="0081598A">
        <w:rPr>
          <w:spacing w:val="0"/>
        </w:rPr>
        <w:t xml:space="preserve">, </w:t>
      </w:r>
      <w:r w:rsidR="00903A58">
        <w:rPr>
          <w:spacing w:val="0"/>
        </w:rPr>
        <w:t>1</w:t>
      </w:r>
      <w:r w:rsidR="00D626B0">
        <w:rPr>
          <w:spacing w:val="0"/>
        </w:rPr>
        <w:t>9</w:t>
      </w:r>
      <w:r w:rsidR="00903A58">
        <w:rPr>
          <w:spacing w:val="0"/>
        </w:rPr>
        <w:t>.</w:t>
      </w:r>
      <w:r w:rsidR="00D626B0">
        <w:rPr>
          <w:spacing w:val="0"/>
        </w:rPr>
        <w:t>4</w:t>
      </w:r>
      <w:r w:rsidR="0081598A">
        <w:rPr>
          <w:spacing w:val="0"/>
        </w:rPr>
        <w:t xml:space="preserve">, and </w:t>
      </w:r>
      <w:r w:rsidR="007309BC">
        <w:rPr>
          <w:spacing w:val="0"/>
        </w:rPr>
        <w:t>19.</w:t>
      </w:r>
      <w:r w:rsidR="00D626B0">
        <w:rPr>
          <w:spacing w:val="0"/>
        </w:rPr>
        <w:t>4a</w:t>
      </w:r>
      <w:r w:rsidR="00DA052F">
        <w:rPr>
          <w:spacing w:val="0"/>
        </w:rPr>
        <w:t xml:space="preserve">. </w:t>
      </w:r>
      <w:r w:rsidRPr="00C02951">
        <w:rPr>
          <w:spacing w:val="0"/>
        </w:rPr>
        <w:t>Mortality biomass is equal to caught biomass times a handling mortality rate</w:t>
      </w:r>
      <w:r w:rsidR="00DA052F">
        <w:rPr>
          <w:spacing w:val="0"/>
        </w:rPr>
        <w:t xml:space="preserve">. </w:t>
      </w:r>
      <w:r w:rsidR="00815A56" w:rsidRPr="00DB52C6">
        <w:t>Pot</w:t>
      </w:r>
      <w:r w:rsidR="00815A56">
        <w:t>, Tanner crab, fixed gear</w:t>
      </w:r>
      <w:r w:rsidR="008D578E">
        <w:t>,</w:t>
      </w:r>
      <w:r w:rsidR="00815A56" w:rsidRPr="00DB52C6">
        <w:t xml:space="preserve"> and trawl handling mortality rates were assumed to be 0.2</w:t>
      </w:r>
      <w:r w:rsidR="00815A56">
        <w:t>, 0.25, 0.5</w:t>
      </w:r>
      <w:r w:rsidR="008D578E">
        <w:t>,</w:t>
      </w:r>
      <w:r w:rsidR="00815A56" w:rsidRPr="00DB52C6">
        <w:t xml:space="preserve"> and 0.8, respectively</w:t>
      </w:r>
      <w:r w:rsidRPr="00C02951">
        <w:rPr>
          <w:spacing w:val="0"/>
        </w:rPr>
        <w:t>.</w:t>
      </w:r>
      <w:r>
        <w:rPr>
          <w:spacing w:val="0"/>
        </w:rPr>
        <w:t xml:space="preserve"> Trawl bycatch biomass was 0 before 1976.</w:t>
      </w:r>
    </w:p>
    <w:p w14:paraId="7E1C04B8" w14:textId="277C8C67" w:rsidR="00EA5EBF" w:rsidRDefault="009014EC" w:rsidP="001D652E">
      <w:pPr>
        <w:tabs>
          <w:tab w:val="left" w:pos="-720"/>
          <w:tab w:val="left" w:pos="0"/>
        </w:tabs>
        <w:suppressAutoHyphens/>
        <w:jc w:val="both"/>
      </w:pPr>
      <w:r w:rsidRPr="009014EC">
        <w:rPr>
          <w:noProof/>
        </w:rPr>
        <w:lastRenderedPageBreak/>
        <w:drawing>
          <wp:inline distT="0" distB="0" distL="0" distR="0" wp14:anchorId="5EE7CF44" wp14:editId="57DAFD3C">
            <wp:extent cx="5996305" cy="7091916"/>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11152" cy="7109476"/>
                    </a:xfrm>
                    <a:prstGeom prst="rect">
                      <a:avLst/>
                    </a:prstGeom>
                    <a:noFill/>
                    <a:ln>
                      <a:noFill/>
                    </a:ln>
                  </pic:spPr>
                </pic:pic>
              </a:graphicData>
            </a:graphic>
          </wp:inline>
        </w:drawing>
      </w:r>
    </w:p>
    <w:p w14:paraId="562B33B9" w14:textId="343961C3" w:rsidR="00904503" w:rsidRDefault="00904503" w:rsidP="001D652E">
      <w:pPr>
        <w:tabs>
          <w:tab w:val="left" w:pos="-720"/>
          <w:tab w:val="left" w:pos="0"/>
        </w:tabs>
        <w:suppressAutoHyphens/>
        <w:jc w:val="both"/>
      </w:pPr>
      <w:r w:rsidRPr="00904503">
        <w:t>Figure 17(</w:t>
      </w:r>
      <w:r w:rsidR="00903A58">
        <w:t>1</w:t>
      </w:r>
      <w:r w:rsidR="009014EC">
        <w:t>9</w:t>
      </w:r>
      <w:r w:rsidR="00903A58">
        <w:t>.0</w:t>
      </w:r>
      <w:r w:rsidR="009014EC">
        <w:t>a</w:t>
      </w:r>
      <w:r w:rsidRPr="00904503">
        <w:t xml:space="preserve">). Standardized residuals of </w:t>
      </w:r>
      <w:r w:rsidR="00C572AD">
        <w:t xml:space="preserve">NMFS </w:t>
      </w:r>
      <w:r w:rsidRPr="00904503">
        <w:t xml:space="preserve">survey biomass under </w:t>
      </w:r>
      <w:r w:rsidR="00D928A5">
        <w:t>model</w:t>
      </w:r>
      <w:r w:rsidRPr="00904503">
        <w:t xml:space="preserve"> </w:t>
      </w:r>
      <w:r w:rsidR="00903A58">
        <w:t>1</w:t>
      </w:r>
      <w:r w:rsidR="009014EC">
        <w:t>9</w:t>
      </w:r>
      <w:r w:rsidR="00903A58">
        <w:t>.0</w:t>
      </w:r>
      <w:r w:rsidR="009014EC">
        <w:t>a</w:t>
      </w:r>
      <w:r w:rsidRPr="00904503">
        <w:t xml:space="preserve">. </w:t>
      </w:r>
      <w:r w:rsidR="00815A56" w:rsidRPr="00DB52C6">
        <w:t>Pot</w:t>
      </w:r>
      <w:r w:rsidR="00815A56">
        <w:t>, Tanner crab, fixed gear</w:t>
      </w:r>
      <w:r w:rsidR="008D578E">
        <w:t>,</w:t>
      </w:r>
      <w:r w:rsidR="00815A56" w:rsidRPr="00DB52C6">
        <w:t xml:space="preserve"> and trawl handling mortality rates were assumed to be 0.2</w:t>
      </w:r>
      <w:r w:rsidR="00815A56">
        <w:t>, 0.25, 0.5</w:t>
      </w:r>
      <w:r w:rsidR="008D578E">
        <w:t>,</w:t>
      </w:r>
      <w:r w:rsidR="00815A56" w:rsidRPr="00DB52C6">
        <w:t xml:space="preserve"> and 0.8, respectively</w:t>
      </w:r>
      <w:r w:rsidR="00F26B09" w:rsidRPr="00F26B09">
        <w:t>.</w:t>
      </w:r>
    </w:p>
    <w:p w14:paraId="7B33720E" w14:textId="29718CCE" w:rsidR="00BB0642" w:rsidRDefault="009014EC" w:rsidP="001D652E">
      <w:pPr>
        <w:tabs>
          <w:tab w:val="left" w:pos="-720"/>
          <w:tab w:val="left" w:pos="0"/>
        </w:tabs>
        <w:suppressAutoHyphens/>
        <w:jc w:val="both"/>
      </w:pPr>
      <w:r w:rsidRPr="009014EC">
        <w:rPr>
          <w:noProof/>
        </w:rPr>
        <w:lastRenderedPageBreak/>
        <w:drawing>
          <wp:inline distT="0" distB="0" distL="0" distR="0" wp14:anchorId="103C1187" wp14:editId="5944992A">
            <wp:extent cx="5943552" cy="7113181"/>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64950" cy="7138790"/>
                    </a:xfrm>
                    <a:prstGeom prst="rect">
                      <a:avLst/>
                    </a:prstGeom>
                    <a:noFill/>
                    <a:ln>
                      <a:noFill/>
                    </a:ln>
                  </pic:spPr>
                </pic:pic>
              </a:graphicData>
            </a:graphic>
          </wp:inline>
        </w:drawing>
      </w:r>
    </w:p>
    <w:p w14:paraId="79F9535E" w14:textId="62FB37C5" w:rsidR="00BB0642" w:rsidRDefault="00BB0642" w:rsidP="001D652E">
      <w:pPr>
        <w:tabs>
          <w:tab w:val="left" w:pos="-720"/>
          <w:tab w:val="left" w:pos="0"/>
        </w:tabs>
        <w:suppressAutoHyphens/>
        <w:jc w:val="both"/>
      </w:pPr>
      <w:r w:rsidRPr="00BB0642">
        <w:t>Figure 17(</w:t>
      </w:r>
      <w:r w:rsidR="00903A58">
        <w:t>1</w:t>
      </w:r>
      <w:r w:rsidR="009014EC">
        <w:t>9</w:t>
      </w:r>
      <w:r w:rsidR="00903A58">
        <w:t>.</w:t>
      </w:r>
      <w:r w:rsidR="009014EC">
        <w:t>4</w:t>
      </w:r>
      <w:r w:rsidRPr="00BB0642">
        <w:t xml:space="preserve">). Standardized residuals of </w:t>
      </w:r>
      <w:r w:rsidR="00C572AD">
        <w:t>NMFS</w:t>
      </w:r>
      <w:r w:rsidRPr="00BB0642">
        <w:t xml:space="preserve"> survey biomass under </w:t>
      </w:r>
      <w:r w:rsidR="00D928A5">
        <w:t>model</w:t>
      </w:r>
      <w:r w:rsidRPr="00BB0642">
        <w:t xml:space="preserve"> </w:t>
      </w:r>
      <w:r w:rsidR="00903A58">
        <w:t>1</w:t>
      </w:r>
      <w:r w:rsidR="009014EC">
        <w:t>9</w:t>
      </w:r>
      <w:r w:rsidR="00903A58">
        <w:t>.</w:t>
      </w:r>
      <w:r w:rsidR="009014EC">
        <w:t>4</w:t>
      </w:r>
      <w:r w:rsidRPr="00BB0642">
        <w:t>. Pot, Tanner crab, fixed gear</w:t>
      </w:r>
      <w:r w:rsidR="008D578E">
        <w:t>,</w:t>
      </w:r>
      <w:r w:rsidRPr="00BB0642">
        <w:t xml:space="preserve"> and trawl handling mortality rates were assumed to be 0.2, 0.25, 0.5</w:t>
      </w:r>
      <w:r w:rsidR="008D578E">
        <w:t>,</w:t>
      </w:r>
      <w:r w:rsidRPr="00BB0642">
        <w:t xml:space="preserve"> and 0.8, respectively.</w:t>
      </w:r>
    </w:p>
    <w:p w14:paraId="62C9467C" w14:textId="4B4A4727" w:rsidR="009014EC" w:rsidRDefault="009014EC" w:rsidP="001D652E">
      <w:pPr>
        <w:tabs>
          <w:tab w:val="left" w:pos="-720"/>
          <w:tab w:val="left" w:pos="0"/>
        </w:tabs>
        <w:suppressAutoHyphens/>
        <w:jc w:val="both"/>
      </w:pPr>
      <w:r w:rsidRPr="009014EC">
        <w:rPr>
          <w:noProof/>
        </w:rPr>
        <w:lastRenderedPageBreak/>
        <w:drawing>
          <wp:inline distT="0" distB="0" distL="0" distR="0" wp14:anchorId="6FCD772C" wp14:editId="37361515">
            <wp:extent cx="5953724" cy="708660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5425" cy="7112430"/>
                    </a:xfrm>
                    <a:prstGeom prst="rect">
                      <a:avLst/>
                    </a:prstGeom>
                    <a:noFill/>
                    <a:ln>
                      <a:noFill/>
                    </a:ln>
                  </pic:spPr>
                </pic:pic>
              </a:graphicData>
            </a:graphic>
          </wp:inline>
        </w:drawing>
      </w:r>
    </w:p>
    <w:p w14:paraId="333EF63D" w14:textId="47C9AA41" w:rsidR="00BB0642" w:rsidRDefault="00BB0642" w:rsidP="001D652E">
      <w:pPr>
        <w:tabs>
          <w:tab w:val="left" w:pos="-720"/>
          <w:tab w:val="left" w:pos="0"/>
        </w:tabs>
        <w:suppressAutoHyphens/>
        <w:jc w:val="both"/>
      </w:pPr>
      <w:r w:rsidRPr="00BB0642">
        <w:t>Figure 17(</w:t>
      </w:r>
      <w:r w:rsidR="007309BC">
        <w:t>19.</w:t>
      </w:r>
      <w:r w:rsidR="009014EC">
        <w:t>4a</w:t>
      </w:r>
      <w:r w:rsidRPr="00BB0642">
        <w:t xml:space="preserve">). Standardized residuals of </w:t>
      </w:r>
      <w:r w:rsidR="00C572AD">
        <w:t>NMFS</w:t>
      </w:r>
      <w:r w:rsidRPr="00BB0642">
        <w:t xml:space="preserve"> survey biomass under </w:t>
      </w:r>
      <w:r w:rsidR="00D928A5">
        <w:t>model</w:t>
      </w:r>
      <w:r w:rsidRPr="00BB0642">
        <w:t xml:space="preserve"> </w:t>
      </w:r>
      <w:r w:rsidR="007309BC">
        <w:t>19.</w:t>
      </w:r>
      <w:r w:rsidR="009014EC">
        <w:t>4a</w:t>
      </w:r>
      <w:r w:rsidRPr="00BB0642">
        <w:t>. Pot, Tanner crab, fixed gear</w:t>
      </w:r>
      <w:r w:rsidR="008D578E">
        <w:t>,</w:t>
      </w:r>
      <w:r w:rsidRPr="00BB0642">
        <w:t xml:space="preserve"> and trawl handling mortality rates were assumed to be 0.2, 0.25, 0.5</w:t>
      </w:r>
      <w:r w:rsidR="008D578E">
        <w:t>,</w:t>
      </w:r>
      <w:r w:rsidRPr="00BB0642">
        <w:t xml:space="preserve"> and 0.8, respectively.</w:t>
      </w:r>
    </w:p>
    <w:p w14:paraId="71413F0E" w14:textId="6EE07A49" w:rsidR="008775BF" w:rsidRDefault="00FC4B0E" w:rsidP="008775BF">
      <w:pPr>
        <w:tabs>
          <w:tab w:val="left" w:pos="-720"/>
        </w:tabs>
        <w:suppressAutoHyphens/>
        <w:jc w:val="both"/>
      </w:pPr>
      <w:r w:rsidRPr="00FC4B0E">
        <w:rPr>
          <w:noProof/>
        </w:rPr>
        <w:lastRenderedPageBreak/>
        <w:drawing>
          <wp:inline distT="0" distB="0" distL="0" distR="0" wp14:anchorId="2F081D78" wp14:editId="1690AD99">
            <wp:extent cx="5964865" cy="7186556"/>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69078" cy="7191632"/>
                    </a:xfrm>
                    <a:prstGeom prst="rect">
                      <a:avLst/>
                    </a:prstGeom>
                    <a:noFill/>
                    <a:ln>
                      <a:noFill/>
                    </a:ln>
                  </pic:spPr>
                </pic:pic>
              </a:graphicData>
            </a:graphic>
          </wp:inline>
        </w:drawing>
      </w:r>
    </w:p>
    <w:p w14:paraId="28EF6E08" w14:textId="141AA1D6" w:rsidR="00472211" w:rsidRDefault="008775BF" w:rsidP="000E65EE">
      <w:pPr>
        <w:tabs>
          <w:tab w:val="left" w:pos="-720"/>
        </w:tabs>
        <w:suppressAutoHyphens/>
        <w:jc w:val="both"/>
      </w:pPr>
      <w:r w:rsidRPr="00C02951">
        <w:t xml:space="preserve">Figure </w:t>
      </w:r>
      <w:r w:rsidRPr="00FE7B88">
        <w:t>1</w:t>
      </w:r>
      <w:r>
        <w:t>8(</w:t>
      </w:r>
      <w:bookmarkStart w:id="38" w:name="_Hlk5984114"/>
      <w:bookmarkStart w:id="39" w:name="_Hlk37687532"/>
      <w:r w:rsidR="00903A58">
        <w:t>1</w:t>
      </w:r>
      <w:r w:rsidR="00FC4B0E">
        <w:t>9</w:t>
      </w:r>
      <w:r w:rsidR="00903A58">
        <w:t>.0</w:t>
      </w:r>
      <w:r w:rsidR="00FC4B0E">
        <w:t>a</w:t>
      </w:r>
      <w:r w:rsidR="00E141AB">
        <w:t xml:space="preserve">, </w:t>
      </w:r>
      <w:r w:rsidR="00903A58">
        <w:t>1</w:t>
      </w:r>
      <w:r w:rsidR="00FC4B0E">
        <w:t>9.1</w:t>
      </w:r>
      <w:bookmarkEnd w:id="38"/>
      <w:r w:rsidR="00FC4B0E">
        <w:t>, 19.4</w:t>
      </w:r>
      <w:r w:rsidR="009A2EF2">
        <w:t xml:space="preserve"> &amp; 19.</w:t>
      </w:r>
      <w:r w:rsidR="00FC4B0E">
        <w:t>4a</w:t>
      </w:r>
      <w:bookmarkEnd w:id="39"/>
      <w:r>
        <w:t>)</w:t>
      </w:r>
      <w:r w:rsidRPr="00FE7B88">
        <w:t>.</w:t>
      </w:r>
      <w:r w:rsidRPr="00C02951">
        <w:t xml:space="preserve"> Comparison of area-swept and model estimated </w:t>
      </w:r>
      <w:r w:rsidR="00CB242A">
        <w:t xml:space="preserve">NMFS </w:t>
      </w:r>
      <w:r w:rsidRPr="00C02951">
        <w:t>survey length frequencies of Bristol Bay male red king crab by year</w:t>
      </w:r>
      <w:r>
        <w:t xml:space="preserve"> under </w:t>
      </w:r>
      <w:r w:rsidR="00FC4B0E">
        <w:t xml:space="preserve">four </w:t>
      </w:r>
      <w:r w:rsidR="00743762">
        <w:t>model</w:t>
      </w:r>
      <w:r w:rsidR="00757A8C" w:rsidRPr="00757A8C">
        <w:t>.</w:t>
      </w:r>
      <w:r w:rsidRPr="00190A4F">
        <w:t xml:space="preserve"> </w:t>
      </w:r>
      <w:bookmarkStart w:id="40" w:name="_Hlk5960448"/>
    </w:p>
    <w:bookmarkEnd w:id="40"/>
    <w:p w14:paraId="50CAE028" w14:textId="4E3160F3" w:rsidR="00496FB3" w:rsidRDefault="007A7D80" w:rsidP="009625AD">
      <w:pPr>
        <w:tabs>
          <w:tab w:val="left" w:pos="-720"/>
        </w:tabs>
        <w:suppressAutoHyphens/>
        <w:jc w:val="both"/>
      </w:pPr>
      <w:r w:rsidRPr="007A7D80">
        <w:rPr>
          <w:noProof/>
        </w:rPr>
        <w:lastRenderedPageBreak/>
        <w:drawing>
          <wp:inline distT="0" distB="0" distL="0" distR="0" wp14:anchorId="5DD4FCA6" wp14:editId="49B8C5E0">
            <wp:extent cx="5908547" cy="7198242"/>
            <wp:effectExtent l="0" t="0" r="0" b="317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15535" cy="7206755"/>
                    </a:xfrm>
                    <a:prstGeom prst="rect">
                      <a:avLst/>
                    </a:prstGeom>
                    <a:noFill/>
                    <a:ln>
                      <a:noFill/>
                    </a:ln>
                  </pic:spPr>
                </pic:pic>
              </a:graphicData>
            </a:graphic>
          </wp:inline>
        </w:drawing>
      </w:r>
    </w:p>
    <w:p w14:paraId="12063D9E" w14:textId="5FAF162A" w:rsidR="00496FB3" w:rsidRDefault="00496FB3" w:rsidP="009625AD">
      <w:pPr>
        <w:tabs>
          <w:tab w:val="left" w:pos="-720"/>
        </w:tabs>
        <w:suppressAutoHyphens/>
        <w:jc w:val="both"/>
      </w:pPr>
      <w:r w:rsidRPr="00FE7B88">
        <w:t>Figure 19</w:t>
      </w:r>
      <w:r>
        <w:t>(</w:t>
      </w:r>
      <w:r w:rsidR="00FC4B0E" w:rsidRPr="00FC4B0E">
        <w:t>19.0a, 19.1, 19.4 &amp; 19.4a</w:t>
      </w:r>
      <w:r>
        <w:t>)</w:t>
      </w:r>
      <w:r w:rsidRPr="00FE7B88">
        <w:t>.</w:t>
      </w:r>
      <w:r w:rsidRPr="00C02951">
        <w:t xml:space="preserve"> Comparison of area-swept and model estimated </w:t>
      </w:r>
      <w:r w:rsidR="00CB242A">
        <w:t xml:space="preserve">NMFS </w:t>
      </w:r>
      <w:r w:rsidRPr="00C02951">
        <w:t>survey length frequencies of Bristol Bay female red king crab by year</w:t>
      </w:r>
      <w:r>
        <w:t xml:space="preserve"> under </w:t>
      </w:r>
      <w:r w:rsidR="00FC4B0E">
        <w:t xml:space="preserve">four </w:t>
      </w:r>
      <w:r w:rsidR="00743762">
        <w:t>models</w:t>
      </w:r>
      <w:r w:rsidR="009A2EF2" w:rsidRPr="009A2EF2">
        <w:t>.</w:t>
      </w:r>
    </w:p>
    <w:p w14:paraId="0CAF2123" w14:textId="3F25749A" w:rsidR="000E65EE" w:rsidRDefault="007A7D80" w:rsidP="009625AD">
      <w:pPr>
        <w:tabs>
          <w:tab w:val="left" w:pos="-720"/>
        </w:tabs>
        <w:suppressAutoHyphens/>
        <w:jc w:val="both"/>
      </w:pPr>
      <w:r w:rsidRPr="007A7D80">
        <w:rPr>
          <w:noProof/>
        </w:rPr>
        <w:lastRenderedPageBreak/>
        <w:drawing>
          <wp:inline distT="0" distB="0" distL="0" distR="0" wp14:anchorId="2374A692" wp14:editId="55F04E90">
            <wp:extent cx="5901070" cy="7189133"/>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10522" cy="7200648"/>
                    </a:xfrm>
                    <a:prstGeom prst="rect">
                      <a:avLst/>
                    </a:prstGeom>
                    <a:noFill/>
                    <a:ln>
                      <a:noFill/>
                    </a:ln>
                  </pic:spPr>
                </pic:pic>
              </a:graphicData>
            </a:graphic>
          </wp:inline>
        </w:drawing>
      </w:r>
    </w:p>
    <w:p w14:paraId="1A2977D2" w14:textId="605C3168" w:rsidR="0081598A" w:rsidRDefault="009625AD" w:rsidP="009625AD">
      <w:pPr>
        <w:tabs>
          <w:tab w:val="left" w:pos="-720"/>
        </w:tabs>
        <w:suppressAutoHyphens/>
        <w:jc w:val="both"/>
      </w:pPr>
      <w:r w:rsidRPr="00C02951">
        <w:t xml:space="preserve">Figure </w:t>
      </w:r>
      <w:r w:rsidRPr="006518AF">
        <w:t>20</w:t>
      </w:r>
      <w:r>
        <w:t>(</w:t>
      </w:r>
      <w:r w:rsidR="00FC4B0E" w:rsidRPr="00FC4B0E">
        <w:t>19.0a, 19.1, 19.4 &amp; 19.4a</w:t>
      </w:r>
      <w:r>
        <w:t>)</w:t>
      </w:r>
      <w:r w:rsidRPr="006518AF">
        <w:t>.</w:t>
      </w:r>
      <w:r w:rsidRPr="00C02951">
        <w:t xml:space="preserve"> Comparison of observed and model estimated retained length frequencies of Bristol Bay male red king crab by year in the directed pot fishery</w:t>
      </w:r>
      <w:r>
        <w:t xml:space="preserve"> under </w:t>
      </w:r>
      <w:r w:rsidR="00FC4B0E">
        <w:t xml:space="preserve">four </w:t>
      </w:r>
      <w:r w:rsidR="00743762">
        <w:t>models</w:t>
      </w:r>
      <w:r w:rsidR="00FC4B0E">
        <w:t>.</w:t>
      </w:r>
      <w:r w:rsidR="00190A4F" w:rsidRPr="00190A4F">
        <w:t xml:space="preserve"> </w:t>
      </w:r>
    </w:p>
    <w:p w14:paraId="6B39CF16" w14:textId="02227471" w:rsidR="0087149B" w:rsidRDefault="00531DF1" w:rsidP="009625AD">
      <w:pPr>
        <w:tabs>
          <w:tab w:val="left" w:pos="-720"/>
        </w:tabs>
        <w:suppressAutoHyphens/>
        <w:jc w:val="both"/>
      </w:pPr>
      <w:r w:rsidRPr="00531DF1">
        <w:rPr>
          <w:noProof/>
        </w:rPr>
        <w:lastRenderedPageBreak/>
        <w:drawing>
          <wp:inline distT="0" distB="0" distL="0" distR="0" wp14:anchorId="7A1AEFD8" wp14:editId="2FBE0311">
            <wp:extent cx="5864860" cy="7081284"/>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73718" cy="7091980"/>
                    </a:xfrm>
                    <a:prstGeom prst="rect">
                      <a:avLst/>
                    </a:prstGeom>
                    <a:noFill/>
                    <a:ln>
                      <a:noFill/>
                    </a:ln>
                  </pic:spPr>
                </pic:pic>
              </a:graphicData>
            </a:graphic>
          </wp:inline>
        </w:drawing>
      </w:r>
    </w:p>
    <w:p w14:paraId="2103C7A5" w14:textId="2806EA0A" w:rsidR="007A6317" w:rsidRDefault="009625AD" w:rsidP="009625AD">
      <w:pPr>
        <w:tabs>
          <w:tab w:val="left" w:pos="-720"/>
        </w:tabs>
        <w:suppressAutoHyphens/>
        <w:jc w:val="both"/>
      </w:pPr>
      <w:r w:rsidRPr="00C02951">
        <w:t xml:space="preserve">Figure </w:t>
      </w:r>
      <w:r w:rsidRPr="006518AF">
        <w:t>21</w:t>
      </w:r>
      <w:r>
        <w:t>(</w:t>
      </w:r>
      <w:r w:rsidR="00FC4B0E" w:rsidRPr="00FC4B0E">
        <w:t>19.0a, 19.1, 19.4 &amp; 19.4a</w:t>
      </w:r>
      <w:r>
        <w:t>)</w:t>
      </w:r>
      <w:r w:rsidRPr="006518AF">
        <w:t>.</w:t>
      </w:r>
      <w:r w:rsidRPr="00C02951">
        <w:t xml:space="preserve"> Comparison of observer and model estimated </w:t>
      </w:r>
      <w:r w:rsidR="00DE5D74">
        <w:t>total observer</w:t>
      </w:r>
      <w:r w:rsidRPr="00C02951">
        <w:t xml:space="preserve"> length frequencies of Bristol Bay male red king crab by year in the directed pot fishery</w:t>
      </w:r>
      <w:r>
        <w:t xml:space="preserve"> under </w:t>
      </w:r>
      <w:r w:rsidR="00FC4B0E">
        <w:t xml:space="preserve">four </w:t>
      </w:r>
      <w:r w:rsidR="00743762">
        <w:t>models</w:t>
      </w:r>
      <w:r w:rsidR="00FC4B0E">
        <w:t>.</w:t>
      </w:r>
      <w:r w:rsidR="00190A4F" w:rsidRPr="00190A4F">
        <w:t xml:space="preserve"> </w:t>
      </w:r>
    </w:p>
    <w:p w14:paraId="5F563E9B" w14:textId="22E9BD57" w:rsidR="000E65EE" w:rsidRDefault="00E2547C" w:rsidP="007A6317">
      <w:pPr>
        <w:tabs>
          <w:tab w:val="left" w:pos="-720"/>
        </w:tabs>
        <w:suppressAutoHyphens/>
        <w:jc w:val="both"/>
      </w:pPr>
      <w:r w:rsidRPr="00E2547C">
        <w:rPr>
          <w:noProof/>
        </w:rPr>
        <w:lastRenderedPageBreak/>
        <w:drawing>
          <wp:inline distT="0" distB="0" distL="0" distR="0" wp14:anchorId="495CFB84" wp14:editId="72FA751E">
            <wp:extent cx="5868670" cy="7060019"/>
            <wp:effectExtent l="0" t="0" r="0" b="762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85577" cy="7080358"/>
                    </a:xfrm>
                    <a:prstGeom prst="rect">
                      <a:avLst/>
                    </a:prstGeom>
                    <a:noFill/>
                    <a:ln>
                      <a:noFill/>
                    </a:ln>
                  </pic:spPr>
                </pic:pic>
              </a:graphicData>
            </a:graphic>
          </wp:inline>
        </w:drawing>
      </w:r>
    </w:p>
    <w:p w14:paraId="1FBAC178" w14:textId="25D8145C" w:rsidR="0087149B" w:rsidRDefault="007A6317" w:rsidP="003F173B">
      <w:pPr>
        <w:tabs>
          <w:tab w:val="left" w:pos="-720"/>
        </w:tabs>
        <w:suppressAutoHyphens/>
        <w:jc w:val="both"/>
      </w:pPr>
      <w:r w:rsidRPr="00C02951">
        <w:t xml:space="preserve">Figure </w:t>
      </w:r>
      <w:r w:rsidRPr="006518AF">
        <w:t>22</w:t>
      </w:r>
      <w:r>
        <w:t>(</w:t>
      </w:r>
      <w:r w:rsidR="00FC4B0E" w:rsidRPr="00FC4B0E">
        <w:t>19.0a, 19.1, 19.4 &amp; 19.4a</w:t>
      </w:r>
      <w:r>
        <w:t>)</w:t>
      </w:r>
      <w:r w:rsidRPr="006518AF">
        <w:t>.</w:t>
      </w:r>
      <w:r w:rsidRPr="00C02951">
        <w:t xml:space="preserve"> Comparison of observer and model estimated discarded length frequencies of Bristol Bay female red king crab by year in the directed pot fishery</w:t>
      </w:r>
      <w:r>
        <w:t xml:space="preserve"> under </w:t>
      </w:r>
      <w:r w:rsidR="00FC4B0E">
        <w:t xml:space="preserve">four </w:t>
      </w:r>
      <w:r w:rsidR="00743762">
        <w:t>models</w:t>
      </w:r>
      <w:r w:rsidR="00190A4F" w:rsidRPr="00190A4F">
        <w:t xml:space="preserve">. </w:t>
      </w:r>
    </w:p>
    <w:p w14:paraId="5DE181F8" w14:textId="73C6B922" w:rsidR="00234D56" w:rsidRDefault="00FC56A0" w:rsidP="003F173B">
      <w:pPr>
        <w:tabs>
          <w:tab w:val="left" w:pos="-720"/>
        </w:tabs>
        <w:suppressAutoHyphens/>
        <w:jc w:val="both"/>
      </w:pPr>
      <w:r w:rsidRPr="00FC56A0">
        <w:rPr>
          <w:noProof/>
        </w:rPr>
        <w:lastRenderedPageBreak/>
        <w:drawing>
          <wp:inline distT="0" distB="0" distL="0" distR="0" wp14:anchorId="10F2E51B" wp14:editId="08A62730">
            <wp:extent cx="5942965" cy="7113181"/>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50526" cy="7122231"/>
                    </a:xfrm>
                    <a:prstGeom prst="rect">
                      <a:avLst/>
                    </a:prstGeom>
                    <a:noFill/>
                    <a:ln>
                      <a:noFill/>
                    </a:ln>
                  </pic:spPr>
                </pic:pic>
              </a:graphicData>
            </a:graphic>
          </wp:inline>
        </w:drawing>
      </w:r>
    </w:p>
    <w:p w14:paraId="027B33A5" w14:textId="3344D150" w:rsidR="00FB4444" w:rsidRDefault="009625AD" w:rsidP="009625AD">
      <w:pPr>
        <w:tabs>
          <w:tab w:val="left" w:pos="-720"/>
        </w:tabs>
        <w:suppressAutoHyphens/>
        <w:jc w:val="both"/>
      </w:pPr>
      <w:bookmarkStart w:id="41" w:name="_Hlk5977216"/>
      <w:r w:rsidRPr="00C02951">
        <w:t xml:space="preserve">Figure </w:t>
      </w:r>
      <w:r w:rsidRPr="006518AF">
        <w:t>23</w:t>
      </w:r>
      <w:r w:rsidR="00297E17">
        <w:t>(</w:t>
      </w:r>
      <w:r w:rsidR="00FC4B0E" w:rsidRPr="00FC4B0E">
        <w:t>19.0a, 19.1, 19.4 &amp; 19.4a</w:t>
      </w:r>
      <w:r w:rsidR="00297E17">
        <w:t>)</w:t>
      </w:r>
      <w:r w:rsidRPr="006518AF">
        <w:t>.</w:t>
      </w:r>
      <w:r w:rsidRPr="00C02951">
        <w:t xml:space="preserve"> Comparison of observer and model estimated discarded length frequencies of Bristol Bay male red king crab by year in the groundfish trawl fisheries</w:t>
      </w:r>
      <w:r>
        <w:t xml:space="preserve"> under </w:t>
      </w:r>
      <w:r w:rsidR="00154033">
        <w:t xml:space="preserve">four </w:t>
      </w:r>
      <w:r w:rsidR="00743762">
        <w:t>models</w:t>
      </w:r>
      <w:r w:rsidR="00035FF4" w:rsidRPr="00035FF4">
        <w:t xml:space="preserve">. </w:t>
      </w:r>
      <w:r w:rsidR="00543C4B">
        <w:t xml:space="preserve"> </w:t>
      </w:r>
      <w:bookmarkEnd w:id="41"/>
    </w:p>
    <w:p w14:paraId="0DBECCA8" w14:textId="69FF0204" w:rsidR="0044314E" w:rsidRDefault="00FC56A0" w:rsidP="009625AD">
      <w:pPr>
        <w:tabs>
          <w:tab w:val="left" w:pos="-720"/>
        </w:tabs>
        <w:suppressAutoHyphens/>
        <w:jc w:val="both"/>
      </w:pPr>
      <w:r w:rsidRPr="00FC56A0">
        <w:rPr>
          <w:noProof/>
        </w:rPr>
        <w:lastRenderedPageBreak/>
        <w:drawing>
          <wp:inline distT="0" distB="0" distL="0" distR="0" wp14:anchorId="307A1750" wp14:editId="7D3F0F3D">
            <wp:extent cx="5857240" cy="7017488"/>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66958" cy="7029131"/>
                    </a:xfrm>
                    <a:prstGeom prst="rect">
                      <a:avLst/>
                    </a:prstGeom>
                    <a:noFill/>
                    <a:ln>
                      <a:noFill/>
                    </a:ln>
                  </pic:spPr>
                </pic:pic>
              </a:graphicData>
            </a:graphic>
          </wp:inline>
        </w:drawing>
      </w:r>
    </w:p>
    <w:p w14:paraId="1E51B411" w14:textId="6350F145" w:rsidR="00262BC5" w:rsidRDefault="009625AD" w:rsidP="009625AD">
      <w:pPr>
        <w:tabs>
          <w:tab w:val="left" w:pos="-720"/>
        </w:tabs>
        <w:suppressAutoHyphens/>
        <w:jc w:val="both"/>
      </w:pPr>
      <w:r w:rsidRPr="00C02951">
        <w:t xml:space="preserve">Figure </w:t>
      </w:r>
      <w:r w:rsidRPr="006518AF">
        <w:t>2</w:t>
      </w:r>
      <w:r w:rsidR="00732BA9">
        <w:t>3</w:t>
      </w:r>
      <w:r w:rsidR="00297E17">
        <w:t>(</w:t>
      </w:r>
      <w:r w:rsidR="00154033" w:rsidRPr="00154033">
        <w:t>19.0a, 19.1, 19.4 &amp; 19.4a</w:t>
      </w:r>
      <w:r w:rsidR="00297E17">
        <w:t>)</w:t>
      </w:r>
      <w:r w:rsidRPr="006518AF">
        <w:t>.</w:t>
      </w:r>
      <w:r w:rsidRPr="00C02951">
        <w:t xml:space="preserve"> Comparison of observer and model estimated discarded length frequencies of Bristol Bay female red king crab by year in the groundfish trawl fisheries</w:t>
      </w:r>
      <w:r w:rsidRPr="006518AF">
        <w:t xml:space="preserve"> </w:t>
      </w:r>
      <w:r>
        <w:t xml:space="preserve">under </w:t>
      </w:r>
      <w:r w:rsidR="00154033">
        <w:t xml:space="preserve">four </w:t>
      </w:r>
      <w:r w:rsidR="00743762">
        <w:t>models</w:t>
      </w:r>
      <w:r w:rsidR="00035FF4" w:rsidRPr="00035FF4">
        <w:t xml:space="preserve">. </w:t>
      </w:r>
      <w:r w:rsidR="00543C4B">
        <w:t xml:space="preserve"> </w:t>
      </w:r>
    </w:p>
    <w:p w14:paraId="1664B6B9" w14:textId="13EA6632" w:rsidR="00FB4444" w:rsidRDefault="00DC6902" w:rsidP="009625AD">
      <w:pPr>
        <w:tabs>
          <w:tab w:val="left" w:pos="-720"/>
        </w:tabs>
        <w:suppressAutoHyphens/>
        <w:jc w:val="both"/>
      </w:pPr>
      <w:r w:rsidRPr="00DC6902">
        <w:rPr>
          <w:noProof/>
        </w:rPr>
        <w:lastRenderedPageBreak/>
        <w:drawing>
          <wp:inline distT="0" distB="0" distL="0" distR="0" wp14:anchorId="4E265AC5" wp14:editId="00862ADA">
            <wp:extent cx="5894705" cy="7081284"/>
            <wp:effectExtent l="0" t="0" r="0"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04309" cy="7092821"/>
                    </a:xfrm>
                    <a:prstGeom prst="rect">
                      <a:avLst/>
                    </a:prstGeom>
                    <a:noFill/>
                    <a:ln>
                      <a:noFill/>
                    </a:ln>
                  </pic:spPr>
                </pic:pic>
              </a:graphicData>
            </a:graphic>
          </wp:inline>
        </w:drawing>
      </w:r>
    </w:p>
    <w:p w14:paraId="07E12262" w14:textId="3626A88A" w:rsidR="009545AF" w:rsidRDefault="00732BA9" w:rsidP="009625AD">
      <w:pPr>
        <w:tabs>
          <w:tab w:val="left" w:pos="-720"/>
        </w:tabs>
        <w:suppressAutoHyphens/>
        <w:jc w:val="both"/>
      </w:pPr>
      <w:r w:rsidRPr="00732BA9">
        <w:t>Figure 2</w:t>
      </w:r>
      <w:r>
        <w:t>4</w:t>
      </w:r>
      <w:r w:rsidRPr="00732BA9">
        <w:t>(</w:t>
      </w:r>
      <w:r w:rsidR="00154033" w:rsidRPr="00154033">
        <w:t>19.0a, 19.1, 19.4 &amp; 19.4a</w:t>
      </w:r>
      <w:r w:rsidRPr="00732BA9">
        <w:t xml:space="preserve">). Comparison of observer and model estimated discarded length frequencies of Bristol Bay male red king crab by year in the groundfish </w:t>
      </w:r>
      <w:r>
        <w:t>fixed gear</w:t>
      </w:r>
      <w:r w:rsidRPr="00732BA9">
        <w:t xml:space="preserve"> fisheries under </w:t>
      </w:r>
      <w:r w:rsidR="00154033">
        <w:t xml:space="preserve">four </w:t>
      </w:r>
      <w:r w:rsidR="00743762">
        <w:t>models</w:t>
      </w:r>
      <w:r w:rsidR="00035FF4" w:rsidRPr="00035FF4">
        <w:t xml:space="preserve">. </w:t>
      </w:r>
    </w:p>
    <w:p w14:paraId="10CB1F71" w14:textId="2572A3E1" w:rsidR="00A2642E" w:rsidRDefault="00DC6902" w:rsidP="009625AD">
      <w:pPr>
        <w:tabs>
          <w:tab w:val="left" w:pos="-720"/>
        </w:tabs>
        <w:suppressAutoHyphens/>
        <w:jc w:val="both"/>
      </w:pPr>
      <w:r w:rsidRPr="00DC6902">
        <w:rPr>
          <w:noProof/>
        </w:rPr>
        <w:lastRenderedPageBreak/>
        <w:drawing>
          <wp:inline distT="0" distB="0" distL="0" distR="0" wp14:anchorId="03199102" wp14:editId="57EC97A4">
            <wp:extent cx="5900718" cy="7081284"/>
            <wp:effectExtent l="0" t="0" r="0" b="571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07789" cy="7089769"/>
                    </a:xfrm>
                    <a:prstGeom prst="rect">
                      <a:avLst/>
                    </a:prstGeom>
                    <a:noFill/>
                    <a:ln>
                      <a:noFill/>
                    </a:ln>
                  </pic:spPr>
                </pic:pic>
              </a:graphicData>
            </a:graphic>
          </wp:inline>
        </w:drawing>
      </w:r>
    </w:p>
    <w:p w14:paraId="7D614F7D" w14:textId="2A825FCC" w:rsidR="00B33EE2" w:rsidRDefault="009530E8" w:rsidP="009625AD">
      <w:pPr>
        <w:tabs>
          <w:tab w:val="left" w:pos="-720"/>
        </w:tabs>
        <w:suppressAutoHyphens/>
        <w:jc w:val="both"/>
      </w:pPr>
      <w:r w:rsidRPr="009530E8">
        <w:t>Figure 24(</w:t>
      </w:r>
      <w:r w:rsidR="00154033" w:rsidRPr="00154033">
        <w:t>19.0a, 19.1, 19.4 &amp; 19.4a</w:t>
      </w:r>
      <w:r w:rsidRPr="009530E8">
        <w:t xml:space="preserve">). Comparison of observer and model estimated discarded length frequencies of Bristol Bay </w:t>
      </w:r>
      <w:r>
        <w:t>fe</w:t>
      </w:r>
      <w:r w:rsidRPr="009530E8">
        <w:t xml:space="preserve">male red king crab by year in the groundfish fixed gear fisheries under </w:t>
      </w:r>
      <w:r w:rsidR="00154033">
        <w:t xml:space="preserve">four </w:t>
      </w:r>
      <w:r w:rsidR="00743762">
        <w:t>models</w:t>
      </w:r>
      <w:r w:rsidR="00035FF4" w:rsidRPr="00035FF4">
        <w:t xml:space="preserve">. </w:t>
      </w:r>
      <w:r w:rsidRPr="009530E8">
        <w:t xml:space="preserve"> </w:t>
      </w:r>
    </w:p>
    <w:p w14:paraId="112CC4F5" w14:textId="382E4F42" w:rsidR="006217A6" w:rsidRDefault="00CC76E4" w:rsidP="000655A7">
      <w:pPr>
        <w:tabs>
          <w:tab w:val="left" w:pos="-720"/>
        </w:tabs>
        <w:suppressAutoHyphens/>
        <w:jc w:val="both"/>
      </w:pPr>
      <w:r w:rsidRPr="00CC76E4">
        <w:rPr>
          <w:noProof/>
        </w:rPr>
        <w:lastRenderedPageBreak/>
        <w:drawing>
          <wp:inline distT="0" distB="0" distL="0" distR="0" wp14:anchorId="68750697" wp14:editId="5008CBB0">
            <wp:extent cx="5890225" cy="703875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01837" cy="7052629"/>
                    </a:xfrm>
                    <a:prstGeom prst="rect">
                      <a:avLst/>
                    </a:prstGeom>
                    <a:noFill/>
                    <a:ln>
                      <a:noFill/>
                    </a:ln>
                  </pic:spPr>
                </pic:pic>
              </a:graphicData>
            </a:graphic>
          </wp:inline>
        </w:drawing>
      </w:r>
    </w:p>
    <w:p w14:paraId="77AFD2AB" w14:textId="10D17461" w:rsidR="00B05529" w:rsidRDefault="000655A7" w:rsidP="00A917CC">
      <w:pPr>
        <w:tabs>
          <w:tab w:val="left" w:pos="-720"/>
        </w:tabs>
        <w:suppressAutoHyphens/>
        <w:jc w:val="both"/>
      </w:pPr>
      <w:r w:rsidRPr="00732BA9">
        <w:t>Figure 24(</w:t>
      </w:r>
      <w:r w:rsidR="00154033" w:rsidRPr="00154033">
        <w:t>19.0a, 19.1, 19.4 &amp; 19.4a</w:t>
      </w:r>
      <w:r w:rsidRPr="00732BA9">
        <w:t xml:space="preserve">). Comparison of observer and model estimated discarded length frequencies of Bristol Bay red king crab by year in the </w:t>
      </w:r>
      <w:r>
        <w:t>Tanner crab</w:t>
      </w:r>
      <w:r w:rsidRPr="00732BA9">
        <w:t xml:space="preserve"> fisher</w:t>
      </w:r>
      <w:r>
        <w:t>y</w:t>
      </w:r>
      <w:r w:rsidRPr="00732BA9">
        <w:t xml:space="preserve"> under </w:t>
      </w:r>
      <w:r w:rsidR="00154033">
        <w:t xml:space="preserve">four </w:t>
      </w:r>
      <w:r w:rsidR="00743762">
        <w:t>models</w:t>
      </w:r>
      <w:r w:rsidR="00154033">
        <w:t>.</w:t>
      </w:r>
      <w:r w:rsidRPr="00732BA9">
        <w:t xml:space="preserve"> </w:t>
      </w:r>
    </w:p>
    <w:p w14:paraId="2563DEBD" w14:textId="0AAD040F" w:rsidR="00D75DCF" w:rsidRDefault="00FC7FD7" w:rsidP="00BE6867">
      <w:pPr>
        <w:tabs>
          <w:tab w:val="left" w:pos="-720"/>
          <w:tab w:val="left" w:pos="0"/>
        </w:tabs>
        <w:suppressAutoHyphens/>
        <w:jc w:val="both"/>
      </w:pPr>
      <w:bookmarkStart w:id="42" w:name="_Hlk6131727"/>
      <w:r w:rsidRPr="00FC7FD7">
        <w:rPr>
          <w:noProof/>
        </w:rPr>
        <w:lastRenderedPageBreak/>
        <w:drawing>
          <wp:inline distT="0" distB="0" distL="0" distR="0" wp14:anchorId="2A815B50" wp14:editId="7BA65B60">
            <wp:extent cx="5879310" cy="6868632"/>
            <wp:effectExtent l="0" t="0" r="762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11598" cy="6906353"/>
                    </a:xfrm>
                    <a:prstGeom prst="rect">
                      <a:avLst/>
                    </a:prstGeom>
                  </pic:spPr>
                </pic:pic>
              </a:graphicData>
            </a:graphic>
          </wp:inline>
        </w:drawing>
      </w:r>
    </w:p>
    <w:p w14:paraId="407F2C0B" w14:textId="106F9FDB" w:rsidR="00A51594" w:rsidRDefault="002335D2" w:rsidP="00BE6867">
      <w:pPr>
        <w:tabs>
          <w:tab w:val="left" w:pos="-720"/>
          <w:tab w:val="left" w:pos="0"/>
        </w:tabs>
        <w:suppressAutoHyphens/>
        <w:jc w:val="both"/>
      </w:pPr>
      <w:r w:rsidRPr="002335D2">
        <w:t>Figure 25(</w:t>
      </w:r>
      <w:r w:rsidR="00903A58">
        <w:t>1</w:t>
      </w:r>
      <w:r w:rsidR="00D75DCF">
        <w:t>9.0a</w:t>
      </w:r>
      <w:r w:rsidRPr="002335D2">
        <w:t xml:space="preserve">). </w:t>
      </w:r>
      <w:r w:rsidR="00F24C5E">
        <w:t>R</w:t>
      </w:r>
      <w:r w:rsidRPr="002335D2">
        <w:t xml:space="preserve">esiduals of proportions of </w:t>
      </w:r>
      <w:r w:rsidR="0005411C" w:rsidRPr="0005411C">
        <w:t xml:space="preserve">NMFS </w:t>
      </w:r>
      <w:r w:rsidRPr="002335D2">
        <w:t xml:space="preserve">survey male red king crab by year and carapace length (mm) under </w:t>
      </w:r>
      <w:r w:rsidR="00D928A5">
        <w:t>model</w:t>
      </w:r>
      <w:r w:rsidRPr="002335D2">
        <w:t xml:space="preserve"> </w:t>
      </w:r>
      <w:r w:rsidR="00903A58">
        <w:t>1</w:t>
      </w:r>
      <w:r w:rsidR="00D75DCF">
        <w:t>9.0a</w:t>
      </w:r>
      <w:r w:rsidRPr="002335D2">
        <w:t xml:space="preserve">. Green circles are positive residuals, and red circles are negative residuals. </w:t>
      </w:r>
      <w:r w:rsidR="00E75998" w:rsidRPr="00DB52C6">
        <w:t>Pot</w:t>
      </w:r>
      <w:r w:rsidR="00E75998">
        <w:t>, Tanner crab, fixed gear</w:t>
      </w:r>
      <w:r w:rsidR="008D578E">
        <w:t>,</w:t>
      </w:r>
      <w:r w:rsidR="00E75998" w:rsidRPr="00DB52C6">
        <w:t xml:space="preserve"> and trawl handling mortality rates were assumed to be 0.2</w:t>
      </w:r>
      <w:r w:rsidR="00E75998">
        <w:t>, 0.25, 0.5</w:t>
      </w:r>
      <w:r w:rsidR="008D578E">
        <w:t>,</w:t>
      </w:r>
      <w:r w:rsidR="00E75998" w:rsidRPr="00DB52C6">
        <w:t xml:space="preserve"> and 0.8, respectively</w:t>
      </w:r>
      <w:r w:rsidRPr="002335D2">
        <w:t>.</w:t>
      </w:r>
      <w:bookmarkEnd w:id="42"/>
    </w:p>
    <w:p w14:paraId="6F78AB3E" w14:textId="26322515" w:rsidR="00A51594" w:rsidRDefault="00FC7FD7" w:rsidP="00BE6867">
      <w:pPr>
        <w:tabs>
          <w:tab w:val="left" w:pos="-720"/>
          <w:tab w:val="left" w:pos="0"/>
        </w:tabs>
        <w:suppressAutoHyphens/>
        <w:jc w:val="both"/>
      </w:pPr>
      <w:r w:rsidRPr="00FC7FD7">
        <w:rPr>
          <w:noProof/>
        </w:rPr>
        <w:lastRenderedPageBreak/>
        <w:drawing>
          <wp:inline distT="0" distB="0" distL="0" distR="0" wp14:anchorId="6CC566A6" wp14:editId="4F6F8036">
            <wp:extent cx="5869172" cy="6828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01244" cy="6865371"/>
                    </a:xfrm>
                    <a:prstGeom prst="rect">
                      <a:avLst/>
                    </a:prstGeom>
                  </pic:spPr>
                </pic:pic>
              </a:graphicData>
            </a:graphic>
          </wp:inline>
        </w:drawing>
      </w:r>
    </w:p>
    <w:p w14:paraId="2FB7471E" w14:textId="7F65A449" w:rsidR="00E84826" w:rsidRDefault="000A6AEE" w:rsidP="00692147">
      <w:pPr>
        <w:tabs>
          <w:tab w:val="left" w:pos="-720"/>
          <w:tab w:val="left" w:pos="0"/>
        </w:tabs>
        <w:suppressAutoHyphens/>
        <w:jc w:val="both"/>
      </w:pPr>
      <w:bookmarkStart w:id="43" w:name="_Hlk18593372"/>
      <w:r w:rsidRPr="000A6AEE">
        <w:t>Figure 25(</w:t>
      </w:r>
      <w:r w:rsidR="00903A58">
        <w:t>1</w:t>
      </w:r>
      <w:r w:rsidR="00D75DCF">
        <w:t>9.4</w:t>
      </w:r>
      <w:r w:rsidRPr="000A6AEE">
        <w:t xml:space="preserve">). </w:t>
      </w:r>
      <w:r w:rsidR="00F24C5E">
        <w:t>R</w:t>
      </w:r>
      <w:r w:rsidRPr="000A6AEE">
        <w:t xml:space="preserve">esiduals of proportions of </w:t>
      </w:r>
      <w:r w:rsidR="0005411C" w:rsidRPr="0005411C">
        <w:t xml:space="preserve">NMFS </w:t>
      </w:r>
      <w:r w:rsidRPr="000A6AEE">
        <w:t xml:space="preserve">survey male red king crab by year and carapace length (mm) under </w:t>
      </w:r>
      <w:r w:rsidR="00D928A5">
        <w:t>model</w:t>
      </w:r>
      <w:r w:rsidRPr="000A6AEE">
        <w:t xml:space="preserve"> </w:t>
      </w:r>
      <w:r w:rsidR="00903A58">
        <w:t>1</w:t>
      </w:r>
      <w:r w:rsidR="00D75DCF">
        <w:t>9.4</w:t>
      </w:r>
      <w:r w:rsidRPr="000A6AEE">
        <w:t>. Green circles are positive residuals, and red circles are negative residuals. Pot, Tanner crab, fixed gear</w:t>
      </w:r>
      <w:r w:rsidR="008D578E">
        <w:t>,</w:t>
      </w:r>
      <w:r w:rsidRPr="000A6AEE">
        <w:t xml:space="preserve"> and trawl handling mortality rates were assumed to be 0.2, 0.25, 0.5</w:t>
      </w:r>
      <w:r w:rsidR="008D578E">
        <w:t>,</w:t>
      </w:r>
      <w:r w:rsidRPr="000A6AEE">
        <w:t xml:space="preserve"> and 0.8, respectively.</w:t>
      </w:r>
      <w:bookmarkEnd w:id="43"/>
    </w:p>
    <w:p w14:paraId="42F1BA2B" w14:textId="7F9B5F08" w:rsidR="00E84826" w:rsidRDefault="002A6D9B" w:rsidP="00692147">
      <w:pPr>
        <w:tabs>
          <w:tab w:val="left" w:pos="-720"/>
          <w:tab w:val="left" w:pos="0"/>
        </w:tabs>
        <w:suppressAutoHyphens/>
        <w:jc w:val="both"/>
      </w:pPr>
      <w:r w:rsidRPr="002A6D9B">
        <w:rPr>
          <w:noProof/>
        </w:rPr>
        <w:lastRenderedPageBreak/>
        <w:drawing>
          <wp:inline distT="0" distB="0" distL="0" distR="0" wp14:anchorId="0699A9AD" wp14:editId="5ABEBE68">
            <wp:extent cx="5839785" cy="6836735"/>
            <wp:effectExtent l="0" t="0" r="889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866005" cy="6867432"/>
                    </a:xfrm>
                    <a:prstGeom prst="rect">
                      <a:avLst/>
                    </a:prstGeom>
                  </pic:spPr>
                </pic:pic>
              </a:graphicData>
            </a:graphic>
          </wp:inline>
        </w:drawing>
      </w:r>
    </w:p>
    <w:p w14:paraId="20F44E0A" w14:textId="2FA95A51" w:rsidR="00B33EE2" w:rsidRDefault="00B33EE2" w:rsidP="00692147">
      <w:pPr>
        <w:tabs>
          <w:tab w:val="left" w:pos="-720"/>
          <w:tab w:val="left" w:pos="0"/>
        </w:tabs>
        <w:suppressAutoHyphens/>
        <w:jc w:val="both"/>
      </w:pPr>
      <w:r w:rsidRPr="00B33EE2">
        <w:t>Figure 25(</w:t>
      </w:r>
      <w:r>
        <w:t>19.</w:t>
      </w:r>
      <w:r w:rsidR="00D75DCF">
        <w:t>4a</w:t>
      </w:r>
      <w:r w:rsidRPr="00B33EE2">
        <w:t xml:space="preserve">). </w:t>
      </w:r>
      <w:r w:rsidR="00F24C5E">
        <w:t>R</w:t>
      </w:r>
      <w:r w:rsidRPr="00B33EE2">
        <w:t>esiduals of proportions of NMFS survey male red king crab by year and carapace length (mm) under model 1</w:t>
      </w:r>
      <w:r>
        <w:t>9</w:t>
      </w:r>
      <w:r w:rsidRPr="00B33EE2">
        <w:t>.</w:t>
      </w:r>
      <w:r w:rsidR="00D75DCF">
        <w:t>4a</w:t>
      </w:r>
      <w:r w:rsidRPr="00B33EE2">
        <w:t>. Green circles are positive residuals, and red circles are negative residuals. Pot, Tanner crab, fixed gear</w:t>
      </w:r>
      <w:r w:rsidR="009D0396">
        <w:t>,</w:t>
      </w:r>
      <w:r w:rsidRPr="00B33EE2">
        <w:t xml:space="preserve"> and trawl handling mortality rates were assumed to be 0.2, 0.25, 0.5</w:t>
      </w:r>
      <w:r w:rsidR="009D0396">
        <w:t>,</w:t>
      </w:r>
      <w:r w:rsidRPr="00B33EE2">
        <w:t xml:space="preserve"> and 0.8, respectively.</w:t>
      </w:r>
    </w:p>
    <w:p w14:paraId="69CB8F70" w14:textId="253B3D12" w:rsidR="00E84826" w:rsidRDefault="002A6D9B" w:rsidP="00692147">
      <w:pPr>
        <w:tabs>
          <w:tab w:val="left" w:pos="-720"/>
          <w:tab w:val="left" w:pos="0"/>
        </w:tabs>
        <w:suppressAutoHyphens/>
        <w:jc w:val="both"/>
      </w:pPr>
      <w:r w:rsidRPr="002A6D9B">
        <w:rPr>
          <w:noProof/>
        </w:rPr>
        <w:lastRenderedPageBreak/>
        <w:drawing>
          <wp:inline distT="0" distB="0" distL="0" distR="0" wp14:anchorId="6CA28F89" wp14:editId="570FC3E5">
            <wp:extent cx="5900886" cy="6889898"/>
            <wp:effectExtent l="0" t="0" r="508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26527" cy="6919837"/>
                    </a:xfrm>
                    <a:prstGeom prst="rect">
                      <a:avLst/>
                    </a:prstGeom>
                  </pic:spPr>
                </pic:pic>
              </a:graphicData>
            </a:graphic>
          </wp:inline>
        </w:drawing>
      </w:r>
    </w:p>
    <w:p w14:paraId="356AA2B9" w14:textId="11DC7DD7" w:rsidR="002335D2" w:rsidRDefault="002335D2" w:rsidP="00692147">
      <w:pPr>
        <w:tabs>
          <w:tab w:val="left" w:pos="-720"/>
          <w:tab w:val="left" w:pos="0"/>
        </w:tabs>
        <w:suppressAutoHyphens/>
        <w:jc w:val="both"/>
      </w:pPr>
      <w:r w:rsidRPr="002335D2">
        <w:t>Figure 2</w:t>
      </w:r>
      <w:r w:rsidR="0006516D">
        <w:t>6</w:t>
      </w:r>
      <w:r w:rsidRPr="002335D2">
        <w:t>(</w:t>
      </w:r>
      <w:r w:rsidR="00903A58">
        <w:t>1</w:t>
      </w:r>
      <w:r w:rsidR="00D75DCF">
        <w:t>9</w:t>
      </w:r>
      <w:r w:rsidR="00903A58">
        <w:t>.0</w:t>
      </w:r>
      <w:r w:rsidR="00D75DCF">
        <w:t>a</w:t>
      </w:r>
      <w:r w:rsidRPr="002335D2">
        <w:t xml:space="preserve">). </w:t>
      </w:r>
      <w:r w:rsidR="00F24C5E">
        <w:t>R</w:t>
      </w:r>
      <w:r w:rsidRPr="002335D2">
        <w:t xml:space="preserve">esiduals of proportions of </w:t>
      </w:r>
      <w:bookmarkStart w:id="44" w:name="_Hlk6133402"/>
      <w:r w:rsidR="0005411C">
        <w:t xml:space="preserve">NMFS </w:t>
      </w:r>
      <w:bookmarkEnd w:id="44"/>
      <w:r w:rsidRPr="002335D2">
        <w:t xml:space="preserve">survey female red king crab by year and carapace length (mm) under </w:t>
      </w:r>
      <w:r w:rsidR="00D928A5">
        <w:t>model</w:t>
      </w:r>
      <w:r w:rsidRPr="002335D2">
        <w:t xml:space="preserve"> </w:t>
      </w:r>
      <w:r w:rsidR="00903A58">
        <w:t>1</w:t>
      </w:r>
      <w:r w:rsidR="00D75DCF">
        <w:t>9</w:t>
      </w:r>
      <w:r w:rsidR="00903A58">
        <w:t>.0</w:t>
      </w:r>
      <w:r w:rsidR="00D75DCF">
        <w:t>a</w:t>
      </w:r>
      <w:r w:rsidRPr="002335D2">
        <w:t xml:space="preserve">. Green circles are positive residuals, and red circles are negative residuals. </w:t>
      </w:r>
      <w:r w:rsidR="00E75998" w:rsidRPr="00DB52C6">
        <w:t>Pot</w:t>
      </w:r>
      <w:r w:rsidR="00E75998">
        <w:t>, Tanner crab, fixed gear</w:t>
      </w:r>
      <w:r w:rsidR="009D0396">
        <w:t>,</w:t>
      </w:r>
      <w:r w:rsidR="00E75998" w:rsidRPr="00DB52C6">
        <w:t xml:space="preserve"> and trawl handling mortality rates were assumed to be 0.2</w:t>
      </w:r>
      <w:r w:rsidR="00E75998">
        <w:t>, 0.25, 0.5</w:t>
      </w:r>
      <w:r w:rsidR="009D0396">
        <w:t>,</w:t>
      </w:r>
      <w:r w:rsidR="00E75998" w:rsidRPr="00DB52C6">
        <w:t xml:space="preserve"> and 0.8, respectively</w:t>
      </w:r>
      <w:r w:rsidRPr="002335D2">
        <w:t>.</w:t>
      </w:r>
    </w:p>
    <w:p w14:paraId="4730815E" w14:textId="3B9D1071" w:rsidR="00E84826" w:rsidRDefault="00CF7A81" w:rsidP="00692147">
      <w:pPr>
        <w:tabs>
          <w:tab w:val="left" w:pos="-720"/>
          <w:tab w:val="left" w:pos="0"/>
        </w:tabs>
        <w:suppressAutoHyphens/>
        <w:jc w:val="both"/>
      </w:pPr>
      <w:r w:rsidRPr="00CF7A81">
        <w:rPr>
          <w:noProof/>
        </w:rPr>
        <w:lastRenderedPageBreak/>
        <w:drawing>
          <wp:inline distT="0" distB="0" distL="0" distR="0" wp14:anchorId="138C8556" wp14:editId="11653F92">
            <wp:extent cx="5900886" cy="690053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31220" cy="6936003"/>
                    </a:xfrm>
                    <a:prstGeom prst="rect">
                      <a:avLst/>
                    </a:prstGeom>
                  </pic:spPr>
                </pic:pic>
              </a:graphicData>
            </a:graphic>
          </wp:inline>
        </w:drawing>
      </w:r>
    </w:p>
    <w:p w14:paraId="29CA4818" w14:textId="6C8A9DE6" w:rsidR="00E84826" w:rsidRDefault="000A6AEE" w:rsidP="00692147">
      <w:pPr>
        <w:tabs>
          <w:tab w:val="left" w:pos="-720"/>
          <w:tab w:val="left" w:pos="0"/>
        </w:tabs>
        <w:suppressAutoHyphens/>
        <w:jc w:val="both"/>
      </w:pPr>
      <w:r w:rsidRPr="000A6AEE">
        <w:t>Figure 2</w:t>
      </w:r>
      <w:r w:rsidR="0006516D">
        <w:t>6</w:t>
      </w:r>
      <w:r w:rsidRPr="000A6AEE">
        <w:t>(</w:t>
      </w:r>
      <w:r w:rsidR="00903A58">
        <w:t>1</w:t>
      </w:r>
      <w:r w:rsidR="00D75DCF">
        <w:t>9</w:t>
      </w:r>
      <w:r w:rsidR="00903A58">
        <w:t>.</w:t>
      </w:r>
      <w:r w:rsidR="00D75DCF">
        <w:t>4</w:t>
      </w:r>
      <w:r w:rsidRPr="000A6AEE">
        <w:t xml:space="preserve">). </w:t>
      </w:r>
      <w:r w:rsidR="00F24C5E">
        <w:t>R</w:t>
      </w:r>
      <w:r w:rsidRPr="000A6AEE">
        <w:t xml:space="preserve">esiduals of proportions of </w:t>
      </w:r>
      <w:r w:rsidR="0005411C" w:rsidRPr="0005411C">
        <w:t xml:space="preserve">NMFS </w:t>
      </w:r>
      <w:r w:rsidRPr="000A6AEE">
        <w:t xml:space="preserve">survey female red king crab by year and carapace length (mm) under </w:t>
      </w:r>
      <w:r w:rsidR="00D928A5">
        <w:t>model</w:t>
      </w:r>
      <w:r w:rsidRPr="000A6AEE">
        <w:t xml:space="preserve"> </w:t>
      </w:r>
      <w:r w:rsidR="00903A58">
        <w:t>1</w:t>
      </w:r>
      <w:r w:rsidR="00D75DCF">
        <w:t>9</w:t>
      </w:r>
      <w:r w:rsidR="00903A58">
        <w:t>.</w:t>
      </w:r>
      <w:r w:rsidR="00D75DCF">
        <w:t>4</w:t>
      </w:r>
      <w:r w:rsidRPr="000A6AEE">
        <w:t>. Green circles are positive residuals, and red circles are negative residuals. Pot, Tanner crab, fixed gear</w:t>
      </w:r>
      <w:r w:rsidR="009D0396">
        <w:t>,</w:t>
      </w:r>
      <w:r w:rsidRPr="000A6AEE">
        <w:t xml:space="preserve"> and trawl handling mortality rates were assumed to be 0.2, 0.25, 0.5</w:t>
      </w:r>
      <w:r w:rsidR="009D0396">
        <w:t>,</w:t>
      </w:r>
      <w:r w:rsidRPr="000A6AEE">
        <w:t xml:space="preserve"> and 0.8, respectively.</w:t>
      </w:r>
    </w:p>
    <w:p w14:paraId="3DF70929" w14:textId="5E2CA49A" w:rsidR="00E84826" w:rsidRDefault="00CF7A81" w:rsidP="00692147">
      <w:pPr>
        <w:tabs>
          <w:tab w:val="left" w:pos="-720"/>
          <w:tab w:val="left" w:pos="0"/>
        </w:tabs>
        <w:suppressAutoHyphens/>
        <w:jc w:val="both"/>
      </w:pPr>
      <w:r w:rsidRPr="00CF7A81">
        <w:rPr>
          <w:noProof/>
        </w:rPr>
        <w:lastRenderedPageBreak/>
        <w:drawing>
          <wp:inline distT="0" distB="0" distL="0" distR="0" wp14:anchorId="71B39989" wp14:editId="78843D73">
            <wp:extent cx="5879310" cy="6868632"/>
            <wp:effectExtent l="0" t="0" r="762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01702" cy="6894792"/>
                    </a:xfrm>
                    <a:prstGeom prst="rect">
                      <a:avLst/>
                    </a:prstGeom>
                  </pic:spPr>
                </pic:pic>
              </a:graphicData>
            </a:graphic>
          </wp:inline>
        </w:drawing>
      </w:r>
    </w:p>
    <w:p w14:paraId="39E0F37B" w14:textId="7815D18D" w:rsidR="00B33EE2" w:rsidRDefault="00B33EE2" w:rsidP="00692147">
      <w:pPr>
        <w:tabs>
          <w:tab w:val="left" w:pos="-720"/>
          <w:tab w:val="left" w:pos="0"/>
        </w:tabs>
        <w:suppressAutoHyphens/>
        <w:jc w:val="both"/>
      </w:pPr>
      <w:r w:rsidRPr="00B33EE2">
        <w:t>Figure 2</w:t>
      </w:r>
      <w:r w:rsidR="0006516D">
        <w:t>6</w:t>
      </w:r>
      <w:r w:rsidRPr="00B33EE2">
        <w:t>(1</w:t>
      </w:r>
      <w:r>
        <w:t>9</w:t>
      </w:r>
      <w:r w:rsidRPr="00B33EE2">
        <w:t>.</w:t>
      </w:r>
      <w:r w:rsidR="00D75DCF">
        <w:t>4a</w:t>
      </w:r>
      <w:r w:rsidRPr="00B33EE2">
        <w:t xml:space="preserve">). </w:t>
      </w:r>
      <w:r w:rsidR="00F24C5E">
        <w:t>R</w:t>
      </w:r>
      <w:r w:rsidRPr="00B33EE2">
        <w:t>esiduals of proportions of NMFS survey female red king crab by year and carapace length (mm) under model 1</w:t>
      </w:r>
      <w:r>
        <w:t>9</w:t>
      </w:r>
      <w:r w:rsidRPr="00B33EE2">
        <w:t>.</w:t>
      </w:r>
      <w:r w:rsidR="00D75DCF">
        <w:t>4a</w:t>
      </w:r>
      <w:r w:rsidRPr="00B33EE2">
        <w:t>. Green circles are positive residuals, and red circles are negative residuals. Pot, Tanner crab, fixed gear</w:t>
      </w:r>
      <w:r w:rsidR="009D0396">
        <w:t>,</w:t>
      </w:r>
      <w:r w:rsidRPr="00B33EE2">
        <w:t xml:space="preserve"> and trawl handling mortality rates were assumed to be 0.2, 0.25, 0.5</w:t>
      </w:r>
      <w:r w:rsidR="009D0396">
        <w:t>,</w:t>
      </w:r>
      <w:r w:rsidRPr="00B33EE2">
        <w:t xml:space="preserve"> and 0.8, respectively.</w:t>
      </w:r>
    </w:p>
    <w:p w14:paraId="1854C66C" w14:textId="4402E5C6" w:rsidR="001D799E" w:rsidRDefault="008631F1" w:rsidP="00093F1C">
      <w:pPr>
        <w:pStyle w:val="BodyTextIndent3"/>
        <w:widowControl/>
        <w:tabs>
          <w:tab w:val="clear" w:pos="720"/>
          <w:tab w:val="left" w:pos="-720"/>
          <w:tab w:val="left" w:pos="0"/>
        </w:tabs>
        <w:ind w:left="0" w:firstLine="0"/>
      </w:pPr>
      <w:r>
        <w:rPr>
          <w:noProof/>
        </w:rPr>
        <w:lastRenderedPageBreak/>
        <w:drawing>
          <wp:inline distT="0" distB="0" distL="0" distR="0" wp14:anchorId="38D4E829" wp14:editId="501C3E8B">
            <wp:extent cx="5986780" cy="33528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86780" cy="3352800"/>
                    </a:xfrm>
                    <a:prstGeom prst="rect">
                      <a:avLst/>
                    </a:prstGeom>
                    <a:noFill/>
                  </pic:spPr>
                </pic:pic>
              </a:graphicData>
            </a:graphic>
          </wp:inline>
        </w:drawing>
      </w:r>
    </w:p>
    <w:p w14:paraId="1BDE6758" w14:textId="57C8E0FB" w:rsidR="00E426F9" w:rsidRDefault="00565797" w:rsidP="00093F1C">
      <w:pPr>
        <w:pStyle w:val="BodyTextIndent3"/>
        <w:widowControl/>
        <w:tabs>
          <w:tab w:val="clear" w:pos="720"/>
          <w:tab w:val="left" w:pos="-720"/>
          <w:tab w:val="left" w:pos="0"/>
        </w:tabs>
        <w:ind w:left="0" w:firstLine="0"/>
      </w:pPr>
      <w:r>
        <w:rPr>
          <w:noProof/>
        </w:rPr>
        <w:drawing>
          <wp:inline distT="0" distB="0" distL="0" distR="0" wp14:anchorId="3125B674" wp14:editId="594C3BE9">
            <wp:extent cx="5962650" cy="34290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62650" cy="3429000"/>
                    </a:xfrm>
                    <a:prstGeom prst="rect">
                      <a:avLst/>
                    </a:prstGeom>
                    <a:noFill/>
                  </pic:spPr>
                </pic:pic>
              </a:graphicData>
            </a:graphic>
          </wp:inline>
        </w:drawing>
      </w:r>
    </w:p>
    <w:p w14:paraId="35EB5A76" w14:textId="39068A1F" w:rsidR="00C87E1C" w:rsidRDefault="00D64214" w:rsidP="00093F1C">
      <w:pPr>
        <w:pStyle w:val="BodyTextIndent3"/>
        <w:widowControl/>
        <w:tabs>
          <w:tab w:val="clear" w:pos="720"/>
          <w:tab w:val="left" w:pos="-720"/>
          <w:tab w:val="left" w:pos="0"/>
        </w:tabs>
        <w:ind w:left="0" w:firstLine="0"/>
      </w:pPr>
      <w:r w:rsidRPr="006518AF">
        <w:t>Figure 2</w:t>
      </w:r>
      <w:r w:rsidR="00C97FAA">
        <w:t>7</w:t>
      </w:r>
      <w:r w:rsidRPr="006518AF">
        <w:t xml:space="preserve">. Comparison of </w:t>
      </w:r>
      <w:r w:rsidR="009838F3">
        <w:t xml:space="preserve">hindcast </w:t>
      </w:r>
      <w:r w:rsidRPr="006518AF">
        <w:t>estimates of mature male biomass</w:t>
      </w:r>
      <w:r>
        <w:t xml:space="preserve"> </w:t>
      </w:r>
      <w:r w:rsidRPr="006518AF">
        <w:t xml:space="preserve">on Feb. 15 </w:t>
      </w:r>
      <w:r>
        <w:t>(top)</w:t>
      </w:r>
      <w:r w:rsidRPr="006518AF">
        <w:t xml:space="preserve"> </w:t>
      </w:r>
      <w:r>
        <w:t>and total</w:t>
      </w:r>
      <w:r w:rsidRPr="006518AF">
        <w:t xml:space="preserve"> abundance (bottom) of Bristol Bay red king crab from 19</w:t>
      </w:r>
      <w:r>
        <w:t>75</w:t>
      </w:r>
      <w:r w:rsidRPr="006518AF">
        <w:t xml:space="preserve"> to 201</w:t>
      </w:r>
      <w:r w:rsidR="00200D6A">
        <w:t>9</w:t>
      </w:r>
      <w:r w:rsidRPr="006518AF">
        <w:t xml:space="preserve"> made with terminal years 20</w:t>
      </w:r>
      <w:r w:rsidR="00200D6A">
        <w:t>09</w:t>
      </w:r>
      <w:r w:rsidRPr="006518AF">
        <w:t>-201</w:t>
      </w:r>
      <w:r w:rsidR="00200D6A">
        <w:t>9</w:t>
      </w:r>
      <w:r w:rsidRPr="006518AF">
        <w:t xml:space="preserve"> with </w:t>
      </w:r>
      <w:r w:rsidR="00D928A5">
        <w:t>model</w:t>
      </w:r>
      <w:r w:rsidRPr="006518AF">
        <w:t xml:space="preserve"> </w:t>
      </w:r>
      <w:r w:rsidR="00903A58">
        <w:t>1</w:t>
      </w:r>
      <w:r w:rsidR="00200D6A">
        <w:t>9</w:t>
      </w:r>
      <w:r w:rsidR="00903A58">
        <w:t>.</w:t>
      </w:r>
      <w:r w:rsidR="006516FE">
        <w:t>4</w:t>
      </w:r>
      <w:r w:rsidRPr="006518AF">
        <w:t>.</w:t>
      </w:r>
      <w:r w:rsidRPr="00C02951">
        <w:t xml:space="preserve"> These are results of the 20</w:t>
      </w:r>
      <w:r>
        <w:t>1</w:t>
      </w:r>
      <w:r w:rsidR="00200D6A">
        <w:t>9</w:t>
      </w:r>
      <w:r w:rsidRPr="00C02951">
        <w:t xml:space="preserve"> model</w:t>
      </w:r>
      <w:r w:rsidR="00DA052F">
        <w:t xml:space="preserve">. </w:t>
      </w:r>
      <w:r w:rsidRPr="00C02951">
        <w:t xml:space="preserve">Legend shows the </w:t>
      </w:r>
      <w:r>
        <w:t xml:space="preserve">terminal </w:t>
      </w:r>
      <w:r w:rsidRPr="00C02951">
        <w:t>year</w:t>
      </w:r>
      <w:r w:rsidR="00DA052F">
        <w:t xml:space="preserve">. </w:t>
      </w:r>
      <w:r w:rsidR="00E75998" w:rsidRPr="00DB52C6">
        <w:t>Pot</w:t>
      </w:r>
      <w:r w:rsidR="00E75998">
        <w:t>, Tanner crab, fixed gear</w:t>
      </w:r>
      <w:r w:rsidR="009D0396">
        <w:t>,</w:t>
      </w:r>
      <w:r w:rsidR="00E75998" w:rsidRPr="00DB52C6">
        <w:t xml:space="preserve"> and trawl handling mortality rates were assumed to be 0.2</w:t>
      </w:r>
      <w:r w:rsidR="00E75998">
        <w:t>, 0.25, 0.5</w:t>
      </w:r>
      <w:r w:rsidR="009D0396">
        <w:t>,</w:t>
      </w:r>
      <w:r w:rsidR="00E75998" w:rsidRPr="00DB52C6">
        <w:t xml:space="preserve"> and 0.8, respectively</w:t>
      </w:r>
      <w:r w:rsidRPr="00C02951">
        <w:t xml:space="preserve">. </w:t>
      </w:r>
    </w:p>
    <w:p w14:paraId="06A24093" w14:textId="65A3BAED" w:rsidR="00B42700" w:rsidRDefault="006516FE" w:rsidP="00093F1C">
      <w:pPr>
        <w:pStyle w:val="BodyTextIndent3"/>
        <w:widowControl/>
        <w:tabs>
          <w:tab w:val="clear" w:pos="720"/>
          <w:tab w:val="left" w:pos="-720"/>
          <w:tab w:val="left" w:pos="0"/>
        </w:tabs>
        <w:ind w:left="0" w:firstLine="0"/>
      </w:pPr>
      <w:r>
        <w:rPr>
          <w:noProof/>
        </w:rPr>
        <w:lastRenderedPageBreak/>
        <w:drawing>
          <wp:inline distT="0" distB="0" distL="0" distR="0" wp14:anchorId="1C551349" wp14:editId="3780DCCF">
            <wp:extent cx="5962650" cy="515175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62650" cy="5151755"/>
                    </a:xfrm>
                    <a:prstGeom prst="rect">
                      <a:avLst/>
                    </a:prstGeom>
                    <a:noFill/>
                  </pic:spPr>
                </pic:pic>
              </a:graphicData>
            </a:graphic>
          </wp:inline>
        </w:drawing>
      </w:r>
    </w:p>
    <w:p w14:paraId="34F9190F" w14:textId="0364D4CD" w:rsidR="00E426F9" w:rsidRDefault="00E426F9" w:rsidP="00093F1C">
      <w:pPr>
        <w:pStyle w:val="BodyTextIndent3"/>
        <w:widowControl/>
        <w:tabs>
          <w:tab w:val="clear" w:pos="720"/>
          <w:tab w:val="left" w:pos="-720"/>
          <w:tab w:val="left" w:pos="0"/>
        </w:tabs>
        <w:ind w:left="0" w:firstLine="0"/>
      </w:pPr>
    </w:p>
    <w:p w14:paraId="01392D01" w14:textId="15EC9D71" w:rsidR="00093F1C" w:rsidRDefault="0072004A" w:rsidP="00093F1C">
      <w:pPr>
        <w:pStyle w:val="BodyTextIndent3"/>
        <w:widowControl/>
        <w:tabs>
          <w:tab w:val="clear" w:pos="720"/>
          <w:tab w:val="left" w:pos="-720"/>
          <w:tab w:val="left" w:pos="0"/>
        </w:tabs>
        <w:ind w:left="0" w:firstLine="0"/>
      </w:pPr>
      <w:r w:rsidRPr="000A3508">
        <w:rPr>
          <w:rFonts w:ascii="Courier" w:hAnsi="Courier"/>
          <w:noProof/>
          <w:spacing w:val="0"/>
        </w:rPr>
        <mc:AlternateContent>
          <mc:Choice Requires="wps">
            <w:drawing>
              <wp:anchor distT="0" distB="0" distL="114300" distR="114300" simplePos="0" relativeHeight="251667456" behindDoc="0" locked="0" layoutInCell="1" allowOverlap="1" wp14:anchorId="4AA524A8" wp14:editId="16888011">
                <wp:simplePos x="0" y="0"/>
                <wp:positionH relativeFrom="column">
                  <wp:posOffset>2415540</wp:posOffset>
                </wp:positionH>
                <wp:positionV relativeFrom="paragraph">
                  <wp:posOffset>580708</wp:posOffset>
                </wp:positionV>
                <wp:extent cx="1091565" cy="244475"/>
                <wp:effectExtent l="0" t="0" r="0" b="0"/>
                <wp:wrapNone/>
                <wp:docPr id="116" name="TextBox 11"/>
                <wp:cNvGraphicFramePr/>
                <a:graphic xmlns:a="http://schemas.openxmlformats.org/drawingml/2006/main">
                  <a:graphicData uri="http://schemas.microsoft.com/office/word/2010/wordprocessingShape">
                    <wps:wsp>
                      <wps:cNvSpPr txBox="1"/>
                      <wps:spPr>
                        <a:xfrm>
                          <a:off x="0" y="0"/>
                          <a:ext cx="1091565" cy="24447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F2E0193" w14:textId="77777777" w:rsidR="00123D90" w:rsidRDefault="00123D90" w:rsidP="000A3508">
                            <w:pPr>
                              <w:pStyle w:val="NormalWeb"/>
                              <w:spacing w:before="0" w:beforeAutospacing="0" w:after="0" w:afterAutospacing="0"/>
                            </w:pPr>
                          </w:p>
                        </w:txbxContent>
                      </wps:txbx>
                      <wps:bodyPr vertOverflow="clip" horzOverflow="clip" wrap="none" rtlCol="0" anchor="t">
                        <a:noAutofit/>
                      </wps:bodyPr>
                    </wps:wsp>
                  </a:graphicData>
                </a:graphic>
                <wp14:sizeRelV relativeFrom="margin">
                  <wp14:pctHeight>0</wp14:pctHeight>
                </wp14:sizeRelV>
              </wp:anchor>
            </w:drawing>
          </mc:Choice>
          <mc:Fallback>
            <w:pict>
              <v:shape w14:anchorId="4AA524A8" id="TextBox 11" o:spid="_x0000_s1063" type="#_x0000_t202" style="position:absolute;left:0;text-align:left;margin-left:190.2pt;margin-top:45.75pt;width:85.95pt;height:19.2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" filled="f" stroked="f">
                <v:textbox>
                  <w:txbxContent>
                    <w:p w14:paraId="7F2E0193" w14:textId="77777777" w:rsidR="00123D90" w:rsidRDefault="00123D90" w:rsidP="000A3508">
                      <w:pPr>
                        <w:pStyle w:val="NormalWeb"/>
                        <w:spacing w:before="0" w:beforeAutospacing="0" w:after="0" w:afterAutospacing="0"/>
                      </w:pPr>
                    </w:p>
                  </w:txbxContent>
                </v:textbox>
              </v:shape>
            </w:pict>
          </mc:Fallback>
        </mc:AlternateContent>
      </w:r>
      <w:r w:rsidR="00093F1C" w:rsidRPr="006518AF">
        <w:t>Figure 28</w:t>
      </w:r>
      <w:r w:rsidR="009226FC">
        <w:t>a</w:t>
      </w:r>
      <w:r w:rsidR="00093F1C" w:rsidRPr="006518AF">
        <w:t xml:space="preserve">. Comparison of </w:t>
      </w:r>
      <w:r w:rsidR="009838F3">
        <w:t xml:space="preserve">hindcast </w:t>
      </w:r>
      <w:r w:rsidR="002103A3">
        <w:t>e</w:t>
      </w:r>
      <w:r w:rsidR="00093F1C" w:rsidRPr="006518AF">
        <w:t xml:space="preserve">stimates of </w:t>
      </w:r>
      <w:r w:rsidR="00093F1C">
        <w:t xml:space="preserve">total recruitment for </w:t>
      </w:r>
      <w:r w:rsidR="00D928A5">
        <w:t>model</w:t>
      </w:r>
      <w:r w:rsidR="00093F1C">
        <w:t xml:space="preserve"> </w:t>
      </w:r>
      <w:r w:rsidR="00903A58">
        <w:t>1</w:t>
      </w:r>
      <w:r w:rsidR="005131B3">
        <w:t>9</w:t>
      </w:r>
      <w:r w:rsidR="00903A58">
        <w:t>.</w:t>
      </w:r>
      <w:r w:rsidR="006516FE">
        <w:t>4</w:t>
      </w:r>
      <w:r w:rsidR="00C87E1C">
        <w:t xml:space="preserve"> </w:t>
      </w:r>
      <w:r w:rsidR="00093F1C" w:rsidRPr="006518AF">
        <w:t>of Bristol Bay red king crab from 19</w:t>
      </w:r>
      <w:r w:rsidR="00093F1C">
        <w:t>76</w:t>
      </w:r>
      <w:r w:rsidR="00093F1C" w:rsidRPr="006518AF">
        <w:t xml:space="preserve"> to 201</w:t>
      </w:r>
      <w:r w:rsidR="00200D6A">
        <w:t>9</w:t>
      </w:r>
      <w:r w:rsidR="00093F1C" w:rsidRPr="006518AF">
        <w:t xml:space="preserve"> made with terminal years 20</w:t>
      </w:r>
      <w:r w:rsidR="00200D6A">
        <w:t>09</w:t>
      </w:r>
      <w:r w:rsidR="00093F1C" w:rsidRPr="006518AF">
        <w:t>-201</w:t>
      </w:r>
      <w:r w:rsidR="00200D6A">
        <w:t>9</w:t>
      </w:r>
      <w:r w:rsidR="00093F1C" w:rsidRPr="006518AF">
        <w:t>.</w:t>
      </w:r>
      <w:r w:rsidR="00093F1C" w:rsidRPr="00C02951">
        <w:t xml:space="preserve"> These are results of the 20</w:t>
      </w:r>
      <w:r w:rsidR="00093F1C">
        <w:t>1</w:t>
      </w:r>
      <w:r w:rsidR="00200D6A">
        <w:t>9</w:t>
      </w:r>
      <w:r w:rsidR="00093F1C" w:rsidRPr="00C02951">
        <w:t xml:space="preserve"> model</w:t>
      </w:r>
      <w:r w:rsidR="00DA052F">
        <w:t xml:space="preserve">. </w:t>
      </w:r>
      <w:r w:rsidR="00093F1C" w:rsidRPr="00C02951">
        <w:t xml:space="preserve">Legend shows the </w:t>
      </w:r>
      <w:r w:rsidR="00093F1C">
        <w:t xml:space="preserve">terminal </w:t>
      </w:r>
      <w:r w:rsidR="00093F1C" w:rsidRPr="00C02951">
        <w:t>year</w:t>
      </w:r>
      <w:r w:rsidR="00DA052F">
        <w:t xml:space="preserve">. </w:t>
      </w:r>
      <w:r w:rsidR="00E75998" w:rsidRPr="00DB52C6">
        <w:t>Pot</w:t>
      </w:r>
      <w:r w:rsidR="00E75998">
        <w:t>, Tanner crab, fixed gear</w:t>
      </w:r>
      <w:r w:rsidR="009D0396">
        <w:t>,</w:t>
      </w:r>
      <w:r w:rsidR="00E75998" w:rsidRPr="00DB52C6">
        <w:t xml:space="preserve"> and trawl handling mortality rates were assumed to be 0.2</w:t>
      </w:r>
      <w:r w:rsidR="00E75998">
        <w:t>, 0.25, 0.5</w:t>
      </w:r>
      <w:r w:rsidR="009D0396">
        <w:t>,</w:t>
      </w:r>
      <w:r w:rsidR="00E75998" w:rsidRPr="00DB52C6">
        <w:t xml:space="preserve"> and 0.8, respectively</w:t>
      </w:r>
      <w:r w:rsidR="00A34B36" w:rsidRPr="00A34B36">
        <w:t xml:space="preserve">. </w:t>
      </w:r>
      <w:r w:rsidR="00093F1C" w:rsidRPr="00C02951">
        <w:t xml:space="preserve"> </w:t>
      </w:r>
    </w:p>
    <w:p w14:paraId="49DF3BE5" w14:textId="04798129" w:rsidR="00752271" w:rsidRDefault="00752271" w:rsidP="00C75F5E">
      <w:pPr>
        <w:pStyle w:val="BodyTextIndent3"/>
        <w:widowControl/>
        <w:tabs>
          <w:tab w:val="clear" w:pos="720"/>
          <w:tab w:val="left" w:pos="-720"/>
          <w:tab w:val="left" w:pos="0"/>
        </w:tabs>
        <w:ind w:left="0" w:firstLine="0"/>
        <w:rPr>
          <w:spacing w:val="0"/>
        </w:rPr>
      </w:pPr>
    </w:p>
    <w:p w14:paraId="445CAC01" w14:textId="323F7F5A" w:rsidR="009226FC" w:rsidRDefault="009226FC" w:rsidP="00C75F5E">
      <w:pPr>
        <w:pStyle w:val="BodyTextIndent3"/>
        <w:widowControl/>
        <w:tabs>
          <w:tab w:val="clear" w:pos="720"/>
          <w:tab w:val="left" w:pos="-720"/>
          <w:tab w:val="left" w:pos="0"/>
        </w:tabs>
        <w:ind w:left="0" w:firstLine="0"/>
        <w:rPr>
          <w:spacing w:val="0"/>
        </w:rPr>
      </w:pPr>
    </w:p>
    <w:p w14:paraId="49056321" w14:textId="55F3A757" w:rsidR="009226FC" w:rsidRDefault="009226FC" w:rsidP="00C75F5E">
      <w:pPr>
        <w:pStyle w:val="BodyTextIndent3"/>
        <w:widowControl/>
        <w:tabs>
          <w:tab w:val="clear" w:pos="720"/>
          <w:tab w:val="left" w:pos="-720"/>
          <w:tab w:val="left" w:pos="0"/>
        </w:tabs>
        <w:ind w:left="0" w:firstLine="0"/>
        <w:rPr>
          <w:spacing w:val="0"/>
        </w:rPr>
      </w:pPr>
    </w:p>
    <w:p w14:paraId="7F6787B3" w14:textId="519DE194" w:rsidR="009226FC" w:rsidRDefault="009226FC" w:rsidP="00C75F5E">
      <w:pPr>
        <w:pStyle w:val="BodyTextIndent3"/>
        <w:widowControl/>
        <w:tabs>
          <w:tab w:val="clear" w:pos="720"/>
          <w:tab w:val="left" w:pos="-720"/>
          <w:tab w:val="left" w:pos="0"/>
        </w:tabs>
        <w:ind w:left="0" w:firstLine="0"/>
        <w:rPr>
          <w:spacing w:val="0"/>
        </w:rPr>
      </w:pPr>
    </w:p>
    <w:p w14:paraId="30E3C08F" w14:textId="2C5F06F7" w:rsidR="009226FC" w:rsidRDefault="009226FC" w:rsidP="00C75F5E">
      <w:pPr>
        <w:pStyle w:val="BodyTextIndent3"/>
        <w:widowControl/>
        <w:tabs>
          <w:tab w:val="clear" w:pos="720"/>
          <w:tab w:val="left" w:pos="-720"/>
          <w:tab w:val="left" w:pos="0"/>
        </w:tabs>
        <w:ind w:left="0" w:firstLine="0"/>
        <w:rPr>
          <w:spacing w:val="0"/>
        </w:rPr>
      </w:pPr>
    </w:p>
    <w:p w14:paraId="549B037A" w14:textId="59E13FAD" w:rsidR="009226FC" w:rsidRDefault="009226FC" w:rsidP="00C75F5E">
      <w:pPr>
        <w:pStyle w:val="BodyTextIndent3"/>
        <w:widowControl/>
        <w:tabs>
          <w:tab w:val="clear" w:pos="720"/>
          <w:tab w:val="left" w:pos="-720"/>
          <w:tab w:val="left" w:pos="0"/>
        </w:tabs>
        <w:ind w:left="0" w:firstLine="0"/>
        <w:rPr>
          <w:spacing w:val="0"/>
        </w:rPr>
      </w:pPr>
    </w:p>
    <w:p w14:paraId="3154C051" w14:textId="77777777" w:rsidR="009226FC" w:rsidRPr="00414194" w:rsidRDefault="009226FC" w:rsidP="00C75F5E">
      <w:pPr>
        <w:pStyle w:val="BodyTextIndent3"/>
        <w:widowControl/>
        <w:tabs>
          <w:tab w:val="clear" w:pos="720"/>
          <w:tab w:val="left" w:pos="-720"/>
          <w:tab w:val="left" w:pos="0"/>
        </w:tabs>
        <w:ind w:left="0" w:firstLine="0"/>
        <w:rPr>
          <w:spacing w:val="0"/>
        </w:rPr>
      </w:pPr>
    </w:p>
    <w:p w14:paraId="33F5A30B" w14:textId="77777777" w:rsidR="009226FC" w:rsidRDefault="009226FC" w:rsidP="009226FC">
      <w:pPr>
        <w:pStyle w:val="BodyTextIndent3"/>
        <w:widowControl/>
        <w:tabs>
          <w:tab w:val="clear" w:pos="720"/>
          <w:tab w:val="left" w:pos="-720"/>
          <w:tab w:val="left" w:pos="0"/>
        </w:tabs>
        <w:ind w:left="0" w:firstLine="0"/>
        <w:rPr>
          <w:spacing w:val="0"/>
        </w:rPr>
      </w:pPr>
    </w:p>
    <w:p w14:paraId="5676B8D2" w14:textId="0CA15360" w:rsidR="009226FC" w:rsidRDefault="006516FE" w:rsidP="009226FC">
      <w:pPr>
        <w:pStyle w:val="BodyTextIndent3"/>
        <w:widowControl/>
        <w:tabs>
          <w:tab w:val="clear" w:pos="720"/>
          <w:tab w:val="left" w:pos="-720"/>
          <w:tab w:val="left" w:pos="0"/>
        </w:tabs>
        <w:ind w:left="0" w:firstLine="0"/>
        <w:rPr>
          <w:spacing w:val="0"/>
        </w:rPr>
      </w:pPr>
      <w:r>
        <w:rPr>
          <w:noProof/>
          <w:spacing w:val="0"/>
        </w:rPr>
        <w:lastRenderedPageBreak/>
        <w:drawing>
          <wp:inline distT="0" distB="0" distL="0" distR="0" wp14:anchorId="39A95394" wp14:editId="2553C16E">
            <wp:extent cx="6034203" cy="3295650"/>
            <wp:effectExtent l="0" t="0" r="508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57396" cy="3308317"/>
                    </a:xfrm>
                    <a:prstGeom prst="rect">
                      <a:avLst/>
                    </a:prstGeom>
                    <a:noFill/>
                  </pic:spPr>
                </pic:pic>
              </a:graphicData>
            </a:graphic>
          </wp:inline>
        </w:drawing>
      </w:r>
    </w:p>
    <w:p w14:paraId="6EB8D51B" w14:textId="6E24369B" w:rsidR="009226FC" w:rsidRDefault="009226FC" w:rsidP="009226FC">
      <w:pPr>
        <w:pStyle w:val="BodyTextIndent3"/>
        <w:widowControl/>
        <w:tabs>
          <w:tab w:val="clear" w:pos="720"/>
          <w:tab w:val="left" w:pos="-720"/>
          <w:tab w:val="left" w:pos="0"/>
        </w:tabs>
        <w:ind w:left="0" w:firstLine="0"/>
        <w:rPr>
          <w:spacing w:val="0"/>
        </w:rPr>
      </w:pPr>
      <w:r>
        <w:rPr>
          <w:spacing w:val="0"/>
        </w:rPr>
        <w:t>Figure 28b. Evaluation of Bristol Bay red king crab retrospective errors on recruitment estimates as a function of the number of years in the model</w:t>
      </w:r>
      <w:r w:rsidRPr="00D64292">
        <w:t xml:space="preserve"> </w:t>
      </w:r>
      <w:r w:rsidRPr="00D64292">
        <w:rPr>
          <w:spacing w:val="0"/>
        </w:rPr>
        <w:t xml:space="preserve">for </w:t>
      </w:r>
      <w:r w:rsidR="00D928A5">
        <w:rPr>
          <w:spacing w:val="0"/>
        </w:rPr>
        <w:t>model</w:t>
      </w:r>
      <w:r w:rsidRPr="00D64292">
        <w:rPr>
          <w:spacing w:val="0"/>
        </w:rPr>
        <w:t xml:space="preserve"> </w:t>
      </w:r>
      <w:r w:rsidR="00903A58">
        <w:rPr>
          <w:spacing w:val="0"/>
        </w:rPr>
        <w:t>1</w:t>
      </w:r>
      <w:r w:rsidR="00200D6A">
        <w:rPr>
          <w:spacing w:val="0"/>
        </w:rPr>
        <w:t>9.</w:t>
      </w:r>
      <w:r w:rsidR="006516FE">
        <w:rPr>
          <w:spacing w:val="0"/>
        </w:rPr>
        <w:t>4</w:t>
      </w:r>
      <w:r w:rsidR="00200D6A">
        <w:rPr>
          <w:spacing w:val="0"/>
        </w:rPr>
        <w:t>.</w:t>
      </w:r>
    </w:p>
    <w:p w14:paraId="1E3DB8EB" w14:textId="77777777" w:rsidR="00200D6A" w:rsidRDefault="00200D6A" w:rsidP="009226FC">
      <w:pPr>
        <w:pStyle w:val="BodyTextIndent3"/>
        <w:widowControl/>
        <w:tabs>
          <w:tab w:val="clear" w:pos="720"/>
          <w:tab w:val="left" w:pos="-720"/>
          <w:tab w:val="left" w:pos="0"/>
        </w:tabs>
        <w:ind w:left="0" w:firstLine="0"/>
        <w:rPr>
          <w:spacing w:val="0"/>
        </w:rPr>
      </w:pPr>
    </w:p>
    <w:p w14:paraId="2A5C6DA8" w14:textId="38C29D1E" w:rsidR="009226FC" w:rsidRDefault="006516FE" w:rsidP="00C75F5E">
      <w:pPr>
        <w:pStyle w:val="BodyTextIndent3"/>
        <w:widowControl/>
        <w:tabs>
          <w:tab w:val="clear" w:pos="720"/>
          <w:tab w:val="left" w:pos="-720"/>
          <w:tab w:val="left" w:pos="0"/>
        </w:tabs>
        <w:ind w:left="0" w:firstLine="0"/>
        <w:rPr>
          <w:spacing w:val="0"/>
        </w:rPr>
      </w:pPr>
      <w:r>
        <w:rPr>
          <w:noProof/>
          <w:spacing w:val="0"/>
        </w:rPr>
        <w:drawing>
          <wp:inline distT="0" distB="0" distL="0" distR="0" wp14:anchorId="5F1FC062" wp14:editId="290D6829">
            <wp:extent cx="6035141" cy="3238500"/>
            <wp:effectExtent l="0" t="0" r="381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051468" cy="3247261"/>
                    </a:xfrm>
                    <a:prstGeom prst="rect">
                      <a:avLst/>
                    </a:prstGeom>
                    <a:noFill/>
                  </pic:spPr>
                </pic:pic>
              </a:graphicData>
            </a:graphic>
          </wp:inline>
        </w:drawing>
      </w:r>
    </w:p>
    <w:p w14:paraId="68788B90" w14:textId="03428B50" w:rsidR="00A34B36" w:rsidRDefault="009226FC" w:rsidP="00C75F5E">
      <w:pPr>
        <w:pStyle w:val="BodyTextIndent3"/>
        <w:widowControl/>
        <w:tabs>
          <w:tab w:val="clear" w:pos="720"/>
          <w:tab w:val="left" w:pos="-720"/>
          <w:tab w:val="left" w:pos="0"/>
        </w:tabs>
        <w:ind w:left="0" w:firstLine="0"/>
        <w:rPr>
          <w:spacing w:val="0"/>
        </w:rPr>
      </w:pPr>
      <w:r w:rsidRPr="00D64292">
        <w:rPr>
          <w:spacing w:val="0"/>
        </w:rPr>
        <w:t>Figure 28</w:t>
      </w:r>
      <w:r>
        <w:rPr>
          <w:spacing w:val="0"/>
        </w:rPr>
        <w:t>c</w:t>
      </w:r>
      <w:r w:rsidRPr="00D64292">
        <w:rPr>
          <w:spacing w:val="0"/>
        </w:rPr>
        <w:t>.</w:t>
      </w:r>
      <w:r>
        <w:rPr>
          <w:spacing w:val="0"/>
        </w:rPr>
        <w:t xml:space="preserve"> Mean ratios of retrospective estimates of recruitments to those estimated in the most recent year (201</w:t>
      </w:r>
      <w:r w:rsidR="00200D6A">
        <w:rPr>
          <w:spacing w:val="0"/>
        </w:rPr>
        <w:t>9</w:t>
      </w:r>
      <w:r>
        <w:rPr>
          <w:spacing w:val="0"/>
        </w:rPr>
        <w:t xml:space="preserve">) and standard deviations of the ratios </w:t>
      </w:r>
      <w:r w:rsidRPr="00D64292">
        <w:rPr>
          <w:spacing w:val="0"/>
        </w:rPr>
        <w:t>as a function of the number of years in the model</w:t>
      </w:r>
      <w:r>
        <w:rPr>
          <w:spacing w:val="0"/>
        </w:rPr>
        <w:t xml:space="preserve"> </w:t>
      </w:r>
      <w:bookmarkStart w:id="45" w:name="_Hlk511752807"/>
      <w:r>
        <w:rPr>
          <w:spacing w:val="0"/>
        </w:rPr>
        <w:t xml:space="preserve">for </w:t>
      </w:r>
      <w:r w:rsidR="00D928A5">
        <w:rPr>
          <w:spacing w:val="0"/>
        </w:rPr>
        <w:t>model</w:t>
      </w:r>
      <w:r>
        <w:rPr>
          <w:spacing w:val="0"/>
        </w:rPr>
        <w:t xml:space="preserve"> </w:t>
      </w:r>
      <w:r w:rsidR="00903A58">
        <w:rPr>
          <w:spacing w:val="0"/>
        </w:rPr>
        <w:t>1</w:t>
      </w:r>
      <w:r w:rsidR="00200D6A">
        <w:rPr>
          <w:spacing w:val="0"/>
        </w:rPr>
        <w:t>9</w:t>
      </w:r>
      <w:r w:rsidR="00903A58">
        <w:rPr>
          <w:spacing w:val="0"/>
        </w:rPr>
        <w:t>.</w:t>
      </w:r>
      <w:r w:rsidR="006516FE">
        <w:rPr>
          <w:spacing w:val="0"/>
        </w:rPr>
        <w:t>4</w:t>
      </w:r>
      <w:bookmarkEnd w:id="45"/>
      <w:r>
        <w:rPr>
          <w:spacing w:val="0"/>
        </w:rPr>
        <w:t>.</w:t>
      </w:r>
      <w:r w:rsidR="00B33EE2">
        <w:rPr>
          <w:spacing w:val="0"/>
        </w:rPr>
        <w:t xml:space="preserve"> </w:t>
      </w:r>
    </w:p>
    <w:p w14:paraId="738EF0E5" w14:textId="5BCFFEE7" w:rsidR="00A34B36" w:rsidRDefault="00CC6497" w:rsidP="00C75F5E">
      <w:pPr>
        <w:pStyle w:val="BodyTextIndent3"/>
        <w:widowControl/>
        <w:tabs>
          <w:tab w:val="clear" w:pos="720"/>
          <w:tab w:val="left" w:pos="-720"/>
          <w:tab w:val="left" w:pos="0"/>
        </w:tabs>
        <w:ind w:left="0" w:firstLine="0"/>
        <w:rPr>
          <w:spacing w:val="0"/>
        </w:rPr>
      </w:pPr>
      <w:r>
        <w:rPr>
          <w:noProof/>
          <w:spacing w:val="0"/>
        </w:rPr>
        <w:lastRenderedPageBreak/>
        <w:drawing>
          <wp:inline distT="0" distB="0" distL="0" distR="0" wp14:anchorId="18B621C7" wp14:editId="1B9A96CA">
            <wp:extent cx="6026915" cy="34290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066152" cy="3451324"/>
                    </a:xfrm>
                    <a:prstGeom prst="rect">
                      <a:avLst/>
                    </a:prstGeom>
                    <a:noFill/>
                  </pic:spPr>
                </pic:pic>
              </a:graphicData>
            </a:graphic>
          </wp:inline>
        </w:drawing>
      </w:r>
    </w:p>
    <w:p w14:paraId="7B4C1EA7" w14:textId="506D0601" w:rsidR="00A34B36" w:rsidRDefault="00CC6497" w:rsidP="00C75F5E">
      <w:pPr>
        <w:pStyle w:val="BodyTextIndent3"/>
        <w:widowControl/>
        <w:tabs>
          <w:tab w:val="clear" w:pos="720"/>
          <w:tab w:val="left" w:pos="-720"/>
          <w:tab w:val="left" w:pos="0"/>
        </w:tabs>
        <w:ind w:left="0" w:firstLine="0"/>
        <w:rPr>
          <w:spacing w:val="0"/>
        </w:rPr>
      </w:pPr>
      <w:r>
        <w:rPr>
          <w:noProof/>
          <w:spacing w:val="0"/>
        </w:rPr>
        <w:drawing>
          <wp:inline distT="0" distB="0" distL="0" distR="0" wp14:anchorId="77C8A77C" wp14:editId="34247F77">
            <wp:extent cx="5994400" cy="3257550"/>
            <wp:effectExtent l="0" t="0" r="635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036803" cy="3280593"/>
                    </a:xfrm>
                    <a:prstGeom prst="rect">
                      <a:avLst/>
                    </a:prstGeom>
                    <a:noFill/>
                  </pic:spPr>
                </pic:pic>
              </a:graphicData>
            </a:graphic>
          </wp:inline>
        </w:drawing>
      </w:r>
    </w:p>
    <w:p w14:paraId="65806599" w14:textId="39ADF7F5" w:rsidR="00F71B24" w:rsidRDefault="00C75F5E" w:rsidP="00C75F5E">
      <w:pPr>
        <w:pStyle w:val="BodyTextIndent3"/>
        <w:widowControl/>
        <w:tabs>
          <w:tab w:val="clear" w:pos="720"/>
          <w:tab w:val="left" w:pos="-720"/>
          <w:tab w:val="left" w:pos="0"/>
        </w:tabs>
        <w:ind w:left="0" w:firstLine="0"/>
      </w:pPr>
      <w:r w:rsidRPr="006518AF">
        <w:rPr>
          <w:spacing w:val="0"/>
        </w:rPr>
        <w:t>Figure 29. Comparison of estimates of legal male abundance (top) and mature males (bottom) of Bristol Bay red king crab from 19</w:t>
      </w:r>
      <w:r w:rsidR="008B4D7C">
        <w:rPr>
          <w:spacing w:val="0"/>
        </w:rPr>
        <w:t>68</w:t>
      </w:r>
      <w:r w:rsidRPr="006518AF">
        <w:rPr>
          <w:spacing w:val="0"/>
        </w:rPr>
        <w:t xml:space="preserve"> to 201</w:t>
      </w:r>
      <w:r w:rsidR="007728BB">
        <w:rPr>
          <w:spacing w:val="0"/>
        </w:rPr>
        <w:t>9</w:t>
      </w:r>
      <w:r w:rsidRPr="006518AF">
        <w:rPr>
          <w:spacing w:val="0"/>
        </w:rPr>
        <w:t xml:space="preserve"> made </w:t>
      </w:r>
      <w:r w:rsidRPr="006518AF">
        <w:t>with terminal years 2004-201</w:t>
      </w:r>
      <w:r w:rsidR="007728BB">
        <w:t>9</w:t>
      </w:r>
      <w:r w:rsidR="00723B39">
        <w:t xml:space="preserve"> with </w:t>
      </w:r>
      <w:r w:rsidR="00ED0A7C">
        <w:t xml:space="preserve">the base </w:t>
      </w:r>
      <w:r w:rsidR="00743762">
        <w:t>models</w:t>
      </w:r>
      <w:r w:rsidRPr="006518AF">
        <w:t>.</w:t>
      </w:r>
      <w:r w:rsidRPr="00C02951">
        <w:t xml:space="preserve"> </w:t>
      </w:r>
      <w:r w:rsidR="00D928A5">
        <w:t>Model</w:t>
      </w:r>
      <w:r w:rsidR="0018293E">
        <w:t xml:space="preserve"> </w:t>
      </w:r>
      <w:r w:rsidR="00903A58">
        <w:t>1</w:t>
      </w:r>
      <w:r w:rsidR="00314464">
        <w:t>9</w:t>
      </w:r>
      <w:r w:rsidR="00903A58">
        <w:t>.</w:t>
      </w:r>
      <w:r w:rsidR="00314464">
        <w:t>4</w:t>
      </w:r>
      <w:r w:rsidR="0018293E">
        <w:t xml:space="preserve"> is used for 20</w:t>
      </w:r>
      <w:r w:rsidR="00A34B36">
        <w:t>1</w:t>
      </w:r>
      <w:r w:rsidR="007728BB">
        <w:t>9</w:t>
      </w:r>
      <w:r w:rsidR="0018293E">
        <w:t xml:space="preserve">. </w:t>
      </w:r>
      <w:r w:rsidRPr="00C02951">
        <w:t>These are results of historical assessments</w:t>
      </w:r>
      <w:r w:rsidR="00DA052F">
        <w:t xml:space="preserve">. </w:t>
      </w:r>
      <w:r w:rsidRPr="00C02951">
        <w:t>Legend shows the year in which</w:t>
      </w:r>
      <w:r w:rsidR="00ED48CA">
        <w:t xml:space="preserve"> the assessment was conducted. </w:t>
      </w:r>
      <w:r w:rsidR="00E75998" w:rsidRPr="00DB52C6">
        <w:t>Pot</w:t>
      </w:r>
      <w:r w:rsidR="00E75998">
        <w:t>, Tanner crab, fixed gear</w:t>
      </w:r>
      <w:r w:rsidR="009D0396">
        <w:t>,</w:t>
      </w:r>
      <w:r w:rsidR="00E75998" w:rsidRPr="00DB52C6">
        <w:t xml:space="preserve"> and trawl handling mortality rates were assumed to be 0.2</w:t>
      </w:r>
      <w:r w:rsidR="00E75998">
        <w:t>, 0.25, 0.5</w:t>
      </w:r>
      <w:r w:rsidR="009D0396">
        <w:t>,</w:t>
      </w:r>
      <w:r w:rsidR="00E75998" w:rsidRPr="00DB52C6">
        <w:t xml:space="preserve"> and 0.8, respectively</w:t>
      </w:r>
      <w:r w:rsidR="00A34B36" w:rsidRPr="00A34B36">
        <w:t xml:space="preserve">.  </w:t>
      </w:r>
    </w:p>
    <w:p w14:paraId="5D0D3A64" w14:textId="2A4ABF3B" w:rsidR="0072004A" w:rsidRDefault="000E1A9B" w:rsidP="00C75F5E">
      <w:pPr>
        <w:pStyle w:val="BodyTextIndent3"/>
        <w:widowControl/>
        <w:tabs>
          <w:tab w:val="clear" w:pos="720"/>
          <w:tab w:val="left" w:pos="-720"/>
          <w:tab w:val="left" w:pos="0"/>
        </w:tabs>
        <w:ind w:left="0" w:firstLine="0"/>
        <w:rPr>
          <w:noProof/>
        </w:rPr>
      </w:pPr>
      <w:r>
        <w:rPr>
          <w:noProof/>
        </w:rPr>
        <w:lastRenderedPageBreak/>
        <w:drawing>
          <wp:inline distT="0" distB="0" distL="0" distR="0" wp14:anchorId="1D78F9D5" wp14:editId="5A2DCE28">
            <wp:extent cx="5925820" cy="55416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25820" cy="5541645"/>
                    </a:xfrm>
                    <a:prstGeom prst="rect">
                      <a:avLst/>
                    </a:prstGeom>
                    <a:noFill/>
                  </pic:spPr>
                </pic:pic>
              </a:graphicData>
            </a:graphic>
          </wp:inline>
        </w:drawing>
      </w:r>
    </w:p>
    <w:p w14:paraId="261E74BD" w14:textId="77777777" w:rsidR="00DC1BBD" w:rsidRDefault="00DC1BBD" w:rsidP="00C75F5E">
      <w:pPr>
        <w:pStyle w:val="BodyTextIndent3"/>
        <w:widowControl/>
        <w:tabs>
          <w:tab w:val="clear" w:pos="720"/>
          <w:tab w:val="left" w:pos="-720"/>
          <w:tab w:val="left" w:pos="0"/>
        </w:tabs>
        <w:ind w:left="0" w:firstLine="0"/>
      </w:pPr>
    </w:p>
    <w:p w14:paraId="2726866B" w14:textId="10B9FE3B" w:rsidR="0072004A" w:rsidRDefault="0072004A" w:rsidP="00C75F5E">
      <w:pPr>
        <w:pStyle w:val="BodyTextIndent3"/>
        <w:widowControl/>
        <w:tabs>
          <w:tab w:val="clear" w:pos="720"/>
          <w:tab w:val="left" w:pos="-720"/>
          <w:tab w:val="left" w:pos="0"/>
        </w:tabs>
        <w:ind w:left="0" w:firstLine="0"/>
      </w:pPr>
      <w:r>
        <w:t xml:space="preserve">Figure 30. Probability </w:t>
      </w:r>
      <w:r w:rsidR="00E60A8B">
        <w:t xml:space="preserve">distributions </w:t>
      </w:r>
      <w:r>
        <w:t xml:space="preserve">of </w:t>
      </w:r>
      <w:r w:rsidRPr="006518AF">
        <w:t xml:space="preserve">estimated </w:t>
      </w:r>
      <w:r>
        <w:t>trawl survey catchability (</w:t>
      </w:r>
      <w:r w:rsidRPr="0072004A">
        <w:rPr>
          <w:i/>
        </w:rPr>
        <w:t>Q</w:t>
      </w:r>
      <w:r>
        <w:t xml:space="preserve">) </w:t>
      </w:r>
      <w:r w:rsidRPr="006518AF">
        <w:t xml:space="preserve">under </w:t>
      </w:r>
      <w:r w:rsidR="00D928A5">
        <w:t>model</w:t>
      </w:r>
      <w:r w:rsidR="00A34B36">
        <w:t xml:space="preserve"> </w:t>
      </w:r>
      <w:r w:rsidR="00903A58">
        <w:t>1</w:t>
      </w:r>
      <w:r w:rsidR="000E1A9B">
        <w:t>9.4</w:t>
      </w:r>
      <w:r w:rsidR="00F56C7C" w:rsidRPr="00F56C7C">
        <w:t xml:space="preserve"> </w:t>
      </w:r>
      <w:r>
        <w:t xml:space="preserve">with the </w:t>
      </w:r>
      <w:proofErr w:type="spellStart"/>
      <w:r>
        <w:t>mcmc</w:t>
      </w:r>
      <w:proofErr w:type="spellEnd"/>
      <w:r>
        <w:t xml:space="preserve"> approach</w:t>
      </w:r>
      <w:r w:rsidR="00DA052F">
        <w:t xml:space="preserve">. </w:t>
      </w:r>
      <w:r w:rsidR="00E75998" w:rsidRPr="00DB52C6">
        <w:t>Pot</w:t>
      </w:r>
      <w:r w:rsidR="00E75998">
        <w:t>, Tanner crab, fixed gear</w:t>
      </w:r>
      <w:r w:rsidR="009D0396">
        <w:t>,</w:t>
      </w:r>
      <w:r w:rsidR="00E75998" w:rsidRPr="00DB52C6">
        <w:t xml:space="preserve"> and trawl handling mortality rates were assumed to be 0.2</w:t>
      </w:r>
      <w:r w:rsidR="00E75998">
        <w:t>, 0.25, 0.5</w:t>
      </w:r>
      <w:r w:rsidR="009D0396">
        <w:t>,</w:t>
      </w:r>
      <w:r w:rsidR="00E75998" w:rsidRPr="00DB52C6">
        <w:t xml:space="preserve"> and 0.8, respectively</w:t>
      </w:r>
      <w:r w:rsidR="00A34B36" w:rsidRPr="00A34B36">
        <w:t xml:space="preserve">.  </w:t>
      </w:r>
    </w:p>
    <w:p w14:paraId="6D5025C4" w14:textId="77777777" w:rsidR="00FF5A2E" w:rsidRDefault="00FF5A2E" w:rsidP="00C75F5E">
      <w:pPr>
        <w:pStyle w:val="BodyTextIndent3"/>
        <w:widowControl/>
        <w:tabs>
          <w:tab w:val="clear" w:pos="720"/>
          <w:tab w:val="left" w:pos="-720"/>
          <w:tab w:val="left" w:pos="0"/>
        </w:tabs>
        <w:ind w:left="0" w:firstLine="0"/>
      </w:pPr>
    </w:p>
    <w:p w14:paraId="3F9F7A6C" w14:textId="6DD360E1" w:rsidR="00B02A39" w:rsidRDefault="00B02A39" w:rsidP="00C75F5E">
      <w:pPr>
        <w:pStyle w:val="BodyTextIndent3"/>
        <w:widowControl/>
        <w:tabs>
          <w:tab w:val="clear" w:pos="720"/>
          <w:tab w:val="left" w:pos="-720"/>
          <w:tab w:val="left" w:pos="0"/>
        </w:tabs>
        <w:ind w:left="0" w:firstLine="0"/>
      </w:pPr>
    </w:p>
    <w:p w14:paraId="7F1E4E8E" w14:textId="36C5D01B" w:rsidR="00740E7F" w:rsidRDefault="00740E7F" w:rsidP="00DE782C">
      <w:pPr>
        <w:pStyle w:val="BodyTextIndent3"/>
        <w:widowControl/>
        <w:tabs>
          <w:tab w:val="clear" w:pos="720"/>
          <w:tab w:val="left" w:pos="-720"/>
          <w:tab w:val="left" w:pos="0"/>
        </w:tabs>
        <w:ind w:left="0" w:firstLine="0"/>
      </w:pPr>
    </w:p>
    <w:p w14:paraId="2E832ED7" w14:textId="12112A25" w:rsidR="00FF5A2E" w:rsidRDefault="000E1A9B" w:rsidP="00633647">
      <w:pPr>
        <w:pStyle w:val="BodyTextIndent3"/>
        <w:widowControl/>
        <w:tabs>
          <w:tab w:val="clear" w:pos="720"/>
          <w:tab w:val="left" w:pos="-720"/>
          <w:tab w:val="left" w:pos="0"/>
        </w:tabs>
        <w:ind w:left="0" w:firstLine="0"/>
      </w:pPr>
      <w:r>
        <w:rPr>
          <w:noProof/>
        </w:rPr>
        <w:lastRenderedPageBreak/>
        <w:drawing>
          <wp:inline distT="0" distB="0" distL="0" distR="0" wp14:anchorId="19D4C0F7" wp14:editId="1E788EF6">
            <wp:extent cx="5773420" cy="30848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73420" cy="3084830"/>
                    </a:xfrm>
                    <a:prstGeom prst="rect">
                      <a:avLst/>
                    </a:prstGeom>
                    <a:noFill/>
                  </pic:spPr>
                </pic:pic>
              </a:graphicData>
            </a:graphic>
          </wp:inline>
        </w:drawing>
      </w:r>
    </w:p>
    <w:p w14:paraId="58763E54" w14:textId="5FA0033C" w:rsidR="00FF5A2E" w:rsidRDefault="000E1A9B" w:rsidP="00633647">
      <w:pPr>
        <w:pStyle w:val="BodyTextIndent3"/>
        <w:widowControl/>
        <w:tabs>
          <w:tab w:val="clear" w:pos="720"/>
          <w:tab w:val="left" w:pos="-720"/>
          <w:tab w:val="left" w:pos="0"/>
        </w:tabs>
        <w:ind w:left="0" w:firstLine="0"/>
      </w:pPr>
      <w:r>
        <w:rPr>
          <w:noProof/>
        </w:rPr>
        <w:drawing>
          <wp:inline distT="0" distB="0" distL="0" distR="0" wp14:anchorId="09E5F054" wp14:editId="02C1CB47">
            <wp:extent cx="5944235" cy="36093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4235" cy="3609340"/>
                    </a:xfrm>
                    <a:prstGeom prst="rect">
                      <a:avLst/>
                    </a:prstGeom>
                    <a:noFill/>
                  </pic:spPr>
                </pic:pic>
              </a:graphicData>
            </a:graphic>
          </wp:inline>
        </w:drawing>
      </w:r>
    </w:p>
    <w:p w14:paraId="7C16ADC0" w14:textId="77777777" w:rsidR="00401E14" w:rsidRDefault="00401E14" w:rsidP="00633647">
      <w:pPr>
        <w:pStyle w:val="BodyTextIndent3"/>
        <w:widowControl/>
        <w:tabs>
          <w:tab w:val="clear" w:pos="720"/>
          <w:tab w:val="left" w:pos="-720"/>
          <w:tab w:val="left" w:pos="0"/>
        </w:tabs>
        <w:ind w:left="0" w:firstLine="0"/>
      </w:pPr>
    </w:p>
    <w:p w14:paraId="3B96D6CF" w14:textId="16CBC59D" w:rsidR="00740E7F" w:rsidRDefault="00472211" w:rsidP="00633647">
      <w:pPr>
        <w:pStyle w:val="BodyTextIndent3"/>
        <w:widowControl/>
        <w:tabs>
          <w:tab w:val="clear" w:pos="720"/>
          <w:tab w:val="left" w:pos="-720"/>
          <w:tab w:val="left" w:pos="0"/>
        </w:tabs>
        <w:ind w:left="0" w:firstLine="0"/>
      </w:pPr>
      <w:r w:rsidRPr="006518AF">
        <w:t>Figure 3</w:t>
      </w:r>
      <w:r>
        <w:t>1</w:t>
      </w:r>
      <w:r w:rsidRPr="006518AF">
        <w:t xml:space="preserve">. </w:t>
      </w:r>
      <w:r>
        <w:t xml:space="preserve">Probability distributions of </w:t>
      </w:r>
      <w:r w:rsidRPr="006518AF">
        <w:t>estimated mature male biomass on Feb. 15</w:t>
      </w:r>
      <w:r>
        <w:t>, 201</w:t>
      </w:r>
      <w:r w:rsidR="00DC1BBD">
        <w:t>9</w:t>
      </w:r>
      <w:r w:rsidR="008D1915">
        <w:t xml:space="preserve"> </w:t>
      </w:r>
      <w:r w:rsidR="0006663A" w:rsidRPr="0006663A">
        <w:t xml:space="preserve">(upper panel) </w:t>
      </w:r>
      <w:r w:rsidR="0006663A">
        <w:t>and p</w:t>
      </w:r>
      <w:r w:rsidR="0006663A" w:rsidRPr="0006663A">
        <w:t>robability distributions of the 201</w:t>
      </w:r>
      <w:r w:rsidR="00DC1BBD">
        <w:t>9</w:t>
      </w:r>
      <w:r w:rsidR="0006663A" w:rsidRPr="0006663A">
        <w:t xml:space="preserve"> estimated OFL (lower panel) </w:t>
      </w:r>
      <w:r w:rsidR="008D1915">
        <w:t xml:space="preserve">under </w:t>
      </w:r>
      <w:r w:rsidR="00D928A5">
        <w:t>model</w:t>
      </w:r>
      <w:r w:rsidR="0006663A">
        <w:t xml:space="preserve"> </w:t>
      </w:r>
      <w:r w:rsidR="00903A58">
        <w:t>1</w:t>
      </w:r>
      <w:r w:rsidR="000E1A9B">
        <w:t>9.4</w:t>
      </w:r>
      <w:r w:rsidR="008D1915" w:rsidRPr="006518AF">
        <w:t xml:space="preserve"> </w:t>
      </w:r>
      <w:r>
        <w:t xml:space="preserve">with the </w:t>
      </w:r>
      <w:proofErr w:type="spellStart"/>
      <w:r>
        <w:t>mcmc</w:t>
      </w:r>
      <w:proofErr w:type="spellEnd"/>
      <w:r>
        <w:t xml:space="preserve"> approach. </w:t>
      </w:r>
      <w:r w:rsidR="00E75998" w:rsidRPr="00DB52C6">
        <w:t>Pot</w:t>
      </w:r>
      <w:r w:rsidR="00E75998">
        <w:t>, Tanner crab, fixed gear</w:t>
      </w:r>
      <w:r w:rsidR="009D0396">
        <w:t>,</w:t>
      </w:r>
      <w:r w:rsidR="00E75998" w:rsidRPr="00DB52C6">
        <w:t xml:space="preserve"> and trawl handling mortality rates were assumed to be 0.2</w:t>
      </w:r>
      <w:r w:rsidR="00E75998">
        <w:t>, 0.25, 0.5</w:t>
      </w:r>
      <w:r w:rsidR="009D0396">
        <w:t>,</w:t>
      </w:r>
      <w:r w:rsidR="00E75998" w:rsidRPr="00DB52C6">
        <w:t xml:space="preserve"> and 0.8, respectively</w:t>
      </w:r>
      <w:r w:rsidRPr="00C02951">
        <w:t xml:space="preserve">. </w:t>
      </w:r>
      <w:r w:rsidR="00750A7F">
        <w:t xml:space="preserve"> </w:t>
      </w:r>
    </w:p>
    <w:p w14:paraId="3030E572" w14:textId="7DFCBC47" w:rsidR="007374B1" w:rsidRDefault="00BE48A9" w:rsidP="003A6EA4">
      <w:pPr>
        <w:tabs>
          <w:tab w:val="left" w:pos="-720"/>
          <w:tab w:val="left" w:pos="0"/>
        </w:tabs>
        <w:suppressAutoHyphens/>
        <w:jc w:val="both"/>
      </w:pPr>
      <w:r>
        <w:rPr>
          <w:noProof/>
        </w:rPr>
        <w:lastRenderedPageBreak/>
        <w:drawing>
          <wp:inline distT="0" distB="0" distL="0" distR="0" wp14:anchorId="7A00E15F" wp14:editId="31B814A5">
            <wp:extent cx="5944235" cy="5712460"/>
            <wp:effectExtent l="0" t="0" r="0" b="254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4235" cy="5712460"/>
                    </a:xfrm>
                    <a:prstGeom prst="rect">
                      <a:avLst/>
                    </a:prstGeom>
                    <a:noFill/>
                  </pic:spPr>
                </pic:pic>
              </a:graphicData>
            </a:graphic>
          </wp:inline>
        </w:drawing>
      </w:r>
    </w:p>
    <w:p w14:paraId="23086EAA" w14:textId="6464EA75" w:rsidR="007374B1" w:rsidRDefault="007374B1" w:rsidP="003A6EA4">
      <w:pPr>
        <w:tabs>
          <w:tab w:val="left" w:pos="-720"/>
          <w:tab w:val="left" w:pos="0"/>
        </w:tabs>
        <w:suppressAutoHyphens/>
        <w:jc w:val="both"/>
      </w:pPr>
    </w:p>
    <w:p w14:paraId="4BACEAEA" w14:textId="206E8DC6" w:rsidR="000E0A4C" w:rsidRDefault="00472211" w:rsidP="003A6EA4">
      <w:pPr>
        <w:tabs>
          <w:tab w:val="left" w:pos="-720"/>
          <w:tab w:val="left" w:pos="0"/>
        </w:tabs>
        <w:suppressAutoHyphens/>
        <w:jc w:val="both"/>
      </w:pPr>
      <w:r w:rsidRPr="006518AF">
        <w:t>Figure 3</w:t>
      </w:r>
      <w:r>
        <w:t>2</w:t>
      </w:r>
      <w:r w:rsidRPr="006518AF">
        <w:t xml:space="preserve">. Projected mature male biomass on Feb. 15 with </w:t>
      </w:r>
      <w:r w:rsidRPr="006518AF">
        <w:rPr>
          <w:i/>
          <w:iCs/>
        </w:rPr>
        <w:t>F</w:t>
      </w:r>
      <w:r w:rsidRPr="006518AF">
        <w:rPr>
          <w:i/>
          <w:iCs/>
          <w:vertAlign w:val="subscript"/>
        </w:rPr>
        <w:t>40%</w:t>
      </w:r>
      <w:r w:rsidRPr="006518AF">
        <w:t xml:space="preserve"> and </w:t>
      </w:r>
      <w:r w:rsidRPr="006518AF">
        <w:rPr>
          <w:i/>
          <w:iCs/>
        </w:rPr>
        <w:t>F</w:t>
      </w:r>
      <w:r w:rsidRPr="006518AF">
        <w:rPr>
          <w:i/>
          <w:iCs/>
          <w:vertAlign w:val="subscript"/>
        </w:rPr>
        <w:t>35%</w:t>
      </w:r>
      <w:r w:rsidRPr="006518AF">
        <w:t xml:space="preserve"> harvest strategy during 201</w:t>
      </w:r>
      <w:r w:rsidR="00BE48A9">
        <w:t>9</w:t>
      </w:r>
      <w:r>
        <w:t>-202</w:t>
      </w:r>
      <w:r w:rsidR="00BE48A9">
        <w:t>9</w:t>
      </w:r>
      <w:r>
        <w:t xml:space="preserve">. </w:t>
      </w:r>
      <w:r w:rsidRPr="006518AF">
        <w:t xml:space="preserve">Input parameter estimates are based on </w:t>
      </w:r>
      <w:r w:rsidR="00D928A5">
        <w:t>model</w:t>
      </w:r>
      <w:r w:rsidR="0006663A">
        <w:t xml:space="preserve"> </w:t>
      </w:r>
      <w:r w:rsidR="00903A58">
        <w:t>18.0</w:t>
      </w:r>
      <w:r w:rsidR="00BE48A9">
        <w:t>e</w:t>
      </w:r>
      <w:r w:rsidRPr="006518AF">
        <w:t>.</w:t>
      </w:r>
      <w:r>
        <w:t xml:space="preserve"> </w:t>
      </w:r>
      <w:r w:rsidR="00E75998" w:rsidRPr="00DB52C6">
        <w:t>Pot</w:t>
      </w:r>
      <w:r w:rsidR="00E75998">
        <w:t>, Tanner crab, fixed gear</w:t>
      </w:r>
      <w:r w:rsidR="009D0396">
        <w:t>,</w:t>
      </w:r>
      <w:r w:rsidR="00E75998" w:rsidRPr="00DB52C6">
        <w:t xml:space="preserve"> and trawl handling mortality rates were assumed to be 0.2</w:t>
      </w:r>
      <w:r w:rsidR="00E75998">
        <w:t>, 0.25, 0.5</w:t>
      </w:r>
      <w:r w:rsidR="009D0396">
        <w:t>,</w:t>
      </w:r>
      <w:r w:rsidR="00E75998" w:rsidRPr="00DB52C6">
        <w:t xml:space="preserve"> and 0.8, respectively</w:t>
      </w:r>
      <w:r>
        <w:t>,</w:t>
      </w:r>
      <w:r w:rsidRPr="00C02951">
        <w:t xml:space="preserve"> and the confidence limits are for the </w:t>
      </w:r>
      <w:r w:rsidRPr="00C02951">
        <w:rPr>
          <w:i/>
          <w:iCs/>
        </w:rPr>
        <w:t>F</w:t>
      </w:r>
      <w:r w:rsidRPr="00C02951">
        <w:rPr>
          <w:i/>
          <w:iCs/>
          <w:vertAlign w:val="subscript"/>
        </w:rPr>
        <w:t>35%</w:t>
      </w:r>
      <w:r w:rsidRPr="00C02951">
        <w:t xml:space="preserve"> harvest strategy.</w:t>
      </w:r>
      <w:r w:rsidR="006516FE">
        <w:t xml:space="preserve"> (Not updated)</w:t>
      </w:r>
    </w:p>
    <w:p w14:paraId="3B651705" w14:textId="13E92035" w:rsidR="007374B1" w:rsidRDefault="007374B1" w:rsidP="003A6EA4">
      <w:pPr>
        <w:tabs>
          <w:tab w:val="left" w:pos="-720"/>
          <w:tab w:val="left" w:pos="0"/>
        </w:tabs>
        <w:suppressAutoHyphens/>
        <w:jc w:val="both"/>
      </w:pPr>
    </w:p>
    <w:p w14:paraId="49802263" w14:textId="6EF9C723" w:rsidR="007374B1" w:rsidRDefault="00BE48A9" w:rsidP="003A6EA4">
      <w:pPr>
        <w:tabs>
          <w:tab w:val="left" w:pos="-720"/>
          <w:tab w:val="left" w:pos="0"/>
        </w:tabs>
        <w:suppressAutoHyphens/>
        <w:jc w:val="both"/>
        <w:rPr>
          <w:noProof/>
        </w:rPr>
      </w:pPr>
      <w:r>
        <w:rPr>
          <w:noProof/>
        </w:rPr>
        <w:lastRenderedPageBreak/>
        <w:drawing>
          <wp:inline distT="0" distB="0" distL="0" distR="0" wp14:anchorId="03086941" wp14:editId="16705857">
            <wp:extent cx="5944235" cy="591375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4235" cy="5913755"/>
                    </a:xfrm>
                    <a:prstGeom prst="rect">
                      <a:avLst/>
                    </a:prstGeom>
                    <a:noFill/>
                  </pic:spPr>
                </pic:pic>
              </a:graphicData>
            </a:graphic>
          </wp:inline>
        </w:drawing>
      </w:r>
    </w:p>
    <w:p w14:paraId="542597F6" w14:textId="77777777" w:rsidR="00BE48A9" w:rsidRDefault="00BE48A9" w:rsidP="003A6EA4">
      <w:pPr>
        <w:tabs>
          <w:tab w:val="left" w:pos="-720"/>
          <w:tab w:val="left" w:pos="0"/>
        </w:tabs>
        <w:suppressAutoHyphens/>
        <w:jc w:val="both"/>
      </w:pPr>
    </w:p>
    <w:p w14:paraId="78078589" w14:textId="1D4B7AF7" w:rsidR="00FF494A" w:rsidRDefault="00472211" w:rsidP="003A6EA4">
      <w:pPr>
        <w:tabs>
          <w:tab w:val="left" w:pos="-720"/>
          <w:tab w:val="left" w:pos="0"/>
        </w:tabs>
        <w:suppressAutoHyphens/>
        <w:jc w:val="both"/>
      </w:pPr>
      <w:r w:rsidRPr="006518AF">
        <w:t>Figure 3</w:t>
      </w:r>
      <w:r>
        <w:t>3</w:t>
      </w:r>
      <w:r w:rsidRPr="006518AF">
        <w:t xml:space="preserve">. Projected retained catch biomass with </w:t>
      </w:r>
      <w:r w:rsidRPr="006518AF">
        <w:rPr>
          <w:i/>
          <w:iCs/>
        </w:rPr>
        <w:t>F</w:t>
      </w:r>
      <w:r w:rsidRPr="006518AF">
        <w:rPr>
          <w:i/>
          <w:iCs/>
          <w:vertAlign w:val="subscript"/>
        </w:rPr>
        <w:t>40%</w:t>
      </w:r>
      <w:r w:rsidRPr="006518AF">
        <w:t xml:space="preserve"> and </w:t>
      </w:r>
      <w:r w:rsidRPr="006518AF">
        <w:rPr>
          <w:i/>
          <w:iCs/>
        </w:rPr>
        <w:t>F</w:t>
      </w:r>
      <w:r w:rsidRPr="006518AF">
        <w:rPr>
          <w:i/>
          <w:iCs/>
          <w:vertAlign w:val="subscript"/>
        </w:rPr>
        <w:t>35%</w:t>
      </w:r>
      <w:r w:rsidRPr="006518AF">
        <w:t xml:space="preserve"> harvest strategy during 201</w:t>
      </w:r>
      <w:r w:rsidR="00BE48A9">
        <w:t>9</w:t>
      </w:r>
      <w:r w:rsidRPr="006518AF">
        <w:t>-21</w:t>
      </w:r>
      <w:r>
        <w:t>2</w:t>
      </w:r>
      <w:r w:rsidR="00BE48A9">
        <w:t>8</w:t>
      </w:r>
      <w:r w:rsidRPr="006518AF">
        <w:t xml:space="preserve">. Input parameter estimates are based on </w:t>
      </w:r>
      <w:r w:rsidR="00D928A5">
        <w:t>model</w:t>
      </w:r>
      <w:r w:rsidR="0006663A">
        <w:t xml:space="preserve"> </w:t>
      </w:r>
      <w:r w:rsidR="00903A58">
        <w:t>18.0</w:t>
      </w:r>
      <w:r w:rsidR="00BE48A9">
        <w:t>e</w:t>
      </w:r>
      <w:r w:rsidRPr="006518AF">
        <w:t>.</w:t>
      </w:r>
      <w:r>
        <w:t xml:space="preserve"> </w:t>
      </w:r>
      <w:r w:rsidR="00E75998" w:rsidRPr="00DB52C6">
        <w:t>Pot</w:t>
      </w:r>
      <w:r w:rsidR="00E75998">
        <w:t>, Tanner crab, fixed gear</w:t>
      </w:r>
      <w:r w:rsidR="009D0396">
        <w:t>,</w:t>
      </w:r>
      <w:r w:rsidR="00E75998" w:rsidRPr="00DB52C6">
        <w:t xml:space="preserve"> and trawl handling mortality rates were assumed to be 0.2</w:t>
      </w:r>
      <w:r w:rsidR="00E75998">
        <w:t>, 0.25, 0.5</w:t>
      </w:r>
      <w:r w:rsidR="009D0396">
        <w:t>,</w:t>
      </w:r>
      <w:r w:rsidR="00E75998" w:rsidRPr="00DB52C6">
        <w:t xml:space="preserve"> and 0.8, respectively</w:t>
      </w:r>
      <w:r>
        <w:t>,</w:t>
      </w:r>
      <w:r w:rsidRPr="00C02951">
        <w:t xml:space="preserve"> and the confidence limits are for the </w:t>
      </w:r>
      <w:r w:rsidRPr="00C02951">
        <w:rPr>
          <w:i/>
          <w:iCs/>
        </w:rPr>
        <w:t>F</w:t>
      </w:r>
      <w:r w:rsidRPr="00C02951">
        <w:rPr>
          <w:i/>
          <w:iCs/>
          <w:vertAlign w:val="subscript"/>
        </w:rPr>
        <w:t>35%</w:t>
      </w:r>
      <w:r w:rsidRPr="00C02951">
        <w:t xml:space="preserve"> harvest strategy.</w:t>
      </w:r>
      <w:r w:rsidR="006516FE">
        <w:t xml:space="preserve"> (Not updated)</w:t>
      </w:r>
    </w:p>
    <w:p w14:paraId="753DDDD2" w14:textId="77777777" w:rsidR="0006663A" w:rsidRPr="00C02951" w:rsidRDefault="0006663A" w:rsidP="003A6EA4">
      <w:pPr>
        <w:tabs>
          <w:tab w:val="left" w:pos="-720"/>
          <w:tab w:val="left" w:pos="0"/>
        </w:tabs>
        <w:suppressAutoHyphens/>
        <w:jc w:val="both"/>
      </w:pPr>
    </w:p>
    <w:p w14:paraId="61F1C786" w14:textId="0BF61612" w:rsidR="007401BC" w:rsidRPr="009D61CA" w:rsidRDefault="006C730A" w:rsidP="003A6EA4">
      <w:pPr>
        <w:tabs>
          <w:tab w:val="left" w:pos="-720"/>
          <w:tab w:val="left" w:pos="0"/>
        </w:tabs>
        <w:suppressAutoHyphens/>
        <w:jc w:val="both"/>
      </w:pPr>
      <w:r>
        <w:rPr>
          <w:noProof/>
        </w:rPr>
        <w:lastRenderedPageBreak/>
        <w:drawing>
          <wp:inline distT="0" distB="0" distL="0" distR="0" wp14:anchorId="379CB8ED" wp14:editId="668FEE2C">
            <wp:extent cx="5944235" cy="3648075"/>
            <wp:effectExtent l="0" t="0" r="0"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4235" cy="3648075"/>
                    </a:xfrm>
                    <a:prstGeom prst="rect">
                      <a:avLst/>
                    </a:prstGeom>
                    <a:noFill/>
                  </pic:spPr>
                </pic:pic>
              </a:graphicData>
            </a:graphic>
          </wp:inline>
        </w:drawing>
      </w:r>
    </w:p>
    <w:p w14:paraId="13804FA0" w14:textId="2EB435C4" w:rsidR="00374DE5" w:rsidRPr="009D61CA" w:rsidRDefault="006C730A" w:rsidP="003A6EA4">
      <w:pPr>
        <w:tabs>
          <w:tab w:val="left" w:pos="-720"/>
          <w:tab w:val="left" w:pos="0"/>
        </w:tabs>
        <w:suppressAutoHyphens/>
        <w:jc w:val="both"/>
      </w:pPr>
      <w:r>
        <w:rPr>
          <w:noProof/>
        </w:rPr>
        <w:drawing>
          <wp:inline distT="0" distB="0" distL="0" distR="0" wp14:anchorId="0A3769E6" wp14:editId="1B20CD95">
            <wp:extent cx="5944235" cy="34290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4235" cy="3429000"/>
                    </a:xfrm>
                    <a:prstGeom prst="rect">
                      <a:avLst/>
                    </a:prstGeom>
                    <a:noFill/>
                  </pic:spPr>
                </pic:pic>
              </a:graphicData>
            </a:graphic>
          </wp:inline>
        </w:drawing>
      </w:r>
    </w:p>
    <w:p w14:paraId="539ABE72" w14:textId="6E7D13A7" w:rsidR="00FF494A" w:rsidRDefault="003A6EA4" w:rsidP="00DE782C">
      <w:pPr>
        <w:tabs>
          <w:tab w:val="left" w:pos="-720"/>
          <w:tab w:val="left" w:pos="0"/>
        </w:tabs>
        <w:suppressAutoHyphens/>
        <w:jc w:val="both"/>
      </w:pPr>
      <w:r w:rsidRPr="00C02951">
        <w:t xml:space="preserve">Figure </w:t>
      </w:r>
      <w:r w:rsidR="004725EA">
        <w:t>3</w:t>
      </w:r>
      <w:r w:rsidR="008142C8">
        <w:t>4</w:t>
      </w:r>
      <w:r w:rsidR="00DA052F">
        <w:t xml:space="preserve">. </w:t>
      </w:r>
      <w:r w:rsidRPr="00C02951">
        <w:t>Length frequency distributions of male (top panel) and fema</w:t>
      </w:r>
      <w:r w:rsidR="00FF494A">
        <w:t>le (bottom panel) red king crab</w:t>
      </w:r>
      <w:r w:rsidRPr="00C02951">
        <w:t xml:space="preserve"> in Bristol Bay from NMFS trawl surveys during </w:t>
      </w:r>
      <w:r w:rsidR="00370D50" w:rsidRPr="00C02951">
        <w:t>20</w:t>
      </w:r>
      <w:r w:rsidR="00FF494A">
        <w:t>1</w:t>
      </w:r>
      <w:r w:rsidR="006C730A">
        <w:t>5</w:t>
      </w:r>
      <w:r w:rsidRPr="00C02951">
        <w:t>-20</w:t>
      </w:r>
      <w:r w:rsidR="009D61CA">
        <w:t>1</w:t>
      </w:r>
      <w:r w:rsidR="006C730A">
        <w:t>9</w:t>
      </w:r>
      <w:r w:rsidRPr="00C02951">
        <w:t>. For purposes of these graphs, abundance estimates are based on area-swept methods.</w:t>
      </w:r>
    </w:p>
    <w:p w14:paraId="027F8B30" w14:textId="0528E6E3" w:rsidR="00C84797" w:rsidRPr="00C02951" w:rsidRDefault="00C84797" w:rsidP="006A161B">
      <w:pPr>
        <w:pStyle w:val="Heading1"/>
      </w:pPr>
      <w:r w:rsidRPr="00C02951">
        <w:lastRenderedPageBreak/>
        <w:t xml:space="preserve">Appendix A. Description of </w:t>
      </w:r>
      <w:r w:rsidR="006D6710">
        <w:t xml:space="preserve">GMACS with </w:t>
      </w:r>
      <w:r w:rsidRPr="00C02951">
        <w:t xml:space="preserve">Bristol Bay Red King Crab </w:t>
      </w:r>
      <w:r w:rsidR="006D6710">
        <w:t>Options</w:t>
      </w:r>
      <w:r w:rsidR="00D962B3">
        <w:t xml:space="preserve"> </w:t>
      </w:r>
      <w:r w:rsidR="00D962B3" w:rsidRPr="00D962B3">
        <w:t>(mainly from the GMACS document)</w:t>
      </w:r>
    </w:p>
    <w:p w14:paraId="720B718C" w14:textId="77777777" w:rsidR="00C84797" w:rsidRPr="00C02951" w:rsidRDefault="00C84797" w:rsidP="00676A1D">
      <w:pPr>
        <w:widowControl w:val="0"/>
        <w:tabs>
          <w:tab w:val="left" w:pos="-720"/>
          <w:tab w:val="left" w:pos="0"/>
        </w:tabs>
        <w:suppressAutoHyphens/>
        <w:ind w:left="720" w:hanging="720"/>
        <w:jc w:val="both"/>
        <w:rPr>
          <w:spacing w:val="-3"/>
        </w:rPr>
      </w:pPr>
    </w:p>
    <w:p w14:paraId="3C100225" w14:textId="50EA266F" w:rsidR="00C84797" w:rsidRPr="00651158" w:rsidRDefault="00293D91" w:rsidP="00676A1D">
      <w:pPr>
        <w:pStyle w:val="ListParagraph"/>
        <w:spacing w:after="120"/>
        <w:ind w:left="0"/>
        <w:contextualSpacing w:val="0"/>
        <w:jc w:val="both"/>
        <w:rPr>
          <w:b/>
          <w:lang w:val="fr-FR"/>
        </w:rPr>
      </w:pPr>
      <w:r>
        <w:rPr>
          <w:b/>
          <w:lang w:val="fr-FR"/>
        </w:rPr>
        <w:t>A</w:t>
      </w:r>
      <w:r w:rsidR="00C84797" w:rsidRPr="00651158">
        <w:rPr>
          <w:b/>
          <w:lang w:val="fr-FR"/>
        </w:rPr>
        <w:t>. Model Description</w:t>
      </w:r>
      <w:r w:rsidR="006D6710">
        <w:rPr>
          <w:b/>
          <w:lang w:val="fr-FR"/>
        </w:rPr>
        <w:t xml:space="preserve"> </w:t>
      </w:r>
    </w:p>
    <w:p w14:paraId="4D2F20C7" w14:textId="1433E926" w:rsidR="00C84797" w:rsidRPr="00651158" w:rsidRDefault="00293D91" w:rsidP="00A4435C">
      <w:pPr>
        <w:tabs>
          <w:tab w:val="left" w:pos="0"/>
        </w:tabs>
        <w:spacing w:after="120"/>
        <w:rPr>
          <w:b/>
          <w:i/>
          <w:lang w:val="fr-FR"/>
        </w:rPr>
      </w:pPr>
      <w:r>
        <w:rPr>
          <w:b/>
          <w:i/>
          <w:lang w:val="fr-FR"/>
        </w:rPr>
        <w:t>a</w:t>
      </w:r>
      <w:r w:rsidR="00C84797" w:rsidRPr="00651158">
        <w:rPr>
          <w:b/>
          <w:i/>
          <w:lang w:val="fr-FR"/>
        </w:rPr>
        <w:t>. Population model</w:t>
      </w:r>
    </w:p>
    <w:p w14:paraId="16E3ECE9" w14:textId="77777777" w:rsidR="00AE248C" w:rsidRPr="00AE248C" w:rsidRDefault="00AE248C" w:rsidP="00AE248C">
      <w:pPr>
        <w:jc w:val="both"/>
        <w:rPr>
          <w:rFonts w:eastAsia="Calibri"/>
          <w:szCs w:val="24"/>
          <w:lang w:val="en-AU"/>
        </w:rPr>
      </w:pPr>
      <w:r w:rsidRPr="00AE248C">
        <w:rPr>
          <w:rFonts w:eastAsia="Calibri"/>
          <w:szCs w:val="24"/>
          <w:lang w:val="en-AU"/>
        </w:rPr>
        <w:t>The basic dynamics account for growth, mortality, maturity state and shell condition (although most of the equations below do not explicitly refer to maturity state and shell condition). For the case in which shell condition is not distinguished:</w:t>
      </w:r>
    </w:p>
    <w:p w14:paraId="41046403" w14:textId="0D2E4F29" w:rsidR="00AE248C" w:rsidRPr="00AE248C" w:rsidRDefault="00AE248C" w:rsidP="00AE248C">
      <w:pPr>
        <w:spacing w:before="120" w:after="120"/>
        <w:jc w:val="right"/>
        <w:rPr>
          <w:rFonts w:eastAsia="Calibri"/>
          <w:szCs w:val="24"/>
          <w:lang w:val="en-AU"/>
        </w:rPr>
      </w:pPr>
      <w:r w:rsidRPr="00AE248C">
        <w:rPr>
          <w:rFonts w:eastAsia="Calibri"/>
          <w:position w:val="-14"/>
          <w:szCs w:val="24"/>
          <w:lang w:val="en-AU"/>
        </w:rPr>
        <w:object w:dxaOrig="4540" w:dyaOrig="400" w14:anchorId="2DD52D0C">
          <v:shape id="_x0000_i1037" type="#_x0000_t75" style="width:230.4pt;height:21.6pt" o:ole="">
            <v:imagedata r:id="rId103" o:title=""/>
          </v:shape>
          <o:OLEObject Type="Embed" ProgID="Equation.DSMT4" ShapeID="_x0000_i1037" DrawAspect="Content" ObjectID="_1649768115" r:id="rId104"/>
        </w:object>
      </w:r>
      <w:r w:rsidRPr="00AE248C">
        <w:rPr>
          <w:rFonts w:eastAsia="Calibri"/>
          <w:szCs w:val="24"/>
          <w:lang w:val="en-AU"/>
        </w:rPr>
        <w:tab/>
      </w:r>
      <w:r w:rsidRPr="00AE248C">
        <w:rPr>
          <w:rFonts w:eastAsia="Calibri"/>
          <w:szCs w:val="24"/>
          <w:lang w:val="en-AU"/>
        </w:rPr>
        <w:tab/>
      </w:r>
      <w:r w:rsidRPr="00AE248C">
        <w:rPr>
          <w:rFonts w:eastAsia="Calibri"/>
          <w:szCs w:val="24"/>
          <w:lang w:val="en-AU"/>
        </w:rPr>
        <w:tab/>
        <w:t>(A.1)</w:t>
      </w:r>
    </w:p>
    <w:p w14:paraId="607D97DC" w14:textId="77777777" w:rsidR="00AE248C" w:rsidRPr="00AE248C" w:rsidRDefault="00AE248C" w:rsidP="00AE248C">
      <w:pPr>
        <w:jc w:val="both"/>
        <w:rPr>
          <w:rFonts w:eastAsia="Calibri"/>
          <w:szCs w:val="24"/>
          <w:lang w:val="en-AU"/>
        </w:rPr>
      </w:pPr>
      <w:r w:rsidRPr="00AE248C">
        <w:rPr>
          <w:rFonts w:eastAsia="Calibri"/>
          <w:szCs w:val="24"/>
          <w:lang w:val="en-AU"/>
        </w:rPr>
        <w:t xml:space="preserve">where </w:t>
      </w:r>
      <w:r w:rsidRPr="00AE248C">
        <w:rPr>
          <w:rFonts w:eastAsia="Calibri"/>
          <w:position w:val="-14"/>
          <w:szCs w:val="24"/>
          <w:lang w:val="en-AU"/>
        </w:rPr>
        <w:object w:dxaOrig="440" w:dyaOrig="400" w14:anchorId="662DEEF0">
          <v:shape id="_x0000_i1038" type="#_x0000_t75" style="width:21.6pt;height:21.6pt" o:ole="">
            <v:imagedata r:id="rId105" o:title=""/>
          </v:shape>
          <o:OLEObject Type="Embed" ProgID="Equation.DSMT4" ShapeID="_x0000_i1038" DrawAspect="Content" ObjectID="_1649768116" r:id="rId106"/>
        </w:object>
      </w:r>
      <w:r w:rsidRPr="00AE248C">
        <w:rPr>
          <w:rFonts w:eastAsia="Calibri"/>
          <w:szCs w:val="24"/>
          <w:lang w:val="en-AU"/>
        </w:rPr>
        <w:t xml:space="preserve"> is the number of animals by size-class of gender </w:t>
      </w:r>
      <w:r w:rsidRPr="00AE248C">
        <w:rPr>
          <w:rFonts w:eastAsia="Calibri"/>
          <w:i/>
          <w:szCs w:val="24"/>
          <w:lang w:val="en-AU"/>
        </w:rPr>
        <w:t>g</w:t>
      </w:r>
      <w:r w:rsidRPr="00AE248C">
        <w:rPr>
          <w:rFonts w:eastAsia="Calibri"/>
          <w:szCs w:val="24"/>
          <w:lang w:val="en-AU"/>
        </w:rPr>
        <w:t xml:space="preserve"> at the start of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t>
      </w:r>
      <w:r w:rsidRPr="00AE248C">
        <w:rPr>
          <w:rFonts w:eastAsia="Calibri"/>
          <w:position w:val="-14"/>
          <w:szCs w:val="24"/>
          <w:lang w:val="en-AU"/>
        </w:rPr>
        <w:object w:dxaOrig="380" w:dyaOrig="400" w14:anchorId="0B345544">
          <v:shape id="_x0000_i1039" type="#_x0000_t75" style="width:21.6pt;height:21.6pt" o:ole="">
            <v:imagedata r:id="rId107" o:title=""/>
          </v:shape>
          <o:OLEObject Type="Embed" ProgID="Equation.DSMT4" ShapeID="_x0000_i1039" DrawAspect="Content" ObjectID="_1649768117" r:id="rId108"/>
        </w:object>
      </w:r>
      <w:r w:rsidRPr="00AE248C">
        <w:rPr>
          <w:rFonts w:eastAsia="Calibri"/>
          <w:szCs w:val="24"/>
          <w:lang w:val="en-AU"/>
        </w:rPr>
        <w:t xml:space="preserve"> is a matrix with diagonals given by vector of </w:t>
      </w:r>
      <w:proofErr w:type="spellStart"/>
      <w:r w:rsidRPr="00AE248C">
        <w:rPr>
          <w:rFonts w:eastAsia="Calibri"/>
          <w:szCs w:val="24"/>
          <w:lang w:val="en-AU"/>
        </w:rPr>
        <w:t>molting</w:t>
      </w:r>
      <w:proofErr w:type="spellEnd"/>
      <w:r w:rsidRPr="00AE248C">
        <w:rPr>
          <w:rFonts w:eastAsia="Calibri"/>
          <w:szCs w:val="24"/>
          <w:lang w:val="en-AU"/>
        </w:rPr>
        <w:t xml:space="preserve"> probabilities for animals of gender </w:t>
      </w:r>
      <w:r w:rsidRPr="00AE248C">
        <w:rPr>
          <w:rFonts w:eastAsia="Calibri"/>
          <w:i/>
          <w:szCs w:val="24"/>
          <w:lang w:val="en-AU"/>
        </w:rPr>
        <w:t>g</w:t>
      </w:r>
      <w:r w:rsidRPr="00AE248C">
        <w:rPr>
          <w:rFonts w:eastAsia="Calibri"/>
          <w:szCs w:val="24"/>
          <w:lang w:val="en-AU"/>
        </w:rPr>
        <w:t xml:space="preserve"> at the start of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w:t>
      </w:r>
      <w:r w:rsidRPr="00AE248C">
        <w:rPr>
          <w:rFonts w:eastAsia="Calibri"/>
          <w:i/>
          <w:szCs w:val="24"/>
          <w:lang w:val="en-AU"/>
        </w:rPr>
        <w:t xml:space="preserve"> </w:t>
      </w:r>
      <w:r w:rsidRPr="00AE248C">
        <w:rPr>
          <w:rFonts w:eastAsia="Calibri"/>
          <w:position w:val="-14"/>
          <w:szCs w:val="24"/>
          <w:lang w:val="en-AU"/>
        </w:rPr>
        <w:object w:dxaOrig="380" w:dyaOrig="400" w14:anchorId="71B7D0A4">
          <v:shape id="_x0000_i1040" type="#_x0000_t75" style="width:21.6pt;height:21.6pt" o:ole="">
            <v:imagedata r:id="rId109" o:title=""/>
          </v:shape>
          <o:OLEObject Type="Embed" ProgID="Equation.DSMT4" ShapeID="_x0000_i1040" DrawAspect="Content" ObjectID="_1649768118" r:id="rId110"/>
        </w:object>
      </w:r>
      <w:r w:rsidRPr="00AE248C">
        <w:rPr>
          <w:rFonts w:eastAsia="Calibri"/>
          <w:szCs w:val="24"/>
          <w:lang w:val="en-AU"/>
        </w:rPr>
        <w:t xml:space="preserve"> is a matrix with diagonals given by the vector of probabilities of surviving for animals of gender </w:t>
      </w:r>
      <w:r w:rsidRPr="00AE248C">
        <w:rPr>
          <w:rFonts w:eastAsia="Calibri"/>
          <w:i/>
          <w:szCs w:val="24"/>
          <w:lang w:val="en-AU"/>
        </w:rPr>
        <w:t>g</w:t>
      </w:r>
      <w:r w:rsidRPr="00AE248C">
        <w:rPr>
          <w:rFonts w:eastAsia="Calibri"/>
          <w:szCs w:val="24"/>
          <w:lang w:val="en-AU"/>
        </w:rPr>
        <w:t xml:space="preserve"> during time-step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(which may be of zero duration):</w:t>
      </w:r>
    </w:p>
    <w:p w14:paraId="709190F8" w14:textId="4465DEE0" w:rsidR="00AE248C" w:rsidRPr="00AE248C" w:rsidRDefault="00AE248C" w:rsidP="00AE248C">
      <w:pPr>
        <w:spacing w:before="120" w:after="120"/>
        <w:jc w:val="right"/>
        <w:rPr>
          <w:rFonts w:eastAsia="Calibri"/>
          <w:szCs w:val="24"/>
          <w:lang w:val="en-AU"/>
        </w:rPr>
      </w:pPr>
      <w:r w:rsidRPr="00AE248C">
        <w:rPr>
          <w:rFonts w:eastAsia="Calibri"/>
          <w:position w:val="-16"/>
          <w:szCs w:val="24"/>
          <w:lang w:val="en-AU"/>
        </w:rPr>
        <w:object w:dxaOrig="1960" w:dyaOrig="440" w14:anchorId="33CC1399">
          <v:shape id="_x0000_i1041" type="#_x0000_t75" style="width:100.8pt;height:21.6pt" o:ole="">
            <v:imagedata r:id="rId111" o:title=""/>
          </v:shape>
          <o:OLEObject Type="Embed" ProgID="Equation.DSMT4" ShapeID="_x0000_i1041" DrawAspect="Content" ObjectID="_1649768119" r:id="rId112"/>
        </w:object>
      </w:r>
      <w:r w:rsidRPr="00AE248C">
        <w:rPr>
          <w:rFonts w:eastAsia="Calibri"/>
          <w:szCs w:val="24"/>
          <w:lang w:val="en-AU"/>
        </w:rPr>
        <w:tab/>
      </w:r>
      <w:r w:rsidRPr="00AE248C">
        <w:rPr>
          <w:rFonts w:eastAsia="Calibri"/>
          <w:szCs w:val="24"/>
          <w:lang w:val="en-AU"/>
        </w:rPr>
        <w:tab/>
      </w:r>
      <w:r w:rsidR="00D962B3">
        <w:rPr>
          <w:rFonts w:eastAsia="Calibri"/>
          <w:szCs w:val="24"/>
          <w:lang w:val="en-AU"/>
        </w:rPr>
        <w:t xml:space="preserve"> </w:t>
      </w:r>
      <w:r w:rsidRPr="00AE248C">
        <w:rPr>
          <w:rFonts w:eastAsia="Calibri"/>
          <w:szCs w:val="24"/>
          <w:lang w:val="en-AU"/>
        </w:rPr>
        <w:tab/>
      </w:r>
      <w:r w:rsidRPr="00AE248C">
        <w:rPr>
          <w:rFonts w:eastAsia="Calibri"/>
          <w:szCs w:val="24"/>
          <w:lang w:val="en-AU"/>
        </w:rPr>
        <w:tab/>
      </w:r>
      <w:r>
        <w:rPr>
          <w:rFonts w:eastAsia="Calibri"/>
          <w:szCs w:val="24"/>
          <w:lang w:val="en-AU"/>
        </w:rPr>
        <w:t xml:space="preserve">        </w:t>
      </w:r>
      <w:r w:rsidRPr="00AE248C">
        <w:rPr>
          <w:rFonts w:eastAsia="Calibri"/>
          <w:szCs w:val="24"/>
          <w:lang w:val="en-AU"/>
        </w:rPr>
        <w:t>(A.2)</w:t>
      </w:r>
    </w:p>
    <w:p w14:paraId="1B7367B7" w14:textId="6A8CFB59" w:rsidR="00AE248C" w:rsidRPr="00AE248C" w:rsidRDefault="00AE248C" w:rsidP="00AE248C">
      <w:pPr>
        <w:spacing w:after="120"/>
        <w:jc w:val="both"/>
        <w:rPr>
          <w:rFonts w:eastAsia="Calibri"/>
          <w:szCs w:val="24"/>
          <w:lang w:val="en-AU"/>
        </w:rPr>
      </w:pPr>
      <w:r w:rsidRPr="00AE248C">
        <w:rPr>
          <w:rFonts w:eastAsia="Calibri"/>
          <w:position w:val="-14"/>
          <w:szCs w:val="24"/>
          <w:lang w:val="en-AU"/>
        </w:rPr>
        <w:object w:dxaOrig="440" w:dyaOrig="400" w14:anchorId="4658D464">
          <v:shape id="_x0000_i1042" type="#_x0000_t75" style="width:21.6pt;height:21.6pt" o:ole="">
            <v:imagedata r:id="rId113" o:title=""/>
          </v:shape>
          <o:OLEObject Type="Embed" ProgID="Equation.DSMT4" ShapeID="_x0000_i1042" DrawAspect="Content" ObjectID="_1649768120" r:id="rId114"/>
        </w:object>
      </w:r>
      <w:r w:rsidRPr="00AE248C">
        <w:rPr>
          <w:rFonts w:eastAsia="Calibri"/>
          <w:szCs w:val="24"/>
          <w:lang w:val="en-AU"/>
        </w:rPr>
        <w:t xml:space="preserve"> is the size-transition matrix (probability of growing from one size-class to each of the other size-classes or remains in the same size class) for animals of gender </w:t>
      </w:r>
      <w:r w:rsidRPr="00AE248C">
        <w:rPr>
          <w:rFonts w:eastAsia="Calibri"/>
          <w:i/>
          <w:szCs w:val="24"/>
          <w:lang w:val="en-AU"/>
        </w:rPr>
        <w:t>g</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t>
      </w:r>
      <w:r w:rsidRPr="00AE248C">
        <w:rPr>
          <w:rFonts w:eastAsia="Calibri"/>
          <w:position w:val="-14"/>
          <w:szCs w:val="24"/>
          <w:lang w:val="en-AU"/>
        </w:rPr>
        <w:object w:dxaOrig="400" w:dyaOrig="400" w14:anchorId="58D8EC99">
          <v:shape id="_x0000_i1043" type="#_x0000_t75" style="width:21.6pt;height:21.6pt" o:ole="">
            <v:imagedata r:id="rId115" o:title=""/>
          </v:shape>
          <o:OLEObject Type="Embed" ProgID="Equation.DSMT4" ShapeID="_x0000_i1043" DrawAspect="Content" ObjectID="_1649768121" r:id="rId116"/>
        </w:object>
      </w:r>
      <w:r w:rsidRPr="00AE248C">
        <w:rPr>
          <w:rFonts w:eastAsia="Calibri"/>
          <w:szCs w:val="24"/>
          <w:lang w:val="en-AU"/>
        </w:rPr>
        <w:t xml:space="preserve"> is the recruitment (by size-class) to gear </w:t>
      </w:r>
      <w:r w:rsidRPr="00AE248C">
        <w:rPr>
          <w:rFonts w:eastAsia="Calibri"/>
          <w:i/>
          <w:szCs w:val="24"/>
          <w:lang w:val="en-AU"/>
        </w:rPr>
        <w:t>g</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(which will be zero except for one season – the recruitment season),</w:t>
      </w:r>
      <w:r>
        <w:rPr>
          <w:rFonts w:eastAsia="Calibri"/>
          <w:szCs w:val="24"/>
          <w:lang w:val="en-AU"/>
        </w:rPr>
        <w:t xml:space="preserve"> and</w:t>
      </w:r>
      <w:r w:rsidRPr="00AE248C">
        <w:rPr>
          <w:rFonts w:eastAsia="Calibri"/>
          <w:position w:val="-14"/>
          <w:szCs w:val="24"/>
          <w:lang w:val="en-AU"/>
        </w:rPr>
        <w:object w:dxaOrig="480" w:dyaOrig="400" w14:anchorId="14F9957B">
          <v:shape id="_x0000_i1044" type="#_x0000_t75" style="width:21.6pt;height:21.6pt" o:ole="">
            <v:imagedata r:id="rId117" o:title=""/>
          </v:shape>
          <o:OLEObject Type="Embed" ProgID="Equation.DSMT4" ShapeID="_x0000_i1044" DrawAspect="Content" ObjectID="_1649768122" r:id="rId118"/>
        </w:object>
      </w:r>
      <w:r w:rsidRPr="00AE248C">
        <w:rPr>
          <w:rFonts w:eastAsia="Calibri"/>
          <w:szCs w:val="24"/>
          <w:lang w:val="en-AU"/>
        </w:rPr>
        <w:t xml:space="preserve"> is the total mortality for animals of gender </w:t>
      </w:r>
      <w:r w:rsidRPr="00AE248C">
        <w:rPr>
          <w:rFonts w:eastAsia="Calibri"/>
          <w:i/>
          <w:szCs w:val="24"/>
          <w:lang w:val="en-AU"/>
        </w:rPr>
        <w:t>g</w:t>
      </w:r>
      <w:r w:rsidRPr="00AE248C">
        <w:rPr>
          <w:rFonts w:eastAsia="Calibri"/>
          <w:szCs w:val="24"/>
          <w:lang w:val="en-AU"/>
        </w:rPr>
        <w:t xml:space="preserve"> in size-class </w:t>
      </w:r>
      <w:r w:rsidRPr="00AE248C">
        <w:rPr>
          <w:rFonts w:eastAsia="Calibri"/>
          <w:i/>
          <w:szCs w:val="24"/>
          <w:lang w:val="en-AU"/>
        </w:rPr>
        <w:t>l</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Pr>
          <w:rFonts w:eastAsia="Calibri"/>
          <w:szCs w:val="24"/>
          <w:lang w:val="en-AU"/>
        </w:rPr>
        <w:t>.</w:t>
      </w:r>
      <w:r w:rsidRPr="00AE248C">
        <w:rPr>
          <w:rFonts w:eastAsia="Calibri"/>
          <w:szCs w:val="24"/>
          <w:lang w:val="en-AU"/>
        </w:rPr>
        <w:t xml:space="preserve"> </w:t>
      </w:r>
      <w:r>
        <w:rPr>
          <w:rFonts w:eastAsia="Calibri"/>
          <w:szCs w:val="24"/>
          <w:lang w:val="en-AU"/>
        </w:rPr>
        <w:t xml:space="preserve"> Note that m</w:t>
      </w:r>
      <w:r w:rsidRPr="00AE248C">
        <w:rPr>
          <w:rFonts w:eastAsia="Calibri"/>
          <w:szCs w:val="24"/>
          <w:lang w:val="en-AU"/>
        </w:rPr>
        <w:t>ortality is continuous across a time-step</w:t>
      </w:r>
      <w:r>
        <w:rPr>
          <w:rFonts w:eastAsia="Calibri"/>
          <w:szCs w:val="24"/>
          <w:lang w:val="en-AU"/>
        </w:rPr>
        <w:t xml:space="preserve">. </w:t>
      </w:r>
      <w:r w:rsidRPr="00AE248C">
        <w:rPr>
          <w:rFonts w:eastAsia="Calibri"/>
          <w:szCs w:val="24"/>
          <w:lang w:val="en-AU"/>
        </w:rPr>
        <w:t xml:space="preserve"> </w:t>
      </w:r>
    </w:p>
    <w:p w14:paraId="4C4E0CA9" w14:textId="3F175D9C" w:rsidR="00AC2D74" w:rsidRPr="00AC2D74" w:rsidRDefault="00AE248C" w:rsidP="00AC2D74">
      <w:pPr>
        <w:spacing w:after="120"/>
        <w:jc w:val="both"/>
        <w:rPr>
          <w:rFonts w:eastAsia="Calibri"/>
          <w:szCs w:val="24"/>
          <w:lang w:val="en-AU"/>
        </w:rPr>
      </w:pPr>
      <w:r>
        <w:rPr>
          <w:rFonts w:eastAsia="Calibri"/>
          <w:szCs w:val="24"/>
          <w:lang w:val="en-AU"/>
        </w:rPr>
        <w:t>T</w:t>
      </w:r>
      <w:r w:rsidRPr="00AE248C">
        <w:rPr>
          <w:rFonts w:eastAsia="Calibri"/>
          <w:szCs w:val="24"/>
          <w:lang w:val="en-AU"/>
        </w:rPr>
        <w:t xml:space="preserve">he initial conditions for the model (i.e., the numbers-at-size at the start of the first year, </w:t>
      </w:r>
      <w:r w:rsidRPr="00AE248C">
        <w:rPr>
          <w:rFonts w:eastAsia="Calibri"/>
          <w:i/>
          <w:szCs w:val="24"/>
          <w:lang w:val="en-AU"/>
        </w:rPr>
        <w:t>y</w:t>
      </w:r>
      <w:r w:rsidRPr="00AE248C">
        <w:rPr>
          <w:rFonts w:eastAsia="Calibri"/>
          <w:szCs w:val="24"/>
          <w:vertAlign w:val="subscript"/>
          <w:lang w:val="en-AU"/>
        </w:rPr>
        <w:t>1</w:t>
      </w:r>
      <w:r w:rsidRPr="00AE248C">
        <w:rPr>
          <w:rFonts w:eastAsia="Calibri"/>
          <w:szCs w:val="24"/>
          <w:lang w:val="en-AU"/>
        </w:rPr>
        <w:t>)</w:t>
      </w:r>
      <w:r w:rsidR="004C6B29">
        <w:rPr>
          <w:rFonts w:eastAsia="Calibri"/>
          <w:szCs w:val="24"/>
          <w:lang w:val="en-AU"/>
        </w:rPr>
        <w:t xml:space="preserve"> is specified with a</w:t>
      </w:r>
      <w:r w:rsidRPr="00AE248C">
        <w:rPr>
          <w:rFonts w:eastAsia="Calibri"/>
          <w:szCs w:val="24"/>
          <w:lang w:val="en-AU"/>
        </w:rPr>
        <w:t xml:space="preserve">n </w:t>
      </w:r>
      <w:r w:rsidR="00AC2D74" w:rsidRPr="00AC2D74">
        <w:rPr>
          <w:rFonts w:eastAsia="Calibri"/>
          <w:szCs w:val="24"/>
          <w:lang w:val="en-AU"/>
        </w:rPr>
        <w:t>overall total recruitment multiplied by offsets for each size-class, i.e.:</w:t>
      </w:r>
    </w:p>
    <w:p w14:paraId="69487B86" w14:textId="671D45FD" w:rsidR="00AC2D74" w:rsidRPr="00AC2D74" w:rsidRDefault="00AC2D74" w:rsidP="00AC2D74">
      <w:pPr>
        <w:spacing w:before="120" w:after="120"/>
        <w:jc w:val="right"/>
        <w:rPr>
          <w:rFonts w:eastAsia="Calibri"/>
          <w:szCs w:val="24"/>
          <w:lang w:val="en-AU"/>
        </w:rPr>
      </w:pPr>
      <w:r w:rsidRPr="00AC2D74">
        <w:rPr>
          <w:rFonts w:ascii="Calibri" w:eastAsia="Calibri" w:hAnsi="Calibri"/>
          <w:position w:val="-30"/>
          <w:sz w:val="22"/>
          <w:szCs w:val="22"/>
          <w:lang w:val="en-AU"/>
        </w:rPr>
        <w:object w:dxaOrig="2620" w:dyaOrig="639" w14:anchorId="02B747E7">
          <v:shape id="_x0000_i1045" type="#_x0000_t75" style="width:129.6pt;height:28.8pt" o:ole="">
            <v:imagedata r:id="rId119" o:title=""/>
          </v:shape>
          <o:OLEObject Type="Embed" ProgID="Equation.DSMT4" ShapeID="_x0000_i1045" DrawAspect="Content" ObjectID="_1649768123" r:id="rId120"/>
        </w:object>
      </w:r>
      <w:r w:rsidRPr="00AC2D74">
        <w:rPr>
          <w:rFonts w:eastAsia="Calibri"/>
          <w:szCs w:val="24"/>
          <w:lang w:val="en-AU"/>
        </w:rPr>
        <w:tab/>
      </w:r>
      <w:r w:rsidRPr="00AC2D74">
        <w:rPr>
          <w:rFonts w:eastAsia="Calibri"/>
          <w:szCs w:val="24"/>
          <w:lang w:val="en-AU"/>
        </w:rPr>
        <w:tab/>
      </w:r>
      <w:r w:rsidR="00D962B3">
        <w:rPr>
          <w:rFonts w:eastAsia="Calibri"/>
          <w:szCs w:val="24"/>
          <w:lang w:val="en-AU"/>
        </w:rPr>
        <w:t xml:space="preserve">  </w:t>
      </w:r>
      <w:r w:rsidRPr="00AC2D74">
        <w:rPr>
          <w:rFonts w:eastAsia="Calibri"/>
          <w:szCs w:val="24"/>
          <w:lang w:val="en-AU"/>
        </w:rPr>
        <w:tab/>
      </w:r>
      <w:r w:rsidRPr="00AC2D74">
        <w:rPr>
          <w:rFonts w:eastAsia="Calibri"/>
          <w:szCs w:val="24"/>
          <w:lang w:val="en-AU"/>
        </w:rPr>
        <w:tab/>
        <w:t>(A.</w:t>
      </w:r>
      <w:r w:rsidR="00D962B3">
        <w:rPr>
          <w:rFonts w:eastAsia="Calibri"/>
          <w:szCs w:val="24"/>
          <w:lang w:val="en-AU"/>
        </w:rPr>
        <w:t>3</w:t>
      </w:r>
      <w:r w:rsidRPr="00AC2D74">
        <w:rPr>
          <w:rFonts w:eastAsia="Calibri"/>
          <w:szCs w:val="24"/>
          <w:lang w:val="en-AU"/>
        </w:rPr>
        <w:t>)</w:t>
      </w:r>
    </w:p>
    <w:p w14:paraId="54862DE9" w14:textId="337AF4F8" w:rsidR="004C6B29" w:rsidRDefault="00C84797" w:rsidP="008631F1">
      <w:pPr>
        <w:spacing w:after="240"/>
        <w:jc w:val="both"/>
      </w:pPr>
      <w:r w:rsidRPr="00C02951">
        <w:t xml:space="preserve">The minimum carapace length for </w:t>
      </w:r>
      <w:r>
        <w:t xml:space="preserve">both </w:t>
      </w:r>
      <w:r w:rsidRPr="00C02951">
        <w:t>males</w:t>
      </w:r>
      <w:r>
        <w:t xml:space="preserve"> and females</w:t>
      </w:r>
      <w:r w:rsidRPr="00C02951">
        <w:t xml:space="preserve"> </w:t>
      </w:r>
      <w:proofErr w:type="gramStart"/>
      <w:r w:rsidRPr="00C02951">
        <w:t>is</w:t>
      </w:r>
      <w:proofErr w:type="gramEnd"/>
      <w:r w:rsidRPr="00C02951">
        <w:t xml:space="preserve"> set at 65 mm, and crab abundance is modeled with a length-class interval of 5 mm</w:t>
      </w:r>
      <w:r>
        <w:t xml:space="preserve">. </w:t>
      </w:r>
      <w:r w:rsidRPr="00C02951">
        <w:t xml:space="preserve">The last length class includes all crab </w:t>
      </w:r>
      <w:r w:rsidRPr="00C02951">
        <w:sym w:font="Symbol" w:char="F0B3"/>
      </w:r>
      <w:r w:rsidRPr="00C02951">
        <w:t>160-mm CL</w:t>
      </w:r>
      <w:r>
        <w:t xml:space="preserve"> for males and </w:t>
      </w:r>
      <w:r w:rsidRPr="00C02951">
        <w:sym w:font="Symbol" w:char="F0B3"/>
      </w:r>
      <w:r w:rsidRPr="00C02951">
        <w:t>1</w:t>
      </w:r>
      <w:r>
        <w:t>4</w:t>
      </w:r>
      <w:r w:rsidRPr="00C02951">
        <w:t>0-mm CL</w:t>
      </w:r>
      <w:r>
        <w:t xml:space="preserve"> for females. Thus, l</w:t>
      </w:r>
      <w:r w:rsidRPr="00C02951">
        <w:t>ength classes/groups</w:t>
      </w:r>
      <w:r>
        <w:t xml:space="preserve"> are 20 for males and 16 for females. </w:t>
      </w:r>
    </w:p>
    <w:p w14:paraId="18C2A4C5" w14:textId="4FA64AD6" w:rsidR="00D962B3" w:rsidRPr="00D962B3" w:rsidRDefault="00293D91" w:rsidP="00D962B3">
      <w:pPr>
        <w:keepNext/>
        <w:spacing w:after="120"/>
        <w:jc w:val="both"/>
        <w:rPr>
          <w:rFonts w:eastAsia="Calibri"/>
          <w:b/>
          <w:i/>
          <w:iCs/>
          <w:szCs w:val="24"/>
          <w:lang w:val="en-AU"/>
        </w:rPr>
      </w:pPr>
      <w:r>
        <w:rPr>
          <w:rFonts w:eastAsia="Calibri"/>
          <w:b/>
          <w:i/>
          <w:iCs/>
          <w:szCs w:val="24"/>
          <w:lang w:val="en-AU"/>
        </w:rPr>
        <w:t>b</w:t>
      </w:r>
      <w:r w:rsidR="00D962B3" w:rsidRPr="00D962B3">
        <w:rPr>
          <w:rFonts w:eastAsia="Calibri"/>
          <w:b/>
          <w:i/>
          <w:iCs/>
          <w:szCs w:val="24"/>
          <w:lang w:val="en-AU"/>
        </w:rPr>
        <w:t>. Recruitment</w:t>
      </w:r>
    </w:p>
    <w:p w14:paraId="7E37CC4A" w14:textId="77777777" w:rsidR="00D962B3" w:rsidRPr="00D962B3" w:rsidRDefault="00D962B3" w:rsidP="00D962B3">
      <w:pPr>
        <w:jc w:val="both"/>
        <w:rPr>
          <w:rFonts w:eastAsia="Calibri"/>
          <w:szCs w:val="24"/>
          <w:lang w:val="en-AU"/>
        </w:rPr>
      </w:pPr>
      <w:r w:rsidRPr="00D962B3">
        <w:rPr>
          <w:rFonts w:eastAsia="Calibri"/>
          <w:szCs w:val="24"/>
          <w:lang w:val="en-AU"/>
        </w:rPr>
        <w:t>Recruitment occurs once during each year. Recruitment by sex and size-class is the product of total recruitment, the split of the total recruitment to sex and the assignment of sex-specific recruitment to size-classes, i.e.:</w:t>
      </w:r>
    </w:p>
    <w:p w14:paraId="3DA531F6" w14:textId="65D9EC03" w:rsidR="00D962B3" w:rsidRPr="00D962B3" w:rsidRDefault="00D962B3" w:rsidP="00D962B3">
      <w:pPr>
        <w:spacing w:before="120" w:after="120"/>
        <w:jc w:val="right"/>
        <w:rPr>
          <w:rFonts w:eastAsia="Calibri"/>
          <w:szCs w:val="24"/>
          <w:lang w:val="en-AU"/>
        </w:rPr>
      </w:pPr>
      <w:r w:rsidRPr="00D962B3">
        <w:rPr>
          <w:rFonts w:eastAsia="Calibri"/>
          <w:position w:val="-38"/>
          <w:szCs w:val="24"/>
          <w:lang w:val="en-AU"/>
        </w:rPr>
        <w:object w:dxaOrig="2980" w:dyaOrig="880" w14:anchorId="1C53014D">
          <v:shape id="_x0000_i1046" type="#_x0000_t75" style="width:151.2pt;height:43.2pt" o:ole="">
            <v:imagedata r:id="rId121" o:title=""/>
          </v:shape>
          <o:OLEObject Type="Embed" ProgID="Equation.DSMT4" ShapeID="_x0000_i1046" DrawAspect="Content" ObjectID="_1649768124" r:id="rId122"/>
        </w:object>
      </w:r>
      <w:r w:rsidRPr="00D962B3">
        <w:rPr>
          <w:rFonts w:eastAsia="Calibri"/>
          <w:szCs w:val="24"/>
          <w:lang w:val="en-AU"/>
        </w:rPr>
        <w:tab/>
      </w:r>
      <w:r w:rsidRPr="00D962B3">
        <w:rPr>
          <w:rFonts w:eastAsia="Calibri"/>
          <w:position w:val="-28"/>
          <w:szCs w:val="24"/>
          <w:lang w:val="en-AU"/>
        </w:rPr>
        <w:object w:dxaOrig="1300" w:dyaOrig="680" w14:anchorId="3765B5CD">
          <v:shape id="_x0000_i1047" type="#_x0000_t75" style="width:64.8pt;height:36pt" o:ole="">
            <v:imagedata r:id="rId123" o:title=""/>
          </v:shape>
          <o:OLEObject Type="Embed" ProgID="Equation.DSMT4" ShapeID="_x0000_i1047" DrawAspect="Content" ObjectID="_1649768125" r:id="rId124"/>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4</w:t>
      </w:r>
      <w:r w:rsidRPr="00D962B3">
        <w:rPr>
          <w:rFonts w:eastAsia="Calibri"/>
          <w:szCs w:val="24"/>
          <w:lang w:val="en-AU"/>
        </w:rPr>
        <w:t>)</w:t>
      </w:r>
    </w:p>
    <w:p w14:paraId="057A869C" w14:textId="77777777"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4"/>
          <w:szCs w:val="24"/>
          <w:lang w:val="en-AU"/>
        </w:rPr>
        <w:object w:dxaOrig="240" w:dyaOrig="300" w14:anchorId="53FC3BBF">
          <v:shape id="_x0000_i1048" type="#_x0000_t75" style="width:14.4pt;height:14.4pt" o:ole="">
            <v:imagedata r:id="rId125" o:title=""/>
          </v:shape>
          <o:OLEObject Type="Embed" ProgID="Equation.DSMT4" ShapeID="_x0000_i1048" DrawAspect="Content" ObjectID="_1649768126" r:id="rId126"/>
        </w:object>
      </w:r>
      <w:r w:rsidRPr="00D962B3">
        <w:rPr>
          <w:rFonts w:eastAsia="Calibri"/>
          <w:szCs w:val="24"/>
          <w:lang w:val="en-AU"/>
        </w:rPr>
        <w:t xml:space="preserve"> is median recruitment, </w:t>
      </w:r>
      <w:r w:rsidRPr="00D962B3">
        <w:rPr>
          <w:rFonts w:eastAsia="Calibri"/>
          <w:position w:val="-14"/>
          <w:szCs w:val="24"/>
          <w:lang w:val="en-AU"/>
        </w:rPr>
        <w:object w:dxaOrig="260" w:dyaOrig="380" w14:anchorId="0E8CEE73">
          <v:shape id="_x0000_i1049" type="#_x0000_t75" style="width:14.4pt;height:21.6pt" o:ole="">
            <v:imagedata r:id="rId127" o:title=""/>
          </v:shape>
          <o:OLEObject Type="Embed" ProgID="Equation.DSMT4" ShapeID="_x0000_i1049" DrawAspect="Content" ObjectID="_1649768127" r:id="rId128"/>
        </w:object>
      </w:r>
      <w:r w:rsidRPr="00D962B3">
        <w:rPr>
          <w:rFonts w:eastAsia="Calibri"/>
          <w:szCs w:val="24"/>
          <w:lang w:val="en-AU"/>
        </w:rPr>
        <w:t xml:space="preserve"> determines the sex ratio of recruitment during year </w:t>
      </w:r>
      <w:r w:rsidRPr="00D962B3">
        <w:rPr>
          <w:rFonts w:eastAsia="Calibri"/>
          <w:i/>
          <w:szCs w:val="24"/>
          <w:lang w:val="en-AU"/>
        </w:rPr>
        <w:t>y</w:t>
      </w:r>
      <w:r w:rsidRPr="00D962B3">
        <w:rPr>
          <w:rFonts w:eastAsia="Calibri"/>
          <w:szCs w:val="24"/>
          <w:lang w:val="en-AU"/>
        </w:rPr>
        <w:t xml:space="preserve">, and </w:t>
      </w:r>
      <w:r w:rsidRPr="00D962B3">
        <w:rPr>
          <w:rFonts w:eastAsia="Calibri"/>
          <w:position w:val="-12"/>
          <w:szCs w:val="24"/>
          <w:lang w:val="en-AU"/>
        </w:rPr>
        <w:object w:dxaOrig="440" w:dyaOrig="380" w14:anchorId="4FA46002">
          <v:shape id="_x0000_i1050" type="#_x0000_t75" style="width:21.6pt;height:21.6pt" o:ole="">
            <v:imagedata r:id="rId129" o:title=""/>
          </v:shape>
          <o:OLEObject Type="Embed" ProgID="Equation.DSMT4" ShapeID="_x0000_i1050" DrawAspect="Content" ObjectID="_1649768128" r:id="rId130"/>
        </w:object>
      </w:r>
      <w:r w:rsidRPr="00D962B3">
        <w:rPr>
          <w:rFonts w:eastAsia="Calibri"/>
          <w:szCs w:val="24"/>
          <w:lang w:val="en-AU"/>
        </w:rPr>
        <w:t xml:space="preserve"> is the proportion of the recruitment (by gender and year) that recruits to size-class </w:t>
      </w:r>
      <w:r w:rsidRPr="00D962B3">
        <w:rPr>
          <w:rFonts w:eastAsia="Calibri"/>
          <w:i/>
          <w:szCs w:val="24"/>
          <w:lang w:val="en-AU"/>
        </w:rPr>
        <w:t>l</w:t>
      </w:r>
      <w:r w:rsidRPr="00D962B3">
        <w:rPr>
          <w:rFonts w:eastAsia="Calibri"/>
          <w:szCs w:val="24"/>
          <w:lang w:val="en-AU"/>
        </w:rPr>
        <w:t>:</w:t>
      </w:r>
    </w:p>
    <w:p w14:paraId="488AB2CA" w14:textId="5EA0A0FD" w:rsidR="00D962B3" w:rsidRPr="00D962B3" w:rsidRDefault="00D962B3" w:rsidP="00D962B3">
      <w:pPr>
        <w:jc w:val="right"/>
        <w:rPr>
          <w:rFonts w:eastAsia="Calibri"/>
          <w:szCs w:val="24"/>
          <w:lang w:val="en-AU"/>
        </w:rPr>
      </w:pPr>
      <w:r w:rsidRPr="00D962B3">
        <w:rPr>
          <w:rFonts w:eastAsia="Calibri"/>
          <w:position w:val="-36"/>
          <w:szCs w:val="24"/>
          <w:lang w:val="en-AU"/>
        </w:rPr>
        <w:object w:dxaOrig="4360" w:dyaOrig="840" w14:anchorId="70040956">
          <v:shape id="_x0000_i1051" type="#_x0000_t75" style="width:3in;height:43.2pt" o:ole="">
            <v:imagedata r:id="rId131" o:title=""/>
          </v:shape>
          <o:OLEObject Type="Embed" ProgID="Equation.DSMT4" ShapeID="_x0000_i1051" DrawAspect="Content" ObjectID="_1649768129" r:id="rId132"/>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5</w:t>
      </w:r>
      <w:r w:rsidRPr="00D962B3">
        <w:rPr>
          <w:rFonts w:eastAsia="Calibri"/>
          <w:szCs w:val="24"/>
          <w:lang w:val="en-AU"/>
        </w:rPr>
        <w:t>)</w:t>
      </w:r>
    </w:p>
    <w:p w14:paraId="0BF9B7FE" w14:textId="519A8E7C"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6"/>
          <w:szCs w:val="24"/>
          <w:lang w:val="en-AU"/>
        </w:rPr>
        <w:object w:dxaOrig="440" w:dyaOrig="320" w14:anchorId="65E71590">
          <v:shape id="_x0000_i1052" type="#_x0000_t75" style="width:21.6pt;height:14.4pt" o:ole="">
            <v:imagedata r:id="rId133" o:title=""/>
          </v:shape>
          <o:OLEObject Type="Embed" ProgID="Equation.DSMT4" ShapeID="_x0000_i1052" DrawAspect="Content" ObjectID="_1649768130" r:id="rId134"/>
        </w:object>
      </w:r>
      <w:r w:rsidRPr="00D962B3">
        <w:rPr>
          <w:rFonts w:eastAsia="Calibri"/>
          <w:szCs w:val="24"/>
          <w:lang w:val="en-AU"/>
        </w:rPr>
        <w:t xml:space="preserve"> and </w:t>
      </w:r>
      <w:r w:rsidRPr="00D962B3">
        <w:rPr>
          <w:rFonts w:eastAsia="Calibri"/>
          <w:position w:val="-10"/>
          <w:szCs w:val="24"/>
          <w:lang w:val="en-AU"/>
        </w:rPr>
        <w:object w:dxaOrig="440" w:dyaOrig="360" w14:anchorId="6D330FC0">
          <v:shape id="_x0000_i1053" type="#_x0000_t75" style="width:21.6pt;height:21.6pt" o:ole="">
            <v:imagedata r:id="rId135" o:title=""/>
          </v:shape>
          <o:OLEObject Type="Embed" ProgID="Equation.DSMT4" ShapeID="_x0000_i1053" DrawAspect="Content" ObjectID="_1649768131" r:id="rId136"/>
        </w:object>
      </w:r>
      <w:r w:rsidRPr="00D962B3">
        <w:rPr>
          <w:rFonts w:eastAsia="Calibri"/>
          <w:szCs w:val="24"/>
          <w:lang w:val="en-AU"/>
        </w:rPr>
        <w:t xml:space="preserve"> are the parameters that define a gamma function for the distribution of recruits to size-class. Equation </w:t>
      </w:r>
      <w:r>
        <w:rPr>
          <w:rFonts w:eastAsia="Calibri"/>
          <w:szCs w:val="24"/>
          <w:lang w:val="en-AU"/>
        </w:rPr>
        <w:t>A</w:t>
      </w:r>
      <w:r w:rsidRPr="00D962B3">
        <w:rPr>
          <w:rFonts w:eastAsia="Calibri"/>
          <w:szCs w:val="24"/>
          <w:lang w:val="en-AU"/>
        </w:rPr>
        <w:t>.</w:t>
      </w:r>
      <w:r w:rsidR="00FF3394">
        <w:rPr>
          <w:rFonts w:eastAsia="Calibri"/>
          <w:szCs w:val="24"/>
          <w:lang w:val="en-AU"/>
        </w:rPr>
        <w:t>5</w:t>
      </w:r>
      <w:r w:rsidRPr="00D962B3">
        <w:rPr>
          <w:rFonts w:eastAsia="Calibri"/>
          <w:szCs w:val="24"/>
          <w:lang w:val="en-AU"/>
        </w:rPr>
        <w:t xml:space="preserve"> can be restricted to a subset of size-classes, in which case the results from Equation </w:t>
      </w:r>
      <w:r>
        <w:rPr>
          <w:rFonts w:eastAsia="Calibri"/>
          <w:szCs w:val="24"/>
          <w:lang w:val="en-AU"/>
        </w:rPr>
        <w:t>A</w:t>
      </w:r>
      <w:r w:rsidRPr="00D962B3">
        <w:rPr>
          <w:rFonts w:eastAsia="Calibri"/>
          <w:szCs w:val="24"/>
          <w:lang w:val="en-AU"/>
        </w:rPr>
        <w:t>.</w:t>
      </w:r>
      <w:r w:rsidR="00FF3394">
        <w:rPr>
          <w:rFonts w:eastAsia="Calibri"/>
          <w:szCs w:val="24"/>
          <w:lang w:val="en-AU"/>
        </w:rPr>
        <w:t>5</w:t>
      </w:r>
      <w:r w:rsidRPr="00D962B3">
        <w:rPr>
          <w:rFonts w:eastAsia="Calibri"/>
          <w:szCs w:val="24"/>
          <w:lang w:val="en-AU"/>
        </w:rPr>
        <w:t xml:space="preserve"> are normalized to sum to 1 over the selected size-classes.</w:t>
      </w:r>
    </w:p>
    <w:p w14:paraId="06143F21" w14:textId="432CEECF" w:rsidR="00D962B3" w:rsidRPr="00D962B3" w:rsidRDefault="00293D91" w:rsidP="00D962B3">
      <w:pPr>
        <w:keepNext/>
        <w:spacing w:before="240" w:after="120"/>
        <w:jc w:val="both"/>
        <w:rPr>
          <w:rFonts w:eastAsia="Calibri"/>
          <w:b/>
          <w:i/>
          <w:iCs/>
          <w:szCs w:val="24"/>
          <w:lang w:val="en-AU"/>
        </w:rPr>
      </w:pPr>
      <w:r>
        <w:rPr>
          <w:rFonts w:eastAsia="Calibri"/>
          <w:b/>
          <w:i/>
          <w:iCs/>
          <w:szCs w:val="24"/>
          <w:lang w:val="en-AU"/>
        </w:rPr>
        <w:t>c</w:t>
      </w:r>
      <w:r w:rsidR="00D962B3" w:rsidRPr="00D962B3">
        <w:rPr>
          <w:rFonts w:eastAsia="Calibri"/>
          <w:b/>
          <w:i/>
          <w:iCs/>
          <w:szCs w:val="24"/>
          <w:lang w:val="en-AU"/>
        </w:rPr>
        <w:t>. Total mortality / probability of encountering the gear</w:t>
      </w:r>
    </w:p>
    <w:p w14:paraId="51C67CC6" w14:textId="77777777" w:rsidR="00D962B3" w:rsidRPr="00D962B3" w:rsidRDefault="00D962B3" w:rsidP="00D962B3">
      <w:pPr>
        <w:jc w:val="both"/>
        <w:rPr>
          <w:rFonts w:eastAsia="Calibri"/>
          <w:szCs w:val="24"/>
          <w:lang w:val="en-AU"/>
        </w:rPr>
      </w:pPr>
      <w:r w:rsidRPr="00D962B3">
        <w:rPr>
          <w:rFonts w:eastAsia="Calibri"/>
          <w:szCs w:val="24"/>
          <w:lang w:val="en-AU"/>
        </w:rPr>
        <w:t>Total mortality is the sum of fishing mortality and natural mortality, i.e.:</w:t>
      </w:r>
    </w:p>
    <w:p w14:paraId="46ADA314" w14:textId="1C4E638E" w:rsidR="00D962B3" w:rsidRPr="00D962B3" w:rsidRDefault="00D962B3" w:rsidP="00D962B3">
      <w:pPr>
        <w:spacing w:before="120" w:after="120"/>
        <w:jc w:val="right"/>
        <w:rPr>
          <w:rFonts w:eastAsia="Calibri"/>
          <w:szCs w:val="24"/>
          <w:lang w:val="en-AU"/>
        </w:rPr>
      </w:pPr>
      <w:r w:rsidRPr="00D962B3">
        <w:rPr>
          <w:rFonts w:eastAsia="Calibri"/>
          <w:position w:val="-30"/>
          <w:szCs w:val="24"/>
          <w:lang w:val="en-AU"/>
        </w:rPr>
        <w:object w:dxaOrig="5220" w:dyaOrig="560" w14:anchorId="5AF01BCE">
          <v:shape id="_x0000_i1054" type="#_x0000_t75" style="width:259.2pt;height:28.8pt" o:ole="">
            <v:imagedata r:id="rId137" o:title=""/>
          </v:shape>
          <o:OLEObject Type="Embed" ProgID="Equation.DSMT4" ShapeID="_x0000_i1054" DrawAspect="Content" ObjectID="_1649768132" r:id="rId138"/>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6</w:t>
      </w:r>
      <w:r w:rsidRPr="00D962B3">
        <w:rPr>
          <w:rFonts w:eastAsia="Calibri"/>
          <w:szCs w:val="24"/>
          <w:lang w:val="en-AU"/>
        </w:rPr>
        <w:t>)</w:t>
      </w:r>
    </w:p>
    <w:p w14:paraId="0E56065E" w14:textId="77777777" w:rsidR="00D962B3" w:rsidRPr="00D962B3" w:rsidRDefault="00D962B3" w:rsidP="00260584">
      <w:pPr>
        <w:spacing w:after="120"/>
        <w:jc w:val="both"/>
        <w:rPr>
          <w:rFonts w:eastAsia="Calibri"/>
          <w:szCs w:val="24"/>
          <w:lang w:val="en-AU"/>
        </w:rPr>
      </w:pPr>
      <w:r w:rsidRPr="00D962B3">
        <w:rPr>
          <w:rFonts w:eastAsia="Calibri"/>
          <w:szCs w:val="24"/>
          <w:lang w:val="en-AU"/>
        </w:rPr>
        <w:t xml:space="preserve">where </w:t>
      </w:r>
      <w:r w:rsidRPr="00D962B3">
        <w:rPr>
          <w:rFonts w:eastAsia="Calibri"/>
          <w:position w:val="-14"/>
          <w:szCs w:val="24"/>
          <w:lang w:val="en-AU"/>
        </w:rPr>
        <w:object w:dxaOrig="400" w:dyaOrig="400" w14:anchorId="48678CC5">
          <v:shape id="_x0000_i1055" type="#_x0000_t75" style="width:21.6pt;height:21.6pt" o:ole="">
            <v:imagedata r:id="rId139" o:title=""/>
          </v:shape>
          <o:OLEObject Type="Embed" ProgID="Equation.DSMT4" ShapeID="_x0000_i1055" DrawAspect="Content" ObjectID="_1649768133" r:id="rId140"/>
        </w:object>
      </w:r>
      <w:r w:rsidRPr="00D962B3">
        <w:rPr>
          <w:rFonts w:eastAsia="Calibri"/>
          <w:szCs w:val="24"/>
          <w:lang w:val="en-AU"/>
        </w:rPr>
        <w:t xml:space="preserve"> is the proportion of natural mortality that occurs during season </w:t>
      </w:r>
      <w:r w:rsidRPr="00D962B3">
        <w:rPr>
          <w:rFonts w:eastAsia="Calibri"/>
          <w:i/>
          <w:szCs w:val="24"/>
          <w:lang w:val="en-AU"/>
        </w:rPr>
        <w:t>t</w:t>
      </w:r>
      <w:r w:rsidRPr="00D962B3">
        <w:rPr>
          <w:rFonts w:eastAsia="Calibri"/>
          <w:szCs w:val="24"/>
          <w:lang w:val="en-AU"/>
        </w:rPr>
        <w:t xml:space="preserve"> for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420" w:dyaOrig="400" w14:anchorId="479040BA">
          <v:shape id="_x0000_i1056" type="#_x0000_t75" style="width:21.6pt;height:21.6pt" o:ole="">
            <v:imagedata r:id="rId141" o:title=""/>
          </v:shape>
          <o:OLEObject Type="Embed" ProgID="Equation.DSMT4" ShapeID="_x0000_i1056" DrawAspect="Content" ObjectID="_1649768134" r:id="rId142"/>
        </w:object>
      </w:r>
      <w:r w:rsidRPr="00D962B3">
        <w:rPr>
          <w:rFonts w:eastAsia="Calibri"/>
          <w:szCs w:val="24"/>
          <w:lang w:val="en-AU"/>
        </w:rPr>
        <w:t xml:space="preserve"> is the rate of natural mortality for year </w:t>
      </w:r>
      <w:r w:rsidRPr="00D962B3">
        <w:rPr>
          <w:rFonts w:eastAsia="Calibri"/>
          <w:i/>
          <w:szCs w:val="24"/>
          <w:lang w:val="en-AU"/>
        </w:rPr>
        <w:t>y</w:t>
      </w:r>
      <w:r w:rsidRPr="00D962B3">
        <w:rPr>
          <w:rFonts w:eastAsia="Calibri"/>
          <w:szCs w:val="24"/>
          <w:lang w:val="en-AU"/>
        </w:rPr>
        <w:t xml:space="preserve"> for animals of gender </w:t>
      </w:r>
      <w:r w:rsidRPr="00D962B3">
        <w:rPr>
          <w:rFonts w:eastAsia="Calibri"/>
          <w:i/>
          <w:szCs w:val="24"/>
          <w:lang w:val="en-AU"/>
        </w:rPr>
        <w:t>g</w:t>
      </w:r>
      <w:r w:rsidRPr="00D962B3">
        <w:rPr>
          <w:rFonts w:eastAsia="Calibri"/>
          <w:szCs w:val="24"/>
          <w:lang w:val="en-AU"/>
        </w:rPr>
        <w:t xml:space="preserve"> (applies to animals for which </w:t>
      </w:r>
      <w:r w:rsidRPr="00D962B3">
        <w:rPr>
          <w:rFonts w:eastAsia="Calibri"/>
          <w:position w:val="-12"/>
          <w:szCs w:val="24"/>
          <w:lang w:val="en-AU"/>
        </w:rPr>
        <w:object w:dxaOrig="680" w:dyaOrig="380" w14:anchorId="040FED46">
          <v:shape id="_x0000_i1057" type="#_x0000_t75" style="width:36pt;height:21.6pt" o:ole="">
            <v:imagedata r:id="rId143" o:title=""/>
          </v:shape>
          <o:OLEObject Type="Embed" ProgID="Equation.DSMT4" ShapeID="_x0000_i1057" DrawAspect="Content" ObjectID="_1649768135" r:id="rId144"/>
        </w:object>
      </w:r>
      <w:r w:rsidRPr="00D962B3">
        <w:rPr>
          <w:rFonts w:eastAsia="Calibri"/>
          <w:szCs w:val="24"/>
          <w:lang w:val="en-AU"/>
        </w:rPr>
        <w:t xml:space="preserve">), </w:t>
      </w:r>
      <w:r w:rsidRPr="00D962B3">
        <w:rPr>
          <w:rFonts w:eastAsia="Calibri"/>
          <w:position w:val="-12"/>
          <w:szCs w:val="24"/>
          <w:lang w:val="en-AU"/>
        </w:rPr>
        <w:object w:dxaOrig="360" w:dyaOrig="380" w14:anchorId="720E57C4">
          <v:shape id="_x0000_i1058" type="#_x0000_t75" style="width:21.6pt;height:21.6pt" o:ole="">
            <v:imagedata r:id="rId145" o:title=""/>
          </v:shape>
          <o:OLEObject Type="Embed" ProgID="Equation.DSMT4" ShapeID="_x0000_i1058" DrawAspect="Content" ObjectID="_1649768136" r:id="rId146"/>
        </w:object>
      </w:r>
      <w:r w:rsidRPr="00D962B3">
        <w:rPr>
          <w:rFonts w:eastAsia="Calibri"/>
          <w:szCs w:val="24"/>
          <w:lang w:val="en-AU"/>
        </w:rPr>
        <w:t xml:space="preserve"> is the relative natural mortality for size-class </w:t>
      </w:r>
      <w:r w:rsidRPr="00D962B3">
        <w:rPr>
          <w:rFonts w:eastAsia="Calibri"/>
          <w:i/>
          <w:szCs w:val="24"/>
          <w:lang w:val="en-AU"/>
        </w:rPr>
        <w:t>l</w:t>
      </w:r>
      <w:r w:rsidRPr="00D962B3">
        <w:rPr>
          <w:rFonts w:eastAsia="Calibri"/>
          <w:szCs w:val="24"/>
          <w:lang w:val="en-AU"/>
        </w:rPr>
        <w:t xml:space="preserve"> , </w:t>
      </w:r>
      <w:r w:rsidRPr="00D962B3">
        <w:rPr>
          <w:rFonts w:eastAsia="Calibri"/>
          <w:position w:val="-14"/>
          <w:szCs w:val="24"/>
          <w:lang w:val="en-AU"/>
        </w:rPr>
        <w:object w:dxaOrig="480" w:dyaOrig="400" w14:anchorId="2B49E308">
          <v:shape id="_x0000_i1059" type="#_x0000_t75" style="width:21.6pt;height:21.6pt" o:ole="">
            <v:imagedata r:id="rId147" o:title=""/>
          </v:shape>
          <o:OLEObject Type="Embed" ProgID="Equation.DSMT4" ShapeID="_x0000_i1059" DrawAspect="Content" ObjectID="_1649768137" r:id="rId148"/>
        </w:object>
      </w:r>
      <w:r w:rsidRPr="00D962B3">
        <w:rPr>
          <w:rFonts w:eastAsia="Calibri"/>
          <w:szCs w:val="24"/>
          <w:lang w:val="en-AU"/>
        </w:rPr>
        <w:t xml:space="preserve"> is the (capture) selectivity for animals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460" w:dyaOrig="400" w14:anchorId="4C9761E1">
          <v:shape id="_x0000_i1060" type="#_x0000_t75" style="width:21.6pt;height:21.6pt" o:ole="">
            <v:imagedata r:id="rId149" o:title=""/>
          </v:shape>
          <o:OLEObject Type="Embed" ProgID="Equation.DSMT4" ShapeID="_x0000_i1060" DrawAspect="Content" ObjectID="_1649768138" r:id="rId150"/>
        </w:object>
      </w:r>
      <w:r w:rsidRPr="00D962B3">
        <w:rPr>
          <w:rFonts w:eastAsia="Calibri"/>
          <w:szCs w:val="24"/>
          <w:lang w:val="en-AU"/>
        </w:rPr>
        <w:t xml:space="preserve"> is the probability of retention for animals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520" w:dyaOrig="400" w14:anchorId="6692C283">
          <v:shape id="_x0000_i1061" type="#_x0000_t75" style="width:28.8pt;height:21.6pt" o:ole="">
            <v:imagedata r:id="rId151" o:title=""/>
          </v:shape>
          <o:OLEObject Type="Embed" ProgID="Equation.DSMT4" ShapeID="_x0000_i1061" DrawAspect="Content" ObjectID="_1649768139" r:id="rId152"/>
        </w:object>
      </w:r>
      <w:r w:rsidRPr="00D962B3">
        <w:rPr>
          <w:rFonts w:eastAsia="Calibri"/>
          <w:szCs w:val="24"/>
          <w:lang w:val="en-AU"/>
        </w:rPr>
        <w:t xml:space="preserve"> is the mortality rate for discards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and </w:t>
      </w:r>
      <w:r w:rsidRPr="00D962B3">
        <w:rPr>
          <w:rFonts w:eastAsia="Calibri"/>
          <w:position w:val="-14"/>
          <w:szCs w:val="24"/>
          <w:lang w:val="en-AU"/>
        </w:rPr>
        <w:object w:dxaOrig="499" w:dyaOrig="400" w14:anchorId="273D0A43">
          <v:shape id="_x0000_i1062" type="#_x0000_t75" style="width:21.6pt;height:21.6pt" o:ole="">
            <v:imagedata r:id="rId153" o:title=""/>
          </v:shape>
          <o:OLEObject Type="Embed" ProgID="Equation.DSMT4" ShapeID="_x0000_i1062" DrawAspect="Content" ObjectID="_1649768140" r:id="rId154"/>
        </w:object>
      </w:r>
      <w:r w:rsidRPr="00D962B3">
        <w:rPr>
          <w:rFonts w:eastAsia="Calibri"/>
          <w:szCs w:val="24"/>
          <w:lang w:val="en-AU"/>
        </w:rPr>
        <w:t xml:space="preserve"> is the fully-selected fishing mortality for animals of gender </w:t>
      </w:r>
      <w:r w:rsidRPr="00D962B3">
        <w:rPr>
          <w:rFonts w:eastAsia="Calibri"/>
          <w:i/>
          <w:szCs w:val="24"/>
          <w:lang w:val="en-AU"/>
        </w:rPr>
        <w:t xml:space="preserve">g </w:t>
      </w:r>
      <w:r w:rsidRPr="00D962B3">
        <w:rPr>
          <w:rFonts w:eastAsia="Calibri"/>
          <w:szCs w:val="24"/>
          <w:lang w:val="en-AU"/>
        </w:rPr>
        <w:t xml:space="preserve">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w:t>
      </w:r>
    </w:p>
    <w:p w14:paraId="153EFE4C" w14:textId="77777777" w:rsidR="00D962B3" w:rsidRPr="00D962B3" w:rsidRDefault="00D962B3" w:rsidP="008631F1">
      <w:pPr>
        <w:jc w:val="both"/>
        <w:rPr>
          <w:rFonts w:eastAsia="Calibri"/>
          <w:szCs w:val="24"/>
          <w:lang w:val="en-AU"/>
        </w:rPr>
      </w:pPr>
      <w:r w:rsidRPr="00D962B3">
        <w:rPr>
          <w:rFonts w:eastAsia="Calibri"/>
          <w:szCs w:val="24"/>
          <w:lang w:val="en-AU"/>
        </w:rPr>
        <w:t>The probability of encountering the gear (occurs instantaneously) is given by:</w:t>
      </w:r>
    </w:p>
    <w:p w14:paraId="2CAE5B4A" w14:textId="5894C7D5" w:rsidR="00D962B3" w:rsidRPr="00D962B3" w:rsidRDefault="00D962B3" w:rsidP="00D962B3">
      <w:pPr>
        <w:spacing w:before="120" w:after="120"/>
        <w:jc w:val="right"/>
        <w:rPr>
          <w:rFonts w:eastAsia="Calibri"/>
          <w:szCs w:val="24"/>
          <w:lang w:val="en-AU"/>
        </w:rPr>
      </w:pPr>
      <w:r w:rsidRPr="00D962B3">
        <w:rPr>
          <w:rFonts w:eastAsia="Calibri"/>
          <w:position w:val="-30"/>
          <w:szCs w:val="24"/>
          <w:lang w:val="en-AU"/>
        </w:rPr>
        <w:object w:dxaOrig="1920" w:dyaOrig="560" w14:anchorId="6BBF6AAE">
          <v:shape id="_x0000_i1063" type="#_x0000_t75" style="width:93.6pt;height:28.8pt" o:ole="">
            <v:imagedata r:id="rId155" o:title=""/>
          </v:shape>
          <o:OLEObject Type="Embed" ProgID="Equation.DSMT4" ShapeID="_x0000_i1063" DrawAspect="Content" ObjectID="_1649768141" r:id="rId156"/>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A17510">
        <w:rPr>
          <w:rFonts w:eastAsia="Calibri"/>
          <w:szCs w:val="24"/>
          <w:lang w:val="en-AU"/>
        </w:rPr>
        <w:t>A</w:t>
      </w:r>
      <w:r w:rsidRPr="00D962B3">
        <w:rPr>
          <w:rFonts w:eastAsia="Calibri"/>
          <w:szCs w:val="24"/>
          <w:lang w:val="en-AU"/>
        </w:rPr>
        <w:t>.</w:t>
      </w:r>
      <w:r w:rsidR="00A17510">
        <w:rPr>
          <w:rFonts w:eastAsia="Calibri"/>
          <w:szCs w:val="24"/>
          <w:lang w:val="en-AU"/>
        </w:rPr>
        <w:t>7</w:t>
      </w:r>
      <w:r w:rsidRPr="00D962B3">
        <w:rPr>
          <w:rFonts w:eastAsia="Calibri"/>
          <w:szCs w:val="24"/>
          <w:lang w:val="en-AU"/>
        </w:rPr>
        <w:t>)</w:t>
      </w:r>
    </w:p>
    <w:p w14:paraId="37F0E9C5" w14:textId="195AE3A9" w:rsidR="00D962B3" w:rsidRPr="00D962B3" w:rsidRDefault="00D962B3" w:rsidP="008631F1">
      <w:pPr>
        <w:spacing w:after="120"/>
        <w:jc w:val="both"/>
        <w:rPr>
          <w:rFonts w:eastAsia="Calibri"/>
          <w:szCs w:val="24"/>
          <w:lang w:val="en-AU"/>
        </w:rPr>
      </w:pPr>
      <w:r w:rsidRPr="00D962B3">
        <w:rPr>
          <w:rFonts w:eastAsia="Calibri"/>
          <w:szCs w:val="24"/>
          <w:lang w:val="en-AU"/>
        </w:rPr>
        <w:t xml:space="preserve">Note that Equation </w:t>
      </w:r>
      <w:r w:rsidR="00A17510">
        <w:rPr>
          <w:rFonts w:eastAsia="Calibri"/>
          <w:szCs w:val="24"/>
          <w:lang w:val="en-AU"/>
        </w:rPr>
        <w:t>A</w:t>
      </w:r>
      <w:r w:rsidRPr="00D962B3">
        <w:rPr>
          <w:rFonts w:eastAsia="Calibri"/>
          <w:szCs w:val="24"/>
          <w:lang w:val="en-AU"/>
        </w:rPr>
        <w:t>.</w:t>
      </w:r>
      <w:r w:rsidR="00A17510">
        <w:rPr>
          <w:rFonts w:eastAsia="Calibri"/>
          <w:szCs w:val="24"/>
          <w:lang w:val="en-AU"/>
        </w:rPr>
        <w:t>7</w:t>
      </w:r>
      <w:r w:rsidRPr="00D962B3">
        <w:rPr>
          <w:rFonts w:eastAsia="Calibri"/>
          <w:szCs w:val="24"/>
          <w:lang w:val="en-AU"/>
        </w:rPr>
        <w:t xml:space="preserve"> is computed under the premise that fishing is instantaneous and hence that there is no natural mortality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w:t>
      </w:r>
    </w:p>
    <w:p w14:paraId="3044F3C6" w14:textId="77777777" w:rsidR="00D962B3" w:rsidRPr="00D962B3" w:rsidRDefault="00D962B3" w:rsidP="008631F1">
      <w:pPr>
        <w:jc w:val="both"/>
        <w:rPr>
          <w:rFonts w:eastAsia="Calibri"/>
          <w:szCs w:val="24"/>
          <w:lang w:val="en-AU"/>
        </w:rPr>
      </w:pPr>
      <w:r w:rsidRPr="00D962B3">
        <w:rPr>
          <w:rFonts w:eastAsia="Calibri"/>
          <w:szCs w:val="24"/>
          <w:lang w:val="en-AU"/>
        </w:rPr>
        <w:t xml:space="preserve">The logarithms of the </w:t>
      </w:r>
      <w:proofErr w:type="gramStart"/>
      <w:r w:rsidRPr="00D962B3">
        <w:rPr>
          <w:rFonts w:eastAsia="Calibri"/>
          <w:szCs w:val="24"/>
          <w:lang w:val="en-AU"/>
        </w:rPr>
        <w:t>fully-selected</w:t>
      </w:r>
      <w:proofErr w:type="gramEnd"/>
      <w:r w:rsidRPr="00D962B3">
        <w:rPr>
          <w:rFonts w:eastAsia="Calibri"/>
          <w:szCs w:val="24"/>
          <w:lang w:val="en-AU"/>
        </w:rPr>
        <w:t xml:space="preserve"> fishing mortalities by season are modelled as:</w:t>
      </w:r>
    </w:p>
    <w:p w14:paraId="6048B829" w14:textId="4F91D1F9" w:rsidR="00D962B3" w:rsidRPr="00D962B3" w:rsidRDefault="00D962B3" w:rsidP="00D962B3">
      <w:pPr>
        <w:spacing w:before="120"/>
        <w:jc w:val="right"/>
        <w:rPr>
          <w:rFonts w:eastAsia="Calibri"/>
          <w:szCs w:val="24"/>
          <w:lang w:val="en-AU"/>
        </w:rPr>
      </w:pPr>
      <w:r w:rsidRPr="00D962B3">
        <w:rPr>
          <w:rFonts w:eastAsia="Calibri"/>
          <w:position w:val="-14"/>
          <w:szCs w:val="24"/>
          <w:lang w:val="en-AU"/>
        </w:rPr>
        <w:object w:dxaOrig="2580" w:dyaOrig="400" w14:anchorId="296C73D9">
          <v:shape id="_x0000_i1064" type="#_x0000_t75" style="width:129.6pt;height:21.6pt" o:ole="">
            <v:imagedata r:id="rId157" o:title=""/>
          </v:shape>
          <o:OLEObject Type="Embed" ProgID="Equation.DSMT4" ShapeID="_x0000_i1064" DrawAspect="Content" ObjectID="_1649768142" r:id="rId158"/>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A17510">
        <w:rPr>
          <w:rFonts w:eastAsia="Calibri"/>
          <w:szCs w:val="24"/>
          <w:lang w:val="en-AU"/>
        </w:rPr>
        <w:t>A</w:t>
      </w:r>
      <w:r w:rsidRPr="00D962B3">
        <w:rPr>
          <w:rFonts w:eastAsia="Calibri"/>
          <w:szCs w:val="24"/>
          <w:lang w:val="en-AU"/>
        </w:rPr>
        <w:t>.</w:t>
      </w:r>
      <w:r w:rsidR="00A17510">
        <w:rPr>
          <w:rFonts w:eastAsia="Calibri"/>
          <w:szCs w:val="24"/>
          <w:lang w:val="en-AU"/>
        </w:rPr>
        <w:t>8</w:t>
      </w:r>
      <w:r w:rsidRPr="00D962B3">
        <w:rPr>
          <w:rFonts w:eastAsia="Calibri"/>
          <w:szCs w:val="24"/>
          <w:lang w:val="en-AU"/>
        </w:rPr>
        <w:t>)</w:t>
      </w:r>
    </w:p>
    <w:p w14:paraId="60CDF6CD" w14:textId="42F27895" w:rsidR="00D962B3" w:rsidRPr="00D962B3" w:rsidRDefault="00D962B3" w:rsidP="00D962B3">
      <w:pPr>
        <w:spacing w:after="120"/>
        <w:ind w:firstLine="360"/>
        <w:jc w:val="right"/>
        <w:rPr>
          <w:rFonts w:eastAsia="Calibri"/>
          <w:szCs w:val="24"/>
          <w:lang w:val="en-AU"/>
        </w:rPr>
      </w:pPr>
      <w:r w:rsidRPr="00D962B3">
        <w:rPr>
          <w:rFonts w:eastAsia="Calibri"/>
          <w:position w:val="-14"/>
          <w:szCs w:val="24"/>
          <w:lang w:val="en-AU"/>
        </w:rPr>
        <w:object w:dxaOrig="3060" w:dyaOrig="400" w14:anchorId="40A50F31">
          <v:shape id="_x0000_i1065" type="#_x0000_t75" style="width:151.2pt;height:21.6pt" o:ole="">
            <v:imagedata r:id="rId159" o:title=""/>
          </v:shape>
          <o:OLEObject Type="Embed" ProgID="Equation.DSMT4" ShapeID="_x0000_i1065" DrawAspect="Content" ObjectID="_1649768143" r:id="rId160"/>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A17510">
        <w:rPr>
          <w:rFonts w:eastAsia="Calibri"/>
          <w:szCs w:val="24"/>
          <w:lang w:val="en-AU"/>
        </w:rPr>
        <w:t>A</w:t>
      </w:r>
      <w:r w:rsidRPr="00D962B3">
        <w:rPr>
          <w:rFonts w:eastAsia="Calibri"/>
          <w:szCs w:val="24"/>
          <w:lang w:val="en-AU"/>
        </w:rPr>
        <w:t>.</w:t>
      </w:r>
      <w:r w:rsidR="00A17510">
        <w:rPr>
          <w:rFonts w:eastAsia="Calibri"/>
          <w:szCs w:val="24"/>
          <w:lang w:val="en-AU"/>
        </w:rPr>
        <w:t>9</w:t>
      </w:r>
      <w:r w:rsidRPr="00D962B3">
        <w:rPr>
          <w:rFonts w:eastAsia="Calibri"/>
          <w:szCs w:val="24"/>
          <w:lang w:val="en-AU"/>
        </w:rPr>
        <w:t>)</w:t>
      </w:r>
    </w:p>
    <w:p w14:paraId="5882049E" w14:textId="77777777" w:rsidR="00D962B3" w:rsidRPr="00D962B3" w:rsidRDefault="00D962B3" w:rsidP="00A17510">
      <w:pPr>
        <w:spacing w:after="120"/>
        <w:jc w:val="both"/>
        <w:rPr>
          <w:rFonts w:eastAsia="Calibri"/>
          <w:szCs w:val="24"/>
          <w:lang w:val="en-AU"/>
        </w:rPr>
      </w:pPr>
      <w:r w:rsidRPr="00D962B3">
        <w:rPr>
          <w:rFonts w:eastAsia="Calibri"/>
          <w:szCs w:val="24"/>
          <w:lang w:val="en-AU"/>
        </w:rPr>
        <w:lastRenderedPageBreak/>
        <w:t xml:space="preserve">where </w:t>
      </w:r>
      <w:r w:rsidRPr="00D962B3">
        <w:rPr>
          <w:rFonts w:eastAsia="Calibri"/>
          <w:position w:val="-4"/>
          <w:szCs w:val="24"/>
          <w:lang w:val="en-AU"/>
        </w:rPr>
        <w:object w:dxaOrig="620" w:dyaOrig="300" w14:anchorId="1744AFF5">
          <v:shape id="_x0000_i1066" type="#_x0000_t75" style="width:28.8pt;height:14.4pt" o:ole="">
            <v:imagedata r:id="rId161" o:title=""/>
          </v:shape>
          <o:OLEObject Type="Embed" ProgID="Equation.DSMT4" ShapeID="_x0000_i1066" DrawAspect="Content" ObjectID="_1649768144" r:id="rId162"/>
        </w:object>
      </w:r>
      <w:r w:rsidRPr="00D962B3">
        <w:rPr>
          <w:rFonts w:eastAsia="Calibri"/>
          <w:szCs w:val="24"/>
          <w:lang w:val="en-AU"/>
        </w:rPr>
        <w:t xml:space="preserve"> is the reference fully-selected fishing mortality rate for fleet </w:t>
      </w:r>
      <w:r w:rsidRPr="00D962B3">
        <w:rPr>
          <w:rFonts w:eastAsia="Calibri"/>
          <w:i/>
          <w:szCs w:val="24"/>
          <w:lang w:val="en-AU"/>
        </w:rPr>
        <w:t>f</w:t>
      </w:r>
      <w:r w:rsidRPr="00D962B3">
        <w:rPr>
          <w:rFonts w:eastAsia="Calibri"/>
          <w:szCs w:val="24"/>
          <w:lang w:val="en-AU"/>
        </w:rPr>
        <w:t xml:space="preserve">, </w:t>
      </w:r>
      <w:r w:rsidRPr="00D962B3">
        <w:rPr>
          <w:rFonts w:eastAsia="Calibri"/>
          <w:position w:val="-10"/>
          <w:szCs w:val="24"/>
          <w:lang w:val="en-AU"/>
        </w:rPr>
        <w:object w:dxaOrig="300" w:dyaOrig="360" w14:anchorId="411F05B9">
          <v:shape id="_x0000_i1067" type="#_x0000_t75" style="width:14.4pt;height:21.6pt" o:ole="">
            <v:imagedata r:id="rId163" o:title=""/>
          </v:shape>
          <o:OLEObject Type="Embed" ProgID="Equation.DSMT4" ShapeID="_x0000_i1067" DrawAspect="Content" ObjectID="_1649768145" r:id="rId164"/>
        </w:object>
      </w:r>
      <w:r w:rsidRPr="00D962B3">
        <w:rPr>
          <w:rFonts w:eastAsia="Calibri"/>
          <w:szCs w:val="24"/>
          <w:lang w:val="en-AU"/>
        </w:rPr>
        <w:t xml:space="preserve"> is the offset between female and male fully-selected fishing mortality for fleet </w:t>
      </w:r>
      <w:r w:rsidRPr="00D962B3">
        <w:rPr>
          <w:rFonts w:eastAsia="Calibri"/>
          <w:i/>
          <w:szCs w:val="24"/>
          <w:lang w:val="en-AU"/>
        </w:rPr>
        <w:t>f</w:t>
      </w:r>
      <w:r w:rsidRPr="00D962B3">
        <w:rPr>
          <w:rFonts w:eastAsia="Calibri"/>
          <w:szCs w:val="24"/>
          <w:lang w:val="en-AU"/>
        </w:rPr>
        <w:t xml:space="preserve">, and </w:t>
      </w:r>
      <w:r w:rsidRPr="00D962B3">
        <w:rPr>
          <w:rFonts w:eastAsia="Calibri"/>
          <w:position w:val="-14"/>
          <w:szCs w:val="24"/>
          <w:lang w:val="en-AU"/>
        </w:rPr>
        <w:object w:dxaOrig="440" w:dyaOrig="400" w14:anchorId="5E2B5B21">
          <v:shape id="_x0000_i1068" type="#_x0000_t75" style="width:21.6pt;height:21.6pt" o:ole="">
            <v:imagedata r:id="rId165" o:title=""/>
          </v:shape>
          <o:OLEObject Type="Embed" ProgID="Equation.DSMT4" ShapeID="_x0000_i1068" DrawAspect="Content" ObjectID="_1649768146" r:id="rId166"/>
        </w:object>
      </w:r>
      <w:r w:rsidRPr="00D962B3">
        <w:rPr>
          <w:rFonts w:eastAsia="Calibri"/>
          <w:szCs w:val="24"/>
          <w:lang w:val="en-AU"/>
        </w:rPr>
        <w:t xml:space="preserve"> are the annual deviation of fully-selected fishing mortality for fleet </w:t>
      </w:r>
      <w:r w:rsidRPr="00D962B3">
        <w:rPr>
          <w:rFonts w:eastAsia="Calibri"/>
          <w:i/>
          <w:szCs w:val="24"/>
          <w:lang w:val="en-AU"/>
        </w:rPr>
        <w:t>f</w:t>
      </w:r>
      <w:r w:rsidRPr="00D962B3">
        <w:rPr>
          <w:rFonts w:eastAsia="Calibri"/>
          <w:szCs w:val="24"/>
          <w:lang w:val="en-AU"/>
        </w:rPr>
        <w:t xml:space="preserve"> (by gender).</w:t>
      </w:r>
    </w:p>
    <w:p w14:paraId="2359A222" w14:textId="68CFF8D9" w:rsidR="00D962B3" w:rsidRPr="00D962B3" w:rsidRDefault="00D962B3" w:rsidP="008631F1">
      <w:pPr>
        <w:jc w:val="both"/>
        <w:rPr>
          <w:rFonts w:eastAsia="Calibri"/>
          <w:szCs w:val="24"/>
          <w:lang w:val="en-AU"/>
        </w:rPr>
      </w:pPr>
      <w:r w:rsidRPr="00D962B3">
        <w:rPr>
          <w:rFonts w:eastAsia="Calibri"/>
          <w:szCs w:val="24"/>
          <w:lang w:val="en-AU"/>
        </w:rPr>
        <w:t xml:space="preserve">Natural mortality can depend on time </w:t>
      </w:r>
      <w:r w:rsidR="001C31C2">
        <w:rPr>
          <w:rFonts w:eastAsia="Calibri"/>
          <w:szCs w:val="24"/>
          <w:lang w:val="en-AU"/>
        </w:rPr>
        <w:t>with b</w:t>
      </w:r>
      <w:r w:rsidRPr="00D962B3">
        <w:rPr>
          <w:rFonts w:eastAsia="Calibri"/>
          <w:szCs w:val="24"/>
          <w:lang w:val="en-AU"/>
        </w:rPr>
        <w:t>locked natural mortality (individual parameters). This option estimates natural mortality as parameters by block, i.e.:</w:t>
      </w:r>
    </w:p>
    <w:p w14:paraId="40ADA9F3" w14:textId="62A6D12A" w:rsidR="00D962B3" w:rsidRPr="00D962B3" w:rsidRDefault="00D962B3" w:rsidP="00D962B3">
      <w:pPr>
        <w:spacing w:before="120" w:after="120"/>
        <w:ind w:left="1080"/>
        <w:jc w:val="right"/>
        <w:rPr>
          <w:rFonts w:eastAsia="Calibri"/>
          <w:szCs w:val="24"/>
          <w:lang w:val="en-AU"/>
        </w:rPr>
      </w:pPr>
      <w:r w:rsidRPr="00D962B3">
        <w:rPr>
          <w:rFonts w:eastAsia="Calibri"/>
          <w:position w:val="-14"/>
          <w:szCs w:val="24"/>
          <w:lang w:val="en-AU"/>
        </w:rPr>
        <w:object w:dxaOrig="980" w:dyaOrig="460" w14:anchorId="335CD566">
          <v:shape id="_x0000_i1069" type="#_x0000_t75" style="width:50.4pt;height:21.6pt" o:ole="">
            <v:imagedata r:id="rId167" o:title=""/>
          </v:shape>
          <o:OLEObject Type="Embed" ProgID="Equation.DSMT4" ShapeID="_x0000_i1069" DrawAspect="Content" ObjectID="_1649768147" r:id="rId168"/>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1C31C2">
        <w:rPr>
          <w:rFonts w:eastAsia="Calibri"/>
          <w:szCs w:val="24"/>
          <w:lang w:val="en-AU"/>
        </w:rPr>
        <w:t>A</w:t>
      </w:r>
      <w:r w:rsidRPr="00D962B3">
        <w:rPr>
          <w:rFonts w:eastAsia="Calibri"/>
          <w:szCs w:val="24"/>
          <w:lang w:val="en-AU"/>
        </w:rPr>
        <w:t>.</w:t>
      </w:r>
      <w:r w:rsidR="001C31C2">
        <w:rPr>
          <w:rFonts w:eastAsia="Calibri"/>
          <w:szCs w:val="24"/>
          <w:lang w:val="en-AU"/>
        </w:rPr>
        <w:t>10</w:t>
      </w:r>
      <w:r w:rsidRPr="00D962B3">
        <w:rPr>
          <w:rFonts w:eastAsia="Calibri"/>
          <w:szCs w:val="24"/>
          <w:lang w:val="en-AU"/>
        </w:rPr>
        <w:t>)</w:t>
      </w:r>
    </w:p>
    <w:p w14:paraId="1ECFD781" w14:textId="1B488D6A" w:rsidR="001C31C2" w:rsidRPr="001C31C2" w:rsidRDefault="001C31C2" w:rsidP="001C31C2">
      <w:pPr>
        <w:ind w:left="1080"/>
        <w:contextualSpacing/>
        <w:jc w:val="both"/>
        <w:rPr>
          <w:rFonts w:eastAsia="Calibri"/>
          <w:szCs w:val="24"/>
          <w:lang w:val="en-AU"/>
        </w:rPr>
      </w:pPr>
      <w:r w:rsidRPr="001C31C2">
        <w:rPr>
          <w:rFonts w:eastAsia="Calibri"/>
          <w:szCs w:val="24"/>
          <w:lang w:val="en-AU"/>
        </w:rPr>
        <w:t xml:space="preserve">where </w:t>
      </w:r>
      <w:r w:rsidRPr="00D962B3">
        <w:rPr>
          <w:rFonts w:eastAsia="Calibri"/>
          <w:position w:val="-14"/>
          <w:szCs w:val="24"/>
          <w:lang w:val="en-AU"/>
        </w:rPr>
        <w:object w:dxaOrig="440" w:dyaOrig="400" w14:anchorId="47BF9749">
          <v:shape id="_x0000_i1070" type="#_x0000_t75" style="width:21.6pt;height:21.6pt" o:ole="">
            <v:imagedata r:id="rId169" o:title=""/>
          </v:shape>
          <o:OLEObject Type="Embed" ProgID="Equation.DSMT4" ShapeID="_x0000_i1070" DrawAspect="Content" ObjectID="_1649768148" r:id="rId170"/>
        </w:object>
      </w:r>
      <w:r w:rsidRPr="001C31C2">
        <w:rPr>
          <w:rFonts w:eastAsia="Calibri"/>
          <w:szCs w:val="24"/>
          <w:lang w:val="en-AU"/>
        </w:rPr>
        <w:t xml:space="preserve">is the rate of natural mortality for gender </w:t>
      </w:r>
      <w:r w:rsidRPr="001C31C2">
        <w:rPr>
          <w:rFonts w:eastAsia="Calibri"/>
          <w:i/>
          <w:szCs w:val="24"/>
          <w:lang w:val="en-AU"/>
        </w:rPr>
        <w:t>g</w:t>
      </w:r>
      <w:r w:rsidRPr="001C31C2">
        <w:rPr>
          <w:rFonts w:eastAsia="Calibri"/>
          <w:szCs w:val="24"/>
          <w:lang w:val="en-AU"/>
        </w:rPr>
        <w:t xml:space="preserve"> for the first year of the model, and </w:t>
      </w:r>
      <w:r w:rsidRPr="00D962B3">
        <w:rPr>
          <w:rFonts w:eastAsia="Calibri"/>
          <w:position w:val="-14"/>
          <w:szCs w:val="24"/>
          <w:lang w:val="en-AU"/>
        </w:rPr>
        <w:object w:dxaOrig="340" w:dyaOrig="400" w14:anchorId="0F82C880">
          <v:shape id="_x0000_i1071" type="#_x0000_t75" style="width:14.4pt;height:21.6pt" o:ole="">
            <v:imagedata r:id="rId171" o:title=""/>
          </v:shape>
          <o:OLEObject Type="Embed" ProgID="Equation.DSMT4" ShapeID="_x0000_i1071" DrawAspect="Content" ObjectID="_1649768149" r:id="rId172"/>
        </w:object>
      </w:r>
      <w:r w:rsidRPr="00D962B3">
        <w:rPr>
          <w:rFonts w:eastAsia="Calibri"/>
          <w:szCs w:val="24"/>
          <w:lang w:val="en-AU"/>
        </w:rPr>
        <w:t xml:space="preserve"> </w:t>
      </w:r>
      <w:r w:rsidRPr="001C31C2">
        <w:rPr>
          <w:rFonts w:eastAsia="Calibri"/>
          <w:szCs w:val="24"/>
          <w:lang w:val="en-AU"/>
        </w:rPr>
        <w:t>is the annual change in natural mortality</w:t>
      </w:r>
      <w:r>
        <w:rPr>
          <w:rFonts w:eastAsia="Calibri"/>
          <w:szCs w:val="24"/>
          <w:lang w:val="en-AU"/>
        </w:rPr>
        <w:t xml:space="preserve"> and </w:t>
      </w:r>
      <w:r w:rsidRPr="001C31C2">
        <w:rPr>
          <w:rFonts w:eastAsia="Calibri"/>
          <w:szCs w:val="24"/>
          <w:lang w:val="en-AU"/>
        </w:rPr>
        <w:t>changes in blocks of years.</w:t>
      </w:r>
    </w:p>
    <w:p w14:paraId="3CDF4212" w14:textId="597AF279" w:rsidR="00D962B3" w:rsidRPr="00D962B3" w:rsidRDefault="00D962B3" w:rsidP="008631F1">
      <w:pPr>
        <w:spacing w:before="240"/>
        <w:jc w:val="both"/>
        <w:rPr>
          <w:rFonts w:eastAsia="Calibri"/>
          <w:szCs w:val="24"/>
          <w:lang w:val="en-AU"/>
        </w:rPr>
      </w:pPr>
      <w:r w:rsidRPr="00D962B3">
        <w:rPr>
          <w:rFonts w:eastAsia="Calibri"/>
          <w:szCs w:val="24"/>
          <w:lang w:val="en-AU"/>
        </w:rPr>
        <w:t xml:space="preserve">It is possible to ‘mirror’ the values for the </w:t>
      </w:r>
      <w:r w:rsidRPr="00D962B3">
        <w:rPr>
          <w:rFonts w:eastAsia="Calibri"/>
          <w:position w:val="-14"/>
          <w:szCs w:val="24"/>
          <w:lang w:val="en-AU"/>
        </w:rPr>
        <w:object w:dxaOrig="340" w:dyaOrig="400" w14:anchorId="16558D42">
          <v:shape id="_x0000_i1072" type="#_x0000_t75" style="width:14.4pt;height:21.6pt" o:ole="">
            <v:imagedata r:id="rId171" o:title=""/>
          </v:shape>
          <o:OLEObject Type="Embed" ProgID="Equation.DSMT4" ShapeID="_x0000_i1072" DrawAspect="Content" ObjectID="_1649768150" r:id="rId173"/>
        </w:object>
      </w:r>
      <w:r w:rsidRPr="00D962B3">
        <w:rPr>
          <w:rFonts w:eastAsia="Calibri"/>
          <w:szCs w:val="24"/>
          <w:lang w:val="en-AU"/>
        </w:rPr>
        <w:t xml:space="preserve"> parameters (between genders and between blocks), which allows male and female natural mortality to be the same, and for natural mortality to be the same for discontinuous blocks (based on Equation</w:t>
      </w:r>
      <w:r w:rsidR="001C31C2">
        <w:rPr>
          <w:rFonts w:eastAsia="Calibri"/>
          <w:szCs w:val="24"/>
          <w:lang w:val="en-AU"/>
        </w:rPr>
        <w:t xml:space="preserve"> A</w:t>
      </w:r>
      <w:r w:rsidRPr="00D962B3">
        <w:rPr>
          <w:rFonts w:eastAsia="Calibri"/>
          <w:szCs w:val="24"/>
          <w:lang w:val="en-AU"/>
        </w:rPr>
        <w:t>.</w:t>
      </w:r>
      <w:r w:rsidR="001C31C2">
        <w:rPr>
          <w:rFonts w:eastAsia="Calibri"/>
          <w:szCs w:val="24"/>
          <w:lang w:val="en-AU"/>
        </w:rPr>
        <w:t>10</w:t>
      </w:r>
      <w:r w:rsidRPr="00D962B3">
        <w:rPr>
          <w:rFonts w:eastAsia="Calibri"/>
          <w:szCs w:val="24"/>
          <w:lang w:val="en-AU"/>
        </w:rPr>
        <w:t xml:space="preserve">). </w:t>
      </w:r>
      <w:r w:rsidR="001C31C2">
        <w:rPr>
          <w:rFonts w:eastAsia="Calibri"/>
          <w:szCs w:val="24"/>
          <w:lang w:val="en-AU"/>
        </w:rPr>
        <w:t xml:space="preserve">It is also possible to estimate a ratio of natural mortality between genders. </w:t>
      </w:r>
      <w:r w:rsidRPr="00D962B3">
        <w:rPr>
          <w:rFonts w:eastAsia="Calibri"/>
          <w:szCs w:val="24"/>
          <w:lang w:val="en-AU"/>
        </w:rPr>
        <w:t>The deviations in natural mortality can also be penalized to avoid unrealistic changes in natural mortality to fit ‘quirks’ in the data.</w:t>
      </w:r>
    </w:p>
    <w:p w14:paraId="5BF68A20" w14:textId="1B6D315C" w:rsidR="00D962B3" w:rsidRPr="00D962B3" w:rsidRDefault="00293D91" w:rsidP="002B3A2A">
      <w:pPr>
        <w:spacing w:before="240" w:after="120"/>
        <w:jc w:val="both"/>
        <w:rPr>
          <w:rFonts w:eastAsia="Calibri"/>
          <w:b/>
          <w:i/>
          <w:iCs/>
          <w:szCs w:val="24"/>
          <w:lang w:val="en-AU"/>
        </w:rPr>
      </w:pPr>
      <w:r>
        <w:rPr>
          <w:rFonts w:eastAsia="Calibri"/>
          <w:b/>
          <w:i/>
          <w:iCs/>
          <w:szCs w:val="24"/>
          <w:lang w:val="en-AU"/>
        </w:rPr>
        <w:t>d</w:t>
      </w:r>
      <w:r w:rsidR="00D962B3" w:rsidRPr="00D962B3">
        <w:rPr>
          <w:rFonts w:eastAsia="Calibri"/>
          <w:b/>
          <w:i/>
          <w:iCs/>
          <w:szCs w:val="24"/>
          <w:lang w:val="en-AU"/>
        </w:rPr>
        <w:t>. Landings, discards, total catch</w:t>
      </w:r>
    </w:p>
    <w:p w14:paraId="3CB95A91" w14:textId="08012019" w:rsidR="00D962B3" w:rsidRPr="00D962B3" w:rsidRDefault="00D962B3" w:rsidP="00D962B3">
      <w:pPr>
        <w:jc w:val="both"/>
        <w:rPr>
          <w:rFonts w:eastAsia="Calibri"/>
          <w:szCs w:val="24"/>
          <w:lang w:val="en-AU"/>
        </w:rPr>
      </w:pPr>
      <w:r w:rsidRPr="00D962B3">
        <w:rPr>
          <w:rFonts w:eastAsia="Calibri"/>
          <w:szCs w:val="24"/>
          <w:lang w:val="en-AU"/>
        </w:rPr>
        <w:t>The model keeps track of (and can be fitted to) landings, discards, total catch by fleet</w:t>
      </w:r>
      <w:r w:rsidR="002B3A2A">
        <w:rPr>
          <w:rFonts w:eastAsia="Calibri"/>
          <w:szCs w:val="24"/>
          <w:lang w:val="en-AU"/>
        </w:rPr>
        <w:t xml:space="preserve"> in season with continuous mortality</w:t>
      </w:r>
      <w:r w:rsidR="001C31C2">
        <w:rPr>
          <w:rFonts w:eastAsia="Calibri"/>
          <w:szCs w:val="24"/>
          <w:lang w:val="en-AU"/>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6583"/>
        <w:gridCol w:w="1224"/>
      </w:tblGrid>
      <w:tr w:rsidR="002B3A2A" w:rsidRPr="00D962B3" w14:paraId="5B30E884" w14:textId="77777777" w:rsidTr="002B3A2A">
        <w:tc>
          <w:tcPr>
            <w:tcW w:w="1070" w:type="dxa"/>
          </w:tcPr>
          <w:p w14:paraId="2DD44DA2" w14:textId="023A0C93" w:rsidR="002B3A2A" w:rsidRPr="00D962B3" w:rsidRDefault="002B3A2A" w:rsidP="002B3A2A">
            <w:pPr>
              <w:rPr>
                <w:szCs w:val="24"/>
              </w:rPr>
            </w:pPr>
          </w:p>
        </w:tc>
        <w:tc>
          <w:tcPr>
            <w:tcW w:w="4532" w:type="dxa"/>
          </w:tcPr>
          <w:p w14:paraId="44B31B57" w14:textId="586A548A" w:rsidR="002B3A2A" w:rsidRPr="00D962B3" w:rsidRDefault="002B3A2A" w:rsidP="002B3A2A">
            <w:pPr>
              <w:jc w:val="center"/>
              <w:rPr>
                <w:szCs w:val="24"/>
              </w:rPr>
            </w:pPr>
          </w:p>
        </w:tc>
        <w:tc>
          <w:tcPr>
            <w:tcW w:w="844" w:type="dxa"/>
          </w:tcPr>
          <w:p w14:paraId="1A877F72" w14:textId="77777777" w:rsidR="002B3A2A" w:rsidRPr="00D962B3" w:rsidRDefault="002B3A2A" w:rsidP="002B3A2A">
            <w:pPr>
              <w:rPr>
                <w:szCs w:val="24"/>
              </w:rPr>
            </w:pPr>
          </w:p>
        </w:tc>
      </w:tr>
      <w:tr w:rsidR="002B3A2A" w:rsidRPr="00D962B3" w14:paraId="35E0044B" w14:textId="77777777" w:rsidTr="002B3A2A">
        <w:tc>
          <w:tcPr>
            <w:tcW w:w="1070" w:type="dxa"/>
          </w:tcPr>
          <w:p w14:paraId="7E550151" w14:textId="77777777" w:rsidR="002B3A2A" w:rsidRPr="00D962B3" w:rsidRDefault="002B3A2A" w:rsidP="002B3A2A">
            <w:pPr>
              <w:rPr>
                <w:szCs w:val="24"/>
              </w:rPr>
            </w:pPr>
            <w:r w:rsidRPr="00D962B3">
              <w:rPr>
                <w:szCs w:val="24"/>
              </w:rPr>
              <w:t>Landed catch</w:t>
            </w:r>
          </w:p>
        </w:tc>
        <w:tc>
          <w:tcPr>
            <w:tcW w:w="4532" w:type="dxa"/>
          </w:tcPr>
          <w:p w14:paraId="1E2079D0"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3879" w:dyaOrig="760" w14:anchorId="6B18C9B5">
                <v:shape id="_x0000_i1073" type="#_x0000_t75" style="width:194.4pt;height:36pt" o:ole="">
                  <v:imagedata r:id="rId174" o:title=""/>
                </v:shape>
                <o:OLEObject Type="Embed" ProgID="Equation.DSMT4" ShapeID="_x0000_i1073" DrawAspect="Content" ObjectID="_1649768151" r:id="rId175"/>
              </w:object>
            </w:r>
          </w:p>
        </w:tc>
        <w:tc>
          <w:tcPr>
            <w:tcW w:w="844" w:type="dxa"/>
          </w:tcPr>
          <w:p w14:paraId="6667C43B" w14:textId="5DFC88FE"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1</w:t>
            </w:r>
            <w:r w:rsidRPr="00D962B3">
              <w:rPr>
                <w:szCs w:val="24"/>
              </w:rPr>
              <w:t>)</w:t>
            </w:r>
          </w:p>
        </w:tc>
      </w:tr>
      <w:tr w:rsidR="002B3A2A" w:rsidRPr="00D962B3" w14:paraId="493D3BF7" w14:textId="77777777" w:rsidTr="002B3A2A">
        <w:tc>
          <w:tcPr>
            <w:tcW w:w="1070" w:type="dxa"/>
          </w:tcPr>
          <w:p w14:paraId="6E118A8F" w14:textId="77777777" w:rsidR="002B3A2A" w:rsidRPr="00D962B3" w:rsidRDefault="002B3A2A" w:rsidP="002B3A2A">
            <w:pPr>
              <w:rPr>
                <w:szCs w:val="24"/>
              </w:rPr>
            </w:pPr>
            <w:r w:rsidRPr="00D962B3">
              <w:rPr>
                <w:szCs w:val="24"/>
              </w:rPr>
              <w:t>Discards</w:t>
            </w:r>
          </w:p>
        </w:tc>
        <w:tc>
          <w:tcPr>
            <w:tcW w:w="4532" w:type="dxa"/>
          </w:tcPr>
          <w:p w14:paraId="31FD7D92"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4300" w:dyaOrig="760" w14:anchorId="4400A1CB">
                <v:shape id="_x0000_i1074" type="#_x0000_t75" style="width:3in;height:36pt" o:ole="">
                  <v:imagedata r:id="rId176" o:title=""/>
                </v:shape>
                <o:OLEObject Type="Embed" ProgID="Equation.DSMT4" ShapeID="_x0000_i1074" DrawAspect="Content" ObjectID="_1649768152" r:id="rId177"/>
              </w:object>
            </w:r>
          </w:p>
        </w:tc>
        <w:tc>
          <w:tcPr>
            <w:tcW w:w="844" w:type="dxa"/>
          </w:tcPr>
          <w:p w14:paraId="453CD17B" w14:textId="40C07482"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2</w:t>
            </w:r>
            <w:r w:rsidRPr="00D962B3">
              <w:rPr>
                <w:szCs w:val="24"/>
              </w:rPr>
              <w:t>)</w:t>
            </w:r>
          </w:p>
        </w:tc>
      </w:tr>
      <w:tr w:rsidR="002B3A2A" w:rsidRPr="00D962B3" w14:paraId="57C36403" w14:textId="77777777" w:rsidTr="002B3A2A">
        <w:tc>
          <w:tcPr>
            <w:tcW w:w="1070" w:type="dxa"/>
          </w:tcPr>
          <w:p w14:paraId="4D325C3B" w14:textId="77777777" w:rsidR="002B3A2A" w:rsidRPr="00D962B3" w:rsidRDefault="002B3A2A" w:rsidP="002B3A2A">
            <w:pPr>
              <w:rPr>
                <w:szCs w:val="24"/>
              </w:rPr>
            </w:pPr>
            <w:r w:rsidRPr="00D962B3">
              <w:rPr>
                <w:szCs w:val="24"/>
              </w:rPr>
              <w:t>Total catch</w:t>
            </w:r>
          </w:p>
        </w:tc>
        <w:tc>
          <w:tcPr>
            <w:tcW w:w="4532" w:type="dxa"/>
          </w:tcPr>
          <w:p w14:paraId="200913AF"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3400" w:dyaOrig="760" w14:anchorId="5F697231">
                <v:shape id="_x0000_i1075" type="#_x0000_t75" style="width:172.8pt;height:36pt" o:ole="">
                  <v:imagedata r:id="rId178" o:title=""/>
                </v:shape>
                <o:OLEObject Type="Embed" ProgID="Equation.DSMT4" ShapeID="_x0000_i1075" DrawAspect="Content" ObjectID="_1649768153" r:id="rId179"/>
              </w:object>
            </w:r>
          </w:p>
        </w:tc>
        <w:tc>
          <w:tcPr>
            <w:tcW w:w="844" w:type="dxa"/>
          </w:tcPr>
          <w:p w14:paraId="499E44D4" w14:textId="09D6E42E"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3</w:t>
            </w:r>
            <w:r w:rsidRPr="00D962B3">
              <w:rPr>
                <w:szCs w:val="24"/>
              </w:rPr>
              <w:t>)</w:t>
            </w:r>
          </w:p>
        </w:tc>
      </w:tr>
    </w:tbl>
    <w:p w14:paraId="7DE0AF9D" w14:textId="77777777" w:rsidR="00D962B3" w:rsidRPr="00D962B3" w:rsidRDefault="00D962B3" w:rsidP="00D962B3">
      <w:pPr>
        <w:jc w:val="both"/>
        <w:rPr>
          <w:rFonts w:eastAsia="Calibri"/>
          <w:szCs w:val="24"/>
          <w:lang w:val="en-AU"/>
        </w:rPr>
      </w:pPr>
    </w:p>
    <w:p w14:paraId="2FBE02C9" w14:textId="0CBB556E" w:rsidR="00D962B3" w:rsidRPr="00D962B3" w:rsidRDefault="00D962B3" w:rsidP="008631F1">
      <w:pPr>
        <w:spacing w:after="120"/>
        <w:jc w:val="both"/>
        <w:rPr>
          <w:rFonts w:eastAsia="Calibri"/>
          <w:szCs w:val="24"/>
          <w:lang w:val="en-AU"/>
        </w:rPr>
      </w:pPr>
      <w:r w:rsidRPr="00D962B3">
        <w:rPr>
          <w:rFonts w:eastAsia="Calibri"/>
          <w:szCs w:val="24"/>
          <w:lang w:val="en-AU"/>
        </w:rPr>
        <w:t xml:space="preserve">Landings, discards, and total catches by fleet can be aggregated over gender (e.g., when fitting to removals reported as gender-combined). Equations </w:t>
      </w:r>
      <w:r w:rsidR="002B3A2A">
        <w:rPr>
          <w:rFonts w:eastAsia="Calibri"/>
          <w:szCs w:val="24"/>
          <w:lang w:val="en-AU"/>
        </w:rPr>
        <w:t>A.11</w:t>
      </w:r>
      <w:r w:rsidRPr="00D962B3">
        <w:rPr>
          <w:rFonts w:eastAsia="Calibri"/>
          <w:szCs w:val="24"/>
          <w:lang w:val="en-AU"/>
        </w:rPr>
        <w:t>-1</w:t>
      </w:r>
      <w:r w:rsidR="002B3A2A">
        <w:rPr>
          <w:rFonts w:eastAsia="Calibri"/>
          <w:szCs w:val="24"/>
          <w:lang w:val="en-AU"/>
        </w:rPr>
        <w:t>3</w:t>
      </w:r>
      <w:r w:rsidRPr="00D962B3">
        <w:rPr>
          <w:rFonts w:eastAsia="Calibri"/>
          <w:szCs w:val="24"/>
          <w:lang w:val="en-AU"/>
        </w:rPr>
        <w:t xml:space="preserve"> are extended naturally for the case in which the population is represented by shell condition and/or maturity status (given the assumption that fishing mortality, retention and discard mortality depend on gender and time, but not on shell condition nor maturity status). </w:t>
      </w:r>
    </w:p>
    <w:p w14:paraId="277DB076" w14:textId="7EC0FA5E" w:rsidR="00D962B3" w:rsidRPr="00D962B3" w:rsidRDefault="00D962B3" w:rsidP="008631F1">
      <w:pPr>
        <w:jc w:val="both"/>
        <w:rPr>
          <w:rFonts w:eastAsia="Calibri"/>
          <w:szCs w:val="24"/>
          <w:lang w:val="en-AU"/>
        </w:rPr>
      </w:pPr>
      <w:r w:rsidRPr="00D962B3">
        <w:rPr>
          <w:rFonts w:eastAsia="Calibri"/>
          <w:szCs w:val="24"/>
          <w:lang w:val="en-AU"/>
        </w:rPr>
        <w:t xml:space="preserve">Landings, discards, and total catches by fleet can be reported in numbers (Equations </w:t>
      </w:r>
      <w:r w:rsidR="002B3A2A">
        <w:rPr>
          <w:rFonts w:eastAsia="Calibri"/>
          <w:szCs w:val="24"/>
          <w:lang w:val="en-AU"/>
        </w:rPr>
        <w:t>A</w:t>
      </w:r>
      <w:r w:rsidRPr="00D962B3">
        <w:rPr>
          <w:rFonts w:eastAsia="Calibri"/>
          <w:szCs w:val="24"/>
          <w:lang w:val="en-AU"/>
        </w:rPr>
        <w:t>.1</w:t>
      </w:r>
      <w:r w:rsidR="002B3A2A">
        <w:rPr>
          <w:rFonts w:eastAsia="Calibri"/>
          <w:szCs w:val="24"/>
          <w:lang w:val="en-AU"/>
        </w:rPr>
        <w:t>1</w:t>
      </w:r>
      <w:r w:rsidRPr="00D962B3">
        <w:rPr>
          <w:rFonts w:eastAsia="Calibri"/>
          <w:szCs w:val="24"/>
          <w:lang w:val="en-AU"/>
        </w:rPr>
        <w:t>–</w:t>
      </w:r>
      <w:r w:rsidR="002B3A2A">
        <w:rPr>
          <w:rFonts w:eastAsia="Calibri"/>
          <w:szCs w:val="24"/>
          <w:lang w:val="en-AU"/>
        </w:rPr>
        <w:t>13</w:t>
      </w:r>
      <w:r w:rsidRPr="00D962B3">
        <w:rPr>
          <w:rFonts w:eastAsia="Calibri"/>
          <w:szCs w:val="24"/>
          <w:lang w:val="en-AU"/>
        </w:rPr>
        <w:t>) or in terms of weight. For example, the landings, discards, and total catches by fleet, season, year, and gender for the total (over size-class) removals are computed as:</w:t>
      </w:r>
    </w:p>
    <w:p w14:paraId="1BE777BC" w14:textId="6A485954" w:rsidR="00D962B3" w:rsidRPr="00D962B3" w:rsidRDefault="00D962B3" w:rsidP="00D962B3">
      <w:pPr>
        <w:spacing w:before="120" w:after="120"/>
        <w:jc w:val="right"/>
        <w:rPr>
          <w:rFonts w:eastAsia="Calibri"/>
          <w:szCs w:val="24"/>
          <w:lang w:val="en-AU"/>
        </w:rPr>
      </w:pPr>
      <w:r w:rsidRPr="00D962B3">
        <w:rPr>
          <w:rFonts w:eastAsia="Calibri"/>
          <w:position w:val="-28"/>
          <w:szCs w:val="24"/>
          <w:lang w:val="en-AU"/>
        </w:rPr>
        <w:object w:dxaOrig="2500" w:dyaOrig="540" w14:anchorId="419615AC">
          <v:shape id="_x0000_i1076" type="#_x0000_t75" style="width:122.4pt;height:28.8pt" o:ole="">
            <v:imagedata r:id="rId180" o:title=""/>
          </v:shape>
          <o:OLEObject Type="Embed" ProgID="Equation.DSMT4" ShapeID="_x0000_i1076" DrawAspect="Content" ObjectID="_1649768154" r:id="rId181"/>
        </w:object>
      </w:r>
      <w:r w:rsidRPr="00D962B3">
        <w:rPr>
          <w:rFonts w:eastAsia="Calibri"/>
          <w:szCs w:val="24"/>
          <w:lang w:val="en-AU"/>
        </w:rPr>
        <w:t xml:space="preserve">; </w:t>
      </w:r>
      <w:r w:rsidRPr="00D962B3">
        <w:rPr>
          <w:rFonts w:eastAsia="Calibri"/>
          <w:position w:val="-28"/>
          <w:szCs w:val="24"/>
          <w:lang w:val="en-AU"/>
        </w:rPr>
        <w:object w:dxaOrig="2439" w:dyaOrig="540" w14:anchorId="35CA47EB">
          <v:shape id="_x0000_i1077" type="#_x0000_t75" style="width:122.4pt;height:28.8pt" o:ole="">
            <v:imagedata r:id="rId182" o:title=""/>
          </v:shape>
          <o:OLEObject Type="Embed" ProgID="Equation.DSMT4" ShapeID="_x0000_i1077" DrawAspect="Content" ObjectID="_1649768155" r:id="rId183"/>
        </w:object>
      </w:r>
      <w:r w:rsidRPr="00D962B3">
        <w:rPr>
          <w:rFonts w:eastAsia="Calibri"/>
          <w:szCs w:val="24"/>
          <w:lang w:val="en-AU"/>
        </w:rPr>
        <w:t xml:space="preserve">;  </w:t>
      </w:r>
      <w:r w:rsidRPr="00D962B3">
        <w:rPr>
          <w:rFonts w:eastAsia="Calibri"/>
          <w:position w:val="-28"/>
          <w:szCs w:val="24"/>
          <w:lang w:val="en-AU"/>
        </w:rPr>
        <w:object w:dxaOrig="2520" w:dyaOrig="540" w14:anchorId="2C35D372">
          <v:shape id="_x0000_i1078" type="#_x0000_t75" style="width:129.6pt;height:28.8pt" o:ole="">
            <v:imagedata r:id="rId184" o:title=""/>
          </v:shape>
          <o:OLEObject Type="Embed" ProgID="Equation.DSMT4" ShapeID="_x0000_i1078" DrawAspect="Content" ObjectID="_1649768156" r:id="rId185"/>
        </w:object>
      </w:r>
      <w:r w:rsidRPr="00D962B3">
        <w:rPr>
          <w:rFonts w:eastAsia="Calibri"/>
          <w:szCs w:val="24"/>
          <w:lang w:val="en-AU"/>
        </w:rPr>
        <w:tab/>
        <w:t>(</w:t>
      </w:r>
      <w:r w:rsidR="00752A95">
        <w:rPr>
          <w:rFonts w:eastAsia="Calibri"/>
          <w:szCs w:val="24"/>
          <w:lang w:val="en-AU"/>
        </w:rPr>
        <w:t>A</w:t>
      </w:r>
      <w:r w:rsidRPr="00D962B3">
        <w:rPr>
          <w:rFonts w:eastAsia="Calibri"/>
          <w:szCs w:val="24"/>
          <w:lang w:val="en-AU"/>
        </w:rPr>
        <w:t>.</w:t>
      </w:r>
      <w:r w:rsidR="00752A95">
        <w:rPr>
          <w:rFonts w:eastAsia="Calibri"/>
          <w:szCs w:val="24"/>
          <w:lang w:val="en-AU"/>
        </w:rPr>
        <w:t>14</w:t>
      </w:r>
      <w:r w:rsidRPr="00D962B3">
        <w:rPr>
          <w:rFonts w:eastAsia="Calibri"/>
          <w:szCs w:val="24"/>
          <w:lang w:val="en-AU"/>
        </w:rPr>
        <w:t>)</w:t>
      </w:r>
    </w:p>
    <w:p w14:paraId="19E92B1C" w14:textId="77777777" w:rsidR="00D962B3" w:rsidRPr="00D962B3" w:rsidRDefault="00D962B3" w:rsidP="00D962B3">
      <w:pPr>
        <w:jc w:val="both"/>
        <w:rPr>
          <w:rFonts w:eastAsia="Calibri"/>
          <w:szCs w:val="24"/>
          <w:lang w:val="en-AU"/>
        </w:rPr>
      </w:pPr>
      <w:r w:rsidRPr="00D962B3">
        <w:rPr>
          <w:rFonts w:eastAsia="Calibri"/>
          <w:szCs w:val="24"/>
          <w:lang w:val="en-AU"/>
        </w:rPr>
        <w:lastRenderedPageBreak/>
        <w:t xml:space="preserve">where </w:t>
      </w:r>
      <w:r w:rsidRPr="00D962B3">
        <w:rPr>
          <w:rFonts w:eastAsia="Calibri"/>
          <w:position w:val="-14"/>
          <w:szCs w:val="24"/>
          <w:lang w:val="en-AU"/>
        </w:rPr>
        <w:object w:dxaOrig="820" w:dyaOrig="400" w14:anchorId="27FD846C">
          <v:shape id="_x0000_i1079" type="#_x0000_t75" style="width:43.2pt;height:21.6pt" o:ole="">
            <v:imagedata r:id="rId186" o:title=""/>
          </v:shape>
          <o:OLEObject Type="Embed" ProgID="Equation.DSMT4" ShapeID="_x0000_i1079" DrawAspect="Content" ObjectID="_1649768157" r:id="rId187"/>
        </w:object>
      </w:r>
      <w:r w:rsidRPr="00D962B3">
        <w:rPr>
          <w:rFonts w:eastAsia="Calibri"/>
          <w:szCs w:val="24"/>
          <w:lang w:val="en-AU"/>
        </w:rPr>
        <w:t xml:space="preserve">, </w:t>
      </w:r>
      <w:r w:rsidRPr="00D962B3">
        <w:rPr>
          <w:rFonts w:eastAsia="Calibri"/>
          <w:position w:val="-14"/>
          <w:szCs w:val="24"/>
          <w:lang w:val="en-AU"/>
        </w:rPr>
        <w:object w:dxaOrig="780" w:dyaOrig="400" w14:anchorId="43CDEC11">
          <v:shape id="_x0000_i1080" type="#_x0000_t75" style="width:36pt;height:21.6pt" o:ole="">
            <v:imagedata r:id="rId188" o:title=""/>
          </v:shape>
          <o:OLEObject Type="Embed" ProgID="Equation.DSMT4" ShapeID="_x0000_i1080" DrawAspect="Content" ObjectID="_1649768158" r:id="rId189"/>
        </w:object>
      </w:r>
      <w:r w:rsidRPr="00D962B3">
        <w:rPr>
          <w:rFonts w:eastAsia="Calibri"/>
          <w:szCs w:val="24"/>
          <w:lang w:val="en-AU"/>
        </w:rPr>
        <w:t xml:space="preserve">, and  </w:t>
      </w:r>
      <w:r w:rsidRPr="00D962B3">
        <w:rPr>
          <w:rFonts w:eastAsia="Calibri"/>
          <w:position w:val="-14"/>
          <w:szCs w:val="24"/>
          <w:lang w:val="en-AU"/>
        </w:rPr>
        <w:object w:dxaOrig="820" w:dyaOrig="400" w14:anchorId="4DE610EE">
          <v:shape id="_x0000_i1081" type="#_x0000_t75" style="width:43.2pt;height:21.6pt" o:ole="">
            <v:imagedata r:id="rId190" o:title=""/>
          </v:shape>
          <o:OLEObject Type="Embed" ProgID="Equation.DSMT4" ShapeID="_x0000_i1081" DrawAspect="Content" ObjectID="_1649768159" r:id="rId191"/>
        </w:object>
      </w:r>
      <w:r w:rsidRPr="00D962B3">
        <w:rPr>
          <w:rFonts w:eastAsia="Calibri"/>
          <w:szCs w:val="24"/>
          <w:lang w:val="en-AU"/>
        </w:rPr>
        <w:t xml:space="preserve"> are respectively the landings, discards, and total catches in weight by fleet, season, year, and gender for the total (over size-class) removals, and </w:t>
      </w:r>
      <w:r w:rsidRPr="00D962B3">
        <w:rPr>
          <w:rFonts w:eastAsia="Calibri"/>
          <w:position w:val="-14"/>
          <w:szCs w:val="24"/>
          <w:lang w:val="en-AU"/>
        </w:rPr>
        <w:object w:dxaOrig="400" w:dyaOrig="400" w14:anchorId="0E24629D">
          <v:shape id="_x0000_i1082" type="#_x0000_t75" style="width:21.6pt;height:21.6pt" o:ole="">
            <v:imagedata r:id="rId192" o:title=""/>
          </v:shape>
          <o:OLEObject Type="Embed" ProgID="Equation.DSMT4" ShapeID="_x0000_i1082" DrawAspect="Content" ObjectID="_1649768160" r:id="rId193"/>
        </w:object>
      </w:r>
      <w:r w:rsidRPr="00D962B3">
        <w:rPr>
          <w:rFonts w:eastAsia="Calibri"/>
          <w:szCs w:val="24"/>
          <w:lang w:val="en-AU"/>
        </w:rPr>
        <w:t xml:space="preserve"> is the weight of an animal of gender </w:t>
      </w:r>
      <w:r w:rsidRPr="00D962B3">
        <w:rPr>
          <w:rFonts w:eastAsia="Calibri"/>
          <w:i/>
          <w:szCs w:val="24"/>
          <w:lang w:val="en-AU"/>
        </w:rPr>
        <w:t>g</w:t>
      </w:r>
      <w:r w:rsidRPr="00D962B3">
        <w:rPr>
          <w:rFonts w:eastAsia="Calibri"/>
          <w:szCs w:val="24"/>
          <w:lang w:val="en-AU"/>
        </w:rPr>
        <w:t xml:space="preserve"> in size-class </w:t>
      </w:r>
      <w:r w:rsidRPr="00D962B3">
        <w:rPr>
          <w:rFonts w:eastAsia="Calibri"/>
          <w:i/>
          <w:szCs w:val="24"/>
          <w:lang w:val="en-AU"/>
        </w:rPr>
        <w:t>l</w:t>
      </w:r>
      <w:r w:rsidRPr="00D962B3">
        <w:rPr>
          <w:rFonts w:eastAsia="Calibri"/>
          <w:szCs w:val="24"/>
          <w:lang w:val="en-AU"/>
        </w:rPr>
        <w:t xml:space="preserve"> during year </w:t>
      </w:r>
      <w:r w:rsidRPr="00D962B3">
        <w:rPr>
          <w:rFonts w:eastAsia="Calibri"/>
          <w:i/>
          <w:szCs w:val="24"/>
          <w:lang w:val="en-AU"/>
        </w:rPr>
        <w:t>y</w:t>
      </w:r>
      <w:r w:rsidRPr="00D962B3">
        <w:rPr>
          <w:rFonts w:eastAsia="Calibri"/>
          <w:szCs w:val="24"/>
          <w:lang w:val="en-AU"/>
        </w:rPr>
        <w:t>.</w:t>
      </w:r>
    </w:p>
    <w:p w14:paraId="21279369" w14:textId="1912F7BA" w:rsidR="00D962B3" w:rsidRPr="00D962B3" w:rsidRDefault="00293D91" w:rsidP="00752A95">
      <w:pPr>
        <w:spacing w:before="240" w:after="120"/>
        <w:jc w:val="both"/>
        <w:rPr>
          <w:rFonts w:eastAsia="Calibri"/>
          <w:b/>
          <w:i/>
          <w:iCs/>
          <w:szCs w:val="24"/>
          <w:lang w:val="en-AU"/>
        </w:rPr>
      </w:pPr>
      <w:r>
        <w:rPr>
          <w:rFonts w:eastAsia="Calibri"/>
          <w:b/>
          <w:i/>
          <w:iCs/>
          <w:szCs w:val="24"/>
          <w:lang w:val="en-AU"/>
        </w:rPr>
        <w:t>e</w:t>
      </w:r>
      <w:r w:rsidR="00D962B3" w:rsidRPr="00D962B3">
        <w:rPr>
          <w:rFonts w:eastAsia="Calibri"/>
          <w:b/>
          <w:i/>
          <w:iCs/>
          <w:szCs w:val="24"/>
          <w:lang w:val="en-AU"/>
        </w:rPr>
        <w:t>. Selectivity / retention</w:t>
      </w:r>
    </w:p>
    <w:p w14:paraId="19E12742" w14:textId="5EB24812" w:rsidR="00D962B3" w:rsidRPr="00D962B3" w:rsidRDefault="001C5F79" w:rsidP="00374DD9">
      <w:pPr>
        <w:spacing w:after="120"/>
        <w:jc w:val="both"/>
        <w:rPr>
          <w:rFonts w:eastAsia="Calibri"/>
          <w:szCs w:val="24"/>
          <w:lang w:val="en-AU"/>
        </w:rPr>
      </w:pPr>
      <w:r>
        <w:rPr>
          <w:rFonts w:eastAsia="Calibri"/>
          <w:szCs w:val="24"/>
          <w:lang w:val="en-AU"/>
        </w:rPr>
        <w:t>S</w:t>
      </w:r>
      <w:r w:rsidR="00D962B3" w:rsidRPr="00D962B3">
        <w:rPr>
          <w:rFonts w:eastAsia="Calibri"/>
          <w:szCs w:val="24"/>
          <w:lang w:val="en-AU"/>
        </w:rPr>
        <w:t>electivity (the probability of encountering the gear) and retention (the probability of being landed given being captured)</w:t>
      </w:r>
      <w:r>
        <w:rPr>
          <w:rFonts w:eastAsia="Calibri"/>
          <w:szCs w:val="24"/>
          <w:lang w:val="en-AU"/>
        </w:rPr>
        <w:t xml:space="preserve"> are logistic function: </w:t>
      </w:r>
      <w:r w:rsidR="00D962B3" w:rsidRPr="00D962B3">
        <w:rPr>
          <w:rFonts w:eastAsia="Calibri"/>
          <w:szCs w:val="24"/>
          <w:lang w:val="en-AU"/>
        </w:rPr>
        <w:tab/>
      </w:r>
      <w:r w:rsidR="00D962B3" w:rsidRPr="00D962B3">
        <w:rPr>
          <w:rFonts w:eastAsia="Calibri"/>
          <w:szCs w:val="24"/>
          <w:lang w:val="en-AU"/>
        </w:rPr>
        <w:tab/>
      </w:r>
    </w:p>
    <w:p w14:paraId="6DABD1E3" w14:textId="4C7648E0" w:rsidR="00D962B3" w:rsidRPr="00D962B3" w:rsidRDefault="00D962B3" w:rsidP="001C5F79">
      <w:pPr>
        <w:spacing w:after="120"/>
        <w:ind w:left="778"/>
        <w:jc w:val="right"/>
        <w:rPr>
          <w:rFonts w:eastAsia="Calibri"/>
          <w:szCs w:val="24"/>
          <w:lang w:val="en-AU"/>
        </w:rPr>
      </w:pPr>
      <w:r w:rsidRPr="00D962B3">
        <w:rPr>
          <w:rFonts w:eastAsia="Calibri"/>
          <w:szCs w:val="24"/>
          <w:lang w:val="en-AU"/>
        </w:rPr>
        <w:tab/>
      </w:r>
      <w:r w:rsidRPr="00D962B3">
        <w:rPr>
          <w:rFonts w:eastAsia="Calibri"/>
          <w:szCs w:val="24"/>
          <w:lang w:val="en-AU"/>
        </w:rPr>
        <w:tab/>
      </w:r>
      <m:oMath>
        <m:sSub>
          <m:sSubPr>
            <m:ctrlPr>
              <w:rPr>
                <w:rFonts w:ascii="Cambria Math" w:eastAsia="Calibri" w:hAnsi="Cambria Math"/>
                <w:i/>
                <w:szCs w:val="24"/>
                <w:lang w:val="en-AU"/>
              </w:rPr>
            </m:ctrlPr>
          </m:sSubPr>
          <m:e>
            <m:r>
              <w:rPr>
                <w:rFonts w:ascii="Cambria Math" w:eastAsia="Calibri"/>
                <w:szCs w:val="24"/>
                <w:lang w:val="en-AU"/>
              </w:rPr>
              <m:t>S</m:t>
            </m:r>
          </m:e>
          <m:sub>
            <m:r>
              <w:rPr>
                <w:rFonts w:ascii="Cambria Math" w:eastAsia="Calibri"/>
                <w:szCs w:val="24"/>
                <w:lang w:val="en-AU"/>
              </w:rPr>
              <m:t>l</m:t>
            </m:r>
          </m:sub>
        </m:sSub>
        <m:r>
          <w:rPr>
            <w:rFonts w:ascii="Cambria Math" w:eastAsia="Calibri"/>
            <w:szCs w:val="24"/>
            <w:lang w:val="en-AU"/>
          </w:rPr>
          <m:t>=1</m:t>
        </m:r>
        <m:r>
          <w:rPr>
            <w:rFonts w:ascii="Cambria Math" w:eastAsia="Calibri"/>
            <w:szCs w:val="24"/>
            <w:lang w:val="en-AU"/>
          </w:rPr>
          <m:t>-</m:t>
        </m:r>
        <m:r>
          <w:rPr>
            <w:rFonts w:ascii="Cambria Math" w:eastAsia="Calibri"/>
            <w:szCs w:val="24"/>
            <w:lang w:val="en-AU"/>
          </w:rPr>
          <m:t>(1+</m:t>
        </m:r>
        <m:func>
          <m:funcPr>
            <m:ctrlPr>
              <w:rPr>
                <w:rFonts w:ascii="Cambria Math" w:eastAsia="Calibri" w:hAnsi="Cambria Math"/>
                <w:i/>
                <w:szCs w:val="24"/>
                <w:lang w:val="en-AU"/>
              </w:rPr>
            </m:ctrlPr>
          </m:funcPr>
          <m:fName>
            <m:r>
              <w:rPr>
                <w:rFonts w:ascii="Cambria Math" w:eastAsia="Calibri"/>
                <w:szCs w:val="24"/>
                <w:lang w:val="en-AU"/>
              </w:rPr>
              <m:t>exp</m:t>
            </m:r>
          </m:fName>
          <m:e>
            <m:r>
              <w:rPr>
                <w:rFonts w:ascii="Cambria Math" w:eastAsia="Calibri"/>
                <w:szCs w:val="24"/>
                <w:lang w:val="en-AU"/>
              </w:rPr>
              <m:t>(</m:t>
            </m:r>
          </m:e>
        </m:func>
        <m:r>
          <w:rPr>
            <w:rFonts w:ascii="Cambria Math" w:eastAsia="Calibri"/>
            <w:szCs w:val="24"/>
            <w:lang w:val="en-AU"/>
          </w:rPr>
          <m:t>(</m:t>
        </m:r>
        <m:sSub>
          <m:sSubPr>
            <m:ctrlPr>
              <w:rPr>
                <w:rFonts w:ascii="Cambria Math" w:eastAsia="Calibri" w:hAnsi="Cambria Math"/>
                <w:i/>
                <w:szCs w:val="24"/>
                <w:lang w:val="en-AU"/>
              </w:rPr>
            </m:ctrlPr>
          </m:sSubPr>
          <m:e>
            <m:acc>
              <m:accPr>
                <m:chr m:val="̄"/>
                <m:ctrlPr>
                  <w:rPr>
                    <w:rFonts w:ascii="Cambria Math" w:eastAsia="Calibri" w:hAnsi="Cambria Math"/>
                    <w:i/>
                    <w:szCs w:val="24"/>
                    <w:lang w:val="en-AU"/>
                  </w:rPr>
                </m:ctrlPr>
              </m:accPr>
              <m:e>
                <m:r>
                  <w:rPr>
                    <w:rFonts w:ascii="Cambria Math" w:eastAsia="Calibri"/>
                    <w:szCs w:val="24"/>
                    <w:lang w:val="en-AU"/>
                  </w:rPr>
                  <m:t>L</m:t>
                </m:r>
              </m:e>
            </m:acc>
          </m:e>
          <m:sub>
            <m:r>
              <w:rPr>
                <w:rFonts w:ascii="Cambria Math" w:eastAsia="Calibri"/>
                <w:szCs w:val="24"/>
                <w:lang w:val="en-AU"/>
              </w:rPr>
              <m:t>l</m:t>
            </m:r>
          </m:sub>
        </m:sSub>
        <m:r>
          <w:rPr>
            <w:rFonts w:ascii="Cambria Math" w:eastAsia="Calibri"/>
            <w:szCs w:val="24"/>
            <w:lang w:val="en-AU"/>
          </w:rPr>
          <m:t>-</m:t>
        </m:r>
        <m:sSub>
          <m:sSubPr>
            <m:ctrlPr>
              <w:rPr>
                <w:rFonts w:ascii="Cambria Math" w:eastAsia="Calibri" w:hAnsi="Cambria Math"/>
                <w:i/>
                <w:szCs w:val="24"/>
                <w:lang w:val="en-AU"/>
              </w:rPr>
            </m:ctrlPr>
          </m:sSubPr>
          <m:e>
            <m:r>
              <w:rPr>
                <w:rFonts w:ascii="Cambria Math" w:eastAsia="Calibri"/>
                <w:szCs w:val="24"/>
                <w:lang w:val="en-AU"/>
              </w:rPr>
              <m:t>S</m:t>
            </m:r>
          </m:e>
          <m:sub>
            <m:r>
              <w:rPr>
                <w:rFonts w:ascii="Cambria Math" w:eastAsia="Calibri"/>
                <w:szCs w:val="24"/>
                <w:lang w:val="en-AU"/>
              </w:rPr>
              <m:t>50</m:t>
            </m:r>
          </m:sub>
        </m:sSub>
        <m:r>
          <w:rPr>
            <w:rFonts w:ascii="Cambria Math" w:eastAsia="Calibri"/>
            <w:szCs w:val="24"/>
            <w:lang w:val="en-AU"/>
          </w:rPr>
          <m:t>)/</m:t>
        </m:r>
        <m:sSup>
          <m:sSupPr>
            <m:ctrlPr>
              <w:rPr>
                <w:rFonts w:ascii="Cambria Math" w:eastAsia="Calibri" w:hAnsi="Cambria Math"/>
                <w:i/>
                <w:szCs w:val="24"/>
                <w:lang w:val="en-AU"/>
              </w:rPr>
            </m:ctrlPr>
          </m:sSupPr>
          <m:e>
            <m:r>
              <w:rPr>
                <w:rFonts w:ascii="Cambria Math" w:eastAsia="Calibri"/>
                <w:szCs w:val="24"/>
                <w:lang w:val="en-AU"/>
              </w:rPr>
              <m:t>σ</m:t>
            </m:r>
          </m:e>
          <m:sup>
            <m:r>
              <w:rPr>
                <w:rFonts w:ascii="Cambria Math" w:eastAsia="Calibri"/>
                <w:szCs w:val="24"/>
                <w:lang w:val="en-AU"/>
              </w:rPr>
              <m:t>S</m:t>
            </m:r>
          </m:sup>
        </m:sSup>
        <m:r>
          <w:rPr>
            <w:rFonts w:ascii="Cambria Math" w:eastAsia="Calibri"/>
            <w:szCs w:val="24"/>
            <w:lang w:val="en-AU"/>
          </w:rPr>
          <m:t>)</m:t>
        </m:r>
        <m:sSup>
          <m:sSupPr>
            <m:ctrlPr>
              <w:rPr>
                <w:rFonts w:ascii="Cambria Math" w:eastAsia="Calibri" w:hAnsi="Cambria Math"/>
                <w:i/>
                <w:szCs w:val="24"/>
                <w:lang w:val="en-AU"/>
              </w:rPr>
            </m:ctrlPr>
          </m:sSupPr>
          <m:e>
            <m:r>
              <w:rPr>
                <w:rFonts w:ascii="Cambria Math" w:eastAsia="Calibri"/>
                <w:szCs w:val="24"/>
                <w:lang w:val="en-AU"/>
              </w:rPr>
              <m:t>)</m:t>
            </m:r>
          </m:e>
          <m:sup>
            <m:r>
              <w:rPr>
                <w:rFonts w:ascii="Cambria Math" w:eastAsia="Calibri"/>
                <w:szCs w:val="24"/>
                <w:lang w:val="en-AU"/>
              </w:rPr>
              <m:t>-</m:t>
            </m:r>
            <m:r>
              <w:rPr>
                <w:rFonts w:ascii="Cambria Math" w:eastAsia="Calibri"/>
                <w:szCs w:val="24"/>
                <w:lang w:val="en-AU"/>
              </w:rPr>
              <m:t>1</m:t>
            </m:r>
          </m:sup>
        </m:sSup>
      </m:oMath>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374DD9">
        <w:rPr>
          <w:rFonts w:eastAsia="Calibri"/>
          <w:szCs w:val="24"/>
          <w:lang w:val="en-AU"/>
        </w:rPr>
        <w:t>A</w:t>
      </w:r>
      <w:r w:rsidRPr="00D962B3">
        <w:rPr>
          <w:rFonts w:eastAsia="Calibri"/>
          <w:szCs w:val="24"/>
          <w:lang w:val="en-AU"/>
        </w:rPr>
        <w:t>.</w:t>
      </w:r>
      <w:r w:rsidR="00374DD9">
        <w:rPr>
          <w:rFonts w:eastAsia="Calibri"/>
          <w:szCs w:val="24"/>
          <w:lang w:val="en-AU"/>
        </w:rPr>
        <w:t>15</w:t>
      </w:r>
      <w:r w:rsidRPr="00D962B3">
        <w:rPr>
          <w:rFonts w:eastAsia="Calibri"/>
          <w:szCs w:val="24"/>
          <w:lang w:val="en-AU"/>
        </w:rPr>
        <w:t>)</w:t>
      </w:r>
    </w:p>
    <w:p w14:paraId="02BAE94A" w14:textId="75A91651" w:rsidR="00D962B3" w:rsidRPr="00D962B3" w:rsidRDefault="00D962B3" w:rsidP="00374DD9">
      <w:pPr>
        <w:spacing w:before="120" w:after="120"/>
        <w:ind w:left="778"/>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340" w:dyaOrig="360" w14:anchorId="0C25DFD6">
          <v:shape id="_x0000_i1083" type="#_x0000_t75" style="width:14.4pt;height:21.6pt" o:ole="">
            <v:imagedata r:id="rId194" o:title=""/>
          </v:shape>
          <o:OLEObject Type="Embed" ProgID="Equation.DSMT4" ShapeID="_x0000_i1083" DrawAspect="Content" ObjectID="_1649768161" r:id="rId195"/>
        </w:object>
      </w:r>
      <w:r w:rsidRPr="00D962B3">
        <w:rPr>
          <w:rFonts w:eastAsia="Calibri"/>
          <w:szCs w:val="24"/>
          <w:lang w:val="en-AU"/>
        </w:rPr>
        <w:t xml:space="preserve"> is the size corresponding to 50% selectivity, </w:t>
      </w:r>
      <w:r w:rsidRPr="00D962B3">
        <w:rPr>
          <w:rFonts w:eastAsia="Calibri"/>
          <w:position w:val="-6"/>
          <w:szCs w:val="24"/>
          <w:lang w:val="en-AU"/>
        </w:rPr>
        <w:object w:dxaOrig="340" w:dyaOrig="320" w14:anchorId="008B574B">
          <v:shape id="_x0000_i1084" type="#_x0000_t75" style="width:14.4pt;height:14.4pt" o:ole="">
            <v:imagedata r:id="rId196" o:title=""/>
          </v:shape>
          <o:OLEObject Type="Embed" ProgID="Equation.DSMT4" ShapeID="_x0000_i1084" DrawAspect="Content" ObjectID="_1649768162" r:id="rId197"/>
        </w:object>
      </w:r>
      <w:r w:rsidRPr="00D962B3">
        <w:rPr>
          <w:rFonts w:eastAsia="Calibri"/>
          <w:szCs w:val="24"/>
          <w:lang w:val="en-AU"/>
        </w:rPr>
        <w:t xml:space="preserve"> is the “standard deviation” of the selectivity curve, and </w:t>
      </w:r>
      <w:r w:rsidRPr="00D962B3">
        <w:rPr>
          <w:rFonts w:eastAsia="Calibri"/>
          <w:position w:val="-12"/>
          <w:szCs w:val="24"/>
          <w:lang w:val="en-AU"/>
        </w:rPr>
        <w:object w:dxaOrig="260" w:dyaOrig="380" w14:anchorId="7CA09B27">
          <v:shape id="_x0000_i1085" type="#_x0000_t75" style="width:14.4pt;height:21.6pt" o:ole="">
            <v:imagedata r:id="rId198" o:title=""/>
          </v:shape>
          <o:OLEObject Type="Embed" ProgID="Equation.DSMT4" ShapeID="_x0000_i1085" DrawAspect="Content" ObjectID="_1649768163" r:id="rId199"/>
        </w:object>
      </w:r>
      <w:r w:rsidRPr="00D962B3">
        <w:rPr>
          <w:rFonts w:eastAsia="Calibri"/>
          <w:szCs w:val="24"/>
          <w:lang w:val="en-AU"/>
        </w:rPr>
        <w:t xml:space="preserve"> is the midpoint of size-class </w:t>
      </w:r>
      <w:r w:rsidRPr="00D962B3">
        <w:rPr>
          <w:rFonts w:eastAsia="Calibri"/>
          <w:i/>
          <w:szCs w:val="24"/>
          <w:lang w:val="en-AU"/>
        </w:rPr>
        <w:t>l</w:t>
      </w:r>
      <w:r w:rsidRPr="00D962B3">
        <w:rPr>
          <w:rFonts w:eastAsia="Calibri"/>
          <w:szCs w:val="24"/>
          <w:lang w:val="en-AU"/>
        </w:rPr>
        <w:t>.</w:t>
      </w:r>
    </w:p>
    <w:p w14:paraId="57946B03" w14:textId="38A88456" w:rsidR="00D962B3" w:rsidRPr="00D962B3" w:rsidRDefault="00D962B3" w:rsidP="008631F1">
      <w:pPr>
        <w:spacing w:after="120"/>
        <w:jc w:val="both"/>
        <w:rPr>
          <w:rFonts w:eastAsia="Calibri"/>
          <w:szCs w:val="24"/>
          <w:lang w:val="en-AU"/>
        </w:rPr>
      </w:pPr>
      <w:r w:rsidRPr="00D962B3">
        <w:rPr>
          <w:rFonts w:eastAsia="Calibri"/>
          <w:szCs w:val="24"/>
          <w:lang w:val="en-AU"/>
        </w:rPr>
        <w:t>It is possible to assume that selectivity for one fleet is the product of two of the selectivity patterns. This option is used to model cases in which one survey</w:t>
      </w:r>
      <w:r w:rsidR="002D7BC6">
        <w:rPr>
          <w:rFonts w:eastAsia="Calibri"/>
          <w:szCs w:val="24"/>
          <w:lang w:val="en-AU"/>
        </w:rPr>
        <w:t xml:space="preserve"> (NMFS trawl survey)</w:t>
      </w:r>
      <w:r w:rsidRPr="00D962B3">
        <w:rPr>
          <w:rFonts w:eastAsia="Calibri"/>
          <w:szCs w:val="24"/>
          <w:lang w:val="en-AU"/>
        </w:rPr>
        <w:t xml:space="preserve"> is located within the footprint of another survey</w:t>
      </w:r>
      <w:r w:rsidR="002D7BC6">
        <w:rPr>
          <w:rFonts w:eastAsia="Calibri"/>
          <w:szCs w:val="24"/>
          <w:lang w:val="en-AU"/>
        </w:rPr>
        <w:t xml:space="preserve"> (BSFRF trawl survey).  </w:t>
      </w:r>
    </w:p>
    <w:p w14:paraId="73DA3598" w14:textId="77777777" w:rsidR="00D962B3" w:rsidRPr="00D962B3" w:rsidRDefault="00D962B3" w:rsidP="008631F1">
      <w:pPr>
        <w:spacing w:after="120"/>
        <w:jc w:val="both"/>
        <w:rPr>
          <w:rFonts w:eastAsia="Calibri"/>
          <w:szCs w:val="24"/>
          <w:lang w:val="en-AU"/>
        </w:rPr>
      </w:pPr>
      <w:r w:rsidRPr="00D962B3">
        <w:rPr>
          <w:rFonts w:eastAsia="Calibri"/>
          <w:szCs w:val="24"/>
          <w:lang w:val="en-AU"/>
        </w:rPr>
        <w:t>The options to model retention are the same as those for selectivity, except that it is possible to estimate an asymptotic parameter, which allows discard of animals that would be “fully retained” according to the standard options for (capture) selectivity.</w:t>
      </w:r>
    </w:p>
    <w:p w14:paraId="15470175" w14:textId="1D1A61E1" w:rsidR="00D962B3" w:rsidRPr="00D962B3" w:rsidRDefault="00D962B3" w:rsidP="008631F1">
      <w:pPr>
        <w:jc w:val="both"/>
        <w:rPr>
          <w:rFonts w:eastAsia="Calibri"/>
          <w:szCs w:val="24"/>
          <w:lang w:val="en-AU"/>
        </w:rPr>
      </w:pPr>
      <w:r w:rsidRPr="00D962B3">
        <w:rPr>
          <w:rFonts w:eastAsia="Calibri"/>
          <w:szCs w:val="24"/>
          <w:lang w:val="en-AU"/>
        </w:rPr>
        <w:t>Selectivity and retention can be defined for blocks of contiguous years. T</w:t>
      </w:r>
      <w:r w:rsidR="002D7BC6">
        <w:rPr>
          <w:rFonts w:eastAsia="Calibri"/>
          <w:szCs w:val="24"/>
          <w:lang w:val="en-AU"/>
        </w:rPr>
        <w:t xml:space="preserve">wo blocks are used for NMFS survey selectivity (before 1982 and after 1981) due to gear modifications and two blocks are used for the directed pot fishery </w:t>
      </w:r>
      <w:r w:rsidRPr="00D962B3">
        <w:rPr>
          <w:rFonts w:eastAsia="Calibri"/>
          <w:szCs w:val="24"/>
          <w:lang w:val="en-AU"/>
        </w:rPr>
        <w:t>retention</w:t>
      </w:r>
      <w:r w:rsidR="002D7BC6">
        <w:rPr>
          <w:rFonts w:eastAsia="Calibri"/>
          <w:szCs w:val="24"/>
          <w:lang w:val="en-AU"/>
        </w:rPr>
        <w:t xml:space="preserve"> (before 2005 and after 2004) due to </w:t>
      </w:r>
      <w:r w:rsidR="00EF32F5">
        <w:rPr>
          <w:rFonts w:eastAsia="Calibri"/>
          <w:szCs w:val="24"/>
          <w:lang w:val="en-AU"/>
        </w:rPr>
        <w:t xml:space="preserve">the </w:t>
      </w:r>
      <w:r w:rsidR="002D7BC6">
        <w:rPr>
          <w:rFonts w:eastAsia="Calibri"/>
          <w:szCs w:val="24"/>
          <w:lang w:val="en-AU"/>
        </w:rPr>
        <w:t xml:space="preserve">fishery </w:t>
      </w:r>
      <w:r w:rsidR="00EF32F5">
        <w:rPr>
          <w:rFonts w:eastAsia="Calibri"/>
          <w:szCs w:val="24"/>
          <w:lang w:val="en-AU"/>
        </w:rPr>
        <w:t>rationalization</w:t>
      </w:r>
      <w:r w:rsidRPr="00D962B3">
        <w:rPr>
          <w:rFonts w:eastAsia="Calibri"/>
          <w:szCs w:val="24"/>
          <w:lang w:val="en-AU"/>
        </w:rPr>
        <w:t xml:space="preserve">. </w:t>
      </w:r>
    </w:p>
    <w:p w14:paraId="600F9515" w14:textId="6C598FAD" w:rsidR="00D962B3" w:rsidRPr="00D962B3" w:rsidRDefault="00293D91" w:rsidP="00374DD9">
      <w:pPr>
        <w:spacing w:before="240" w:after="120"/>
        <w:jc w:val="both"/>
        <w:rPr>
          <w:rFonts w:eastAsia="Calibri"/>
          <w:b/>
          <w:i/>
          <w:iCs/>
          <w:szCs w:val="24"/>
          <w:lang w:val="en-AU"/>
        </w:rPr>
      </w:pPr>
      <w:r>
        <w:rPr>
          <w:rFonts w:eastAsia="Calibri"/>
          <w:b/>
          <w:i/>
          <w:iCs/>
          <w:szCs w:val="24"/>
          <w:lang w:val="en-AU"/>
        </w:rPr>
        <w:t>f</w:t>
      </w:r>
      <w:r w:rsidR="00D962B3" w:rsidRPr="00D962B3">
        <w:rPr>
          <w:rFonts w:eastAsia="Calibri"/>
          <w:b/>
          <w:i/>
          <w:iCs/>
          <w:szCs w:val="24"/>
          <w:lang w:val="en-AU"/>
        </w:rPr>
        <w:t>. Growth</w:t>
      </w:r>
    </w:p>
    <w:p w14:paraId="50D72D94" w14:textId="612A9297" w:rsidR="00D962B3" w:rsidRPr="00D962B3" w:rsidRDefault="00D962B3" w:rsidP="00374DD9">
      <w:pPr>
        <w:jc w:val="both"/>
        <w:rPr>
          <w:rFonts w:eastAsia="Calibri"/>
          <w:szCs w:val="24"/>
          <w:lang w:val="en-AU"/>
        </w:rPr>
      </w:pPr>
      <w:r w:rsidRPr="00D962B3">
        <w:rPr>
          <w:rFonts w:eastAsia="Calibri"/>
          <w:szCs w:val="24"/>
          <w:lang w:val="en-AU"/>
        </w:rPr>
        <w:t xml:space="preserve">Growth is a key component of any size-structured model. It is modelled in terms of </w:t>
      </w:r>
      <w:proofErr w:type="spellStart"/>
      <w:r w:rsidRPr="00D962B3">
        <w:rPr>
          <w:rFonts w:eastAsia="Calibri"/>
          <w:szCs w:val="24"/>
          <w:lang w:val="en-AU"/>
        </w:rPr>
        <w:t>molt</w:t>
      </w:r>
      <w:proofErr w:type="spellEnd"/>
      <w:r w:rsidRPr="00D962B3">
        <w:rPr>
          <w:rFonts w:eastAsia="Calibri"/>
          <w:szCs w:val="24"/>
          <w:lang w:val="en-AU"/>
        </w:rPr>
        <w:t xml:space="preserve"> probability and the size-transition matrix (the probability of growing from each size-class to each of the other size-classes, constrained to be zero for sizes less than the current size). Note that the size-transition matrix has entries on its diagonal, which represent animals that </w:t>
      </w:r>
      <w:proofErr w:type="spellStart"/>
      <w:r w:rsidRPr="00D962B3">
        <w:rPr>
          <w:rFonts w:eastAsia="Calibri"/>
          <w:szCs w:val="24"/>
          <w:lang w:val="en-AU"/>
        </w:rPr>
        <w:t>molt</w:t>
      </w:r>
      <w:proofErr w:type="spellEnd"/>
      <w:r w:rsidRPr="00D962B3">
        <w:rPr>
          <w:rFonts w:eastAsia="Calibri"/>
          <w:szCs w:val="24"/>
          <w:lang w:val="en-AU"/>
        </w:rPr>
        <w:t xml:space="preserve"> but do not change size-classes</w:t>
      </w:r>
      <w:r w:rsidR="00374DD9">
        <w:rPr>
          <w:rFonts w:eastAsia="Calibri"/>
          <w:szCs w:val="24"/>
          <w:lang w:val="en-AU"/>
        </w:rPr>
        <w:t>.</w:t>
      </w:r>
    </w:p>
    <w:p w14:paraId="69FC76A2" w14:textId="50612F68" w:rsidR="00D962B3" w:rsidRPr="00D962B3" w:rsidRDefault="00374DD9" w:rsidP="00374DD9">
      <w:pPr>
        <w:spacing w:before="240" w:after="120"/>
        <w:jc w:val="both"/>
        <w:rPr>
          <w:rFonts w:eastAsia="Calibri"/>
          <w:i/>
          <w:szCs w:val="24"/>
          <w:lang w:val="en-AU"/>
        </w:rPr>
      </w:pPr>
      <w:r>
        <w:rPr>
          <w:rFonts w:eastAsia="Calibri"/>
          <w:i/>
          <w:szCs w:val="24"/>
          <w:lang w:val="en-AU"/>
        </w:rPr>
        <w:t xml:space="preserve">(1) </w:t>
      </w:r>
      <w:proofErr w:type="spellStart"/>
      <w:r w:rsidR="00D962B3" w:rsidRPr="00D962B3">
        <w:rPr>
          <w:rFonts w:eastAsia="Calibri"/>
          <w:i/>
          <w:szCs w:val="24"/>
          <w:lang w:val="en-AU"/>
        </w:rPr>
        <w:t>Molt</w:t>
      </w:r>
      <w:proofErr w:type="spellEnd"/>
      <w:r w:rsidR="00D962B3" w:rsidRPr="00D962B3">
        <w:rPr>
          <w:rFonts w:eastAsia="Calibri"/>
          <w:i/>
          <w:szCs w:val="24"/>
          <w:lang w:val="en-AU"/>
        </w:rPr>
        <w:t xml:space="preserve"> probability</w:t>
      </w:r>
    </w:p>
    <w:p w14:paraId="156005F6" w14:textId="32F7794C" w:rsidR="00D962B3" w:rsidRPr="00D962B3" w:rsidRDefault="00D962B3" w:rsidP="00D962B3">
      <w:pPr>
        <w:jc w:val="both"/>
        <w:rPr>
          <w:rFonts w:eastAsia="Calibri"/>
          <w:szCs w:val="24"/>
          <w:lang w:val="en-AU"/>
        </w:rPr>
      </w:pPr>
      <w:r w:rsidRPr="00D962B3">
        <w:rPr>
          <w:rFonts w:eastAsia="Calibri"/>
          <w:szCs w:val="24"/>
          <w:lang w:val="en-AU"/>
        </w:rPr>
        <w:t xml:space="preserve">There are </w:t>
      </w:r>
      <w:r w:rsidR="00374DD9">
        <w:rPr>
          <w:rFonts w:eastAsia="Calibri"/>
          <w:szCs w:val="24"/>
          <w:lang w:val="en-AU"/>
        </w:rPr>
        <w:t>two</w:t>
      </w:r>
      <w:r w:rsidRPr="00D962B3">
        <w:rPr>
          <w:rFonts w:eastAsia="Calibri"/>
          <w:szCs w:val="24"/>
          <w:lang w:val="en-AU"/>
        </w:rPr>
        <w:t xml:space="preserve"> options for modelling the probability of </w:t>
      </w:r>
      <w:proofErr w:type="spellStart"/>
      <w:r w:rsidRPr="00D962B3">
        <w:rPr>
          <w:rFonts w:eastAsia="Calibri"/>
          <w:szCs w:val="24"/>
          <w:lang w:val="en-AU"/>
        </w:rPr>
        <w:t>molting</w:t>
      </w:r>
      <w:proofErr w:type="spellEnd"/>
      <w:r w:rsidRPr="00D962B3">
        <w:rPr>
          <w:rFonts w:eastAsia="Calibri"/>
          <w:szCs w:val="24"/>
          <w:lang w:val="en-AU"/>
        </w:rPr>
        <w:t xml:space="preserve"> as a function of size, </w:t>
      </w:r>
      <w:r w:rsidRPr="00D962B3">
        <w:rPr>
          <w:rFonts w:eastAsia="Calibri"/>
          <w:position w:val="-14"/>
          <w:szCs w:val="24"/>
          <w:lang w:val="en-AU"/>
        </w:rPr>
        <w:object w:dxaOrig="320" w:dyaOrig="380" w14:anchorId="386D2F3D">
          <v:shape id="_x0000_i1086" type="#_x0000_t75" style="width:14.4pt;height:21.6pt" o:ole="">
            <v:imagedata r:id="rId200" o:title=""/>
          </v:shape>
          <o:OLEObject Type="Embed" ProgID="Equation.DSMT4" ShapeID="_x0000_i1086" DrawAspect="Content" ObjectID="_1649768164" r:id="rId201"/>
        </w:object>
      </w:r>
      <w:r w:rsidRPr="00D962B3">
        <w:rPr>
          <w:rFonts w:eastAsia="Calibri"/>
          <w:szCs w:val="24"/>
          <w:lang w:val="en-AU"/>
        </w:rPr>
        <w:t>:</w:t>
      </w:r>
    </w:p>
    <w:p w14:paraId="40F9523E" w14:textId="262BECD6" w:rsidR="00D962B3" w:rsidRPr="00D962B3" w:rsidRDefault="00D962B3" w:rsidP="00D962B3">
      <w:pPr>
        <w:numPr>
          <w:ilvl w:val="0"/>
          <w:numId w:val="43"/>
        </w:numPr>
        <w:spacing w:after="160" w:line="259" w:lineRule="auto"/>
        <w:contextualSpacing/>
        <w:jc w:val="both"/>
        <w:rPr>
          <w:rFonts w:eastAsia="Calibri"/>
          <w:szCs w:val="24"/>
          <w:lang w:val="en-AU"/>
        </w:rPr>
      </w:pPr>
      <w:r w:rsidRPr="00D962B3">
        <w:rPr>
          <w:rFonts w:eastAsia="Calibri"/>
          <w:szCs w:val="24"/>
          <w:lang w:val="en-AU"/>
        </w:rPr>
        <w:t>Constant probability</w:t>
      </w:r>
      <w:r w:rsidR="00374DD9">
        <w:rPr>
          <w:rFonts w:eastAsia="Calibri"/>
          <w:szCs w:val="24"/>
          <w:lang w:val="en-AU"/>
        </w:rPr>
        <w:t xml:space="preserve"> (1 for females)</w:t>
      </w:r>
    </w:p>
    <w:p w14:paraId="37D4E0BA" w14:textId="6B3D6A84" w:rsidR="00D962B3" w:rsidRPr="00D962B3" w:rsidRDefault="00D962B3" w:rsidP="00D962B3">
      <w:pPr>
        <w:numPr>
          <w:ilvl w:val="0"/>
          <w:numId w:val="43"/>
        </w:numPr>
        <w:spacing w:after="160" w:line="259" w:lineRule="auto"/>
        <w:contextualSpacing/>
        <w:jc w:val="both"/>
        <w:rPr>
          <w:rFonts w:eastAsia="Calibri"/>
          <w:szCs w:val="24"/>
          <w:lang w:val="en-AU"/>
        </w:rPr>
      </w:pPr>
      <w:r w:rsidRPr="00D962B3">
        <w:rPr>
          <w:rFonts w:eastAsia="Calibri"/>
          <w:szCs w:val="24"/>
          <w:lang w:val="en-AU"/>
        </w:rPr>
        <w:t>Logistic probability</w:t>
      </w:r>
      <w:r w:rsidR="00374DD9">
        <w:rPr>
          <w:rFonts w:eastAsia="Calibri"/>
          <w:szCs w:val="24"/>
          <w:lang w:val="en-AU"/>
        </w:rPr>
        <w:t xml:space="preserve"> (for males)</w:t>
      </w:r>
      <w:r w:rsidRPr="00D962B3">
        <w:rPr>
          <w:rFonts w:eastAsia="Calibri"/>
          <w:szCs w:val="24"/>
          <w:lang w:val="en-AU"/>
        </w:rPr>
        <w:t>, i.e.:</w:t>
      </w:r>
    </w:p>
    <w:p w14:paraId="7CBE0EFE" w14:textId="38235061" w:rsidR="00D962B3" w:rsidRPr="00D962B3" w:rsidRDefault="00D962B3" w:rsidP="00D962B3">
      <w:pPr>
        <w:spacing w:before="120" w:after="120"/>
        <w:jc w:val="right"/>
        <w:rPr>
          <w:rFonts w:eastAsia="Calibri"/>
          <w:szCs w:val="24"/>
          <w:lang w:val="en-AU"/>
        </w:rPr>
      </w:pPr>
      <w:r w:rsidRPr="00D962B3">
        <w:rPr>
          <w:rFonts w:eastAsia="Calibri"/>
          <w:position w:val="-14"/>
          <w:szCs w:val="24"/>
          <w:lang w:val="en-AU"/>
        </w:rPr>
        <w:object w:dxaOrig="3280" w:dyaOrig="400" w14:anchorId="4FBA1725">
          <v:shape id="_x0000_i1087" type="#_x0000_t75" style="width:165.6pt;height:21.6pt" o:ole="">
            <v:imagedata r:id="rId202" o:title=""/>
          </v:shape>
          <o:OLEObject Type="Embed" ProgID="Equation.DSMT4" ShapeID="_x0000_i1087" DrawAspect="Content" ObjectID="_1649768165" r:id="rId203"/>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374DD9">
        <w:rPr>
          <w:rFonts w:eastAsia="Calibri"/>
          <w:szCs w:val="24"/>
          <w:lang w:val="en-AU"/>
        </w:rPr>
        <w:t>A</w:t>
      </w:r>
      <w:r w:rsidRPr="00D962B3">
        <w:rPr>
          <w:rFonts w:eastAsia="Calibri"/>
          <w:szCs w:val="24"/>
          <w:lang w:val="en-AU"/>
        </w:rPr>
        <w:t>.1</w:t>
      </w:r>
      <w:r w:rsidR="00374DD9">
        <w:rPr>
          <w:rFonts w:eastAsia="Calibri"/>
          <w:szCs w:val="24"/>
          <w:lang w:val="en-AU"/>
        </w:rPr>
        <w:t>6</w:t>
      </w:r>
      <w:r w:rsidRPr="00D962B3">
        <w:rPr>
          <w:rFonts w:eastAsia="Calibri"/>
          <w:szCs w:val="24"/>
          <w:lang w:val="en-AU"/>
        </w:rPr>
        <w:t>)</w:t>
      </w:r>
    </w:p>
    <w:p w14:paraId="225214CB" w14:textId="77777777" w:rsidR="00D962B3" w:rsidRPr="00D962B3" w:rsidRDefault="00D962B3" w:rsidP="00D962B3">
      <w:pPr>
        <w:ind w:left="360"/>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320" w:dyaOrig="360" w14:anchorId="3116B411">
          <v:shape id="_x0000_i1088" type="#_x0000_t75" style="width:14.4pt;height:21.6pt" o:ole="">
            <v:imagedata r:id="rId204" o:title=""/>
          </v:shape>
          <o:OLEObject Type="Embed" ProgID="Equation.DSMT4" ShapeID="_x0000_i1088" DrawAspect="Content" ObjectID="_1649768166" r:id="rId205"/>
        </w:object>
      </w:r>
      <w:r w:rsidRPr="00D962B3">
        <w:rPr>
          <w:rFonts w:eastAsia="Calibri"/>
          <w:szCs w:val="24"/>
          <w:lang w:val="en-AU"/>
        </w:rPr>
        <w:t xml:space="preserve"> is the size at which the probability of </w:t>
      </w:r>
      <w:proofErr w:type="spellStart"/>
      <w:r w:rsidRPr="00D962B3">
        <w:rPr>
          <w:rFonts w:eastAsia="Calibri"/>
          <w:szCs w:val="24"/>
          <w:lang w:val="en-AU"/>
        </w:rPr>
        <w:t>molting</w:t>
      </w:r>
      <w:proofErr w:type="spellEnd"/>
      <w:r w:rsidRPr="00D962B3">
        <w:rPr>
          <w:rFonts w:eastAsia="Calibri"/>
          <w:szCs w:val="24"/>
          <w:lang w:val="en-AU"/>
        </w:rPr>
        <w:t xml:space="preserve"> is 0.5,  and </w:t>
      </w:r>
      <w:r w:rsidRPr="00D962B3">
        <w:rPr>
          <w:rFonts w:eastAsia="Calibri"/>
          <w:position w:val="-6"/>
          <w:szCs w:val="24"/>
          <w:lang w:val="en-AU"/>
        </w:rPr>
        <w:object w:dxaOrig="340" w:dyaOrig="320" w14:anchorId="4F06D0E8">
          <v:shape id="_x0000_i1089" type="#_x0000_t75" style="width:14.4pt;height:14.4pt" o:ole="">
            <v:imagedata r:id="rId196" o:title=""/>
          </v:shape>
          <o:OLEObject Type="Embed" ProgID="Equation.DSMT4" ShapeID="_x0000_i1089" DrawAspect="Content" ObjectID="_1649768167" r:id="rId206"/>
        </w:object>
      </w:r>
      <w:r w:rsidRPr="00D962B3">
        <w:rPr>
          <w:rFonts w:eastAsia="Calibri"/>
          <w:szCs w:val="24"/>
          <w:lang w:val="en-AU"/>
        </w:rPr>
        <w:t xml:space="preserve"> is the “standard deviation” of the </w:t>
      </w:r>
      <w:proofErr w:type="spellStart"/>
      <w:r w:rsidRPr="00D962B3">
        <w:rPr>
          <w:rFonts w:eastAsia="Calibri"/>
          <w:szCs w:val="24"/>
          <w:lang w:val="en-AU"/>
        </w:rPr>
        <w:t>molt</w:t>
      </w:r>
      <w:proofErr w:type="spellEnd"/>
      <w:r w:rsidRPr="00D962B3">
        <w:rPr>
          <w:rFonts w:eastAsia="Calibri"/>
          <w:szCs w:val="24"/>
          <w:lang w:val="en-AU"/>
        </w:rPr>
        <w:t xml:space="preserve"> probability function.</w:t>
      </w:r>
    </w:p>
    <w:p w14:paraId="41F48697" w14:textId="66D719E0" w:rsidR="00D962B3" w:rsidRPr="00D962B3" w:rsidRDefault="00D962B3" w:rsidP="008631F1">
      <w:pPr>
        <w:spacing w:before="240"/>
        <w:jc w:val="both"/>
        <w:rPr>
          <w:rFonts w:eastAsia="Calibri"/>
          <w:szCs w:val="24"/>
          <w:lang w:val="en-AU"/>
        </w:rPr>
      </w:pPr>
      <w:proofErr w:type="spellStart"/>
      <w:r w:rsidRPr="00D962B3">
        <w:rPr>
          <w:rFonts w:eastAsia="Calibri"/>
          <w:szCs w:val="24"/>
          <w:lang w:val="en-AU"/>
        </w:rPr>
        <w:lastRenderedPageBreak/>
        <w:t>Molt</w:t>
      </w:r>
      <w:proofErr w:type="spellEnd"/>
      <w:r w:rsidRPr="00D962B3">
        <w:rPr>
          <w:rFonts w:eastAsia="Calibri"/>
          <w:szCs w:val="24"/>
          <w:lang w:val="en-AU"/>
        </w:rPr>
        <w:t xml:space="preserve"> probability is specified by gender and can change in blocks</w:t>
      </w:r>
      <w:r w:rsidR="00EF32F5">
        <w:rPr>
          <w:rFonts w:eastAsia="Calibri"/>
          <w:szCs w:val="24"/>
          <w:lang w:val="en-AU"/>
        </w:rPr>
        <w:t xml:space="preserve"> (one block before 1981 and one block after 1980 for males)</w:t>
      </w:r>
      <w:r w:rsidRPr="00D962B3">
        <w:rPr>
          <w:rFonts w:eastAsia="Calibri"/>
          <w:szCs w:val="24"/>
          <w:lang w:val="en-AU"/>
        </w:rPr>
        <w:t>.</w:t>
      </w:r>
    </w:p>
    <w:p w14:paraId="5CDC1656" w14:textId="20B3E553" w:rsidR="00D962B3" w:rsidRPr="00D962B3" w:rsidRDefault="00374DD9" w:rsidP="002A4C8A">
      <w:pPr>
        <w:spacing w:before="240" w:after="120"/>
        <w:jc w:val="both"/>
        <w:rPr>
          <w:rFonts w:eastAsia="Calibri"/>
          <w:i/>
          <w:szCs w:val="24"/>
          <w:lang w:val="en-AU"/>
        </w:rPr>
      </w:pPr>
      <w:r>
        <w:rPr>
          <w:rFonts w:eastAsia="Calibri"/>
          <w:i/>
          <w:szCs w:val="24"/>
          <w:lang w:val="en-AU"/>
        </w:rPr>
        <w:t>(2)</w:t>
      </w:r>
      <w:r w:rsidR="00D962B3" w:rsidRPr="00D962B3">
        <w:rPr>
          <w:rFonts w:eastAsia="Calibri"/>
          <w:i/>
          <w:szCs w:val="24"/>
          <w:lang w:val="en-AU"/>
        </w:rPr>
        <w:t xml:space="preserve"> Size-transition</w:t>
      </w:r>
    </w:p>
    <w:p w14:paraId="1626936C" w14:textId="30CC9DE8" w:rsidR="00D962B3" w:rsidRPr="00D962B3" w:rsidRDefault="00D962B3" w:rsidP="002A4C8A">
      <w:pPr>
        <w:spacing w:after="120"/>
        <w:jc w:val="both"/>
        <w:rPr>
          <w:rFonts w:eastAsia="Calibri"/>
          <w:szCs w:val="24"/>
          <w:lang w:val="en-AU"/>
        </w:rPr>
      </w:pPr>
      <w:r w:rsidRPr="00D962B3">
        <w:rPr>
          <w:rFonts w:eastAsia="Calibri"/>
          <w:szCs w:val="24"/>
          <w:lang w:val="en-AU"/>
        </w:rPr>
        <w:t xml:space="preserve">The proportion of animals in size-class </w:t>
      </w:r>
      <w:r w:rsidRPr="00D962B3">
        <w:rPr>
          <w:rFonts w:eastAsia="Calibri"/>
          <w:i/>
          <w:szCs w:val="24"/>
          <w:lang w:val="en-AU"/>
        </w:rPr>
        <w:t>j</w:t>
      </w:r>
      <w:r w:rsidRPr="00D962B3">
        <w:rPr>
          <w:rFonts w:eastAsia="Calibri"/>
          <w:szCs w:val="24"/>
          <w:lang w:val="en-AU"/>
        </w:rPr>
        <w:t xml:space="preserve"> that grow to be in size-class </w:t>
      </w:r>
      <w:proofErr w:type="spellStart"/>
      <w:r w:rsidRPr="00D962B3">
        <w:rPr>
          <w:rFonts w:eastAsia="Calibri"/>
          <w:i/>
          <w:szCs w:val="24"/>
          <w:lang w:val="en-AU"/>
        </w:rPr>
        <w:t>i</w:t>
      </w:r>
      <w:proofErr w:type="spellEnd"/>
      <w:r w:rsidRPr="00D962B3">
        <w:rPr>
          <w:rFonts w:eastAsia="Calibri"/>
          <w:szCs w:val="24"/>
          <w:lang w:val="en-AU"/>
        </w:rPr>
        <w:t xml:space="preserve"> (</w:t>
      </w:r>
      <w:r w:rsidRPr="00D962B3">
        <w:rPr>
          <w:rFonts w:eastAsia="Calibri"/>
          <w:position w:val="-14"/>
          <w:szCs w:val="24"/>
          <w:lang w:val="en-AU"/>
        </w:rPr>
        <w:object w:dxaOrig="420" w:dyaOrig="380" w14:anchorId="5389413A">
          <v:shape id="_x0000_i1090" type="#_x0000_t75" style="width:21.6pt;height:21.6pt" o:ole="">
            <v:imagedata r:id="rId207" o:title=""/>
          </v:shape>
          <o:OLEObject Type="Embed" ProgID="Equation.DSMT4" ShapeID="_x0000_i1090" DrawAspect="Content" ObjectID="_1649768168" r:id="rId208"/>
        </w:object>
      </w:r>
      <w:r w:rsidRPr="00D962B3">
        <w:rPr>
          <w:rFonts w:eastAsia="Calibri"/>
          <w:szCs w:val="24"/>
          <w:lang w:val="en-AU"/>
        </w:rPr>
        <w:t xml:space="preserve">) can be pre-specified </w:t>
      </w:r>
      <w:r w:rsidR="002A4C8A">
        <w:rPr>
          <w:rFonts w:eastAsia="Calibri"/>
          <w:szCs w:val="24"/>
          <w:lang w:val="en-AU"/>
        </w:rPr>
        <w:t xml:space="preserve">as </w:t>
      </w:r>
      <w:r w:rsidRPr="00D962B3">
        <w:rPr>
          <w:rFonts w:eastAsia="Calibri"/>
          <w:szCs w:val="24"/>
          <w:lang w:val="en-AU"/>
        </w:rPr>
        <w:t>gamma-distributed</w:t>
      </w:r>
      <w:r w:rsidR="002A4C8A" w:rsidRPr="002A4C8A">
        <w:t xml:space="preserve"> </w:t>
      </w:r>
      <w:r w:rsidR="002A4C8A" w:rsidRPr="002A4C8A">
        <w:rPr>
          <w:rFonts w:eastAsia="Calibri"/>
          <w:szCs w:val="24"/>
          <w:lang w:val="en-AU"/>
        </w:rPr>
        <w:t>size-increment</w:t>
      </w:r>
      <w:r w:rsidR="002A4C8A">
        <w:rPr>
          <w:rFonts w:eastAsia="Calibri"/>
          <w:szCs w:val="24"/>
          <w:lang w:val="en-AU"/>
        </w:rPr>
        <w:t>s</w:t>
      </w:r>
      <w:r w:rsidRPr="00D962B3">
        <w:rPr>
          <w:rFonts w:eastAsia="Calibri"/>
          <w:szCs w:val="24"/>
          <w:lang w:val="en-AU"/>
        </w:rPr>
        <w:t>:</w:t>
      </w:r>
    </w:p>
    <w:p w14:paraId="60F25566" w14:textId="5D208B55" w:rsidR="00D962B3" w:rsidRPr="00D962B3" w:rsidRDefault="00D962B3" w:rsidP="00D962B3">
      <w:pPr>
        <w:spacing w:before="120" w:after="120"/>
        <w:jc w:val="right"/>
        <w:rPr>
          <w:rFonts w:eastAsia="Calibri"/>
          <w:szCs w:val="24"/>
          <w:lang w:val="en-AU"/>
        </w:rPr>
      </w:pPr>
      <w:r w:rsidRPr="00D962B3">
        <w:rPr>
          <w:rFonts w:eastAsia="Calibri"/>
          <w:position w:val="-38"/>
          <w:szCs w:val="24"/>
          <w:lang w:val="en-AU"/>
        </w:rPr>
        <w:object w:dxaOrig="4120" w:dyaOrig="880" w14:anchorId="53982BF4">
          <v:shape id="_x0000_i1091" type="#_x0000_t75" style="width:208.8pt;height:43.2pt" o:ole="">
            <v:imagedata r:id="rId209" o:title=""/>
          </v:shape>
          <o:OLEObject Type="Embed" ProgID="Equation.DSMT4" ShapeID="_x0000_i1091" DrawAspect="Content" ObjectID="_1649768169" r:id="rId210"/>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2A4C8A">
        <w:rPr>
          <w:rFonts w:eastAsia="Calibri"/>
          <w:szCs w:val="24"/>
          <w:lang w:val="en-AU"/>
        </w:rPr>
        <w:t>A</w:t>
      </w:r>
      <w:r w:rsidRPr="00D962B3">
        <w:rPr>
          <w:rFonts w:eastAsia="Calibri"/>
          <w:szCs w:val="24"/>
          <w:lang w:val="en-AU"/>
        </w:rPr>
        <w:t>.1</w:t>
      </w:r>
      <w:r w:rsidR="002A4C8A">
        <w:rPr>
          <w:rFonts w:eastAsia="Calibri"/>
          <w:szCs w:val="24"/>
          <w:lang w:val="en-AU"/>
        </w:rPr>
        <w:t>7</w:t>
      </w:r>
      <w:r w:rsidRPr="00D962B3">
        <w:rPr>
          <w:rFonts w:eastAsia="Calibri"/>
          <w:szCs w:val="24"/>
          <w:lang w:val="en-AU"/>
        </w:rPr>
        <w:t>)</w:t>
      </w:r>
    </w:p>
    <w:p w14:paraId="4BC31F9E" w14:textId="77777777" w:rsidR="00D962B3" w:rsidRPr="00D962B3" w:rsidRDefault="00D962B3" w:rsidP="00D962B3">
      <w:pPr>
        <w:ind w:left="720"/>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220" w:dyaOrig="360" w14:anchorId="0FDB2056">
          <v:shape id="_x0000_i1092" type="#_x0000_t75" style="width:14.4pt;height:21.6pt" o:ole="">
            <v:imagedata r:id="rId211" o:title=""/>
          </v:shape>
          <o:OLEObject Type="Embed" ProgID="Equation.DSMT4" ShapeID="_x0000_i1092" DrawAspect="Content" ObjectID="_1649768170" r:id="rId212"/>
        </w:object>
      </w:r>
      <w:r w:rsidRPr="00D962B3">
        <w:rPr>
          <w:rFonts w:eastAsia="Calibri"/>
          <w:szCs w:val="24"/>
          <w:lang w:val="en-AU"/>
        </w:rPr>
        <w:t xml:space="preserve"> is the ‘expected’ growth increment for an animal in size-class </w:t>
      </w:r>
      <w:proofErr w:type="spellStart"/>
      <w:r w:rsidRPr="00D962B3">
        <w:rPr>
          <w:rFonts w:eastAsia="Calibri"/>
          <w:i/>
          <w:szCs w:val="24"/>
          <w:lang w:val="en-AU"/>
        </w:rPr>
        <w:t>i</w:t>
      </w:r>
      <w:proofErr w:type="spellEnd"/>
      <w:r w:rsidRPr="00D962B3">
        <w:rPr>
          <w:rFonts w:eastAsia="Calibri"/>
          <w:szCs w:val="24"/>
          <w:lang w:val="en-AU"/>
        </w:rPr>
        <w:t xml:space="preserve"> (a linear function of the mid-point of size-class </w:t>
      </w:r>
      <w:proofErr w:type="spellStart"/>
      <w:r w:rsidRPr="00D962B3">
        <w:rPr>
          <w:rFonts w:eastAsia="Calibri"/>
          <w:i/>
          <w:szCs w:val="24"/>
          <w:lang w:val="en-AU"/>
        </w:rPr>
        <w:t>i</w:t>
      </w:r>
      <w:proofErr w:type="spellEnd"/>
      <w:r w:rsidRPr="00D962B3">
        <w:rPr>
          <w:rFonts w:eastAsia="Calibri"/>
          <w:szCs w:val="24"/>
          <w:lang w:val="en-AU"/>
        </w:rPr>
        <w:t xml:space="preserve">), </w:t>
      </w:r>
      <w:r w:rsidRPr="00D962B3">
        <w:rPr>
          <w:rFonts w:eastAsia="Calibri"/>
          <w:position w:val="-10"/>
          <w:szCs w:val="24"/>
          <w:lang w:val="en-AU"/>
        </w:rPr>
        <w:object w:dxaOrig="240" w:dyaOrig="380" w14:anchorId="64743DE9">
          <v:shape id="_x0000_i1093" type="#_x0000_t75" style="width:14.4pt;height:21.6pt" o:ole="">
            <v:imagedata r:id="rId213" o:title=""/>
          </v:shape>
          <o:OLEObject Type="Embed" ProgID="Equation.DSMT4" ShapeID="_x0000_i1093" DrawAspect="Content" ObjectID="_1649768171" r:id="rId214"/>
        </w:object>
      </w:r>
      <w:r w:rsidRPr="00D962B3">
        <w:rPr>
          <w:rFonts w:eastAsia="Calibri"/>
          <w:szCs w:val="24"/>
          <w:lang w:val="en-AU"/>
        </w:rPr>
        <w:t xml:space="preserve"> determines the variation in growth among individuals, and </w:t>
      </w:r>
      <w:r w:rsidRPr="00D962B3">
        <w:rPr>
          <w:rFonts w:eastAsia="Calibri"/>
          <w:position w:val="-14"/>
          <w:szCs w:val="24"/>
          <w:lang w:val="en-AU"/>
        </w:rPr>
        <w:object w:dxaOrig="420" w:dyaOrig="400" w14:anchorId="5A77F619">
          <v:shape id="_x0000_i1094" type="#_x0000_t75" style="width:21.6pt;height:21.6pt" o:ole="">
            <v:imagedata r:id="rId215" o:title=""/>
          </v:shape>
          <o:OLEObject Type="Embed" ProgID="Equation.DSMT4" ShapeID="_x0000_i1094" DrawAspect="Content" ObjectID="_1649768172" r:id="rId216"/>
        </w:object>
      </w:r>
      <w:r w:rsidRPr="00D962B3">
        <w:rPr>
          <w:rFonts w:eastAsia="Calibri"/>
          <w:szCs w:val="24"/>
          <w:lang w:val="en-AU"/>
        </w:rPr>
        <w:t xml:space="preserve"> </w:t>
      </w:r>
      <w:proofErr w:type="spellStart"/>
      <w:r w:rsidRPr="00D962B3">
        <w:rPr>
          <w:rFonts w:eastAsia="Calibri"/>
          <w:szCs w:val="24"/>
          <w:lang w:val="en-AU"/>
        </w:rPr>
        <w:t>and</w:t>
      </w:r>
      <w:proofErr w:type="spellEnd"/>
      <w:r w:rsidRPr="00D962B3">
        <w:rPr>
          <w:rFonts w:eastAsia="Calibri"/>
          <w:szCs w:val="24"/>
          <w:lang w:val="en-AU"/>
        </w:rPr>
        <w:t xml:space="preserve"> </w:t>
      </w:r>
      <w:r w:rsidRPr="00D962B3">
        <w:rPr>
          <w:rFonts w:eastAsia="Calibri"/>
          <w:position w:val="-14"/>
          <w:szCs w:val="24"/>
          <w:lang w:val="en-AU"/>
        </w:rPr>
        <w:object w:dxaOrig="320" w:dyaOrig="400" w14:anchorId="472910D9">
          <v:shape id="_x0000_i1095" type="#_x0000_t75" style="width:14.4pt;height:21.6pt" o:ole="">
            <v:imagedata r:id="rId217" o:title=""/>
          </v:shape>
          <o:OLEObject Type="Embed" ProgID="Equation.DSMT4" ShapeID="_x0000_i1095" DrawAspect="Content" ObjectID="_1649768173" r:id="rId218"/>
        </w:object>
      </w:r>
      <w:r w:rsidRPr="00D962B3">
        <w:rPr>
          <w:rFonts w:eastAsia="Calibri"/>
          <w:szCs w:val="24"/>
          <w:lang w:val="en-AU"/>
        </w:rPr>
        <w:t xml:space="preserve"> are respectively the lower and upper bounds of size-class </w:t>
      </w:r>
      <w:r w:rsidRPr="00D962B3">
        <w:rPr>
          <w:rFonts w:eastAsia="Calibri"/>
          <w:i/>
          <w:szCs w:val="24"/>
          <w:lang w:val="en-AU"/>
        </w:rPr>
        <w:t>j</w:t>
      </w:r>
      <w:r w:rsidRPr="00D962B3">
        <w:rPr>
          <w:rFonts w:eastAsia="Calibri"/>
          <w:szCs w:val="24"/>
          <w:lang w:val="en-AU"/>
        </w:rPr>
        <w:t>.</w:t>
      </w:r>
    </w:p>
    <w:p w14:paraId="4BDC039F" w14:textId="60257E23" w:rsidR="008C7BA9" w:rsidRDefault="00D962B3" w:rsidP="008631F1">
      <w:pPr>
        <w:spacing w:before="240"/>
        <w:jc w:val="both"/>
        <w:rPr>
          <w:rFonts w:eastAsia="Calibri"/>
          <w:szCs w:val="24"/>
          <w:lang w:val="en-AU"/>
        </w:rPr>
      </w:pPr>
      <w:r w:rsidRPr="00D962B3">
        <w:rPr>
          <w:rFonts w:eastAsia="Calibri"/>
          <w:szCs w:val="24"/>
          <w:lang w:val="en-AU"/>
        </w:rPr>
        <w:t>The size-transition matrix is specified by gender and can change in blocks</w:t>
      </w:r>
      <w:r w:rsidR="001C742D">
        <w:rPr>
          <w:rFonts w:eastAsia="Calibri"/>
          <w:szCs w:val="24"/>
          <w:lang w:val="en-AU"/>
        </w:rPr>
        <w:t xml:space="preserve"> (one block for males and three blocks for females</w:t>
      </w:r>
      <w:r w:rsidR="006858CB">
        <w:rPr>
          <w:rFonts w:eastAsia="Calibri"/>
          <w:szCs w:val="24"/>
          <w:lang w:val="en-AU"/>
        </w:rPr>
        <w:t xml:space="preserve"> (1975-1982, 1983-1993, and 1994-present based on changes in sizes at maturity).</w:t>
      </w:r>
    </w:p>
    <w:p w14:paraId="61C15689" w14:textId="7BDC7893" w:rsidR="00C1748C" w:rsidRPr="00124C32" w:rsidRDefault="00293D91" w:rsidP="00124C32">
      <w:pPr>
        <w:spacing w:before="240" w:after="120"/>
        <w:jc w:val="both"/>
        <w:rPr>
          <w:rFonts w:eastAsia="Calibri"/>
          <w:b/>
          <w:bCs/>
          <w:lang w:val="en-AU"/>
        </w:rPr>
      </w:pPr>
      <w:r>
        <w:rPr>
          <w:rFonts w:eastAsia="Calibri"/>
          <w:b/>
          <w:bCs/>
          <w:lang w:val="en-AU"/>
        </w:rPr>
        <w:t>B</w:t>
      </w:r>
      <w:r w:rsidR="00124C32" w:rsidRPr="00124C32">
        <w:rPr>
          <w:rFonts w:eastAsia="Calibri"/>
          <w:b/>
          <w:bCs/>
          <w:lang w:val="en-AU"/>
        </w:rPr>
        <w:t>. Outputs, Projections and OFL Calculation</w:t>
      </w:r>
    </w:p>
    <w:p w14:paraId="116E1C84" w14:textId="2E2B38FD" w:rsidR="008C7BA9" w:rsidRPr="00C1748C" w:rsidRDefault="00293D91" w:rsidP="00124C32">
      <w:pPr>
        <w:spacing w:after="120"/>
        <w:rPr>
          <w:rFonts w:eastAsia="Calibri"/>
          <w:b/>
          <w:i/>
          <w:iCs/>
          <w:szCs w:val="24"/>
          <w:lang w:val="en-AU"/>
        </w:rPr>
      </w:pPr>
      <w:r>
        <w:rPr>
          <w:rFonts w:eastAsia="Calibri"/>
          <w:b/>
          <w:i/>
          <w:iCs/>
          <w:szCs w:val="24"/>
          <w:lang w:val="en-AU"/>
        </w:rPr>
        <w:t>a</w:t>
      </w:r>
      <w:r w:rsidR="008C7BA9" w:rsidRPr="00C1748C">
        <w:rPr>
          <w:rFonts w:eastAsia="Calibri"/>
          <w:b/>
          <w:i/>
          <w:iCs/>
          <w:szCs w:val="24"/>
          <w:lang w:val="en-AU"/>
        </w:rPr>
        <w:t>. Core model outputs</w:t>
      </w:r>
    </w:p>
    <w:p w14:paraId="4848A0AF"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core model outputs are the N-matrix, the matrix of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the time-series of spawning stock biomass, mature male biomass (SSB), the values for the model parameters, and the predictions related to the observations. The spawning stock biomass (and hence mature male biomass) is defined according to:</w:t>
      </w:r>
    </w:p>
    <w:p w14:paraId="25494446" w14:textId="74716C41" w:rsidR="008C7BA9" w:rsidRPr="008C7BA9" w:rsidRDefault="008C7BA9" w:rsidP="008C7BA9">
      <w:pPr>
        <w:spacing w:before="120" w:after="120"/>
        <w:jc w:val="right"/>
        <w:rPr>
          <w:rFonts w:eastAsia="Calibri"/>
          <w:szCs w:val="24"/>
          <w:lang w:val="en-AU"/>
        </w:rPr>
      </w:pPr>
      <w:r w:rsidRPr="008C7BA9">
        <w:rPr>
          <w:rFonts w:eastAsia="Calibri"/>
          <w:position w:val="-30"/>
          <w:szCs w:val="24"/>
          <w:lang w:val="en-AU"/>
        </w:rPr>
        <w:object w:dxaOrig="2480" w:dyaOrig="560" w14:anchorId="69B25BF0">
          <v:shape id="_x0000_i1096" type="#_x0000_t75" style="width:122.4pt;height:28.8pt" o:ole="">
            <v:imagedata r:id="rId219" o:title=""/>
          </v:shape>
          <o:OLEObject Type="Embed" ProgID="Equation.DSMT4" ShapeID="_x0000_i1096" DrawAspect="Content" ObjectID="_1649768174" r:id="rId220"/>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(A.1</w:t>
      </w:r>
      <w:r w:rsidR="006A0A91">
        <w:rPr>
          <w:rFonts w:eastAsia="Calibri"/>
          <w:szCs w:val="24"/>
          <w:lang w:val="en-AU"/>
        </w:rPr>
        <w:t>8</w:t>
      </w:r>
      <w:r w:rsidRPr="008C7BA9">
        <w:rPr>
          <w:rFonts w:eastAsia="Calibri"/>
          <w:szCs w:val="24"/>
          <w:lang w:val="en-AU"/>
        </w:rPr>
        <w:t>)</w:t>
      </w:r>
    </w:p>
    <w:p w14:paraId="06CCFE16" w14:textId="0DAAEB23" w:rsidR="008C7BA9" w:rsidRDefault="008C7BA9" w:rsidP="00801F5E">
      <w:pPr>
        <w:spacing w:after="120"/>
        <w:jc w:val="both"/>
        <w:rPr>
          <w:rFonts w:eastAsia="Calibri"/>
          <w:szCs w:val="24"/>
          <w:lang w:val="en-AU"/>
        </w:rPr>
      </w:pPr>
      <w:r w:rsidRPr="008C7BA9">
        <w:rPr>
          <w:rFonts w:eastAsia="Calibri"/>
          <w:szCs w:val="24"/>
          <w:lang w:val="en-AU"/>
        </w:rPr>
        <w:t xml:space="preserve">where </w:t>
      </w:r>
      <w:r w:rsidRPr="008C7BA9">
        <w:rPr>
          <w:rFonts w:eastAsia="Calibri"/>
          <w:position w:val="-10"/>
          <w:szCs w:val="24"/>
          <w:lang w:val="en-AU"/>
        </w:rPr>
        <w:object w:dxaOrig="600" w:dyaOrig="360" w14:anchorId="7A7DE8CA">
          <v:shape id="_x0000_i1097" type="#_x0000_t75" style="width:28.8pt;height:21.6pt" o:ole="">
            <v:imagedata r:id="rId221" o:title=""/>
          </v:shape>
          <o:OLEObject Type="Embed" ProgID="Equation.DSMT4" ShapeID="_x0000_i1097" DrawAspect="Content" ObjectID="_1649768175" r:id="rId222"/>
        </w:object>
      </w:r>
      <w:r w:rsidRPr="008C7BA9">
        <w:rPr>
          <w:rFonts w:eastAsia="Calibri"/>
          <w:szCs w:val="24"/>
          <w:lang w:val="en-AU"/>
        </w:rPr>
        <w:t xml:space="preserve"> is the relative contribution of gender </w:t>
      </w:r>
      <w:r w:rsidRPr="008C7BA9">
        <w:rPr>
          <w:rFonts w:eastAsia="Calibri"/>
          <w:i/>
          <w:szCs w:val="24"/>
          <w:lang w:val="en-AU"/>
        </w:rPr>
        <w:t>g</w:t>
      </w:r>
      <w:r w:rsidRPr="008C7BA9">
        <w:rPr>
          <w:rFonts w:eastAsia="Calibri"/>
          <w:szCs w:val="24"/>
          <w:lang w:val="en-AU"/>
        </w:rPr>
        <w:t xml:space="preserve"> to spawning biomass  (</w:t>
      </w:r>
      <w:r w:rsidRPr="008C7BA9">
        <w:rPr>
          <w:rFonts w:eastAsia="Calibri"/>
          <w:position w:val="-10"/>
          <w:szCs w:val="24"/>
          <w:lang w:val="en-AU"/>
        </w:rPr>
        <w:object w:dxaOrig="1060" w:dyaOrig="360" w14:anchorId="4B588F15">
          <v:shape id="_x0000_i1098" type="#_x0000_t75" style="width:50.4pt;height:21.6pt" o:ole="">
            <v:imagedata r:id="rId223" o:title=""/>
          </v:shape>
          <o:OLEObject Type="Embed" ProgID="Equation.DSMT4" ShapeID="_x0000_i1098" DrawAspect="Content" ObjectID="_1649768176" r:id="rId224"/>
        </w:object>
      </w:r>
      <w:r w:rsidRPr="008C7BA9">
        <w:rPr>
          <w:rFonts w:eastAsia="Calibri"/>
          <w:szCs w:val="24"/>
          <w:lang w:val="en-AU"/>
        </w:rPr>
        <w:t>;</w:t>
      </w:r>
      <w:r w:rsidRPr="008C7BA9">
        <w:rPr>
          <w:rFonts w:eastAsia="Calibri"/>
          <w:position w:val="-10"/>
          <w:szCs w:val="24"/>
          <w:lang w:val="en-AU"/>
        </w:rPr>
        <w:object w:dxaOrig="1120" w:dyaOrig="360" w14:anchorId="1F7602A8">
          <v:shape id="_x0000_i1099" type="#_x0000_t75" style="width:57.6pt;height:21.6pt" o:ole="">
            <v:imagedata r:id="rId225" o:title=""/>
          </v:shape>
          <o:OLEObject Type="Embed" ProgID="Equation.DSMT4" ShapeID="_x0000_i1099" DrawAspect="Content" ObjectID="_1649768177" r:id="rId226"/>
        </w:object>
      </w:r>
      <w:r w:rsidRPr="008C7BA9">
        <w:rPr>
          <w:rFonts w:eastAsia="Calibri"/>
          <w:szCs w:val="24"/>
          <w:lang w:val="en-AU"/>
        </w:rPr>
        <w:t xml:space="preserve"> corresponds to spawning stock biomass equating to mature male biomass), and </w:t>
      </w:r>
      <w:r w:rsidRPr="008C7BA9">
        <w:rPr>
          <w:rFonts w:eastAsia="Calibri"/>
          <w:i/>
          <w:szCs w:val="24"/>
          <w:lang w:val="en-AU"/>
        </w:rPr>
        <w:t>t</w:t>
      </w:r>
      <w:r w:rsidRPr="008C7BA9">
        <w:rPr>
          <w:rFonts w:eastAsia="Calibri"/>
          <w:szCs w:val="24"/>
          <w:lang w:val="en-AU"/>
        </w:rPr>
        <w:t>* is the season in which spawning takes place (spawning occurs at the start of the season).</w:t>
      </w:r>
    </w:p>
    <w:p w14:paraId="7CADD782" w14:textId="6DD7FAD1" w:rsidR="00801F5E" w:rsidRDefault="00801F5E" w:rsidP="00293D91">
      <w:pPr>
        <w:jc w:val="both"/>
        <w:rPr>
          <w:rFonts w:eastAsia="Calibri"/>
          <w:szCs w:val="24"/>
          <w:lang w:val="en-AU"/>
        </w:rPr>
      </w:pPr>
      <w:r w:rsidRPr="00801F5E">
        <w:rPr>
          <w:rFonts w:eastAsia="Calibri"/>
          <w:szCs w:val="24"/>
          <w:lang w:val="en-AU"/>
        </w:rPr>
        <w:t>Definition of model outputs</w:t>
      </w:r>
      <w:r>
        <w:rPr>
          <w:rFonts w:eastAsia="Calibri"/>
          <w:szCs w:val="24"/>
          <w:lang w:val="en-AU"/>
        </w:rPr>
        <w:t xml:space="preserve">: </w:t>
      </w:r>
    </w:p>
    <w:p w14:paraId="08A35D5B" w14:textId="5159F578" w:rsidR="00293D91" w:rsidRPr="00801F5E" w:rsidRDefault="00293D91" w:rsidP="00801F5E">
      <w:pPr>
        <w:pStyle w:val="ListParagraph"/>
        <w:numPr>
          <w:ilvl w:val="0"/>
          <w:numId w:val="49"/>
        </w:numPr>
        <w:spacing w:after="120"/>
        <w:jc w:val="both"/>
        <w:rPr>
          <w:rFonts w:eastAsia="Calibri"/>
          <w:lang w:val="en-AU"/>
        </w:rPr>
      </w:pPr>
      <w:r w:rsidRPr="00801F5E">
        <w:rPr>
          <w:rFonts w:eastAsia="Calibri"/>
          <w:lang w:val="en-AU"/>
        </w:rPr>
        <w:t xml:space="preserve">Biomass: two population biomass measurements are used in this report: total survey biomass (crab &gt;64 mm CL) and mature male biomass (males &gt;119 mm CL). Mating time is assumed to Feb. 15. </w:t>
      </w:r>
    </w:p>
    <w:p w14:paraId="7E4133E9" w14:textId="3E0850C1" w:rsidR="00293D91" w:rsidRPr="00801F5E" w:rsidRDefault="00293D91" w:rsidP="00801F5E">
      <w:pPr>
        <w:pStyle w:val="ListParagraph"/>
        <w:numPr>
          <w:ilvl w:val="0"/>
          <w:numId w:val="49"/>
        </w:numPr>
        <w:jc w:val="both"/>
        <w:rPr>
          <w:rFonts w:eastAsia="Calibri"/>
          <w:lang w:val="en-AU"/>
        </w:rPr>
      </w:pPr>
      <w:r w:rsidRPr="00801F5E">
        <w:rPr>
          <w:rFonts w:eastAsia="Calibri"/>
          <w:lang w:val="en-AU"/>
        </w:rPr>
        <w:t xml:space="preserve">Recruitment: new entry of number of males in the 1st seven length classes (65- 99 mm CL) and new entry of number of females in the 1st five length classes (65-89 mm CL). </w:t>
      </w:r>
    </w:p>
    <w:p w14:paraId="710B5981" w14:textId="136B68E7" w:rsidR="00293D91" w:rsidRPr="00801F5E" w:rsidRDefault="00293D91" w:rsidP="00801F5E">
      <w:pPr>
        <w:pStyle w:val="ListParagraph"/>
        <w:numPr>
          <w:ilvl w:val="0"/>
          <w:numId w:val="49"/>
        </w:numPr>
        <w:jc w:val="both"/>
        <w:rPr>
          <w:rFonts w:eastAsia="Calibri"/>
          <w:lang w:val="en-AU"/>
        </w:rPr>
      </w:pPr>
      <w:r w:rsidRPr="00801F5E">
        <w:rPr>
          <w:rFonts w:eastAsia="Calibri"/>
          <w:lang w:val="en-AU"/>
        </w:rPr>
        <w:t>Fishing mortality: full-selected instantaneous annual fishing mortality rate at the time of fishery.</w:t>
      </w:r>
    </w:p>
    <w:p w14:paraId="013C3E81" w14:textId="4DF9FBDC" w:rsidR="008C7BA9" w:rsidRPr="00C1748C" w:rsidRDefault="00293D91" w:rsidP="00C1748C">
      <w:pPr>
        <w:spacing w:before="240" w:after="120"/>
        <w:jc w:val="both"/>
        <w:rPr>
          <w:rFonts w:eastAsia="Calibri"/>
          <w:b/>
          <w:i/>
          <w:iCs/>
          <w:szCs w:val="24"/>
          <w:lang w:val="en-AU"/>
        </w:rPr>
      </w:pPr>
      <w:r>
        <w:rPr>
          <w:rFonts w:eastAsia="Calibri"/>
          <w:b/>
          <w:i/>
          <w:iCs/>
          <w:szCs w:val="24"/>
          <w:lang w:val="en-AU"/>
        </w:rPr>
        <w:lastRenderedPageBreak/>
        <w:t>b</w:t>
      </w:r>
      <w:r w:rsidR="008C7BA9" w:rsidRPr="00C1748C">
        <w:rPr>
          <w:rFonts w:eastAsia="Calibri"/>
          <w:b/>
          <w:i/>
          <w:iCs/>
          <w:szCs w:val="24"/>
          <w:lang w:val="en-AU"/>
        </w:rPr>
        <w:t>. Biological reference points</w:t>
      </w:r>
    </w:p>
    <w:p w14:paraId="7F368A4A"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key biological reference points are 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and the Overfishing Level (OFL). </w:t>
      </w:r>
    </w:p>
    <w:p w14:paraId="6A643843" w14:textId="2713AC8A" w:rsidR="008C7BA9" w:rsidRPr="008C7BA9" w:rsidRDefault="004B7934" w:rsidP="004B7934">
      <w:pPr>
        <w:keepNext/>
        <w:spacing w:before="240" w:after="120"/>
        <w:jc w:val="both"/>
        <w:rPr>
          <w:rFonts w:eastAsia="Calibri"/>
          <w:i/>
          <w:szCs w:val="24"/>
          <w:lang w:val="en-AU"/>
        </w:rPr>
      </w:pPr>
      <w:r>
        <w:rPr>
          <w:rFonts w:eastAsia="Calibri"/>
          <w:i/>
          <w:szCs w:val="24"/>
          <w:lang w:val="en-AU"/>
        </w:rPr>
        <w:t>(1)</w:t>
      </w:r>
      <w:r w:rsidR="008C7BA9" w:rsidRPr="008C7BA9">
        <w:rPr>
          <w:rFonts w:eastAsia="Calibri"/>
          <w:i/>
          <w:szCs w:val="24"/>
          <w:lang w:val="en-AU"/>
        </w:rPr>
        <w:t xml:space="preserve"> The proxy for F</w:t>
      </w:r>
      <w:r w:rsidR="008C7BA9" w:rsidRPr="008C7BA9">
        <w:rPr>
          <w:rFonts w:eastAsia="Calibri"/>
          <w:i/>
          <w:szCs w:val="24"/>
          <w:vertAlign w:val="subscript"/>
          <w:lang w:val="en-AU"/>
        </w:rPr>
        <w:t>MSY</w:t>
      </w:r>
    </w:p>
    <w:p w14:paraId="21CF3FA1" w14:textId="40A87868" w:rsidR="008C7BA9" w:rsidRPr="008C7BA9" w:rsidRDefault="008C7BA9" w:rsidP="008C7BA9">
      <w:pPr>
        <w:jc w:val="both"/>
        <w:rPr>
          <w:rFonts w:eastAsia="Calibri"/>
          <w:szCs w:val="24"/>
          <w:lang w:val="en-AU"/>
        </w:rPr>
      </w:pPr>
      <w:r w:rsidRPr="008C7BA9">
        <w:rPr>
          <w:rFonts w:eastAsia="Calibri"/>
          <w:szCs w:val="24"/>
          <w:lang w:val="en-AU"/>
        </w:rPr>
        <w:t xml:space="preserve">The specification for 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depends on the tier in which the stock is placed. </w:t>
      </w:r>
      <w:r w:rsidR="006A0A91">
        <w:rPr>
          <w:rFonts w:eastAsia="Calibri"/>
          <w:szCs w:val="24"/>
          <w:lang w:val="en-AU"/>
        </w:rPr>
        <w:t xml:space="preserve">BBRKC belongs to </w:t>
      </w:r>
      <w:r w:rsidRPr="008C7BA9">
        <w:rPr>
          <w:rFonts w:eastAsia="Calibri"/>
          <w:szCs w:val="24"/>
          <w:lang w:val="en-AU"/>
        </w:rPr>
        <w:t xml:space="preserve">Tier 3, </w:t>
      </w:r>
      <w:r w:rsidR="006A0A91">
        <w:rPr>
          <w:rFonts w:eastAsia="Calibri"/>
          <w:szCs w:val="24"/>
          <w:lang w:val="en-AU"/>
        </w:rPr>
        <w:t xml:space="preserve">and </w:t>
      </w:r>
      <w:r w:rsidRPr="008C7BA9">
        <w:rPr>
          <w:rFonts w:eastAsia="Calibri"/>
          <w:szCs w:val="24"/>
          <w:lang w:val="en-AU"/>
        </w:rPr>
        <w:t xml:space="preserve">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is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xml:space="preserve">, the value of a multiplier on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rates for directed fisheries in the final year of the assessment such that spawning biomass-per-recruit is 35% of the unfished level.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rates for non-directed fisheries are set to recent averages</w:t>
      </w:r>
      <w:r w:rsidR="004B7934">
        <w:rPr>
          <w:rFonts w:eastAsia="Calibri"/>
          <w:szCs w:val="24"/>
          <w:lang w:val="en-AU"/>
        </w:rPr>
        <w:t xml:space="preserve"> (recent 5 years for BBRKC)</w:t>
      </w:r>
      <w:r w:rsidRPr="008C7BA9">
        <w:rPr>
          <w:rFonts w:eastAsia="Calibri"/>
          <w:szCs w:val="24"/>
          <w:lang w:val="en-AU"/>
        </w:rPr>
        <w:t xml:space="preserve">. The unfished spawning biomass-per-recruit, </w:t>
      </w:r>
      <w:r w:rsidRPr="008C7BA9">
        <w:rPr>
          <w:rFonts w:eastAsia="Calibri"/>
          <w:position w:val="-10"/>
          <w:szCs w:val="24"/>
          <w:lang w:val="en-AU"/>
        </w:rPr>
        <w:object w:dxaOrig="1060" w:dyaOrig="320" w14:anchorId="0D509B56">
          <v:shape id="_x0000_i1100" type="#_x0000_t75" style="width:50.4pt;height:14.4pt" o:ole="">
            <v:imagedata r:id="rId227" o:title=""/>
          </v:shape>
          <o:OLEObject Type="Embed" ProgID="Equation.DSMT4" ShapeID="_x0000_i1100" DrawAspect="Content" ObjectID="_1649768178" r:id="rId228"/>
        </w:object>
      </w:r>
      <w:r w:rsidRPr="008C7BA9">
        <w:rPr>
          <w:rFonts w:eastAsia="Calibri"/>
          <w:szCs w:val="24"/>
          <w:lang w:val="en-AU"/>
        </w:rPr>
        <w:t xml:space="preserve">, is calculated by projecting the population model forward where fishing mortality is zero for all fleets, and recruitment is constant (and ideally equal to 1).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xml:space="preserve"> is then computed (using Newtons’ method) such that:</w:t>
      </w:r>
    </w:p>
    <w:p w14:paraId="26C8BC70" w14:textId="52A47884" w:rsidR="008C7BA9" w:rsidRPr="008C7BA9" w:rsidRDefault="008C7BA9" w:rsidP="008C7BA9">
      <w:pPr>
        <w:spacing w:before="120" w:after="120"/>
        <w:jc w:val="right"/>
        <w:rPr>
          <w:rFonts w:eastAsia="Calibri"/>
          <w:szCs w:val="24"/>
          <w:lang w:val="en-AU"/>
        </w:rPr>
      </w:pPr>
      <w:r w:rsidRPr="008C7BA9">
        <w:rPr>
          <w:rFonts w:eastAsia="Calibri"/>
          <w:position w:val="-10"/>
          <w:szCs w:val="24"/>
          <w:lang w:val="en-AU"/>
        </w:rPr>
        <w:object w:dxaOrig="2940" w:dyaOrig="360" w14:anchorId="6863DD79">
          <v:shape id="_x0000_i1101" type="#_x0000_t75" style="width:2in;height:21.6pt" o:ole="">
            <v:imagedata r:id="rId229" o:title=""/>
          </v:shape>
          <o:OLEObject Type="Embed" ProgID="Equation.DSMT4" ShapeID="_x0000_i1101" DrawAspect="Content" ObjectID="_1649768179" r:id="rId230"/>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.1</w:t>
      </w:r>
      <w:r w:rsidR="006A0A91">
        <w:rPr>
          <w:rFonts w:eastAsia="Calibri"/>
          <w:szCs w:val="24"/>
          <w:lang w:val="en-AU"/>
        </w:rPr>
        <w:t>9</w:t>
      </w:r>
      <w:r w:rsidRPr="008C7BA9">
        <w:rPr>
          <w:rFonts w:eastAsia="Calibri"/>
          <w:szCs w:val="24"/>
          <w:lang w:val="en-AU"/>
        </w:rPr>
        <w:t>)</w:t>
      </w:r>
    </w:p>
    <w:p w14:paraId="7DF1C9F5" w14:textId="77777777" w:rsidR="008C7BA9" w:rsidRPr="008C7BA9" w:rsidRDefault="008C7BA9" w:rsidP="008C7BA9">
      <w:pPr>
        <w:jc w:val="both"/>
        <w:rPr>
          <w:rFonts w:eastAsia="Calibri"/>
          <w:szCs w:val="24"/>
          <w:lang w:val="en-AU"/>
        </w:rPr>
      </w:pPr>
      <w:r w:rsidRPr="008C7BA9">
        <w:rPr>
          <w:rFonts w:eastAsia="Calibri"/>
          <w:szCs w:val="24"/>
          <w:lang w:val="en-AU"/>
        </w:rPr>
        <w:t xml:space="preserve">where </w:t>
      </w:r>
      <w:r w:rsidRPr="008C7BA9">
        <w:rPr>
          <w:rFonts w:eastAsia="Calibri"/>
          <w:position w:val="-10"/>
          <w:szCs w:val="24"/>
          <w:lang w:val="en-AU"/>
        </w:rPr>
        <w:object w:dxaOrig="260" w:dyaOrig="360" w14:anchorId="5A3463BD">
          <v:shape id="_x0000_i1102" type="#_x0000_t75" style="width:14.4pt;height:21.6pt" o:ole="">
            <v:imagedata r:id="rId231" o:title=""/>
          </v:shape>
          <o:OLEObject Type="Embed" ProgID="Equation.DSMT4" ShapeID="_x0000_i1102" DrawAspect="Content" ObjectID="_1649768180" r:id="rId232"/>
        </w:object>
      </w:r>
      <w:r w:rsidRPr="008C7BA9">
        <w:rPr>
          <w:rFonts w:eastAsia="Calibri"/>
          <w:szCs w:val="24"/>
          <w:lang w:val="en-AU"/>
        </w:rPr>
        <w:t xml:space="preserve"> is the vector of recent average fully-selected fishing mortalities, and </w:t>
      </w:r>
      <w:r w:rsidRPr="008C7BA9">
        <w:rPr>
          <w:rFonts w:eastAsia="Calibri"/>
          <w:position w:val="-10"/>
          <w:szCs w:val="24"/>
          <w:lang w:val="en-AU"/>
        </w:rPr>
        <w:object w:dxaOrig="240" w:dyaOrig="260" w14:anchorId="26E3425F">
          <v:shape id="_x0000_i1103" type="#_x0000_t75" style="width:14.4pt;height:14.4pt" o:ole="">
            <v:imagedata r:id="rId233" o:title=""/>
          </v:shape>
          <o:OLEObject Type="Embed" ProgID="Equation.DSMT4" ShapeID="_x0000_i1103" DrawAspect="Content" ObjectID="_1649768181" r:id="rId234"/>
        </w:object>
      </w:r>
      <w:r w:rsidRPr="008C7BA9">
        <w:rPr>
          <w:rFonts w:eastAsia="Calibri"/>
          <w:szCs w:val="24"/>
          <w:lang w:val="en-AU"/>
        </w:rPr>
        <w:t xml:space="preserve"> is a vector with 1 for the non-directed fisheries and a calculated constant for the directed fisheries. </w:t>
      </w:r>
    </w:p>
    <w:p w14:paraId="3FDDC1D4" w14:textId="61F1D5B0" w:rsidR="008C7BA9" w:rsidRPr="008C7BA9" w:rsidRDefault="004B7934" w:rsidP="004B7934">
      <w:pPr>
        <w:spacing w:before="240" w:after="120"/>
        <w:jc w:val="both"/>
        <w:rPr>
          <w:rFonts w:eastAsia="Calibri"/>
          <w:i/>
          <w:szCs w:val="24"/>
          <w:lang w:val="en-AU"/>
        </w:rPr>
      </w:pPr>
      <w:r>
        <w:rPr>
          <w:rFonts w:eastAsia="Calibri"/>
          <w:i/>
          <w:szCs w:val="24"/>
          <w:lang w:val="en-AU"/>
        </w:rPr>
        <w:t>(</w:t>
      </w:r>
      <w:r w:rsidR="008C7BA9" w:rsidRPr="008C7BA9">
        <w:rPr>
          <w:rFonts w:eastAsia="Calibri"/>
          <w:i/>
          <w:szCs w:val="24"/>
          <w:lang w:val="en-AU"/>
        </w:rPr>
        <w:t>2</w:t>
      </w:r>
      <w:r>
        <w:rPr>
          <w:rFonts w:eastAsia="Calibri"/>
          <w:i/>
          <w:szCs w:val="24"/>
          <w:lang w:val="en-AU"/>
        </w:rPr>
        <w:t>)</w:t>
      </w:r>
      <w:r w:rsidR="008C7BA9" w:rsidRPr="008C7BA9">
        <w:rPr>
          <w:rFonts w:eastAsia="Calibri"/>
          <w:i/>
          <w:szCs w:val="24"/>
          <w:lang w:val="en-AU"/>
        </w:rPr>
        <w:t xml:space="preserve"> The proxy for B</w:t>
      </w:r>
      <w:r w:rsidR="008C7BA9" w:rsidRPr="008C7BA9">
        <w:rPr>
          <w:rFonts w:eastAsia="Calibri"/>
          <w:i/>
          <w:szCs w:val="24"/>
          <w:vertAlign w:val="subscript"/>
          <w:lang w:val="en-AU"/>
        </w:rPr>
        <w:t>MSY</w:t>
      </w:r>
    </w:p>
    <w:p w14:paraId="3961A560"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specification for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depends on the tier in which the stock is placed. For stocks in Tier 4,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is the average spawning stock biomass over a pre-specified number of years. For Tier 3,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is </w:t>
      </w:r>
      <w:r w:rsidRPr="008C7BA9">
        <w:rPr>
          <w:rFonts w:eastAsia="Calibri"/>
          <w:position w:val="-10"/>
          <w:szCs w:val="24"/>
          <w:lang w:val="en-AU"/>
        </w:rPr>
        <w:object w:dxaOrig="1520" w:dyaOrig="320" w14:anchorId="777601E3">
          <v:shape id="_x0000_i1104" type="#_x0000_t75" style="width:79.2pt;height:14.4pt" o:ole="">
            <v:imagedata r:id="rId235" o:title=""/>
          </v:shape>
          <o:OLEObject Type="Embed" ProgID="Equation.DSMT4" ShapeID="_x0000_i1104" DrawAspect="Content" ObjectID="_1649768182" r:id="rId236"/>
        </w:object>
      </w:r>
      <w:r w:rsidRPr="008C7BA9">
        <w:rPr>
          <w:rFonts w:eastAsia="Calibri"/>
          <w:szCs w:val="24"/>
          <w:lang w:val="en-AU"/>
        </w:rPr>
        <w:t>multiplied by the mean recruitment over a pre-specified number of years.</w:t>
      </w:r>
    </w:p>
    <w:p w14:paraId="72123907" w14:textId="1DDE15D7" w:rsidR="008C7BA9" w:rsidRPr="008C7BA9" w:rsidRDefault="004B7934" w:rsidP="004B7934">
      <w:pPr>
        <w:spacing w:before="240" w:after="120"/>
        <w:jc w:val="both"/>
        <w:rPr>
          <w:rFonts w:eastAsia="Calibri"/>
          <w:i/>
          <w:szCs w:val="24"/>
          <w:lang w:val="en-AU"/>
        </w:rPr>
      </w:pPr>
      <w:r>
        <w:rPr>
          <w:rFonts w:eastAsia="Calibri"/>
          <w:i/>
          <w:szCs w:val="24"/>
          <w:lang w:val="en-AU"/>
        </w:rPr>
        <w:t>(</w:t>
      </w:r>
      <w:r w:rsidR="008C7BA9" w:rsidRPr="008C7BA9">
        <w:rPr>
          <w:rFonts w:eastAsia="Calibri"/>
          <w:i/>
          <w:szCs w:val="24"/>
          <w:lang w:val="en-AU"/>
        </w:rPr>
        <w:t>3</w:t>
      </w:r>
      <w:r>
        <w:rPr>
          <w:rFonts w:eastAsia="Calibri"/>
          <w:i/>
          <w:szCs w:val="24"/>
          <w:lang w:val="en-AU"/>
        </w:rPr>
        <w:t>)</w:t>
      </w:r>
      <w:r w:rsidR="008C7BA9" w:rsidRPr="008C7BA9">
        <w:rPr>
          <w:rFonts w:eastAsia="Calibri"/>
          <w:i/>
          <w:szCs w:val="24"/>
          <w:lang w:val="en-AU"/>
        </w:rPr>
        <w:t xml:space="preserve"> Calculating the OFL</w:t>
      </w:r>
    </w:p>
    <w:p w14:paraId="4022A3A0"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OFL is the total catch (in weight) encountered by the gear that dies either due to being landed or due to being discarded when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is computed using the OFL control rule. The total catch </w:t>
      </w:r>
    </w:p>
    <w:p w14:paraId="0BEC0220" w14:textId="77777777" w:rsidR="008C7BA9" w:rsidRPr="008C7BA9" w:rsidRDefault="008C7BA9" w:rsidP="008C7BA9">
      <w:pPr>
        <w:jc w:val="both"/>
        <w:rPr>
          <w:rFonts w:eastAsia="Calibri"/>
          <w:szCs w:val="24"/>
          <w:lang w:val="en-AU"/>
        </w:rPr>
      </w:pPr>
    </w:p>
    <w:p w14:paraId="781A46A9" w14:textId="48490FAE" w:rsidR="008C7BA9" w:rsidRPr="008C7BA9" w:rsidRDefault="008C7BA9" w:rsidP="008C7BA9">
      <w:pPr>
        <w:jc w:val="right"/>
        <w:rPr>
          <w:rFonts w:eastAsia="Calibri"/>
          <w:szCs w:val="24"/>
          <w:lang w:val="en-AU"/>
        </w:rPr>
      </w:pPr>
      <w:r w:rsidRPr="008C7BA9">
        <w:rPr>
          <w:rFonts w:eastAsia="Calibri"/>
          <w:position w:val="-34"/>
          <w:szCs w:val="24"/>
          <w:lang w:val="en-AU"/>
        </w:rPr>
        <w:object w:dxaOrig="7820" w:dyaOrig="800" w14:anchorId="05335755">
          <v:shape id="_x0000_i1105" type="#_x0000_t75" style="width:388.8pt;height:43.2pt" o:ole="">
            <v:imagedata r:id="rId237" o:title=""/>
          </v:shape>
          <o:OLEObject Type="Embed" ProgID="Equation.DSMT4" ShapeID="_x0000_i1105" DrawAspect="Content" ObjectID="_1649768183" r:id="rId238"/>
        </w:object>
      </w:r>
      <w:r w:rsidRPr="008C7BA9">
        <w:rPr>
          <w:rFonts w:eastAsia="Calibri"/>
          <w:szCs w:val="24"/>
          <w:lang w:val="en-AU"/>
        </w:rPr>
        <w:tab/>
        <w:t>(</w:t>
      </w:r>
      <w:r w:rsidR="006A0A91">
        <w:rPr>
          <w:rFonts w:eastAsia="Calibri"/>
          <w:szCs w:val="24"/>
          <w:lang w:val="en-AU"/>
        </w:rPr>
        <w:t>A</w:t>
      </w:r>
      <w:r w:rsidRPr="008C7BA9">
        <w:rPr>
          <w:rFonts w:eastAsia="Calibri"/>
          <w:szCs w:val="24"/>
          <w:lang w:val="en-AU"/>
        </w:rPr>
        <w:t>.2</w:t>
      </w:r>
      <w:r w:rsidR="006A0A91">
        <w:rPr>
          <w:rFonts w:eastAsia="Calibri"/>
          <w:szCs w:val="24"/>
          <w:lang w:val="en-AU"/>
        </w:rPr>
        <w:t>0</w:t>
      </w:r>
      <w:r w:rsidRPr="008C7BA9">
        <w:rPr>
          <w:rFonts w:eastAsia="Calibri"/>
          <w:szCs w:val="24"/>
          <w:lang w:val="en-AU"/>
        </w:rPr>
        <w:t>)</w:t>
      </w:r>
    </w:p>
    <w:p w14:paraId="2315B4B6" w14:textId="77777777" w:rsidR="008C7BA9" w:rsidRPr="008C7BA9" w:rsidRDefault="008C7BA9" w:rsidP="008C7BA9">
      <w:pPr>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y</w:t>
      </w:r>
      <w:r w:rsidRPr="008C7BA9">
        <w:rPr>
          <w:rFonts w:eastAsia="Calibri"/>
          <w:szCs w:val="24"/>
          <w:vertAlign w:val="subscript"/>
          <w:lang w:val="en-AU"/>
        </w:rPr>
        <w:t>2</w:t>
      </w:r>
      <w:r w:rsidRPr="008C7BA9">
        <w:rPr>
          <w:rFonts w:eastAsia="Calibri"/>
          <w:szCs w:val="24"/>
          <w:lang w:val="en-AU"/>
        </w:rPr>
        <w:t xml:space="preserve"> is the final year of the assessment, </w:t>
      </w:r>
      <w:r w:rsidRPr="008C7BA9">
        <w:rPr>
          <w:rFonts w:eastAsia="Calibri"/>
          <w:position w:val="-6"/>
          <w:szCs w:val="24"/>
          <w:lang w:val="en-AU"/>
        </w:rPr>
        <w:object w:dxaOrig="440" w:dyaOrig="320" w14:anchorId="1DAA00B8">
          <v:shape id="_x0000_i1106" type="#_x0000_t75" style="width:21.6pt;height:14.4pt" o:ole="">
            <v:imagedata r:id="rId239" o:title=""/>
          </v:shape>
          <o:OLEObject Type="Embed" ProgID="Equation.DSMT4" ShapeID="_x0000_i1106" DrawAspect="Content" ObjectID="_1649768184" r:id="rId240"/>
        </w:object>
      </w:r>
      <w:r w:rsidRPr="008C7BA9">
        <w:rPr>
          <w:rFonts w:eastAsia="Calibri"/>
          <w:szCs w:val="24"/>
          <w:lang w:val="en-AU"/>
        </w:rPr>
        <w:t xml:space="preserve"> is the multiplier on average fully-selected fishing mortality for fleet </w:t>
      </w:r>
      <w:r w:rsidRPr="008C7BA9">
        <w:rPr>
          <w:rFonts w:eastAsia="Calibri"/>
          <w:i/>
          <w:szCs w:val="24"/>
          <w:lang w:val="en-AU"/>
        </w:rPr>
        <w:t>f</w:t>
      </w:r>
      <w:r w:rsidRPr="008C7BA9">
        <w:rPr>
          <w:rFonts w:eastAsia="Calibri"/>
          <w:szCs w:val="24"/>
          <w:lang w:val="en-AU"/>
        </w:rPr>
        <w:t xml:space="preserve"> (1 for non-directed fisheries and a value computed from the OFL control rule for the directed fisheries), </w:t>
      </w:r>
      <w:bookmarkStart w:id="46" w:name="_Hlk25054252"/>
      <w:r w:rsidRPr="008C7BA9">
        <w:rPr>
          <w:rFonts w:eastAsia="Calibri"/>
          <w:position w:val="-12"/>
          <w:szCs w:val="24"/>
          <w:lang w:val="en-AU"/>
        </w:rPr>
        <w:object w:dxaOrig="499" w:dyaOrig="380" w14:anchorId="1DEA4619">
          <v:shape id="_x0000_i1107" type="#_x0000_t75" style="width:21.6pt;height:21.6pt" o:ole="">
            <v:imagedata r:id="rId241" o:title=""/>
          </v:shape>
          <o:OLEObject Type="Embed" ProgID="Equation.DSMT4" ShapeID="_x0000_i1107" DrawAspect="Content" ObjectID="_1649768185" r:id="rId242"/>
        </w:object>
      </w:r>
      <w:bookmarkEnd w:id="46"/>
      <w:r w:rsidRPr="008C7BA9">
        <w:rPr>
          <w:rFonts w:eastAsia="Calibri"/>
          <w:szCs w:val="24"/>
          <w:lang w:val="en-AU"/>
        </w:rPr>
        <w:t xml:space="preserve"> is recent average fully-selected fishing mortality for fleet </w:t>
      </w:r>
      <w:r w:rsidRPr="008C7BA9">
        <w:rPr>
          <w:rFonts w:eastAsia="Calibri"/>
          <w:i/>
          <w:szCs w:val="24"/>
          <w:lang w:val="en-AU"/>
        </w:rPr>
        <w:t>f</w:t>
      </w:r>
      <w:r w:rsidRPr="008C7BA9">
        <w:rPr>
          <w:rFonts w:eastAsia="Calibri"/>
          <w:szCs w:val="24"/>
          <w:lang w:val="en-AU"/>
        </w:rPr>
        <w:t xml:space="preserve"> and gender </w:t>
      </w:r>
      <w:r w:rsidRPr="008C7BA9">
        <w:rPr>
          <w:rFonts w:eastAsia="Calibri"/>
          <w:i/>
          <w:szCs w:val="24"/>
          <w:lang w:val="en-AU"/>
        </w:rPr>
        <w:t>g</w:t>
      </w:r>
      <w:r w:rsidRPr="008C7BA9">
        <w:rPr>
          <w:rFonts w:eastAsia="Calibri"/>
          <w:szCs w:val="24"/>
          <w:lang w:val="en-AU"/>
        </w:rPr>
        <w:t xml:space="preserve"> during season </w:t>
      </w:r>
      <w:r w:rsidRPr="008C7BA9">
        <w:rPr>
          <w:rFonts w:eastAsia="Calibri"/>
          <w:i/>
          <w:szCs w:val="24"/>
          <w:lang w:val="en-AU"/>
        </w:rPr>
        <w:t>t</w:t>
      </w:r>
      <w:r w:rsidRPr="008C7BA9">
        <w:rPr>
          <w:rFonts w:eastAsia="Calibri"/>
          <w:szCs w:val="24"/>
          <w:lang w:val="en-AU"/>
        </w:rPr>
        <w:t xml:space="preserve">, and </w:t>
      </w:r>
      <w:r w:rsidRPr="008C7BA9">
        <w:rPr>
          <w:rFonts w:eastAsia="Calibri"/>
          <w:position w:val="-14"/>
          <w:szCs w:val="24"/>
          <w:lang w:val="en-AU"/>
        </w:rPr>
        <w:object w:dxaOrig="680" w:dyaOrig="400" w14:anchorId="3F8FE9D9">
          <v:shape id="_x0000_i1108" type="#_x0000_t75" style="width:36pt;height:21.6pt" o:ole="">
            <v:imagedata r:id="rId243" o:title=""/>
          </v:shape>
          <o:OLEObject Type="Embed" ProgID="Equation.DSMT4" ShapeID="_x0000_i1108" DrawAspect="Content" ObjectID="_1649768186" r:id="rId244"/>
        </w:object>
      </w:r>
      <w:r w:rsidRPr="008C7BA9">
        <w:rPr>
          <w:rFonts w:eastAsia="Calibri"/>
          <w:szCs w:val="24"/>
          <w:lang w:val="en-AU"/>
        </w:rPr>
        <w:t xml:space="preserve"> is the total mortality on animals of gender </w:t>
      </w:r>
      <w:r w:rsidRPr="008C7BA9">
        <w:rPr>
          <w:rFonts w:eastAsia="Calibri"/>
          <w:i/>
          <w:szCs w:val="24"/>
          <w:lang w:val="en-AU"/>
        </w:rPr>
        <w:t>g</w:t>
      </w:r>
      <w:r w:rsidRPr="008C7BA9">
        <w:rPr>
          <w:rFonts w:eastAsia="Calibri"/>
          <w:szCs w:val="24"/>
          <w:lang w:val="en-AU"/>
        </w:rPr>
        <w:t xml:space="preserve"> in size-class </w:t>
      </w:r>
      <w:r w:rsidRPr="008C7BA9">
        <w:rPr>
          <w:rFonts w:eastAsia="Calibri"/>
          <w:i/>
          <w:szCs w:val="24"/>
          <w:lang w:val="en-AU"/>
        </w:rPr>
        <w:t>l</w:t>
      </w:r>
      <w:r w:rsidRPr="008C7BA9">
        <w:rPr>
          <w:rFonts w:eastAsia="Calibri"/>
          <w:szCs w:val="24"/>
          <w:lang w:val="en-AU"/>
        </w:rPr>
        <w:t xml:space="preserve"> during season </w:t>
      </w:r>
      <w:r w:rsidRPr="008C7BA9">
        <w:rPr>
          <w:rFonts w:eastAsia="Calibri"/>
          <w:i/>
          <w:szCs w:val="24"/>
          <w:lang w:val="en-AU"/>
        </w:rPr>
        <w:t>t</w:t>
      </w:r>
      <w:r w:rsidRPr="008C7BA9">
        <w:rPr>
          <w:rFonts w:eastAsia="Calibri"/>
          <w:szCs w:val="24"/>
          <w:lang w:val="en-AU"/>
        </w:rPr>
        <w:t xml:space="preserve"> of year </w:t>
      </w:r>
      <w:r w:rsidRPr="008C7BA9">
        <w:rPr>
          <w:rFonts w:eastAsia="Calibri"/>
          <w:i/>
          <w:szCs w:val="24"/>
          <w:lang w:val="en-AU"/>
        </w:rPr>
        <w:t>y</w:t>
      </w:r>
      <w:r w:rsidRPr="008C7BA9">
        <w:rPr>
          <w:rFonts w:eastAsia="Calibri"/>
          <w:szCs w:val="24"/>
          <w:vertAlign w:val="subscript"/>
          <w:lang w:val="en-AU"/>
        </w:rPr>
        <w:t>2</w:t>
      </w:r>
      <w:r w:rsidRPr="008C7BA9">
        <w:rPr>
          <w:rFonts w:eastAsia="Calibri"/>
          <w:szCs w:val="24"/>
          <w:lang w:val="en-AU"/>
        </w:rPr>
        <w:t>+1:</w:t>
      </w:r>
    </w:p>
    <w:p w14:paraId="12C27293" w14:textId="64F9DB24" w:rsidR="008C7BA9" w:rsidRPr="008C7BA9" w:rsidRDefault="008C7BA9" w:rsidP="008C7BA9">
      <w:pPr>
        <w:spacing w:before="120" w:after="120"/>
        <w:jc w:val="right"/>
        <w:rPr>
          <w:rFonts w:eastAsia="Calibri"/>
          <w:szCs w:val="24"/>
          <w:lang w:val="en-AU"/>
        </w:rPr>
      </w:pPr>
      <w:r w:rsidRPr="008C7BA9">
        <w:rPr>
          <w:rFonts w:eastAsia="Calibri"/>
          <w:position w:val="-30"/>
          <w:szCs w:val="24"/>
          <w:lang w:val="en-AU"/>
        </w:rPr>
        <w:object w:dxaOrig="6140" w:dyaOrig="560" w14:anchorId="0F0B0F97">
          <v:shape id="_x0000_i1109" type="#_x0000_t75" style="width:309.6pt;height:28.8pt" o:ole="">
            <v:imagedata r:id="rId245" o:title=""/>
          </v:shape>
          <o:OLEObject Type="Embed" ProgID="Equation.DSMT4" ShapeID="_x0000_i1109" DrawAspect="Content" ObjectID="_1649768187" r:id="rId246"/>
        </w:object>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21</w:t>
      </w:r>
      <w:r w:rsidRPr="008C7BA9">
        <w:rPr>
          <w:rFonts w:eastAsia="Calibri"/>
          <w:szCs w:val="24"/>
          <w:lang w:val="en-AU"/>
        </w:rPr>
        <w:t>)</w:t>
      </w:r>
    </w:p>
    <w:p w14:paraId="48B23DAE" w14:textId="77777777" w:rsidR="008C7BA9" w:rsidRPr="008C7BA9" w:rsidRDefault="008C7BA9" w:rsidP="008C7BA9">
      <w:pPr>
        <w:jc w:val="both"/>
        <w:rPr>
          <w:rFonts w:eastAsia="Calibri"/>
          <w:szCs w:val="24"/>
          <w:lang w:val="en-AU"/>
        </w:rPr>
      </w:pPr>
      <w:r w:rsidRPr="008C7BA9">
        <w:rPr>
          <w:rFonts w:eastAsia="Calibri"/>
          <w:szCs w:val="24"/>
          <w:lang w:val="en-AU"/>
        </w:rPr>
        <w:lastRenderedPageBreak/>
        <w:t xml:space="preserve">The values for entries of the vector </w:t>
      </w:r>
      <w:r w:rsidRPr="008C7BA9">
        <w:rPr>
          <w:rFonts w:eastAsia="Calibri"/>
          <w:position w:val="-6"/>
          <w:szCs w:val="24"/>
          <w:lang w:val="en-AU"/>
        </w:rPr>
        <w:object w:dxaOrig="300" w:dyaOrig="320" w14:anchorId="3661BA98">
          <v:shape id="_x0000_i1110" type="#_x0000_t75" style="width:14.4pt;height:14.4pt" o:ole="">
            <v:imagedata r:id="rId247" o:title=""/>
          </v:shape>
          <o:OLEObject Type="Embed" ProgID="Equation.DSMT4" ShapeID="_x0000_i1110" DrawAspect="Content" ObjectID="_1649768188" r:id="rId248"/>
        </w:object>
      </w:r>
      <w:r w:rsidRPr="008C7BA9">
        <w:rPr>
          <w:rFonts w:eastAsia="Calibri"/>
          <w:szCs w:val="24"/>
          <w:lang w:val="en-AU"/>
        </w:rPr>
        <w:t xml:space="preserve"> for the directed fisheries are determined using the OFL control rule:</w:t>
      </w:r>
    </w:p>
    <w:p w14:paraId="78F5129A" w14:textId="77777777" w:rsidR="008C7BA9" w:rsidRPr="008C7BA9" w:rsidRDefault="008C7BA9" w:rsidP="008C7BA9">
      <w:pPr>
        <w:numPr>
          <w:ilvl w:val="0"/>
          <w:numId w:val="45"/>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when </w:t>
      </w:r>
      <w:r w:rsidRPr="008C7BA9">
        <w:rPr>
          <w:rFonts w:eastAsia="Calibri"/>
          <w:position w:val="-10"/>
          <w:szCs w:val="24"/>
          <w:lang w:val="en-AU"/>
        </w:rPr>
        <w:object w:dxaOrig="720" w:dyaOrig="360" w14:anchorId="5E402F89">
          <v:shape id="_x0000_i1111" type="#_x0000_t75" style="width:36pt;height:21.6pt" o:ole="">
            <v:imagedata r:id="rId249" o:title=""/>
          </v:shape>
          <o:OLEObject Type="Embed" ProgID="Equation.DSMT4" ShapeID="_x0000_i1111" DrawAspect="Content" ObjectID="_1649768189" r:id="rId250"/>
        </w:object>
      </w:r>
      <w:r w:rsidRPr="008C7BA9">
        <w:rPr>
          <w:rFonts w:eastAsia="Calibri"/>
          <w:szCs w:val="24"/>
          <w:lang w:val="en-AU"/>
        </w:rPr>
        <w:t xml:space="preserve">  exceeds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980" w:dyaOrig="320" w14:anchorId="5F6C7E33">
          <v:shape id="_x0000_i1112" type="#_x0000_t75" style="width:50.4pt;height:14.4pt" o:ole="">
            <v:imagedata r:id="rId251" o:title=""/>
          </v:shape>
          <o:OLEObject Type="Embed" ProgID="Equation.DSMT4" ShapeID="_x0000_i1112" DrawAspect="Content" ObjectID="_1649768190" r:id="rId252"/>
        </w:object>
      </w:r>
      <w:r w:rsidRPr="008C7BA9">
        <w:rPr>
          <w:rFonts w:eastAsia="Calibri"/>
          <w:szCs w:val="24"/>
          <w:lang w:val="en-AU"/>
        </w:rPr>
        <w:t xml:space="preserve"> .</w:t>
      </w:r>
    </w:p>
    <w:p w14:paraId="6CD78857" w14:textId="77777777" w:rsidR="008C7BA9" w:rsidRPr="008C7BA9" w:rsidRDefault="008C7BA9" w:rsidP="008C7BA9">
      <w:pPr>
        <w:numPr>
          <w:ilvl w:val="0"/>
          <w:numId w:val="45"/>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when </w:t>
      </w:r>
      <w:r w:rsidRPr="008C7BA9">
        <w:rPr>
          <w:rFonts w:eastAsia="Calibri"/>
          <w:position w:val="-10"/>
          <w:szCs w:val="24"/>
          <w:lang w:val="en-AU"/>
        </w:rPr>
        <w:object w:dxaOrig="720" w:dyaOrig="360" w14:anchorId="603245CA">
          <v:shape id="_x0000_i1113" type="#_x0000_t75" style="width:36pt;height:21.6pt" o:ole="">
            <v:imagedata r:id="rId249" o:title=""/>
          </v:shape>
          <o:OLEObject Type="Embed" ProgID="Equation.DSMT4" ShapeID="_x0000_i1113" DrawAspect="Content" ObjectID="_1649768191" r:id="rId253"/>
        </w:object>
      </w:r>
      <w:r w:rsidRPr="008C7BA9">
        <w:rPr>
          <w:rFonts w:eastAsia="Calibri"/>
          <w:szCs w:val="24"/>
          <w:lang w:val="en-AU"/>
        </w:rPr>
        <w:t xml:space="preserve">  is less than 25% of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820" w:dyaOrig="320" w14:anchorId="03AC395E">
          <v:shape id="_x0000_i1114" type="#_x0000_t75" style="width:43.2pt;height:14.4pt" o:ole="">
            <v:imagedata r:id="rId254" o:title=""/>
          </v:shape>
          <o:OLEObject Type="Embed" ProgID="Equation.DSMT4" ShapeID="_x0000_i1114" DrawAspect="Content" ObjectID="_1649768192" r:id="rId255"/>
        </w:object>
      </w:r>
      <w:r w:rsidRPr="008C7BA9">
        <w:rPr>
          <w:rFonts w:eastAsia="Calibri"/>
          <w:szCs w:val="24"/>
          <w:lang w:val="en-AU"/>
        </w:rPr>
        <w:t xml:space="preserve"> .</w:t>
      </w:r>
    </w:p>
    <w:p w14:paraId="23966F1D" w14:textId="77777777" w:rsidR="008C7BA9" w:rsidRPr="008C7BA9" w:rsidRDefault="008C7BA9" w:rsidP="008C7BA9">
      <w:pPr>
        <w:numPr>
          <w:ilvl w:val="0"/>
          <w:numId w:val="45"/>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t>
      </w:r>
      <w:r w:rsidRPr="008C7BA9">
        <w:rPr>
          <w:rFonts w:eastAsia="Calibri"/>
          <w:position w:val="-14"/>
          <w:szCs w:val="24"/>
          <w:lang w:val="en-AU"/>
        </w:rPr>
        <w:object w:dxaOrig="600" w:dyaOrig="400" w14:anchorId="01217C9B">
          <v:shape id="_x0000_i1115" type="#_x0000_t75" style="width:28.8pt;height:21.6pt" o:ole="">
            <v:imagedata r:id="rId256" o:title=""/>
          </v:shape>
          <o:OLEObject Type="Embed" ProgID="Equation.DSMT4" ShapeID="_x0000_i1115" DrawAspect="Content" ObjectID="_1649768193" r:id="rId257"/>
        </w:object>
      </w:r>
      <w:r w:rsidRPr="008C7BA9">
        <w:rPr>
          <w:rFonts w:eastAsia="Calibri"/>
          <w:szCs w:val="24"/>
          <w:lang w:val="en-AU"/>
        </w:rPr>
        <w:t xml:space="preserve"> when </w:t>
      </w:r>
      <w:r w:rsidRPr="008C7BA9">
        <w:rPr>
          <w:rFonts w:eastAsia="Calibri"/>
          <w:position w:val="-10"/>
          <w:szCs w:val="24"/>
          <w:lang w:val="en-AU"/>
        </w:rPr>
        <w:object w:dxaOrig="720" w:dyaOrig="360" w14:anchorId="7CB5F549">
          <v:shape id="_x0000_i1116" type="#_x0000_t75" style="width:36pt;height:21.6pt" o:ole="">
            <v:imagedata r:id="rId249" o:title=""/>
          </v:shape>
          <o:OLEObject Type="Embed" ProgID="Equation.DSMT4" ShapeID="_x0000_i1116" DrawAspect="Content" ObjectID="_1649768194" r:id="rId258"/>
        </w:object>
      </w:r>
      <w:r w:rsidRPr="008C7BA9">
        <w:rPr>
          <w:rFonts w:eastAsia="Calibri"/>
          <w:szCs w:val="24"/>
          <w:lang w:val="en-AU"/>
        </w:rPr>
        <w:t xml:space="preserve">  lies between less than 25% and 100% of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440" w:dyaOrig="320" w14:anchorId="6B8FED73">
          <v:shape id="_x0000_i1117" type="#_x0000_t75" style="width:21.6pt;height:14.4pt" o:ole="">
            <v:imagedata r:id="rId259" o:title=""/>
          </v:shape>
          <o:OLEObject Type="Embed" ProgID="Equation.DSMT4" ShapeID="_x0000_i1117" DrawAspect="Content" ObjectID="_1649768195" r:id="rId260"/>
        </w:object>
      </w:r>
      <w:r w:rsidRPr="008C7BA9">
        <w:rPr>
          <w:rFonts w:eastAsia="Calibri"/>
          <w:szCs w:val="24"/>
          <w:lang w:val="en-AU"/>
        </w:rPr>
        <w:t xml:space="preserve"> is tuned according to</w:t>
      </w:r>
    </w:p>
    <w:p w14:paraId="5D31689A" w14:textId="77777777" w:rsidR="008C7BA9" w:rsidRPr="008C7BA9" w:rsidRDefault="00123D90" w:rsidP="008C7BA9">
      <w:pPr>
        <w:ind w:left="720"/>
        <w:contextualSpacing/>
        <w:jc w:val="both"/>
        <w:rPr>
          <w:rFonts w:eastAsia="Calibri"/>
          <w:szCs w:val="24"/>
          <w:lang w:val="en-AU"/>
        </w:rPr>
      </w:pPr>
      <m:oMath>
        <m:sSup>
          <m:sSupPr>
            <m:ctrlPr>
              <w:rPr>
                <w:rFonts w:ascii="Cambria Math" w:eastAsia="Calibri" w:hAnsi="Cambria Math"/>
                <w:i/>
                <w:szCs w:val="24"/>
                <w:lang w:val="en-AU"/>
              </w:rPr>
            </m:ctrlPr>
          </m:sSupPr>
          <m:e>
            <m:r>
              <w:rPr>
                <w:rFonts w:ascii="Cambria Math" w:eastAsia="Calibri"/>
                <w:szCs w:val="24"/>
                <w:lang w:val="en-AU"/>
              </w:rPr>
              <m:t>α</m:t>
            </m:r>
          </m:e>
          <m:sup>
            <m:r>
              <w:rPr>
                <w:rFonts w:ascii="Cambria Math" w:eastAsia="Calibri"/>
                <w:szCs w:val="24"/>
                <w:lang w:val="en-AU"/>
              </w:rPr>
              <m:t>*</m:t>
            </m:r>
            <m:r>
              <w:rPr>
                <w:rFonts w:ascii="Cambria Math" w:eastAsia="Calibri"/>
                <w:szCs w:val="24"/>
                <w:lang w:val="en-AU"/>
              </w:rPr>
              <m:t>,f</m:t>
            </m:r>
          </m:sup>
        </m:sSup>
        <m:r>
          <w:rPr>
            <w:rFonts w:ascii="Cambria Math" w:eastAsia="Calibri"/>
            <w:szCs w:val="24"/>
            <w:lang w:val="en-AU"/>
          </w:rPr>
          <m:t>=</m:t>
        </m:r>
        <m:sSup>
          <m:sSupPr>
            <m:ctrlPr>
              <w:rPr>
                <w:rFonts w:ascii="Cambria Math" w:eastAsia="Calibri" w:hAnsi="Cambria Math"/>
                <w:i/>
                <w:szCs w:val="24"/>
                <w:lang w:val="en-AU"/>
              </w:rPr>
            </m:ctrlPr>
          </m:sSupPr>
          <m:e>
            <m:r>
              <w:rPr>
                <w:rFonts w:ascii="Cambria Math" w:eastAsia="Calibri"/>
                <w:szCs w:val="24"/>
                <w:lang w:val="en-AU"/>
              </w:rPr>
              <m:t>α</m:t>
            </m:r>
          </m:e>
          <m:sup>
            <m:r>
              <w:rPr>
                <w:rFonts w:ascii="Cambria Math" w:eastAsia="Calibri"/>
                <w:szCs w:val="24"/>
                <w:lang w:val="en-AU"/>
              </w:rPr>
              <m:t>f</m:t>
            </m:r>
          </m:sup>
        </m:sSup>
        <m:r>
          <w:rPr>
            <w:rFonts w:ascii="Cambria Math" w:eastAsia="Calibri"/>
            <w:szCs w:val="24"/>
            <w:lang w:val="en-AU"/>
          </w:rPr>
          <m:t>(SS</m:t>
        </m:r>
        <m:sSubSup>
          <m:sSubSupPr>
            <m:ctrlPr>
              <w:rPr>
                <w:rFonts w:ascii="Cambria Math" w:eastAsia="Calibri" w:hAnsi="Cambria Math"/>
                <w:i/>
                <w:szCs w:val="24"/>
                <w:lang w:val="en-AU"/>
              </w:rPr>
            </m:ctrlPr>
          </m:sSubSupPr>
          <m:e>
            <m:r>
              <w:rPr>
                <w:rFonts w:ascii="Cambria Math" w:eastAsia="Calibri"/>
                <w:szCs w:val="24"/>
                <w:lang w:val="en-AU"/>
              </w:rPr>
              <m:t>B</m:t>
            </m:r>
          </m:e>
          <m:sub>
            <m:sSub>
              <m:sSubPr>
                <m:ctrlPr>
                  <w:rPr>
                    <w:rFonts w:ascii="Cambria Math" w:eastAsia="Calibri" w:hAnsi="Cambria Math"/>
                    <w:i/>
                    <w:szCs w:val="24"/>
                    <w:lang w:val="en-AU"/>
                  </w:rPr>
                </m:ctrlPr>
              </m:sSubPr>
              <m:e>
                <m:r>
                  <w:rPr>
                    <w:rFonts w:ascii="Cambria Math" w:eastAsia="Calibri"/>
                    <w:szCs w:val="24"/>
                    <w:lang w:val="en-AU"/>
                  </w:rPr>
                  <m:t>y</m:t>
                </m:r>
              </m:e>
              <m:sub>
                <m:r>
                  <w:rPr>
                    <w:rFonts w:ascii="Cambria Math" w:eastAsia="Calibri"/>
                    <w:szCs w:val="24"/>
                    <w:lang w:val="en-AU"/>
                  </w:rPr>
                  <m:t>2</m:t>
                </m:r>
              </m:sub>
            </m:sSub>
          </m:sub>
          <m:sup>
            <m:r>
              <w:rPr>
                <w:rFonts w:ascii="Cambria Math" w:eastAsia="Calibri"/>
                <w:szCs w:val="24"/>
                <w:lang w:val="en-AU"/>
              </w:rPr>
              <m:t>*</m:t>
            </m:r>
          </m:sup>
        </m:sSubSup>
        <m:r>
          <w:rPr>
            <w:rFonts w:ascii="Cambria Math" w:eastAsia="Calibri"/>
            <w:szCs w:val="24"/>
            <w:lang w:val="en-AU"/>
          </w:rPr>
          <m:t>/</m:t>
        </m:r>
        <m:sSub>
          <m:sSubPr>
            <m:ctrlPr>
              <w:rPr>
                <w:rFonts w:ascii="Cambria Math" w:eastAsia="Calibri" w:hAnsi="Cambria Math"/>
                <w:i/>
                <w:szCs w:val="24"/>
                <w:lang w:val="en-AU"/>
              </w:rPr>
            </m:ctrlPr>
          </m:sSubPr>
          <m:e>
            <m:r>
              <w:rPr>
                <w:rFonts w:ascii="Cambria Math" w:eastAsia="Calibri"/>
                <w:szCs w:val="24"/>
                <w:lang w:val="en-AU"/>
              </w:rPr>
              <m:t>B</m:t>
            </m:r>
          </m:e>
          <m:sub>
            <m:r>
              <w:rPr>
                <w:rFonts w:ascii="Cambria Math" w:eastAsia="Calibri"/>
                <w:szCs w:val="24"/>
                <w:lang w:val="en-AU"/>
              </w:rPr>
              <m:t>MSY</m:t>
            </m:r>
          </m:sub>
        </m:sSub>
        <m:r>
          <w:rPr>
            <w:rFonts w:ascii="Cambria Math" w:eastAsia="Calibri"/>
            <w:szCs w:val="24"/>
            <w:lang w:val="en-AU"/>
          </w:rPr>
          <m:t>-</m:t>
        </m:r>
        <m:r>
          <w:rPr>
            <w:rFonts w:ascii="Cambria Math" w:eastAsia="Calibri"/>
            <w:szCs w:val="24"/>
            <w:lang w:val="en-AU"/>
          </w:rPr>
          <m:t>0.1)/0.9</m:t>
        </m:r>
      </m:oMath>
      <w:r w:rsidR="008C7BA9" w:rsidRPr="008C7BA9">
        <w:rPr>
          <w:rFonts w:eastAsia="Calibri"/>
          <w:szCs w:val="24"/>
          <w:lang w:val="en-AU"/>
        </w:rPr>
        <w:t xml:space="preserve"> until convergence.</w:t>
      </w:r>
    </w:p>
    <w:p w14:paraId="4B86B735" w14:textId="42F8FF14" w:rsidR="008C7BA9" w:rsidRPr="00C1748C" w:rsidRDefault="00293D91" w:rsidP="00C1748C">
      <w:pPr>
        <w:spacing w:before="240" w:after="120"/>
        <w:jc w:val="both"/>
        <w:rPr>
          <w:rFonts w:eastAsia="Calibri"/>
          <w:b/>
          <w:i/>
          <w:iCs/>
          <w:szCs w:val="24"/>
          <w:lang w:val="en-AU"/>
        </w:rPr>
      </w:pPr>
      <w:r>
        <w:rPr>
          <w:rFonts w:eastAsia="Calibri"/>
          <w:b/>
          <w:i/>
          <w:iCs/>
          <w:szCs w:val="24"/>
          <w:lang w:val="en-AU"/>
        </w:rPr>
        <w:t>c</w:t>
      </w:r>
      <w:r w:rsidR="008C7BA9" w:rsidRPr="00C1748C">
        <w:rPr>
          <w:rFonts w:eastAsia="Calibri"/>
          <w:b/>
          <w:i/>
          <w:iCs/>
          <w:szCs w:val="24"/>
          <w:lang w:val="en-AU"/>
        </w:rPr>
        <w:t>. Projections</w:t>
      </w:r>
    </w:p>
    <w:p w14:paraId="0A2F4F3D" w14:textId="77777777" w:rsidR="008C7BA9" w:rsidRPr="008C7BA9" w:rsidRDefault="008C7BA9" w:rsidP="008C7BA9">
      <w:pPr>
        <w:jc w:val="both"/>
        <w:rPr>
          <w:rFonts w:eastAsia="Calibri"/>
          <w:szCs w:val="24"/>
          <w:lang w:val="en-AU"/>
        </w:rPr>
      </w:pPr>
      <w:r w:rsidRPr="008C7BA9">
        <w:rPr>
          <w:rFonts w:eastAsia="Calibri"/>
          <w:szCs w:val="24"/>
          <w:lang w:val="en-AU"/>
        </w:rPr>
        <w:t>The specifications for the projections relate to:</w:t>
      </w:r>
    </w:p>
    <w:p w14:paraId="53FF889D" w14:textId="77777777" w:rsidR="008C7BA9" w:rsidRPr="008C7BA9" w:rsidRDefault="008C7BA9" w:rsidP="008C7BA9">
      <w:pPr>
        <w:numPr>
          <w:ilvl w:val="0"/>
          <w:numId w:val="46"/>
        </w:numPr>
        <w:spacing w:after="160" w:line="259" w:lineRule="auto"/>
        <w:contextualSpacing/>
        <w:jc w:val="both"/>
        <w:rPr>
          <w:rFonts w:eastAsia="Calibri"/>
          <w:szCs w:val="24"/>
          <w:lang w:val="en-AU"/>
        </w:rPr>
      </w:pPr>
      <w:r w:rsidRPr="008C7BA9">
        <w:rPr>
          <w:rFonts w:eastAsia="Calibri"/>
          <w:szCs w:val="24"/>
          <w:lang w:val="en-AU"/>
        </w:rPr>
        <w:t>The duration of the projection.</w:t>
      </w:r>
    </w:p>
    <w:p w14:paraId="0D28C462" w14:textId="77777777" w:rsidR="008C7BA9" w:rsidRPr="008C7BA9" w:rsidRDefault="008C7BA9" w:rsidP="008C7BA9">
      <w:pPr>
        <w:numPr>
          <w:ilvl w:val="0"/>
          <w:numId w:val="46"/>
        </w:numPr>
        <w:spacing w:after="160" w:line="259" w:lineRule="auto"/>
        <w:contextualSpacing/>
        <w:jc w:val="both"/>
        <w:rPr>
          <w:rFonts w:eastAsia="Calibri"/>
          <w:szCs w:val="24"/>
          <w:lang w:val="en-AU"/>
        </w:rPr>
      </w:pPr>
      <w:r w:rsidRPr="008C7BA9">
        <w:rPr>
          <w:rFonts w:eastAsia="Calibri"/>
          <w:szCs w:val="24"/>
          <w:lang w:val="en-AU"/>
        </w:rPr>
        <w:t xml:space="preserve">Whether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for the non-directed fisheries are set to zero or to recent averages by fleet.</w:t>
      </w:r>
    </w:p>
    <w:p w14:paraId="700292CE" w14:textId="77777777" w:rsidR="008C7BA9" w:rsidRPr="008C7BA9" w:rsidRDefault="008C7BA9" w:rsidP="008C7BA9">
      <w:pPr>
        <w:numPr>
          <w:ilvl w:val="0"/>
          <w:numId w:val="46"/>
        </w:numPr>
        <w:spacing w:after="160" w:line="259" w:lineRule="auto"/>
        <w:contextualSpacing/>
        <w:jc w:val="both"/>
        <w:rPr>
          <w:rFonts w:eastAsia="Calibri"/>
          <w:szCs w:val="24"/>
          <w:lang w:val="en-AU"/>
        </w:rPr>
      </w:pPr>
      <w:r w:rsidRPr="008C7BA9">
        <w:rPr>
          <w:rFonts w:eastAsia="Calibri"/>
          <w:szCs w:val="24"/>
          <w:lang w:val="en-AU"/>
        </w:rPr>
        <w:t>The way in which future recruitment is generated. The options available are:</w:t>
      </w:r>
    </w:p>
    <w:p w14:paraId="2DC6D34F" w14:textId="77777777" w:rsidR="008C7BA9" w:rsidRPr="008C7BA9" w:rsidRDefault="008C7BA9" w:rsidP="008C7BA9">
      <w:pPr>
        <w:numPr>
          <w:ilvl w:val="1"/>
          <w:numId w:val="46"/>
        </w:numPr>
        <w:spacing w:after="160" w:line="259" w:lineRule="auto"/>
        <w:contextualSpacing/>
        <w:jc w:val="both"/>
        <w:rPr>
          <w:rFonts w:eastAsia="Calibri"/>
          <w:szCs w:val="24"/>
          <w:lang w:val="en-AU"/>
        </w:rPr>
      </w:pPr>
      <w:r w:rsidRPr="008C7BA9">
        <w:rPr>
          <w:rFonts w:eastAsia="Calibri"/>
          <w:szCs w:val="24"/>
          <w:lang w:val="en-AU"/>
        </w:rPr>
        <w:t>Select a recruitment from a set of historical recruitments at random.</w:t>
      </w:r>
    </w:p>
    <w:p w14:paraId="3FA55BE2" w14:textId="77777777" w:rsidR="008C7BA9" w:rsidRPr="008C7BA9" w:rsidRDefault="008C7BA9" w:rsidP="008C7BA9">
      <w:pPr>
        <w:numPr>
          <w:ilvl w:val="1"/>
          <w:numId w:val="46"/>
        </w:numPr>
        <w:spacing w:after="160" w:line="259" w:lineRule="auto"/>
        <w:contextualSpacing/>
        <w:jc w:val="both"/>
        <w:rPr>
          <w:rFonts w:eastAsia="Calibri"/>
          <w:szCs w:val="24"/>
          <w:lang w:val="en-AU"/>
        </w:rPr>
      </w:pPr>
      <w:r w:rsidRPr="008C7BA9">
        <w:rPr>
          <w:rFonts w:eastAsia="Calibri"/>
          <w:szCs w:val="24"/>
          <w:lang w:val="en-AU"/>
        </w:rPr>
        <w:t>Generate a future recruitment from a Ricker stock-recruitment relationship, i.e.:</w:t>
      </w:r>
    </w:p>
    <w:p w14:paraId="45C2D34E" w14:textId="38111634" w:rsidR="008C7BA9" w:rsidRPr="008C7BA9" w:rsidRDefault="008C7BA9" w:rsidP="008C7BA9">
      <w:pPr>
        <w:spacing w:before="120" w:after="120"/>
        <w:ind w:left="1440"/>
        <w:jc w:val="right"/>
        <w:rPr>
          <w:rFonts w:eastAsia="Calibri"/>
          <w:szCs w:val="24"/>
          <w:lang w:val="en-AU"/>
        </w:rPr>
      </w:pPr>
      <w:r w:rsidRPr="008C7BA9">
        <w:rPr>
          <w:rFonts w:eastAsia="Calibri"/>
          <w:position w:val="-14"/>
          <w:szCs w:val="24"/>
          <w:lang w:val="en-AU"/>
        </w:rPr>
        <w:object w:dxaOrig="4280" w:dyaOrig="460" w14:anchorId="0B954ACB">
          <v:shape id="_x0000_i1118" type="#_x0000_t75" style="width:3in;height:21.6pt" o:ole="">
            <v:imagedata r:id="rId261" o:title=""/>
          </v:shape>
          <o:OLEObject Type="Embed" ProgID="Equation.DSMT4" ShapeID="_x0000_i1118" DrawAspect="Content" ObjectID="_1649768196" r:id="rId262"/>
        </w:object>
      </w:r>
      <w:r w:rsidRPr="008C7BA9">
        <w:rPr>
          <w:rFonts w:eastAsia="Calibri"/>
          <w:szCs w:val="24"/>
          <w:lang w:val="en-AU"/>
        </w:rPr>
        <w:t xml:space="preserve">; </w:t>
      </w:r>
      <w:r w:rsidRPr="008C7BA9">
        <w:rPr>
          <w:rFonts w:eastAsia="Calibri"/>
          <w:position w:val="-14"/>
          <w:szCs w:val="24"/>
          <w:lang w:val="en-AU"/>
        </w:rPr>
        <w:object w:dxaOrig="1380" w:dyaOrig="400" w14:anchorId="79630484">
          <v:shape id="_x0000_i1119" type="#_x0000_t75" style="width:1in;height:21.6pt" o:ole="">
            <v:imagedata r:id="rId263" o:title=""/>
          </v:shape>
          <o:OLEObject Type="Embed" ProgID="Equation.DSMT4" ShapeID="_x0000_i1119" DrawAspect="Content" ObjectID="_1649768197" r:id="rId264"/>
        </w:object>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22</w:t>
      </w:r>
      <w:r w:rsidRPr="008C7BA9">
        <w:rPr>
          <w:rFonts w:eastAsia="Calibri"/>
          <w:szCs w:val="24"/>
          <w:lang w:val="en-AU"/>
        </w:rPr>
        <w:t>)</w:t>
      </w:r>
    </w:p>
    <w:p w14:paraId="5E3127E2" w14:textId="77777777" w:rsidR="008C7BA9" w:rsidRPr="008C7BA9" w:rsidRDefault="008C7BA9" w:rsidP="008C7BA9">
      <w:pPr>
        <w:ind w:left="1440"/>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a</w:t>
      </w:r>
      <w:r w:rsidRPr="008C7BA9">
        <w:rPr>
          <w:rFonts w:eastAsia="Calibri"/>
          <w:szCs w:val="24"/>
          <w:lang w:val="en-AU"/>
        </w:rPr>
        <w:t xml:space="preserve">* is the time-lag between spawning and entering the first size-class in the model, </w:t>
      </w:r>
      <w:r w:rsidRPr="008C7BA9">
        <w:rPr>
          <w:rFonts w:eastAsia="Calibri"/>
          <w:i/>
          <w:szCs w:val="24"/>
          <w:lang w:val="en-AU"/>
        </w:rPr>
        <w:t>SSB</w:t>
      </w:r>
      <w:r w:rsidRPr="008C7BA9">
        <w:rPr>
          <w:rFonts w:eastAsia="Calibri"/>
          <w:szCs w:val="24"/>
          <w:vertAlign w:val="subscript"/>
          <w:lang w:val="en-AU"/>
        </w:rPr>
        <w:t>0</w:t>
      </w:r>
      <w:r w:rsidRPr="008C7BA9">
        <w:rPr>
          <w:rFonts w:eastAsia="Calibri"/>
          <w:szCs w:val="24"/>
          <w:lang w:val="en-AU"/>
        </w:rPr>
        <w:t xml:space="preserve"> is unfished spawning stock biomass, </w:t>
      </w:r>
      <w:r w:rsidRPr="008C7BA9">
        <w:rPr>
          <w:rFonts w:eastAsia="Calibri"/>
          <w:i/>
          <w:szCs w:val="24"/>
          <w:lang w:val="en-AU"/>
        </w:rPr>
        <w:t>h</w:t>
      </w:r>
      <w:r w:rsidRPr="008C7BA9">
        <w:rPr>
          <w:rFonts w:eastAsia="Calibri"/>
          <w:szCs w:val="24"/>
          <w:lang w:val="en-AU"/>
        </w:rPr>
        <w:t xml:space="preserve"> is the steepness of the stock-recruitment relationship, </w:t>
      </w:r>
      <w:r w:rsidRPr="008C7BA9">
        <w:rPr>
          <w:rFonts w:eastAsia="Calibri"/>
          <w:position w:val="-12"/>
          <w:szCs w:val="24"/>
          <w:lang w:val="en-AU"/>
        </w:rPr>
        <w:object w:dxaOrig="320" w:dyaOrig="360" w14:anchorId="66B133B0">
          <v:shape id="_x0000_i1120" type="#_x0000_t75" style="width:14.4pt;height:21.6pt" o:ole="">
            <v:imagedata r:id="rId265" o:title=""/>
          </v:shape>
          <o:OLEObject Type="Embed" ProgID="Equation.DSMT4" ShapeID="_x0000_i1120" DrawAspect="Content" ObjectID="_1649768198" r:id="rId266"/>
        </w:object>
      </w:r>
      <w:r w:rsidRPr="008C7BA9">
        <w:rPr>
          <w:rFonts w:eastAsia="Calibri"/>
          <w:szCs w:val="24"/>
          <w:lang w:val="en-AU"/>
        </w:rPr>
        <w:t xml:space="preserve"> is the variation in recruitment about the stock-recruitment relationship.</w:t>
      </w:r>
    </w:p>
    <w:p w14:paraId="1ED3ED0F" w14:textId="77777777" w:rsidR="008C7BA9" w:rsidRPr="008C7BA9" w:rsidRDefault="008C7BA9" w:rsidP="008C7BA9">
      <w:pPr>
        <w:numPr>
          <w:ilvl w:val="1"/>
          <w:numId w:val="46"/>
        </w:numPr>
        <w:spacing w:after="160" w:line="259" w:lineRule="auto"/>
        <w:contextualSpacing/>
        <w:jc w:val="both"/>
        <w:rPr>
          <w:rFonts w:eastAsia="Calibri"/>
          <w:szCs w:val="24"/>
          <w:lang w:val="en-AU"/>
        </w:rPr>
      </w:pPr>
      <w:r w:rsidRPr="008C7BA9">
        <w:rPr>
          <w:rFonts w:eastAsia="Calibri"/>
          <w:szCs w:val="24"/>
          <w:lang w:val="en-AU"/>
        </w:rPr>
        <w:t xml:space="preserve">Generate a future recruitment from a </w:t>
      </w:r>
      <w:proofErr w:type="spellStart"/>
      <w:r w:rsidRPr="008C7BA9">
        <w:rPr>
          <w:rFonts w:eastAsia="Calibri"/>
          <w:szCs w:val="24"/>
          <w:lang w:val="en-AU"/>
        </w:rPr>
        <w:t>Beverton</w:t>
      </w:r>
      <w:proofErr w:type="spellEnd"/>
      <w:r w:rsidRPr="008C7BA9">
        <w:rPr>
          <w:rFonts w:eastAsia="Calibri"/>
          <w:szCs w:val="24"/>
          <w:lang w:val="en-AU"/>
        </w:rPr>
        <w:t>-Holt stock-recruitment relationship, i.e.:</w:t>
      </w:r>
    </w:p>
    <w:p w14:paraId="433A17C4" w14:textId="1020A301" w:rsidR="008C7BA9" w:rsidRPr="008C7BA9" w:rsidRDefault="008C7BA9" w:rsidP="008C7BA9">
      <w:pPr>
        <w:spacing w:before="120" w:after="120"/>
        <w:ind w:left="1440"/>
        <w:jc w:val="right"/>
        <w:rPr>
          <w:rFonts w:eastAsia="Calibri"/>
          <w:szCs w:val="24"/>
          <w:lang w:val="en-AU"/>
        </w:rPr>
      </w:pPr>
      <w:r w:rsidRPr="008C7BA9">
        <w:rPr>
          <w:rFonts w:eastAsia="Calibri"/>
          <w:position w:val="-32"/>
          <w:szCs w:val="24"/>
          <w:lang w:val="en-AU"/>
        </w:rPr>
        <w:object w:dxaOrig="4140" w:dyaOrig="740" w14:anchorId="3718CAF8">
          <v:shape id="_x0000_i1121" type="#_x0000_t75" style="width:208.8pt;height:36pt" o:ole="">
            <v:imagedata r:id="rId267" o:title=""/>
          </v:shape>
          <o:OLEObject Type="Embed" ProgID="Equation.DSMT4" ShapeID="_x0000_i1121" DrawAspect="Content" ObjectID="_1649768199" r:id="rId268"/>
        </w:object>
      </w:r>
      <w:r w:rsidRPr="008C7BA9">
        <w:rPr>
          <w:rFonts w:eastAsia="Calibri"/>
          <w:szCs w:val="24"/>
          <w:lang w:val="en-AU"/>
        </w:rPr>
        <w:tab/>
      </w:r>
      <w:r w:rsidRPr="008C7BA9">
        <w:rPr>
          <w:rFonts w:eastAsia="Calibri"/>
          <w:position w:val="-14"/>
          <w:szCs w:val="24"/>
          <w:lang w:val="en-AU"/>
        </w:rPr>
        <w:object w:dxaOrig="1380" w:dyaOrig="400" w14:anchorId="4D2F5260">
          <v:shape id="_x0000_i1122" type="#_x0000_t75" style="width:1in;height:21.6pt" o:ole="">
            <v:imagedata r:id="rId263" o:title=""/>
          </v:shape>
          <o:OLEObject Type="Embed" ProgID="Equation.DSMT4" ShapeID="_x0000_i1122" DrawAspect="Content" ObjectID="_1649768200" r:id="rId269"/>
        </w:object>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.2</w:t>
      </w:r>
      <w:r w:rsidR="006A0A91">
        <w:rPr>
          <w:rFonts w:eastAsia="Calibri"/>
          <w:szCs w:val="24"/>
          <w:lang w:val="en-AU"/>
        </w:rPr>
        <w:t>3</w:t>
      </w:r>
      <w:r w:rsidRPr="008C7BA9">
        <w:rPr>
          <w:rFonts w:eastAsia="Calibri"/>
          <w:szCs w:val="24"/>
          <w:lang w:val="en-AU"/>
        </w:rPr>
        <w:t>)</w:t>
      </w:r>
    </w:p>
    <w:p w14:paraId="26AE8056" w14:textId="77777777" w:rsidR="008C7BA9" w:rsidRPr="008C7BA9" w:rsidRDefault="008C7BA9" w:rsidP="008C7BA9">
      <w:pPr>
        <w:ind w:left="1440"/>
        <w:contextualSpacing/>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R</w:t>
      </w:r>
      <w:r w:rsidRPr="008C7BA9">
        <w:rPr>
          <w:rFonts w:eastAsia="Calibri"/>
          <w:szCs w:val="24"/>
          <w:vertAlign w:val="subscript"/>
          <w:lang w:val="en-AU"/>
        </w:rPr>
        <w:t>0</w:t>
      </w:r>
      <w:r w:rsidRPr="008C7BA9">
        <w:rPr>
          <w:rFonts w:eastAsia="Calibri"/>
          <w:szCs w:val="24"/>
          <w:lang w:val="en-AU"/>
        </w:rPr>
        <w:t xml:space="preserve"> is unfished recruitment (</w:t>
      </w:r>
      <w:proofErr w:type="gramStart"/>
      <w:r w:rsidRPr="008C7BA9">
        <w:rPr>
          <w:rFonts w:eastAsia="Calibri"/>
          <w:szCs w:val="24"/>
          <w:lang w:val="en-AU"/>
        </w:rPr>
        <w:t>i.e..</w:t>
      </w:r>
      <w:proofErr w:type="gramEnd"/>
      <w:r w:rsidRPr="008C7BA9">
        <w:rPr>
          <w:rFonts w:eastAsia="Calibri"/>
          <w:szCs w:val="24"/>
          <w:lang w:val="en-AU"/>
        </w:rPr>
        <w:t xml:space="preserve"> </w:t>
      </w:r>
      <w:r w:rsidRPr="008C7BA9">
        <w:rPr>
          <w:rFonts w:eastAsia="Calibri"/>
          <w:position w:val="-12"/>
          <w:szCs w:val="24"/>
          <w:lang w:val="en-AU"/>
        </w:rPr>
        <w:object w:dxaOrig="1700" w:dyaOrig="360" w14:anchorId="2B781540">
          <v:shape id="_x0000_i1123" type="#_x0000_t75" style="width:86.4pt;height:21.6pt" o:ole="">
            <v:imagedata r:id="rId270" o:title=""/>
          </v:shape>
          <o:OLEObject Type="Embed" ProgID="Equation.DSMT4" ShapeID="_x0000_i1123" DrawAspect="Content" ObjectID="_1649768201" r:id="rId271"/>
        </w:object>
      </w:r>
      <w:r w:rsidRPr="008C7BA9">
        <w:rPr>
          <w:rFonts w:eastAsia="Calibri"/>
          <w:szCs w:val="24"/>
          <w:lang w:val="en-AU"/>
        </w:rPr>
        <w:t>).</w:t>
      </w:r>
    </w:p>
    <w:p w14:paraId="0F7E3DAF" w14:textId="77777777" w:rsidR="008C7BA9" w:rsidRPr="008C7BA9" w:rsidRDefault="008C7BA9" w:rsidP="008C7BA9">
      <w:pPr>
        <w:numPr>
          <w:ilvl w:val="0"/>
          <w:numId w:val="47"/>
        </w:numPr>
        <w:spacing w:after="160" w:line="259" w:lineRule="auto"/>
        <w:contextualSpacing/>
        <w:jc w:val="both"/>
        <w:rPr>
          <w:rFonts w:eastAsia="Calibri"/>
          <w:szCs w:val="24"/>
          <w:lang w:val="en-AU"/>
        </w:rPr>
      </w:pPr>
      <w:r w:rsidRPr="008C7BA9">
        <w:rPr>
          <w:rFonts w:eastAsia="Calibri"/>
          <w:szCs w:val="24"/>
          <w:lang w:val="en-AU"/>
        </w:rPr>
        <w:t xml:space="preserve">The control rule used to set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for the directed fisheries. The options are available</w:t>
      </w:r>
    </w:p>
    <w:p w14:paraId="79111F43" w14:textId="77777777" w:rsidR="008C7BA9" w:rsidRPr="008C7BA9" w:rsidRDefault="008C7BA9" w:rsidP="008C7BA9">
      <w:pPr>
        <w:numPr>
          <w:ilvl w:val="1"/>
          <w:numId w:val="47"/>
        </w:numPr>
        <w:spacing w:after="160" w:line="259" w:lineRule="auto"/>
        <w:contextualSpacing/>
        <w:jc w:val="both"/>
        <w:rPr>
          <w:rFonts w:eastAsia="Calibri"/>
          <w:szCs w:val="24"/>
          <w:lang w:val="en-AU"/>
        </w:rPr>
      </w:pPr>
      <w:r w:rsidRPr="008C7BA9">
        <w:rPr>
          <w:rFonts w:eastAsia="Calibri"/>
          <w:szCs w:val="24"/>
          <w:lang w:val="en-AU"/>
        </w:rPr>
        <w:t xml:space="preserve">Pre-specified values for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for each fishery.</w:t>
      </w:r>
    </w:p>
    <w:p w14:paraId="20E9527D" w14:textId="77777777" w:rsidR="008C7BA9" w:rsidRPr="008C7BA9" w:rsidRDefault="008C7BA9" w:rsidP="008C7BA9">
      <w:pPr>
        <w:numPr>
          <w:ilvl w:val="1"/>
          <w:numId w:val="47"/>
        </w:numPr>
        <w:spacing w:after="160" w:line="259" w:lineRule="auto"/>
        <w:contextualSpacing/>
        <w:jc w:val="both"/>
        <w:rPr>
          <w:rFonts w:eastAsia="Calibri"/>
          <w:szCs w:val="24"/>
          <w:lang w:val="en-AU"/>
        </w:rPr>
      </w:pPr>
      <w:r w:rsidRPr="008C7BA9">
        <w:rPr>
          <w:rFonts w:eastAsia="Calibri"/>
          <w:szCs w:val="24"/>
          <w:lang w:val="en-AU"/>
        </w:rPr>
        <w:t>Pre-specified values subject to the dead catch not exceeding that corresponding to the OFL.</w:t>
      </w:r>
    </w:p>
    <w:p w14:paraId="320E56B5" w14:textId="77777777" w:rsidR="008C7BA9" w:rsidRPr="008C7BA9" w:rsidRDefault="008C7BA9" w:rsidP="008C7BA9">
      <w:pPr>
        <w:numPr>
          <w:ilvl w:val="1"/>
          <w:numId w:val="47"/>
        </w:numPr>
        <w:spacing w:after="160" w:line="259" w:lineRule="auto"/>
        <w:contextualSpacing/>
        <w:jc w:val="both"/>
        <w:rPr>
          <w:rFonts w:eastAsia="Calibri"/>
          <w:szCs w:val="24"/>
          <w:lang w:val="en-AU"/>
        </w:rPr>
      </w:pPr>
      <w:r w:rsidRPr="008C7BA9">
        <w:rPr>
          <w:rFonts w:eastAsia="Calibri"/>
          <w:szCs w:val="24"/>
          <w:lang w:val="en-AU"/>
        </w:rPr>
        <w:t>Pre-specified values subject to the dead catch not exceeding that corresponding to the OFL and the landed catch not exceeding that corresponding to the State of Alaska harvest control rule.</w:t>
      </w:r>
    </w:p>
    <w:p w14:paraId="6B213AAA" w14:textId="77777777" w:rsidR="008C7BA9" w:rsidRPr="008C7BA9" w:rsidRDefault="008C7BA9" w:rsidP="008C7BA9">
      <w:pPr>
        <w:jc w:val="both"/>
        <w:rPr>
          <w:rFonts w:eastAsia="Calibri"/>
          <w:szCs w:val="24"/>
          <w:lang w:val="en-AU"/>
        </w:rPr>
      </w:pPr>
    </w:p>
    <w:p w14:paraId="74D46E96"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value for the steepness of the stock-recruitment relationship is computed such that the maximum sustainable yield occurs at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i.e.:</w:t>
      </w:r>
    </w:p>
    <w:p w14:paraId="14A360D0" w14:textId="67B5C8CC" w:rsidR="008C7BA9" w:rsidRPr="008C7BA9" w:rsidRDefault="008C7BA9" w:rsidP="008C7BA9">
      <w:pPr>
        <w:spacing w:before="120" w:after="120"/>
        <w:jc w:val="right"/>
        <w:rPr>
          <w:rFonts w:eastAsia="Calibri"/>
          <w:szCs w:val="24"/>
          <w:lang w:val="en-AU"/>
        </w:rPr>
      </w:pPr>
      <w:r w:rsidRPr="008C7BA9">
        <w:rPr>
          <w:rFonts w:eastAsia="Calibri"/>
          <w:position w:val="-32"/>
          <w:szCs w:val="24"/>
          <w:lang w:val="en-AU"/>
        </w:rPr>
        <w:object w:dxaOrig="1260" w:dyaOrig="720" w14:anchorId="38D41310">
          <v:shape id="_x0000_i1124" type="#_x0000_t75" style="width:64.8pt;height:36pt" o:ole="">
            <v:imagedata r:id="rId272" o:title=""/>
          </v:shape>
          <o:OLEObject Type="Embed" ProgID="Equation.DSMT4" ShapeID="_x0000_i1124" DrawAspect="Content" ObjectID="_1649768202" r:id="rId273"/>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24</w:t>
      </w:r>
      <w:r w:rsidRPr="008C7BA9">
        <w:rPr>
          <w:rFonts w:eastAsia="Calibri"/>
          <w:szCs w:val="24"/>
          <w:lang w:val="en-AU"/>
        </w:rPr>
        <w:t>)</w:t>
      </w:r>
    </w:p>
    <w:p w14:paraId="2D5AFD7C" w14:textId="79FFC81B" w:rsidR="00D962B3" w:rsidRDefault="008C7BA9" w:rsidP="00124C32">
      <w:pPr>
        <w:jc w:val="both"/>
      </w:pPr>
      <w:r w:rsidRPr="008C7BA9">
        <w:rPr>
          <w:rFonts w:eastAsia="Calibri"/>
          <w:szCs w:val="24"/>
          <w:lang w:val="en-AU"/>
        </w:rPr>
        <w:t xml:space="preserve">where </w:t>
      </w:r>
      <w:r w:rsidRPr="008C7BA9">
        <w:rPr>
          <w:rFonts w:eastAsia="Calibri"/>
          <w:position w:val="-10"/>
          <w:szCs w:val="24"/>
          <w:lang w:val="en-AU"/>
        </w:rPr>
        <w:object w:dxaOrig="600" w:dyaOrig="320" w14:anchorId="3AEC2C59">
          <v:shape id="_x0000_i1125" type="#_x0000_t75" style="width:28.8pt;height:14.4pt" o:ole="">
            <v:imagedata r:id="rId274" o:title=""/>
          </v:shape>
          <o:OLEObject Type="Embed" ProgID="Equation.DSMT4" ShapeID="_x0000_i1125" DrawAspect="Content" ObjectID="_1649768203" r:id="rId275"/>
        </w:object>
      </w:r>
      <w:r w:rsidRPr="008C7BA9">
        <w:rPr>
          <w:rFonts w:eastAsia="Calibri"/>
          <w:szCs w:val="24"/>
          <w:lang w:val="en-AU"/>
        </w:rPr>
        <w:t xml:space="preserve"> is the equilibrium landed catch when the population model is projected forward deterministically under one of the two stock-recruitment </w:t>
      </w:r>
      <w:proofErr w:type="gramStart"/>
      <w:r w:rsidRPr="008C7BA9">
        <w:rPr>
          <w:rFonts w:eastAsia="Calibri"/>
          <w:szCs w:val="24"/>
          <w:lang w:val="en-AU"/>
        </w:rPr>
        <w:t>relationships.</w:t>
      </w:r>
      <w:proofErr w:type="gramEnd"/>
    </w:p>
    <w:p w14:paraId="13A51E64" w14:textId="54681271" w:rsidR="004C6B29" w:rsidRDefault="004C6B29" w:rsidP="00CC5628">
      <w:pPr>
        <w:spacing w:after="120"/>
        <w:jc w:val="both"/>
        <w:rPr>
          <w:szCs w:val="24"/>
          <w:lang w:val="en-AU"/>
        </w:rPr>
      </w:pPr>
    </w:p>
    <w:p w14:paraId="37984B3F" w14:textId="72C680C2" w:rsidR="00124C32" w:rsidRPr="00124C32" w:rsidRDefault="00293D91" w:rsidP="00124C32">
      <w:pPr>
        <w:pStyle w:val="ListParagraph"/>
        <w:spacing w:after="120"/>
        <w:ind w:left="0"/>
        <w:jc w:val="both"/>
        <w:rPr>
          <w:b/>
          <w:bCs/>
          <w:lang w:val="en-AU"/>
        </w:rPr>
      </w:pPr>
      <w:r>
        <w:rPr>
          <w:b/>
          <w:bCs/>
          <w:lang w:val="en-AU"/>
        </w:rPr>
        <w:t>C</w:t>
      </w:r>
      <w:r w:rsidR="00124C32" w:rsidRPr="00124C32">
        <w:rPr>
          <w:b/>
          <w:bCs/>
          <w:lang w:val="en-AU"/>
        </w:rPr>
        <w:t>. Parameter Estimation</w:t>
      </w:r>
    </w:p>
    <w:p w14:paraId="05381860" w14:textId="5E935BB4" w:rsidR="00C84797" w:rsidRDefault="00293D91" w:rsidP="0036393C">
      <w:pPr>
        <w:widowControl w:val="0"/>
        <w:tabs>
          <w:tab w:val="left" w:pos="0"/>
        </w:tabs>
        <w:suppressAutoHyphens/>
        <w:spacing w:after="120"/>
        <w:jc w:val="both"/>
        <w:rPr>
          <w:b/>
        </w:rPr>
      </w:pPr>
      <w:r>
        <w:rPr>
          <w:b/>
        </w:rPr>
        <w:t>a</w:t>
      </w:r>
      <w:r w:rsidR="00C84797" w:rsidRPr="006A161B">
        <w:rPr>
          <w:b/>
        </w:rPr>
        <w:t xml:space="preserve">. </w:t>
      </w:r>
      <w:r w:rsidR="00C84797" w:rsidRPr="0036393C">
        <w:rPr>
          <w:b/>
          <w:i/>
        </w:rPr>
        <w:t>Estimating Bycatch Fishing Mortalities for Years without Observer Data</w:t>
      </w:r>
    </w:p>
    <w:p w14:paraId="540BD219" w14:textId="77777777" w:rsidR="00C84797" w:rsidRDefault="00C84797" w:rsidP="00A4435C">
      <w:pPr>
        <w:widowControl w:val="0"/>
        <w:tabs>
          <w:tab w:val="left" w:pos="0"/>
        </w:tabs>
        <w:suppressAutoHyphens/>
        <w:spacing w:after="120"/>
        <w:jc w:val="both"/>
      </w:pPr>
      <w:r>
        <w:t xml:space="preserve">Observer data are not available for the directed pot fishery before 1990 and the Tanner crab fishery before 1991. There are also extremely low observed bycatches in the Tanner crab fishery in 1994 and during 2006-2009.  Bycatch fishing mortalities for male and females during 1975-1989 in the directed pot fishery were estimated as </w:t>
      </w:r>
    </w:p>
    <w:p w14:paraId="6487DDE6" w14:textId="71489CF4" w:rsidR="00C84797" w:rsidRDefault="00C84797" w:rsidP="00A4435C">
      <w:pPr>
        <w:widowControl w:val="0"/>
        <w:tabs>
          <w:tab w:val="left" w:pos="0"/>
        </w:tabs>
        <w:suppressAutoHyphens/>
        <w:spacing w:after="120"/>
        <w:jc w:val="both"/>
      </w:pPr>
      <w:r w:rsidRPr="00045B83">
        <w:rPr>
          <w:position w:val="-12"/>
          <w:szCs w:val="24"/>
        </w:rPr>
        <w:object w:dxaOrig="1740" w:dyaOrig="380" w14:anchorId="59F575AC">
          <v:shape id="_x0000_i1126" type="#_x0000_t75" style="width:86.4pt;height:21.6pt" o:ole="">
            <v:imagedata r:id="rId276" o:title=""/>
          </v:shape>
          <o:OLEObject Type="Embed" ProgID="Equation.3" ShapeID="_x0000_i1126" DrawAspect="Content" ObjectID="_1649768204" r:id="rId277"/>
        </w:object>
      </w:r>
      <w:r>
        <w:rPr>
          <w:szCs w:val="24"/>
        </w:rPr>
        <w:t xml:space="preserve">                                                                                                            </w:t>
      </w:r>
      <w:r w:rsidR="004E7DFE">
        <w:rPr>
          <w:szCs w:val="24"/>
        </w:rPr>
        <w:t xml:space="preserve">     </w:t>
      </w:r>
      <w:r>
        <w:rPr>
          <w:szCs w:val="24"/>
        </w:rPr>
        <w:t xml:space="preserve"> (A</w:t>
      </w:r>
      <w:r w:rsidR="004E7DFE">
        <w:rPr>
          <w:szCs w:val="24"/>
        </w:rPr>
        <w:t>.2</w:t>
      </w:r>
      <w:r>
        <w:rPr>
          <w:szCs w:val="24"/>
        </w:rPr>
        <w:t>5)</w:t>
      </w:r>
      <w:r>
        <w:t xml:space="preserve">  </w:t>
      </w:r>
    </w:p>
    <w:p w14:paraId="4B58B212" w14:textId="665617BA" w:rsidR="00C84797" w:rsidRDefault="00C84797" w:rsidP="00A4435C">
      <w:pPr>
        <w:widowControl w:val="0"/>
        <w:tabs>
          <w:tab w:val="left" w:pos="0"/>
        </w:tabs>
        <w:suppressAutoHyphens/>
        <w:spacing w:after="120"/>
        <w:jc w:val="both"/>
      </w:pPr>
      <w:r>
        <w:t xml:space="preserve">where </w:t>
      </w:r>
      <w:proofErr w:type="spellStart"/>
      <w:r w:rsidRPr="00026634">
        <w:rPr>
          <w:i/>
        </w:rPr>
        <w:t>r</w:t>
      </w:r>
      <w:r w:rsidRPr="00026634">
        <w:rPr>
          <w:i/>
          <w:vertAlign w:val="superscript"/>
        </w:rPr>
        <w:t>s</w:t>
      </w:r>
      <w:proofErr w:type="spellEnd"/>
      <w:r>
        <w:t xml:space="preserve"> is the </w:t>
      </w:r>
      <w:r w:rsidR="004E7DFE">
        <w:t>mean</w:t>
      </w:r>
      <w:r>
        <w:t xml:space="preserve"> ratio of estimated bycatch discard fishing mortalities to the estimated directed pot fishing mortalities during 1990-2004 for sex </w:t>
      </w:r>
      <w:r w:rsidRPr="00026634">
        <w:rPr>
          <w:i/>
        </w:rPr>
        <w:t>s</w:t>
      </w:r>
      <w:r>
        <w:t xml:space="preserve">. Directed pot fishing practice has changed after 2004 due to fishery rationalization. </w:t>
      </w:r>
    </w:p>
    <w:p w14:paraId="24B43D80" w14:textId="77777777" w:rsidR="00C84797" w:rsidRDefault="00C84797" w:rsidP="00A4435C">
      <w:pPr>
        <w:widowControl w:val="0"/>
        <w:tabs>
          <w:tab w:val="left" w:pos="0"/>
        </w:tabs>
        <w:suppressAutoHyphens/>
        <w:spacing w:after="120"/>
        <w:jc w:val="both"/>
      </w:pPr>
      <w:r>
        <w:t>We used pot fishing effort (</w:t>
      </w:r>
      <w:proofErr w:type="spellStart"/>
      <w:r>
        <w:t>potlifts</w:t>
      </w:r>
      <w:proofErr w:type="spellEnd"/>
      <w:r>
        <w:t>) east of 163</w:t>
      </w:r>
      <w:r>
        <w:rPr>
          <w:vertAlign w:val="superscript"/>
        </w:rPr>
        <w:t>o</w:t>
      </w:r>
      <w:r>
        <w:t xml:space="preserve"> W in the Tanner crab fishery to estimate red king crab bycatch discard fishing mortalities in that fishery when observer data are not available (1975-1990, 1994, 2006-2009): </w:t>
      </w:r>
    </w:p>
    <w:p w14:paraId="31A80CA0" w14:textId="7FFCEC50" w:rsidR="00C84797" w:rsidRDefault="00C84797" w:rsidP="00A4435C">
      <w:pPr>
        <w:widowControl w:val="0"/>
        <w:tabs>
          <w:tab w:val="left" w:pos="0"/>
        </w:tabs>
        <w:suppressAutoHyphens/>
        <w:spacing w:after="120"/>
        <w:jc w:val="both"/>
        <w:rPr>
          <w:szCs w:val="24"/>
        </w:rPr>
      </w:pPr>
      <w:r w:rsidRPr="005C3FD3">
        <w:rPr>
          <w:position w:val="-12"/>
          <w:szCs w:val="24"/>
        </w:rPr>
        <w:object w:dxaOrig="1800" w:dyaOrig="380" w14:anchorId="38B03E8C">
          <v:shape id="_x0000_i1127" type="#_x0000_t75" style="width:93.6pt;height:21.6pt" o:ole="">
            <v:imagedata r:id="rId278" o:title=""/>
          </v:shape>
          <o:OLEObject Type="Embed" ProgID="Equation.3" ShapeID="_x0000_i1127" DrawAspect="Content" ObjectID="_1649768205" r:id="rId279"/>
        </w:object>
      </w:r>
      <w:r>
        <w:rPr>
          <w:szCs w:val="24"/>
        </w:rPr>
        <w:t xml:space="preserve">                                                                                                             (A</w:t>
      </w:r>
      <w:r w:rsidR="004E7DFE">
        <w:rPr>
          <w:szCs w:val="24"/>
        </w:rPr>
        <w:t>.2</w:t>
      </w:r>
      <w:r>
        <w:rPr>
          <w:szCs w:val="24"/>
        </w:rPr>
        <w:t>6)</w:t>
      </w:r>
    </w:p>
    <w:p w14:paraId="16F927A6" w14:textId="77777777" w:rsidR="00C84797" w:rsidRDefault="00C84797" w:rsidP="005C3FD3">
      <w:pPr>
        <w:widowControl w:val="0"/>
        <w:tabs>
          <w:tab w:val="left" w:pos="0"/>
        </w:tabs>
        <w:suppressAutoHyphens/>
        <w:spacing w:after="120"/>
        <w:jc w:val="both"/>
      </w:pPr>
      <w:proofErr w:type="spellStart"/>
      <w:proofErr w:type="gramStart"/>
      <w:r>
        <w:t xml:space="preserve">where </w:t>
      </w:r>
      <w:r w:rsidRPr="00B53124">
        <w:rPr>
          <w:i/>
        </w:rPr>
        <w:t>a</w:t>
      </w:r>
      <w:r w:rsidRPr="00B53124">
        <w:rPr>
          <w:i/>
          <w:vertAlign w:val="superscript"/>
        </w:rPr>
        <w:t>s</w:t>
      </w:r>
      <w:proofErr w:type="spellEnd"/>
      <w:proofErr w:type="gramEnd"/>
      <w:r>
        <w:t xml:space="preserve"> is the mean ratio of estimated </w:t>
      </w:r>
      <w:r w:rsidRPr="00B53124">
        <w:t>Tanner crab fishery bycatch fishing mortalities</w:t>
      </w:r>
      <w:r>
        <w:t xml:space="preserve"> to fishing efforts during 1991-1993</w:t>
      </w:r>
      <w:r w:rsidRPr="00B53124">
        <w:t xml:space="preserve"> for sex s</w:t>
      </w:r>
      <w:r>
        <w:t xml:space="preserve">, and </w:t>
      </w:r>
      <w:r w:rsidRPr="00B53124">
        <w:rPr>
          <w:i/>
        </w:rPr>
        <w:t>E</w:t>
      </w:r>
      <w:r w:rsidRPr="00B53124">
        <w:rPr>
          <w:i/>
          <w:vertAlign w:val="subscript"/>
        </w:rPr>
        <w:t>t</w:t>
      </w:r>
      <w:r>
        <w:t xml:space="preserve"> is Tanner crab fishery fishing efforts east of 163</w:t>
      </w:r>
      <w:r>
        <w:rPr>
          <w:vertAlign w:val="superscript"/>
        </w:rPr>
        <w:t>o</w:t>
      </w:r>
      <w:r>
        <w:t xml:space="preserve"> </w:t>
      </w:r>
      <w:proofErr w:type="spellStart"/>
      <w:r>
        <w:t>W in</w:t>
      </w:r>
      <w:proofErr w:type="spellEnd"/>
      <w:r>
        <w:t xml:space="preserve"> year </w:t>
      </w:r>
      <w:r w:rsidRPr="00B53124">
        <w:rPr>
          <w:i/>
        </w:rPr>
        <w:t>t</w:t>
      </w:r>
      <w:r>
        <w:t>.</w:t>
      </w:r>
      <w:r w:rsidRPr="00B53124">
        <w:t xml:space="preserve"> </w:t>
      </w:r>
      <w:r>
        <w:t xml:space="preserve"> Due to fishery </w:t>
      </w:r>
      <w:r w:rsidRPr="005C3FD3">
        <w:t>rationalization</w:t>
      </w:r>
      <w:r>
        <w:t xml:space="preserve"> after 2004, we used the data only during 1991-1993 to estimate the ratio.   </w:t>
      </w:r>
    </w:p>
    <w:p w14:paraId="23A5A6F2" w14:textId="75889CC4" w:rsidR="00C84797" w:rsidRPr="00C02951" w:rsidRDefault="00801F5E" w:rsidP="00676A1D">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
        </w:rPr>
      </w:pPr>
      <w:r>
        <w:rPr>
          <w:b/>
        </w:rPr>
        <w:t>b</w:t>
      </w:r>
      <w:r w:rsidR="00C84797" w:rsidRPr="00C02951">
        <w:rPr>
          <w:b/>
        </w:rPr>
        <w:t xml:space="preserve">. Likelihood Components </w:t>
      </w:r>
    </w:p>
    <w:p w14:paraId="25025D12" w14:textId="77777777" w:rsidR="00C84797" w:rsidRDefault="00C84797" w:rsidP="00B32E98">
      <w:pPr>
        <w:tabs>
          <w:tab w:val="left" w:pos="-720"/>
        </w:tabs>
        <w:suppressAutoHyphens/>
        <w:spacing w:after="120"/>
        <w:jc w:val="both"/>
      </w:pPr>
      <w:bookmarkStart w:id="47" w:name="_Hlk19869237"/>
      <w:r w:rsidRPr="00C02951">
        <w:t>A maximum likelihood approach was used to estimate parameters</w:t>
      </w:r>
      <w:r>
        <w:t xml:space="preserve">. </w:t>
      </w:r>
      <w:r w:rsidRPr="00C02951">
        <w:t>For length compositions (</w:t>
      </w:r>
      <w:proofErr w:type="spellStart"/>
      <w:proofErr w:type="gramStart"/>
      <w:r w:rsidRPr="00C02951">
        <w:rPr>
          <w:i/>
          <w:iCs/>
        </w:rPr>
        <w:t>p</w:t>
      </w:r>
      <w:r w:rsidRPr="00C02951">
        <w:rPr>
          <w:i/>
          <w:iCs/>
          <w:szCs w:val="24"/>
          <w:vertAlign w:val="subscript"/>
        </w:rPr>
        <w:t>l,t</w:t>
      </w:r>
      <w:proofErr w:type="gramEnd"/>
      <w:r w:rsidRPr="00C02951">
        <w:rPr>
          <w:i/>
          <w:iCs/>
          <w:szCs w:val="24"/>
          <w:vertAlign w:val="subscript"/>
        </w:rPr>
        <w:t>,s,sh</w:t>
      </w:r>
      <w:proofErr w:type="spellEnd"/>
      <w:r w:rsidRPr="00C02951">
        <w:t xml:space="preserve">), the likelihood functions are : </w:t>
      </w:r>
    </w:p>
    <w:p w14:paraId="66B93622" w14:textId="0D73013D" w:rsidR="00C84797" w:rsidRPr="00C02951" w:rsidRDefault="00123D90" w:rsidP="00B32E98">
      <w:pPr>
        <w:tabs>
          <w:tab w:val="left" w:pos="-720"/>
        </w:tabs>
        <w:suppressAutoHyphens/>
        <w:spacing w:after="120"/>
        <w:jc w:val="both"/>
      </w:pPr>
      <m:oMath>
        <m:eqArr>
          <m:eqArrPr>
            <m:ctrlPr>
              <w:rPr>
                <w:rFonts w:ascii="Cambria Math" w:hAnsi="Cambria Math"/>
                <w:i/>
              </w:rPr>
            </m:ctrlPr>
          </m:eqArrPr>
          <m:e>
            <m:r>
              <w:rPr>
                <w:rFonts w:ascii="Cambria Math" w:hAnsi="Cambria Math"/>
              </w:rPr>
              <m:t xml:space="preserve">Rf= </m:t>
            </m:r>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nary>
                      <m:naryPr>
                        <m:chr m:val="∐"/>
                        <m:limLoc m:val="undOvr"/>
                        <m:ctrlPr>
                          <w:rPr>
                            <w:rFonts w:ascii="Cambria Math" w:hAnsi="Cambria Math"/>
                            <w:i/>
                          </w:rPr>
                        </m:ctrlPr>
                      </m:naryPr>
                      <m:sub>
                        <m:r>
                          <w:rPr>
                            <w:rFonts w:ascii="Cambria Math" w:hAnsi="Cambria Math"/>
                          </w:rPr>
                          <m:t>s=1</m:t>
                        </m:r>
                      </m:sub>
                      <m:sup>
                        <m:r>
                          <w:rPr>
                            <w:rFonts w:ascii="Cambria Math" w:hAnsi="Cambria Math"/>
                          </w:rPr>
                          <m:t>2</m:t>
                        </m:r>
                      </m:sup>
                      <m:e>
                        <m:nary>
                          <m:naryPr>
                            <m:chr m:val="∏"/>
                            <m:limLoc m:val="undOvr"/>
                            <m:ctrlPr>
                              <w:rPr>
                                <w:rFonts w:ascii="Cambria Math" w:hAnsi="Cambria Math"/>
                                <w:i/>
                              </w:rPr>
                            </m:ctrlPr>
                          </m:naryPr>
                          <m:sub>
                            <m:r>
                              <w:rPr>
                                <w:rFonts w:ascii="Cambria Math" w:hAnsi="Cambria Math"/>
                              </w:rPr>
                              <m:t>sh=1</m:t>
                            </m:r>
                          </m:sub>
                          <m:sup>
                            <m:r>
                              <w:rPr>
                                <w:rFonts w:ascii="Cambria Math" w:hAnsi="Cambria Math"/>
                              </w:rPr>
                              <m:t>2</m:t>
                            </m:r>
                          </m:sup>
                          <m:e>
                            <m:f>
                              <m:fPr>
                                <m:ctrlPr>
                                  <w:rPr>
                                    <w:rFonts w:ascii="Cambria Math" w:hAnsi="Cambria Math"/>
                                    <w:i/>
                                  </w:rPr>
                                </m:ctrlPr>
                              </m:fPr>
                              <m:num>
                                <m:d>
                                  <m:dPr>
                                    <m:begChr m:val="{"/>
                                    <m:endChr m:val="}"/>
                                    <m:ctrlPr>
                                      <w:rPr>
                                        <w:rFonts w:ascii="Cambria Math" w:hAnsi="Cambria Math"/>
                                        <w:i/>
                                      </w:rPr>
                                    </m:ctrlPr>
                                  </m:dPr>
                                  <m:e>
                                    <m:r>
                                      <w:rPr>
                                        <w:rFonts w:ascii="Cambria Math" w:hAnsi="Cambria Math"/>
                                      </w:rPr>
                                      <m:t>exp</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 xml:space="preserve">l, t, s, sh </m:t>
                                                        </m:r>
                                                      </m:sub>
                                                    </m:sSub>
                                                    <m:r>
                                                      <w:rPr>
                                                        <w:rFonts w:ascii="Cambria Math" w:hAnsi="Cambria Math"/>
                                                      </w:rPr>
                                                      <m:t xml:space="preserve">- </m:t>
                                                    </m:r>
                                                    <w:bookmarkStart w:id="48" w:name="_Hlk18940354"/>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 t, s, sh</m:t>
                                                        </m:r>
                                                      </m:sub>
                                                    </m:sSub>
                                                    <w:bookmarkEnd w:id="48"/>
                                                  </m:e>
                                                </m:d>
                                              </m:e>
                                              <m:sup>
                                                <m:r>
                                                  <w:rPr>
                                                    <w:rFonts w:ascii="Cambria Math" w:hAnsi="Cambria Math"/>
                                                  </w:rPr>
                                                  <m:t>2</m:t>
                                                </m:r>
                                              </m:sup>
                                            </m:sSup>
                                          </m:num>
                                          <m:den>
                                            <m:r>
                                              <w:rPr>
                                                <w:rFonts w:ascii="Cambria Math" w:hAnsi="Cambria Math"/>
                                              </w:rPr>
                                              <m:t>2</m:t>
                                            </m:r>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den>
                                        </m:f>
                                      </m:e>
                                    </m:d>
                                    <m:r>
                                      <w:rPr>
                                        <w:rFonts w:ascii="Cambria Math" w:hAnsi="Cambria Math"/>
                                      </w:rPr>
                                      <m:t>+0.01</m:t>
                                    </m:r>
                                  </m:e>
                                </m:d>
                              </m:num>
                              <m:den>
                                <m:rad>
                                  <m:radPr>
                                    <m:degHide m:val="1"/>
                                    <m:ctrlPr>
                                      <w:rPr>
                                        <w:rFonts w:ascii="Cambria Math" w:hAnsi="Cambria Math"/>
                                        <w:i/>
                                      </w:rPr>
                                    </m:ctrlPr>
                                  </m:radPr>
                                  <m:deg/>
                                  <m:e>
                                    <m:r>
                                      <w:rPr>
                                        <w:rFonts w:ascii="Cambria Math" w:hAnsi="Cambria Math"/>
                                      </w:rPr>
                                      <m:t>2π</m:t>
                                    </m:r>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e>
                                </m:rad>
                              </m:den>
                            </m:f>
                          </m:e>
                        </m:nary>
                      </m:e>
                    </m:nary>
                  </m:e>
                </m:nary>
              </m:e>
            </m:nary>
          </m:e>
          <m:e>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w:bookmarkStart w:id="49" w:name="_Hlk18940318"/>
                    <m:sSub>
                      <m:sSubPr>
                        <m:ctrlPr>
                          <w:rPr>
                            <w:rFonts w:ascii="Cambria Math" w:hAnsi="Cambria Math"/>
                            <w:i/>
                          </w:rPr>
                        </m:ctrlPr>
                      </m:sSubPr>
                      <m:e>
                        <m:r>
                          <w:rPr>
                            <w:rFonts w:ascii="Cambria Math" w:hAnsi="Cambria Math"/>
                          </w:rPr>
                          <m:t>p</m:t>
                        </m:r>
                      </m:e>
                      <m:sub>
                        <m:r>
                          <w:rPr>
                            <w:rFonts w:ascii="Cambria Math" w:hAnsi="Cambria Math"/>
                          </w:rPr>
                          <m:t>l, t, s, sh</m:t>
                        </m:r>
                      </m:sub>
                    </m:sSub>
                    <w:bookmarkEnd w:id="49"/>
                    <m:r>
                      <w:rPr>
                        <w:rFonts w:ascii="Cambria Math" w:hAnsi="Cambria Math"/>
                      </w:rPr>
                      <m:t xml:space="preserve"> </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l, t, s, sh</m:t>
                            </m:r>
                          </m:sub>
                        </m:sSub>
                        <m:r>
                          <w:rPr>
                            <w:rFonts w:ascii="Cambria Math" w:hAnsi="Cambria Math"/>
                          </w:rPr>
                          <m:t xml:space="preserve"> </m:t>
                        </m:r>
                      </m:e>
                    </m:d>
                    <m:r>
                      <w:rPr>
                        <w:rFonts w:ascii="Cambria Math" w:hAnsi="Cambria Math"/>
                      </w:rPr>
                      <m:t xml:space="preserve">+ </m:t>
                    </m:r>
                    <m:f>
                      <m:fPr>
                        <m:ctrlPr>
                          <w:rPr>
                            <w:rFonts w:ascii="Cambria Math" w:hAnsi="Cambria Math"/>
                            <w:i/>
                          </w:rPr>
                        </m:ctrlPr>
                      </m:fPr>
                      <m:num>
                        <m:r>
                          <w:rPr>
                            <w:rFonts w:ascii="Cambria Math" w:hAnsi="Cambria Math"/>
                          </w:rPr>
                          <m:t>0.1</m:t>
                        </m:r>
                      </m:num>
                      <m:den>
                        <m:r>
                          <w:rPr>
                            <w:rFonts w:ascii="Cambria Math" w:hAnsi="Cambria Math"/>
                          </w:rPr>
                          <m:t>L</m:t>
                        </m:r>
                      </m:den>
                    </m:f>
                  </m:e>
                </m:d>
              </m:num>
              <m:den>
                <m:sSub>
                  <m:sSubPr>
                    <m:ctrlPr>
                      <w:rPr>
                        <w:rFonts w:ascii="Cambria Math" w:hAnsi="Cambria Math"/>
                        <w:i/>
                      </w:rPr>
                    </m:ctrlPr>
                  </m:sSubPr>
                  <m:e>
                    <m:r>
                      <w:rPr>
                        <w:rFonts w:ascii="Cambria Math" w:hAnsi="Cambria Math"/>
                      </w:rPr>
                      <m:t>n</m:t>
                    </m:r>
                  </m:e>
                  <m:sub>
                    <m:r>
                      <w:rPr>
                        <w:rFonts w:ascii="Cambria Math" w:hAnsi="Cambria Math"/>
                      </w:rPr>
                      <m:t>t</m:t>
                    </m:r>
                  </m:sub>
                </m:sSub>
              </m:den>
            </m:f>
          </m:e>
        </m:eqArr>
      </m:oMath>
      <w:r w:rsidR="00C84797" w:rsidRPr="00C02951">
        <w:t xml:space="preserve">          </w:t>
      </w:r>
      <w:r w:rsidR="00C84797">
        <w:t xml:space="preserve">    </w:t>
      </w:r>
      <w:r w:rsidR="00C84797" w:rsidRPr="00C02951">
        <w:t xml:space="preserve">      </w:t>
      </w:r>
      <w:r w:rsidR="00C84797">
        <w:t xml:space="preserve">                 </w:t>
      </w:r>
      <w:r w:rsidR="00C84797" w:rsidRPr="00C02951">
        <w:t xml:space="preserve"> </w:t>
      </w:r>
      <w:r w:rsidR="00C84797">
        <w:t xml:space="preserve">      </w:t>
      </w:r>
      <w:r w:rsidR="000A6E55">
        <w:t xml:space="preserve">  </w:t>
      </w:r>
      <w:r w:rsidR="00C84797">
        <w:t xml:space="preserve"> </w:t>
      </w:r>
      <w:r w:rsidR="00C84797" w:rsidRPr="00C02951">
        <w:t>(</w:t>
      </w:r>
      <w:r w:rsidR="00C84797">
        <w:t>A</w:t>
      </w:r>
      <w:r w:rsidR="004E7DFE">
        <w:t>.2</w:t>
      </w:r>
      <w:r w:rsidR="00C84797">
        <w:t>7</w:t>
      </w:r>
      <w:r w:rsidR="00C84797" w:rsidRPr="00C02951">
        <w:t>)</w:t>
      </w:r>
    </w:p>
    <w:p w14:paraId="6A5E91D6" w14:textId="570F486E" w:rsidR="00C84797" w:rsidRPr="00C02951" w:rsidRDefault="00C84797" w:rsidP="00967D8D">
      <w:pPr>
        <w:tabs>
          <w:tab w:val="left" w:pos="-720"/>
        </w:tabs>
        <w:suppressAutoHyphens/>
        <w:spacing w:after="120"/>
        <w:jc w:val="both"/>
      </w:pPr>
      <w:r w:rsidRPr="00C02951">
        <w:lastRenderedPageBreak/>
        <w:t xml:space="preserve">where </w:t>
      </w:r>
      <w:r w:rsidRPr="00C02951">
        <w:rPr>
          <w:i/>
          <w:iCs/>
        </w:rPr>
        <w:t>L</w:t>
      </w:r>
      <w:r w:rsidRPr="00C02951">
        <w:t xml:space="preserve"> is the number of length groups,</w:t>
      </w:r>
      <w:r>
        <w:t xml:space="preserve"> </w:t>
      </w:r>
      <w:r w:rsidRPr="00C02951">
        <w:rPr>
          <w:i/>
          <w:iCs/>
        </w:rPr>
        <w:t>T</w:t>
      </w:r>
      <w:r w:rsidRPr="00C02951">
        <w:t xml:space="preserve"> the number of years, and </w:t>
      </w:r>
      <w:proofErr w:type="spellStart"/>
      <w:r w:rsidRPr="00A853BB">
        <w:rPr>
          <w:i/>
          <w:iCs/>
        </w:rPr>
        <w:t>n</w:t>
      </w:r>
      <w:r w:rsidR="00624D8C" w:rsidRPr="00624D8C">
        <w:rPr>
          <w:i/>
          <w:iCs/>
          <w:vertAlign w:val="subscript"/>
        </w:rPr>
        <w:t>t</w:t>
      </w:r>
      <w:proofErr w:type="spellEnd"/>
      <w:r w:rsidRPr="00A853BB">
        <w:t xml:space="preserve"> the effective sample size</w:t>
      </w:r>
      <w:r w:rsidR="00624D8C">
        <w:t xml:space="preserve"> in year </w:t>
      </w:r>
      <w:r w:rsidR="00624D8C" w:rsidRPr="00624D8C">
        <w:rPr>
          <w:i/>
          <w:iCs/>
        </w:rPr>
        <w:t>t</w:t>
      </w:r>
      <w:r w:rsidRPr="00A853BB">
        <w:t>, which w</w:t>
      </w:r>
      <w:r w:rsidR="00624D8C">
        <w:t>as</w:t>
      </w:r>
      <w:r w:rsidRPr="00A853BB">
        <w:t xml:space="preserve"> </w:t>
      </w:r>
      <w:r>
        <w:t>estimated for trawl survey</w:t>
      </w:r>
      <w:r w:rsidR="00624D8C">
        <w:t>,</w:t>
      </w:r>
      <w:r>
        <w:t xml:space="preserve"> pot retained catch</w:t>
      </w:r>
      <w:r w:rsidR="00624D8C">
        <w:t>,</w:t>
      </w:r>
      <w:r>
        <w:t xml:space="preserve"> </w:t>
      </w:r>
      <w:r w:rsidR="00624D8C">
        <w:t xml:space="preserve">total directed pot male catch, directed pot female discard, </w:t>
      </w:r>
      <w:r>
        <w:t xml:space="preserve">groundfish </w:t>
      </w:r>
      <w:r w:rsidRPr="00A853BB">
        <w:t>trawl</w:t>
      </w:r>
      <w:r w:rsidR="00624D8C">
        <w:t xml:space="preserve"> discard, groundfish fixed gear discard,</w:t>
      </w:r>
      <w:r>
        <w:t xml:space="preserve"> and Tanner crab fisher</w:t>
      </w:r>
      <w:r w:rsidR="00624D8C">
        <w:t>y</w:t>
      </w:r>
      <w:r w:rsidRPr="00A853BB">
        <w:t xml:space="preserve"> </w:t>
      </w:r>
      <w:r w:rsidR="00624D8C">
        <w:t xml:space="preserve">discard </w:t>
      </w:r>
      <w:r w:rsidRPr="00A853BB">
        <w:t>length composition data</w:t>
      </w:r>
      <w:r>
        <w:t xml:space="preserve">. </w:t>
      </w:r>
      <w:bookmarkStart w:id="50" w:name="_Hlk18940381"/>
      <m:oMath>
        <m:sSub>
          <m:sSubPr>
            <m:ctrlPr>
              <w:rPr>
                <w:rFonts w:ascii="Cambria Math" w:hAnsi="Cambria Math"/>
                <w:i/>
              </w:rPr>
            </m:ctrlPr>
          </m:sSubPr>
          <m:e>
            <m:r>
              <w:rPr>
                <w:rFonts w:ascii="Cambria Math" w:hAnsi="Cambria Math"/>
              </w:rPr>
              <m:t>p</m:t>
            </m:r>
          </m:e>
          <m:sub>
            <m:r>
              <w:rPr>
                <w:rFonts w:ascii="Cambria Math" w:hAnsi="Cambria Math"/>
              </w:rPr>
              <m:t>l, t, s, sh</m:t>
            </m:r>
          </m:sub>
        </m:sSub>
      </m:oMath>
      <w:bookmarkEnd w:id="50"/>
      <w:r>
        <w:t xml:space="preserve"> </w:t>
      </w:r>
      <w:r w:rsidRPr="00771F2F">
        <w:rPr>
          <w:szCs w:val="24"/>
        </w:rPr>
        <w:t xml:space="preserve">is the observed proportion of crab in length-class </w:t>
      </w:r>
      <w:r w:rsidRPr="00771F2F">
        <w:rPr>
          <w:i/>
          <w:iCs/>
          <w:szCs w:val="24"/>
        </w:rPr>
        <w:t>l</w:t>
      </w:r>
      <w:r>
        <w:rPr>
          <w:szCs w:val="24"/>
        </w:rPr>
        <w:t xml:space="preserve">, year </w:t>
      </w:r>
      <w:r w:rsidRPr="001F7848">
        <w:rPr>
          <w:i/>
          <w:iCs/>
          <w:szCs w:val="24"/>
        </w:rPr>
        <w:t>t</w:t>
      </w:r>
      <w:r>
        <w:rPr>
          <w:szCs w:val="24"/>
        </w:rPr>
        <w:t xml:space="preserve">, sex </w:t>
      </w:r>
      <w:r w:rsidRPr="001F7848">
        <w:rPr>
          <w:i/>
          <w:iCs/>
          <w:szCs w:val="24"/>
        </w:rPr>
        <w:t>s</w:t>
      </w:r>
      <w:r>
        <w:rPr>
          <w:szCs w:val="24"/>
        </w:rPr>
        <w:t xml:space="preserve"> and shell condition </w:t>
      </w:r>
      <w:proofErr w:type="spellStart"/>
      <w:r w:rsidRPr="001F7848">
        <w:rPr>
          <w:i/>
          <w:iCs/>
          <w:szCs w:val="24"/>
        </w:rPr>
        <w:t>sh</w:t>
      </w:r>
      <w:proofErr w:type="spellEnd"/>
      <w:r w:rsidR="00624D8C">
        <w:rPr>
          <w:szCs w:val="24"/>
        </w:rPr>
        <w:t xml:space="preserve">, </w:t>
      </w:r>
      <w:r>
        <w:rPr>
          <w:szCs w:val="24"/>
        </w:rPr>
        <w:t>and</w:t>
      </w:r>
      <w:r w:rsidRPr="00771F2F">
        <w:rPr>
          <w:szCs w:val="24"/>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 t, s, sh</m:t>
            </m:r>
          </m:sub>
        </m:sSub>
        <m:r>
          <w:rPr>
            <w:rFonts w:ascii="Cambria Math" w:hAnsi="Cambria Math"/>
          </w:rPr>
          <m:t xml:space="preserve"> </m:t>
        </m:r>
      </m:oMath>
      <w:r w:rsidRPr="00771F2F">
        <w:rPr>
          <w:szCs w:val="24"/>
        </w:rPr>
        <w:t>is the model-estimate corresponding to</w:t>
      </w:r>
      <w:r>
        <w:rPr>
          <w:szCs w:val="24"/>
        </w:rPr>
        <w:t xml:space="preserve"> </w:t>
      </w:r>
      <m:oMath>
        <m:sSub>
          <m:sSubPr>
            <m:ctrlPr>
              <w:rPr>
                <w:rFonts w:ascii="Cambria Math" w:hAnsi="Cambria Math"/>
                <w:i/>
              </w:rPr>
            </m:ctrlPr>
          </m:sSubPr>
          <m:e>
            <m:r>
              <w:rPr>
                <w:rFonts w:ascii="Cambria Math" w:hAnsi="Cambria Math"/>
              </w:rPr>
              <m:t>p</m:t>
            </m:r>
          </m:e>
          <m:sub>
            <m:r>
              <w:rPr>
                <w:rFonts w:ascii="Cambria Math" w:hAnsi="Cambria Math"/>
              </w:rPr>
              <m:t>l, t, s, sh</m:t>
            </m:r>
          </m:sub>
        </m:sSub>
      </m:oMath>
      <w:r>
        <w:rPr>
          <w:szCs w:val="24"/>
        </w:rPr>
        <w:t>.</w:t>
      </w:r>
    </w:p>
    <w:bookmarkEnd w:id="47"/>
    <w:p w14:paraId="490DB6A1" w14:textId="77777777" w:rsidR="00C84797" w:rsidRDefault="00C84797" w:rsidP="00B32E98">
      <w:pPr>
        <w:tabs>
          <w:tab w:val="left" w:pos="-720"/>
        </w:tabs>
        <w:suppressAutoHyphens/>
        <w:spacing w:after="120"/>
        <w:jc w:val="both"/>
      </w:pPr>
      <w:r w:rsidRPr="00C02951">
        <w:t xml:space="preserve">The weighted negative </w:t>
      </w:r>
      <w:r>
        <w:t xml:space="preserve">log </w:t>
      </w:r>
      <w:r w:rsidRPr="00C02951">
        <w:t xml:space="preserve">likelihood functions are: </w:t>
      </w:r>
    </w:p>
    <w:p w14:paraId="2E2409F1" w14:textId="7E2FEEB8" w:rsidR="00C84797" w:rsidRDefault="00123D90" w:rsidP="00B32E98">
      <w:pPr>
        <w:tabs>
          <w:tab w:val="left" w:pos="-720"/>
        </w:tabs>
        <w:suppressAutoHyphens/>
        <w:spacing w:after="120"/>
        <w:jc w:val="both"/>
      </w:pPr>
      <m:oMath>
        <m:eqArr>
          <m:eqArrPr>
            <m:ctrlPr>
              <w:rPr>
                <w:rFonts w:ascii="Cambria Math" w:hAnsi="Cambria Math"/>
                <w:i/>
              </w:rPr>
            </m:ctrlPr>
          </m:eqArrPr>
          <m:e>
            <m:r>
              <w:rPr>
                <w:rFonts w:ascii="Cambria Math" w:hAnsi="Cambria Math"/>
              </w:rPr>
              <m:t>Length compositions: -</m:t>
            </m:r>
            <m:nary>
              <m:naryPr>
                <m:chr m:val="∑"/>
                <m:limLoc m:val="undOvr"/>
                <m:subHide m:val="1"/>
                <m:supHide m:val="1"/>
                <m:ctrlPr>
                  <w:rPr>
                    <w:rFonts w:ascii="Cambria Math" w:hAnsi="Cambria Math"/>
                    <w:i/>
                  </w:rPr>
                </m:ctrlPr>
              </m:naryPr>
              <m:sub/>
              <m:sup/>
              <m:e>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Rf</m:t>
                    </m:r>
                  </m:e>
                  <m:sub>
                    <m:r>
                      <w:rPr>
                        <w:rFonts w:ascii="Cambria Math" w:hAnsi="Cambria Math"/>
                      </w:rPr>
                      <m:t>i</m:t>
                    </m:r>
                  </m:sub>
                </m:sSub>
              </m:e>
            </m:nary>
            <m:r>
              <w:rPr>
                <w:rFonts w:ascii="Cambria Math" w:hAnsi="Cambria Math"/>
              </w:rPr>
              <m:t>)</m:t>
            </m:r>
          </m:e>
          <m:e>
            <m:r>
              <w:rPr>
                <w:rFonts w:ascii="Cambria Math" w:hAnsi="Cambria Math"/>
              </w:rPr>
              <m:t xml:space="preserve">Catch and bycatch biomasses:  </m:t>
            </m:r>
            <w:bookmarkStart w:id="51" w:name="_Hlk18920555"/>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sSub>
                                  <m:sSubPr>
                                    <m:ctrlPr>
                                      <w:rPr>
                                        <w:rFonts w:ascii="Cambria Math" w:hAnsi="Cambria Math"/>
                                        <w:i/>
                                      </w:rPr>
                                    </m:ctrlPr>
                                  </m:sSubPr>
                                  <m:e>
                                    <m:acc>
                                      <m:accPr>
                                        <m:ctrlPr>
                                          <w:rPr>
                                            <w:rFonts w:ascii="Cambria Math" w:hAnsi="Cambria Math"/>
                                            <w:i/>
                                          </w:rPr>
                                        </m:ctrlPr>
                                      </m:accPr>
                                      <m:e>
                                        <m:r>
                                          <w:rPr>
                                            <w:rFonts w:ascii="Cambria Math" w:hAnsi="Cambria Math"/>
                                          </w:rPr>
                                          <m:t>C</m:t>
                                        </m:r>
                                      </m:e>
                                    </m:acc>
                                  </m:e>
                                  <m:sub>
                                    <m:r>
                                      <w:rPr>
                                        <w:rFonts w:ascii="Cambria Math" w:hAnsi="Cambria Math"/>
                                      </w:rPr>
                                      <m:t>t</m:t>
                                    </m:r>
                                  </m:sub>
                                </m:sSub>
                              </m:den>
                            </m:f>
                          </m:e>
                        </m:d>
                      </m:e>
                      <m:sup>
                        <m:r>
                          <w:rPr>
                            <w:rFonts w:ascii="Cambria Math" w:hAnsi="Cambria Math"/>
                          </w:rPr>
                          <m:t>2</m:t>
                        </m:r>
                      </m:sup>
                    </m:sSup>
                    <m:r>
                      <w:rPr>
                        <w:rFonts w:ascii="Cambria Math" w:hAnsi="Cambria Math"/>
                      </w:rPr>
                      <m:t>/(2</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Sup>
                              <m:sSubSupPr>
                                <m:ctrlPr>
                                  <w:rPr>
                                    <w:rFonts w:ascii="Cambria Math" w:hAnsi="Cambria Math"/>
                                    <w:i/>
                                  </w:rPr>
                                </m:ctrlPr>
                              </m:sSubSupPr>
                              <m:e>
                                <m:r>
                                  <w:rPr>
                                    <w:rFonts w:ascii="Cambria Math" w:hAnsi="Cambria Math"/>
                                  </w:rPr>
                                  <m:t>cv</m:t>
                                </m:r>
                              </m:e>
                              <m:sub>
                                <m:r>
                                  <w:rPr>
                                    <w:rFonts w:ascii="Cambria Math" w:hAnsi="Cambria Math"/>
                                  </w:rPr>
                                  <m:t>t</m:t>
                                </m:r>
                              </m:sub>
                              <m:sup>
                                <m:r>
                                  <w:rPr>
                                    <w:rFonts w:ascii="Cambria Math" w:hAnsi="Cambria Math"/>
                                  </w:rPr>
                                  <m:t>2</m:t>
                                </m:r>
                              </m:sup>
                            </m:sSubSup>
                            <m:r>
                              <w:rPr>
                                <w:rFonts w:ascii="Cambria Math" w:hAnsi="Cambria Math"/>
                              </w:rPr>
                              <m:t>+1</m:t>
                            </m:r>
                          </m:e>
                        </m:d>
                      </m:e>
                    </m:func>
                    <m:r>
                      <w:rPr>
                        <w:rFonts w:ascii="Cambria Math" w:hAnsi="Cambria Math"/>
                      </w:rPr>
                      <m:t>)</m:t>
                    </m:r>
                  </m:e>
                </m:d>
              </m:e>
            </m:nary>
            <w:bookmarkEnd w:id="51"/>
            <m:ctrlPr>
              <w:rPr>
                <w:rFonts w:ascii="Cambria Math" w:eastAsia="Cambria Math" w:hAnsi="Cambria Math" w:cs="Cambria Math"/>
                <w:i/>
              </w:rPr>
            </m:ctrlPr>
          </m:e>
          <m:e>
            <m:r>
              <w:rPr>
                <w:rFonts w:ascii="Cambria Math" w:eastAsia="Cambria Math" w:hAnsi="Cambria Math" w:cs="Cambria Math"/>
              </w:rPr>
              <m:t xml:space="preserve">NMFS survey biomass:  </m:t>
            </m:r>
            <m:nary>
              <m:naryPr>
                <m:chr m:val="∑"/>
                <m:limLoc m:val="undOvr"/>
                <m:subHide m:val="1"/>
                <m:supHide m:val="1"/>
                <m:ctrlPr>
                  <w:rPr>
                    <w:rFonts w:ascii="Cambria Math" w:eastAsia="Cambria Math" w:hAnsi="Cambria Math" w:cs="Cambria Math"/>
                    <w:i/>
                  </w:rPr>
                </m:ctrlPr>
              </m:naryPr>
              <m:sub/>
              <m:sup/>
              <m:e>
                <m:d>
                  <m:dPr>
                    <m:begChr m:val="["/>
                    <m:endChr m:val="]"/>
                    <m:ctrlPr>
                      <w:rPr>
                        <w:rFonts w:ascii="Cambria Math" w:eastAsia="Cambria Math" w:hAnsi="Cambria Math" w:cs="Cambria Math"/>
                        <w:i/>
                      </w:rPr>
                    </m:ctrlPr>
                  </m:dPr>
                  <m:e>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 xml:space="preserve"> +1</m:t>
                                </m:r>
                              </m:e>
                            </m:d>
                          </m:e>
                        </m:d>
                      </m:e>
                      <m:sup>
                        <m:r>
                          <w:rPr>
                            <w:rFonts w:ascii="Cambria Math" w:eastAsia="Cambria Math" w:hAnsi="Cambria Math" w:cs="Cambria Math"/>
                          </w:rPr>
                          <m:t>0.5</m:t>
                        </m:r>
                      </m:sup>
                    </m:sSup>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B</m:t>
                                        </m:r>
                                      </m:e>
                                      <m:sub>
                                        <m:r>
                                          <w:rPr>
                                            <w:rFonts w:ascii="Cambria Math" w:eastAsia="Cambria Math" w:hAnsi="Cambria Math" w:cs="Cambria Math"/>
                                          </w:rPr>
                                          <m:t>t</m:t>
                                        </m:r>
                                      </m:sub>
                                    </m:sSub>
                                  </m:num>
                                  <m:den>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B</m:t>
                                            </m:r>
                                          </m:e>
                                        </m:acc>
                                      </m:e>
                                      <m:sub>
                                        <m:r>
                                          <w:rPr>
                                            <w:rFonts w:ascii="Cambria Math" w:eastAsia="Cambria Math" w:hAnsi="Cambria Math" w:cs="Cambria Math"/>
                                          </w:rPr>
                                          <m:t>t</m:t>
                                        </m:r>
                                      </m:sub>
                                    </m:sSub>
                                  </m:den>
                                </m:f>
                              </m:e>
                            </m:d>
                          </m:e>
                          <m:sup>
                            <m:r>
                              <w:rPr>
                                <w:rFonts w:ascii="Cambria Math" w:eastAsia="Cambria Math" w:hAnsi="Cambria Math" w:cs="Cambria Math"/>
                              </w:rPr>
                              <m:t>2</m:t>
                            </m:r>
                          </m:sup>
                        </m:sSup>
                      </m:num>
                      <m:den>
                        <m:d>
                          <m:dPr>
                            <m:ctrlPr>
                              <w:rPr>
                                <w:rFonts w:ascii="Cambria Math" w:eastAsia="Cambria Math" w:hAnsi="Cambria Math" w:cs="Cambria Math"/>
                                <w:i/>
                              </w:rPr>
                            </m:ctrlPr>
                          </m:dPr>
                          <m:e>
                            <m:r>
                              <w:rPr>
                                <w:rFonts w:ascii="Cambria Math" w:eastAsia="Cambria Math" w:hAnsi="Cambria Math" w:cs="Cambria Math"/>
                              </w:rPr>
                              <m:t>2ln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+1</m:t>
                                </m:r>
                              </m:e>
                            </m:d>
                          </m:e>
                        </m:d>
                      </m:den>
                    </m:f>
                  </m:e>
                </m:d>
              </m:e>
            </m:nary>
            <m:ctrlPr>
              <w:rPr>
                <w:rFonts w:ascii="Cambria Math" w:eastAsia="Cambria Math" w:hAnsi="Cambria Math" w:cs="Cambria Math"/>
                <w:i/>
              </w:rPr>
            </m:ctrlPr>
          </m:e>
          <m:e>
            <m:r>
              <w:rPr>
                <w:rFonts w:ascii="Cambria Math" w:eastAsia="Cambria Math" w:hAnsi="Cambria Math" w:cs="Cambria Math"/>
              </w:rPr>
              <m:t xml:space="preserve">BSFRF survey biomass:  </m:t>
            </m:r>
            <m:nary>
              <m:naryPr>
                <m:chr m:val="∑"/>
                <m:limLoc m:val="undOvr"/>
                <m:subHide m:val="1"/>
                <m:supHide m:val="1"/>
                <m:ctrlPr>
                  <w:rPr>
                    <w:rFonts w:ascii="Cambria Math" w:eastAsia="Cambria Math" w:hAnsi="Cambria Math" w:cs="Cambria Math"/>
                    <w:i/>
                  </w:rPr>
                </m:ctrlPr>
              </m:naryPr>
              <m:sub/>
              <m:sup/>
              <m:e>
                <m:d>
                  <m:dPr>
                    <m:begChr m:val="["/>
                    <m:endChr m:val="]"/>
                    <m:ctrlPr>
                      <w:rPr>
                        <w:rFonts w:ascii="Cambria Math" w:eastAsia="Cambria Math" w:hAnsi="Cambria Math" w:cs="Cambria Math"/>
                        <w:i/>
                      </w:rPr>
                    </m:ctrlPr>
                  </m:dPr>
                  <m:e>
                    <w:bookmarkStart w:id="52" w:name="_Hlk18940739"/>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 xml:space="preserve"> </m:t>
                                </m:r>
                                <m:sSup>
                                  <m:sSupPr>
                                    <m:ctrlPr>
                                      <w:rPr>
                                        <w:rFonts w:ascii="Cambria Math" w:eastAsia="Cambria Math" w:hAnsi="Cambria Math" w:cs="Cambria Math"/>
                                        <w:i/>
                                      </w:rPr>
                                    </m:ctrlPr>
                                  </m:sSupPr>
                                  <m:e>
                                    <m:r>
                                      <w:rPr>
                                        <w:rFonts w:ascii="Cambria Math" w:eastAsia="Cambria Math" w:hAnsi="Cambria Math" w:cs="Cambria Math"/>
                                      </w:rPr>
                                      <m:t>+AV</m:t>
                                    </m:r>
                                  </m:e>
                                  <m:sup>
                                    <m:r>
                                      <w:rPr>
                                        <w:rFonts w:ascii="Cambria Math" w:eastAsia="Cambria Math" w:hAnsi="Cambria Math" w:cs="Cambria Math"/>
                                      </w:rPr>
                                      <m:t>2</m:t>
                                    </m:r>
                                  </m:sup>
                                </m:sSup>
                                <m:r>
                                  <w:rPr>
                                    <w:rFonts w:ascii="Cambria Math" w:eastAsia="Cambria Math" w:hAnsi="Cambria Math" w:cs="Cambria Math"/>
                                  </w:rPr>
                                  <m:t>+1</m:t>
                                </m:r>
                              </m:e>
                            </m:d>
                          </m:e>
                        </m:d>
                      </m:e>
                      <m:sup>
                        <m:r>
                          <w:rPr>
                            <w:rFonts w:ascii="Cambria Math" w:eastAsia="Cambria Math" w:hAnsi="Cambria Math" w:cs="Cambria Math"/>
                          </w:rPr>
                          <m:t>0.5</m:t>
                        </m:r>
                      </m:sup>
                    </m:sSup>
                    <w:bookmarkEnd w:id="52"/>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B</m:t>
                                        </m:r>
                                      </m:e>
                                      <m:sub>
                                        <m:r>
                                          <w:rPr>
                                            <w:rFonts w:ascii="Cambria Math" w:eastAsia="Cambria Math" w:hAnsi="Cambria Math" w:cs="Cambria Math"/>
                                          </w:rPr>
                                          <m:t>t</m:t>
                                        </m:r>
                                      </m:sub>
                                    </m:sSub>
                                  </m:num>
                                  <m:den>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B</m:t>
                                            </m:r>
                                          </m:e>
                                        </m:acc>
                                      </m:e>
                                      <m:sub>
                                        <m:r>
                                          <w:rPr>
                                            <w:rFonts w:ascii="Cambria Math" w:eastAsia="Cambria Math" w:hAnsi="Cambria Math" w:cs="Cambria Math"/>
                                          </w:rPr>
                                          <m:t>t</m:t>
                                        </m:r>
                                      </m:sub>
                                    </m:sSub>
                                  </m:den>
                                </m:f>
                              </m:e>
                            </m:d>
                          </m:e>
                          <m:sup>
                            <m:r>
                              <w:rPr>
                                <w:rFonts w:ascii="Cambria Math" w:eastAsia="Cambria Math" w:hAnsi="Cambria Math" w:cs="Cambria Math"/>
                              </w:rPr>
                              <m:t>2</m:t>
                            </m:r>
                          </m:sup>
                        </m:sSup>
                      </m:num>
                      <m:den>
                        <m:d>
                          <m:dPr>
                            <m:ctrlPr>
                              <w:rPr>
                                <w:rFonts w:ascii="Cambria Math" w:eastAsia="Cambria Math" w:hAnsi="Cambria Math" w:cs="Cambria Math"/>
                                <w:i/>
                              </w:rPr>
                            </m:ctrlPr>
                          </m:dPr>
                          <m:e>
                            <m:r>
                              <w:rPr>
                                <w:rFonts w:ascii="Cambria Math" w:eastAsia="Cambria Math" w:hAnsi="Cambria Math" w:cs="Cambria Math"/>
                              </w:rPr>
                              <m:t>2ln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AV</m:t>
                                    </m:r>
                                  </m:e>
                                  <m:sup>
                                    <m:r>
                                      <w:rPr>
                                        <w:rFonts w:ascii="Cambria Math" w:eastAsia="Cambria Math" w:hAnsi="Cambria Math" w:cs="Cambria Math"/>
                                      </w:rPr>
                                      <m:t>2</m:t>
                                    </m:r>
                                  </m:sup>
                                </m:sSup>
                                <m:r>
                                  <w:rPr>
                                    <w:rFonts w:ascii="Cambria Math" w:eastAsia="Cambria Math" w:hAnsi="Cambria Math" w:cs="Cambria Math"/>
                                  </w:rPr>
                                  <m:t>+1</m:t>
                                </m:r>
                              </m:e>
                            </m:d>
                          </m:e>
                        </m:d>
                      </m:den>
                    </m:f>
                    <m:r>
                      <w:rPr>
                        <w:rFonts w:ascii="Cambria Math" w:eastAsia="Cambria Math" w:hAnsi="Cambria Math" w:cs="Cambria Math"/>
                      </w:rPr>
                      <m:t xml:space="preserve">   </m:t>
                    </m:r>
                  </m:e>
                </m:d>
              </m:e>
            </m:nary>
            <m:ctrlPr>
              <w:rPr>
                <w:rFonts w:ascii="Cambria Math" w:eastAsia="Cambria Math" w:hAnsi="Cambria Math" w:cs="Cambria Math"/>
                <w:i/>
              </w:rPr>
            </m:ctrlPr>
          </m:e>
          <m:e>
            <m:r>
              <w:rPr>
                <w:rFonts w:ascii="Cambria Math" w:eastAsia="Cambria Math" w:hAnsi="Cambria Math" w:cs="Cambria Math"/>
              </w:rPr>
              <m:t xml:space="preserve">R variation:   </m:t>
            </m:r>
            <w:bookmarkStart w:id="53" w:name="_Hlk18920766"/>
            <m:sSub>
              <m:sSubPr>
                <m:ctrlPr>
                  <w:rPr>
                    <w:rFonts w:ascii="Cambria Math" w:hAnsi="Cambria Math"/>
                    <w:i/>
                  </w:rPr>
                </m:ctrlPr>
              </m:sSubPr>
              <m:e>
                <m:r>
                  <w:rPr>
                    <w:rFonts w:ascii="Cambria Math" w:hAnsi="Cambria Math"/>
                  </w:rPr>
                  <m:t>λ</m:t>
                </m:r>
              </m:e>
              <m:sub>
                <m:r>
                  <w:rPr>
                    <w:rFonts w:ascii="Cambria Math" w:hAnsi="Cambria Math"/>
                  </w:rPr>
                  <m:t xml:space="preserve">R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t</m:t>
                                    </m:r>
                                  </m:sub>
                                </m:sSub>
                              </m:num>
                              <m:den>
                                <m:acc>
                                  <m:accPr>
                                    <m:chr m:val="̅"/>
                                    <m:ctrlPr>
                                      <w:rPr>
                                        <w:rFonts w:ascii="Cambria Math" w:hAnsi="Cambria Math"/>
                                        <w:i/>
                                      </w:rPr>
                                    </m:ctrlPr>
                                  </m:accPr>
                                  <m:e>
                                    <m:r>
                                      <w:rPr>
                                        <w:rFonts w:ascii="Cambria Math" w:hAnsi="Cambria Math"/>
                                      </w:rPr>
                                      <m:t>R</m:t>
                                    </m:r>
                                  </m:e>
                                </m:acc>
                              </m:den>
                            </m:f>
                          </m:e>
                        </m:d>
                      </m:e>
                      <m:sup>
                        <m:r>
                          <w:rPr>
                            <w:rFonts w:ascii="Cambria Math" w:hAnsi="Cambria Math"/>
                          </w:rPr>
                          <m:t>2</m:t>
                        </m:r>
                      </m:sup>
                    </m:sSup>
                  </m:e>
                </m:d>
              </m:e>
            </m:nary>
            <w:bookmarkEnd w:id="53"/>
            <m:ctrlPr>
              <w:rPr>
                <w:rFonts w:ascii="Cambria Math" w:eastAsia="Cambria Math" w:hAnsi="Cambria Math" w:cs="Cambria Math"/>
                <w:i/>
              </w:rPr>
            </m:ctrlPr>
          </m:e>
          <m:e>
            <m:r>
              <w:rPr>
                <w:rFonts w:ascii="Cambria Math" w:eastAsia="Cambria Math" w:hAnsi="Cambria Math" w:cs="Cambria Math"/>
              </w:rPr>
              <m:t xml:space="preserve">R sex ratio:  </m:t>
            </m:r>
            <m:sSub>
              <m:sSubPr>
                <m:ctrlPr>
                  <w:rPr>
                    <w:rFonts w:ascii="Cambria Math" w:hAnsi="Cambria Math"/>
                    <w:i/>
                  </w:rPr>
                </m:ctrlPr>
              </m:sSubPr>
              <m:e>
                <m:r>
                  <w:rPr>
                    <w:rFonts w:ascii="Cambria Math" w:hAnsi="Cambria Math"/>
                  </w:rPr>
                  <m:t>λ</m:t>
                </m:r>
              </m:e>
              <m:sub>
                <m:r>
                  <w:rPr>
                    <w:rFonts w:ascii="Cambria Math" w:hAnsi="Cambria Math"/>
                  </w:rPr>
                  <m:t xml:space="preserve">s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num>
                              <m:den>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F</m:t>
                                    </m:r>
                                  </m:sub>
                                </m:sSub>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Groundfish bycatch fishing mortalities:  </m:t>
            </m:r>
            <m:sSub>
              <m:sSubPr>
                <m:ctrlPr>
                  <w:rPr>
                    <w:rFonts w:ascii="Cambria Math" w:hAnsi="Cambria Math"/>
                    <w:i/>
                  </w:rPr>
                </m:ctrlPr>
              </m:sSubPr>
              <m:e>
                <m:r>
                  <w:rPr>
                    <w:rFonts w:ascii="Cambria Math" w:hAnsi="Cambria Math"/>
                  </w:rPr>
                  <m:t>λ</m:t>
                </m:r>
              </m:e>
              <m:sub>
                <m:r>
                  <w:rPr>
                    <w:rFonts w:ascii="Cambria Math" w:hAnsi="Cambria Math"/>
                  </w:rPr>
                  <m:t xml:space="preserve">t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  gf</m:t>
                                    </m:r>
                                  </m:sub>
                                </m:sSub>
                              </m:num>
                              <m:den>
                                <m:acc>
                                  <m:accPr>
                                    <m:chr m:val="̅"/>
                                    <m:ctrlPr>
                                      <w:rPr>
                                        <w:rFonts w:ascii="Cambria Math" w:hAnsi="Cambria Math"/>
                                        <w:i/>
                                      </w:rPr>
                                    </m:ctrlPr>
                                  </m:accPr>
                                  <m:e>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gf</m:t>
                                        </m:r>
                                      </m:sub>
                                    </m:sSub>
                                  </m:e>
                                </m:acc>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Pot female bycatch fishing mortalities: </m:t>
            </m:r>
            <m:sSub>
              <m:sSubPr>
                <m:ctrlPr>
                  <w:rPr>
                    <w:rFonts w:ascii="Cambria Math" w:hAnsi="Cambria Math"/>
                    <w:i/>
                  </w:rPr>
                </m:ctrlPr>
              </m:sSubPr>
              <m:e>
                <m:r>
                  <w:rPr>
                    <w:rFonts w:ascii="Cambria Math" w:hAnsi="Cambria Math"/>
                  </w:rPr>
                  <m:t xml:space="preserve">  λ</m:t>
                </m:r>
              </m:e>
              <m:sub>
                <m:r>
                  <w:rPr>
                    <w:rFonts w:ascii="Cambria Math" w:hAnsi="Cambria Math"/>
                  </w:rPr>
                  <m:t xml:space="preserve">p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  f</m:t>
                                    </m:r>
                                  </m:sub>
                                </m:sSub>
                              </m:num>
                              <m:den>
                                <m:acc>
                                  <m:accPr>
                                    <m:chr m:val="̅"/>
                                    <m:ctrlPr>
                                      <w:rPr>
                                        <w:rFonts w:ascii="Cambria Math" w:hAnsi="Cambria Math"/>
                                        <w:i/>
                                      </w:rPr>
                                    </m:ctrlPr>
                                  </m:accPr>
                                  <m:e>
                                    <w:bookmarkStart w:id="54" w:name="_Hlk18941214"/>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f</m:t>
                                        </m:r>
                                      </m:sub>
                                    </m:sSub>
                                    <w:bookmarkEnd w:id="54"/>
                                  </m:e>
                                </m:acc>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Trawl survey catchability:   </m:t>
            </m:r>
            <m:f>
              <m:fPr>
                <m:ctrlPr>
                  <w:rPr>
                    <w:rFonts w:ascii="Cambria Math" w:eastAsia="Cambria Math" w:hAnsi="Cambria Math" w:cs="Cambria Math"/>
                    <w:i/>
                  </w:rPr>
                </m:ctrlPr>
              </m:fPr>
              <m:num>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 xml:space="preserve">Q- </m:t>
                        </m:r>
                        <m:acc>
                          <m:accPr>
                            <m:ctrlPr>
                              <w:rPr>
                                <w:rFonts w:ascii="Cambria Math" w:eastAsia="Cambria Math" w:hAnsi="Cambria Math" w:cs="Cambria Math"/>
                                <w:i/>
                              </w:rPr>
                            </m:ctrlPr>
                          </m:accPr>
                          <m:e>
                            <m:r>
                              <w:rPr>
                                <w:rFonts w:ascii="Cambria Math" w:eastAsia="Cambria Math" w:hAnsi="Cambria Math" w:cs="Cambria Math"/>
                              </w:rPr>
                              <m:t>Q</m:t>
                            </m:r>
                          </m:e>
                        </m:acc>
                      </m:e>
                    </m:d>
                  </m:e>
                  <m:sup>
                    <m:r>
                      <w:rPr>
                        <w:rFonts w:ascii="Cambria Math" w:eastAsia="Cambria Math" w:hAnsi="Cambria Math" w:cs="Cambria Math"/>
                      </w:rPr>
                      <m:t>2</m:t>
                    </m:r>
                  </m:sup>
                </m:sSup>
              </m:num>
              <m:den>
                <m:r>
                  <w:rPr>
                    <w:rFonts w:ascii="Cambria Math" w:eastAsia="Cambria Math" w:hAnsi="Cambria Math" w:cs="Cambria Math"/>
                  </w:rPr>
                  <m:t>2</m:t>
                </m:r>
                <m:sSup>
                  <m:sSupPr>
                    <m:ctrlPr>
                      <w:rPr>
                        <w:rFonts w:ascii="Cambria Math" w:eastAsia="Cambria Math" w:hAnsi="Cambria Math" w:cs="Cambria Math"/>
                        <w:i/>
                      </w:rPr>
                    </m:ctrlPr>
                  </m:sSupPr>
                  <m:e>
                    <m:r>
                      <w:rPr>
                        <w:rFonts w:ascii="Cambria Math" w:eastAsia="Cambria Math" w:hAnsi="Cambria Math" w:cs="Cambria Math"/>
                      </w:rPr>
                      <m:t>σ</m:t>
                    </m:r>
                  </m:e>
                  <m:sup>
                    <m:r>
                      <w:rPr>
                        <w:rFonts w:ascii="Cambria Math" w:eastAsia="Cambria Math" w:hAnsi="Cambria Math" w:cs="Cambria Math"/>
                      </w:rPr>
                      <m:t>2</m:t>
                    </m:r>
                  </m:sup>
                </m:sSup>
              </m:den>
            </m:f>
          </m:e>
        </m:eqArr>
      </m:oMath>
      <w:r w:rsidR="00C84797">
        <w:t xml:space="preserve">                 (A</w:t>
      </w:r>
      <w:r w:rsidR="004E7DFE">
        <w:t>.2</w:t>
      </w:r>
      <w:r w:rsidR="00C84797">
        <w:t xml:space="preserve">8) </w:t>
      </w:r>
    </w:p>
    <w:p w14:paraId="379E3905" w14:textId="77777777" w:rsidR="00C84797" w:rsidRPr="004E15E2" w:rsidRDefault="00C84797" w:rsidP="00B32E98">
      <w:pPr>
        <w:tabs>
          <w:tab w:val="left" w:pos="-720"/>
        </w:tabs>
        <w:suppressAutoHyphens/>
        <w:spacing w:after="120"/>
        <w:jc w:val="both"/>
      </w:pPr>
      <w:r>
        <w:rPr>
          <w:iCs/>
        </w:rPr>
        <w:t>w</w:t>
      </w:r>
      <w:r w:rsidRPr="00C02951">
        <w:rPr>
          <w:iCs/>
        </w:rPr>
        <w:t>here</w:t>
      </w:r>
      <w:r>
        <w:rPr>
          <w:iCs/>
        </w:rPr>
        <w:t xml:space="preserve"> </w:t>
      </w:r>
      <w:r w:rsidRPr="00C02951">
        <w:rPr>
          <w:i/>
        </w:rPr>
        <w:t>R</w:t>
      </w:r>
      <w:r w:rsidRPr="00C02951">
        <w:rPr>
          <w:i/>
          <w:vertAlign w:val="subscript"/>
        </w:rPr>
        <w:t>t</w:t>
      </w:r>
      <w:r w:rsidRPr="00C02951">
        <w:rPr>
          <w:iCs/>
        </w:rPr>
        <w:t xml:space="preserve"> is the recruitment in year </w:t>
      </w:r>
      <w:r w:rsidRPr="00C02951">
        <w:rPr>
          <w:i/>
        </w:rPr>
        <w:t>t</w:t>
      </w:r>
      <w:r w:rsidRPr="00C02951">
        <w:rPr>
          <w:iCs/>
        </w:rPr>
        <w:t>,</w:t>
      </w:r>
      <w:r>
        <w:rPr>
          <w:iCs/>
        </w:rPr>
        <w:t xml:space="preserve"> </w:t>
      </w:r>
      <w:r w:rsidRPr="00C02951">
        <w:rPr>
          <w:position w:val="-4"/>
          <w:sz w:val="28"/>
          <w:szCs w:val="28"/>
        </w:rPr>
        <w:object w:dxaOrig="260" w:dyaOrig="279" w14:anchorId="5C5C4C63">
          <v:shape id="_x0000_i1128" type="#_x0000_t75" style="width:14.4pt;height:14.4pt" o:ole="">
            <v:imagedata r:id="rId280" o:title=""/>
          </v:shape>
          <o:OLEObject Type="Embed" ProgID="Equation.3" ShapeID="_x0000_i1128" DrawAspect="Content" ObjectID="_1649768206" r:id="rId281"/>
        </w:object>
      </w:r>
      <w:r w:rsidRPr="00C02951">
        <w:rPr>
          <w:iCs/>
        </w:rPr>
        <w:t>the mean recruitment,</w:t>
      </w:r>
      <w:r>
        <w:rPr>
          <w:iC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oMath>
      <w:r>
        <w:t xml:space="preserve"> </w:t>
      </w:r>
      <w:r w:rsidRPr="00C02951">
        <w:rPr>
          <w:iCs/>
        </w:rPr>
        <w:t>the mean male recruitment,</w:t>
      </w:r>
      <w:r>
        <w:rPr>
          <w:iC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F</m:t>
            </m:r>
          </m:sub>
        </m:sSub>
      </m:oMath>
      <w:r w:rsidRPr="00C02951">
        <w:rPr>
          <w:iCs/>
        </w:rPr>
        <w:t xml:space="preserve"> </w:t>
      </w:r>
      <w:r>
        <w:rPr>
          <w:iCs/>
        </w:rPr>
        <w:t xml:space="preserve">the mean female recruitment, </w:t>
      </w:r>
      <w:r w:rsidRPr="004F5D3E">
        <w:rPr>
          <w:i/>
          <w:iCs/>
        </w:rPr>
        <w:t>AV</w:t>
      </w:r>
      <w:r>
        <w:rPr>
          <w:iCs/>
        </w:rPr>
        <w:t xml:space="preserve"> is additional </w:t>
      </w:r>
      <w:r w:rsidRPr="004F5D3E">
        <w:rPr>
          <w:i/>
          <w:iCs/>
        </w:rPr>
        <w:t>CV</w:t>
      </w:r>
      <w:r>
        <w:rPr>
          <w:iCs/>
        </w:rPr>
        <w:t xml:space="preserve"> and estimated in the model,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gf</m:t>
            </m:r>
          </m:sub>
        </m:sSub>
      </m:oMath>
      <w:r>
        <w:t xml:space="preserve"> </w:t>
      </w:r>
      <w:r>
        <w:rPr>
          <w:iCs/>
        </w:rPr>
        <w:t xml:space="preserve">the mean groundfish bycatch fishing mortality (this is separated into trawl and fixed gear fishery bycatch),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f</m:t>
            </m:r>
          </m:sub>
        </m:sSub>
      </m:oMath>
      <w:r>
        <w:rPr>
          <w:iCs/>
        </w:rPr>
        <w:t xml:space="preserve"> the mean pot female bycatch fishing mortality, </w:t>
      </w:r>
      <w:r w:rsidRPr="00297E17">
        <w:rPr>
          <w:i/>
          <w:iCs/>
        </w:rPr>
        <w:t>Q</w:t>
      </w:r>
      <w:r>
        <w:rPr>
          <w:iCs/>
        </w:rPr>
        <w:t xml:space="preserve"> summer trawl survey catchability, and </w:t>
      </w:r>
      <w:r w:rsidRPr="006159B4">
        <w:rPr>
          <w:i/>
        </w:rPr>
        <w:t>σ</w:t>
      </w:r>
      <w:r>
        <w:rPr>
          <w:iCs/>
        </w:rPr>
        <w:t xml:space="preserve"> the estimated standard deviation of</w:t>
      </w:r>
      <w:r w:rsidRPr="00297E17">
        <w:rPr>
          <w:i/>
          <w:iCs/>
        </w:rPr>
        <w:t xml:space="preserve"> Q</w:t>
      </w:r>
      <w:r>
        <w:rPr>
          <w:iCs/>
        </w:rPr>
        <w:t xml:space="preserve"> (all models). </w:t>
      </w:r>
    </w:p>
    <w:p w14:paraId="4BFE3FD2" w14:textId="207BB3CE" w:rsidR="00C84797" w:rsidRPr="00C02951" w:rsidRDefault="00C84797" w:rsidP="007E3506">
      <w:pPr>
        <w:tabs>
          <w:tab w:val="left" w:pos="-720"/>
        </w:tabs>
        <w:suppressAutoHyphens/>
        <w:spacing w:after="120"/>
        <w:jc w:val="both"/>
      </w:pPr>
      <w:r w:rsidRPr="00C02951">
        <w:rPr>
          <w:iCs/>
        </w:rPr>
        <w:t xml:space="preserve">Weights </w:t>
      </w:r>
      <w:r w:rsidRPr="00C02951">
        <w:rPr>
          <w:i/>
          <w:iCs/>
          <w:lang w:val="el-GR"/>
        </w:rPr>
        <w:t>λ</w:t>
      </w:r>
      <w:r w:rsidRPr="00C02951">
        <w:rPr>
          <w:i/>
          <w:iCs/>
          <w:szCs w:val="24"/>
          <w:vertAlign w:val="subscript"/>
        </w:rPr>
        <w:t>j</w:t>
      </w:r>
      <w:r w:rsidRPr="00C02951">
        <w:rPr>
          <w:iCs/>
        </w:rPr>
        <w:t xml:space="preserve"> are assumed to be 2 for recruitment variation, 10 for recruitment sex ratio</w:t>
      </w:r>
      <w:r>
        <w:rPr>
          <w:iCs/>
        </w:rPr>
        <w:t xml:space="preserve">, 0.2 for pot female bycatch fishing mortality, and 0.1 for trawl bycatch fishing mortality. </w:t>
      </w:r>
      <w:r w:rsidRPr="00C02951">
        <w:t xml:space="preserve">These </w:t>
      </w:r>
      <w:r w:rsidRPr="00C02951">
        <w:rPr>
          <w:i/>
          <w:iCs/>
          <w:lang w:val="el-GR"/>
        </w:rPr>
        <w:t>λ</w:t>
      </w:r>
      <w:r w:rsidRPr="00C02951">
        <w:rPr>
          <w:i/>
          <w:iCs/>
          <w:szCs w:val="24"/>
          <w:vertAlign w:val="subscript"/>
        </w:rPr>
        <w:t>j</w:t>
      </w:r>
      <w:r w:rsidRPr="00C02951">
        <w:rPr>
          <w:szCs w:val="24"/>
        </w:rPr>
        <w:t xml:space="preserve"> values</w:t>
      </w:r>
      <w:r>
        <w:rPr>
          <w:szCs w:val="24"/>
        </w:rPr>
        <w:t xml:space="preserve"> correspond to CV values of 0.53, 0.23, 3.34, and 12.14, respectively</w:t>
      </w:r>
      <w:r w:rsidR="0034055B">
        <w:rPr>
          <w:szCs w:val="24"/>
        </w:rPr>
        <w:t>.</w:t>
      </w:r>
      <w:r>
        <w:rPr>
          <w:szCs w:val="24"/>
        </w:rPr>
        <w:t xml:space="preserve"> </w:t>
      </w:r>
    </w:p>
    <w:p w14:paraId="73E32E4F" w14:textId="77777777" w:rsidR="00C84797" w:rsidRDefault="00C84797" w:rsidP="00676A1D">
      <w:pPr>
        <w:tabs>
          <w:tab w:val="left" w:pos="-720"/>
          <w:tab w:val="left" w:pos="0"/>
        </w:tabs>
        <w:suppressAutoHyphens/>
        <w:jc w:val="both"/>
        <w:rPr>
          <w:b/>
        </w:rPr>
      </w:pPr>
    </w:p>
    <w:p w14:paraId="6D74706D" w14:textId="46F5F566" w:rsidR="00C84797" w:rsidRPr="00293D91" w:rsidRDefault="00801F5E" w:rsidP="00B32E98">
      <w:pPr>
        <w:tabs>
          <w:tab w:val="left" w:pos="-720"/>
          <w:tab w:val="left" w:pos="0"/>
        </w:tabs>
        <w:suppressAutoHyphens/>
        <w:spacing w:after="120"/>
        <w:jc w:val="both"/>
        <w:rPr>
          <w:b/>
          <w:i/>
          <w:iCs/>
        </w:rPr>
      </w:pPr>
      <w:r>
        <w:rPr>
          <w:b/>
          <w:i/>
          <w:iCs/>
        </w:rPr>
        <w:t>c</w:t>
      </w:r>
      <w:r w:rsidR="00C84797" w:rsidRPr="00293D91">
        <w:rPr>
          <w:b/>
          <w:i/>
          <w:iCs/>
        </w:rPr>
        <w:t>. Population State in Year 1.</w:t>
      </w:r>
    </w:p>
    <w:p w14:paraId="2709FCCF" w14:textId="77777777" w:rsidR="00C84797" w:rsidRPr="00B32E98" w:rsidRDefault="00C84797" w:rsidP="00B32E98">
      <w:pPr>
        <w:tabs>
          <w:tab w:val="left" w:pos="-720"/>
          <w:tab w:val="left" w:pos="0"/>
        </w:tabs>
        <w:suppressAutoHyphens/>
        <w:spacing w:after="120"/>
        <w:jc w:val="both"/>
      </w:pPr>
      <w:r>
        <w:t xml:space="preserve">The total abundance and proportions for the first year are estimated in the model. </w:t>
      </w:r>
    </w:p>
    <w:p w14:paraId="45346ABD" w14:textId="77777777" w:rsidR="00C84797" w:rsidRPr="00C02951" w:rsidRDefault="00C84797" w:rsidP="00676A1D">
      <w:pPr>
        <w:tabs>
          <w:tab w:val="left" w:pos="-720"/>
          <w:tab w:val="left" w:pos="0"/>
        </w:tabs>
        <w:suppressAutoHyphens/>
        <w:jc w:val="both"/>
        <w:rPr>
          <w:b/>
        </w:rPr>
      </w:pPr>
    </w:p>
    <w:p w14:paraId="06EFB0D3" w14:textId="3957FB07" w:rsidR="00C84797" w:rsidRPr="00293D91" w:rsidRDefault="00801F5E" w:rsidP="006A44CF">
      <w:pPr>
        <w:tabs>
          <w:tab w:val="left" w:pos="-720"/>
          <w:tab w:val="left" w:pos="0"/>
        </w:tabs>
        <w:suppressAutoHyphens/>
        <w:spacing w:after="120"/>
        <w:jc w:val="both"/>
        <w:rPr>
          <w:b/>
          <w:i/>
          <w:iCs/>
        </w:rPr>
      </w:pPr>
      <w:r>
        <w:rPr>
          <w:b/>
          <w:i/>
          <w:iCs/>
        </w:rPr>
        <w:lastRenderedPageBreak/>
        <w:t>d</w:t>
      </w:r>
      <w:r w:rsidR="00C84797" w:rsidRPr="00293D91">
        <w:rPr>
          <w:b/>
          <w:i/>
          <w:iCs/>
        </w:rPr>
        <w:t>. Parameter estimation framework:</w:t>
      </w:r>
    </w:p>
    <w:p w14:paraId="345F522A" w14:textId="77777777" w:rsidR="00C84797" w:rsidRPr="00293D91" w:rsidRDefault="00C84797" w:rsidP="00FA124D">
      <w:pPr>
        <w:numPr>
          <w:ilvl w:val="0"/>
          <w:numId w:val="11"/>
        </w:numPr>
        <w:tabs>
          <w:tab w:val="left" w:pos="-720"/>
          <w:tab w:val="left" w:pos="0"/>
        </w:tabs>
        <w:suppressAutoHyphens/>
        <w:spacing w:after="120"/>
        <w:jc w:val="both"/>
        <w:rPr>
          <w:i/>
          <w:iCs/>
        </w:rPr>
      </w:pPr>
      <w:r w:rsidRPr="00293D91">
        <w:rPr>
          <w:i/>
          <w:iCs/>
        </w:rPr>
        <w:t xml:space="preserve">Parameters estimated independently </w:t>
      </w:r>
    </w:p>
    <w:p w14:paraId="47DFE1FC" w14:textId="77777777" w:rsidR="00C84797" w:rsidRDefault="00C84797" w:rsidP="00F65B4B">
      <w:pPr>
        <w:ind w:left="720"/>
        <w:jc w:val="both"/>
      </w:pPr>
      <w:r w:rsidRPr="00C02951">
        <w:t>Basic natural mortality, length-weight relationships, and mean growth increments per molt were estimated independently outside of the model</w:t>
      </w:r>
      <w:r>
        <w:t xml:space="preserve">. </w:t>
      </w:r>
      <w:r w:rsidRPr="00C02951">
        <w:t>Mean length of recruits to the model depends on growth and was assumed to be 72.5 for both males and females.</w:t>
      </w:r>
      <w:r>
        <w:t xml:space="preserve"> </w:t>
      </w:r>
      <w:r w:rsidRPr="00C02951">
        <w:t xml:space="preserve">Handling mortality rates were set to 0.2 for the directed pot fishery, 0.25 for the Tanner crab fishery, </w:t>
      </w:r>
      <w:r>
        <w:t xml:space="preserve">0.5 for the groundfish fixed gear fishery, </w:t>
      </w:r>
      <w:r w:rsidRPr="00C02951">
        <w:t xml:space="preserve">and 0.8 for the </w:t>
      </w:r>
      <w:r>
        <w:t xml:space="preserve">groundfish </w:t>
      </w:r>
      <w:r w:rsidRPr="00C02951">
        <w:t>trawl fisher</w:t>
      </w:r>
      <w:r>
        <w:t xml:space="preserve">y. </w:t>
      </w:r>
      <w:r w:rsidRPr="00C02951">
        <w:t xml:space="preserve"> </w:t>
      </w:r>
    </w:p>
    <w:p w14:paraId="72ED5A62" w14:textId="77777777" w:rsidR="00C84797" w:rsidRPr="00C02951" w:rsidRDefault="00C84797" w:rsidP="006A161B">
      <w:pPr>
        <w:ind w:left="720"/>
      </w:pPr>
    </w:p>
    <w:p w14:paraId="16B159A4" w14:textId="4CFA3B55" w:rsidR="00C84797" w:rsidRPr="00CD3D0B" w:rsidRDefault="00293D91" w:rsidP="00CD3D0B">
      <w:pPr>
        <w:ind w:firstLine="360"/>
        <w:rPr>
          <w:b/>
          <w:i/>
        </w:rPr>
      </w:pPr>
      <w:proofErr w:type="spellStart"/>
      <w:r>
        <w:rPr>
          <w:b/>
          <w:i/>
        </w:rPr>
        <w:t>i</w:t>
      </w:r>
      <w:proofErr w:type="spellEnd"/>
      <w:r>
        <w:rPr>
          <w:b/>
          <w:i/>
        </w:rPr>
        <w:t>.</w:t>
      </w:r>
      <w:r w:rsidR="00C84797" w:rsidRPr="00CD3D0B">
        <w:rPr>
          <w:b/>
          <w:i/>
        </w:rPr>
        <w:t xml:space="preserve"> Natural Mortality</w:t>
      </w:r>
    </w:p>
    <w:p w14:paraId="2CC89BC1" w14:textId="46A0D720" w:rsidR="00C84797" w:rsidRPr="00C02951" w:rsidRDefault="00C84797" w:rsidP="00F65B4B">
      <w:pPr>
        <w:ind w:left="720"/>
        <w:jc w:val="both"/>
      </w:pPr>
      <w:r w:rsidRPr="00C02951">
        <w:t xml:space="preserve">Based on an assumed maximum age of 25 years and the 1% rule (Zheng 2005), basic </w:t>
      </w:r>
      <w:r w:rsidRPr="00C02951">
        <w:rPr>
          <w:i/>
          <w:iCs/>
        </w:rPr>
        <w:t>M</w:t>
      </w:r>
      <w:r w:rsidRPr="00C02951">
        <w:t xml:space="preserve"> was estimated to be 0.18 for both males and females</w:t>
      </w:r>
      <w:r>
        <w:t xml:space="preserve">. </w:t>
      </w:r>
      <w:r w:rsidRPr="00C02951">
        <w:t xml:space="preserve">Natural mortality </w:t>
      </w:r>
      <w:proofErr w:type="gramStart"/>
      <w:r w:rsidRPr="00C02951">
        <w:t>in a given year</w:t>
      </w:r>
      <w:proofErr w:type="gramEnd"/>
      <w:r w:rsidRPr="00C02951">
        <w:t xml:space="preserve">, </w:t>
      </w:r>
      <w:r w:rsidRPr="00C02951">
        <w:rPr>
          <w:i/>
        </w:rPr>
        <w:t>M</w:t>
      </w:r>
      <w:r w:rsidRPr="00C02951">
        <w:rPr>
          <w:i/>
          <w:vertAlign w:val="subscript"/>
        </w:rPr>
        <w:t>t</w:t>
      </w:r>
      <w:r w:rsidRPr="00C02951">
        <w:t xml:space="preserve">, equals to </w:t>
      </w:r>
      <w:r w:rsidRPr="00C02951">
        <w:rPr>
          <w:i/>
        </w:rPr>
        <w:t>M</w:t>
      </w:r>
      <w:r w:rsidRPr="00C02951">
        <w:t xml:space="preserve"> +</w:t>
      </w:r>
      <w:proofErr w:type="spellStart"/>
      <w:r w:rsidRPr="00C02951">
        <w:rPr>
          <w:i/>
        </w:rPr>
        <w:t>Mm</w:t>
      </w:r>
      <w:r w:rsidRPr="00C02951">
        <w:rPr>
          <w:i/>
          <w:vertAlign w:val="subscript"/>
        </w:rPr>
        <w:t>t</w:t>
      </w:r>
      <w:proofErr w:type="spellEnd"/>
      <w:r w:rsidRPr="00C02951">
        <w:rPr>
          <w:i/>
        </w:rPr>
        <w:t xml:space="preserve"> </w:t>
      </w:r>
      <w:r w:rsidRPr="00C02951">
        <w:t xml:space="preserve">(for males) or </w:t>
      </w:r>
      <w:r w:rsidRPr="00C02951">
        <w:rPr>
          <w:i/>
        </w:rPr>
        <w:t>M</w:t>
      </w:r>
      <w:r w:rsidRPr="00C02951">
        <w:t xml:space="preserve"> + </w:t>
      </w:r>
      <w:proofErr w:type="spellStart"/>
      <w:r w:rsidRPr="00C02951">
        <w:rPr>
          <w:i/>
        </w:rPr>
        <w:t>Mf</w:t>
      </w:r>
      <w:r w:rsidRPr="00C02951">
        <w:rPr>
          <w:i/>
          <w:vertAlign w:val="subscript"/>
        </w:rPr>
        <w:t>t</w:t>
      </w:r>
      <w:proofErr w:type="spellEnd"/>
      <w:r w:rsidRPr="00C02951">
        <w:t xml:space="preserve"> (females)</w:t>
      </w:r>
      <w:r>
        <w:t xml:space="preserve">. </w:t>
      </w:r>
      <w:r w:rsidR="00BA3B96">
        <w:t xml:space="preserve">Different model scenarios estimate  </w:t>
      </w:r>
      <w:r w:rsidRPr="00C02951">
        <w:t xml:space="preserve"> </w:t>
      </w:r>
      <w:proofErr w:type="spellStart"/>
      <w:r w:rsidRPr="00C02951">
        <w:rPr>
          <w:i/>
        </w:rPr>
        <w:t>Mm</w:t>
      </w:r>
      <w:r w:rsidRPr="00C02951">
        <w:rPr>
          <w:i/>
          <w:vertAlign w:val="subscript"/>
        </w:rPr>
        <w:t>t</w:t>
      </w:r>
      <w:proofErr w:type="spellEnd"/>
      <w:r w:rsidRPr="00C02951">
        <w:t xml:space="preserve"> </w:t>
      </w:r>
      <w:r w:rsidR="00BA3B96">
        <w:t xml:space="preserve">and </w:t>
      </w:r>
      <w:proofErr w:type="spellStart"/>
      <w:r w:rsidRPr="00C02951">
        <w:rPr>
          <w:i/>
        </w:rPr>
        <w:t>Mf</w:t>
      </w:r>
      <w:r w:rsidRPr="00C02951">
        <w:rPr>
          <w:i/>
          <w:vertAlign w:val="subscript"/>
        </w:rPr>
        <w:t>t</w:t>
      </w:r>
      <w:proofErr w:type="spellEnd"/>
      <w:r w:rsidRPr="00C02951">
        <w:t xml:space="preserve"> </w:t>
      </w:r>
      <w:r w:rsidR="00BA3B96">
        <w:t xml:space="preserve">differently. </w:t>
      </w:r>
    </w:p>
    <w:p w14:paraId="270C1747" w14:textId="77777777" w:rsidR="00C84797" w:rsidRPr="00C02951" w:rsidRDefault="00C84797" w:rsidP="006A161B">
      <w:pPr>
        <w:ind w:left="720" w:hanging="360"/>
      </w:pPr>
    </w:p>
    <w:p w14:paraId="15E5C24E" w14:textId="34ECD515" w:rsidR="00C84797" w:rsidRPr="00CD3D0B" w:rsidRDefault="00293D91" w:rsidP="00CD3D0B">
      <w:pPr>
        <w:ind w:left="360"/>
        <w:rPr>
          <w:b/>
          <w:i/>
        </w:rPr>
      </w:pPr>
      <w:r>
        <w:rPr>
          <w:b/>
          <w:i/>
        </w:rPr>
        <w:t>ii</w:t>
      </w:r>
      <w:r w:rsidR="00C84797" w:rsidRPr="00CD3D0B">
        <w:rPr>
          <w:b/>
          <w:i/>
        </w:rPr>
        <w:t>. Length-weight Relationship</w:t>
      </w:r>
    </w:p>
    <w:p w14:paraId="2A5BF710" w14:textId="77777777" w:rsidR="00C84797" w:rsidRPr="00C02951" w:rsidRDefault="00C84797" w:rsidP="0011558C">
      <w:pPr>
        <w:widowControl w:val="0"/>
        <w:tabs>
          <w:tab w:val="left" w:pos="0"/>
        </w:tabs>
        <w:suppressAutoHyphens/>
        <w:spacing w:after="120"/>
        <w:ind w:left="720" w:hanging="360"/>
        <w:jc w:val="both"/>
      </w:pPr>
      <w:r w:rsidRPr="00C02951">
        <w:tab/>
        <w:t>Length-weight relationships for males and females were as follows:</w:t>
      </w:r>
    </w:p>
    <w:p w14:paraId="2521FAA7"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Immature Females: </w:t>
      </w:r>
      <w:proofErr w:type="gramStart"/>
      <w:r w:rsidRPr="00C02951">
        <w:tab/>
        <w:t xml:space="preserve">  </w:t>
      </w:r>
      <w:r w:rsidRPr="00C02951">
        <w:rPr>
          <w:i/>
        </w:rPr>
        <w:t>W</w:t>
      </w:r>
      <w:proofErr w:type="gramEnd"/>
      <w:r w:rsidRPr="00C02951">
        <w:rPr>
          <w:i/>
        </w:rPr>
        <w:t xml:space="preserve"> = </w:t>
      </w:r>
      <w:r w:rsidRPr="00C02951">
        <w:t>0.0</w:t>
      </w:r>
      <w:r>
        <w:t>00408</w:t>
      </w:r>
      <w:r w:rsidRPr="00C02951">
        <w:rPr>
          <w:i/>
        </w:rPr>
        <w:t xml:space="preserve"> L</w:t>
      </w:r>
      <w:r>
        <w:rPr>
          <w:vertAlign w:val="superscript"/>
        </w:rPr>
        <w:t>3.127956</w:t>
      </w:r>
    </w:p>
    <w:p w14:paraId="2399AA58" w14:textId="12E5C93A" w:rsidR="00C84797" w:rsidRPr="00C02951" w:rsidRDefault="00C84797" w:rsidP="0011558C">
      <w:pPr>
        <w:widowControl w:val="0"/>
        <w:tabs>
          <w:tab w:val="left" w:pos="0"/>
        </w:tabs>
        <w:suppressAutoHyphens/>
        <w:spacing w:after="120"/>
        <w:ind w:left="720" w:hanging="360"/>
        <w:jc w:val="both"/>
      </w:pPr>
      <w:r>
        <w:t xml:space="preserve">      </w:t>
      </w:r>
      <w:r w:rsidRPr="00C02951">
        <w:t xml:space="preserve">Ovigerous Females:  </w:t>
      </w:r>
      <w:r w:rsidRPr="00C02951">
        <w:rPr>
          <w:i/>
        </w:rPr>
        <w:t xml:space="preserve">W = </w:t>
      </w:r>
      <w:r w:rsidRPr="00C02951">
        <w:t>0.0</w:t>
      </w:r>
      <w:r>
        <w:t>03593</w:t>
      </w:r>
      <w:r w:rsidRPr="00C02951">
        <w:rPr>
          <w:i/>
        </w:rPr>
        <w:t xml:space="preserve"> L</w:t>
      </w:r>
      <w:r w:rsidRPr="00C02951">
        <w:rPr>
          <w:vertAlign w:val="superscript"/>
        </w:rPr>
        <w:t>2</w:t>
      </w:r>
      <w:r w:rsidRPr="00C02951">
        <w:rPr>
          <w:i/>
          <w:vertAlign w:val="superscript"/>
        </w:rPr>
        <w:t>.</w:t>
      </w:r>
      <w:r>
        <w:rPr>
          <w:vertAlign w:val="superscript"/>
        </w:rPr>
        <w:t>666076</w:t>
      </w:r>
      <w:r w:rsidRPr="00C02951">
        <w:t xml:space="preserve">                           </w:t>
      </w:r>
      <w:r>
        <w:t xml:space="preserve">                            </w:t>
      </w:r>
      <w:r w:rsidR="004E7DFE">
        <w:t xml:space="preserve"> </w:t>
      </w:r>
      <w:proofErr w:type="gramStart"/>
      <w:r w:rsidR="004E7DFE">
        <w:t xml:space="preserve">  </w:t>
      </w:r>
      <w:r>
        <w:t xml:space="preserve"> </w:t>
      </w:r>
      <w:r w:rsidRPr="00C02951">
        <w:t>(</w:t>
      </w:r>
      <w:proofErr w:type="gramEnd"/>
      <w:r>
        <w:t>A</w:t>
      </w:r>
      <w:r w:rsidR="004E7DFE">
        <w:t>.29</w:t>
      </w:r>
      <w:r w:rsidRPr="00C02951">
        <w:t>)</w:t>
      </w:r>
    </w:p>
    <w:p w14:paraId="5928A4FE"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Males:              </w:t>
      </w:r>
      <w:proofErr w:type="gramStart"/>
      <w:r w:rsidRPr="00C02951">
        <w:tab/>
        <w:t xml:space="preserve">  </w:t>
      </w:r>
      <w:r w:rsidRPr="00C02951">
        <w:rPr>
          <w:i/>
        </w:rPr>
        <w:t>W</w:t>
      </w:r>
      <w:proofErr w:type="gramEnd"/>
      <w:r w:rsidRPr="00C02951">
        <w:rPr>
          <w:i/>
        </w:rPr>
        <w:t xml:space="preserve"> = </w:t>
      </w:r>
      <w:r w:rsidRPr="00C02951">
        <w:t>0.000</w:t>
      </w:r>
      <w:r>
        <w:t>403</w:t>
      </w:r>
      <w:r w:rsidRPr="00C02951">
        <w:t>1</w:t>
      </w:r>
      <w:r w:rsidRPr="00C02951">
        <w:rPr>
          <w:i/>
        </w:rPr>
        <w:t xml:space="preserve"> L</w:t>
      </w:r>
      <w:r w:rsidRPr="00C02951">
        <w:rPr>
          <w:vertAlign w:val="superscript"/>
        </w:rPr>
        <w:t>3</w:t>
      </w:r>
      <w:r w:rsidRPr="00C02951">
        <w:rPr>
          <w:i/>
          <w:vertAlign w:val="superscript"/>
        </w:rPr>
        <w:t>.</w:t>
      </w:r>
      <w:r w:rsidRPr="00C02951">
        <w:rPr>
          <w:vertAlign w:val="superscript"/>
        </w:rPr>
        <w:t>1</w:t>
      </w:r>
      <w:r>
        <w:rPr>
          <w:vertAlign w:val="superscript"/>
        </w:rPr>
        <w:t>41334</w:t>
      </w:r>
    </w:p>
    <w:p w14:paraId="074E98DE"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where </w:t>
      </w:r>
      <w:r w:rsidRPr="00C02951">
        <w:rPr>
          <w:i/>
        </w:rPr>
        <w:t>W</w:t>
      </w:r>
      <w:r w:rsidRPr="00C02951">
        <w:t xml:space="preserve"> is weight in grams, and </w:t>
      </w:r>
      <w:r w:rsidRPr="00C02951">
        <w:rPr>
          <w:i/>
        </w:rPr>
        <w:t>L</w:t>
      </w:r>
      <w:r>
        <w:rPr>
          <w:i/>
        </w:rPr>
        <w:t xml:space="preserve"> </w:t>
      </w:r>
      <w:r w:rsidRPr="00C02951">
        <w:t>CL in mm.</w:t>
      </w:r>
    </w:p>
    <w:p w14:paraId="6D4B2209" w14:textId="797CB3D2" w:rsidR="00C84797" w:rsidRPr="00CD3D0B" w:rsidRDefault="00293D91" w:rsidP="00CD3D0B">
      <w:pPr>
        <w:ind w:left="360"/>
        <w:rPr>
          <w:b/>
          <w:i/>
        </w:rPr>
      </w:pPr>
      <w:r>
        <w:rPr>
          <w:b/>
          <w:i/>
        </w:rPr>
        <w:t>iii</w:t>
      </w:r>
      <w:r w:rsidR="00C84797" w:rsidRPr="00CD3D0B">
        <w:rPr>
          <w:b/>
          <w:i/>
        </w:rPr>
        <w:t>. Growth Increment per Molt</w:t>
      </w:r>
    </w:p>
    <w:p w14:paraId="7665A59B" w14:textId="73909C73" w:rsidR="00C84797" w:rsidRDefault="00C84797" w:rsidP="0011558C">
      <w:pPr>
        <w:widowControl w:val="0"/>
        <w:tabs>
          <w:tab w:val="left" w:pos="0"/>
        </w:tabs>
        <w:suppressAutoHyphens/>
        <w:spacing w:after="120"/>
        <w:ind w:left="720" w:hanging="360"/>
        <w:jc w:val="both"/>
      </w:pPr>
      <w:r w:rsidRPr="00C02951">
        <w:tab/>
        <w:t>A variety of data are available to estimate male mean growth increment per molt for Bristol Bay RKC</w:t>
      </w:r>
      <w:r>
        <w:t xml:space="preserve">. </w:t>
      </w:r>
      <w:r w:rsidRPr="00C02951">
        <w:t xml:space="preserve">Tagging studies were conducted during the 1950s, 1960s and 1990s, and mean growth increment per molt data from these tagging studies in the 1950s and 1960s were analyzed by Weber and Miyahara (1962) and </w:t>
      </w:r>
      <w:proofErr w:type="spellStart"/>
      <w:r w:rsidRPr="00C02951">
        <w:t>Balsiger</w:t>
      </w:r>
      <w:proofErr w:type="spellEnd"/>
      <w:r w:rsidRPr="00C02951">
        <w:t xml:space="preserve"> (1974)</w:t>
      </w:r>
      <w:r>
        <w:t xml:space="preserve">. </w:t>
      </w:r>
      <w:r w:rsidRPr="00C02951">
        <w:t>Modal analyses were conducted for the data during 1957-1961 and the 1990s (Weber 1967</w:t>
      </w:r>
      <w:r>
        <w:t>;</w:t>
      </w:r>
      <w:r w:rsidRPr="00C02951">
        <w:rPr>
          <w:bCs/>
          <w:spacing w:val="-3"/>
        </w:rPr>
        <w:t xml:space="preserve"> </w:t>
      </w:r>
      <w:proofErr w:type="spellStart"/>
      <w:r w:rsidRPr="00C02951">
        <w:rPr>
          <w:bCs/>
          <w:spacing w:val="-3"/>
        </w:rPr>
        <w:t>Loher</w:t>
      </w:r>
      <w:proofErr w:type="spellEnd"/>
      <w:r w:rsidRPr="00C02951">
        <w:rPr>
          <w:bCs/>
          <w:spacing w:val="-3"/>
        </w:rPr>
        <w:t xml:space="preserve"> et al. 2001</w:t>
      </w:r>
      <w:r w:rsidRPr="00C02951">
        <w:t>)</w:t>
      </w:r>
      <w:r>
        <w:t xml:space="preserve">. </w:t>
      </w:r>
      <w:r w:rsidRPr="00C02951">
        <w:t>Mean growth increment per molt may be a function of body size and shell condition and vary over time (</w:t>
      </w:r>
      <w:proofErr w:type="spellStart"/>
      <w:r w:rsidRPr="00C02951">
        <w:t>Balsiger</w:t>
      </w:r>
      <w:proofErr w:type="spellEnd"/>
      <w:r w:rsidRPr="00C02951">
        <w:t xml:space="preserve"> 1974</w:t>
      </w:r>
      <w:r>
        <w:t>;</w:t>
      </w:r>
      <w:r w:rsidRPr="00C02951">
        <w:t xml:space="preserve"> </w:t>
      </w:r>
      <w:proofErr w:type="spellStart"/>
      <w:r w:rsidRPr="00C02951">
        <w:rPr>
          <w:spacing w:val="-3"/>
        </w:rPr>
        <w:t>McCaughran</w:t>
      </w:r>
      <w:proofErr w:type="spellEnd"/>
      <w:r w:rsidRPr="00C02951">
        <w:rPr>
          <w:spacing w:val="-3"/>
        </w:rPr>
        <w:t xml:space="preserve"> and Powell 1977</w:t>
      </w:r>
      <w:r w:rsidRPr="00C02951">
        <w:t>); however, for simplicity, mean growth increment per molt was assumed to be only a function of body size in the models</w:t>
      </w:r>
      <w:r>
        <w:t xml:space="preserve">. </w:t>
      </w:r>
      <w:r w:rsidRPr="00C02951">
        <w:t xml:space="preserve">Tagging data were used to estimate mean growth increment per molt as a function of pre-molt length for males (Figure </w:t>
      </w:r>
      <w:r>
        <w:t>A2</w:t>
      </w:r>
      <w:r w:rsidRPr="00C02951">
        <w:t>). The results from modal analyses of 1957-1961 and the 1990s were used to estimate mean growth increment per molt for immature females during 19</w:t>
      </w:r>
      <w:r>
        <w:t>75</w:t>
      </w:r>
      <w:r w:rsidRPr="00C02951">
        <w:t>-1993 and 1994-20</w:t>
      </w:r>
      <w:r>
        <w:t>19</w:t>
      </w:r>
      <w:r w:rsidRPr="00C02951">
        <w:t>, respectively, and the data presented in Gray (1963) were used to estimate those for mature females</w:t>
      </w:r>
      <w:r>
        <w:t xml:space="preserve"> for </w:t>
      </w:r>
      <w:r w:rsidR="00BA13B4">
        <w:t xml:space="preserve">model </w:t>
      </w:r>
      <w:r>
        <w:t>scenarios</w:t>
      </w:r>
      <w:r w:rsidRPr="00C02951">
        <w:t xml:space="preserve"> (Figure </w:t>
      </w:r>
      <w:r>
        <w:t>A2</w:t>
      </w:r>
      <w:r w:rsidRPr="00C02951">
        <w:t>)</w:t>
      </w:r>
      <w:r>
        <w:t xml:space="preserve">. </w:t>
      </w:r>
      <w:r w:rsidRPr="00C02951">
        <w:t>To make a smooth transition of growth increment per molt from immature to mature females, weighted growth increment averages of 70% and 30% at 92.5 mm CL pre-molt length and 90% and 10% at 97.5 mm CL were used, respectively, for mature and immature females during 1983-1993</w:t>
      </w:r>
      <w:r>
        <w:t xml:space="preserve">. </w:t>
      </w:r>
      <w:r w:rsidRPr="00C02951">
        <w:t>These percentages are roughly close to the composition of maturity</w:t>
      </w:r>
      <w:r>
        <w:t xml:space="preserve">. </w:t>
      </w:r>
      <w:r w:rsidRPr="00C02951">
        <w:t>During 19</w:t>
      </w:r>
      <w:r>
        <w:t>75</w:t>
      </w:r>
      <w:r w:rsidRPr="00C02951">
        <w:t>-1982, females matured at a smaller size, so the growth increment per molt as a function of length was shifted to smaller increments</w:t>
      </w:r>
      <w:r>
        <w:t xml:space="preserve">. </w:t>
      </w:r>
      <w:r w:rsidRPr="00C02951">
        <w:t>Likewise, during 1994-20</w:t>
      </w:r>
      <w:r>
        <w:t>19</w:t>
      </w:r>
      <w:r w:rsidRPr="00C02951">
        <w:t xml:space="preserve">, </w:t>
      </w:r>
      <w:r w:rsidRPr="00C02951">
        <w:lastRenderedPageBreak/>
        <w:t xml:space="preserve">females matured at a slightly higher size, so the growth increment per molt was shifted to high increments for immature crab (Figure </w:t>
      </w:r>
      <w:r>
        <w:t>A2</w:t>
      </w:r>
      <w:r w:rsidRPr="00C02951">
        <w:t>). Once mature, the growth increment per molt for male crab decreases slightly and annual molting probability decreases, whereas the growth increment for female crab decreases dramatically but annual molting probability remains constant at 1.0 (Powell 1967).</w:t>
      </w:r>
    </w:p>
    <w:p w14:paraId="348F32B4" w14:textId="4429B796" w:rsidR="00C84797" w:rsidRPr="00C02951" w:rsidRDefault="00C84797" w:rsidP="006A44CF">
      <w:pPr>
        <w:widowControl w:val="0"/>
        <w:tabs>
          <w:tab w:val="left" w:pos="0"/>
        </w:tabs>
        <w:suppressAutoHyphens/>
        <w:spacing w:after="120"/>
        <w:ind w:left="720" w:hanging="360"/>
        <w:rPr>
          <w:b/>
          <w:bCs/>
          <w:i/>
          <w:iCs/>
        </w:rPr>
      </w:pPr>
      <w:r w:rsidRPr="00C02951">
        <w:rPr>
          <w:b/>
          <w:bCs/>
          <w:i/>
          <w:iCs/>
        </w:rPr>
        <w:t xml:space="preserve"> </w:t>
      </w:r>
      <w:r w:rsidR="00293D91">
        <w:rPr>
          <w:b/>
          <w:bCs/>
          <w:i/>
          <w:iCs/>
        </w:rPr>
        <w:t>iv</w:t>
      </w:r>
      <w:r w:rsidRPr="00C02951">
        <w:rPr>
          <w:b/>
          <w:bCs/>
          <w:i/>
          <w:iCs/>
        </w:rPr>
        <w:t>. Sizes at Maturity for Females</w:t>
      </w:r>
    </w:p>
    <w:p w14:paraId="749905EB" w14:textId="77777777" w:rsidR="00C84797" w:rsidRPr="00C02951" w:rsidRDefault="00C84797" w:rsidP="0011558C">
      <w:pPr>
        <w:widowControl w:val="0"/>
        <w:tabs>
          <w:tab w:val="left" w:pos="0"/>
        </w:tabs>
        <w:suppressAutoHyphens/>
        <w:spacing w:after="120"/>
        <w:ind w:left="720" w:hanging="360"/>
        <w:jc w:val="both"/>
      </w:pPr>
      <w:r w:rsidRPr="00C02951">
        <w:tab/>
      </w:r>
      <w:r>
        <w:t xml:space="preserve">The </w:t>
      </w:r>
      <w:r w:rsidRPr="00C02951">
        <w:t>NMFS collected female reproductive condition data during the summer trawl surveys</w:t>
      </w:r>
      <w:r>
        <w:t xml:space="preserve">. </w:t>
      </w:r>
      <w:r w:rsidRPr="00C02951">
        <w:t>Mature females are separated from immature females by a presence of egg clutches or egg cases</w:t>
      </w:r>
      <w:r>
        <w:t xml:space="preserve">. </w:t>
      </w:r>
      <w:r w:rsidRPr="00C02951">
        <w:t>Proportions of mature females at 5-mm length intervals were summarized and a logistic curve was fitted to the data each year to estimate sizes at 50% maturity</w:t>
      </w:r>
      <w:r>
        <w:t xml:space="preserve">. </w:t>
      </w:r>
      <w:r w:rsidRPr="00C02951">
        <w:t xml:space="preserve">Sizes at 50% maturity are illustrated in Figure </w:t>
      </w:r>
      <w:r>
        <w:t>A3</w:t>
      </w:r>
      <w:r w:rsidRPr="00C02951">
        <w:t xml:space="preserve"> with mean values for three different periods (1975-82, 1983-93</w:t>
      </w:r>
      <w:r>
        <w:t>,</w:t>
      </w:r>
      <w:r w:rsidRPr="00C02951">
        <w:t xml:space="preserve"> and 1994-</w:t>
      </w:r>
      <w:r>
        <w:t>2019</w:t>
      </w:r>
      <w:r w:rsidRPr="00C02951">
        <w:t>)</w:t>
      </w:r>
      <w:r>
        <w:t xml:space="preserve">. </w:t>
      </w:r>
    </w:p>
    <w:p w14:paraId="2D85031B" w14:textId="38D53205" w:rsidR="00C84797" w:rsidRPr="00C02951" w:rsidRDefault="00293D91" w:rsidP="006A44CF">
      <w:pPr>
        <w:widowControl w:val="0"/>
        <w:tabs>
          <w:tab w:val="left" w:pos="0"/>
        </w:tabs>
        <w:suppressAutoHyphens/>
        <w:spacing w:after="120"/>
        <w:ind w:left="720" w:hanging="360"/>
        <w:rPr>
          <w:b/>
          <w:bCs/>
          <w:i/>
          <w:iCs/>
        </w:rPr>
      </w:pPr>
      <w:r>
        <w:rPr>
          <w:b/>
          <w:bCs/>
          <w:i/>
          <w:iCs/>
        </w:rPr>
        <w:t>v</w:t>
      </w:r>
      <w:r w:rsidR="00C84797" w:rsidRPr="00C02951">
        <w:rPr>
          <w:b/>
          <w:bCs/>
          <w:i/>
          <w:iCs/>
        </w:rPr>
        <w:t>. Sizes at Maturity for Males</w:t>
      </w:r>
    </w:p>
    <w:p w14:paraId="62D4EAAA" w14:textId="77777777" w:rsidR="00C84797" w:rsidRPr="00C02951" w:rsidRDefault="00C84797" w:rsidP="006A44CF">
      <w:pPr>
        <w:widowControl w:val="0"/>
        <w:tabs>
          <w:tab w:val="left" w:pos="0"/>
        </w:tabs>
        <w:suppressAutoHyphens/>
        <w:spacing w:after="120"/>
        <w:ind w:left="720" w:hanging="360"/>
        <w:jc w:val="both"/>
      </w:pPr>
      <w:r w:rsidRPr="00C02951">
        <w:tab/>
      </w:r>
      <w:r w:rsidRPr="00947FD1">
        <w:t xml:space="preserve">Although size at sexual maturity for Bristol Bay red king crab males has been estimated (Paul et al. 1991), there are no data for estimating size of functional maturity collected in the natural environment. </w:t>
      </w:r>
      <w:r w:rsidRPr="00C02951">
        <w:t xml:space="preserve">Sizes at functional maturity for Bristol Bay male RKC have been assumed to be 120 mm CL (Schmidt and </w:t>
      </w:r>
      <w:proofErr w:type="spellStart"/>
      <w:r w:rsidRPr="00C02951">
        <w:t>Pengilly</w:t>
      </w:r>
      <w:proofErr w:type="spellEnd"/>
      <w:r w:rsidRPr="00C02951">
        <w:t xml:space="preserve"> 1990)</w:t>
      </w:r>
      <w:r>
        <w:t xml:space="preserve">. </w:t>
      </w:r>
      <w:r w:rsidRPr="00C02951">
        <w:t xml:space="preserve">This is based on mating pair data collected off Kodiak Island (Figure </w:t>
      </w:r>
      <w:r>
        <w:t>A4</w:t>
      </w:r>
      <w:r w:rsidRPr="00C02951">
        <w:t>)</w:t>
      </w:r>
      <w:r>
        <w:t xml:space="preserve">. </w:t>
      </w:r>
      <w:r w:rsidRPr="00C02951">
        <w:t>Sizes at maturity for Bristol Bay female RKC are about 90 mm CL, about 15 mm CL less than Kodiak female RKC (</w:t>
      </w:r>
      <w:proofErr w:type="spellStart"/>
      <w:r w:rsidRPr="00C02951">
        <w:t>Pengilly</w:t>
      </w:r>
      <w:proofErr w:type="spellEnd"/>
      <w:r w:rsidRPr="00C02951">
        <w:t xml:space="preserve"> et al. 2002)</w:t>
      </w:r>
      <w:r>
        <w:t xml:space="preserve">. </w:t>
      </w:r>
      <w:r w:rsidRPr="00C02951">
        <w:t>The size ratio of mature males to females is 1.3333 at sizes at maturity for Bristol Bay RKC, and since mature males grow at much larger increments than mature females, the mean size ratio of mature males to females is most likely larger than this ratio</w:t>
      </w:r>
      <w:r>
        <w:t xml:space="preserve">. </w:t>
      </w:r>
      <w:r w:rsidRPr="00C02951">
        <w:t xml:space="preserve">Size ratios of </w:t>
      </w:r>
      <w:proofErr w:type="gramStart"/>
      <w:r w:rsidRPr="00C02951">
        <w:t>the large majority of</w:t>
      </w:r>
      <w:proofErr w:type="gramEnd"/>
      <w:r w:rsidRPr="00C02951">
        <w:t xml:space="preserve"> Kodiak mating pairs were less than 1.3333, and in some bays, only a small proportion of mating pairs had size ratios above 1.3333 (Figure </w:t>
      </w:r>
      <w:r>
        <w:t>A4</w:t>
      </w:r>
      <w:r w:rsidRPr="00C02951">
        <w:t>)</w:t>
      </w:r>
      <w:r>
        <w:t xml:space="preserve">. </w:t>
      </w:r>
    </w:p>
    <w:p w14:paraId="1D3B5D04" w14:textId="77777777" w:rsidR="00C84797" w:rsidRDefault="00C84797" w:rsidP="006A44CF">
      <w:pPr>
        <w:widowControl w:val="0"/>
        <w:tabs>
          <w:tab w:val="left" w:pos="0"/>
        </w:tabs>
        <w:suppressAutoHyphens/>
        <w:spacing w:after="120"/>
        <w:ind w:left="720" w:hanging="360"/>
        <w:jc w:val="both"/>
      </w:pPr>
      <w:r w:rsidRPr="00C02951">
        <w:tab/>
        <w:t>In the laboratory, male RKC as small as 80 mm CL from Kodiak and S</w:t>
      </w:r>
      <w:r>
        <w:t xml:space="preserve">outheast </w:t>
      </w:r>
      <w:r w:rsidRPr="00C02951">
        <w:t>Alaska can successfully mate with females (Paul and Paul 1990)</w:t>
      </w:r>
      <w:r>
        <w:t xml:space="preserve">. </w:t>
      </w:r>
      <w:r w:rsidRPr="00C02951">
        <w:t>But few males less than 100 mm CL were observed to mate with females in the wild</w:t>
      </w:r>
      <w:r>
        <w:t xml:space="preserve">. </w:t>
      </w:r>
      <w:r w:rsidRPr="00C02951">
        <w:t>Based on the size ratios of males to females in the Kodiak mating pair data, setting 120 mm CL as a minimum size of functional maturity for Bristol Bay male RKC is proper in terms of managing the fishery</w:t>
      </w:r>
      <w:r>
        <w:t>.</w:t>
      </w:r>
    </w:p>
    <w:p w14:paraId="096C3374" w14:textId="0DF5FB30" w:rsidR="00C84797" w:rsidRPr="00F05E25" w:rsidRDefault="00293D91" w:rsidP="00F05E25">
      <w:pPr>
        <w:widowControl w:val="0"/>
        <w:tabs>
          <w:tab w:val="left" w:pos="0"/>
        </w:tabs>
        <w:suppressAutoHyphens/>
        <w:spacing w:after="120"/>
        <w:ind w:left="720" w:hanging="360"/>
        <w:jc w:val="both"/>
        <w:rPr>
          <w:b/>
          <w:bCs/>
          <w:i/>
        </w:rPr>
      </w:pPr>
      <w:r>
        <w:rPr>
          <w:b/>
          <w:i/>
        </w:rPr>
        <w:t>vi</w:t>
      </w:r>
      <w:r w:rsidR="00C84797">
        <w:rPr>
          <w:b/>
          <w:i/>
        </w:rPr>
        <w:t>.</w:t>
      </w:r>
      <w:r w:rsidR="00C84797" w:rsidRPr="00F05E25">
        <w:rPr>
          <w:b/>
          <w:bCs/>
          <w:i/>
          <w:spacing w:val="-3"/>
        </w:rPr>
        <w:t xml:space="preserve"> </w:t>
      </w:r>
      <w:r w:rsidR="00C84797" w:rsidRPr="00F05E25">
        <w:rPr>
          <w:b/>
          <w:bCs/>
          <w:i/>
        </w:rPr>
        <w:t>Potential Reasons for High Mortality during the Early 1980s</w:t>
      </w:r>
    </w:p>
    <w:p w14:paraId="16FEAA2E" w14:textId="77777777" w:rsidR="00C84797" w:rsidRPr="00F05E25" w:rsidRDefault="00C84797" w:rsidP="00F05E25">
      <w:pPr>
        <w:widowControl w:val="0"/>
        <w:tabs>
          <w:tab w:val="left" w:pos="0"/>
        </w:tabs>
        <w:suppressAutoHyphens/>
        <w:spacing w:after="120"/>
        <w:ind w:left="720" w:hanging="360"/>
        <w:jc w:val="both"/>
      </w:pPr>
      <w:r w:rsidRPr="00F05E25">
        <w:tab/>
        <w:t>Bristol Bay red king crab abundance had declined sharply during the early 1980s</w:t>
      </w:r>
      <w:r>
        <w:t xml:space="preserve">. </w:t>
      </w:r>
      <w:r w:rsidRPr="00F05E25">
        <w:t>Many factors have been speculated for this decline: (</w:t>
      </w:r>
      <w:proofErr w:type="spellStart"/>
      <w:r w:rsidRPr="00F05E25">
        <w:t>i</w:t>
      </w:r>
      <w:proofErr w:type="spellEnd"/>
      <w:r w:rsidRPr="00F05E25">
        <w:t xml:space="preserve">) completely wiped out by fishing: </w:t>
      </w:r>
      <w:r>
        <w:t xml:space="preserve">the </w:t>
      </w:r>
      <w:r w:rsidRPr="00F05E25">
        <w:t xml:space="preserve">directed pot fishery, </w:t>
      </w:r>
      <w:r>
        <w:t xml:space="preserve">the </w:t>
      </w:r>
      <w:proofErr w:type="gramStart"/>
      <w:r w:rsidRPr="00F05E25">
        <w:t>other directed</w:t>
      </w:r>
      <w:proofErr w:type="gramEnd"/>
      <w:r w:rsidRPr="00F05E25">
        <w:t xml:space="preserve"> pot fishery (Tanner crab fishery), and bottom trawling; and (ii) high fishing and natural mortality</w:t>
      </w:r>
      <w:r>
        <w:t xml:space="preserve">. </w:t>
      </w:r>
      <w:r w:rsidRPr="00F05E25">
        <w:t xml:space="preserve">With the survey abundance, harvest rates in 1980 and 1981 were among the highest, thus the directed fishing </w:t>
      </w:r>
      <w:proofErr w:type="gramStart"/>
      <w:r w:rsidRPr="00F05E25">
        <w:t>definitely had</w:t>
      </w:r>
      <w:proofErr w:type="gramEnd"/>
      <w:r w:rsidRPr="00F05E25">
        <w:t xml:space="preserve"> a big impact on the stock decline, especially legal and mature males</w:t>
      </w:r>
      <w:r>
        <w:t xml:space="preserve">. </w:t>
      </w:r>
      <w:r w:rsidRPr="00F05E25">
        <w:t>However, for the sharp decline during 1980-1</w:t>
      </w:r>
      <w:r>
        <w:t>9</w:t>
      </w:r>
      <w:r w:rsidRPr="00F05E25">
        <w:t>84 for males, 3 out of 5 years had low mature harvest rates</w:t>
      </w:r>
      <w:r>
        <w:t xml:space="preserve">. </w:t>
      </w:r>
      <w:r w:rsidRPr="00F05E25">
        <w:t xml:space="preserve">During </w:t>
      </w:r>
      <w:r>
        <w:t xml:space="preserve">the </w:t>
      </w:r>
      <w:r w:rsidRPr="00F05E25">
        <w:t xml:space="preserve">1981-1984 </w:t>
      </w:r>
      <w:r>
        <w:t xml:space="preserve">decline </w:t>
      </w:r>
      <w:r w:rsidRPr="00F05E25">
        <w:t>for females, 3 out of 4 years had low mature harvest rates</w:t>
      </w:r>
      <w:r>
        <w:t xml:space="preserve">. </w:t>
      </w:r>
      <w:r w:rsidRPr="00F05E25">
        <w:t xml:space="preserve">Also pot catchability for females and immature males are generally much lower than for legal males, so the directed pot fishing alone cannot explain the sharp decline for all segments of the </w:t>
      </w:r>
      <w:r w:rsidRPr="00F05E25">
        <w:lastRenderedPageBreak/>
        <w:t>stock during the early 1980s.</w:t>
      </w:r>
    </w:p>
    <w:p w14:paraId="42D373AA" w14:textId="77777777" w:rsidR="00C84797" w:rsidRPr="00F05E25" w:rsidRDefault="00C84797" w:rsidP="00F05E25">
      <w:pPr>
        <w:widowControl w:val="0"/>
        <w:tabs>
          <w:tab w:val="left" w:pos="0"/>
        </w:tabs>
        <w:suppressAutoHyphens/>
        <w:spacing w:after="120"/>
        <w:ind w:left="720" w:hanging="360"/>
        <w:jc w:val="both"/>
      </w:pPr>
      <w:r w:rsidRPr="00F05E25">
        <w:tab/>
        <w:t>Red king crab bycatch in the eastern Bering Sea Tanner crab fishery is another potential factor</w:t>
      </w:r>
      <w:r>
        <w:t xml:space="preserve"> (Griffin et al. 1983). </w:t>
      </w:r>
      <w:r w:rsidRPr="00F05E25">
        <w:t>The main overlap between Tanner crab and Bristol Bay red king crab is east of 163</w:t>
      </w:r>
      <w:r w:rsidRPr="00F05E25">
        <w:rPr>
          <w:vertAlign w:val="superscript"/>
        </w:rPr>
        <w:t>o</w:t>
      </w:r>
      <w:r w:rsidRPr="00F05E25">
        <w:t xml:space="preserve"> W</w:t>
      </w:r>
      <w:r>
        <w:t xml:space="preserve">. </w:t>
      </w:r>
      <w:r w:rsidRPr="00F05E25">
        <w:t xml:space="preserve">No absolute red king crab bycatch estimates are available until 1991. </w:t>
      </w:r>
      <w:proofErr w:type="gramStart"/>
      <w:r w:rsidRPr="00F05E25">
        <w:t>So</w:t>
      </w:r>
      <w:proofErr w:type="gramEnd"/>
      <w:r w:rsidRPr="00F05E25">
        <w:t xml:space="preserve"> there are insufficient data to fully evaluate the impact</w:t>
      </w:r>
      <w:r>
        <w:t xml:space="preserve">. </w:t>
      </w:r>
      <w:r w:rsidRPr="00F05E25">
        <w:t xml:space="preserve">Retained catch and </w:t>
      </w:r>
      <w:proofErr w:type="spellStart"/>
      <w:r w:rsidRPr="00F05E25">
        <w:t>potlifts</w:t>
      </w:r>
      <w:proofErr w:type="spellEnd"/>
      <w:r w:rsidRPr="00F05E25">
        <w:t xml:space="preserve"> from the eastern Bering Sea Tanner crab fishery are illustrated in Figure </w:t>
      </w:r>
      <w:r>
        <w:t xml:space="preserve">A5. </w:t>
      </w:r>
      <w:r w:rsidRPr="00F05E25">
        <w:t xml:space="preserve">The observed red king crab bycatch in the Tanner crab fishery during 1991-1993 and total </w:t>
      </w:r>
      <w:proofErr w:type="spellStart"/>
      <w:r w:rsidRPr="00F05E25">
        <w:t>potlifts</w:t>
      </w:r>
      <w:proofErr w:type="spellEnd"/>
      <w:r w:rsidRPr="00F05E25">
        <w:t xml:space="preserve"> east of 163</w:t>
      </w:r>
      <w:r w:rsidRPr="00F05E25">
        <w:rPr>
          <w:vertAlign w:val="superscript"/>
        </w:rPr>
        <w:t>o</w:t>
      </w:r>
      <w:r w:rsidRPr="00F05E25">
        <w:t xml:space="preserve"> W during 1968 to 2005 were used to estimate the bycatch mortality in the current model</w:t>
      </w:r>
      <w:r>
        <w:t xml:space="preserve">. </w:t>
      </w:r>
      <w:r w:rsidRPr="00F05E25">
        <w:t xml:space="preserve">Because winter sea surface temperatures and air temperatures were warmer (which means a lower handling mortality rate) and there were fewer </w:t>
      </w:r>
      <w:proofErr w:type="spellStart"/>
      <w:r w:rsidRPr="00F05E25">
        <w:t>potlifts</w:t>
      </w:r>
      <w:proofErr w:type="spellEnd"/>
      <w:r w:rsidRPr="00F05E25">
        <w:t xml:space="preserve"> during the early 1980s than during the early 1990s, bycatch in the Tanner crab fishery is unlikely to have been a main factor for the sharp decline of Bristol Bay red king crab.</w:t>
      </w:r>
    </w:p>
    <w:p w14:paraId="45090923" w14:textId="77777777" w:rsidR="00C84797" w:rsidRPr="00F05E25" w:rsidRDefault="00C84797" w:rsidP="00F05E25">
      <w:pPr>
        <w:widowControl w:val="0"/>
        <w:tabs>
          <w:tab w:val="left" w:pos="0"/>
        </w:tabs>
        <w:suppressAutoHyphens/>
        <w:spacing w:after="120"/>
        <w:ind w:left="720" w:hanging="360"/>
        <w:jc w:val="both"/>
      </w:pPr>
      <w:r w:rsidRPr="00F05E25">
        <w:tab/>
        <w:t>Several factors may have caused increases in natural mortality</w:t>
      </w:r>
      <w:r>
        <w:t xml:space="preserve">. </w:t>
      </w:r>
      <w:r w:rsidRPr="00F05E25">
        <w:t xml:space="preserve">Crab diseases in the early 1980s were documented by Sparks and </w:t>
      </w:r>
      <w:proofErr w:type="spellStart"/>
      <w:r w:rsidRPr="00F05E25">
        <w:t>Morado</w:t>
      </w:r>
      <w:proofErr w:type="spellEnd"/>
      <w:r w:rsidRPr="00F05E25">
        <w:t xml:space="preserve"> (1985), but inadequate data were collected to examine their effects on the stock</w:t>
      </w:r>
      <w:r>
        <w:t xml:space="preserve">. </w:t>
      </w:r>
      <w:r w:rsidRPr="00F05E25">
        <w:t xml:space="preserve">Stevens (1990) speculated that senescence may be a factor because many </w:t>
      </w:r>
      <w:proofErr w:type="gramStart"/>
      <w:r w:rsidRPr="00F05E25">
        <w:t>crab</w:t>
      </w:r>
      <w:proofErr w:type="gramEnd"/>
      <w:r w:rsidRPr="00F05E25">
        <w:t xml:space="preserve"> in the early 1980s were very old due to low temperatures in the 1960s and early 1970s</w:t>
      </w:r>
      <w:r>
        <w:t xml:space="preserve">. </w:t>
      </w:r>
      <w:r w:rsidRPr="00F05E25">
        <w:t>The biomass of the main crab predator, Pacific cod, increased about 10 times during the late 1970s and early 1980s. Yellowfin sole biomass also increased substantially during this period. Predation is primarily on juvenile and molting/softshell crab. But we lack stomach samples in shallow waters (juvenile habitat) and during the period when red king crab molt</w:t>
      </w:r>
      <w:r>
        <w:t xml:space="preserve">. </w:t>
      </w:r>
      <w:proofErr w:type="gramStart"/>
      <w:r w:rsidRPr="00F05E25">
        <w:t>Also</w:t>
      </w:r>
      <w:proofErr w:type="gramEnd"/>
      <w:r w:rsidRPr="00F05E25">
        <w:t xml:space="preserve"> cannibalism occurs during molting periods for red king crab</w:t>
      </w:r>
      <w:r>
        <w:t xml:space="preserve">. </w:t>
      </w:r>
      <w:r w:rsidRPr="00F05E25">
        <w:t>High crab abundance in the late 1970s and early 1980s may have increased the occurrence of cannibalism.</w:t>
      </w:r>
    </w:p>
    <w:p w14:paraId="06B06F64" w14:textId="77777777" w:rsidR="00C84797" w:rsidRPr="00C02951" w:rsidRDefault="00C84797" w:rsidP="00F05E25">
      <w:pPr>
        <w:widowControl w:val="0"/>
        <w:tabs>
          <w:tab w:val="left" w:pos="0"/>
        </w:tabs>
        <w:suppressAutoHyphens/>
        <w:spacing w:after="120"/>
        <w:ind w:left="720" w:hanging="360"/>
        <w:jc w:val="both"/>
      </w:pPr>
      <w:r w:rsidRPr="00F05E25">
        <w:tab/>
        <w:t>Overall, the likely causes for the sharp decline in the early 1980s are combinations of the above factors, such as pot fisheries on legal males, bycatch</w:t>
      </w:r>
      <w:r>
        <w:t>,</w:t>
      </w:r>
      <w:r w:rsidRPr="00F05E25">
        <w:t xml:space="preserve"> and predation on females and juvenile and sublegal males, senescence </w:t>
      </w:r>
      <w:r>
        <w:t>for</w:t>
      </w:r>
      <w:r w:rsidRPr="00F05E25">
        <w:t xml:space="preserve"> older crab, and disease </w:t>
      </w:r>
      <w:r>
        <w:t>for</w:t>
      </w:r>
      <w:r w:rsidRPr="00F05E25">
        <w:t xml:space="preserve"> all crab</w:t>
      </w:r>
      <w:r>
        <w:t xml:space="preserve">. </w:t>
      </w:r>
      <w:r w:rsidRPr="00F05E25">
        <w:t>In our model, we estimated one mortality parameter for males and another for females during 1980-1984</w:t>
      </w:r>
      <w:r>
        <w:t xml:space="preserve">. </w:t>
      </w:r>
      <w:r w:rsidRPr="00F05E25">
        <w:t>We also estimated a mortality parameter for females during 1976-1979 and 1985-1993</w:t>
      </w:r>
      <w:r>
        <w:t xml:space="preserve">. </w:t>
      </w:r>
      <w:r w:rsidRPr="00F05E25">
        <w:t>These three mortality parameters are additional to the basic natural mortality of 0.18</w:t>
      </w:r>
      <w:r>
        <w:t>yr</w:t>
      </w:r>
      <w:r w:rsidRPr="004349E1">
        <w:rPr>
          <w:vertAlign w:val="superscript"/>
        </w:rPr>
        <w:t>-1</w:t>
      </w:r>
      <w:r w:rsidRPr="00F05E25">
        <w:t>, all directed fishing mortality</w:t>
      </w:r>
      <w:r>
        <w:t>,</w:t>
      </w:r>
      <w:r w:rsidRPr="00F05E25">
        <w:t xml:space="preserve"> and non-directed fishing mortality</w:t>
      </w:r>
      <w:r>
        <w:t xml:space="preserve">. </w:t>
      </w:r>
      <w:r w:rsidRPr="00F05E25">
        <w:t>These three mortality parameters could be attributed to natural mortality as well as undocumented non-directed fishing mortality</w:t>
      </w:r>
      <w:r>
        <w:t xml:space="preserve">. </w:t>
      </w:r>
      <w:r w:rsidRPr="00F05E25">
        <w:t>The model fit the data much better with these three parameters than without them</w:t>
      </w:r>
      <w:r>
        <w:t>.</w:t>
      </w:r>
    </w:p>
    <w:p w14:paraId="39AE037B" w14:textId="77777777" w:rsidR="00C84797" w:rsidRPr="00C02951" w:rsidRDefault="00C84797" w:rsidP="00FA124D">
      <w:pPr>
        <w:widowControl w:val="0"/>
        <w:numPr>
          <w:ilvl w:val="0"/>
          <w:numId w:val="11"/>
        </w:numPr>
        <w:spacing w:line="360" w:lineRule="auto"/>
      </w:pPr>
      <w:r w:rsidRPr="00C02951">
        <w:t xml:space="preserve">Parameters </w:t>
      </w:r>
      <w:r>
        <w:t>e</w:t>
      </w:r>
      <w:r w:rsidRPr="00C02951">
        <w:t xml:space="preserve">stimated </w:t>
      </w:r>
      <w:r>
        <w:t>c</w:t>
      </w:r>
      <w:r w:rsidRPr="00C02951">
        <w:t xml:space="preserve">onditionally </w:t>
      </w:r>
    </w:p>
    <w:p w14:paraId="63C84958" w14:textId="66535901" w:rsidR="00C84797" w:rsidRPr="00C02951" w:rsidRDefault="00C84797" w:rsidP="0083798F">
      <w:pPr>
        <w:widowControl w:val="0"/>
        <w:tabs>
          <w:tab w:val="left" w:pos="0"/>
        </w:tabs>
        <w:suppressAutoHyphens/>
        <w:spacing w:after="120"/>
        <w:ind w:left="720"/>
        <w:jc w:val="both"/>
      </w:pPr>
      <w:r w:rsidRPr="00C02951">
        <w:t xml:space="preserve">The following model parameters were estimated for male and female crab: total recruits for each year (year class strength </w:t>
      </w:r>
      <w:r w:rsidRPr="00C02951">
        <w:rPr>
          <w:i/>
        </w:rPr>
        <w:t>R</w:t>
      </w:r>
      <w:r w:rsidRPr="00C02951">
        <w:rPr>
          <w:i/>
          <w:vertAlign w:val="subscript"/>
        </w:rPr>
        <w:t>t</w:t>
      </w:r>
      <w:r w:rsidRPr="00C02951">
        <w:t xml:space="preserve"> for </w:t>
      </w:r>
      <w:r w:rsidRPr="00C02951">
        <w:rPr>
          <w:i/>
        </w:rPr>
        <w:t>t</w:t>
      </w:r>
      <w:r w:rsidRPr="00C02951">
        <w:t xml:space="preserve"> = 19</w:t>
      </w:r>
      <w:r>
        <w:t>76</w:t>
      </w:r>
      <w:r w:rsidRPr="00C02951">
        <w:t xml:space="preserve"> to 20</w:t>
      </w:r>
      <w:r>
        <w:t>19</w:t>
      </w:r>
      <w:r w:rsidRPr="00C02951">
        <w:t>), total abundance in the first year (19</w:t>
      </w:r>
      <w:r>
        <w:t>75</w:t>
      </w:r>
      <w:r w:rsidRPr="00C02951">
        <w:t>), growth parameter</w:t>
      </w:r>
      <w:r w:rsidRPr="00C02951">
        <w:rPr>
          <w:i/>
        </w:rPr>
        <w:t xml:space="preserve"> </w:t>
      </w:r>
      <w:r w:rsidRPr="00C02951">
        <w:rPr>
          <w:i/>
        </w:rPr>
        <w:sym w:font="Symbol" w:char="F062"/>
      </w:r>
      <w:r>
        <w:t xml:space="preserve">, </w:t>
      </w:r>
      <w:r w:rsidRPr="00C02951">
        <w:t xml:space="preserve">and recruitment parameter </w:t>
      </w:r>
      <w:r w:rsidRPr="00C02951">
        <w:rPr>
          <w:i/>
        </w:rPr>
        <w:sym w:font="Symbol" w:char="F062"/>
      </w:r>
      <w:r w:rsidRPr="00C02951">
        <w:rPr>
          <w:i/>
          <w:vertAlign w:val="subscript"/>
        </w:rPr>
        <w:t>r</w:t>
      </w:r>
      <w:r w:rsidRPr="00C02951">
        <w:t xml:space="preserve"> for males and females separately</w:t>
      </w:r>
      <w:r>
        <w:t xml:space="preserve">. </w:t>
      </w:r>
      <w:r w:rsidRPr="00C02951">
        <w:t xml:space="preserve">Molting probability parameters </w:t>
      </w:r>
      <w:r w:rsidRPr="00C02951">
        <w:rPr>
          <w:i/>
        </w:rPr>
        <w:sym w:font="Symbol" w:char="F062"/>
      </w:r>
      <w:r w:rsidRPr="00C02951">
        <w:rPr>
          <w:vertAlign w:val="subscript"/>
        </w:rPr>
        <w:t xml:space="preserve"> </w:t>
      </w:r>
      <w:r w:rsidRPr="00C02951">
        <w:t xml:space="preserve">and </w:t>
      </w:r>
      <w:r w:rsidRPr="00C02951">
        <w:rPr>
          <w:i/>
        </w:rPr>
        <w:t>L</w:t>
      </w:r>
      <w:r w:rsidRPr="00C02951">
        <w:rPr>
          <w:i/>
          <w:szCs w:val="24"/>
          <w:vertAlign w:val="subscript"/>
        </w:rPr>
        <w:t>50</w:t>
      </w:r>
      <w:r w:rsidRPr="00C02951">
        <w:t xml:space="preserve"> were also estimated for male crab</w:t>
      </w:r>
      <w:r>
        <w:t xml:space="preserve">. </w:t>
      </w:r>
      <w:r w:rsidRPr="00C02951">
        <w:t>Estimated parameters also include</w:t>
      </w:r>
      <w:r w:rsidR="00005D40">
        <w:t xml:space="preserve"> different sets of</w:t>
      </w:r>
      <w:r w:rsidRPr="00C02951">
        <w:t xml:space="preserve"> </w:t>
      </w:r>
      <w:r w:rsidRPr="00C02951">
        <w:rPr>
          <w:i/>
        </w:rPr>
        <w:sym w:font="Symbol" w:char="F062"/>
      </w:r>
      <w:r w:rsidRPr="00C02951">
        <w:rPr>
          <w:i/>
        </w:rPr>
        <w:t xml:space="preserve"> </w:t>
      </w:r>
      <w:r w:rsidRPr="00C02951">
        <w:t xml:space="preserve">and </w:t>
      </w:r>
      <w:r w:rsidRPr="00C02951">
        <w:rPr>
          <w:i/>
        </w:rPr>
        <w:t>L</w:t>
      </w:r>
      <w:r w:rsidRPr="00C02951">
        <w:rPr>
          <w:i/>
          <w:szCs w:val="24"/>
          <w:vertAlign w:val="subscript"/>
        </w:rPr>
        <w:t>50</w:t>
      </w:r>
      <w:r w:rsidRPr="00C02951">
        <w:t xml:space="preserve"> for </w:t>
      </w:r>
      <w:r w:rsidR="00005D40">
        <w:t xml:space="preserve">total selectivity and </w:t>
      </w:r>
      <w:r w:rsidRPr="00C02951">
        <w:t xml:space="preserve">retained </w:t>
      </w:r>
      <w:r w:rsidR="00005D40">
        <w:t>proportions</w:t>
      </w:r>
      <w:r w:rsidRPr="00C02951">
        <w:t xml:space="preserve">, </w:t>
      </w:r>
      <w:r w:rsidRPr="00C02951">
        <w:rPr>
          <w:i/>
        </w:rPr>
        <w:sym w:font="Symbol" w:char="F062"/>
      </w:r>
      <w:r w:rsidRPr="00C02951">
        <w:rPr>
          <w:i/>
        </w:rPr>
        <w:t xml:space="preserve"> </w:t>
      </w:r>
      <w:r w:rsidRPr="00C02951">
        <w:t xml:space="preserve">and </w:t>
      </w:r>
      <w:r w:rsidRPr="00C02951">
        <w:rPr>
          <w:i/>
        </w:rPr>
        <w:t>L</w:t>
      </w:r>
      <w:r w:rsidRPr="00C02951">
        <w:rPr>
          <w:i/>
          <w:szCs w:val="24"/>
          <w:vertAlign w:val="subscript"/>
        </w:rPr>
        <w:t>50</w:t>
      </w:r>
      <w:r w:rsidRPr="00C02951">
        <w:t xml:space="preserve"> for pot-discarded female selectivity, </w:t>
      </w:r>
      <w:r w:rsidRPr="00C02951">
        <w:rPr>
          <w:i/>
        </w:rPr>
        <w:sym w:font="Symbol" w:char="F062"/>
      </w:r>
      <w:r w:rsidRPr="00C02951">
        <w:rPr>
          <w:i/>
        </w:rPr>
        <w:t xml:space="preserve"> </w:t>
      </w:r>
      <w:r w:rsidRPr="00C02951">
        <w:t xml:space="preserve">and </w:t>
      </w:r>
      <w:r w:rsidRPr="00C02951">
        <w:rPr>
          <w:i/>
        </w:rPr>
        <w:t>L</w:t>
      </w:r>
      <w:r w:rsidRPr="00C02951">
        <w:rPr>
          <w:i/>
          <w:szCs w:val="24"/>
          <w:vertAlign w:val="subscript"/>
        </w:rPr>
        <w:t>50</w:t>
      </w:r>
      <w:r w:rsidRPr="00C02951">
        <w:t xml:space="preserve"> for pot-discarded male and female </w:t>
      </w:r>
      <w:proofErr w:type="spellStart"/>
      <w:r w:rsidRPr="00C02951">
        <w:t>selectivities</w:t>
      </w:r>
      <w:proofErr w:type="spellEnd"/>
      <w:r w:rsidRPr="00C02951">
        <w:t xml:space="preserve"> from the eastern Bering Sea Tanner crab fishery,</w:t>
      </w:r>
      <w:r w:rsidRPr="00C02951">
        <w:rPr>
          <w:i/>
        </w:rPr>
        <w:t xml:space="preserve"> </w:t>
      </w:r>
      <w:r w:rsidRPr="00C02951">
        <w:rPr>
          <w:i/>
        </w:rPr>
        <w:sym w:font="Symbol" w:char="F062"/>
      </w:r>
      <w:r w:rsidRPr="00C02951">
        <w:rPr>
          <w:i/>
        </w:rPr>
        <w:t xml:space="preserve"> </w:t>
      </w:r>
      <w:r w:rsidRPr="00C02951">
        <w:lastRenderedPageBreak/>
        <w:t xml:space="preserve">and </w:t>
      </w:r>
      <w:r w:rsidRPr="00C02951">
        <w:rPr>
          <w:i/>
        </w:rPr>
        <w:t>L</w:t>
      </w:r>
      <w:r w:rsidRPr="00C02951">
        <w:rPr>
          <w:i/>
          <w:szCs w:val="24"/>
          <w:vertAlign w:val="subscript"/>
        </w:rPr>
        <w:t>50</w:t>
      </w:r>
      <w:r w:rsidRPr="00C02951">
        <w:t xml:space="preserve"> for groundfish trawl </w:t>
      </w:r>
      <w:r w:rsidR="00005D40">
        <w:t xml:space="preserve">and fixed gear </w:t>
      </w:r>
      <w:r w:rsidRPr="00C02951">
        <w:t xml:space="preserve">discarded </w:t>
      </w:r>
      <w:proofErr w:type="spellStart"/>
      <w:r w:rsidRPr="00C02951">
        <w:t>selectivit</w:t>
      </w:r>
      <w:r w:rsidR="00005D40">
        <w:t>ies</w:t>
      </w:r>
      <w:proofErr w:type="spellEnd"/>
      <w:r w:rsidRPr="00C02951">
        <w:t>, and</w:t>
      </w:r>
      <w:r w:rsidR="00005D40">
        <w:t xml:space="preserve"> </w:t>
      </w:r>
      <w:bookmarkStart w:id="55" w:name="_Hlk36045111"/>
      <w:r w:rsidR="00005D40">
        <w:t>different sets of</w:t>
      </w:r>
      <w:r w:rsidRPr="00C02951">
        <w:t xml:space="preserve"> </w:t>
      </w:r>
      <w:r w:rsidRPr="00C02951">
        <w:rPr>
          <w:i/>
        </w:rPr>
        <w:sym w:font="Symbol" w:char="F062"/>
      </w:r>
      <w:r w:rsidRPr="00C02951">
        <w:t xml:space="preserve"> and</w:t>
      </w:r>
      <w:r w:rsidRPr="00C02951">
        <w:rPr>
          <w:i/>
        </w:rPr>
        <w:t xml:space="preserve"> L</w:t>
      </w:r>
      <w:r w:rsidRPr="00C02951">
        <w:rPr>
          <w:i/>
          <w:szCs w:val="24"/>
          <w:vertAlign w:val="subscript"/>
        </w:rPr>
        <w:t>50</w:t>
      </w:r>
      <w:r w:rsidRPr="00C02951">
        <w:t xml:space="preserve"> for</w:t>
      </w:r>
      <w:bookmarkEnd w:id="55"/>
      <w:r w:rsidRPr="00C02951">
        <w:t xml:space="preserve"> </w:t>
      </w:r>
      <w:r w:rsidR="00005D40">
        <w:t xml:space="preserve">NMFS </w:t>
      </w:r>
      <w:r w:rsidRPr="00C02951">
        <w:t>trawl survey male and female</w:t>
      </w:r>
      <w:r w:rsidR="00005D40">
        <w:t xml:space="preserve"> </w:t>
      </w:r>
      <w:proofErr w:type="spellStart"/>
      <w:r w:rsidR="00005D40">
        <w:t>selectivities</w:t>
      </w:r>
      <w:proofErr w:type="spellEnd"/>
      <w:r w:rsidR="00005D40">
        <w:t xml:space="preserve"> </w:t>
      </w:r>
      <w:r w:rsidRPr="00C02951">
        <w:t>separately</w:t>
      </w:r>
      <w:r>
        <w:t xml:space="preserve">. The </w:t>
      </w:r>
      <w:r w:rsidRPr="00C02951">
        <w:t xml:space="preserve">NMFS survey catchabilities </w:t>
      </w:r>
      <w:r w:rsidRPr="00C02951">
        <w:rPr>
          <w:i/>
        </w:rPr>
        <w:t>Q</w:t>
      </w:r>
      <w:r w:rsidRPr="00C02951">
        <w:t xml:space="preserve"> for </w:t>
      </w:r>
      <w:r>
        <w:t xml:space="preserve">some models </w:t>
      </w:r>
      <w:r w:rsidRPr="00C02951">
        <w:t>were also estimated</w:t>
      </w:r>
      <w:r>
        <w:t xml:space="preserve">. </w:t>
      </w:r>
      <w:r w:rsidR="00005D40">
        <w:t>Different sets of</w:t>
      </w:r>
      <w:r w:rsidR="00005D40" w:rsidRPr="00C02951">
        <w:t xml:space="preserve"> </w:t>
      </w:r>
      <w:r w:rsidR="00005D40" w:rsidRPr="00C02951">
        <w:rPr>
          <w:i/>
        </w:rPr>
        <w:sym w:font="Symbol" w:char="F062"/>
      </w:r>
      <w:r w:rsidR="00005D40" w:rsidRPr="00C02951">
        <w:t xml:space="preserve"> and</w:t>
      </w:r>
      <w:r w:rsidR="00005D40" w:rsidRPr="00C02951">
        <w:rPr>
          <w:i/>
        </w:rPr>
        <w:t xml:space="preserve"> L</w:t>
      </w:r>
      <w:r w:rsidR="00005D40" w:rsidRPr="00C02951">
        <w:rPr>
          <w:i/>
          <w:szCs w:val="24"/>
          <w:vertAlign w:val="subscript"/>
        </w:rPr>
        <w:t>50</w:t>
      </w:r>
      <w:r w:rsidR="00005D40" w:rsidRPr="00C02951">
        <w:t xml:space="preserve"> for</w:t>
      </w:r>
      <w:r w:rsidR="00005D40">
        <w:t xml:space="preserve"> se</w:t>
      </w:r>
      <w:r>
        <w:t xml:space="preserve">lectivity parameters were estimated for the survey data from the Bering Fisheries Research Foundation. </w:t>
      </w:r>
      <w:r w:rsidRPr="00C02951">
        <w:t>Annual fishing mortalities were also estimated for the directed pot fishery for males (19</w:t>
      </w:r>
      <w:r>
        <w:t>75</w:t>
      </w:r>
      <w:r w:rsidRPr="00C02951">
        <w:t>-20</w:t>
      </w:r>
      <w:r>
        <w:t>18</w:t>
      </w:r>
      <w:r w:rsidRPr="00C02951">
        <w:t>), pot-discarded females from the directed fishery (1990-20</w:t>
      </w:r>
      <w:r>
        <w:t>18</w:t>
      </w:r>
      <w:r w:rsidRPr="00C02951">
        <w:t>), pot-discarded males and females from the eastern Bering Sea Tanner crab fishery (1991-93</w:t>
      </w:r>
      <w:r>
        <w:t>, 2013-15</w:t>
      </w:r>
      <w:r w:rsidRPr="00C02951">
        <w:t>), groundfish trawl discarded males and females (1976-20</w:t>
      </w:r>
      <w:r>
        <w:t>19</w:t>
      </w:r>
      <w:r w:rsidRPr="00C02951">
        <w:t>)</w:t>
      </w:r>
      <w:r>
        <w:t xml:space="preserve">, and groundfish fixed gear discarded males and females (1996-2018). </w:t>
      </w:r>
      <w:r w:rsidRPr="00C02951">
        <w:t xml:space="preserve">Three additional mortality parameters for </w:t>
      </w:r>
      <w:proofErr w:type="spellStart"/>
      <w:r w:rsidRPr="00C02951">
        <w:rPr>
          <w:i/>
        </w:rPr>
        <w:t>Mm</w:t>
      </w:r>
      <w:r w:rsidRPr="00C02951">
        <w:rPr>
          <w:i/>
          <w:vertAlign w:val="subscript"/>
        </w:rPr>
        <w:t>t</w:t>
      </w:r>
      <w:proofErr w:type="spellEnd"/>
      <w:r w:rsidRPr="00C02951">
        <w:t xml:space="preserve"> and </w:t>
      </w:r>
      <w:proofErr w:type="spellStart"/>
      <w:r w:rsidRPr="00C02951">
        <w:rPr>
          <w:i/>
        </w:rPr>
        <w:t>Mf</w:t>
      </w:r>
      <w:r w:rsidRPr="00C02951">
        <w:rPr>
          <w:i/>
          <w:vertAlign w:val="subscript"/>
        </w:rPr>
        <w:t>t</w:t>
      </w:r>
      <w:proofErr w:type="spellEnd"/>
      <w:r w:rsidRPr="00C02951">
        <w:t xml:space="preserve"> were also estimated</w:t>
      </w:r>
      <w:r w:rsidR="002A6C65">
        <w:t xml:space="preserve"> for some model scenarios</w:t>
      </w:r>
      <w:r>
        <w:t xml:space="preserve">. </w:t>
      </w:r>
      <w:r w:rsidRPr="00C02951">
        <w:t>Some estimated parameters were constrained in the model</w:t>
      </w:r>
      <w:r>
        <w:t xml:space="preserve">. </w:t>
      </w:r>
      <w:r w:rsidRPr="00C02951">
        <w:t>For example, male and female recruitment estimates were forced to be close to each other for a given year</w:t>
      </w:r>
      <w:r>
        <w:t>.</w:t>
      </w:r>
    </w:p>
    <w:p w14:paraId="20D96FC1" w14:textId="77777777" w:rsidR="00C84797" w:rsidRDefault="00C84797" w:rsidP="00FF7A2C">
      <w:pPr>
        <w:tabs>
          <w:tab w:val="left" w:pos="-720"/>
          <w:tab w:val="left" w:pos="0"/>
        </w:tabs>
        <w:suppressAutoHyphens/>
        <w:spacing w:after="120"/>
        <w:ind w:left="720"/>
        <w:jc w:val="both"/>
      </w:pPr>
    </w:p>
    <w:p w14:paraId="50A10E9D" w14:textId="77777777" w:rsidR="00C84797" w:rsidRDefault="00C84797" w:rsidP="00FF7A2C">
      <w:pPr>
        <w:tabs>
          <w:tab w:val="left" w:pos="-720"/>
          <w:tab w:val="left" w:pos="0"/>
        </w:tabs>
        <w:suppressAutoHyphens/>
        <w:spacing w:after="120"/>
        <w:jc w:val="both"/>
      </w:pPr>
    </w:p>
    <w:p w14:paraId="4DBA6C29" w14:textId="77777777" w:rsidR="00C84797" w:rsidRDefault="00C84797" w:rsidP="00FF7A2C">
      <w:pPr>
        <w:tabs>
          <w:tab w:val="left" w:pos="-720"/>
          <w:tab w:val="left" w:pos="0"/>
        </w:tabs>
        <w:suppressAutoHyphens/>
        <w:spacing w:after="120"/>
        <w:jc w:val="both"/>
      </w:pPr>
    </w:p>
    <w:p w14:paraId="03D4338B" w14:textId="77777777" w:rsidR="00C84797" w:rsidRDefault="00C84797" w:rsidP="00FF7A2C">
      <w:pPr>
        <w:tabs>
          <w:tab w:val="left" w:pos="-720"/>
          <w:tab w:val="left" w:pos="0"/>
        </w:tabs>
        <w:suppressAutoHyphens/>
        <w:spacing w:after="120"/>
        <w:jc w:val="both"/>
      </w:pPr>
    </w:p>
    <w:p w14:paraId="7ECA1C61" w14:textId="77777777" w:rsidR="00C84797" w:rsidRDefault="00C84797" w:rsidP="00FF7A2C">
      <w:pPr>
        <w:tabs>
          <w:tab w:val="left" w:pos="-720"/>
          <w:tab w:val="left" w:pos="0"/>
        </w:tabs>
        <w:suppressAutoHyphens/>
        <w:spacing w:after="120"/>
        <w:jc w:val="both"/>
      </w:pPr>
    </w:p>
    <w:p w14:paraId="2AAFC0FB" w14:textId="77777777" w:rsidR="00C84797" w:rsidRDefault="00C84797" w:rsidP="00FF7A2C">
      <w:pPr>
        <w:tabs>
          <w:tab w:val="left" w:pos="-720"/>
          <w:tab w:val="left" w:pos="0"/>
        </w:tabs>
        <w:suppressAutoHyphens/>
        <w:spacing w:after="120"/>
        <w:jc w:val="both"/>
      </w:pPr>
    </w:p>
    <w:p w14:paraId="338B2DE2" w14:textId="77777777" w:rsidR="00C84797" w:rsidRPr="00C02951" w:rsidRDefault="00C84797" w:rsidP="00FF7A2C">
      <w:pPr>
        <w:tabs>
          <w:tab w:val="left" w:pos="-720"/>
        </w:tabs>
        <w:suppressAutoHyphens/>
        <w:jc w:val="both"/>
        <w:rPr>
          <w:spacing w:val="-3"/>
        </w:rPr>
      </w:pPr>
      <w:r>
        <w:rPr>
          <w:noProof/>
        </w:rPr>
        <w:lastRenderedPageBreak/>
        <w:drawing>
          <wp:inline distT="0" distB="0" distL="0" distR="0" wp14:anchorId="5697CFBB" wp14:editId="19090FB4">
            <wp:extent cx="5934075" cy="68008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2" cstate="print"/>
                    <a:srcRect/>
                    <a:stretch>
                      <a:fillRect/>
                    </a:stretch>
                  </pic:blipFill>
                  <pic:spPr bwMode="auto">
                    <a:xfrm>
                      <a:off x="0" y="0"/>
                      <a:ext cx="5934075" cy="6800850"/>
                    </a:xfrm>
                    <a:prstGeom prst="rect">
                      <a:avLst/>
                    </a:prstGeom>
                    <a:noFill/>
                    <a:ln w="9525">
                      <a:noFill/>
                      <a:miter lim="800000"/>
                      <a:headEnd/>
                      <a:tailEnd/>
                    </a:ln>
                  </pic:spPr>
                </pic:pic>
              </a:graphicData>
            </a:graphic>
          </wp:inline>
        </w:drawing>
      </w:r>
    </w:p>
    <w:p w14:paraId="7D6C02A0" w14:textId="77777777" w:rsidR="00C84797" w:rsidRPr="00C02951" w:rsidRDefault="00C84797" w:rsidP="00FF7A2C">
      <w:pPr>
        <w:tabs>
          <w:tab w:val="left" w:pos="-720"/>
          <w:tab w:val="left" w:pos="0"/>
        </w:tabs>
        <w:suppressAutoHyphens/>
        <w:jc w:val="both"/>
      </w:pPr>
    </w:p>
    <w:p w14:paraId="2A75C60E" w14:textId="77777777" w:rsidR="00C84797" w:rsidRPr="00C02951" w:rsidRDefault="00C84797" w:rsidP="00FF7A2C">
      <w:pPr>
        <w:tabs>
          <w:tab w:val="left" w:pos="-720"/>
        </w:tabs>
        <w:suppressAutoHyphens/>
        <w:jc w:val="both"/>
      </w:pPr>
      <w:r w:rsidRPr="00C02951">
        <w:t xml:space="preserve">Figure </w:t>
      </w:r>
      <w:r>
        <w:t>A1</w:t>
      </w:r>
      <w:r w:rsidRPr="00C02951">
        <w:t>. Estimated capture probabilities for NMFS Bristol Bay red king crab trawl surveys by Weinberg et al. (2004) and the Bering Sea Fisheries Research Foundation surveys.</w:t>
      </w:r>
    </w:p>
    <w:p w14:paraId="033BE174" w14:textId="77777777" w:rsidR="00C84797" w:rsidRPr="00C02951" w:rsidRDefault="00C84797" w:rsidP="00FF7A2C"/>
    <w:p w14:paraId="2B44D4DE" w14:textId="77777777" w:rsidR="00C84797" w:rsidRPr="00C02951" w:rsidRDefault="00C84797" w:rsidP="00FF7A2C">
      <w:pPr>
        <w:tabs>
          <w:tab w:val="left" w:pos="-720"/>
        </w:tabs>
        <w:suppressAutoHyphens/>
        <w:spacing w:line="480" w:lineRule="auto"/>
        <w:ind w:left="720" w:hanging="720"/>
        <w:jc w:val="both"/>
      </w:pPr>
      <w:r>
        <w:rPr>
          <w:noProof/>
        </w:rPr>
        <w:lastRenderedPageBreak/>
        <w:drawing>
          <wp:inline distT="0" distB="0" distL="0" distR="0" wp14:anchorId="0BAC2CE8" wp14:editId="3C1896B9">
            <wp:extent cx="5874238" cy="3902149"/>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83" cstate="print"/>
                    <a:srcRect/>
                    <a:stretch>
                      <a:fillRect/>
                    </a:stretch>
                  </pic:blipFill>
                  <pic:spPr bwMode="auto">
                    <a:xfrm>
                      <a:off x="0" y="0"/>
                      <a:ext cx="5897958" cy="3917906"/>
                    </a:xfrm>
                    <a:prstGeom prst="rect">
                      <a:avLst/>
                    </a:prstGeom>
                    <a:noFill/>
                    <a:ln w="9525">
                      <a:noFill/>
                      <a:miter lim="800000"/>
                      <a:headEnd/>
                      <a:tailEnd/>
                    </a:ln>
                    <a:effectLst/>
                  </pic:spPr>
                </pic:pic>
              </a:graphicData>
            </a:graphic>
          </wp:inline>
        </w:drawing>
      </w:r>
    </w:p>
    <w:p w14:paraId="447F10A7" w14:textId="2D50B9D2" w:rsidR="00C84797" w:rsidRDefault="00C84797" w:rsidP="002A6C65">
      <w:pPr>
        <w:tabs>
          <w:tab w:val="left" w:pos="-720"/>
        </w:tabs>
        <w:suppressAutoHyphens/>
        <w:ind w:left="720" w:hanging="720"/>
        <w:jc w:val="both"/>
      </w:pPr>
      <w:r>
        <w:rPr>
          <w:noProof/>
        </w:rPr>
        <w:drawing>
          <wp:inline distT="0" distB="0" distL="0" distR="0" wp14:anchorId="23FE7128" wp14:editId="5D9178B2">
            <wp:extent cx="5639489" cy="29239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656987" cy="2933025"/>
                    </a:xfrm>
                    <a:prstGeom prst="rect">
                      <a:avLst/>
                    </a:prstGeom>
                    <a:noFill/>
                  </pic:spPr>
                </pic:pic>
              </a:graphicData>
            </a:graphic>
          </wp:inline>
        </w:drawing>
      </w:r>
      <w:r w:rsidRPr="00C02951">
        <w:t xml:space="preserve">Figure </w:t>
      </w:r>
      <w:r>
        <w:t>A2</w:t>
      </w:r>
      <w:r w:rsidRPr="00C02951">
        <w:t>. Mean growth increments per molt for Bristol Bay red king crab</w:t>
      </w:r>
      <w:r>
        <w:t xml:space="preserve">. </w:t>
      </w:r>
      <w:r w:rsidRPr="00C02951">
        <w:t>Note: “</w:t>
      </w:r>
      <w:proofErr w:type="gramStart"/>
      <w:r w:rsidRPr="00C02951">
        <w:t>tagging”---</w:t>
      </w:r>
      <w:proofErr w:type="gramEnd"/>
      <w:r w:rsidRPr="00C02951">
        <w:t>based on tagging data; “mode”---based on modal analysis.</w:t>
      </w:r>
      <w:r>
        <w:t xml:space="preserve"> The female growth increments per molt are for </w:t>
      </w:r>
      <w:r w:rsidR="002A6C65">
        <w:t xml:space="preserve">different </w:t>
      </w:r>
      <w:r>
        <w:t>model</w:t>
      </w:r>
      <w:r w:rsidR="002A6C65">
        <w:t xml:space="preserve"> scenarios</w:t>
      </w:r>
      <w:r>
        <w:t>.</w:t>
      </w:r>
    </w:p>
    <w:p w14:paraId="59AEA711" w14:textId="77777777" w:rsidR="00C84797" w:rsidRPr="00C02951" w:rsidRDefault="00C84797" w:rsidP="00FF7A2C">
      <w:pPr>
        <w:tabs>
          <w:tab w:val="left" w:pos="-720"/>
        </w:tabs>
        <w:suppressAutoHyphens/>
        <w:spacing w:line="480" w:lineRule="auto"/>
        <w:ind w:left="720" w:hanging="720"/>
        <w:jc w:val="both"/>
      </w:pPr>
      <w:r>
        <w:rPr>
          <w:noProof/>
        </w:rPr>
        <w:lastRenderedPageBreak/>
        <w:drawing>
          <wp:inline distT="0" distB="0" distL="0" distR="0" wp14:anchorId="24BF0726" wp14:editId="4F81F753">
            <wp:extent cx="5895975" cy="61722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5" cstate="print"/>
                    <a:srcRect/>
                    <a:stretch>
                      <a:fillRect/>
                    </a:stretch>
                  </pic:blipFill>
                  <pic:spPr bwMode="auto">
                    <a:xfrm>
                      <a:off x="0" y="0"/>
                      <a:ext cx="5895975" cy="6172200"/>
                    </a:xfrm>
                    <a:prstGeom prst="rect">
                      <a:avLst/>
                    </a:prstGeom>
                    <a:noFill/>
                    <a:ln w="9525">
                      <a:noFill/>
                      <a:miter lim="800000"/>
                      <a:headEnd/>
                      <a:tailEnd/>
                    </a:ln>
                  </pic:spPr>
                </pic:pic>
              </a:graphicData>
            </a:graphic>
          </wp:inline>
        </w:drawing>
      </w:r>
    </w:p>
    <w:p w14:paraId="1C4C0D32" w14:textId="77777777" w:rsidR="00C84797" w:rsidRPr="00C02951" w:rsidRDefault="00C84797" w:rsidP="00FF7A2C">
      <w:pPr>
        <w:tabs>
          <w:tab w:val="left" w:pos="-720"/>
        </w:tabs>
        <w:suppressAutoHyphens/>
        <w:ind w:left="720" w:hanging="720"/>
        <w:jc w:val="both"/>
      </w:pPr>
      <w:r w:rsidRPr="00C02951">
        <w:t xml:space="preserve">Figure </w:t>
      </w:r>
      <w:r>
        <w:t>A3</w:t>
      </w:r>
      <w:r w:rsidRPr="00C02951">
        <w:t>. Estimated sizes at 50% maturity for Bristol Bay female red king crab from 1975 to 2008</w:t>
      </w:r>
      <w:r>
        <w:t xml:space="preserve">. </w:t>
      </w:r>
      <w:r w:rsidRPr="00C02951">
        <w:t>Averages for three periods (1975-82, 1983-93, and 1994-08) are plotted with a line.</w:t>
      </w:r>
    </w:p>
    <w:p w14:paraId="2CA2FEB9" w14:textId="77777777" w:rsidR="00C84797" w:rsidRPr="00C02951" w:rsidRDefault="00C84797" w:rsidP="00FF7A2C">
      <w:pPr>
        <w:tabs>
          <w:tab w:val="left" w:pos="-720"/>
        </w:tabs>
        <w:suppressAutoHyphens/>
        <w:spacing w:line="480" w:lineRule="auto"/>
        <w:ind w:left="720" w:hanging="720"/>
        <w:jc w:val="both"/>
      </w:pPr>
    </w:p>
    <w:p w14:paraId="0412C498" w14:textId="4E6BD256" w:rsidR="00C84797" w:rsidRPr="00C02951" w:rsidRDefault="005F0253" w:rsidP="00FF7A2C">
      <w:pPr>
        <w:tabs>
          <w:tab w:val="left" w:pos="-720"/>
          <w:tab w:val="left" w:pos="0"/>
        </w:tabs>
        <w:suppressAutoHyphens/>
        <w:jc w:val="both"/>
      </w:pPr>
      <w:r w:rsidRPr="00C02951">
        <w:object w:dxaOrig="4080" w:dyaOrig="5280" w14:anchorId="5BEB4F66">
          <v:shape id="_x0000_i1129" type="#_x0000_t75" style="width:453.6pt;height:525.6pt" o:ole="">
            <v:imagedata r:id="rId286" o:title=""/>
          </v:shape>
          <o:OLEObject Type="Embed" ProgID="SPLUSGraphSheetFileType" ShapeID="_x0000_i1129" DrawAspect="Content" ObjectID="_1649768207" r:id="rId287"/>
        </w:object>
      </w:r>
    </w:p>
    <w:p w14:paraId="5F0CB656" w14:textId="77777777" w:rsidR="00C84797" w:rsidRPr="00C02951" w:rsidRDefault="00C84797" w:rsidP="00F05E25">
      <w:pPr>
        <w:tabs>
          <w:tab w:val="left" w:pos="-720"/>
          <w:tab w:val="left" w:pos="0"/>
        </w:tabs>
        <w:suppressAutoHyphens/>
        <w:jc w:val="both"/>
      </w:pPr>
      <w:r w:rsidRPr="00C02951">
        <w:t xml:space="preserve">Figure </w:t>
      </w:r>
      <w:r>
        <w:t>A4</w:t>
      </w:r>
      <w:r w:rsidRPr="00C02951">
        <w:t xml:space="preserve">. Histograms of carapace lengths (CL) and CL ratios of males to females for male shell ages ≤13 months of red king crab males in grasping pairs; Powell’s Kodiak data. Upper plot: all locations and years pooled; middle plot: location 11; lower plot: locations 4 and 13. Sizes at maturity for Kodiak red king crab are about 15 mm larger than those for Bristol Bay red king crab. (Doug </w:t>
      </w:r>
      <w:proofErr w:type="spellStart"/>
      <w:r w:rsidRPr="00C02951">
        <w:t>Pengilly</w:t>
      </w:r>
      <w:proofErr w:type="spellEnd"/>
      <w:r w:rsidRPr="00C02951">
        <w:t>, ADF&amp;G</w:t>
      </w:r>
      <w:r w:rsidRPr="00C54A53">
        <w:t>, pers. comm.</w:t>
      </w:r>
      <w:r w:rsidRPr="00C02951">
        <w:t>).</w:t>
      </w:r>
    </w:p>
    <w:p w14:paraId="05BBE726" w14:textId="77777777" w:rsidR="00C84797" w:rsidRPr="00C02951" w:rsidRDefault="00C84797" w:rsidP="00F05E25">
      <w:pPr>
        <w:pStyle w:val="BodyTextIndent3"/>
        <w:widowControl/>
        <w:tabs>
          <w:tab w:val="clear" w:pos="720"/>
          <w:tab w:val="left" w:pos="-720"/>
          <w:tab w:val="left" w:pos="0"/>
        </w:tabs>
        <w:ind w:left="0" w:firstLine="0"/>
      </w:pPr>
      <w:r>
        <w:rPr>
          <w:noProof/>
        </w:rPr>
        <w:lastRenderedPageBreak/>
        <w:drawing>
          <wp:inline distT="0" distB="0" distL="0" distR="0" wp14:anchorId="47F9FFAC" wp14:editId="5CD23F20">
            <wp:extent cx="5652135" cy="366014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88" cstate="print"/>
                    <a:srcRect/>
                    <a:stretch>
                      <a:fillRect/>
                    </a:stretch>
                  </pic:blipFill>
                  <pic:spPr bwMode="auto">
                    <a:xfrm>
                      <a:off x="0" y="0"/>
                      <a:ext cx="5652135" cy="3660140"/>
                    </a:xfrm>
                    <a:prstGeom prst="rect">
                      <a:avLst/>
                    </a:prstGeom>
                    <a:noFill/>
                    <a:ln w="9525">
                      <a:noFill/>
                      <a:miter lim="800000"/>
                      <a:headEnd/>
                      <a:tailEnd/>
                    </a:ln>
                    <a:effectLst/>
                  </pic:spPr>
                </pic:pic>
              </a:graphicData>
            </a:graphic>
          </wp:inline>
        </w:drawing>
      </w:r>
    </w:p>
    <w:p w14:paraId="149F517B" w14:textId="77777777" w:rsidR="00C84797" w:rsidRPr="00C02951" w:rsidRDefault="00C84797" w:rsidP="00F05E25">
      <w:pPr>
        <w:pStyle w:val="BodyTextIndent3"/>
        <w:widowControl/>
        <w:tabs>
          <w:tab w:val="clear" w:pos="720"/>
          <w:tab w:val="left" w:pos="-720"/>
          <w:tab w:val="left" w:pos="0"/>
        </w:tabs>
        <w:ind w:left="0" w:firstLine="0"/>
      </w:pPr>
      <w:r>
        <w:rPr>
          <w:noProof/>
        </w:rPr>
        <w:drawing>
          <wp:inline distT="0" distB="0" distL="0" distR="0" wp14:anchorId="08CCA012" wp14:editId="7DE12E63">
            <wp:extent cx="5537835" cy="35433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89" cstate="print"/>
                    <a:srcRect/>
                    <a:stretch>
                      <a:fillRect/>
                    </a:stretch>
                  </pic:blipFill>
                  <pic:spPr bwMode="auto">
                    <a:xfrm>
                      <a:off x="0" y="0"/>
                      <a:ext cx="5537835" cy="3543300"/>
                    </a:xfrm>
                    <a:prstGeom prst="rect">
                      <a:avLst/>
                    </a:prstGeom>
                    <a:noFill/>
                    <a:ln w="9525">
                      <a:noFill/>
                      <a:miter lim="800000"/>
                      <a:headEnd/>
                      <a:tailEnd/>
                    </a:ln>
                  </pic:spPr>
                </pic:pic>
              </a:graphicData>
            </a:graphic>
          </wp:inline>
        </w:drawing>
      </w:r>
    </w:p>
    <w:p w14:paraId="3F05A9C2" w14:textId="77777777" w:rsidR="00C84797" w:rsidRPr="00C02951" w:rsidRDefault="00C84797" w:rsidP="00F05E25">
      <w:pPr>
        <w:pStyle w:val="BodyTextIndent3"/>
        <w:widowControl/>
        <w:tabs>
          <w:tab w:val="clear" w:pos="720"/>
          <w:tab w:val="left" w:pos="-720"/>
          <w:tab w:val="left" w:pos="0"/>
        </w:tabs>
        <w:ind w:left="0" w:firstLine="0"/>
      </w:pPr>
      <w:r w:rsidRPr="00C02951">
        <w:t xml:space="preserve">Figure </w:t>
      </w:r>
      <w:r>
        <w:t>A5</w:t>
      </w:r>
      <w:r w:rsidRPr="00C02951">
        <w:t xml:space="preserve">. Retained catch and </w:t>
      </w:r>
      <w:proofErr w:type="spellStart"/>
      <w:r w:rsidRPr="00C02951">
        <w:t>potlifts</w:t>
      </w:r>
      <w:proofErr w:type="spellEnd"/>
      <w:r w:rsidRPr="00C02951">
        <w:t xml:space="preserve"> for total eastern Bering Sea Tanner crab fishery (upper plot) and the Tanner crab fishery east of 163</w:t>
      </w:r>
      <w:r w:rsidRPr="00C02951">
        <w:rPr>
          <w:vertAlign w:val="superscript"/>
        </w:rPr>
        <w:t>o</w:t>
      </w:r>
      <w:r w:rsidRPr="00C02951">
        <w:t xml:space="preserve"> W (bottom)</w:t>
      </w:r>
      <w:r>
        <w:t xml:space="preserve">. </w:t>
      </w:r>
    </w:p>
    <w:p w14:paraId="741F103F" w14:textId="77777777" w:rsidR="00C84797" w:rsidRPr="002E045D" w:rsidRDefault="00C84797" w:rsidP="002E045D">
      <w:pPr>
        <w:pStyle w:val="Heading1"/>
      </w:pPr>
      <w:r w:rsidRPr="002E045D">
        <w:lastRenderedPageBreak/>
        <w:t>Appendix B. Recruitment Breakpoint Analysis in May 2019</w:t>
      </w:r>
    </w:p>
    <w:p w14:paraId="66BF4762" w14:textId="77777777" w:rsidR="00C84797" w:rsidRPr="00541463" w:rsidRDefault="00C84797" w:rsidP="002E045D">
      <w:pPr>
        <w:pStyle w:val="Heading1"/>
      </w:pPr>
    </w:p>
    <w:p w14:paraId="5322563D" w14:textId="77777777" w:rsidR="00C84797" w:rsidRPr="004B30B3" w:rsidRDefault="00C84797" w:rsidP="001B5B85">
      <w:pPr>
        <w:autoSpaceDE w:val="0"/>
        <w:autoSpaceDN w:val="0"/>
        <w:adjustRightInd w:val="0"/>
        <w:spacing w:after="120"/>
        <w:rPr>
          <w:b/>
          <w:bCs/>
          <w:szCs w:val="24"/>
        </w:rPr>
      </w:pPr>
      <w:r w:rsidRPr="004B30B3">
        <w:rPr>
          <w:b/>
          <w:bCs/>
          <w:szCs w:val="24"/>
        </w:rPr>
        <w:t>Introduction</w:t>
      </w:r>
    </w:p>
    <w:p w14:paraId="6753419E" w14:textId="77777777" w:rsidR="00C84797" w:rsidRPr="00174DC5" w:rsidRDefault="00C84797" w:rsidP="007D7AA8">
      <w:pPr>
        <w:autoSpaceDE w:val="0"/>
        <w:autoSpaceDN w:val="0"/>
        <w:adjustRightInd w:val="0"/>
        <w:jc w:val="both"/>
        <w:rPr>
          <w:szCs w:val="24"/>
        </w:rPr>
      </w:pPr>
      <w:r w:rsidRPr="00174DC5">
        <w:rPr>
          <w:szCs w:val="24"/>
        </w:rPr>
        <w:t xml:space="preserve">SSC asked authors to conduct a recruitment breakpoint analysis </w:t>
      </w:r>
      <w:proofErr w:type="gramStart"/>
      <w:r w:rsidRPr="00174DC5">
        <w:rPr>
          <w:szCs w:val="24"/>
        </w:rPr>
        <w:t>similar to</w:t>
      </w:r>
      <w:proofErr w:type="gramEnd"/>
      <w:r w:rsidRPr="00174DC5">
        <w:rPr>
          <w:szCs w:val="24"/>
        </w:rPr>
        <w:t xml:space="preserve"> that conducted for eastern Bering Sea Tanner crab in 2013 (Stockhausen 2013). We obtained the R codes from Dr. William (Buck) Stockhausen of NMFS and slightly modified them to conduct the analysis for Bristol Bay red king crab for better understanding the temporal change of stock productivity and the recruitment time series used for overfishing/overfished definitions. </w:t>
      </w:r>
      <w:r>
        <w:rPr>
          <w:szCs w:val="24"/>
        </w:rPr>
        <w:t xml:space="preserve">Results from assessment model </w:t>
      </w:r>
      <w:proofErr w:type="spellStart"/>
      <w:r>
        <w:rPr>
          <w:szCs w:val="24"/>
        </w:rPr>
        <w:t>model</w:t>
      </w:r>
      <w:proofErr w:type="spellEnd"/>
      <w:r>
        <w:rPr>
          <w:szCs w:val="24"/>
        </w:rPr>
        <w:t xml:space="preserve"> 18.0a are used for this analysis. </w:t>
      </w:r>
      <w:r w:rsidRPr="00174DC5">
        <w:rPr>
          <w:szCs w:val="24"/>
        </w:rPr>
        <w:t xml:space="preserve">We are very grateful for the help of Dr. Stockhausen for this analysis. </w:t>
      </w:r>
    </w:p>
    <w:p w14:paraId="000933FA" w14:textId="77777777" w:rsidR="00C84797" w:rsidRDefault="00C84797" w:rsidP="00541463">
      <w:pPr>
        <w:tabs>
          <w:tab w:val="left" w:pos="-720"/>
          <w:tab w:val="left" w:pos="0"/>
        </w:tabs>
        <w:suppressAutoHyphens/>
        <w:jc w:val="both"/>
      </w:pPr>
    </w:p>
    <w:p w14:paraId="7C1BAEAC" w14:textId="77777777" w:rsidR="00C84797" w:rsidRPr="004B30B3" w:rsidRDefault="00C84797" w:rsidP="001B5B85">
      <w:pPr>
        <w:autoSpaceDE w:val="0"/>
        <w:autoSpaceDN w:val="0"/>
        <w:adjustRightInd w:val="0"/>
        <w:spacing w:after="120"/>
        <w:rPr>
          <w:b/>
          <w:bCs/>
          <w:szCs w:val="24"/>
        </w:rPr>
      </w:pPr>
      <w:r w:rsidRPr="004B30B3">
        <w:rPr>
          <w:b/>
          <w:bCs/>
          <w:szCs w:val="24"/>
        </w:rPr>
        <w:t>Methods</w:t>
      </w:r>
    </w:p>
    <w:p w14:paraId="4D08E6CF" w14:textId="77777777" w:rsidR="00C84797" w:rsidRPr="00174DC5" w:rsidRDefault="00C84797" w:rsidP="007D7AA8">
      <w:pPr>
        <w:autoSpaceDE w:val="0"/>
        <w:autoSpaceDN w:val="0"/>
        <w:adjustRightInd w:val="0"/>
        <w:jc w:val="both"/>
        <w:rPr>
          <w:szCs w:val="24"/>
        </w:rPr>
      </w:pPr>
      <w:r>
        <w:rPr>
          <w:szCs w:val="24"/>
        </w:rPr>
        <w:t xml:space="preserve">The methods are the same as Punt et al. (2014) and </w:t>
      </w:r>
      <w:r w:rsidRPr="004B30B3">
        <w:rPr>
          <w:szCs w:val="24"/>
        </w:rPr>
        <w:t xml:space="preserve">Stockhausen </w:t>
      </w:r>
      <w:r>
        <w:rPr>
          <w:szCs w:val="24"/>
        </w:rPr>
        <w:t>(</w:t>
      </w:r>
      <w:r w:rsidRPr="004B30B3">
        <w:rPr>
          <w:szCs w:val="24"/>
        </w:rPr>
        <w:t>2013</w:t>
      </w:r>
      <w:r>
        <w:rPr>
          <w:szCs w:val="24"/>
        </w:rPr>
        <w:t xml:space="preserve">). </w:t>
      </w:r>
      <w:r w:rsidRPr="00174DC5">
        <w:rPr>
          <w:szCs w:val="24"/>
        </w:rPr>
        <w:t>Stock productivity is represented by ln(</w:t>
      </w:r>
      <w:r w:rsidRPr="00174DC5">
        <w:rPr>
          <w:i/>
          <w:szCs w:val="24"/>
        </w:rPr>
        <w:t>R/MMB</w:t>
      </w:r>
      <w:r w:rsidRPr="00174DC5">
        <w:rPr>
          <w:szCs w:val="24"/>
        </w:rPr>
        <w:t xml:space="preserve">), where </w:t>
      </w:r>
      <w:r w:rsidRPr="00174DC5">
        <w:rPr>
          <w:i/>
          <w:szCs w:val="24"/>
        </w:rPr>
        <w:t>R</w:t>
      </w:r>
      <w:r w:rsidRPr="00174DC5">
        <w:rPr>
          <w:szCs w:val="24"/>
        </w:rPr>
        <w:t xml:space="preserve"> is recruitment and </w:t>
      </w:r>
      <w:r w:rsidRPr="00174DC5">
        <w:rPr>
          <w:i/>
          <w:szCs w:val="24"/>
        </w:rPr>
        <w:t>MMB</w:t>
      </w:r>
      <w:r w:rsidRPr="00174DC5">
        <w:rPr>
          <w:szCs w:val="24"/>
        </w:rPr>
        <w:t xml:space="preserve"> is mature male biomass, with recruitment lagging to the brood year of mature biomass. Let </w:t>
      </w:r>
      <w:proofErr w:type="spellStart"/>
      <w:r w:rsidRPr="00174DC5">
        <w:rPr>
          <w:i/>
          <w:szCs w:val="24"/>
        </w:rPr>
        <w:t>y</w:t>
      </w:r>
      <w:r w:rsidRPr="00174DC5">
        <w:rPr>
          <w:i/>
          <w:szCs w:val="24"/>
          <w:vertAlign w:val="subscript"/>
        </w:rPr>
        <w:t>t</w:t>
      </w:r>
      <w:proofErr w:type="spellEnd"/>
      <w:r w:rsidRPr="00174DC5">
        <w:rPr>
          <w:szCs w:val="24"/>
        </w:rPr>
        <w:t xml:space="preserve"> = ln(</w:t>
      </w:r>
      <w:r w:rsidRPr="00174DC5">
        <w:rPr>
          <w:i/>
          <w:szCs w:val="24"/>
        </w:rPr>
        <w:t>R/MMB</w:t>
      </w:r>
      <w:r w:rsidRPr="00174DC5">
        <w:rPr>
          <w:szCs w:val="24"/>
        </w:rPr>
        <w:t xml:space="preserve">) and </w:t>
      </w:r>
      <w:proofErr w:type="spellStart"/>
      <w:r w:rsidRPr="00174DC5">
        <w:rPr>
          <w:i/>
          <w:szCs w:val="24"/>
        </w:rPr>
        <w:t>y</w:t>
      </w:r>
      <w:r w:rsidRPr="00174DC5">
        <w:rPr>
          <w:i/>
          <w:szCs w:val="24"/>
          <w:vertAlign w:val="subscript"/>
        </w:rPr>
        <w:t>t</w:t>
      </w:r>
      <w:proofErr w:type="spellEnd"/>
      <w:r w:rsidRPr="00174DC5">
        <w:rPr>
          <w:szCs w:val="24"/>
        </w:rPr>
        <w:t xml:space="preserve"> can be estimated directly from the stock assessment model as observed values or from a stock-recruitment model as </w:t>
      </w:r>
      <w:proofErr w:type="spellStart"/>
      <w:r w:rsidRPr="00174DC5">
        <w:rPr>
          <w:i/>
          <w:szCs w:val="24"/>
        </w:rPr>
        <w:t>ŷ</w:t>
      </w:r>
      <w:r w:rsidRPr="00174DC5">
        <w:rPr>
          <w:i/>
          <w:szCs w:val="24"/>
          <w:vertAlign w:val="subscript"/>
        </w:rPr>
        <w:t>t</w:t>
      </w:r>
      <w:proofErr w:type="spellEnd"/>
      <w:r w:rsidRPr="00174DC5">
        <w:rPr>
          <w:szCs w:val="24"/>
        </w:rPr>
        <w:t xml:space="preserve">. For Ricker stock-recruitment models, </w:t>
      </w:r>
    </w:p>
    <w:p w14:paraId="698B7115" w14:textId="77777777" w:rsidR="00C84797" w:rsidRPr="00174DC5" w:rsidRDefault="00C84797" w:rsidP="00525D03">
      <w:pPr>
        <w:autoSpaceDE w:val="0"/>
        <w:autoSpaceDN w:val="0"/>
        <w:adjustRightInd w:val="0"/>
        <w:rPr>
          <w:szCs w:val="24"/>
        </w:rPr>
      </w:pPr>
    </w:p>
    <w:p w14:paraId="257E2353" w14:textId="5A2C5309" w:rsidR="00C84797" w:rsidRPr="00174DC5" w:rsidRDefault="00C84797" w:rsidP="00A14BF0">
      <w:pPr>
        <w:autoSpaceDE w:val="0"/>
        <w:autoSpaceDN w:val="0"/>
        <w:adjustRightInd w:val="0"/>
        <w:spacing w:after="120"/>
        <w:rPr>
          <w:szCs w:val="24"/>
        </w:rPr>
      </w:pPr>
      <w:r w:rsidRPr="00174DC5">
        <w:rPr>
          <w:position w:val="-30"/>
          <w:szCs w:val="24"/>
        </w:rPr>
        <w:object w:dxaOrig="2880" w:dyaOrig="720" w14:anchorId="6D51E94C">
          <v:shape id="_x0000_i1130" type="#_x0000_t75" style="width:2in;height:36pt" o:ole="">
            <v:imagedata r:id="rId290" o:title=""/>
          </v:shape>
          <o:OLEObject Type="Embed" ProgID="Equation.3" ShapeID="_x0000_i1130" DrawAspect="Content" ObjectID="_1649768208" r:id="rId291"/>
        </w:object>
      </w:r>
      <w:r w:rsidRPr="00174DC5">
        <w:rPr>
          <w:szCs w:val="24"/>
        </w:rPr>
        <w:t xml:space="preserve">                                                                                            </w:t>
      </w:r>
      <w:r w:rsidR="002A6C65">
        <w:rPr>
          <w:szCs w:val="24"/>
        </w:rPr>
        <w:t xml:space="preserve">  </w:t>
      </w:r>
      <w:r w:rsidRPr="00174DC5">
        <w:rPr>
          <w:szCs w:val="24"/>
        </w:rPr>
        <w:t xml:space="preserve"> (</w:t>
      </w:r>
      <w:r w:rsidR="002A6C65">
        <w:rPr>
          <w:szCs w:val="24"/>
        </w:rPr>
        <w:t>B.</w:t>
      </w:r>
      <w:r w:rsidRPr="00174DC5">
        <w:rPr>
          <w:szCs w:val="24"/>
        </w:rPr>
        <w:t>1)</w:t>
      </w:r>
    </w:p>
    <w:p w14:paraId="731DE1D2" w14:textId="77777777" w:rsidR="00C84797" w:rsidRPr="00174DC5" w:rsidRDefault="00C84797" w:rsidP="007D7AA8">
      <w:pPr>
        <w:autoSpaceDE w:val="0"/>
        <w:autoSpaceDN w:val="0"/>
        <w:adjustRightInd w:val="0"/>
        <w:jc w:val="both"/>
        <w:rPr>
          <w:szCs w:val="24"/>
        </w:rPr>
      </w:pPr>
      <w:r w:rsidRPr="00174DC5">
        <w:rPr>
          <w:szCs w:val="24"/>
        </w:rPr>
        <w:t xml:space="preserve">where </w:t>
      </w:r>
      <w:r w:rsidRPr="00174DC5">
        <w:rPr>
          <w:i/>
          <w:szCs w:val="24"/>
        </w:rPr>
        <w:t>α</w:t>
      </w:r>
      <w:r w:rsidRPr="00174DC5">
        <w:rPr>
          <w:i/>
          <w:szCs w:val="24"/>
          <w:vertAlign w:val="subscript"/>
        </w:rPr>
        <w:t>1</w:t>
      </w:r>
      <w:r w:rsidRPr="00174DC5">
        <w:rPr>
          <w:szCs w:val="24"/>
        </w:rPr>
        <w:t xml:space="preserve"> and </w:t>
      </w:r>
      <w:r w:rsidRPr="00174DC5">
        <w:rPr>
          <w:i/>
          <w:szCs w:val="24"/>
        </w:rPr>
        <w:t>β</w:t>
      </w:r>
      <w:r w:rsidRPr="00174DC5">
        <w:rPr>
          <w:i/>
          <w:szCs w:val="24"/>
          <w:vertAlign w:val="subscript"/>
        </w:rPr>
        <w:t>1</w:t>
      </w:r>
      <w:r w:rsidRPr="00174DC5">
        <w:rPr>
          <w:szCs w:val="24"/>
        </w:rPr>
        <w:t xml:space="preserve"> are the Ricker stock-recruit function parameters for the early time period before the</w:t>
      </w:r>
      <w:r>
        <w:rPr>
          <w:szCs w:val="24"/>
        </w:rPr>
        <w:t xml:space="preserve"> </w:t>
      </w:r>
      <w:r w:rsidRPr="00174DC5">
        <w:rPr>
          <w:szCs w:val="24"/>
        </w:rPr>
        <w:t xml:space="preserve">potential breakpoint in year </w:t>
      </w:r>
      <w:r w:rsidRPr="00174DC5">
        <w:rPr>
          <w:i/>
          <w:iCs/>
          <w:szCs w:val="24"/>
        </w:rPr>
        <w:t xml:space="preserve">b </w:t>
      </w:r>
      <w:r w:rsidRPr="00174DC5">
        <w:rPr>
          <w:szCs w:val="24"/>
        </w:rPr>
        <w:t xml:space="preserve">and </w:t>
      </w:r>
      <w:r w:rsidRPr="00174DC5">
        <w:rPr>
          <w:i/>
          <w:szCs w:val="24"/>
        </w:rPr>
        <w:t>α</w:t>
      </w:r>
      <w:r w:rsidRPr="00174DC5">
        <w:rPr>
          <w:i/>
          <w:szCs w:val="24"/>
          <w:vertAlign w:val="subscript"/>
        </w:rPr>
        <w:t>2</w:t>
      </w:r>
      <w:r w:rsidRPr="00174DC5">
        <w:rPr>
          <w:szCs w:val="24"/>
        </w:rPr>
        <w:t xml:space="preserve"> and </w:t>
      </w:r>
      <w:r w:rsidRPr="00174DC5">
        <w:rPr>
          <w:i/>
          <w:szCs w:val="24"/>
        </w:rPr>
        <w:t>β</w:t>
      </w:r>
      <w:r w:rsidRPr="00174DC5">
        <w:rPr>
          <w:i/>
          <w:szCs w:val="24"/>
          <w:vertAlign w:val="subscript"/>
        </w:rPr>
        <w:t>2</w:t>
      </w:r>
      <w:r w:rsidRPr="00174DC5">
        <w:rPr>
          <w:szCs w:val="24"/>
        </w:rPr>
        <w:t xml:space="preserve"> are the parameters for the time period after the breakpoint in</w:t>
      </w:r>
      <w:r>
        <w:rPr>
          <w:szCs w:val="24"/>
        </w:rPr>
        <w:t xml:space="preserve"> </w:t>
      </w:r>
      <w:r w:rsidRPr="00174DC5">
        <w:rPr>
          <w:szCs w:val="24"/>
        </w:rPr>
        <w:t xml:space="preserve">year </w:t>
      </w:r>
      <w:r w:rsidRPr="00174DC5">
        <w:rPr>
          <w:i/>
          <w:iCs/>
          <w:szCs w:val="24"/>
        </w:rPr>
        <w:t>b</w:t>
      </w:r>
      <w:r w:rsidRPr="00174DC5">
        <w:rPr>
          <w:szCs w:val="24"/>
        </w:rPr>
        <w:t xml:space="preserve">. For </w:t>
      </w:r>
      <w:proofErr w:type="spellStart"/>
      <w:r w:rsidRPr="00174DC5">
        <w:rPr>
          <w:szCs w:val="24"/>
        </w:rPr>
        <w:t>Beverton</w:t>
      </w:r>
      <w:proofErr w:type="spellEnd"/>
      <w:r w:rsidRPr="00174DC5">
        <w:rPr>
          <w:szCs w:val="24"/>
        </w:rPr>
        <w:t>-Holt stock-recruitment models,</w:t>
      </w:r>
    </w:p>
    <w:p w14:paraId="5C6D17BE" w14:textId="77777777" w:rsidR="00C84797" w:rsidRPr="00174DC5" w:rsidRDefault="00C84797" w:rsidP="00A14BF0">
      <w:pPr>
        <w:autoSpaceDE w:val="0"/>
        <w:autoSpaceDN w:val="0"/>
        <w:adjustRightInd w:val="0"/>
        <w:rPr>
          <w:szCs w:val="24"/>
        </w:rPr>
      </w:pPr>
    </w:p>
    <w:p w14:paraId="6034C7F0" w14:textId="7F5E04A4" w:rsidR="00C84797" w:rsidRPr="00174DC5" w:rsidRDefault="00C84797" w:rsidP="00174DC5">
      <w:pPr>
        <w:autoSpaceDE w:val="0"/>
        <w:autoSpaceDN w:val="0"/>
        <w:adjustRightInd w:val="0"/>
        <w:spacing w:after="120"/>
        <w:rPr>
          <w:szCs w:val="24"/>
        </w:rPr>
      </w:pPr>
      <w:r w:rsidRPr="00174DC5">
        <w:rPr>
          <w:position w:val="-32"/>
          <w:szCs w:val="24"/>
        </w:rPr>
        <w:object w:dxaOrig="3720" w:dyaOrig="760" w14:anchorId="7A70025D">
          <v:shape id="_x0000_i1131" type="#_x0000_t75" style="width:187.2pt;height:36pt" o:ole="">
            <v:imagedata r:id="rId292" o:title=""/>
          </v:shape>
          <o:OLEObject Type="Embed" ProgID="Equation.3" ShapeID="_x0000_i1131" DrawAspect="Content" ObjectID="_1649768209" r:id="rId293"/>
        </w:object>
      </w:r>
      <w:r>
        <w:rPr>
          <w:szCs w:val="24"/>
        </w:rPr>
        <w:t xml:space="preserve">                                                                               </w:t>
      </w:r>
      <w:r w:rsidR="002A6C65">
        <w:rPr>
          <w:szCs w:val="24"/>
        </w:rPr>
        <w:t xml:space="preserve"> </w:t>
      </w:r>
      <w:r>
        <w:rPr>
          <w:szCs w:val="24"/>
        </w:rPr>
        <w:t xml:space="preserve"> (</w:t>
      </w:r>
      <w:r w:rsidR="002A6C65">
        <w:rPr>
          <w:szCs w:val="24"/>
        </w:rPr>
        <w:t>B.</w:t>
      </w:r>
      <w:r>
        <w:rPr>
          <w:szCs w:val="24"/>
        </w:rPr>
        <w:t>2)</w:t>
      </w:r>
    </w:p>
    <w:p w14:paraId="63E71BF3" w14:textId="77777777" w:rsidR="00C84797" w:rsidRDefault="00C84797" w:rsidP="007D7AA8">
      <w:pPr>
        <w:autoSpaceDE w:val="0"/>
        <w:autoSpaceDN w:val="0"/>
        <w:adjustRightInd w:val="0"/>
        <w:spacing w:after="200"/>
        <w:jc w:val="both"/>
        <w:rPr>
          <w:szCs w:val="24"/>
        </w:rPr>
      </w:pPr>
      <w:r w:rsidRPr="00174DC5">
        <w:rPr>
          <w:szCs w:val="24"/>
        </w:rPr>
        <w:t xml:space="preserve">where </w:t>
      </w:r>
      <w:r w:rsidRPr="00174DC5">
        <w:rPr>
          <w:i/>
          <w:szCs w:val="24"/>
        </w:rPr>
        <w:t>α</w:t>
      </w:r>
      <w:r w:rsidRPr="00174DC5">
        <w:rPr>
          <w:i/>
          <w:szCs w:val="24"/>
          <w:vertAlign w:val="subscript"/>
        </w:rPr>
        <w:t>1</w:t>
      </w:r>
      <w:r w:rsidRPr="00174DC5">
        <w:rPr>
          <w:szCs w:val="24"/>
        </w:rPr>
        <w:t xml:space="preserve"> and </w:t>
      </w:r>
      <w:r w:rsidRPr="00174DC5">
        <w:rPr>
          <w:i/>
          <w:szCs w:val="24"/>
        </w:rPr>
        <w:t>β</w:t>
      </w:r>
      <w:r w:rsidRPr="00174DC5">
        <w:rPr>
          <w:i/>
          <w:szCs w:val="24"/>
          <w:vertAlign w:val="subscript"/>
        </w:rPr>
        <w:t>1</w:t>
      </w:r>
      <w:r w:rsidRPr="00174DC5">
        <w:rPr>
          <w:szCs w:val="24"/>
        </w:rPr>
        <w:t xml:space="preserve"> are the </w:t>
      </w:r>
      <w:proofErr w:type="spellStart"/>
      <w:r w:rsidRPr="00FE3D8D">
        <w:rPr>
          <w:szCs w:val="24"/>
        </w:rPr>
        <w:t>Beverton</w:t>
      </w:r>
      <w:proofErr w:type="spellEnd"/>
      <w:r w:rsidRPr="00FE3D8D">
        <w:rPr>
          <w:szCs w:val="24"/>
        </w:rPr>
        <w:t xml:space="preserve">-Holt </w:t>
      </w:r>
      <w:r w:rsidRPr="00174DC5">
        <w:rPr>
          <w:szCs w:val="24"/>
        </w:rPr>
        <w:t xml:space="preserve">stock-recruit function </w:t>
      </w:r>
      <w:r w:rsidRPr="00FE3D8D">
        <w:rPr>
          <w:szCs w:val="24"/>
        </w:rPr>
        <w:t>log-transform</w:t>
      </w:r>
      <w:r>
        <w:rPr>
          <w:szCs w:val="24"/>
        </w:rPr>
        <w:t>ed</w:t>
      </w:r>
      <w:r w:rsidRPr="00FE3D8D">
        <w:rPr>
          <w:szCs w:val="24"/>
        </w:rPr>
        <w:t xml:space="preserve"> </w:t>
      </w:r>
      <w:r w:rsidRPr="00174DC5">
        <w:rPr>
          <w:szCs w:val="24"/>
        </w:rPr>
        <w:t>parameters for the early time period before the</w:t>
      </w:r>
      <w:r>
        <w:rPr>
          <w:szCs w:val="24"/>
        </w:rPr>
        <w:t xml:space="preserve"> </w:t>
      </w:r>
      <w:r w:rsidRPr="00174DC5">
        <w:rPr>
          <w:szCs w:val="24"/>
        </w:rPr>
        <w:t xml:space="preserve">potential breakpoint in year </w:t>
      </w:r>
      <w:r w:rsidRPr="00174DC5">
        <w:rPr>
          <w:i/>
          <w:iCs/>
          <w:szCs w:val="24"/>
        </w:rPr>
        <w:t xml:space="preserve">b </w:t>
      </w:r>
      <w:r w:rsidRPr="00174DC5">
        <w:rPr>
          <w:szCs w:val="24"/>
        </w:rPr>
        <w:t xml:space="preserve">and </w:t>
      </w:r>
      <w:r w:rsidRPr="00174DC5">
        <w:rPr>
          <w:i/>
          <w:szCs w:val="24"/>
        </w:rPr>
        <w:t>α</w:t>
      </w:r>
      <w:r w:rsidRPr="00174DC5">
        <w:rPr>
          <w:i/>
          <w:szCs w:val="24"/>
          <w:vertAlign w:val="subscript"/>
        </w:rPr>
        <w:t>2</w:t>
      </w:r>
      <w:r w:rsidRPr="00174DC5">
        <w:rPr>
          <w:szCs w:val="24"/>
        </w:rPr>
        <w:t xml:space="preserve"> and </w:t>
      </w:r>
      <w:r w:rsidRPr="00174DC5">
        <w:rPr>
          <w:i/>
          <w:szCs w:val="24"/>
        </w:rPr>
        <w:t>β</w:t>
      </w:r>
      <w:r w:rsidRPr="00174DC5">
        <w:rPr>
          <w:i/>
          <w:szCs w:val="24"/>
          <w:vertAlign w:val="subscript"/>
        </w:rPr>
        <w:t>2</w:t>
      </w:r>
      <w:r w:rsidRPr="00174DC5">
        <w:rPr>
          <w:szCs w:val="24"/>
        </w:rPr>
        <w:t xml:space="preserve"> are the </w:t>
      </w:r>
      <w:r w:rsidRPr="00FE3D8D">
        <w:rPr>
          <w:szCs w:val="24"/>
        </w:rPr>
        <w:t xml:space="preserve">log-transformed </w:t>
      </w:r>
      <w:r w:rsidRPr="00174DC5">
        <w:rPr>
          <w:szCs w:val="24"/>
        </w:rPr>
        <w:t>parameters for the time period after the breakpoint in</w:t>
      </w:r>
      <w:r>
        <w:rPr>
          <w:szCs w:val="24"/>
        </w:rPr>
        <w:t xml:space="preserve"> </w:t>
      </w:r>
      <w:r w:rsidRPr="00174DC5">
        <w:rPr>
          <w:szCs w:val="24"/>
        </w:rPr>
        <w:t xml:space="preserve">year </w:t>
      </w:r>
      <w:r w:rsidRPr="00174DC5">
        <w:rPr>
          <w:i/>
          <w:iCs/>
          <w:szCs w:val="24"/>
        </w:rPr>
        <w:t>b</w:t>
      </w:r>
      <w:r w:rsidRPr="00174DC5">
        <w:rPr>
          <w:szCs w:val="24"/>
        </w:rPr>
        <w:t xml:space="preserve">. </w:t>
      </w:r>
    </w:p>
    <w:p w14:paraId="34282A58" w14:textId="77777777" w:rsidR="00C84797" w:rsidRDefault="00C84797" w:rsidP="007D7AA8">
      <w:pPr>
        <w:autoSpaceDE w:val="0"/>
        <w:autoSpaceDN w:val="0"/>
        <w:adjustRightInd w:val="0"/>
        <w:jc w:val="both"/>
        <w:rPr>
          <w:szCs w:val="24"/>
        </w:rPr>
      </w:pPr>
      <w:r>
        <w:rPr>
          <w:szCs w:val="24"/>
        </w:rPr>
        <w:t xml:space="preserve">A maximum likelihood approach is used to estimate stock-recruitment model and error parameters. Because </w:t>
      </w:r>
      <w:proofErr w:type="spellStart"/>
      <w:r w:rsidRPr="003A6A40">
        <w:rPr>
          <w:i/>
          <w:szCs w:val="24"/>
        </w:rPr>
        <w:t>y</w:t>
      </w:r>
      <w:r w:rsidRPr="003A6A40">
        <w:rPr>
          <w:i/>
          <w:szCs w:val="24"/>
          <w:vertAlign w:val="subscript"/>
        </w:rPr>
        <w:t>t</w:t>
      </w:r>
      <w:proofErr w:type="spellEnd"/>
      <w:r>
        <w:rPr>
          <w:szCs w:val="24"/>
        </w:rPr>
        <w:t xml:space="preserve"> is measured with error, the negative log-likelihood function is  </w:t>
      </w:r>
    </w:p>
    <w:p w14:paraId="03ED4F7C" w14:textId="77777777" w:rsidR="00C84797" w:rsidRDefault="00C84797" w:rsidP="00636A95">
      <w:pPr>
        <w:autoSpaceDE w:val="0"/>
        <w:autoSpaceDN w:val="0"/>
        <w:adjustRightInd w:val="0"/>
        <w:rPr>
          <w:szCs w:val="24"/>
        </w:rPr>
      </w:pPr>
    </w:p>
    <w:p w14:paraId="420EEF89" w14:textId="50D25165" w:rsidR="00C84797" w:rsidRDefault="00C84797" w:rsidP="00636A95">
      <w:pPr>
        <w:autoSpaceDE w:val="0"/>
        <w:autoSpaceDN w:val="0"/>
        <w:adjustRightInd w:val="0"/>
        <w:rPr>
          <w:szCs w:val="24"/>
        </w:rPr>
      </w:pPr>
      <w:r w:rsidRPr="003A6A40">
        <w:rPr>
          <w:position w:val="-18"/>
          <w:szCs w:val="24"/>
        </w:rPr>
        <w:object w:dxaOrig="6500" w:dyaOrig="440" w14:anchorId="3617B06F">
          <v:shape id="_x0000_i1132" type="#_x0000_t75" style="width:324pt;height:21.6pt" o:ole="">
            <v:imagedata r:id="rId294" o:title=""/>
          </v:shape>
          <o:OLEObject Type="Embed" ProgID="Equation.3" ShapeID="_x0000_i1132" DrawAspect="Content" ObjectID="_1649768210" r:id="rId295"/>
        </w:object>
      </w:r>
      <w:r>
        <w:rPr>
          <w:szCs w:val="24"/>
        </w:rPr>
        <w:t xml:space="preserve">                                  </w:t>
      </w:r>
      <w:r w:rsidR="002A6C65">
        <w:rPr>
          <w:szCs w:val="24"/>
        </w:rPr>
        <w:t xml:space="preserve"> </w:t>
      </w:r>
      <w:r>
        <w:rPr>
          <w:szCs w:val="24"/>
        </w:rPr>
        <w:t>(</w:t>
      </w:r>
      <w:r w:rsidR="002A6C65">
        <w:rPr>
          <w:szCs w:val="24"/>
        </w:rPr>
        <w:t>B.</w:t>
      </w:r>
      <w:r>
        <w:rPr>
          <w:szCs w:val="24"/>
        </w:rPr>
        <w:t>3)</w:t>
      </w:r>
    </w:p>
    <w:p w14:paraId="52082A0B" w14:textId="77777777" w:rsidR="00C84797" w:rsidRDefault="00C84797" w:rsidP="00636A95">
      <w:pPr>
        <w:autoSpaceDE w:val="0"/>
        <w:autoSpaceDN w:val="0"/>
        <w:adjustRightInd w:val="0"/>
        <w:rPr>
          <w:szCs w:val="24"/>
        </w:rPr>
      </w:pPr>
      <w:r>
        <w:rPr>
          <w:szCs w:val="24"/>
        </w:rPr>
        <w:t xml:space="preserve">where </w:t>
      </w:r>
      <w:r w:rsidRPr="00B60288">
        <w:rPr>
          <w:i/>
          <w:szCs w:val="24"/>
        </w:rPr>
        <w:t>Ω</w:t>
      </w:r>
      <w:r>
        <w:rPr>
          <w:szCs w:val="24"/>
        </w:rPr>
        <w:t xml:space="preserve"> contains observation and process error as</w:t>
      </w:r>
    </w:p>
    <w:p w14:paraId="1E41C895" w14:textId="77777777" w:rsidR="00C84797" w:rsidRDefault="00C84797" w:rsidP="00636A95">
      <w:pPr>
        <w:autoSpaceDE w:val="0"/>
        <w:autoSpaceDN w:val="0"/>
        <w:adjustRightInd w:val="0"/>
        <w:rPr>
          <w:szCs w:val="24"/>
        </w:rPr>
      </w:pPr>
    </w:p>
    <w:p w14:paraId="5CB8B4C6" w14:textId="1F80FA89" w:rsidR="00C84797" w:rsidRDefault="00C84797" w:rsidP="00B60288">
      <w:pPr>
        <w:autoSpaceDE w:val="0"/>
        <w:autoSpaceDN w:val="0"/>
        <w:adjustRightInd w:val="0"/>
        <w:spacing w:after="120"/>
        <w:rPr>
          <w:szCs w:val="24"/>
        </w:rPr>
      </w:pPr>
      <w:r w:rsidRPr="00B60288">
        <w:rPr>
          <w:position w:val="-10"/>
          <w:szCs w:val="24"/>
        </w:rPr>
        <w:object w:dxaOrig="1600" w:dyaOrig="320" w14:anchorId="45D85589">
          <v:shape id="_x0000_i1133" type="#_x0000_t75" style="width:79.2pt;height:14.4pt" o:ole="">
            <v:imagedata r:id="rId296" o:title=""/>
          </v:shape>
          <o:OLEObject Type="Embed" ProgID="Equation.3" ShapeID="_x0000_i1133" DrawAspect="Content" ObjectID="_1649768211" r:id="rId297"/>
        </w:object>
      </w:r>
      <w:r>
        <w:rPr>
          <w:szCs w:val="24"/>
        </w:rPr>
        <w:t xml:space="preserve">                                                                                                                  </w:t>
      </w:r>
      <w:r w:rsidR="002A6C65">
        <w:rPr>
          <w:szCs w:val="24"/>
        </w:rPr>
        <w:t xml:space="preserve"> </w:t>
      </w:r>
      <w:r>
        <w:rPr>
          <w:szCs w:val="24"/>
        </w:rPr>
        <w:t xml:space="preserve"> (</w:t>
      </w:r>
      <w:r w:rsidR="002A6C65">
        <w:rPr>
          <w:szCs w:val="24"/>
        </w:rPr>
        <w:t>B.</w:t>
      </w:r>
      <w:r>
        <w:rPr>
          <w:szCs w:val="24"/>
        </w:rPr>
        <w:t>4)</w:t>
      </w:r>
    </w:p>
    <w:p w14:paraId="34FBF60F" w14:textId="77777777" w:rsidR="00C84797" w:rsidRDefault="00C84797" w:rsidP="00034997">
      <w:pPr>
        <w:autoSpaceDE w:val="0"/>
        <w:autoSpaceDN w:val="0"/>
        <w:adjustRightInd w:val="0"/>
        <w:spacing w:after="120"/>
        <w:jc w:val="both"/>
        <w:rPr>
          <w:szCs w:val="24"/>
        </w:rPr>
      </w:pPr>
      <w:r>
        <w:rPr>
          <w:szCs w:val="24"/>
        </w:rPr>
        <w:lastRenderedPageBreak/>
        <w:t xml:space="preserve">where </w:t>
      </w:r>
      <w:r w:rsidRPr="000117F4">
        <w:rPr>
          <w:rFonts w:ascii="Arial" w:hAnsi="Arial" w:cs="Arial"/>
          <w:b/>
          <w:szCs w:val="24"/>
        </w:rPr>
        <w:t>O</w:t>
      </w:r>
      <w:r>
        <w:rPr>
          <w:szCs w:val="24"/>
        </w:rPr>
        <w:t xml:space="preserve"> is the observation error covariance matrix estimated from the stock assessment model and </w:t>
      </w:r>
      <w:r w:rsidRPr="000117F4">
        <w:rPr>
          <w:rFonts w:ascii="Arial" w:hAnsi="Arial" w:cs="Arial"/>
          <w:b/>
          <w:szCs w:val="24"/>
        </w:rPr>
        <w:t>P</w:t>
      </w:r>
      <w:r>
        <w:rPr>
          <w:szCs w:val="24"/>
        </w:rPr>
        <w:t xml:space="preserve"> is the process error matrix and is assumed to reflect a first-order autoregressive process to have </w:t>
      </w:r>
      <w:r w:rsidRPr="000117F4">
        <w:rPr>
          <w:i/>
          <w:szCs w:val="24"/>
        </w:rPr>
        <w:t>σ</w:t>
      </w:r>
      <w:r w:rsidRPr="000117F4">
        <w:rPr>
          <w:i/>
          <w:szCs w:val="24"/>
          <w:vertAlign w:val="superscript"/>
        </w:rPr>
        <w:t>2</w:t>
      </w:r>
      <w:r>
        <w:rPr>
          <w:szCs w:val="24"/>
        </w:rPr>
        <w:t xml:space="preserve"> on the diagonal and</w:t>
      </w:r>
      <w:r w:rsidRPr="000117F4">
        <w:rPr>
          <w:i/>
          <w:szCs w:val="24"/>
        </w:rPr>
        <w:t xml:space="preserve"> σ</w:t>
      </w:r>
      <w:r w:rsidRPr="000117F4">
        <w:rPr>
          <w:i/>
          <w:szCs w:val="24"/>
          <w:vertAlign w:val="superscript"/>
        </w:rPr>
        <w:t>2</w:t>
      </w:r>
      <w:r>
        <w:rPr>
          <w:i/>
          <w:szCs w:val="24"/>
          <w:vertAlign w:val="superscript"/>
        </w:rPr>
        <w:t xml:space="preserve"> </w:t>
      </w:r>
      <w:proofErr w:type="spellStart"/>
      <w:r>
        <w:rPr>
          <w:i/>
          <w:szCs w:val="24"/>
        </w:rPr>
        <w:t>ρ</w:t>
      </w:r>
      <w:r w:rsidRPr="000117F4">
        <w:rPr>
          <w:i/>
          <w:szCs w:val="24"/>
          <w:vertAlign w:val="superscript"/>
        </w:rPr>
        <w:t>|t-j</w:t>
      </w:r>
      <w:proofErr w:type="spellEnd"/>
      <w:r w:rsidRPr="000117F4">
        <w:rPr>
          <w:i/>
          <w:szCs w:val="24"/>
          <w:vertAlign w:val="superscript"/>
        </w:rPr>
        <w:t>|</w:t>
      </w:r>
      <w:r>
        <w:rPr>
          <w:szCs w:val="24"/>
        </w:rPr>
        <w:t xml:space="preserve"> on the off-diagonal elements.  </w:t>
      </w:r>
      <w:r w:rsidRPr="000117F4">
        <w:rPr>
          <w:i/>
          <w:szCs w:val="24"/>
        </w:rPr>
        <w:t>σ</w:t>
      </w:r>
      <w:r w:rsidRPr="000117F4">
        <w:rPr>
          <w:i/>
          <w:szCs w:val="24"/>
          <w:vertAlign w:val="superscript"/>
        </w:rPr>
        <w:t>2</w:t>
      </w:r>
      <w:r>
        <w:rPr>
          <w:szCs w:val="24"/>
        </w:rPr>
        <w:t xml:space="preserve"> represents process error variance and </w:t>
      </w:r>
      <w:r>
        <w:rPr>
          <w:i/>
          <w:szCs w:val="24"/>
        </w:rPr>
        <w:t>ρ</w:t>
      </w:r>
      <w:r>
        <w:rPr>
          <w:szCs w:val="24"/>
        </w:rPr>
        <w:t xml:space="preserve"> represents the degree of autocorrelation. </w:t>
      </w:r>
    </w:p>
    <w:p w14:paraId="411B6707" w14:textId="5B9B75C6" w:rsidR="00C84797" w:rsidRPr="00174DC5" w:rsidRDefault="00C84797" w:rsidP="007D7AA8">
      <w:pPr>
        <w:autoSpaceDE w:val="0"/>
        <w:autoSpaceDN w:val="0"/>
        <w:adjustRightInd w:val="0"/>
        <w:spacing w:after="120"/>
        <w:jc w:val="both"/>
        <w:rPr>
          <w:szCs w:val="24"/>
        </w:rPr>
      </w:pPr>
      <w:r w:rsidRPr="00174DC5">
        <w:rPr>
          <w:szCs w:val="24"/>
        </w:rPr>
        <w:t>For each</w:t>
      </w:r>
      <w:r>
        <w:rPr>
          <w:szCs w:val="24"/>
        </w:rPr>
        <w:t xml:space="preserve"> </w:t>
      </w:r>
      <w:r w:rsidRPr="00174DC5">
        <w:rPr>
          <w:szCs w:val="24"/>
        </w:rPr>
        <w:t xml:space="preserve">candidate breakpoint year </w:t>
      </w:r>
      <w:r w:rsidRPr="00174DC5">
        <w:rPr>
          <w:i/>
          <w:iCs/>
          <w:szCs w:val="24"/>
        </w:rPr>
        <w:t>b</w:t>
      </w:r>
      <w:r w:rsidRPr="00174DC5">
        <w:rPr>
          <w:szCs w:val="24"/>
        </w:rPr>
        <w:t xml:space="preserve">, </w:t>
      </w:r>
      <w:r>
        <w:rPr>
          <w:szCs w:val="24"/>
        </w:rPr>
        <w:t>the negative log likelihood value of equation (</w:t>
      </w:r>
      <w:r w:rsidR="002A6C65">
        <w:rPr>
          <w:szCs w:val="24"/>
        </w:rPr>
        <w:t>B.</w:t>
      </w:r>
      <w:r>
        <w:rPr>
          <w:szCs w:val="24"/>
        </w:rPr>
        <w:t>3) i</w:t>
      </w:r>
      <w:r w:rsidRPr="00174DC5">
        <w:rPr>
          <w:szCs w:val="24"/>
        </w:rPr>
        <w:t>s minimized with respect to the six model</w:t>
      </w:r>
      <w:r>
        <w:rPr>
          <w:szCs w:val="24"/>
        </w:rPr>
        <w:t xml:space="preserve"> </w:t>
      </w:r>
      <w:r w:rsidRPr="00174DC5">
        <w:rPr>
          <w:szCs w:val="24"/>
        </w:rPr>
        <w:t xml:space="preserve">parameters: </w:t>
      </w:r>
      <w:r w:rsidRPr="00174DC5">
        <w:rPr>
          <w:i/>
          <w:szCs w:val="24"/>
        </w:rPr>
        <w:t>α</w:t>
      </w:r>
      <w:r w:rsidRPr="00174DC5">
        <w:rPr>
          <w:i/>
          <w:szCs w:val="24"/>
          <w:vertAlign w:val="subscript"/>
        </w:rPr>
        <w:t>1</w:t>
      </w:r>
      <w:r>
        <w:rPr>
          <w:szCs w:val="24"/>
        </w:rPr>
        <w:t>,</w:t>
      </w:r>
      <w:r w:rsidRPr="00174DC5">
        <w:rPr>
          <w:szCs w:val="24"/>
        </w:rPr>
        <w:t xml:space="preserve"> </w:t>
      </w:r>
      <w:r w:rsidRPr="00174DC5">
        <w:rPr>
          <w:i/>
          <w:szCs w:val="24"/>
        </w:rPr>
        <w:t>β</w:t>
      </w:r>
      <w:r w:rsidRPr="00174DC5">
        <w:rPr>
          <w:i/>
          <w:szCs w:val="24"/>
          <w:vertAlign w:val="subscript"/>
        </w:rPr>
        <w:t>1</w:t>
      </w:r>
      <w:r w:rsidRPr="00174DC5">
        <w:rPr>
          <w:szCs w:val="24"/>
        </w:rPr>
        <w:t>,</w:t>
      </w:r>
      <w:r w:rsidRPr="00FE3D8D">
        <w:rPr>
          <w:i/>
          <w:szCs w:val="24"/>
        </w:rPr>
        <w:t xml:space="preserve"> </w:t>
      </w:r>
      <w:r w:rsidRPr="00174DC5">
        <w:rPr>
          <w:i/>
          <w:szCs w:val="24"/>
        </w:rPr>
        <w:t>α</w:t>
      </w:r>
      <w:r w:rsidRPr="00174DC5">
        <w:rPr>
          <w:i/>
          <w:szCs w:val="24"/>
          <w:vertAlign w:val="subscript"/>
        </w:rPr>
        <w:t>2</w:t>
      </w:r>
      <w:r>
        <w:rPr>
          <w:szCs w:val="24"/>
        </w:rPr>
        <w:t>,</w:t>
      </w:r>
      <w:r w:rsidRPr="00174DC5">
        <w:rPr>
          <w:szCs w:val="24"/>
        </w:rPr>
        <w:t xml:space="preserve"> </w:t>
      </w:r>
      <w:r w:rsidRPr="00174DC5">
        <w:rPr>
          <w:i/>
          <w:szCs w:val="24"/>
        </w:rPr>
        <w:t>β</w:t>
      </w:r>
      <w:r w:rsidRPr="00174DC5">
        <w:rPr>
          <w:i/>
          <w:szCs w:val="24"/>
          <w:vertAlign w:val="subscript"/>
        </w:rPr>
        <w:t>2</w:t>
      </w:r>
      <w:r w:rsidRPr="00174DC5">
        <w:rPr>
          <w:szCs w:val="24"/>
        </w:rPr>
        <w:t>,</w:t>
      </w:r>
      <w:r>
        <w:rPr>
          <w:szCs w:val="24"/>
        </w:rPr>
        <w:t xml:space="preserve"> </w:t>
      </w:r>
      <w:r>
        <w:rPr>
          <w:sz w:val="22"/>
          <w:szCs w:val="22"/>
        </w:rPr>
        <w:t>ln(</w:t>
      </w:r>
      <w:r w:rsidRPr="00FE3D8D">
        <w:rPr>
          <w:i/>
          <w:sz w:val="22"/>
          <w:szCs w:val="22"/>
        </w:rPr>
        <w:t>σ</w:t>
      </w:r>
      <w:r>
        <w:rPr>
          <w:sz w:val="22"/>
          <w:szCs w:val="22"/>
        </w:rPr>
        <w:t xml:space="preserve">) </w:t>
      </w:r>
      <w:r w:rsidRPr="00174DC5">
        <w:rPr>
          <w:szCs w:val="24"/>
        </w:rPr>
        <w:t xml:space="preserve">and </w:t>
      </w:r>
      <w:r>
        <w:rPr>
          <w:sz w:val="22"/>
          <w:szCs w:val="22"/>
        </w:rPr>
        <w:t>tan(</w:t>
      </w:r>
      <w:r w:rsidRPr="00FE3D8D">
        <w:rPr>
          <w:i/>
          <w:sz w:val="22"/>
          <w:szCs w:val="22"/>
        </w:rPr>
        <w:t>ρ</w:t>
      </w:r>
      <w:r>
        <w:rPr>
          <w:sz w:val="22"/>
          <w:szCs w:val="22"/>
        </w:rPr>
        <w:t>)</w:t>
      </w:r>
      <w:r w:rsidRPr="00174DC5">
        <w:rPr>
          <w:szCs w:val="24"/>
        </w:rPr>
        <w:t>. The minimum time span considered as a potential regime</w:t>
      </w:r>
      <w:r>
        <w:rPr>
          <w:szCs w:val="24"/>
        </w:rPr>
        <w:t xml:space="preserve"> is</w:t>
      </w:r>
      <w:r w:rsidRPr="00174DC5">
        <w:rPr>
          <w:szCs w:val="24"/>
        </w:rPr>
        <w:t xml:space="preserve"> 5 years. Each </w:t>
      </w:r>
      <w:r>
        <w:rPr>
          <w:szCs w:val="24"/>
        </w:rPr>
        <w:t>brood year from 1980</w:t>
      </w:r>
      <w:r w:rsidRPr="00174DC5">
        <w:rPr>
          <w:szCs w:val="24"/>
        </w:rPr>
        <w:t xml:space="preserve"> to 200</w:t>
      </w:r>
      <w:r>
        <w:rPr>
          <w:szCs w:val="24"/>
        </w:rPr>
        <w:t>7</w:t>
      </w:r>
      <w:r w:rsidRPr="00174DC5">
        <w:rPr>
          <w:szCs w:val="24"/>
        </w:rPr>
        <w:t xml:space="preserve"> </w:t>
      </w:r>
      <w:r>
        <w:rPr>
          <w:szCs w:val="24"/>
        </w:rPr>
        <w:t>is</w:t>
      </w:r>
      <w:r w:rsidRPr="00174DC5">
        <w:rPr>
          <w:szCs w:val="24"/>
        </w:rPr>
        <w:t xml:space="preserve"> evaluated as a potential breakpoint </w:t>
      </w:r>
      <w:r w:rsidRPr="00174DC5">
        <w:rPr>
          <w:i/>
          <w:iCs/>
          <w:szCs w:val="24"/>
        </w:rPr>
        <w:t xml:space="preserve">b </w:t>
      </w:r>
      <w:r w:rsidRPr="00174DC5">
        <w:rPr>
          <w:szCs w:val="24"/>
        </w:rPr>
        <w:t>using</w:t>
      </w:r>
      <w:r>
        <w:rPr>
          <w:szCs w:val="24"/>
        </w:rPr>
        <w:t xml:space="preserve"> </w:t>
      </w:r>
      <w:r w:rsidRPr="00174DC5">
        <w:rPr>
          <w:szCs w:val="24"/>
        </w:rPr>
        <w:t xml:space="preserve">time series of ln(R/MMB) and MMB for </w:t>
      </w:r>
      <w:r>
        <w:rPr>
          <w:szCs w:val="24"/>
        </w:rPr>
        <w:t>brood</w:t>
      </w:r>
      <w:r w:rsidRPr="00174DC5">
        <w:rPr>
          <w:szCs w:val="24"/>
        </w:rPr>
        <w:t xml:space="preserve"> years 19</w:t>
      </w:r>
      <w:r>
        <w:rPr>
          <w:szCs w:val="24"/>
        </w:rPr>
        <w:t>75</w:t>
      </w:r>
      <w:r w:rsidRPr="00174DC5">
        <w:rPr>
          <w:szCs w:val="24"/>
        </w:rPr>
        <w:t>-20</w:t>
      </w:r>
      <w:r>
        <w:rPr>
          <w:szCs w:val="24"/>
        </w:rPr>
        <w:t>12</w:t>
      </w:r>
      <w:r w:rsidRPr="00174DC5">
        <w:rPr>
          <w:szCs w:val="24"/>
        </w:rPr>
        <w:t xml:space="preserve">. A model with no breakpoint </w:t>
      </w:r>
      <w:r>
        <w:rPr>
          <w:szCs w:val="24"/>
        </w:rPr>
        <w:t>i</w:t>
      </w:r>
      <w:r w:rsidRPr="00174DC5">
        <w:rPr>
          <w:szCs w:val="24"/>
        </w:rPr>
        <w:t>s</w:t>
      </w:r>
      <w:r>
        <w:rPr>
          <w:szCs w:val="24"/>
        </w:rPr>
        <w:t xml:space="preserve"> </w:t>
      </w:r>
      <w:r w:rsidRPr="00174DC5">
        <w:rPr>
          <w:szCs w:val="24"/>
        </w:rPr>
        <w:t xml:space="preserve">also evaluated. Models with different breakpoints </w:t>
      </w:r>
      <w:r>
        <w:rPr>
          <w:szCs w:val="24"/>
        </w:rPr>
        <w:t>are</w:t>
      </w:r>
      <w:r w:rsidRPr="00174DC5">
        <w:rPr>
          <w:szCs w:val="24"/>
        </w:rPr>
        <w:t xml:space="preserve"> then ranked using </w:t>
      </w:r>
      <w:proofErr w:type="spellStart"/>
      <w:r w:rsidRPr="00174DC5">
        <w:rPr>
          <w:szCs w:val="24"/>
        </w:rPr>
        <w:t>AICc</w:t>
      </w:r>
      <w:proofErr w:type="spellEnd"/>
      <w:r w:rsidRPr="00174DC5">
        <w:rPr>
          <w:szCs w:val="24"/>
        </w:rPr>
        <w:t xml:space="preserve"> (AIC corrected for small</w:t>
      </w:r>
      <w:r>
        <w:rPr>
          <w:szCs w:val="24"/>
        </w:rPr>
        <w:t xml:space="preserve"> </w:t>
      </w:r>
      <w:r w:rsidRPr="00174DC5">
        <w:rPr>
          <w:szCs w:val="24"/>
        </w:rPr>
        <w:t xml:space="preserve">sample size; Burnham and Anderson 2004), </w:t>
      </w:r>
      <w:r>
        <w:rPr>
          <w:szCs w:val="24"/>
        </w:rPr>
        <w:t xml:space="preserve"> </w:t>
      </w:r>
    </w:p>
    <w:p w14:paraId="534C5F9E" w14:textId="1F34A142" w:rsidR="00C84797" w:rsidRPr="00174DC5" w:rsidRDefault="00C84797" w:rsidP="00937F35">
      <w:pPr>
        <w:autoSpaceDE w:val="0"/>
        <w:autoSpaceDN w:val="0"/>
        <w:adjustRightInd w:val="0"/>
        <w:spacing w:after="120"/>
        <w:rPr>
          <w:szCs w:val="24"/>
        </w:rPr>
      </w:pPr>
      <w:r>
        <w:rPr>
          <w:szCs w:val="24"/>
        </w:rPr>
        <w:t xml:space="preserve">  </w:t>
      </w:r>
      <w:r w:rsidRPr="00937F35">
        <w:rPr>
          <w:position w:val="-24"/>
          <w:szCs w:val="24"/>
        </w:rPr>
        <w:object w:dxaOrig="3660" w:dyaOrig="620" w14:anchorId="17563FFD">
          <v:shape id="_x0000_i1134" type="#_x0000_t75" style="width:180pt;height:28.8pt" o:ole="">
            <v:imagedata r:id="rId298" o:title=""/>
          </v:shape>
          <o:OLEObject Type="Embed" ProgID="Equation.3" ShapeID="_x0000_i1134" DrawAspect="Content" ObjectID="_1649768212" r:id="rId299"/>
        </w:object>
      </w:r>
      <w:r>
        <w:rPr>
          <w:szCs w:val="24"/>
        </w:rPr>
        <w:t xml:space="preserve">                                                                              </w:t>
      </w:r>
      <w:r w:rsidR="002A6C65">
        <w:rPr>
          <w:szCs w:val="24"/>
        </w:rPr>
        <w:t xml:space="preserve"> </w:t>
      </w:r>
      <w:r>
        <w:rPr>
          <w:szCs w:val="24"/>
        </w:rPr>
        <w:t xml:space="preserve"> (</w:t>
      </w:r>
      <w:r w:rsidR="002A6C65">
        <w:rPr>
          <w:szCs w:val="24"/>
        </w:rPr>
        <w:t>B.</w:t>
      </w:r>
      <w:r>
        <w:rPr>
          <w:szCs w:val="24"/>
        </w:rPr>
        <w:t>5</w:t>
      </w:r>
      <w:r w:rsidRPr="00174DC5">
        <w:rPr>
          <w:szCs w:val="24"/>
        </w:rPr>
        <w:t>)</w:t>
      </w:r>
    </w:p>
    <w:p w14:paraId="33FD15B4" w14:textId="77777777" w:rsidR="00C84797" w:rsidRPr="00174DC5" w:rsidRDefault="00C84797" w:rsidP="007D7AA8">
      <w:pPr>
        <w:autoSpaceDE w:val="0"/>
        <w:autoSpaceDN w:val="0"/>
        <w:adjustRightInd w:val="0"/>
        <w:spacing w:after="120"/>
        <w:jc w:val="both"/>
        <w:rPr>
          <w:szCs w:val="24"/>
        </w:rPr>
      </w:pPr>
      <w:r w:rsidRPr="007D7AA8">
        <w:rPr>
          <w:iCs/>
          <w:szCs w:val="24"/>
        </w:rPr>
        <w:t>where</w:t>
      </w:r>
      <w:r w:rsidRPr="00174DC5">
        <w:rPr>
          <w:i/>
          <w:iCs/>
          <w:szCs w:val="24"/>
        </w:rPr>
        <w:t xml:space="preserve"> k </w:t>
      </w:r>
      <w:r w:rsidRPr="00174DC5">
        <w:rPr>
          <w:szCs w:val="24"/>
        </w:rPr>
        <w:t xml:space="preserve">is the number of parameters and </w:t>
      </w:r>
      <w:r w:rsidRPr="00174DC5">
        <w:rPr>
          <w:i/>
          <w:iCs/>
          <w:szCs w:val="24"/>
        </w:rPr>
        <w:t xml:space="preserve">n </w:t>
      </w:r>
      <w:r w:rsidRPr="00174DC5">
        <w:rPr>
          <w:szCs w:val="24"/>
        </w:rPr>
        <w:t xml:space="preserve">is the number of observations. Using </w:t>
      </w:r>
      <w:proofErr w:type="spellStart"/>
      <w:r w:rsidRPr="00174DC5">
        <w:rPr>
          <w:szCs w:val="24"/>
        </w:rPr>
        <w:t>AICc</w:t>
      </w:r>
      <w:proofErr w:type="spellEnd"/>
      <w:r w:rsidRPr="00174DC5">
        <w:rPr>
          <w:szCs w:val="24"/>
        </w:rPr>
        <w:t>, the model with the</w:t>
      </w:r>
      <w:r>
        <w:rPr>
          <w:szCs w:val="24"/>
        </w:rPr>
        <w:t xml:space="preserve"> </w:t>
      </w:r>
      <w:r w:rsidRPr="00174DC5">
        <w:rPr>
          <w:szCs w:val="24"/>
        </w:rPr>
        <w:t xml:space="preserve">smallest </w:t>
      </w:r>
      <w:proofErr w:type="spellStart"/>
      <w:r w:rsidRPr="00174DC5">
        <w:rPr>
          <w:szCs w:val="24"/>
        </w:rPr>
        <w:t>AICc</w:t>
      </w:r>
      <w:proofErr w:type="spellEnd"/>
      <w:r w:rsidRPr="00174DC5">
        <w:rPr>
          <w:szCs w:val="24"/>
        </w:rPr>
        <w:t xml:space="preserve"> is regarded as the “best” model among the set of models evaluated. Different models can be</w:t>
      </w:r>
      <w:r>
        <w:rPr>
          <w:szCs w:val="24"/>
        </w:rPr>
        <w:t xml:space="preserve"> </w:t>
      </w:r>
      <w:r w:rsidRPr="00174DC5">
        <w:rPr>
          <w:szCs w:val="24"/>
        </w:rPr>
        <w:t xml:space="preserve">compared in terms of </w:t>
      </w:r>
      <w:proofErr w:type="spellStart"/>
      <w:r w:rsidRPr="004B30B3">
        <w:rPr>
          <w:i/>
          <w:szCs w:val="24"/>
        </w:rPr>
        <w:t>θ</w:t>
      </w:r>
      <w:r w:rsidRPr="004B30B3">
        <w:rPr>
          <w:i/>
          <w:szCs w:val="24"/>
          <w:vertAlign w:val="subscript"/>
        </w:rPr>
        <w:t>m</w:t>
      </w:r>
      <w:proofErr w:type="spellEnd"/>
      <w:r w:rsidRPr="00174DC5">
        <w:rPr>
          <w:szCs w:val="24"/>
        </w:rPr>
        <w:t xml:space="preserve">, the relative probability </w:t>
      </w:r>
      <w:r>
        <w:rPr>
          <w:szCs w:val="24"/>
        </w:rPr>
        <w:t xml:space="preserve">(odds) </w:t>
      </w:r>
      <w:r w:rsidRPr="00174DC5">
        <w:rPr>
          <w:szCs w:val="24"/>
        </w:rPr>
        <w:t xml:space="preserve">that the model with the minimum </w:t>
      </w:r>
      <w:proofErr w:type="spellStart"/>
      <w:r w:rsidRPr="00174DC5">
        <w:rPr>
          <w:szCs w:val="24"/>
        </w:rPr>
        <w:t>AICc</w:t>
      </w:r>
      <w:proofErr w:type="spellEnd"/>
      <w:r w:rsidRPr="00174DC5">
        <w:rPr>
          <w:szCs w:val="24"/>
        </w:rPr>
        <w:t xml:space="preserve"> score is a better</w:t>
      </w:r>
      <w:r>
        <w:rPr>
          <w:szCs w:val="24"/>
        </w:rPr>
        <w:t xml:space="preserve"> </w:t>
      </w:r>
      <w:r w:rsidRPr="00174DC5">
        <w:rPr>
          <w:szCs w:val="24"/>
        </w:rPr>
        <w:t xml:space="preserve">model than model </w:t>
      </w:r>
      <w:r w:rsidRPr="00174DC5">
        <w:rPr>
          <w:i/>
          <w:iCs/>
          <w:szCs w:val="24"/>
        </w:rPr>
        <w:t>m</w:t>
      </w:r>
      <w:r w:rsidRPr="00174DC5">
        <w:rPr>
          <w:szCs w:val="24"/>
        </w:rPr>
        <w:t>, where</w:t>
      </w:r>
    </w:p>
    <w:p w14:paraId="0F36640C" w14:textId="3F2723F6" w:rsidR="00C84797" w:rsidRPr="00174DC5" w:rsidRDefault="00C84797" w:rsidP="00937F35">
      <w:pPr>
        <w:autoSpaceDE w:val="0"/>
        <w:autoSpaceDN w:val="0"/>
        <w:adjustRightInd w:val="0"/>
        <w:spacing w:after="120"/>
        <w:rPr>
          <w:szCs w:val="24"/>
        </w:rPr>
      </w:pPr>
      <w:r w:rsidRPr="00937F35">
        <w:rPr>
          <w:position w:val="-12"/>
          <w:szCs w:val="24"/>
        </w:rPr>
        <w:object w:dxaOrig="3739" w:dyaOrig="360" w14:anchorId="62E190DE">
          <v:shape id="_x0000_i1135" type="#_x0000_t75" style="width:187.2pt;height:21.6pt" o:ole="">
            <v:imagedata r:id="rId300" o:title=""/>
          </v:shape>
          <o:OLEObject Type="Embed" ProgID="Equation.3" ShapeID="_x0000_i1135" DrawAspect="Content" ObjectID="_1649768213" r:id="rId301"/>
        </w:object>
      </w:r>
      <w:r>
        <w:rPr>
          <w:szCs w:val="24"/>
        </w:rPr>
        <w:t xml:space="preserve">                                                                               </w:t>
      </w:r>
      <w:r w:rsidR="002A6C65">
        <w:rPr>
          <w:szCs w:val="24"/>
        </w:rPr>
        <w:t xml:space="preserve"> </w:t>
      </w:r>
      <w:r>
        <w:rPr>
          <w:szCs w:val="24"/>
        </w:rPr>
        <w:t xml:space="preserve"> (</w:t>
      </w:r>
      <w:r w:rsidR="002A6C65">
        <w:rPr>
          <w:szCs w:val="24"/>
        </w:rPr>
        <w:t>B.</w:t>
      </w:r>
      <w:r>
        <w:rPr>
          <w:szCs w:val="24"/>
        </w:rPr>
        <w:t>6</w:t>
      </w:r>
      <w:r w:rsidRPr="00174DC5">
        <w:rPr>
          <w:szCs w:val="24"/>
        </w:rPr>
        <w:t>)</w:t>
      </w:r>
    </w:p>
    <w:p w14:paraId="34A8E90A" w14:textId="77777777" w:rsidR="00C84797" w:rsidRDefault="00C84797" w:rsidP="00174DC5">
      <w:pPr>
        <w:autoSpaceDE w:val="0"/>
        <w:autoSpaceDN w:val="0"/>
        <w:adjustRightInd w:val="0"/>
        <w:rPr>
          <w:szCs w:val="24"/>
        </w:rPr>
      </w:pPr>
    </w:p>
    <w:p w14:paraId="4F0105D0" w14:textId="77777777" w:rsidR="00C84797" w:rsidRPr="004B30B3" w:rsidRDefault="00C84797" w:rsidP="004B30B3">
      <w:pPr>
        <w:autoSpaceDE w:val="0"/>
        <w:autoSpaceDN w:val="0"/>
        <w:adjustRightInd w:val="0"/>
        <w:spacing w:after="120"/>
        <w:rPr>
          <w:b/>
          <w:bCs/>
          <w:szCs w:val="24"/>
        </w:rPr>
      </w:pPr>
      <w:r w:rsidRPr="004B30B3">
        <w:rPr>
          <w:b/>
          <w:bCs/>
          <w:szCs w:val="24"/>
        </w:rPr>
        <w:t>Results</w:t>
      </w:r>
    </w:p>
    <w:p w14:paraId="7548ECF4" w14:textId="77777777" w:rsidR="00C84797" w:rsidRPr="00174DC5" w:rsidRDefault="00C84797" w:rsidP="007D7AA8">
      <w:pPr>
        <w:autoSpaceDE w:val="0"/>
        <w:autoSpaceDN w:val="0"/>
        <w:adjustRightInd w:val="0"/>
        <w:spacing w:after="120"/>
        <w:jc w:val="both"/>
        <w:rPr>
          <w:szCs w:val="24"/>
        </w:rPr>
      </w:pPr>
      <w:r w:rsidRPr="00174DC5">
        <w:rPr>
          <w:szCs w:val="24"/>
        </w:rPr>
        <w:t xml:space="preserve">Results are summarized in Tables </w:t>
      </w:r>
      <w:r>
        <w:rPr>
          <w:szCs w:val="24"/>
        </w:rPr>
        <w:t>B1</w:t>
      </w:r>
      <w:r w:rsidRPr="00174DC5">
        <w:rPr>
          <w:szCs w:val="24"/>
        </w:rPr>
        <w:t>-</w:t>
      </w:r>
      <w:r>
        <w:rPr>
          <w:szCs w:val="24"/>
        </w:rPr>
        <w:t>B4</w:t>
      </w:r>
      <w:r w:rsidRPr="00174DC5">
        <w:rPr>
          <w:szCs w:val="24"/>
        </w:rPr>
        <w:t xml:space="preserve"> and Figures </w:t>
      </w:r>
      <w:r>
        <w:rPr>
          <w:szCs w:val="24"/>
        </w:rPr>
        <w:t>B1</w:t>
      </w:r>
      <w:r w:rsidRPr="00174DC5">
        <w:rPr>
          <w:szCs w:val="24"/>
        </w:rPr>
        <w:t>-</w:t>
      </w:r>
      <w:r>
        <w:rPr>
          <w:szCs w:val="24"/>
        </w:rPr>
        <w:t>B6</w:t>
      </w:r>
      <w:r w:rsidRPr="00174DC5">
        <w:rPr>
          <w:szCs w:val="24"/>
        </w:rPr>
        <w:t xml:space="preserve">. </w:t>
      </w:r>
      <w:r>
        <w:rPr>
          <w:szCs w:val="24"/>
        </w:rPr>
        <w:t xml:space="preserve">Discarding the implausible breakpoint year of 1980 for the Ricker model due to implausible stock-recruitment model parameters, the Ricker model has a breakpoint of brood year of 1986 (recruitment year of 1992), and the </w:t>
      </w:r>
      <w:proofErr w:type="spellStart"/>
      <w:r>
        <w:rPr>
          <w:szCs w:val="24"/>
        </w:rPr>
        <w:t>Beverton</w:t>
      </w:r>
      <w:proofErr w:type="spellEnd"/>
      <w:r>
        <w:rPr>
          <w:szCs w:val="24"/>
        </w:rPr>
        <w:t>-Holt model results in the same breakpoint brood year of 1984, which corresponds to recruitment year of 1990. T</w:t>
      </w:r>
      <w:r w:rsidRPr="00174DC5">
        <w:rPr>
          <w:szCs w:val="24"/>
        </w:rPr>
        <w:t>he model with no breakpoint (i.e.,</w:t>
      </w:r>
      <w:r>
        <w:rPr>
          <w:szCs w:val="24"/>
        </w:rPr>
        <w:t xml:space="preserve"> </w:t>
      </w:r>
      <w:r w:rsidRPr="00174DC5">
        <w:rPr>
          <w:szCs w:val="24"/>
        </w:rPr>
        <w:t xml:space="preserve">a single time period) is </w:t>
      </w:r>
      <w:r>
        <w:rPr>
          <w:szCs w:val="24"/>
        </w:rPr>
        <w:t>about 18</w:t>
      </w:r>
      <w:r w:rsidRPr="00174DC5">
        <w:rPr>
          <w:szCs w:val="24"/>
        </w:rPr>
        <w:t xml:space="preserve"> times less probable than the 198</w:t>
      </w:r>
      <w:r>
        <w:rPr>
          <w:szCs w:val="24"/>
        </w:rPr>
        <w:t>4</w:t>
      </w:r>
      <w:r w:rsidRPr="00174DC5">
        <w:rPr>
          <w:szCs w:val="24"/>
        </w:rPr>
        <w:t xml:space="preserve"> breakpoint model</w:t>
      </w:r>
      <w:r>
        <w:rPr>
          <w:szCs w:val="24"/>
        </w:rPr>
        <w:t xml:space="preserve"> f</w:t>
      </w:r>
      <w:r w:rsidRPr="00F85751">
        <w:rPr>
          <w:szCs w:val="24"/>
        </w:rPr>
        <w:t xml:space="preserve">or </w:t>
      </w:r>
      <w:proofErr w:type="spellStart"/>
      <w:r>
        <w:rPr>
          <w:szCs w:val="24"/>
        </w:rPr>
        <w:t>Beverton</w:t>
      </w:r>
      <w:proofErr w:type="spellEnd"/>
      <w:r>
        <w:rPr>
          <w:szCs w:val="24"/>
        </w:rPr>
        <w:t xml:space="preserve">-Holt </w:t>
      </w:r>
      <w:r w:rsidRPr="00092655">
        <w:rPr>
          <w:szCs w:val="24"/>
        </w:rPr>
        <w:t xml:space="preserve">stock-recruitment </w:t>
      </w:r>
      <w:r>
        <w:rPr>
          <w:szCs w:val="24"/>
        </w:rPr>
        <w:t>models and about 17 times less probable for Ricker</w:t>
      </w:r>
      <w:r w:rsidRPr="00F85751">
        <w:rPr>
          <w:szCs w:val="24"/>
        </w:rPr>
        <w:t xml:space="preserve"> stock-recruitment </w:t>
      </w:r>
      <w:r>
        <w:rPr>
          <w:szCs w:val="24"/>
        </w:rPr>
        <w:t>relationships</w:t>
      </w:r>
      <w:r w:rsidRPr="00174DC5">
        <w:rPr>
          <w:szCs w:val="24"/>
        </w:rPr>
        <w:t xml:space="preserve">, </w:t>
      </w:r>
      <w:r>
        <w:rPr>
          <w:szCs w:val="24"/>
        </w:rPr>
        <w:t xml:space="preserve">which may </w:t>
      </w:r>
      <w:r w:rsidRPr="00174DC5">
        <w:rPr>
          <w:szCs w:val="24"/>
        </w:rPr>
        <w:t>suggest</w:t>
      </w:r>
      <w:r>
        <w:rPr>
          <w:szCs w:val="24"/>
        </w:rPr>
        <w:t xml:space="preserve"> a possible change in stock productivity from the early high period to the recent low period. Alternative breakpoint brood years of 1980-1986 for both Ricker and </w:t>
      </w:r>
      <w:proofErr w:type="spellStart"/>
      <w:r>
        <w:rPr>
          <w:szCs w:val="24"/>
        </w:rPr>
        <w:t>Beverton</w:t>
      </w:r>
      <w:proofErr w:type="spellEnd"/>
      <w:r>
        <w:rPr>
          <w:szCs w:val="24"/>
        </w:rPr>
        <w:t xml:space="preserve">-Holt models are also reasonably reported. Both Ricker and </w:t>
      </w:r>
      <w:proofErr w:type="spellStart"/>
      <w:r>
        <w:rPr>
          <w:szCs w:val="24"/>
        </w:rPr>
        <w:t>Beverton</w:t>
      </w:r>
      <w:proofErr w:type="spellEnd"/>
      <w:r>
        <w:rPr>
          <w:szCs w:val="24"/>
        </w:rPr>
        <w:t xml:space="preserve">-Holt stock-recruitment models fit the data poorly. </w:t>
      </w:r>
    </w:p>
    <w:p w14:paraId="09B7382B" w14:textId="77777777" w:rsidR="00C84797" w:rsidRPr="00174DC5" w:rsidRDefault="00C84797" w:rsidP="007F1A0E">
      <w:pPr>
        <w:autoSpaceDE w:val="0"/>
        <w:autoSpaceDN w:val="0"/>
        <w:adjustRightInd w:val="0"/>
        <w:rPr>
          <w:szCs w:val="24"/>
        </w:rPr>
      </w:pPr>
    </w:p>
    <w:p w14:paraId="54F26FE9" w14:textId="77777777" w:rsidR="00C84797" w:rsidRPr="00034997" w:rsidRDefault="00C84797" w:rsidP="004B30B3">
      <w:pPr>
        <w:autoSpaceDE w:val="0"/>
        <w:autoSpaceDN w:val="0"/>
        <w:adjustRightInd w:val="0"/>
        <w:spacing w:after="120"/>
        <w:rPr>
          <w:b/>
          <w:bCs/>
          <w:szCs w:val="24"/>
        </w:rPr>
      </w:pPr>
      <w:r w:rsidRPr="00034997">
        <w:rPr>
          <w:b/>
          <w:bCs/>
          <w:szCs w:val="24"/>
        </w:rPr>
        <w:t>Discussion</w:t>
      </w:r>
    </w:p>
    <w:p w14:paraId="73BC1083" w14:textId="77777777" w:rsidR="00C84797" w:rsidRDefault="00C84797" w:rsidP="007D7AA8">
      <w:pPr>
        <w:autoSpaceDE w:val="0"/>
        <w:autoSpaceDN w:val="0"/>
        <w:adjustRightInd w:val="0"/>
        <w:spacing w:after="120"/>
        <w:jc w:val="both"/>
        <w:rPr>
          <w:szCs w:val="24"/>
        </w:rPr>
      </w:pPr>
      <w:r>
        <w:rPr>
          <w:szCs w:val="24"/>
        </w:rPr>
        <w:t xml:space="preserve">A recruitment breakpoint analysis was conducted on Bristol Bay red king crab by Punt et al. (2014) with data from 1968 to 2010 to estimate a breakpoint brood year of 1984, corresponding to recruitment year of 1990, which is the same as our estimate with </w:t>
      </w:r>
      <w:r w:rsidRPr="003D3AD0">
        <w:rPr>
          <w:szCs w:val="24"/>
        </w:rPr>
        <w:t xml:space="preserve">the </w:t>
      </w:r>
      <w:proofErr w:type="spellStart"/>
      <w:r w:rsidRPr="003D3AD0">
        <w:rPr>
          <w:szCs w:val="24"/>
        </w:rPr>
        <w:t>Beverton</w:t>
      </w:r>
      <w:proofErr w:type="spellEnd"/>
      <w:r w:rsidRPr="003D3AD0">
        <w:rPr>
          <w:szCs w:val="24"/>
        </w:rPr>
        <w:t>-Holt model</w:t>
      </w:r>
      <w:r>
        <w:rPr>
          <w:szCs w:val="24"/>
        </w:rPr>
        <w:t xml:space="preserve">. Our data start in 1975 and have only two brood-year data points before the regime shift of 1976/77 and thus we cannot detect any stock productivity changes due to the 1976/77 regime shift because of lack of data. Without the early data, the fits of stock-recruitment models to the data are also more poorly. </w:t>
      </w:r>
    </w:p>
    <w:p w14:paraId="10D26DC0" w14:textId="77777777" w:rsidR="00C84797" w:rsidRPr="00174DC5" w:rsidRDefault="00C84797" w:rsidP="007D7AA8">
      <w:pPr>
        <w:autoSpaceDE w:val="0"/>
        <w:autoSpaceDN w:val="0"/>
        <w:adjustRightInd w:val="0"/>
        <w:spacing w:after="120"/>
        <w:jc w:val="both"/>
        <w:rPr>
          <w:szCs w:val="24"/>
        </w:rPr>
      </w:pPr>
      <w:r>
        <w:rPr>
          <w:szCs w:val="24"/>
        </w:rPr>
        <w:lastRenderedPageBreak/>
        <w:t xml:space="preserve">Time series of estimated recruitment during 1984-present have been used to compute </w:t>
      </w:r>
      <w:proofErr w:type="spellStart"/>
      <w:r>
        <w:rPr>
          <w:szCs w:val="24"/>
        </w:rPr>
        <w:t>Bmsy</w:t>
      </w:r>
      <w:proofErr w:type="spellEnd"/>
      <w:r>
        <w:rPr>
          <w:szCs w:val="24"/>
        </w:rPr>
        <w:t xml:space="preserve"> proxy. The mean recruitment with model 18.0e during 1984-present is 17.70 million of crab, compared to the mean recruitment of 16.21 million of crab during 1990-present, about 8.4% reduction (Figure 12(18.0a). If the estimated breakpoint year is used to set the new recruitment time series, estimated </w:t>
      </w:r>
      <w:proofErr w:type="spellStart"/>
      <w:r>
        <w:rPr>
          <w:szCs w:val="24"/>
        </w:rPr>
        <w:t>Bmsy</w:t>
      </w:r>
      <w:proofErr w:type="spellEnd"/>
      <w:r>
        <w:rPr>
          <w:szCs w:val="24"/>
        </w:rPr>
        <w:t xml:space="preserve"> proxy will be correspondingly lower than the current estimated value.  </w:t>
      </w:r>
    </w:p>
    <w:p w14:paraId="73C91179" w14:textId="77777777" w:rsidR="00C84797" w:rsidRPr="00174DC5" w:rsidRDefault="00C84797" w:rsidP="007F1A0E">
      <w:pPr>
        <w:tabs>
          <w:tab w:val="left" w:pos="-720"/>
          <w:tab w:val="left" w:pos="0"/>
        </w:tabs>
        <w:suppressAutoHyphens/>
        <w:jc w:val="both"/>
        <w:rPr>
          <w:szCs w:val="24"/>
        </w:rPr>
      </w:pPr>
    </w:p>
    <w:p w14:paraId="03B04E0A" w14:textId="77777777" w:rsidR="00C84797" w:rsidRDefault="00C84797" w:rsidP="00EE26B7">
      <w:pPr>
        <w:tabs>
          <w:tab w:val="left" w:pos="-720"/>
          <w:tab w:val="left" w:pos="0"/>
        </w:tabs>
        <w:suppressAutoHyphens/>
        <w:spacing w:after="120"/>
        <w:jc w:val="both"/>
        <w:rPr>
          <w:sz w:val="22"/>
          <w:szCs w:val="22"/>
        </w:rPr>
      </w:pPr>
      <w:r>
        <w:rPr>
          <w:rFonts w:ascii="Calibri,Bold" w:hAnsi="Calibri,Bold" w:cs="Calibri,Bold"/>
          <w:b/>
          <w:bCs/>
          <w:szCs w:val="24"/>
        </w:rPr>
        <w:t>References</w:t>
      </w:r>
    </w:p>
    <w:p w14:paraId="1DAE8B82" w14:textId="77777777" w:rsidR="00C84797" w:rsidRPr="007D7AA8" w:rsidRDefault="00C84797" w:rsidP="007D7AA8">
      <w:pPr>
        <w:tabs>
          <w:tab w:val="left" w:pos="-720"/>
          <w:tab w:val="left" w:pos="0"/>
        </w:tabs>
        <w:suppressAutoHyphens/>
        <w:spacing w:after="120"/>
        <w:ind w:left="360" w:hanging="360"/>
        <w:jc w:val="both"/>
      </w:pPr>
      <w:r w:rsidRPr="007D7AA8">
        <w:t>Burnham, K.P., and D.R. Anderson. 2004. Multimodal inference: understanding AIC and BIC in model</w:t>
      </w:r>
      <w:r>
        <w:t xml:space="preserve"> </w:t>
      </w:r>
      <w:r w:rsidRPr="007D7AA8">
        <w:t>selection. Sociological Methods &amp; Research 33:261–304.</w:t>
      </w:r>
    </w:p>
    <w:p w14:paraId="4C2AC4B4" w14:textId="77777777" w:rsidR="00C84797" w:rsidRDefault="00C84797" w:rsidP="007D7AA8">
      <w:pPr>
        <w:tabs>
          <w:tab w:val="left" w:pos="-720"/>
          <w:tab w:val="left" w:pos="0"/>
        </w:tabs>
        <w:suppressAutoHyphens/>
        <w:spacing w:after="120"/>
        <w:ind w:left="360" w:hanging="360"/>
        <w:jc w:val="both"/>
      </w:pPr>
      <w:r>
        <w:t xml:space="preserve">Punt, A.E., C.S. Szuwalski, and W. Stockhausen. 2014. An evaluation of stock-recruitment proxies and environmental change points for implementing the US Sustainable Fisheries Act. Fisheries Research 157:28-40.  </w:t>
      </w:r>
    </w:p>
    <w:p w14:paraId="1FC91C5D" w14:textId="77777777" w:rsidR="00C84797" w:rsidRDefault="00C84797" w:rsidP="00EE26B7">
      <w:pPr>
        <w:tabs>
          <w:tab w:val="left" w:pos="-720"/>
          <w:tab w:val="left" w:pos="0"/>
        </w:tabs>
        <w:suppressAutoHyphens/>
        <w:ind w:left="360" w:hanging="360"/>
        <w:jc w:val="both"/>
      </w:pPr>
      <w:r w:rsidRPr="00541463">
        <w:t>Stockhausen</w:t>
      </w:r>
      <w:r>
        <w:t xml:space="preserve">, W.T. 2013 Recruitment Analysis for Stock Status Determination and Harvest Recommendations. Appendix </w:t>
      </w:r>
      <w:proofErr w:type="gramStart"/>
      <w:r>
        <w:t>to:</w:t>
      </w:r>
      <w:proofErr w:type="gramEnd"/>
      <w:r>
        <w:t xml:space="preserve"> 2013 Stock </w:t>
      </w:r>
      <w:proofErr w:type="spellStart"/>
      <w:r>
        <w:t>Asssessment</w:t>
      </w:r>
      <w:proofErr w:type="spellEnd"/>
      <w:r>
        <w:t xml:space="preserve"> and Fishery Evaluation Report for the Tanner Crab Fisheries in the Bering Sea and Aleutian Islands Regions. In: Stock Assessment and Fishery Evaluation Report for the King and Tanner Crab Fisheries of the Bering Sea and Aleutian Islands Regions. North Pacific Fishery Management Council, Anchorage. pp.450-478.</w:t>
      </w:r>
      <w:r w:rsidRPr="00F2435B">
        <w:t xml:space="preserve"> </w:t>
      </w:r>
    </w:p>
    <w:p w14:paraId="0151CFA4" w14:textId="77777777" w:rsidR="00C84797" w:rsidRDefault="00C84797" w:rsidP="00F2435B">
      <w:pPr>
        <w:tabs>
          <w:tab w:val="left" w:pos="-720"/>
          <w:tab w:val="left" w:pos="0"/>
        </w:tabs>
        <w:suppressAutoHyphens/>
        <w:jc w:val="both"/>
      </w:pPr>
    </w:p>
    <w:p w14:paraId="3A976E5E" w14:textId="77777777" w:rsidR="00C84797" w:rsidRDefault="00C84797" w:rsidP="00F2435B">
      <w:pPr>
        <w:tabs>
          <w:tab w:val="left" w:pos="-720"/>
          <w:tab w:val="left" w:pos="0"/>
        </w:tabs>
        <w:suppressAutoHyphens/>
        <w:jc w:val="both"/>
      </w:pPr>
    </w:p>
    <w:p w14:paraId="5E71D0EF" w14:textId="77777777" w:rsidR="00C84797" w:rsidRDefault="00C84797" w:rsidP="00F2435B">
      <w:pPr>
        <w:tabs>
          <w:tab w:val="left" w:pos="-720"/>
          <w:tab w:val="left" w:pos="0"/>
        </w:tabs>
        <w:suppressAutoHyphens/>
        <w:jc w:val="both"/>
      </w:pPr>
    </w:p>
    <w:p w14:paraId="4F693C63" w14:textId="77777777" w:rsidR="00C84797" w:rsidRDefault="00C84797" w:rsidP="00F2435B">
      <w:pPr>
        <w:tabs>
          <w:tab w:val="left" w:pos="-720"/>
          <w:tab w:val="left" w:pos="0"/>
        </w:tabs>
        <w:suppressAutoHyphens/>
        <w:jc w:val="both"/>
      </w:pPr>
    </w:p>
    <w:p w14:paraId="133E7A75" w14:textId="77777777" w:rsidR="00C84797" w:rsidRDefault="00C84797" w:rsidP="00F2435B">
      <w:pPr>
        <w:tabs>
          <w:tab w:val="left" w:pos="-720"/>
          <w:tab w:val="left" w:pos="0"/>
        </w:tabs>
        <w:suppressAutoHyphens/>
        <w:jc w:val="both"/>
      </w:pPr>
    </w:p>
    <w:p w14:paraId="5EECA1D6" w14:textId="77777777" w:rsidR="00C84797" w:rsidRDefault="00C84797" w:rsidP="00F2435B">
      <w:pPr>
        <w:tabs>
          <w:tab w:val="left" w:pos="-720"/>
          <w:tab w:val="left" w:pos="0"/>
        </w:tabs>
        <w:suppressAutoHyphens/>
        <w:jc w:val="both"/>
      </w:pPr>
    </w:p>
    <w:p w14:paraId="37096596" w14:textId="77777777" w:rsidR="00C84797" w:rsidRDefault="00C84797" w:rsidP="00F2435B">
      <w:pPr>
        <w:tabs>
          <w:tab w:val="left" w:pos="-720"/>
          <w:tab w:val="left" w:pos="0"/>
        </w:tabs>
        <w:suppressAutoHyphens/>
        <w:jc w:val="both"/>
      </w:pPr>
    </w:p>
    <w:p w14:paraId="7E8AF2F8" w14:textId="77777777" w:rsidR="00C84797" w:rsidRDefault="00C84797" w:rsidP="00F2435B">
      <w:pPr>
        <w:tabs>
          <w:tab w:val="left" w:pos="-720"/>
          <w:tab w:val="left" w:pos="0"/>
        </w:tabs>
        <w:suppressAutoHyphens/>
        <w:jc w:val="both"/>
      </w:pPr>
    </w:p>
    <w:p w14:paraId="33981F3D" w14:textId="77777777" w:rsidR="00C84797" w:rsidRDefault="00C84797" w:rsidP="00F2435B">
      <w:pPr>
        <w:tabs>
          <w:tab w:val="left" w:pos="-720"/>
          <w:tab w:val="left" w:pos="0"/>
        </w:tabs>
        <w:suppressAutoHyphens/>
        <w:jc w:val="both"/>
      </w:pPr>
    </w:p>
    <w:p w14:paraId="6DF32679" w14:textId="77777777" w:rsidR="00C84797" w:rsidRDefault="00C84797" w:rsidP="00F2435B">
      <w:pPr>
        <w:tabs>
          <w:tab w:val="left" w:pos="-720"/>
          <w:tab w:val="left" w:pos="0"/>
        </w:tabs>
        <w:suppressAutoHyphens/>
        <w:jc w:val="both"/>
      </w:pPr>
    </w:p>
    <w:p w14:paraId="2417DC75" w14:textId="77777777" w:rsidR="00C84797" w:rsidRDefault="00C84797" w:rsidP="00F2435B">
      <w:pPr>
        <w:tabs>
          <w:tab w:val="left" w:pos="-720"/>
          <w:tab w:val="left" w:pos="0"/>
        </w:tabs>
        <w:suppressAutoHyphens/>
        <w:jc w:val="both"/>
      </w:pPr>
    </w:p>
    <w:p w14:paraId="42712894" w14:textId="77777777" w:rsidR="00C84797" w:rsidRDefault="00C84797" w:rsidP="00F2435B">
      <w:pPr>
        <w:tabs>
          <w:tab w:val="left" w:pos="-720"/>
          <w:tab w:val="left" w:pos="0"/>
        </w:tabs>
        <w:suppressAutoHyphens/>
        <w:jc w:val="both"/>
      </w:pPr>
    </w:p>
    <w:p w14:paraId="0A2E98D3" w14:textId="77777777" w:rsidR="00C84797" w:rsidRDefault="00C84797" w:rsidP="00F2435B">
      <w:pPr>
        <w:tabs>
          <w:tab w:val="left" w:pos="-720"/>
          <w:tab w:val="left" w:pos="0"/>
        </w:tabs>
        <w:suppressAutoHyphens/>
        <w:jc w:val="both"/>
      </w:pPr>
    </w:p>
    <w:p w14:paraId="38A98F13" w14:textId="77777777" w:rsidR="00C84797" w:rsidRDefault="00C84797" w:rsidP="00F2435B">
      <w:pPr>
        <w:tabs>
          <w:tab w:val="left" w:pos="-720"/>
          <w:tab w:val="left" w:pos="0"/>
        </w:tabs>
        <w:suppressAutoHyphens/>
        <w:jc w:val="both"/>
      </w:pPr>
    </w:p>
    <w:p w14:paraId="5BE29D20" w14:textId="77777777" w:rsidR="00C84797" w:rsidRDefault="00C84797" w:rsidP="00F2435B">
      <w:pPr>
        <w:tabs>
          <w:tab w:val="left" w:pos="-720"/>
          <w:tab w:val="left" w:pos="0"/>
        </w:tabs>
        <w:suppressAutoHyphens/>
        <w:jc w:val="both"/>
      </w:pPr>
    </w:p>
    <w:p w14:paraId="1FB2AA92" w14:textId="77777777" w:rsidR="00C84797" w:rsidRDefault="00C84797" w:rsidP="00F2435B">
      <w:pPr>
        <w:tabs>
          <w:tab w:val="left" w:pos="-720"/>
          <w:tab w:val="left" w:pos="0"/>
        </w:tabs>
        <w:suppressAutoHyphens/>
        <w:jc w:val="both"/>
      </w:pPr>
    </w:p>
    <w:p w14:paraId="244663A1" w14:textId="77777777" w:rsidR="00C84797" w:rsidRDefault="00C84797" w:rsidP="00F2435B">
      <w:pPr>
        <w:tabs>
          <w:tab w:val="left" w:pos="-720"/>
          <w:tab w:val="left" w:pos="0"/>
        </w:tabs>
        <w:suppressAutoHyphens/>
        <w:jc w:val="both"/>
      </w:pPr>
    </w:p>
    <w:p w14:paraId="3B68E0FE" w14:textId="77777777" w:rsidR="00C84797" w:rsidRDefault="00C84797" w:rsidP="00F2435B">
      <w:pPr>
        <w:tabs>
          <w:tab w:val="left" w:pos="-720"/>
          <w:tab w:val="left" w:pos="0"/>
        </w:tabs>
        <w:suppressAutoHyphens/>
        <w:jc w:val="both"/>
      </w:pPr>
    </w:p>
    <w:p w14:paraId="418C5161" w14:textId="77777777" w:rsidR="00C84797" w:rsidRDefault="00C84797" w:rsidP="00F2435B">
      <w:pPr>
        <w:tabs>
          <w:tab w:val="left" w:pos="-720"/>
          <w:tab w:val="left" w:pos="0"/>
        </w:tabs>
        <w:suppressAutoHyphens/>
        <w:jc w:val="both"/>
      </w:pPr>
    </w:p>
    <w:p w14:paraId="3F1ADFAA" w14:textId="77777777" w:rsidR="00C84797" w:rsidRDefault="00C84797" w:rsidP="00F2435B">
      <w:pPr>
        <w:tabs>
          <w:tab w:val="left" w:pos="-720"/>
          <w:tab w:val="left" w:pos="0"/>
        </w:tabs>
        <w:suppressAutoHyphens/>
        <w:jc w:val="both"/>
      </w:pPr>
    </w:p>
    <w:p w14:paraId="0503460B" w14:textId="77777777" w:rsidR="00C84797" w:rsidRDefault="00C84797" w:rsidP="00F2435B">
      <w:pPr>
        <w:tabs>
          <w:tab w:val="left" w:pos="-720"/>
          <w:tab w:val="left" w:pos="0"/>
        </w:tabs>
        <w:suppressAutoHyphens/>
        <w:jc w:val="both"/>
      </w:pPr>
    </w:p>
    <w:p w14:paraId="69A2B9D5" w14:textId="77777777" w:rsidR="00C84797" w:rsidRDefault="00C84797" w:rsidP="00F2435B">
      <w:pPr>
        <w:tabs>
          <w:tab w:val="left" w:pos="-720"/>
          <w:tab w:val="left" w:pos="0"/>
        </w:tabs>
        <w:suppressAutoHyphens/>
        <w:jc w:val="both"/>
      </w:pPr>
    </w:p>
    <w:p w14:paraId="22C0162B" w14:textId="77777777" w:rsidR="00C84797" w:rsidRDefault="00C84797" w:rsidP="00F2435B">
      <w:pPr>
        <w:tabs>
          <w:tab w:val="left" w:pos="-720"/>
          <w:tab w:val="left" w:pos="0"/>
        </w:tabs>
        <w:suppressAutoHyphens/>
        <w:jc w:val="both"/>
      </w:pPr>
    </w:p>
    <w:p w14:paraId="3E1F37C7" w14:textId="77777777" w:rsidR="00C84797" w:rsidRDefault="00C84797" w:rsidP="00F2435B">
      <w:pPr>
        <w:tabs>
          <w:tab w:val="left" w:pos="-720"/>
          <w:tab w:val="left" w:pos="0"/>
        </w:tabs>
        <w:suppressAutoHyphens/>
        <w:jc w:val="both"/>
      </w:pPr>
    </w:p>
    <w:p w14:paraId="4BE736F3" w14:textId="77777777" w:rsidR="00C84797" w:rsidRDefault="00C84797" w:rsidP="00F2435B">
      <w:pPr>
        <w:tabs>
          <w:tab w:val="left" w:pos="-720"/>
          <w:tab w:val="left" w:pos="0"/>
        </w:tabs>
        <w:suppressAutoHyphens/>
        <w:jc w:val="both"/>
      </w:pPr>
      <w:r>
        <w:lastRenderedPageBreak/>
        <w:t xml:space="preserve">Table B1. Results of the breakpoint analysis, with </w:t>
      </w:r>
      <w:proofErr w:type="spellStart"/>
      <w:r>
        <w:t>AICc</w:t>
      </w:r>
      <w:proofErr w:type="spellEnd"/>
      <w:r>
        <w:t xml:space="preserve"> and the relative probability (odds) against the Ricker stock-recruitment model being correct </w:t>
      </w:r>
      <w:r w:rsidRPr="00AB5735">
        <w:t>by breakpoint year</w:t>
      </w:r>
      <w:r>
        <w:t>. The model with no breakpoint is listed first in the table. The “best” model is shaded with a plausible stock-recruitment model. Years are brood year.</w:t>
      </w:r>
    </w:p>
    <w:p w14:paraId="0033F155" w14:textId="77777777" w:rsidR="00C84797" w:rsidRDefault="00C84797" w:rsidP="00F2435B">
      <w:pPr>
        <w:tabs>
          <w:tab w:val="left" w:pos="-720"/>
          <w:tab w:val="left" w:pos="0"/>
        </w:tabs>
        <w:suppressAutoHyphens/>
        <w:jc w:val="both"/>
      </w:pPr>
    </w:p>
    <w:tbl>
      <w:tblPr>
        <w:tblW w:w="2880" w:type="dxa"/>
        <w:tblInd w:w="93" w:type="dxa"/>
        <w:tblLook w:val="04A0" w:firstRow="1" w:lastRow="0" w:firstColumn="1" w:lastColumn="0" w:noHBand="0" w:noVBand="1"/>
      </w:tblPr>
      <w:tblGrid>
        <w:gridCol w:w="960"/>
        <w:gridCol w:w="960"/>
        <w:gridCol w:w="960"/>
      </w:tblGrid>
      <w:tr w:rsidR="00C84797" w:rsidRPr="00C507F8" w14:paraId="111CAA45" w14:textId="77777777" w:rsidTr="004C6B81">
        <w:trPr>
          <w:trHeight w:val="288"/>
        </w:trPr>
        <w:tc>
          <w:tcPr>
            <w:tcW w:w="960" w:type="dxa"/>
            <w:tcBorders>
              <w:left w:val="nil"/>
              <w:bottom w:val="single" w:sz="4" w:space="0" w:color="auto"/>
              <w:right w:val="nil"/>
            </w:tcBorders>
            <w:shd w:val="clear" w:color="auto" w:fill="auto"/>
            <w:noWrap/>
            <w:vAlign w:val="bottom"/>
            <w:hideMark/>
          </w:tcPr>
          <w:p w14:paraId="63BDF051" w14:textId="77777777" w:rsidR="00C84797" w:rsidRPr="005C031E" w:rsidRDefault="00C84797" w:rsidP="00164D9C">
            <w:pPr>
              <w:rPr>
                <w:color w:val="000000"/>
                <w:sz w:val="22"/>
                <w:szCs w:val="22"/>
              </w:rPr>
            </w:pPr>
            <w:r w:rsidRPr="005C031E">
              <w:rPr>
                <w:color w:val="000000"/>
                <w:sz w:val="22"/>
                <w:szCs w:val="22"/>
              </w:rPr>
              <w:t xml:space="preserve"> Year</w:t>
            </w:r>
          </w:p>
        </w:tc>
        <w:tc>
          <w:tcPr>
            <w:tcW w:w="960" w:type="dxa"/>
            <w:tcBorders>
              <w:left w:val="nil"/>
              <w:bottom w:val="single" w:sz="4" w:space="0" w:color="auto"/>
              <w:right w:val="nil"/>
            </w:tcBorders>
            <w:shd w:val="clear" w:color="auto" w:fill="auto"/>
            <w:noWrap/>
            <w:vAlign w:val="bottom"/>
            <w:hideMark/>
          </w:tcPr>
          <w:p w14:paraId="08B9343D" w14:textId="77777777" w:rsidR="00C84797" w:rsidRPr="005C031E" w:rsidRDefault="00C84797" w:rsidP="00C507F8">
            <w:pPr>
              <w:rPr>
                <w:color w:val="000000"/>
                <w:sz w:val="22"/>
                <w:szCs w:val="22"/>
              </w:rPr>
            </w:pPr>
            <w:proofErr w:type="spellStart"/>
            <w:r w:rsidRPr="005C031E">
              <w:rPr>
                <w:color w:val="000000"/>
                <w:sz w:val="22"/>
                <w:szCs w:val="22"/>
              </w:rPr>
              <w:t>AICc</w:t>
            </w:r>
            <w:proofErr w:type="spellEnd"/>
          </w:p>
        </w:tc>
        <w:tc>
          <w:tcPr>
            <w:tcW w:w="960" w:type="dxa"/>
            <w:tcBorders>
              <w:left w:val="nil"/>
              <w:bottom w:val="single" w:sz="4" w:space="0" w:color="auto"/>
              <w:right w:val="nil"/>
            </w:tcBorders>
            <w:shd w:val="clear" w:color="auto" w:fill="auto"/>
            <w:noWrap/>
            <w:vAlign w:val="bottom"/>
            <w:hideMark/>
          </w:tcPr>
          <w:p w14:paraId="4415BDBC" w14:textId="77777777" w:rsidR="00C84797" w:rsidRPr="005C031E" w:rsidRDefault="00C84797" w:rsidP="00C507F8">
            <w:pPr>
              <w:rPr>
                <w:color w:val="000000"/>
                <w:sz w:val="22"/>
                <w:szCs w:val="22"/>
              </w:rPr>
            </w:pPr>
            <w:r w:rsidRPr="005C031E">
              <w:rPr>
                <w:color w:val="000000"/>
                <w:sz w:val="22"/>
                <w:szCs w:val="22"/>
              </w:rPr>
              <w:t>Odds</w:t>
            </w:r>
          </w:p>
        </w:tc>
      </w:tr>
      <w:tr w:rsidR="00C84797" w:rsidRPr="00C507F8" w14:paraId="323FB04A" w14:textId="77777777" w:rsidTr="003A3BAB">
        <w:trPr>
          <w:trHeight w:val="288"/>
        </w:trPr>
        <w:tc>
          <w:tcPr>
            <w:tcW w:w="960" w:type="dxa"/>
            <w:tcBorders>
              <w:top w:val="single" w:sz="4" w:space="0" w:color="auto"/>
              <w:left w:val="nil"/>
              <w:bottom w:val="nil"/>
              <w:right w:val="nil"/>
            </w:tcBorders>
            <w:shd w:val="clear" w:color="auto" w:fill="auto"/>
            <w:noWrap/>
            <w:vAlign w:val="bottom"/>
            <w:hideMark/>
          </w:tcPr>
          <w:p w14:paraId="13BCCBCC" w14:textId="77777777" w:rsidR="00C84797" w:rsidRPr="005C031E" w:rsidRDefault="00C84797" w:rsidP="003A3BAB">
            <w:pPr>
              <w:jc w:val="right"/>
              <w:rPr>
                <w:color w:val="000000"/>
                <w:sz w:val="22"/>
                <w:szCs w:val="22"/>
              </w:rPr>
            </w:pPr>
            <w:r w:rsidRPr="005C031E">
              <w:rPr>
                <w:color w:val="000000"/>
                <w:sz w:val="22"/>
                <w:szCs w:val="22"/>
              </w:rPr>
              <w:t>NA</w:t>
            </w:r>
          </w:p>
        </w:tc>
        <w:tc>
          <w:tcPr>
            <w:tcW w:w="960" w:type="dxa"/>
            <w:tcBorders>
              <w:top w:val="single" w:sz="4" w:space="0" w:color="auto"/>
              <w:left w:val="nil"/>
              <w:bottom w:val="nil"/>
              <w:right w:val="nil"/>
            </w:tcBorders>
            <w:shd w:val="clear" w:color="auto" w:fill="auto"/>
            <w:noWrap/>
            <w:hideMark/>
          </w:tcPr>
          <w:p w14:paraId="4CE30376" w14:textId="77777777" w:rsidR="00C84797" w:rsidRPr="005C031E" w:rsidRDefault="00C84797" w:rsidP="003A3BAB">
            <w:pPr>
              <w:jc w:val="right"/>
              <w:rPr>
                <w:color w:val="000000"/>
                <w:sz w:val="22"/>
                <w:szCs w:val="22"/>
              </w:rPr>
            </w:pPr>
            <w:r w:rsidRPr="005C031E">
              <w:rPr>
                <w:color w:val="000000"/>
                <w:sz w:val="22"/>
                <w:szCs w:val="22"/>
              </w:rPr>
              <w:t>30.9238</w:t>
            </w:r>
          </w:p>
        </w:tc>
        <w:tc>
          <w:tcPr>
            <w:tcW w:w="960" w:type="dxa"/>
            <w:tcBorders>
              <w:top w:val="single" w:sz="4" w:space="0" w:color="auto"/>
              <w:left w:val="nil"/>
              <w:bottom w:val="nil"/>
              <w:right w:val="nil"/>
            </w:tcBorders>
            <w:shd w:val="clear" w:color="auto" w:fill="auto"/>
            <w:noWrap/>
            <w:hideMark/>
          </w:tcPr>
          <w:p w14:paraId="3C08A21B" w14:textId="77777777" w:rsidR="00C84797" w:rsidRPr="005C031E" w:rsidRDefault="00C84797" w:rsidP="003A3BAB">
            <w:pPr>
              <w:jc w:val="right"/>
              <w:rPr>
                <w:color w:val="000000"/>
                <w:sz w:val="22"/>
                <w:szCs w:val="22"/>
              </w:rPr>
            </w:pPr>
            <w:r w:rsidRPr="005C031E">
              <w:rPr>
                <w:color w:val="000000"/>
                <w:sz w:val="22"/>
                <w:szCs w:val="22"/>
              </w:rPr>
              <w:t>22.6194</w:t>
            </w:r>
          </w:p>
        </w:tc>
      </w:tr>
      <w:tr w:rsidR="00C84797" w:rsidRPr="006450B3" w14:paraId="556F1893" w14:textId="77777777" w:rsidTr="003A3BAB">
        <w:trPr>
          <w:trHeight w:val="288"/>
        </w:trPr>
        <w:tc>
          <w:tcPr>
            <w:tcW w:w="960" w:type="dxa"/>
            <w:tcBorders>
              <w:top w:val="nil"/>
              <w:left w:val="nil"/>
              <w:bottom w:val="nil"/>
              <w:right w:val="nil"/>
            </w:tcBorders>
            <w:shd w:val="clear" w:color="auto" w:fill="auto"/>
            <w:noWrap/>
            <w:vAlign w:val="bottom"/>
            <w:hideMark/>
          </w:tcPr>
          <w:p w14:paraId="505ACF7D" w14:textId="77777777" w:rsidR="00C84797" w:rsidRPr="005C031E" w:rsidRDefault="00C84797" w:rsidP="003A3BAB">
            <w:pPr>
              <w:jc w:val="right"/>
              <w:rPr>
                <w:color w:val="000000"/>
                <w:sz w:val="22"/>
                <w:szCs w:val="22"/>
              </w:rPr>
            </w:pPr>
            <w:r w:rsidRPr="005C031E">
              <w:rPr>
                <w:color w:val="000000"/>
                <w:sz w:val="22"/>
                <w:szCs w:val="22"/>
              </w:rPr>
              <w:t>1980</w:t>
            </w:r>
          </w:p>
        </w:tc>
        <w:tc>
          <w:tcPr>
            <w:tcW w:w="960" w:type="dxa"/>
            <w:tcBorders>
              <w:top w:val="nil"/>
              <w:left w:val="nil"/>
              <w:bottom w:val="nil"/>
              <w:right w:val="nil"/>
            </w:tcBorders>
            <w:shd w:val="clear" w:color="auto" w:fill="auto"/>
            <w:noWrap/>
            <w:hideMark/>
          </w:tcPr>
          <w:p w14:paraId="46D6C8A0" w14:textId="77777777" w:rsidR="00C84797" w:rsidRPr="005C031E" w:rsidRDefault="00C84797" w:rsidP="003A3BAB">
            <w:pPr>
              <w:jc w:val="right"/>
              <w:rPr>
                <w:color w:val="000000"/>
                <w:sz w:val="22"/>
                <w:szCs w:val="22"/>
              </w:rPr>
            </w:pPr>
            <w:r w:rsidRPr="005C031E">
              <w:rPr>
                <w:color w:val="000000"/>
                <w:sz w:val="22"/>
                <w:szCs w:val="22"/>
              </w:rPr>
              <w:t>24.6862</w:t>
            </w:r>
          </w:p>
        </w:tc>
        <w:tc>
          <w:tcPr>
            <w:tcW w:w="960" w:type="dxa"/>
            <w:tcBorders>
              <w:top w:val="nil"/>
              <w:left w:val="nil"/>
              <w:bottom w:val="nil"/>
              <w:right w:val="nil"/>
            </w:tcBorders>
            <w:shd w:val="clear" w:color="auto" w:fill="auto"/>
            <w:noWrap/>
            <w:hideMark/>
          </w:tcPr>
          <w:p w14:paraId="38DB7047" w14:textId="77777777" w:rsidR="00C84797" w:rsidRPr="005C031E" w:rsidRDefault="00C84797" w:rsidP="003A3BAB">
            <w:pPr>
              <w:jc w:val="right"/>
              <w:rPr>
                <w:color w:val="000000"/>
                <w:sz w:val="22"/>
                <w:szCs w:val="22"/>
              </w:rPr>
            </w:pPr>
            <w:r w:rsidRPr="005C031E">
              <w:rPr>
                <w:color w:val="000000"/>
                <w:sz w:val="22"/>
                <w:szCs w:val="22"/>
              </w:rPr>
              <w:t>1.0000</w:t>
            </w:r>
          </w:p>
        </w:tc>
      </w:tr>
      <w:tr w:rsidR="00C84797" w:rsidRPr="00C507F8" w14:paraId="0A285745" w14:textId="77777777" w:rsidTr="003A3BAB">
        <w:trPr>
          <w:trHeight w:val="288"/>
        </w:trPr>
        <w:tc>
          <w:tcPr>
            <w:tcW w:w="960" w:type="dxa"/>
            <w:tcBorders>
              <w:top w:val="nil"/>
              <w:left w:val="nil"/>
              <w:bottom w:val="nil"/>
              <w:right w:val="nil"/>
            </w:tcBorders>
            <w:shd w:val="clear" w:color="auto" w:fill="auto"/>
            <w:noWrap/>
            <w:vAlign w:val="bottom"/>
            <w:hideMark/>
          </w:tcPr>
          <w:p w14:paraId="220EB5DE" w14:textId="77777777" w:rsidR="00C84797" w:rsidRPr="005C031E" w:rsidRDefault="00C84797" w:rsidP="003A3BAB">
            <w:pPr>
              <w:jc w:val="right"/>
              <w:rPr>
                <w:color w:val="000000"/>
                <w:sz w:val="22"/>
                <w:szCs w:val="22"/>
              </w:rPr>
            </w:pPr>
            <w:r w:rsidRPr="005C031E">
              <w:rPr>
                <w:color w:val="000000"/>
                <w:sz w:val="22"/>
                <w:szCs w:val="22"/>
              </w:rPr>
              <w:t>1981</w:t>
            </w:r>
          </w:p>
        </w:tc>
        <w:tc>
          <w:tcPr>
            <w:tcW w:w="960" w:type="dxa"/>
            <w:tcBorders>
              <w:top w:val="nil"/>
              <w:left w:val="nil"/>
              <w:bottom w:val="nil"/>
              <w:right w:val="nil"/>
            </w:tcBorders>
            <w:shd w:val="clear" w:color="auto" w:fill="auto"/>
            <w:noWrap/>
            <w:hideMark/>
          </w:tcPr>
          <w:p w14:paraId="2963BFCB" w14:textId="77777777" w:rsidR="00C84797" w:rsidRPr="005C031E" w:rsidRDefault="00C84797" w:rsidP="003A3BAB">
            <w:pPr>
              <w:jc w:val="right"/>
              <w:rPr>
                <w:color w:val="000000"/>
                <w:sz w:val="22"/>
                <w:szCs w:val="22"/>
              </w:rPr>
            </w:pPr>
            <w:r w:rsidRPr="005C031E">
              <w:rPr>
                <w:color w:val="000000"/>
                <w:sz w:val="22"/>
                <w:szCs w:val="22"/>
              </w:rPr>
              <w:t>26.0669</w:t>
            </w:r>
          </w:p>
        </w:tc>
        <w:tc>
          <w:tcPr>
            <w:tcW w:w="960" w:type="dxa"/>
            <w:tcBorders>
              <w:top w:val="nil"/>
              <w:left w:val="nil"/>
              <w:bottom w:val="nil"/>
              <w:right w:val="nil"/>
            </w:tcBorders>
            <w:shd w:val="clear" w:color="auto" w:fill="auto"/>
            <w:noWrap/>
            <w:hideMark/>
          </w:tcPr>
          <w:p w14:paraId="72C1A6C9" w14:textId="77777777" w:rsidR="00C84797" w:rsidRPr="005C031E" w:rsidRDefault="00C84797" w:rsidP="003A3BAB">
            <w:pPr>
              <w:jc w:val="right"/>
              <w:rPr>
                <w:color w:val="000000"/>
                <w:sz w:val="22"/>
                <w:szCs w:val="22"/>
              </w:rPr>
            </w:pPr>
            <w:r w:rsidRPr="005C031E">
              <w:rPr>
                <w:color w:val="000000"/>
                <w:sz w:val="22"/>
                <w:szCs w:val="22"/>
              </w:rPr>
              <w:t>1.9944</w:t>
            </w:r>
          </w:p>
        </w:tc>
      </w:tr>
      <w:tr w:rsidR="00C84797" w:rsidRPr="00C507F8" w14:paraId="3B698A86" w14:textId="77777777" w:rsidTr="003A3BAB">
        <w:trPr>
          <w:trHeight w:val="288"/>
        </w:trPr>
        <w:tc>
          <w:tcPr>
            <w:tcW w:w="960" w:type="dxa"/>
            <w:tcBorders>
              <w:top w:val="nil"/>
              <w:left w:val="nil"/>
              <w:bottom w:val="nil"/>
              <w:right w:val="nil"/>
            </w:tcBorders>
            <w:shd w:val="clear" w:color="auto" w:fill="auto"/>
            <w:noWrap/>
            <w:vAlign w:val="bottom"/>
            <w:hideMark/>
          </w:tcPr>
          <w:p w14:paraId="48A8BB6C" w14:textId="77777777" w:rsidR="00C84797" w:rsidRPr="005C031E" w:rsidRDefault="00C84797" w:rsidP="003A3BAB">
            <w:pPr>
              <w:jc w:val="right"/>
              <w:rPr>
                <w:color w:val="000000"/>
                <w:sz w:val="22"/>
                <w:szCs w:val="22"/>
              </w:rPr>
            </w:pPr>
            <w:r w:rsidRPr="005C031E">
              <w:rPr>
                <w:color w:val="000000"/>
                <w:sz w:val="22"/>
                <w:szCs w:val="22"/>
              </w:rPr>
              <w:t>1982</w:t>
            </w:r>
          </w:p>
        </w:tc>
        <w:tc>
          <w:tcPr>
            <w:tcW w:w="960" w:type="dxa"/>
            <w:tcBorders>
              <w:top w:val="nil"/>
              <w:left w:val="nil"/>
              <w:bottom w:val="nil"/>
              <w:right w:val="nil"/>
            </w:tcBorders>
            <w:shd w:val="clear" w:color="auto" w:fill="auto"/>
            <w:noWrap/>
            <w:hideMark/>
          </w:tcPr>
          <w:p w14:paraId="0C2AF169" w14:textId="77777777" w:rsidR="00C84797" w:rsidRPr="005C031E" w:rsidRDefault="00C84797" w:rsidP="003A3BAB">
            <w:pPr>
              <w:jc w:val="right"/>
              <w:rPr>
                <w:color w:val="000000"/>
                <w:sz w:val="22"/>
                <w:szCs w:val="22"/>
              </w:rPr>
            </w:pPr>
            <w:r w:rsidRPr="005C031E">
              <w:rPr>
                <w:color w:val="000000"/>
                <w:sz w:val="22"/>
                <w:szCs w:val="22"/>
              </w:rPr>
              <w:t>26.1803</w:t>
            </w:r>
          </w:p>
        </w:tc>
        <w:tc>
          <w:tcPr>
            <w:tcW w:w="960" w:type="dxa"/>
            <w:tcBorders>
              <w:top w:val="nil"/>
              <w:left w:val="nil"/>
              <w:bottom w:val="nil"/>
              <w:right w:val="nil"/>
            </w:tcBorders>
            <w:shd w:val="clear" w:color="auto" w:fill="auto"/>
            <w:noWrap/>
            <w:hideMark/>
          </w:tcPr>
          <w:p w14:paraId="667BEE15" w14:textId="77777777" w:rsidR="00C84797" w:rsidRPr="005C031E" w:rsidRDefault="00C84797" w:rsidP="003A3BAB">
            <w:pPr>
              <w:jc w:val="right"/>
              <w:rPr>
                <w:color w:val="000000"/>
                <w:sz w:val="22"/>
                <w:szCs w:val="22"/>
              </w:rPr>
            </w:pPr>
            <w:r w:rsidRPr="005C031E">
              <w:rPr>
                <w:color w:val="000000"/>
                <w:sz w:val="22"/>
                <w:szCs w:val="22"/>
              </w:rPr>
              <w:t>2.1107</w:t>
            </w:r>
          </w:p>
        </w:tc>
      </w:tr>
      <w:tr w:rsidR="00C84797" w:rsidRPr="00C507F8" w14:paraId="013CE45C" w14:textId="77777777" w:rsidTr="003A3BAB">
        <w:trPr>
          <w:trHeight w:val="288"/>
        </w:trPr>
        <w:tc>
          <w:tcPr>
            <w:tcW w:w="960" w:type="dxa"/>
            <w:tcBorders>
              <w:top w:val="nil"/>
              <w:left w:val="nil"/>
              <w:bottom w:val="nil"/>
              <w:right w:val="nil"/>
            </w:tcBorders>
            <w:shd w:val="clear" w:color="auto" w:fill="auto"/>
            <w:noWrap/>
            <w:vAlign w:val="bottom"/>
            <w:hideMark/>
          </w:tcPr>
          <w:p w14:paraId="5AF409EC" w14:textId="77777777" w:rsidR="00C84797" w:rsidRPr="005C031E" w:rsidRDefault="00C84797" w:rsidP="003A3BAB">
            <w:pPr>
              <w:jc w:val="right"/>
              <w:rPr>
                <w:color w:val="000000"/>
                <w:sz w:val="22"/>
                <w:szCs w:val="22"/>
              </w:rPr>
            </w:pPr>
            <w:r w:rsidRPr="005C031E">
              <w:rPr>
                <w:color w:val="000000"/>
                <w:sz w:val="22"/>
                <w:szCs w:val="22"/>
              </w:rPr>
              <w:t>1983</w:t>
            </w:r>
          </w:p>
        </w:tc>
        <w:tc>
          <w:tcPr>
            <w:tcW w:w="960" w:type="dxa"/>
            <w:tcBorders>
              <w:top w:val="nil"/>
              <w:left w:val="nil"/>
              <w:bottom w:val="nil"/>
              <w:right w:val="nil"/>
            </w:tcBorders>
            <w:shd w:val="clear" w:color="auto" w:fill="auto"/>
            <w:noWrap/>
            <w:hideMark/>
          </w:tcPr>
          <w:p w14:paraId="5F2D9B5E" w14:textId="77777777" w:rsidR="00C84797" w:rsidRPr="005C031E" w:rsidRDefault="00C84797" w:rsidP="003A3BAB">
            <w:pPr>
              <w:jc w:val="right"/>
              <w:rPr>
                <w:color w:val="000000"/>
                <w:sz w:val="22"/>
                <w:szCs w:val="22"/>
              </w:rPr>
            </w:pPr>
            <w:r w:rsidRPr="005C031E">
              <w:rPr>
                <w:color w:val="000000"/>
                <w:sz w:val="22"/>
                <w:szCs w:val="22"/>
              </w:rPr>
              <w:t>26.1267</w:t>
            </w:r>
          </w:p>
        </w:tc>
        <w:tc>
          <w:tcPr>
            <w:tcW w:w="960" w:type="dxa"/>
            <w:tcBorders>
              <w:top w:val="nil"/>
              <w:left w:val="nil"/>
              <w:bottom w:val="nil"/>
              <w:right w:val="nil"/>
            </w:tcBorders>
            <w:shd w:val="clear" w:color="auto" w:fill="auto"/>
            <w:noWrap/>
            <w:hideMark/>
          </w:tcPr>
          <w:p w14:paraId="73AE4FEB" w14:textId="77777777" w:rsidR="00C84797" w:rsidRPr="005C031E" w:rsidRDefault="00C84797" w:rsidP="003A3BAB">
            <w:pPr>
              <w:jc w:val="right"/>
              <w:rPr>
                <w:color w:val="000000"/>
                <w:sz w:val="22"/>
                <w:szCs w:val="22"/>
              </w:rPr>
            </w:pPr>
            <w:r w:rsidRPr="005C031E">
              <w:rPr>
                <w:color w:val="000000"/>
                <w:sz w:val="22"/>
                <w:szCs w:val="22"/>
              </w:rPr>
              <w:t>2.0549</w:t>
            </w:r>
          </w:p>
        </w:tc>
      </w:tr>
      <w:tr w:rsidR="00C84797" w:rsidRPr="00C507F8" w14:paraId="64E45E44" w14:textId="77777777" w:rsidTr="003A3BAB">
        <w:trPr>
          <w:trHeight w:val="288"/>
        </w:trPr>
        <w:tc>
          <w:tcPr>
            <w:tcW w:w="960" w:type="dxa"/>
            <w:tcBorders>
              <w:top w:val="nil"/>
              <w:left w:val="nil"/>
              <w:bottom w:val="nil"/>
              <w:right w:val="nil"/>
            </w:tcBorders>
            <w:shd w:val="clear" w:color="auto" w:fill="auto"/>
            <w:noWrap/>
            <w:vAlign w:val="bottom"/>
            <w:hideMark/>
          </w:tcPr>
          <w:p w14:paraId="181145D0" w14:textId="77777777" w:rsidR="00C84797" w:rsidRPr="005C031E" w:rsidRDefault="00C84797" w:rsidP="003A3BAB">
            <w:pPr>
              <w:jc w:val="right"/>
              <w:rPr>
                <w:color w:val="000000"/>
                <w:sz w:val="22"/>
                <w:szCs w:val="22"/>
              </w:rPr>
            </w:pPr>
            <w:r w:rsidRPr="005C031E">
              <w:rPr>
                <w:color w:val="000000"/>
                <w:sz w:val="22"/>
                <w:szCs w:val="22"/>
              </w:rPr>
              <w:t>1984</w:t>
            </w:r>
          </w:p>
        </w:tc>
        <w:tc>
          <w:tcPr>
            <w:tcW w:w="960" w:type="dxa"/>
            <w:tcBorders>
              <w:top w:val="nil"/>
              <w:left w:val="nil"/>
              <w:bottom w:val="nil"/>
              <w:right w:val="nil"/>
            </w:tcBorders>
            <w:shd w:val="clear" w:color="auto" w:fill="auto"/>
            <w:noWrap/>
            <w:hideMark/>
          </w:tcPr>
          <w:p w14:paraId="69AFEC5E" w14:textId="77777777" w:rsidR="00C84797" w:rsidRPr="005C031E" w:rsidRDefault="00C84797" w:rsidP="003A3BAB">
            <w:pPr>
              <w:jc w:val="right"/>
              <w:rPr>
                <w:color w:val="000000"/>
                <w:sz w:val="22"/>
                <w:szCs w:val="22"/>
              </w:rPr>
            </w:pPr>
            <w:r w:rsidRPr="005C031E">
              <w:rPr>
                <w:color w:val="000000"/>
                <w:sz w:val="22"/>
                <w:szCs w:val="22"/>
              </w:rPr>
              <w:t>26.1003</w:t>
            </w:r>
          </w:p>
        </w:tc>
        <w:tc>
          <w:tcPr>
            <w:tcW w:w="960" w:type="dxa"/>
            <w:tcBorders>
              <w:top w:val="nil"/>
              <w:left w:val="nil"/>
              <w:bottom w:val="nil"/>
              <w:right w:val="nil"/>
            </w:tcBorders>
            <w:shd w:val="clear" w:color="auto" w:fill="auto"/>
            <w:noWrap/>
            <w:hideMark/>
          </w:tcPr>
          <w:p w14:paraId="1D0BB325" w14:textId="77777777" w:rsidR="00C84797" w:rsidRPr="005C031E" w:rsidRDefault="00C84797" w:rsidP="003A3BAB">
            <w:pPr>
              <w:jc w:val="right"/>
              <w:rPr>
                <w:color w:val="000000"/>
                <w:sz w:val="22"/>
                <w:szCs w:val="22"/>
              </w:rPr>
            </w:pPr>
            <w:r w:rsidRPr="005C031E">
              <w:rPr>
                <w:color w:val="000000"/>
                <w:sz w:val="22"/>
                <w:szCs w:val="22"/>
              </w:rPr>
              <w:t>2.0280</w:t>
            </w:r>
          </w:p>
        </w:tc>
      </w:tr>
      <w:tr w:rsidR="00C84797" w:rsidRPr="00C507F8" w14:paraId="7BE45B79" w14:textId="77777777" w:rsidTr="003A3BAB">
        <w:trPr>
          <w:trHeight w:val="288"/>
        </w:trPr>
        <w:tc>
          <w:tcPr>
            <w:tcW w:w="960" w:type="dxa"/>
            <w:tcBorders>
              <w:top w:val="nil"/>
              <w:left w:val="nil"/>
              <w:bottom w:val="nil"/>
              <w:right w:val="nil"/>
            </w:tcBorders>
            <w:shd w:val="clear" w:color="auto" w:fill="auto"/>
            <w:noWrap/>
            <w:vAlign w:val="bottom"/>
            <w:hideMark/>
          </w:tcPr>
          <w:p w14:paraId="28015004" w14:textId="77777777" w:rsidR="00C84797" w:rsidRPr="005C031E" w:rsidRDefault="00C84797" w:rsidP="003A3BAB">
            <w:pPr>
              <w:jc w:val="right"/>
              <w:rPr>
                <w:color w:val="000000"/>
                <w:sz w:val="22"/>
                <w:szCs w:val="22"/>
              </w:rPr>
            </w:pPr>
            <w:r w:rsidRPr="005C031E">
              <w:rPr>
                <w:color w:val="000000"/>
                <w:sz w:val="22"/>
                <w:szCs w:val="22"/>
              </w:rPr>
              <w:t>1985</w:t>
            </w:r>
          </w:p>
        </w:tc>
        <w:tc>
          <w:tcPr>
            <w:tcW w:w="960" w:type="dxa"/>
            <w:tcBorders>
              <w:top w:val="nil"/>
              <w:left w:val="nil"/>
              <w:bottom w:val="nil"/>
              <w:right w:val="nil"/>
            </w:tcBorders>
            <w:shd w:val="clear" w:color="auto" w:fill="auto"/>
            <w:noWrap/>
            <w:hideMark/>
          </w:tcPr>
          <w:p w14:paraId="55675FDA" w14:textId="77777777" w:rsidR="00C84797" w:rsidRPr="005C031E" w:rsidRDefault="00C84797" w:rsidP="003A3BAB">
            <w:pPr>
              <w:jc w:val="right"/>
              <w:rPr>
                <w:color w:val="000000"/>
                <w:sz w:val="22"/>
                <w:szCs w:val="22"/>
              </w:rPr>
            </w:pPr>
            <w:r w:rsidRPr="005C031E">
              <w:rPr>
                <w:color w:val="000000"/>
                <w:sz w:val="22"/>
                <w:szCs w:val="22"/>
              </w:rPr>
              <w:t>25.6051</w:t>
            </w:r>
          </w:p>
        </w:tc>
        <w:tc>
          <w:tcPr>
            <w:tcW w:w="960" w:type="dxa"/>
            <w:tcBorders>
              <w:top w:val="nil"/>
              <w:left w:val="nil"/>
              <w:bottom w:val="nil"/>
              <w:right w:val="nil"/>
            </w:tcBorders>
            <w:shd w:val="clear" w:color="auto" w:fill="auto"/>
            <w:noWrap/>
            <w:hideMark/>
          </w:tcPr>
          <w:p w14:paraId="79D50316" w14:textId="77777777" w:rsidR="00C84797" w:rsidRPr="005C031E" w:rsidRDefault="00C84797" w:rsidP="003A3BAB">
            <w:pPr>
              <w:jc w:val="right"/>
              <w:rPr>
                <w:color w:val="000000"/>
                <w:sz w:val="22"/>
                <w:szCs w:val="22"/>
              </w:rPr>
            </w:pPr>
            <w:r w:rsidRPr="005C031E">
              <w:rPr>
                <w:color w:val="000000"/>
                <w:sz w:val="22"/>
                <w:szCs w:val="22"/>
              </w:rPr>
              <w:t>1.5832</w:t>
            </w:r>
          </w:p>
        </w:tc>
      </w:tr>
      <w:tr w:rsidR="00C84797" w:rsidRPr="00C507F8" w14:paraId="1C824268" w14:textId="77777777" w:rsidTr="003A3BAB">
        <w:trPr>
          <w:trHeight w:val="288"/>
        </w:trPr>
        <w:tc>
          <w:tcPr>
            <w:tcW w:w="960" w:type="dxa"/>
            <w:tcBorders>
              <w:top w:val="nil"/>
              <w:left w:val="nil"/>
              <w:bottom w:val="nil"/>
              <w:right w:val="nil"/>
            </w:tcBorders>
            <w:shd w:val="clear" w:color="auto" w:fill="FFFF00"/>
            <w:noWrap/>
            <w:vAlign w:val="bottom"/>
            <w:hideMark/>
          </w:tcPr>
          <w:p w14:paraId="02963429" w14:textId="77777777" w:rsidR="00C84797" w:rsidRPr="005C031E" w:rsidRDefault="00C84797" w:rsidP="003A3BAB">
            <w:pPr>
              <w:jc w:val="right"/>
              <w:rPr>
                <w:color w:val="000000"/>
                <w:sz w:val="22"/>
                <w:szCs w:val="22"/>
              </w:rPr>
            </w:pPr>
            <w:r w:rsidRPr="005C031E">
              <w:rPr>
                <w:color w:val="000000"/>
                <w:sz w:val="22"/>
                <w:szCs w:val="22"/>
              </w:rPr>
              <w:t>1986</w:t>
            </w:r>
          </w:p>
        </w:tc>
        <w:tc>
          <w:tcPr>
            <w:tcW w:w="960" w:type="dxa"/>
            <w:tcBorders>
              <w:top w:val="nil"/>
              <w:left w:val="nil"/>
              <w:bottom w:val="nil"/>
              <w:right w:val="nil"/>
            </w:tcBorders>
            <w:shd w:val="clear" w:color="auto" w:fill="FFFF00"/>
            <w:noWrap/>
            <w:hideMark/>
          </w:tcPr>
          <w:p w14:paraId="575BBE78" w14:textId="77777777" w:rsidR="00C84797" w:rsidRPr="005C031E" w:rsidRDefault="00C84797" w:rsidP="003A3BAB">
            <w:pPr>
              <w:jc w:val="right"/>
              <w:rPr>
                <w:color w:val="000000"/>
                <w:sz w:val="22"/>
                <w:szCs w:val="22"/>
              </w:rPr>
            </w:pPr>
            <w:r w:rsidRPr="005C031E">
              <w:rPr>
                <w:color w:val="000000"/>
                <w:sz w:val="22"/>
                <w:szCs w:val="22"/>
              </w:rPr>
              <w:t>25.3132</w:t>
            </w:r>
          </w:p>
        </w:tc>
        <w:tc>
          <w:tcPr>
            <w:tcW w:w="960" w:type="dxa"/>
            <w:tcBorders>
              <w:top w:val="nil"/>
              <w:left w:val="nil"/>
              <w:bottom w:val="nil"/>
              <w:right w:val="nil"/>
            </w:tcBorders>
            <w:shd w:val="clear" w:color="auto" w:fill="FFFF00"/>
            <w:noWrap/>
            <w:hideMark/>
          </w:tcPr>
          <w:p w14:paraId="75A6D690" w14:textId="77777777" w:rsidR="00C84797" w:rsidRPr="005C031E" w:rsidRDefault="00C84797" w:rsidP="003A3BAB">
            <w:pPr>
              <w:jc w:val="right"/>
              <w:rPr>
                <w:color w:val="000000"/>
                <w:sz w:val="22"/>
                <w:szCs w:val="22"/>
              </w:rPr>
            </w:pPr>
            <w:r w:rsidRPr="005C031E">
              <w:rPr>
                <w:color w:val="000000"/>
                <w:sz w:val="22"/>
                <w:szCs w:val="22"/>
              </w:rPr>
              <w:t>1.3682</w:t>
            </w:r>
          </w:p>
        </w:tc>
      </w:tr>
      <w:tr w:rsidR="00C84797" w:rsidRPr="00C507F8" w14:paraId="3757E835" w14:textId="77777777" w:rsidTr="003A3BAB">
        <w:trPr>
          <w:trHeight w:val="288"/>
        </w:trPr>
        <w:tc>
          <w:tcPr>
            <w:tcW w:w="960" w:type="dxa"/>
            <w:tcBorders>
              <w:top w:val="nil"/>
              <w:left w:val="nil"/>
              <w:bottom w:val="nil"/>
              <w:right w:val="nil"/>
            </w:tcBorders>
            <w:shd w:val="clear" w:color="auto" w:fill="auto"/>
            <w:noWrap/>
            <w:vAlign w:val="bottom"/>
            <w:hideMark/>
          </w:tcPr>
          <w:p w14:paraId="4C3A5F6E" w14:textId="77777777" w:rsidR="00C84797" w:rsidRPr="005C031E" w:rsidRDefault="00C84797" w:rsidP="003A3BAB">
            <w:pPr>
              <w:jc w:val="right"/>
              <w:rPr>
                <w:color w:val="000000"/>
                <w:sz w:val="22"/>
                <w:szCs w:val="22"/>
              </w:rPr>
            </w:pPr>
            <w:r w:rsidRPr="005C031E">
              <w:rPr>
                <w:color w:val="000000"/>
                <w:sz w:val="22"/>
                <w:szCs w:val="22"/>
              </w:rPr>
              <w:t>1987</w:t>
            </w:r>
          </w:p>
        </w:tc>
        <w:tc>
          <w:tcPr>
            <w:tcW w:w="960" w:type="dxa"/>
            <w:tcBorders>
              <w:top w:val="nil"/>
              <w:left w:val="nil"/>
              <w:bottom w:val="nil"/>
              <w:right w:val="nil"/>
            </w:tcBorders>
            <w:shd w:val="clear" w:color="auto" w:fill="auto"/>
            <w:noWrap/>
            <w:hideMark/>
          </w:tcPr>
          <w:p w14:paraId="766BDC05" w14:textId="77777777" w:rsidR="00C84797" w:rsidRPr="005C031E" w:rsidRDefault="00C84797" w:rsidP="003A3BAB">
            <w:pPr>
              <w:jc w:val="right"/>
              <w:rPr>
                <w:color w:val="000000"/>
                <w:sz w:val="22"/>
                <w:szCs w:val="22"/>
              </w:rPr>
            </w:pPr>
            <w:r w:rsidRPr="005C031E">
              <w:rPr>
                <w:color w:val="000000"/>
                <w:sz w:val="22"/>
                <w:szCs w:val="22"/>
              </w:rPr>
              <w:t>28.6416</w:t>
            </w:r>
          </w:p>
        </w:tc>
        <w:tc>
          <w:tcPr>
            <w:tcW w:w="960" w:type="dxa"/>
            <w:tcBorders>
              <w:top w:val="nil"/>
              <w:left w:val="nil"/>
              <w:bottom w:val="nil"/>
              <w:right w:val="nil"/>
            </w:tcBorders>
            <w:shd w:val="clear" w:color="auto" w:fill="auto"/>
            <w:noWrap/>
            <w:hideMark/>
          </w:tcPr>
          <w:p w14:paraId="22E49C96" w14:textId="77777777" w:rsidR="00C84797" w:rsidRPr="005C031E" w:rsidRDefault="00C84797" w:rsidP="003A3BAB">
            <w:pPr>
              <w:jc w:val="right"/>
              <w:rPr>
                <w:color w:val="000000"/>
                <w:sz w:val="22"/>
                <w:szCs w:val="22"/>
              </w:rPr>
            </w:pPr>
            <w:r w:rsidRPr="005C031E">
              <w:rPr>
                <w:color w:val="000000"/>
                <w:sz w:val="22"/>
                <w:szCs w:val="22"/>
              </w:rPr>
              <w:t>7.2259</w:t>
            </w:r>
          </w:p>
        </w:tc>
      </w:tr>
      <w:tr w:rsidR="00C84797" w:rsidRPr="00C507F8" w14:paraId="0E1FE26E" w14:textId="77777777" w:rsidTr="003A3BAB">
        <w:trPr>
          <w:trHeight w:val="288"/>
        </w:trPr>
        <w:tc>
          <w:tcPr>
            <w:tcW w:w="960" w:type="dxa"/>
            <w:tcBorders>
              <w:top w:val="nil"/>
              <w:left w:val="nil"/>
              <w:bottom w:val="nil"/>
              <w:right w:val="nil"/>
            </w:tcBorders>
            <w:shd w:val="clear" w:color="auto" w:fill="auto"/>
            <w:noWrap/>
            <w:vAlign w:val="bottom"/>
            <w:hideMark/>
          </w:tcPr>
          <w:p w14:paraId="4273F832" w14:textId="77777777" w:rsidR="00C84797" w:rsidRPr="005C031E" w:rsidRDefault="00C84797" w:rsidP="003A3BAB">
            <w:pPr>
              <w:jc w:val="right"/>
              <w:rPr>
                <w:color w:val="000000"/>
                <w:sz w:val="22"/>
                <w:szCs w:val="22"/>
              </w:rPr>
            </w:pPr>
            <w:r w:rsidRPr="005C031E">
              <w:rPr>
                <w:color w:val="000000"/>
                <w:sz w:val="22"/>
                <w:szCs w:val="22"/>
              </w:rPr>
              <w:t>1988</w:t>
            </w:r>
          </w:p>
        </w:tc>
        <w:tc>
          <w:tcPr>
            <w:tcW w:w="960" w:type="dxa"/>
            <w:tcBorders>
              <w:top w:val="nil"/>
              <w:left w:val="nil"/>
              <w:bottom w:val="nil"/>
              <w:right w:val="nil"/>
            </w:tcBorders>
            <w:shd w:val="clear" w:color="auto" w:fill="auto"/>
            <w:noWrap/>
            <w:hideMark/>
          </w:tcPr>
          <w:p w14:paraId="76055FD1" w14:textId="77777777" w:rsidR="00C84797" w:rsidRPr="005C031E" w:rsidRDefault="00C84797" w:rsidP="003A3BAB">
            <w:pPr>
              <w:jc w:val="right"/>
              <w:rPr>
                <w:color w:val="000000"/>
                <w:sz w:val="22"/>
                <w:szCs w:val="22"/>
              </w:rPr>
            </w:pPr>
            <w:r w:rsidRPr="005C031E">
              <w:rPr>
                <w:color w:val="000000"/>
                <w:sz w:val="22"/>
                <w:szCs w:val="22"/>
              </w:rPr>
              <w:t>29.9626</w:t>
            </w:r>
          </w:p>
        </w:tc>
        <w:tc>
          <w:tcPr>
            <w:tcW w:w="960" w:type="dxa"/>
            <w:tcBorders>
              <w:top w:val="nil"/>
              <w:left w:val="nil"/>
              <w:bottom w:val="nil"/>
              <w:right w:val="nil"/>
            </w:tcBorders>
            <w:shd w:val="clear" w:color="auto" w:fill="auto"/>
            <w:noWrap/>
            <w:hideMark/>
          </w:tcPr>
          <w:p w14:paraId="4739C3F8" w14:textId="77777777" w:rsidR="00C84797" w:rsidRPr="005C031E" w:rsidRDefault="00C84797" w:rsidP="003A3BAB">
            <w:pPr>
              <w:jc w:val="right"/>
              <w:rPr>
                <w:color w:val="000000"/>
                <w:sz w:val="22"/>
                <w:szCs w:val="22"/>
              </w:rPr>
            </w:pPr>
            <w:r w:rsidRPr="005C031E">
              <w:rPr>
                <w:color w:val="000000"/>
                <w:sz w:val="22"/>
                <w:szCs w:val="22"/>
              </w:rPr>
              <w:t>13.9875</w:t>
            </w:r>
          </w:p>
        </w:tc>
      </w:tr>
      <w:tr w:rsidR="00C84797" w:rsidRPr="00C507F8" w14:paraId="4DA33597" w14:textId="77777777" w:rsidTr="003A3BAB">
        <w:trPr>
          <w:trHeight w:val="288"/>
        </w:trPr>
        <w:tc>
          <w:tcPr>
            <w:tcW w:w="960" w:type="dxa"/>
            <w:tcBorders>
              <w:top w:val="nil"/>
              <w:left w:val="nil"/>
              <w:bottom w:val="nil"/>
              <w:right w:val="nil"/>
            </w:tcBorders>
            <w:shd w:val="clear" w:color="auto" w:fill="auto"/>
            <w:noWrap/>
            <w:vAlign w:val="bottom"/>
            <w:hideMark/>
          </w:tcPr>
          <w:p w14:paraId="783E478F" w14:textId="77777777" w:rsidR="00C84797" w:rsidRPr="005C031E" w:rsidRDefault="00C84797" w:rsidP="003A3BAB">
            <w:pPr>
              <w:jc w:val="right"/>
              <w:rPr>
                <w:color w:val="000000"/>
                <w:sz w:val="22"/>
                <w:szCs w:val="22"/>
              </w:rPr>
            </w:pPr>
            <w:r w:rsidRPr="005C031E">
              <w:rPr>
                <w:color w:val="000000"/>
                <w:sz w:val="22"/>
                <w:szCs w:val="22"/>
              </w:rPr>
              <w:t>1989</w:t>
            </w:r>
          </w:p>
        </w:tc>
        <w:tc>
          <w:tcPr>
            <w:tcW w:w="960" w:type="dxa"/>
            <w:tcBorders>
              <w:top w:val="nil"/>
              <w:left w:val="nil"/>
              <w:bottom w:val="nil"/>
              <w:right w:val="nil"/>
            </w:tcBorders>
            <w:shd w:val="clear" w:color="auto" w:fill="auto"/>
            <w:noWrap/>
            <w:hideMark/>
          </w:tcPr>
          <w:p w14:paraId="084C4299" w14:textId="77777777" w:rsidR="00C84797" w:rsidRPr="005C031E" w:rsidRDefault="00C84797" w:rsidP="003A3BAB">
            <w:pPr>
              <w:jc w:val="right"/>
              <w:rPr>
                <w:color w:val="000000"/>
                <w:sz w:val="22"/>
                <w:szCs w:val="22"/>
              </w:rPr>
            </w:pPr>
            <w:r w:rsidRPr="005C031E">
              <w:rPr>
                <w:color w:val="000000"/>
                <w:sz w:val="22"/>
                <w:szCs w:val="22"/>
              </w:rPr>
              <w:t>32.4417</w:t>
            </w:r>
          </w:p>
        </w:tc>
        <w:tc>
          <w:tcPr>
            <w:tcW w:w="960" w:type="dxa"/>
            <w:tcBorders>
              <w:top w:val="nil"/>
              <w:left w:val="nil"/>
              <w:bottom w:val="nil"/>
              <w:right w:val="nil"/>
            </w:tcBorders>
            <w:shd w:val="clear" w:color="auto" w:fill="auto"/>
            <w:noWrap/>
            <w:hideMark/>
          </w:tcPr>
          <w:p w14:paraId="70A38E9E" w14:textId="77777777" w:rsidR="00C84797" w:rsidRPr="005C031E" w:rsidRDefault="00C84797" w:rsidP="003A3BAB">
            <w:pPr>
              <w:jc w:val="right"/>
              <w:rPr>
                <w:color w:val="000000"/>
                <w:sz w:val="22"/>
                <w:szCs w:val="22"/>
              </w:rPr>
            </w:pPr>
            <w:r w:rsidRPr="005C031E">
              <w:rPr>
                <w:color w:val="000000"/>
                <w:sz w:val="22"/>
                <w:szCs w:val="22"/>
              </w:rPr>
              <w:t>48.3160</w:t>
            </w:r>
          </w:p>
        </w:tc>
      </w:tr>
      <w:tr w:rsidR="00C84797" w:rsidRPr="00C507F8" w14:paraId="0B94236D" w14:textId="77777777" w:rsidTr="003A3BAB">
        <w:trPr>
          <w:trHeight w:val="288"/>
        </w:trPr>
        <w:tc>
          <w:tcPr>
            <w:tcW w:w="960" w:type="dxa"/>
            <w:tcBorders>
              <w:top w:val="nil"/>
              <w:left w:val="nil"/>
              <w:bottom w:val="nil"/>
              <w:right w:val="nil"/>
            </w:tcBorders>
            <w:shd w:val="clear" w:color="auto" w:fill="auto"/>
            <w:noWrap/>
            <w:vAlign w:val="bottom"/>
            <w:hideMark/>
          </w:tcPr>
          <w:p w14:paraId="094BB4CE" w14:textId="77777777" w:rsidR="00C84797" w:rsidRPr="005C031E" w:rsidRDefault="00C84797" w:rsidP="003A3BAB">
            <w:pPr>
              <w:jc w:val="right"/>
              <w:rPr>
                <w:color w:val="000000"/>
                <w:sz w:val="22"/>
                <w:szCs w:val="22"/>
              </w:rPr>
            </w:pPr>
            <w:r w:rsidRPr="005C031E">
              <w:rPr>
                <w:color w:val="000000"/>
                <w:sz w:val="22"/>
                <w:szCs w:val="22"/>
              </w:rPr>
              <w:t>1990</w:t>
            </w:r>
          </w:p>
        </w:tc>
        <w:tc>
          <w:tcPr>
            <w:tcW w:w="960" w:type="dxa"/>
            <w:tcBorders>
              <w:top w:val="nil"/>
              <w:left w:val="nil"/>
              <w:bottom w:val="nil"/>
              <w:right w:val="nil"/>
            </w:tcBorders>
            <w:shd w:val="clear" w:color="auto" w:fill="auto"/>
            <w:noWrap/>
            <w:hideMark/>
          </w:tcPr>
          <w:p w14:paraId="3863F93C" w14:textId="77777777" w:rsidR="00C84797" w:rsidRPr="005C031E" w:rsidRDefault="00C84797" w:rsidP="003A3BAB">
            <w:pPr>
              <w:jc w:val="right"/>
              <w:rPr>
                <w:color w:val="000000"/>
                <w:sz w:val="22"/>
                <w:szCs w:val="22"/>
              </w:rPr>
            </w:pPr>
            <w:r w:rsidRPr="005C031E">
              <w:rPr>
                <w:color w:val="000000"/>
                <w:sz w:val="22"/>
                <w:szCs w:val="22"/>
              </w:rPr>
              <w:t>29.2430</w:t>
            </w:r>
          </w:p>
        </w:tc>
        <w:tc>
          <w:tcPr>
            <w:tcW w:w="960" w:type="dxa"/>
            <w:tcBorders>
              <w:top w:val="nil"/>
              <w:left w:val="nil"/>
              <w:bottom w:val="nil"/>
              <w:right w:val="nil"/>
            </w:tcBorders>
            <w:shd w:val="clear" w:color="auto" w:fill="auto"/>
            <w:noWrap/>
            <w:hideMark/>
          </w:tcPr>
          <w:p w14:paraId="6E5D47B0" w14:textId="77777777" w:rsidR="00C84797" w:rsidRPr="005C031E" w:rsidRDefault="00C84797" w:rsidP="003A3BAB">
            <w:pPr>
              <w:jc w:val="right"/>
              <w:rPr>
                <w:color w:val="000000"/>
                <w:sz w:val="22"/>
                <w:szCs w:val="22"/>
              </w:rPr>
            </w:pPr>
            <w:r w:rsidRPr="005C031E">
              <w:rPr>
                <w:color w:val="000000"/>
                <w:sz w:val="22"/>
                <w:szCs w:val="22"/>
              </w:rPr>
              <w:t>9.7607</w:t>
            </w:r>
          </w:p>
        </w:tc>
      </w:tr>
      <w:tr w:rsidR="00C84797" w:rsidRPr="00C507F8" w14:paraId="5D705C15" w14:textId="77777777" w:rsidTr="003A3BAB">
        <w:trPr>
          <w:trHeight w:val="288"/>
        </w:trPr>
        <w:tc>
          <w:tcPr>
            <w:tcW w:w="960" w:type="dxa"/>
            <w:tcBorders>
              <w:top w:val="nil"/>
              <w:left w:val="nil"/>
              <w:bottom w:val="nil"/>
              <w:right w:val="nil"/>
            </w:tcBorders>
            <w:shd w:val="clear" w:color="auto" w:fill="auto"/>
            <w:noWrap/>
            <w:vAlign w:val="bottom"/>
            <w:hideMark/>
          </w:tcPr>
          <w:p w14:paraId="4D1FC312" w14:textId="77777777" w:rsidR="00C84797" w:rsidRPr="005C031E" w:rsidRDefault="00C84797" w:rsidP="003A3BAB">
            <w:pPr>
              <w:jc w:val="right"/>
              <w:rPr>
                <w:color w:val="000000"/>
                <w:sz w:val="22"/>
                <w:szCs w:val="22"/>
              </w:rPr>
            </w:pPr>
            <w:r w:rsidRPr="005C031E">
              <w:rPr>
                <w:color w:val="000000"/>
                <w:sz w:val="22"/>
                <w:szCs w:val="22"/>
              </w:rPr>
              <w:t>1991</w:t>
            </w:r>
          </w:p>
        </w:tc>
        <w:tc>
          <w:tcPr>
            <w:tcW w:w="960" w:type="dxa"/>
            <w:tcBorders>
              <w:top w:val="nil"/>
              <w:left w:val="nil"/>
              <w:bottom w:val="nil"/>
              <w:right w:val="nil"/>
            </w:tcBorders>
            <w:shd w:val="clear" w:color="auto" w:fill="auto"/>
            <w:noWrap/>
            <w:hideMark/>
          </w:tcPr>
          <w:p w14:paraId="568B6566" w14:textId="77777777" w:rsidR="00C84797" w:rsidRPr="005C031E" w:rsidRDefault="00C84797" w:rsidP="003A3BAB">
            <w:pPr>
              <w:jc w:val="right"/>
              <w:rPr>
                <w:color w:val="000000"/>
                <w:sz w:val="22"/>
                <w:szCs w:val="22"/>
              </w:rPr>
            </w:pPr>
            <w:r w:rsidRPr="005C031E">
              <w:rPr>
                <w:color w:val="000000"/>
                <w:sz w:val="22"/>
                <w:szCs w:val="22"/>
              </w:rPr>
              <w:t>31.1066</w:t>
            </w:r>
          </w:p>
        </w:tc>
        <w:tc>
          <w:tcPr>
            <w:tcW w:w="960" w:type="dxa"/>
            <w:tcBorders>
              <w:top w:val="nil"/>
              <w:left w:val="nil"/>
              <w:bottom w:val="nil"/>
              <w:right w:val="nil"/>
            </w:tcBorders>
            <w:shd w:val="clear" w:color="auto" w:fill="auto"/>
            <w:noWrap/>
            <w:hideMark/>
          </w:tcPr>
          <w:p w14:paraId="3CBDEE6B" w14:textId="77777777" w:rsidR="00C84797" w:rsidRPr="005C031E" w:rsidRDefault="00C84797" w:rsidP="003A3BAB">
            <w:pPr>
              <w:jc w:val="right"/>
              <w:rPr>
                <w:color w:val="000000"/>
                <w:sz w:val="22"/>
                <w:szCs w:val="22"/>
              </w:rPr>
            </w:pPr>
            <w:r w:rsidRPr="005C031E">
              <w:rPr>
                <w:color w:val="000000"/>
                <w:sz w:val="22"/>
                <w:szCs w:val="22"/>
              </w:rPr>
              <w:t>24.7833</w:t>
            </w:r>
          </w:p>
        </w:tc>
      </w:tr>
      <w:tr w:rsidR="00C84797" w:rsidRPr="00C507F8" w14:paraId="48C3D0E3" w14:textId="77777777" w:rsidTr="003A3BAB">
        <w:trPr>
          <w:trHeight w:val="288"/>
        </w:trPr>
        <w:tc>
          <w:tcPr>
            <w:tcW w:w="960" w:type="dxa"/>
            <w:tcBorders>
              <w:top w:val="nil"/>
              <w:left w:val="nil"/>
              <w:bottom w:val="nil"/>
              <w:right w:val="nil"/>
            </w:tcBorders>
            <w:shd w:val="clear" w:color="auto" w:fill="auto"/>
            <w:noWrap/>
            <w:vAlign w:val="bottom"/>
            <w:hideMark/>
          </w:tcPr>
          <w:p w14:paraId="3A8969F8" w14:textId="77777777" w:rsidR="00C84797" w:rsidRPr="005C031E" w:rsidRDefault="00C84797" w:rsidP="003A3BAB">
            <w:pPr>
              <w:jc w:val="right"/>
              <w:rPr>
                <w:color w:val="000000"/>
                <w:sz w:val="22"/>
                <w:szCs w:val="22"/>
              </w:rPr>
            </w:pPr>
            <w:r w:rsidRPr="005C031E">
              <w:rPr>
                <w:color w:val="000000"/>
                <w:sz w:val="22"/>
                <w:szCs w:val="22"/>
              </w:rPr>
              <w:t>1992</w:t>
            </w:r>
          </w:p>
        </w:tc>
        <w:tc>
          <w:tcPr>
            <w:tcW w:w="960" w:type="dxa"/>
            <w:tcBorders>
              <w:top w:val="nil"/>
              <w:left w:val="nil"/>
              <w:bottom w:val="nil"/>
              <w:right w:val="nil"/>
            </w:tcBorders>
            <w:shd w:val="clear" w:color="auto" w:fill="auto"/>
            <w:noWrap/>
            <w:hideMark/>
          </w:tcPr>
          <w:p w14:paraId="44B32EDA" w14:textId="77777777" w:rsidR="00C84797" w:rsidRPr="005C031E" w:rsidRDefault="00C84797" w:rsidP="003A3BAB">
            <w:pPr>
              <w:jc w:val="right"/>
              <w:rPr>
                <w:color w:val="000000"/>
                <w:sz w:val="22"/>
                <w:szCs w:val="22"/>
              </w:rPr>
            </w:pPr>
            <w:r w:rsidRPr="005C031E">
              <w:rPr>
                <w:color w:val="000000"/>
                <w:sz w:val="22"/>
                <w:szCs w:val="22"/>
              </w:rPr>
              <w:t>31.1349</w:t>
            </w:r>
          </w:p>
        </w:tc>
        <w:tc>
          <w:tcPr>
            <w:tcW w:w="960" w:type="dxa"/>
            <w:tcBorders>
              <w:top w:val="nil"/>
              <w:left w:val="nil"/>
              <w:bottom w:val="nil"/>
              <w:right w:val="nil"/>
            </w:tcBorders>
            <w:shd w:val="clear" w:color="auto" w:fill="auto"/>
            <w:noWrap/>
            <w:hideMark/>
          </w:tcPr>
          <w:p w14:paraId="29194048" w14:textId="77777777" w:rsidR="00C84797" w:rsidRPr="005C031E" w:rsidRDefault="00C84797" w:rsidP="003A3BAB">
            <w:pPr>
              <w:jc w:val="right"/>
              <w:rPr>
                <w:color w:val="000000"/>
                <w:sz w:val="22"/>
                <w:szCs w:val="22"/>
              </w:rPr>
            </w:pPr>
            <w:r w:rsidRPr="005C031E">
              <w:rPr>
                <w:color w:val="000000"/>
                <w:sz w:val="22"/>
                <w:szCs w:val="22"/>
              </w:rPr>
              <w:t>25.1368</w:t>
            </w:r>
          </w:p>
        </w:tc>
      </w:tr>
      <w:tr w:rsidR="00C84797" w:rsidRPr="00C507F8" w14:paraId="262683CA" w14:textId="77777777" w:rsidTr="003A3BAB">
        <w:trPr>
          <w:trHeight w:val="288"/>
        </w:trPr>
        <w:tc>
          <w:tcPr>
            <w:tcW w:w="960" w:type="dxa"/>
            <w:tcBorders>
              <w:top w:val="nil"/>
              <w:left w:val="nil"/>
              <w:bottom w:val="nil"/>
              <w:right w:val="nil"/>
            </w:tcBorders>
            <w:shd w:val="clear" w:color="auto" w:fill="auto"/>
            <w:noWrap/>
            <w:vAlign w:val="bottom"/>
            <w:hideMark/>
          </w:tcPr>
          <w:p w14:paraId="1B31804A" w14:textId="77777777" w:rsidR="00C84797" w:rsidRPr="005C031E" w:rsidRDefault="00C84797" w:rsidP="003A3BAB">
            <w:pPr>
              <w:jc w:val="right"/>
              <w:rPr>
                <w:color w:val="000000"/>
                <w:sz w:val="22"/>
                <w:szCs w:val="22"/>
              </w:rPr>
            </w:pPr>
            <w:r w:rsidRPr="005C031E">
              <w:rPr>
                <w:color w:val="000000"/>
                <w:sz w:val="22"/>
                <w:szCs w:val="22"/>
              </w:rPr>
              <w:t>1993</w:t>
            </w:r>
          </w:p>
        </w:tc>
        <w:tc>
          <w:tcPr>
            <w:tcW w:w="960" w:type="dxa"/>
            <w:tcBorders>
              <w:top w:val="nil"/>
              <w:left w:val="nil"/>
              <w:bottom w:val="nil"/>
              <w:right w:val="nil"/>
            </w:tcBorders>
            <w:shd w:val="clear" w:color="auto" w:fill="auto"/>
            <w:noWrap/>
            <w:hideMark/>
          </w:tcPr>
          <w:p w14:paraId="551358F8" w14:textId="77777777" w:rsidR="00C84797" w:rsidRPr="005C031E" w:rsidRDefault="00C84797" w:rsidP="003A3BAB">
            <w:pPr>
              <w:jc w:val="right"/>
              <w:rPr>
                <w:color w:val="000000"/>
                <w:sz w:val="22"/>
                <w:szCs w:val="22"/>
              </w:rPr>
            </w:pPr>
            <w:r w:rsidRPr="005C031E">
              <w:rPr>
                <w:color w:val="000000"/>
                <w:sz w:val="22"/>
                <w:szCs w:val="22"/>
              </w:rPr>
              <w:t>30.8432</w:t>
            </w:r>
          </w:p>
        </w:tc>
        <w:tc>
          <w:tcPr>
            <w:tcW w:w="960" w:type="dxa"/>
            <w:tcBorders>
              <w:top w:val="nil"/>
              <w:left w:val="nil"/>
              <w:bottom w:val="nil"/>
              <w:right w:val="nil"/>
            </w:tcBorders>
            <w:shd w:val="clear" w:color="auto" w:fill="auto"/>
            <w:noWrap/>
            <w:hideMark/>
          </w:tcPr>
          <w:p w14:paraId="624903E0" w14:textId="77777777" w:rsidR="00C84797" w:rsidRPr="005C031E" w:rsidRDefault="00C84797" w:rsidP="003A3BAB">
            <w:pPr>
              <w:jc w:val="right"/>
              <w:rPr>
                <w:color w:val="000000"/>
                <w:sz w:val="22"/>
                <w:szCs w:val="22"/>
              </w:rPr>
            </w:pPr>
            <w:r w:rsidRPr="005C031E">
              <w:rPr>
                <w:color w:val="000000"/>
                <w:sz w:val="22"/>
                <w:szCs w:val="22"/>
              </w:rPr>
              <w:t>21.7255</w:t>
            </w:r>
          </w:p>
        </w:tc>
      </w:tr>
      <w:tr w:rsidR="00C84797" w:rsidRPr="00C507F8" w14:paraId="59BA696C" w14:textId="77777777" w:rsidTr="003A3BAB">
        <w:trPr>
          <w:trHeight w:val="288"/>
        </w:trPr>
        <w:tc>
          <w:tcPr>
            <w:tcW w:w="960" w:type="dxa"/>
            <w:tcBorders>
              <w:top w:val="nil"/>
              <w:left w:val="nil"/>
              <w:bottom w:val="nil"/>
              <w:right w:val="nil"/>
            </w:tcBorders>
            <w:shd w:val="clear" w:color="auto" w:fill="auto"/>
            <w:noWrap/>
            <w:vAlign w:val="bottom"/>
            <w:hideMark/>
          </w:tcPr>
          <w:p w14:paraId="2E9AA6F0" w14:textId="77777777" w:rsidR="00C84797" w:rsidRPr="005C031E" w:rsidRDefault="00C84797" w:rsidP="003A3BAB">
            <w:pPr>
              <w:jc w:val="right"/>
              <w:rPr>
                <w:color w:val="000000"/>
                <w:sz w:val="22"/>
                <w:szCs w:val="22"/>
              </w:rPr>
            </w:pPr>
            <w:r w:rsidRPr="005C031E">
              <w:rPr>
                <w:color w:val="000000"/>
                <w:sz w:val="22"/>
                <w:szCs w:val="22"/>
              </w:rPr>
              <w:t>1994</w:t>
            </w:r>
          </w:p>
        </w:tc>
        <w:tc>
          <w:tcPr>
            <w:tcW w:w="960" w:type="dxa"/>
            <w:tcBorders>
              <w:top w:val="nil"/>
              <w:left w:val="nil"/>
              <w:bottom w:val="nil"/>
              <w:right w:val="nil"/>
            </w:tcBorders>
            <w:shd w:val="clear" w:color="auto" w:fill="auto"/>
            <w:noWrap/>
            <w:hideMark/>
          </w:tcPr>
          <w:p w14:paraId="7E0314C2" w14:textId="77777777" w:rsidR="00C84797" w:rsidRPr="005C031E" w:rsidRDefault="00C84797" w:rsidP="003A3BAB">
            <w:pPr>
              <w:jc w:val="right"/>
              <w:rPr>
                <w:color w:val="000000"/>
                <w:sz w:val="22"/>
                <w:szCs w:val="22"/>
              </w:rPr>
            </w:pPr>
            <w:r w:rsidRPr="005C031E">
              <w:rPr>
                <w:color w:val="000000"/>
                <w:sz w:val="22"/>
                <w:szCs w:val="22"/>
              </w:rPr>
              <w:t>31.8353</w:t>
            </w:r>
          </w:p>
        </w:tc>
        <w:tc>
          <w:tcPr>
            <w:tcW w:w="960" w:type="dxa"/>
            <w:tcBorders>
              <w:top w:val="nil"/>
              <w:left w:val="nil"/>
              <w:bottom w:val="nil"/>
              <w:right w:val="nil"/>
            </w:tcBorders>
            <w:shd w:val="clear" w:color="auto" w:fill="auto"/>
            <w:noWrap/>
            <w:hideMark/>
          </w:tcPr>
          <w:p w14:paraId="574052EE" w14:textId="77777777" w:rsidR="00C84797" w:rsidRPr="005C031E" w:rsidRDefault="00C84797" w:rsidP="003A3BAB">
            <w:pPr>
              <w:jc w:val="right"/>
              <w:rPr>
                <w:color w:val="000000"/>
                <w:sz w:val="22"/>
                <w:szCs w:val="22"/>
              </w:rPr>
            </w:pPr>
            <w:r w:rsidRPr="005C031E">
              <w:rPr>
                <w:color w:val="000000"/>
                <w:sz w:val="22"/>
                <w:szCs w:val="22"/>
              </w:rPr>
              <w:t>35.6785</w:t>
            </w:r>
          </w:p>
        </w:tc>
      </w:tr>
      <w:tr w:rsidR="00C84797" w:rsidRPr="00C507F8" w14:paraId="5E7FC223" w14:textId="77777777" w:rsidTr="003A3BAB">
        <w:trPr>
          <w:trHeight w:val="288"/>
        </w:trPr>
        <w:tc>
          <w:tcPr>
            <w:tcW w:w="960" w:type="dxa"/>
            <w:tcBorders>
              <w:top w:val="nil"/>
              <w:left w:val="nil"/>
              <w:bottom w:val="nil"/>
              <w:right w:val="nil"/>
            </w:tcBorders>
            <w:shd w:val="clear" w:color="auto" w:fill="auto"/>
            <w:noWrap/>
            <w:vAlign w:val="bottom"/>
            <w:hideMark/>
          </w:tcPr>
          <w:p w14:paraId="5F6B42D4" w14:textId="77777777" w:rsidR="00C84797" w:rsidRPr="005C031E" w:rsidRDefault="00C84797" w:rsidP="003A3BAB">
            <w:pPr>
              <w:jc w:val="right"/>
              <w:rPr>
                <w:color w:val="000000"/>
                <w:sz w:val="22"/>
                <w:szCs w:val="22"/>
              </w:rPr>
            </w:pPr>
            <w:r w:rsidRPr="005C031E">
              <w:rPr>
                <w:color w:val="000000"/>
                <w:sz w:val="22"/>
                <w:szCs w:val="22"/>
              </w:rPr>
              <w:t>1995</w:t>
            </w:r>
          </w:p>
        </w:tc>
        <w:tc>
          <w:tcPr>
            <w:tcW w:w="960" w:type="dxa"/>
            <w:tcBorders>
              <w:top w:val="nil"/>
              <w:left w:val="nil"/>
              <w:bottom w:val="nil"/>
              <w:right w:val="nil"/>
            </w:tcBorders>
            <w:shd w:val="clear" w:color="auto" w:fill="auto"/>
            <w:noWrap/>
            <w:hideMark/>
          </w:tcPr>
          <w:p w14:paraId="30EF9CC1" w14:textId="77777777" w:rsidR="00C84797" w:rsidRPr="005C031E" w:rsidRDefault="00C84797" w:rsidP="003A3BAB">
            <w:pPr>
              <w:jc w:val="right"/>
              <w:rPr>
                <w:color w:val="000000"/>
                <w:sz w:val="22"/>
                <w:szCs w:val="22"/>
              </w:rPr>
            </w:pPr>
            <w:r w:rsidRPr="005C031E">
              <w:rPr>
                <w:color w:val="000000"/>
                <w:sz w:val="22"/>
                <w:szCs w:val="22"/>
              </w:rPr>
              <w:t>32.0101</w:t>
            </w:r>
          </w:p>
        </w:tc>
        <w:tc>
          <w:tcPr>
            <w:tcW w:w="960" w:type="dxa"/>
            <w:tcBorders>
              <w:top w:val="nil"/>
              <w:left w:val="nil"/>
              <w:bottom w:val="nil"/>
              <w:right w:val="nil"/>
            </w:tcBorders>
            <w:shd w:val="clear" w:color="auto" w:fill="auto"/>
            <w:noWrap/>
            <w:hideMark/>
          </w:tcPr>
          <w:p w14:paraId="735D5481" w14:textId="77777777" w:rsidR="00C84797" w:rsidRPr="005C031E" w:rsidRDefault="00C84797" w:rsidP="003A3BAB">
            <w:pPr>
              <w:jc w:val="right"/>
              <w:rPr>
                <w:color w:val="000000"/>
                <w:sz w:val="22"/>
                <w:szCs w:val="22"/>
              </w:rPr>
            </w:pPr>
            <w:r w:rsidRPr="005C031E">
              <w:rPr>
                <w:color w:val="000000"/>
                <w:sz w:val="22"/>
                <w:szCs w:val="22"/>
              </w:rPr>
              <w:t>38.9364</w:t>
            </w:r>
          </w:p>
        </w:tc>
      </w:tr>
      <w:tr w:rsidR="00C84797" w:rsidRPr="00C507F8" w14:paraId="10B53DDF" w14:textId="77777777" w:rsidTr="003A3BAB">
        <w:trPr>
          <w:trHeight w:val="288"/>
        </w:trPr>
        <w:tc>
          <w:tcPr>
            <w:tcW w:w="960" w:type="dxa"/>
            <w:tcBorders>
              <w:top w:val="nil"/>
              <w:left w:val="nil"/>
              <w:bottom w:val="nil"/>
              <w:right w:val="nil"/>
            </w:tcBorders>
            <w:shd w:val="clear" w:color="auto" w:fill="auto"/>
            <w:noWrap/>
            <w:vAlign w:val="bottom"/>
            <w:hideMark/>
          </w:tcPr>
          <w:p w14:paraId="66479A7F" w14:textId="77777777" w:rsidR="00C84797" w:rsidRPr="005C031E" w:rsidRDefault="00C84797" w:rsidP="003A3BAB">
            <w:pPr>
              <w:jc w:val="right"/>
              <w:rPr>
                <w:color w:val="000000"/>
                <w:sz w:val="22"/>
                <w:szCs w:val="22"/>
              </w:rPr>
            </w:pPr>
            <w:r w:rsidRPr="005C031E">
              <w:rPr>
                <w:color w:val="000000"/>
                <w:sz w:val="22"/>
                <w:szCs w:val="22"/>
              </w:rPr>
              <w:t>1996</w:t>
            </w:r>
          </w:p>
        </w:tc>
        <w:tc>
          <w:tcPr>
            <w:tcW w:w="960" w:type="dxa"/>
            <w:tcBorders>
              <w:top w:val="nil"/>
              <w:left w:val="nil"/>
              <w:bottom w:val="nil"/>
              <w:right w:val="nil"/>
            </w:tcBorders>
            <w:shd w:val="clear" w:color="auto" w:fill="auto"/>
            <w:noWrap/>
            <w:hideMark/>
          </w:tcPr>
          <w:p w14:paraId="63FED58C" w14:textId="77777777" w:rsidR="00C84797" w:rsidRPr="005C031E" w:rsidRDefault="00C84797" w:rsidP="003A3BAB">
            <w:pPr>
              <w:jc w:val="right"/>
              <w:rPr>
                <w:color w:val="000000"/>
                <w:sz w:val="22"/>
                <w:szCs w:val="22"/>
              </w:rPr>
            </w:pPr>
            <w:r w:rsidRPr="005C031E">
              <w:rPr>
                <w:color w:val="000000"/>
                <w:sz w:val="22"/>
                <w:szCs w:val="22"/>
              </w:rPr>
              <w:t>32.2674</w:t>
            </w:r>
          </w:p>
        </w:tc>
        <w:tc>
          <w:tcPr>
            <w:tcW w:w="960" w:type="dxa"/>
            <w:tcBorders>
              <w:top w:val="nil"/>
              <w:left w:val="nil"/>
              <w:bottom w:val="nil"/>
              <w:right w:val="nil"/>
            </w:tcBorders>
            <w:shd w:val="clear" w:color="auto" w:fill="auto"/>
            <w:noWrap/>
            <w:hideMark/>
          </w:tcPr>
          <w:p w14:paraId="42534CC7" w14:textId="77777777" w:rsidR="00C84797" w:rsidRPr="005C031E" w:rsidRDefault="00C84797" w:rsidP="003A3BAB">
            <w:pPr>
              <w:jc w:val="right"/>
              <w:rPr>
                <w:color w:val="000000"/>
                <w:sz w:val="22"/>
                <w:szCs w:val="22"/>
              </w:rPr>
            </w:pPr>
            <w:r w:rsidRPr="005C031E">
              <w:rPr>
                <w:color w:val="000000"/>
                <w:sz w:val="22"/>
                <w:szCs w:val="22"/>
              </w:rPr>
              <w:t>44.2836</w:t>
            </w:r>
          </w:p>
        </w:tc>
      </w:tr>
      <w:tr w:rsidR="00C84797" w:rsidRPr="00C507F8" w14:paraId="6D869EE7" w14:textId="77777777" w:rsidTr="003A3BAB">
        <w:trPr>
          <w:trHeight w:val="288"/>
        </w:trPr>
        <w:tc>
          <w:tcPr>
            <w:tcW w:w="960" w:type="dxa"/>
            <w:tcBorders>
              <w:top w:val="nil"/>
              <w:left w:val="nil"/>
              <w:bottom w:val="nil"/>
              <w:right w:val="nil"/>
            </w:tcBorders>
            <w:shd w:val="clear" w:color="auto" w:fill="auto"/>
            <w:noWrap/>
            <w:vAlign w:val="bottom"/>
            <w:hideMark/>
          </w:tcPr>
          <w:p w14:paraId="141343BE" w14:textId="77777777" w:rsidR="00C84797" w:rsidRPr="005C031E" w:rsidRDefault="00C84797" w:rsidP="003A3BAB">
            <w:pPr>
              <w:jc w:val="right"/>
              <w:rPr>
                <w:color w:val="000000"/>
                <w:sz w:val="22"/>
                <w:szCs w:val="22"/>
              </w:rPr>
            </w:pPr>
            <w:r w:rsidRPr="005C031E">
              <w:rPr>
                <w:color w:val="000000"/>
                <w:sz w:val="22"/>
                <w:szCs w:val="22"/>
              </w:rPr>
              <w:t>1997</w:t>
            </w:r>
          </w:p>
        </w:tc>
        <w:tc>
          <w:tcPr>
            <w:tcW w:w="960" w:type="dxa"/>
            <w:tcBorders>
              <w:top w:val="nil"/>
              <w:left w:val="nil"/>
              <w:bottom w:val="nil"/>
              <w:right w:val="nil"/>
            </w:tcBorders>
            <w:shd w:val="clear" w:color="auto" w:fill="auto"/>
            <w:noWrap/>
            <w:hideMark/>
          </w:tcPr>
          <w:p w14:paraId="421A9E8C" w14:textId="77777777" w:rsidR="00C84797" w:rsidRPr="005C031E" w:rsidRDefault="00C84797" w:rsidP="003A3BAB">
            <w:pPr>
              <w:jc w:val="right"/>
              <w:rPr>
                <w:color w:val="000000"/>
                <w:sz w:val="22"/>
                <w:szCs w:val="22"/>
              </w:rPr>
            </w:pPr>
            <w:r w:rsidRPr="005C031E">
              <w:rPr>
                <w:color w:val="000000"/>
                <w:sz w:val="22"/>
                <w:szCs w:val="22"/>
              </w:rPr>
              <w:t>30.7012</w:t>
            </w:r>
          </w:p>
        </w:tc>
        <w:tc>
          <w:tcPr>
            <w:tcW w:w="960" w:type="dxa"/>
            <w:tcBorders>
              <w:top w:val="nil"/>
              <w:left w:val="nil"/>
              <w:bottom w:val="nil"/>
              <w:right w:val="nil"/>
            </w:tcBorders>
            <w:shd w:val="clear" w:color="auto" w:fill="auto"/>
            <w:noWrap/>
            <w:hideMark/>
          </w:tcPr>
          <w:p w14:paraId="1241487D" w14:textId="77777777" w:rsidR="00C84797" w:rsidRPr="005C031E" w:rsidRDefault="00C84797" w:rsidP="003A3BAB">
            <w:pPr>
              <w:jc w:val="right"/>
              <w:rPr>
                <w:color w:val="000000"/>
                <w:sz w:val="22"/>
                <w:szCs w:val="22"/>
              </w:rPr>
            </w:pPr>
            <w:r w:rsidRPr="005C031E">
              <w:rPr>
                <w:color w:val="000000"/>
                <w:sz w:val="22"/>
                <w:szCs w:val="22"/>
              </w:rPr>
              <w:t>20.2369</w:t>
            </w:r>
          </w:p>
        </w:tc>
      </w:tr>
      <w:tr w:rsidR="00C84797" w:rsidRPr="00C507F8" w14:paraId="7B4B4164" w14:textId="77777777" w:rsidTr="003A3BAB">
        <w:trPr>
          <w:trHeight w:val="288"/>
        </w:trPr>
        <w:tc>
          <w:tcPr>
            <w:tcW w:w="960" w:type="dxa"/>
            <w:tcBorders>
              <w:top w:val="nil"/>
              <w:left w:val="nil"/>
              <w:bottom w:val="nil"/>
              <w:right w:val="nil"/>
            </w:tcBorders>
            <w:shd w:val="clear" w:color="auto" w:fill="auto"/>
            <w:noWrap/>
            <w:vAlign w:val="bottom"/>
            <w:hideMark/>
          </w:tcPr>
          <w:p w14:paraId="608AE64C" w14:textId="77777777" w:rsidR="00C84797" w:rsidRPr="005C031E" w:rsidRDefault="00C84797" w:rsidP="003A3BAB">
            <w:pPr>
              <w:jc w:val="right"/>
              <w:rPr>
                <w:color w:val="000000"/>
                <w:sz w:val="22"/>
                <w:szCs w:val="22"/>
              </w:rPr>
            </w:pPr>
            <w:r w:rsidRPr="005C031E">
              <w:rPr>
                <w:color w:val="000000"/>
                <w:sz w:val="22"/>
                <w:szCs w:val="22"/>
              </w:rPr>
              <w:t>1998</w:t>
            </w:r>
          </w:p>
        </w:tc>
        <w:tc>
          <w:tcPr>
            <w:tcW w:w="960" w:type="dxa"/>
            <w:tcBorders>
              <w:top w:val="nil"/>
              <w:left w:val="nil"/>
              <w:bottom w:val="nil"/>
              <w:right w:val="nil"/>
            </w:tcBorders>
            <w:shd w:val="clear" w:color="auto" w:fill="auto"/>
            <w:noWrap/>
            <w:hideMark/>
          </w:tcPr>
          <w:p w14:paraId="4BB1DE7B" w14:textId="77777777" w:rsidR="00C84797" w:rsidRPr="005C031E" w:rsidRDefault="00C84797" w:rsidP="003A3BAB">
            <w:pPr>
              <w:jc w:val="right"/>
              <w:rPr>
                <w:color w:val="000000"/>
                <w:sz w:val="22"/>
                <w:szCs w:val="22"/>
              </w:rPr>
            </w:pPr>
            <w:r w:rsidRPr="005C031E">
              <w:rPr>
                <w:color w:val="000000"/>
                <w:sz w:val="22"/>
                <w:szCs w:val="22"/>
              </w:rPr>
              <w:t>31.6248</w:t>
            </w:r>
          </w:p>
        </w:tc>
        <w:tc>
          <w:tcPr>
            <w:tcW w:w="960" w:type="dxa"/>
            <w:tcBorders>
              <w:top w:val="nil"/>
              <w:left w:val="nil"/>
              <w:bottom w:val="nil"/>
              <w:right w:val="nil"/>
            </w:tcBorders>
            <w:shd w:val="clear" w:color="auto" w:fill="auto"/>
            <w:noWrap/>
            <w:hideMark/>
          </w:tcPr>
          <w:p w14:paraId="01B0EB9B" w14:textId="77777777" w:rsidR="00C84797" w:rsidRPr="005C031E" w:rsidRDefault="00C84797" w:rsidP="003A3BAB">
            <w:pPr>
              <w:jc w:val="right"/>
              <w:rPr>
                <w:color w:val="000000"/>
                <w:sz w:val="22"/>
                <w:szCs w:val="22"/>
              </w:rPr>
            </w:pPr>
            <w:r w:rsidRPr="005C031E">
              <w:rPr>
                <w:color w:val="000000"/>
                <w:sz w:val="22"/>
                <w:szCs w:val="22"/>
              </w:rPr>
              <w:t>32.1144</w:t>
            </w:r>
          </w:p>
        </w:tc>
      </w:tr>
      <w:tr w:rsidR="00C84797" w:rsidRPr="00C507F8" w14:paraId="278A6409" w14:textId="77777777" w:rsidTr="003A3BAB">
        <w:trPr>
          <w:trHeight w:val="288"/>
        </w:trPr>
        <w:tc>
          <w:tcPr>
            <w:tcW w:w="960" w:type="dxa"/>
            <w:tcBorders>
              <w:top w:val="nil"/>
              <w:left w:val="nil"/>
              <w:bottom w:val="nil"/>
              <w:right w:val="nil"/>
            </w:tcBorders>
            <w:shd w:val="clear" w:color="auto" w:fill="auto"/>
            <w:noWrap/>
            <w:vAlign w:val="bottom"/>
            <w:hideMark/>
          </w:tcPr>
          <w:p w14:paraId="1118A05B" w14:textId="77777777" w:rsidR="00C84797" w:rsidRPr="005C031E" w:rsidRDefault="00C84797" w:rsidP="003A3BAB">
            <w:pPr>
              <w:jc w:val="right"/>
              <w:rPr>
                <w:color w:val="000000"/>
                <w:sz w:val="22"/>
                <w:szCs w:val="22"/>
              </w:rPr>
            </w:pPr>
            <w:r w:rsidRPr="005C031E">
              <w:rPr>
                <w:color w:val="000000"/>
                <w:sz w:val="22"/>
                <w:szCs w:val="22"/>
              </w:rPr>
              <w:t>1999</w:t>
            </w:r>
          </w:p>
        </w:tc>
        <w:tc>
          <w:tcPr>
            <w:tcW w:w="960" w:type="dxa"/>
            <w:tcBorders>
              <w:top w:val="nil"/>
              <w:left w:val="nil"/>
              <w:bottom w:val="nil"/>
              <w:right w:val="nil"/>
            </w:tcBorders>
            <w:shd w:val="clear" w:color="auto" w:fill="auto"/>
            <w:noWrap/>
            <w:hideMark/>
          </w:tcPr>
          <w:p w14:paraId="78CC7362" w14:textId="77777777" w:rsidR="00C84797" w:rsidRPr="005C031E" w:rsidRDefault="00C84797" w:rsidP="003A3BAB">
            <w:pPr>
              <w:jc w:val="right"/>
              <w:rPr>
                <w:color w:val="000000"/>
                <w:sz w:val="22"/>
                <w:szCs w:val="22"/>
              </w:rPr>
            </w:pPr>
            <w:r w:rsidRPr="005C031E">
              <w:rPr>
                <w:color w:val="000000"/>
                <w:sz w:val="22"/>
                <w:szCs w:val="22"/>
              </w:rPr>
              <w:t>32.0321</w:t>
            </w:r>
          </w:p>
        </w:tc>
        <w:tc>
          <w:tcPr>
            <w:tcW w:w="960" w:type="dxa"/>
            <w:tcBorders>
              <w:top w:val="nil"/>
              <w:left w:val="nil"/>
              <w:bottom w:val="nil"/>
              <w:right w:val="nil"/>
            </w:tcBorders>
            <w:shd w:val="clear" w:color="auto" w:fill="auto"/>
            <w:noWrap/>
            <w:hideMark/>
          </w:tcPr>
          <w:p w14:paraId="56737CDF" w14:textId="77777777" w:rsidR="00C84797" w:rsidRPr="005C031E" w:rsidRDefault="00C84797" w:rsidP="003A3BAB">
            <w:pPr>
              <w:jc w:val="right"/>
              <w:rPr>
                <w:color w:val="000000"/>
                <w:sz w:val="22"/>
                <w:szCs w:val="22"/>
              </w:rPr>
            </w:pPr>
            <w:r w:rsidRPr="005C031E">
              <w:rPr>
                <w:color w:val="000000"/>
                <w:sz w:val="22"/>
                <w:szCs w:val="22"/>
              </w:rPr>
              <w:t>39.3669</w:t>
            </w:r>
          </w:p>
        </w:tc>
      </w:tr>
      <w:tr w:rsidR="00C84797" w:rsidRPr="00C507F8" w14:paraId="27DF7C24" w14:textId="77777777" w:rsidTr="003A3BAB">
        <w:trPr>
          <w:trHeight w:val="288"/>
        </w:trPr>
        <w:tc>
          <w:tcPr>
            <w:tcW w:w="960" w:type="dxa"/>
            <w:tcBorders>
              <w:top w:val="nil"/>
              <w:left w:val="nil"/>
              <w:bottom w:val="nil"/>
              <w:right w:val="nil"/>
            </w:tcBorders>
            <w:shd w:val="clear" w:color="auto" w:fill="auto"/>
            <w:noWrap/>
            <w:vAlign w:val="bottom"/>
            <w:hideMark/>
          </w:tcPr>
          <w:p w14:paraId="032C6BC4" w14:textId="77777777" w:rsidR="00C84797" w:rsidRPr="005C031E" w:rsidRDefault="00C84797" w:rsidP="003A3BAB">
            <w:pPr>
              <w:jc w:val="right"/>
              <w:rPr>
                <w:color w:val="000000"/>
                <w:sz w:val="22"/>
                <w:szCs w:val="22"/>
              </w:rPr>
            </w:pPr>
            <w:r w:rsidRPr="005C031E">
              <w:rPr>
                <w:color w:val="000000"/>
                <w:sz w:val="22"/>
                <w:szCs w:val="22"/>
              </w:rPr>
              <w:t>2000</w:t>
            </w:r>
          </w:p>
        </w:tc>
        <w:tc>
          <w:tcPr>
            <w:tcW w:w="960" w:type="dxa"/>
            <w:tcBorders>
              <w:top w:val="nil"/>
              <w:left w:val="nil"/>
              <w:bottom w:val="nil"/>
              <w:right w:val="nil"/>
            </w:tcBorders>
            <w:shd w:val="clear" w:color="auto" w:fill="auto"/>
            <w:noWrap/>
            <w:hideMark/>
          </w:tcPr>
          <w:p w14:paraId="5A2EDE0C" w14:textId="77777777" w:rsidR="00C84797" w:rsidRPr="005C031E" w:rsidRDefault="00C84797" w:rsidP="003A3BAB">
            <w:pPr>
              <w:jc w:val="right"/>
              <w:rPr>
                <w:color w:val="000000"/>
                <w:sz w:val="22"/>
                <w:szCs w:val="22"/>
              </w:rPr>
            </w:pPr>
            <w:r w:rsidRPr="005C031E">
              <w:rPr>
                <w:color w:val="000000"/>
                <w:sz w:val="22"/>
                <w:szCs w:val="22"/>
              </w:rPr>
              <w:t>29.4065</w:t>
            </w:r>
          </w:p>
        </w:tc>
        <w:tc>
          <w:tcPr>
            <w:tcW w:w="960" w:type="dxa"/>
            <w:tcBorders>
              <w:top w:val="nil"/>
              <w:left w:val="nil"/>
              <w:bottom w:val="nil"/>
              <w:right w:val="nil"/>
            </w:tcBorders>
            <w:shd w:val="clear" w:color="auto" w:fill="auto"/>
            <w:noWrap/>
            <w:hideMark/>
          </w:tcPr>
          <w:p w14:paraId="530953C5" w14:textId="77777777" w:rsidR="00C84797" w:rsidRPr="005C031E" w:rsidRDefault="00C84797" w:rsidP="003A3BAB">
            <w:pPr>
              <w:jc w:val="right"/>
              <w:rPr>
                <w:color w:val="000000"/>
                <w:sz w:val="22"/>
                <w:szCs w:val="22"/>
              </w:rPr>
            </w:pPr>
            <w:r w:rsidRPr="005C031E">
              <w:rPr>
                <w:color w:val="000000"/>
                <w:sz w:val="22"/>
                <w:szCs w:val="22"/>
              </w:rPr>
              <w:t>10.5927</w:t>
            </w:r>
          </w:p>
        </w:tc>
      </w:tr>
      <w:tr w:rsidR="00C84797" w:rsidRPr="00C507F8" w14:paraId="51D1A020" w14:textId="77777777" w:rsidTr="003A3BAB">
        <w:trPr>
          <w:trHeight w:val="288"/>
        </w:trPr>
        <w:tc>
          <w:tcPr>
            <w:tcW w:w="960" w:type="dxa"/>
            <w:tcBorders>
              <w:top w:val="nil"/>
              <w:left w:val="nil"/>
              <w:bottom w:val="nil"/>
              <w:right w:val="nil"/>
            </w:tcBorders>
            <w:shd w:val="clear" w:color="auto" w:fill="auto"/>
            <w:noWrap/>
            <w:vAlign w:val="bottom"/>
            <w:hideMark/>
          </w:tcPr>
          <w:p w14:paraId="43AA472C" w14:textId="77777777" w:rsidR="00C84797" w:rsidRPr="005C031E" w:rsidRDefault="00C84797" w:rsidP="003A3BAB">
            <w:pPr>
              <w:jc w:val="right"/>
              <w:rPr>
                <w:color w:val="000000"/>
                <w:sz w:val="22"/>
                <w:szCs w:val="22"/>
              </w:rPr>
            </w:pPr>
            <w:r w:rsidRPr="005C031E">
              <w:rPr>
                <w:color w:val="000000"/>
                <w:sz w:val="22"/>
                <w:szCs w:val="22"/>
              </w:rPr>
              <w:t>2001</w:t>
            </w:r>
          </w:p>
        </w:tc>
        <w:tc>
          <w:tcPr>
            <w:tcW w:w="960" w:type="dxa"/>
            <w:tcBorders>
              <w:top w:val="nil"/>
              <w:left w:val="nil"/>
              <w:bottom w:val="nil"/>
              <w:right w:val="nil"/>
            </w:tcBorders>
            <w:shd w:val="clear" w:color="auto" w:fill="auto"/>
            <w:noWrap/>
            <w:hideMark/>
          </w:tcPr>
          <w:p w14:paraId="76793182" w14:textId="77777777" w:rsidR="00C84797" w:rsidRPr="005C031E" w:rsidRDefault="00C84797" w:rsidP="003A3BAB">
            <w:pPr>
              <w:jc w:val="right"/>
              <w:rPr>
                <w:color w:val="000000"/>
                <w:sz w:val="22"/>
                <w:szCs w:val="22"/>
              </w:rPr>
            </w:pPr>
            <w:r w:rsidRPr="005C031E">
              <w:rPr>
                <w:color w:val="000000"/>
                <w:sz w:val="22"/>
                <w:szCs w:val="22"/>
              </w:rPr>
              <w:t>28.6866</w:t>
            </w:r>
          </w:p>
        </w:tc>
        <w:tc>
          <w:tcPr>
            <w:tcW w:w="960" w:type="dxa"/>
            <w:tcBorders>
              <w:top w:val="nil"/>
              <w:left w:val="nil"/>
              <w:bottom w:val="nil"/>
              <w:right w:val="nil"/>
            </w:tcBorders>
            <w:shd w:val="clear" w:color="auto" w:fill="auto"/>
            <w:noWrap/>
            <w:hideMark/>
          </w:tcPr>
          <w:p w14:paraId="226D2FDB" w14:textId="77777777" w:rsidR="00C84797" w:rsidRPr="005C031E" w:rsidRDefault="00C84797" w:rsidP="003A3BAB">
            <w:pPr>
              <w:jc w:val="right"/>
              <w:rPr>
                <w:color w:val="000000"/>
                <w:sz w:val="22"/>
                <w:szCs w:val="22"/>
              </w:rPr>
            </w:pPr>
            <w:r w:rsidRPr="005C031E">
              <w:rPr>
                <w:color w:val="000000"/>
                <w:sz w:val="22"/>
                <w:szCs w:val="22"/>
              </w:rPr>
              <w:t>7.3904</w:t>
            </w:r>
          </w:p>
        </w:tc>
      </w:tr>
      <w:tr w:rsidR="00C84797" w:rsidRPr="00C507F8" w14:paraId="6A1AC8D7" w14:textId="77777777" w:rsidTr="003A3BAB">
        <w:trPr>
          <w:trHeight w:val="288"/>
        </w:trPr>
        <w:tc>
          <w:tcPr>
            <w:tcW w:w="960" w:type="dxa"/>
            <w:tcBorders>
              <w:top w:val="nil"/>
              <w:left w:val="nil"/>
              <w:bottom w:val="nil"/>
              <w:right w:val="nil"/>
            </w:tcBorders>
            <w:shd w:val="clear" w:color="auto" w:fill="auto"/>
            <w:noWrap/>
            <w:vAlign w:val="bottom"/>
            <w:hideMark/>
          </w:tcPr>
          <w:p w14:paraId="71F8D4F9" w14:textId="77777777" w:rsidR="00C84797" w:rsidRPr="005C031E" w:rsidRDefault="00C84797" w:rsidP="003A3BAB">
            <w:pPr>
              <w:jc w:val="right"/>
              <w:rPr>
                <w:color w:val="000000"/>
                <w:sz w:val="22"/>
                <w:szCs w:val="22"/>
              </w:rPr>
            </w:pPr>
            <w:r w:rsidRPr="005C031E">
              <w:rPr>
                <w:color w:val="000000"/>
                <w:sz w:val="22"/>
                <w:szCs w:val="22"/>
              </w:rPr>
              <w:t>2002</w:t>
            </w:r>
          </w:p>
        </w:tc>
        <w:tc>
          <w:tcPr>
            <w:tcW w:w="960" w:type="dxa"/>
            <w:tcBorders>
              <w:top w:val="nil"/>
              <w:left w:val="nil"/>
              <w:bottom w:val="nil"/>
              <w:right w:val="nil"/>
            </w:tcBorders>
            <w:shd w:val="clear" w:color="auto" w:fill="auto"/>
            <w:noWrap/>
            <w:hideMark/>
          </w:tcPr>
          <w:p w14:paraId="720F3D21" w14:textId="77777777" w:rsidR="00C84797" w:rsidRPr="005C031E" w:rsidRDefault="00C84797" w:rsidP="003A3BAB">
            <w:pPr>
              <w:jc w:val="right"/>
              <w:rPr>
                <w:color w:val="000000"/>
                <w:sz w:val="22"/>
                <w:szCs w:val="22"/>
              </w:rPr>
            </w:pPr>
            <w:r w:rsidRPr="005C031E">
              <w:rPr>
                <w:color w:val="000000"/>
                <w:sz w:val="22"/>
                <w:szCs w:val="22"/>
              </w:rPr>
              <w:t>29.3953</w:t>
            </w:r>
          </w:p>
        </w:tc>
        <w:tc>
          <w:tcPr>
            <w:tcW w:w="960" w:type="dxa"/>
            <w:tcBorders>
              <w:top w:val="nil"/>
              <w:left w:val="nil"/>
              <w:bottom w:val="nil"/>
              <w:right w:val="nil"/>
            </w:tcBorders>
            <w:shd w:val="clear" w:color="auto" w:fill="auto"/>
            <w:noWrap/>
            <w:hideMark/>
          </w:tcPr>
          <w:p w14:paraId="4DA911C0" w14:textId="77777777" w:rsidR="00C84797" w:rsidRPr="005C031E" w:rsidRDefault="00C84797" w:rsidP="003A3BAB">
            <w:pPr>
              <w:jc w:val="right"/>
              <w:rPr>
                <w:color w:val="000000"/>
                <w:sz w:val="22"/>
                <w:szCs w:val="22"/>
              </w:rPr>
            </w:pPr>
            <w:r w:rsidRPr="005C031E">
              <w:rPr>
                <w:color w:val="000000"/>
                <w:sz w:val="22"/>
                <w:szCs w:val="22"/>
              </w:rPr>
              <w:t>10.5332</w:t>
            </w:r>
          </w:p>
        </w:tc>
      </w:tr>
      <w:tr w:rsidR="00C84797" w:rsidRPr="00C507F8" w14:paraId="437C06AD" w14:textId="77777777" w:rsidTr="003A3BAB">
        <w:trPr>
          <w:trHeight w:val="288"/>
        </w:trPr>
        <w:tc>
          <w:tcPr>
            <w:tcW w:w="960" w:type="dxa"/>
            <w:tcBorders>
              <w:top w:val="nil"/>
              <w:left w:val="nil"/>
              <w:bottom w:val="nil"/>
              <w:right w:val="nil"/>
            </w:tcBorders>
            <w:shd w:val="clear" w:color="auto" w:fill="auto"/>
            <w:noWrap/>
            <w:vAlign w:val="bottom"/>
            <w:hideMark/>
          </w:tcPr>
          <w:p w14:paraId="2097D4FF" w14:textId="77777777" w:rsidR="00C84797" w:rsidRPr="005C031E" w:rsidRDefault="00C84797" w:rsidP="003A3BAB">
            <w:pPr>
              <w:jc w:val="right"/>
              <w:rPr>
                <w:color w:val="000000"/>
                <w:sz w:val="22"/>
                <w:szCs w:val="22"/>
              </w:rPr>
            </w:pPr>
            <w:r w:rsidRPr="005C031E">
              <w:rPr>
                <w:color w:val="000000"/>
                <w:sz w:val="22"/>
                <w:szCs w:val="22"/>
              </w:rPr>
              <w:t>2003</w:t>
            </w:r>
          </w:p>
        </w:tc>
        <w:tc>
          <w:tcPr>
            <w:tcW w:w="960" w:type="dxa"/>
            <w:tcBorders>
              <w:top w:val="nil"/>
              <w:left w:val="nil"/>
              <w:bottom w:val="nil"/>
              <w:right w:val="nil"/>
            </w:tcBorders>
            <w:shd w:val="clear" w:color="auto" w:fill="auto"/>
            <w:noWrap/>
            <w:hideMark/>
          </w:tcPr>
          <w:p w14:paraId="7BD2FBE5" w14:textId="77777777" w:rsidR="00C84797" w:rsidRPr="005C031E" w:rsidRDefault="00C84797" w:rsidP="003A3BAB">
            <w:pPr>
              <w:jc w:val="right"/>
              <w:rPr>
                <w:color w:val="000000"/>
                <w:sz w:val="22"/>
                <w:szCs w:val="22"/>
              </w:rPr>
            </w:pPr>
            <w:r w:rsidRPr="005C031E">
              <w:rPr>
                <w:color w:val="000000"/>
                <w:sz w:val="22"/>
                <w:szCs w:val="22"/>
              </w:rPr>
              <w:t>30.9657</w:t>
            </w:r>
          </w:p>
        </w:tc>
        <w:tc>
          <w:tcPr>
            <w:tcW w:w="960" w:type="dxa"/>
            <w:tcBorders>
              <w:top w:val="nil"/>
              <w:left w:val="nil"/>
              <w:bottom w:val="nil"/>
              <w:right w:val="nil"/>
            </w:tcBorders>
            <w:shd w:val="clear" w:color="auto" w:fill="auto"/>
            <w:noWrap/>
            <w:hideMark/>
          </w:tcPr>
          <w:p w14:paraId="68168869" w14:textId="77777777" w:rsidR="00C84797" w:rsidRPr="005C031E" w:rsidRDefault="00C84797" w:rsidP="003A3BAB">
            <w:pPr>
              <w:jc w:val="right"/>
              <w:rPr>
                <w:color w:val="000000"/>
                <w:sz w:val="22"/>
                <w:szCs w:val="22"/>
              </w:rPr>
            </w:pPr>
            <w:r w:rsidRPr="005C031E">
              <w:rPr>
                <w:color w:val="000000"/>
                <w:sz w:val="22"/>
                <w:szCs w:val="22"/>
              </w:rPr>
              <w:t>23.0977</w:t>
            </w:r>
          </w:p>
        </w:tc>
      </w:tr>
      <w:tr w:rsidR="00C84797" w:rsidRPr="00C507F8" w14:paraId="7A20A43C" w14:textId="77777777" w:rsidTr="003A3BAB">
        <w:trPr>
          <w:trHeight w:val="288"/>
        </w:trPr>
        <w:tc>
          <w:tcPr>
            <w:tcW w:w="960" w:type="dxa"/>
            <w:tcBorders>
              <w:top w:val="nil"/>
              <w:left w:val="nil"/>
              <w:right w:val="nil"/>
            </w:tcBorders>
            <w:shd w:val="clear" w:color="auto" w:fill="auto"/>
            <w:noWrap/>
            <w:vAlign w:val="bottom"/>
            <w:hideMark/>
          </w:tcPr>
          <w:p w14:paraId="0818EF38" w14:textId="77777777" w:rsidR="00C84797" w:rsidRPr="005C031E" w:rsidRDefault="00C84797" w:rsidP="003A3BAB">
            <w:pPr>
              <w:jc w:val="right"/>
              <w:rPr>
                <w:color w:val="000000"/>
                <w:sz w:val="22"/>
                <w:szCs w:val="22"/>
              </w:rPr>
            </w:pPr>
            <w:r w:rsidRPr="005C031E">
              <w:rPr>
                <w:color w:val="000000"/>
                <w:sz w:val="22"/>
                <w:szCs w:val="22"/>
              </w:rPr>
              <w:t>2004</w:t>
            </w:r>
          </w:p>
        </w:tc>
        <w:tc>
          <w:tcPr>
            <w:tcW w:w="960" w:type="dxa"/>
            <w:tcBorders>
              <w:top w:val="nil"/>
              <w:left w:val="nil"/>
              <w:right w:val="nil"/>
            </w:tcBorders>
            <w:shd w:val="clear" w:color="auto" w:fill="auto"/>
            <w:noWrap/>
            <w:hideMark/>
          </w:tcPr>
          <w:p w14:paraId="3F9DFF0D" w14:textId="77777777" w:rsidR="00C84797" w:rsidRPr="005C031E" w:rsidRDefault="00C84797" w:rsidP="003A3BAB">
            <w:pPr>
              <w:jc w:val="right"/>
              <w:rPr>
                <w:color w:val="000000"/>
                <w:sz w:val="22"/>
                <w:szCs w:val="22"/>
              </w:rPr>
            </w:pPr>
            <w:r w:rsidRPr="005C031E">
              <w:rPr>
                <w:color w:val="000000"/>
                <w:sz w:val="22"/>
                <w:szCs w:val="22"/>
              </w:rPr>
              <w:t>31.5810</w:t>
            </w:r>
          </w:p>
        </w:tc>
        <w:tc>
          <w:tcPr>
            <w:tcW w:w="960" w:type="dxa"/>
            <w:tcBorders>
              <w:top w:val="nil"/>
              <w:left w:val="nil"/>
              <w:right w:val="nil"/>
            </w:tcBorders>
            <w:shd w:val="clear" w:color="auto" w:fill="auto"/>
            <w:noWrap/>
            <w:hideMark/>
          </w:tcPr>
          <w:p w14:paraId="2B4E690B" w14:textId="77777777" w:rsidR="00C84797" w:rsidRPr="005C031E" w:rsidRDefault="00C84797" w:rsidP="003A3BAB">
            <w:pPr>
              <w:jc w:val="right"/>
              <w:rPr>
                <w:color w:val="000000"/>
                <w:sz w:val="22"/>
                <w:szCs w:val="22"/>
              </w:rPr>
            </w:pPr>
            <w:r w:rsidRPr="005C031E">
              <w:rPr>
                <w:color w:val="000000"/>
                <w:sz w:val="22"/>
                <w:szCs w:val="22"/>
              </w:rPr>
              <w:t>31.4179</w:t>
            </w:r>
          </w:p>
        </w:tc>
      </w:tr>
      <w:tr w:rsidR="00C84797" w:rsidRPr="00C507F8" w14:paraId="3493143D" w14:textId="77777777" w:rsidTr="003A3BAB">
        <w:trPr>
          <w:trHeight w:val="288"/>
        </w:trPr>
        <w:tc>
          <w:tcPr>
            <w:tcW w:w="960" w:type="dxa"/>
            <w:tcBorders>
              <w:top w:val="nil"/>
              <w:left w:val="nil"/>
              <w:bottom w:val="nil"/>
              <w:right w:val="nil"/>
            </w:tcBorders>
            <w:shd w:val="clear" w:color="auto" w:fill="auto"/>
            <w:noWrap/>
            <w:vAlign w:val="bottom"/>
            <w:hideMark/>
          </w:tcPr>
          <w:p w14:paraId="51497873" w14:textId="77777777" w:rsidR="00C84797" w:rsidRPr="005C031E" w:rsidRDefault="00C84797" w:rsidP="003A3BAB">
            <w:pPr>
              <w:jc w:val="right"/>
              <w:rPr>
                <w:color w:val="000000"/>
                <w:sz w:val="22"/>
                <w:szCs w:val="22"/>
              </w:rPr>
            </w:pPr>
            <w:r w:rsidRPr="005C031E">
              <w:rPr>
                <w:color w:val="000000"/>
                <w:sz w:val="22"/>
                <w:szCs w:val="22"/>
              </w:rPr>
              <w:t>2005</w:t>
            </w:r>
          </w:p>
        </w:tc>
        <w:tc>
          <w:tcPr>
            <w:tcW w:w="960" w:type="dxa"/>
            <w:tcBorders>
              <w:top w:val="nil"/>
              <w:left w:val="nil"/>
              <w:bottom w:val="nil"/>
              <w:right w:val="nil"/>
            </w:tcBorders>
            <w:shd w:val="clear" w:color="auto" w:fill="auto"/>
            <w:noWrap/>
            <w:hideMark/>
          </w:tcPr>
          <w:p w14:paraId="0A9EA7ED" w14:textId="77777777" w:rsidR="00C84797" w:rsidRPr="005C031E" w:rsidRDefault="00C84797" w:rsidP="003A3BAB">
            <w:pPr>
              <w:jc w:val="right"/>
              <w:rPr>
                <w:color w:val="000000"/>
                <w:sz w:val="22"/>
                <w:szCs w:val="22"/>
              </w:rPr>
            </w:pPr>
            <w:r w:rsidRPr="005C031E">
              <w:rPr>
                <w:color w:val="000000"/>
                <w:sz w:val="22"/>
                <w:szCs w:val="22"/>
              </w:rPr>
              <w:t>30.1676</w:t>
            </w:r>
          </w:p>
        </w:tc>
        <w:tc>
          <w:tcPr>
            <w:tcW w:w="960" w:type="dxa"/>
            <w:tcBorders>
              <w:top w:val="nil"/>
              <w:left w:val="nil"/>
              <w:bottom w:val="nil"/>
              <w:right w:val="nil"/>
            </w:tcBorders>
            <w:shd w:val="clear" w:color="auto" w:fill="auto"/>
            <w:noWrap/>
            <w:hideMark/>
          </w:tcPr>
          <w:p w14:paraId="039CE1E7" w14:textId="77777777" w:rsidR="00C84797" w:rsidRPr="005C031E" w:rsidRDefault="00C84797" w:rsidP="003A3BAB">
            <w:pPr>
              <w:jc w:val="right"/>
              <w:rPr>
                <w:color w:val="000000"/>
                <w:sz w:val="22"/>
                <w:szCs w:val="22"/>
              </w:rPr>
            </w:pPr>
            <w:r w:rsidRPr="005C031E">
              <w:rPr>
                <w:color w:val="000000"/>
                <w:sz w:val="22"/>
                <w:szCs w:val="22"/>
              </w:rPr>
              <w:t>15.4974</w:t>
            </w:r>
          </w:p>
        </w:tc>
      </w:tr>
      <w:tr w:rsidR="00C84797" w:rsidRPr="00C507F8" w14:paraId="334F5116" w14:textId="77777777" w:rsidTr="003A3BAB">
        <w:trPr>
          <w:trHeight w:val="288"/>
        </w:trPr>
        <w:tc>
          <w:tcPr>
            <w:tcW w:w="960" w:type="dxa"/>
            <w:tcBorders>
              <w:top w:val="nil"/>
              <w:left w:val="nil"/>
              <w:bottom w:val="nil"/>
              <w:right w:val="nil"/>
            </w:tcBorders>
            <w:shd w:val="clear" w:color="auto" w:fill="auto"/>
            <w:noWrap/>
            <w:vAlign w:val="bottom"/>
          </w:tcPr>
          <w:p w14:paraId="097C4048" w14:textId="77777777" w:rsidR="00C84797" w:rsidRPr="005C031E" w:rsidRDefault="00C84797" w:rsidP="003A3BAB">
            <w:pPr>
              <w:jc w:val="right"/>
              <w:rPr>
                <w:color w:val="000000"/>
                <w:sz w:val="22"/>
                <w:szCs w:val="22"/>
              </w:rPr>
            </w:pPr>
            <w:r w:rsidRPr="005C031E">
              <w:rPr>
                <w:color w:val="000000"/>
                <w:sz w:val="22"/>
                <w:szCs w:val="22"/>
              </w:rPr>
              <w:t>2006</w:t>
            </w:r>
          </w:p>
        </w:tc>
        <w:tc>
          <w:tcPr>
            <w:tcW w:w="960" w:type="dxa"/>
            <w:tcBorders>
              <w:top w:val="nil"/>
              <w:left w:val="nil"/>
              <w:bottom w:val="nil"/>
              <w:right w:val="nil"/>
            </w:tcBorders>
            <w:shd w:val="clear" w:color="auto" w:fill="auto"/>
            <w:noWrap/>
          </w:tcPr>
          <w:p w14:paraId="7EBAAEA5" w14:textId="77777777" w:rsidR="00C84797" w:rsidRPr="005C031E" w:rsidRDefault="00C84797" w:rsidP="003A3BAB">
            <w:pPr>
              <w:jc w:val="right"/>
              <w:rPr>
                <w:color w:val="000000"/>
                <w:sz w:val="22"/>
                <w:szCs w:val="22"/>
              </w:rPr>
            </w:pPr>
            <w:r w:rsidRPr="005C031E">
              <w:rPr>
                <w:color w:val="000000"/>
                <w:sz w:val="22"/>
                <w:szCs w:val="22"/>
              </w:rPr>
              <w:t>29.9998</w:t>
            </w:r>
          </w:p>
        </w:tc>
        <w:tc>
          <w:tcPr>
            <w:tcW w:w="960" w:type="dxa"/>
            <w:tcBorders>
              <w:top w:val="nil"/>
              <w:left w:val="nil"/>
              <w:bottom w:val="nil"/>
              <w:right w:val="nil"/>
            </w:tcBorders>
            <w:shd w:val="clear" w:color="auto" w:fill="auto"/>
            <w:noWrap/>
          </w:tcPr>
          <w:p w14:paraId="5ACADB63" w14:textId="77777777" w:rsidR="00C84797" w:rsidRPr="005C031E" w:rsidRDefault="00C84797" w:rsidP="003A3BAB">
            <w:pPr>
              <w:jc w:val="right"/>
              <w:rPr>
                <w:color w:val="000000"/>
                <w:sz w:val="22"/>
                <w:szCs w:val="22"/>
              </w:rPr>
            </w:pPr>
            <w:r w:rsidRPr="005C031E">
              <w:rPr>
                <w:color w:val="000000"/>
                <w:sz w:val="22"/>
                <w:szCs w:val="22"/>
              </w:rPr>
              <w:t>14.2502</w:t>
            </w:r>
          </w:p>
        </w:tc>
      </w:tr>
      <w:tr w:rsidR="00C84797" w:rsidRPr="00C507F8" w14:paraId="4858BCEA" w14:textId="77777777" w:rsidTr="003A3BAB">
        <w:trPr>
          <w:trHeight w:val="288"/>
        </w:trPr>
        <w:tc>
          <w:tcPr>
            <w:tcW w:w="960" w:type="dxa"/>
            <w:tcBorders>
              <w:top w:val="nil"/>
              <w:left w:val="nil"/>
              <w:bottom w:val="single" w:sz="4" w:space="0" w:color="auto"/>
              <w:right w:val="nil"/>
            </w:tcBorders>
            <w:shd w:val="clear" w:color="auto" w:fill="auto"/>
            <w:noWrap/>
            <w:vAlign w:val="bottom"/>
          </w:tcPr>
          <w:p w14:paraId="04E696F5" w14:textId="77777777" w:rsidR="00C84797" w:rsidRPr="005C031E" w:rsidRDefault="00C84797" w:rsidP="003A3BAB">
            <w:pPr>
              <w:jc w:val="right"/>
              <w:rPr>
                <w:color w:val="000000"/>
                <w:sz w:val="22"/>
                <w:szCs w:val="22"/>
              </w:rPr>
            </w:pPr>
            <w:r w:rsidRPr="005C031E">
              <w:rPr>
                <w:color w:val="000000"/>
                <w:sz w:val="22"/>
                <w:szCs w:val="22"/>
              </w:rPr>
              <w:t>2007</w:t>
            </w:r>
          </w:p>
        </w:tc>
        <w:tc>
          <w:tcPr>
            <w:tcW w:w="960" w:type="dxa"/>
            <w:tcBorders>
              <w:top w:val="nil"/>
              <w:left w:val="nil"/>
              <w:bottom w:val="single" w:sz="4" w:space="0" w:color="auto"/>
              <w:right w:val="nil"/>
            </w:tcBorders>
            <w:shd w:val="clear" w:color="auto" w:fill="auto"/>
            <w:noWrap/>
          </w:tcPr>
          <w:p w14:paraId="1D39DFF1" w14:textId="77777777" w:rsidR="00C84797" w:rsidRPr="005C031E" w:rsidRDefault="00C84797" w:rsidP="003A3BAB">
            <w:pPr>
              <w:jc w:val="right"/>
              <w:rPr>
                <w:color w:val="000000"/>
                <w:sz w:val="22"/>
                <w:szCs w:val="22"/>
              </w:rPr>
            </w:pPr>
            <w:r w:rsidRPr="005C031E">
              <w:rPr>
                <w:color w:val="000000"/>
                <w:sz w:val="22"/>
                <w:szCs w:val="22"/>
              </w:rPr>
              <w:t>31.0384</w:t>
            </w:r>
          </w:p>
        </w:tc>
        <w:tc>
          <w:tcPr>
            <w:tcW w:w="960" w:type="dxa"/>
            <w:tcBorders>
              <w:top w:val="nil"/>
              <w:left w:val="nil"/>
              <w:bottom w:val="single" w:sz="4" w:space="0" w:color="auto"/>
              <w:right w:val="nil"/>
            </w:tcBorders>
            <w:shd w:val="clear" w:color="auto" w:fill="auto"/>
            <w:noWrap/>
          </w:tcPr>
          <w:p w14:paraId="5050D719" w14:textId="77777777" w:rsidR="00C84797" w:rsidRPr="005C031E" w:rsidRDefault="00C84797" w:rsidP="003A3BAB">
            <w:pPr>
              <w:jc w:val="right"/>
              <w:rPr>
                <w:color w:val="000000"/>
                <w:sz w:val="22"/>
                <w:szCs w:val="22"/>
              </w:rPr>
            </w:pPr>
            <w:r w:rsidRPr="005C031E">
              <w:rPr>
                <w:color w:val="000000"/>
                <w:sz w:val="22"/>
                <w:szCs w:val="22"/>
              </w:rPr>
              <w:t>23.9530</w:t>
            </w:r>
          </w:p>
        </w:tc>
      </w:tr>
    </w:tbl>
    <w:p w14:paraId="0F5426E4" w14:textId="77777777" w:rsidR="00C84797" w:rsidRDefault="00C84797" w:rsidP="00F2435B">
      <w:pPr>
        <w:tabs>
          <w:tab w:val="left" w:pos="-720"/>
          <w:tab w:val="left" w:pos="0"/>
        </w:tabs>
        <w:suppressAutoHyphens/>
        <w:jc w:val="both"/>
      </w:pPr>
    </w:p>
    <w:p w14:paraId="2A64B00D" w14:textId="77777777" w:rsidR="00C84797" w:rsidRDefault="00C84797" w:rsidP="00F2435B">
      <w:pPr>
        <w:tabs>
          <w:tab w:val="left" w:pos="-720"/>
          <w:tab w:val="left" w:pos="0"/>
        </w:tabs>
        <w:suppressAutoHyphens/>
        <w:jc w:val="both"/>
      </w:pPr>
    </w:p>
    <w:p w14:paraId="73C2B78A" w14:textId="77777777" w:rsidR="00C84797" w:rsidRDefault="00C84797" w:rsidP="00F2435B">
      <w:pPr>
        <w:tabs>
          <w:tab w:val="left" w:pos="-720"/>
          <w:tab w:val="left" w:pos="0"/>
        </w:tabs>
        <w:suppressAutoHyphens/>
        <w:jc w:val="both"/>
      </w:pPr>
    </w:p>
    <w:p w14:paraId="10081AA7" w14:textId="77777777" w:rsidR="00C84797" w:rsidRDefault="00C84797" w:rsidP="00F2435B">
      <w:pPr>
        <w:tabs>
          <w:tab w:val="left" w:pos="-720"/>
          <w:tab w:val="left" w:pos="0"/>
        </w:tabs>
        <w:suppressAutoHyphens/>
        <w:jc w:val="both"/>
      </w:pPr>
    </w:p>
    <w:p w14:paraId="21F33357" w14:textId="77777777" w:rsidR="00C84797" w:rsidRDefault="00C84797" w:rsidP="00F2435B">
      <w:pPr>
        <w:tabs>
          <w:tab w:val="left" w:pos="-720"/>
          <w:tab w:val="left" w:pos="0"/>
        </w:tabs>
        <w:suppressAutoHyphens/>
        <w:jc w:val="both"/>
      </w:pPr>
    </w:p>
    <w:p w14:paraId="0A054CB4" w14:textId="77777777" w:rsidR="00C84797" w:rsidRDefault="00C84797" w:rsidP="00F2435B">
      <w:pPr>
        <w:tabs>
          <w:tab w:val="left" w:pos="-720"/>
          <w:tab w:val="left" w:pos="0"/>
        </w:tabs>
        <w:suppressAutoHyphens/>
        <w:jc w:val="both"/>
      </w:pPr>
    </w:p>
    <w:p w14:paraId="085C3C6F" w14:textId="77777777" w:rsidR="00C84797" w:rsidRDefault="00C84797" w:rsidP="00F2435B">
      <w:pPr>
        <w:tabs>
          <w:tab w:val="left" w:pos="-720"/>
          <w:tab w:val="left" w:pos="0"/>
        </w:tabs>
        <w:suppressAutoHyphens/>
        <w:jc w:val="both"/>
      </w:pPr>
    </w:p>
    <w:p w14:paraId="3A0EFF54" w14:textId="77777777" w:rsidR="00C84797" w:rsidRDefault="00C84797" w:rsidP="00F2435B">
      <w:pPr>
        <w:tabs>
          <w:tab w:val="left" w:pos="-720"/>
          <w:tab w:val="left" w:pos="0"/>
        </w:tabs>
        <w:suppressAutoHyphens/>
        <w:jc w:val="both"/>
      </w:pPr>
      <w:r>
        <w:lastRenderedPageBreak/>
        <w:t xml:space="preserve">Table B2. Parameter estimates and standard deviations for the Ricker stock-recruitment model with no breakpoint (first row) and the single breakpoint models (by year of breakpoint). The “best” model is shaded. </w:t>
      </w:r>
      <w:r w:rsidRPr="00ED0429">
        <w:t>Years are brood year.</w:t>
      </w:r>
    </w:p>
    <w:p w14:paraId="6C661646" w14:textId="77777777" w:rsidR="00C84797" w:rsidRDefault="00C84797" w:rsidP="00F2435B">
      <w:pPr>
        <w:tabs>
          <w:tab w:val="left" w:pos="-720"/>
          <w:tab w:val="left" w:pos="0"/>
        </w:tabs>
        <w:suppressAutoHyphens/>
        <w:jc w:val="both"/>
      </w:pPr>
    </w:p>
    <w:p w14:paraId="237176B0" w14:textId="77777777" w:rsidR="00C84797" w:rsidRPr="00164D9C" w:rsidRDefault="00C84797" w:rsidP="007D3976">
      <w:pPr>
        <w:pBdr>
          <w:bottom w:val="single" w:sz="12" w:space="1" w:color="auto"/>
        </w:pBdr>
        <w:tabs>
          <w:tab w:val="left" w:pos="-720"/>
          <w:tab w:val="left" w:pos="0"/>
        </w:tabs>
        <w:suppressAutoHyphens/>
        <w:jc w:val="both"/>
        <w:rPr>
          <w:sz w:val="22"/>
          <w:szCs w:val="22"/>
        </w:rPr>
      </w:pPr>
      <w:r w:rsidRPr="00164D9C">
        <w:rPr>
          <w:sz w:val="22"/>
          <w:szCs w:val="22"/>
        </w:rPr>
        <w:t>Year</w:t>
      </w:r>
      <w:r>
        <w:rPr>
          <w:sz w:val="22"/>
          <w:szCs w:val="22"/>
        </w:rPr>
        <w:t xml:space="preserve">           α</w:t>
      </w:r>
      <w:r w:rsidRPr="00164D9C">
        <w:rPr>
          <w:sz w:val="22"/>
          <w:szCs w:val="22"/>
          <w:vertAlign w:val="subscript"/>
        </w:rPr>
        <w:t>1</w:t>
      </w:r>
      <w:r>
        <w:rPr>
          <w:sz w:val="22"/>
          <w:szCs w:val="22"/>
        </w:rPr>
        <w:t xml:space="preserve">      </w:t>
      </w:r>
      <w:proofErr w:type="spellStart"/>
      <w:r>
        <w:rPr>
          <w:sz w:val="22"/>
          <w:szCs w:val="22"/>
        </w:rPr>
        <w:t>std.dev</w:t>
      </w:r>
      <w:proofErr w:type="spellEnd"/>
      <w:r>
        <w:rPr>
          <w:sz w:val="22"/>
          <w:szCs w:val="22"/>
        </w:rPr>
        <w:t>.    α</w:t>
      </w:r>
      <w:r>
        <w:rPr>
          <w:sz w:val="22"/>
          <w:szCs w:val="22"/>
          <w:vertAlign w:val="subscript"/>
        </w:rPr>
        <w:t>2</w:t>
      </w:r>
      <w:r>
        <w:rPr>
          <w:sz w:val="22"/>
          <w:szCs w:val="22"/>
        </w:rPr>
        <w:t xml:space="preserve">        </w:t>
      </w:r>
      <w:proofErr w:type="spellStart"/>
      <w:r>
        <w:rPr>
          <w:sz w:val="22"/>
          <w:szCs w:val="22"/>
        </w:rPr>
        <w:t>std.dev</w:t>
      </w:r>
      <w:proofErr w:type="spellEnd"/>
      <w:r>
        <w:rPr>
          <w:sz w:val="22"/>
          <w:szCs w:val="22"/>
        </w:rPr>
        <w:t>.      β</w:t>
      </w:r>
      <w:r w:rsidRPr="00164D9C">
        <w:rPr>
          <w:sz w:val="22"/>
          <w:szCs w:val="22"/>
          <w:vertAlign w:val="subscript"/>
        </w:rPr>
        <w:t>1</w:t>
      </w:r>
      <w:r>
        <w:rPr>
          <w:sz w:val="22"/>
          <w:szCs w:val="22"/>
        </w:rPr>
        <w:t xml:space="preserve">     </w:t>
      </w:r>
      <w:proofErr w:type="spellStart"/>
      <w:r w:rsidRPr="00164D9C">
        <w:rPr>
          <w:sz w:val="22"/>
          <w:szCs w:val="22"/>
        </w:rPr>
        <w:t>std.dev</w:t>
      </w:r>
      <w:proofErr w:type="spellEnd"/>
      <w:r w:rsidRPr="00164D9C">
        <w:rPr>
          <w:sz w:val="22"/>
          <w:szCs w:val="22"/>
        </w:rPr>
        <w:t>.</w:t>
      </w:r>
      <w:r>
        <w:rPr>
          <w:sz w:val="22"/>
          <w:szCs w:val="22"/>
        </w:rPr>
        <w:t xml:space="preserve">    β</w:t>
      </w:r>
      <w:r>
        <w:rPr>
          <w:sz w:val="22"/>
          <w:szCs w:val="22"/>
          <w:vertAlign w:val="subscript"/>
        </w:rPr>
        <w:t>2</w:t>
      </w:r>
      <w:r>
        <w:rPr>
          <w:sz w:val="22"/>
          <w:szCs w:val="22"/>
        </w:rPr>
        <w:t xml:space="preserve">     </w:t>
      </w:r>
      <w:proofErr w:type="spellStart"/>
      <w:r w:rsidRPr="00164D9C">
        <w:rPr>
          <w:sz w:val="22"/>
          <w:szCs w:val="22"/>
        </w:rPr>
        <w:t>std.dev</w:t>
      </w:r>
      <w:proofErr w:type="spellEnd"/>
      <w:r w:rsidRPr="00164D9C">
        <w:rPr>
          <w:sz w:val="22"/>
          <w:szCs w:val="22"/>
        </w:rPr>
        <w:t>.</w:t>
      </w:r>
      <w:r>
        <w:rPr>
          <w:sz w:val="22"/>
          <w:szCs w:val="22"/>
        </w:rPr>
        <w:t xml:space="preserve">   ln(</w:t>
      </w:r>
      <w:proofErr w:type="gramStart"/>
      <w:r>
        <w:rPr>
          <w:sz w:val="22"/>
          <w:szCs w:val="22"/>
        </w:rPr>
        <w:t xml:space="preserve">σ)   </w:t>
      </w:r>
      <w:proofErr w:type="spellStart"/>
      <w:proofErr w:type="gramEnd"/>
      <w:r w:rsidRPr="00164D9C">
        <w:rPr>
          <w:sz w:val="22"/>
          <w:szCs w:val="22"/>
        </w:rPr>
        <w:t>std.dev</w:t>
      </w:r>
      <w:proofErr w:type="spellEnd"/>
      <w:r w:rsidRPr="00164D9C">
        <w:rPr>
          <w:sz w:val="22"/>
          <w:szCs w:val="22"/>
        </w:rPr>
        <w:t>.</w:t>
      </w:r>
      <w:r>
        <w:rPr>
          <w:sz w:val="22"/>
          <w:szCs w:val="22"/>
        </w:rPr>
        <w:t xml:space="preserve">   tan(</w:t>
      </w:r>
      <w:proofErr w:type="gramStart"/>
      <w:r>
        <w:rPr>
          <w:sz w:val="22"/>
          <w:szCs w:val="22"/>
        </w:rPr>
        <w:t xml:space="preserve">ρ)   </w:t>
      </w:r>
      <w:proofErr w:type="gramEnd"/>
      <w:r>
        <w:rPr>
          <w:sz w:val="22"/>
          <w:szCs w:val="22"/>
        </w:rPr>
        <w:t xml:space="preserve"> </w:t>
      </w:r>
      <w:proofErr w:type="spellStart"/>
      <w:r w:rsidRPr="00164D9C">
        <w:rPr>
          <w:sz w:val="22"/>
          <w:szCs w:val="22"/>
        </w:rPr>
        <w:t>std.dev</w:t>
      </w:r>
      <w:proofErr w:type="spellEnd"/>
      <w:r w:rsidRPr="00164D9C">
        <w:rPr>
          <w:sz w:val="22"/>
          <w:szCs w:val="22"/>
        </w:rPr>
        <w:t>.</w:t>
      </w:r>
      <w:r>
        <w:rPr>
          <w:sz w:val="22"/>
          <w:szCs w:val="22"/>
        </w:rPr>
        <w:t xml:space="preserve"> </w:t>
      </w:r>
    </w:p>
    <w:tbl>
      <w:tblPr>
        <w:tblW w:w="10080" w:type="dxa"/>
        <w:tblLook w:val="04A0" w:firstRow="1" w:lastRow="0" w:firstColumn="1" w:lastColumn="0" w:noHBand="0" w:noVBand="1"/>
      </w:tblPr>
      <w:tblGrid>
        <w:gridCol w:w="698"/>
        <w:gridCol w:w="806"/>
        <w:gridCol w:w="774"/>
        <w:gridCol w:w="805"/>
        <w:gridCol w:w="774"/>
        <w:gridCol w:w="774"/>
        <w:gridCol w:w="774"/>
        <w:gridCol w:w="774"/>
        <w:gridCol w:w="774"/>
        <w:gridCol w:w="774"/>
        <w:gridCol w:w="774"/>
        <w:gridCol w:w="805"/>
        <w:gridCol w:w="774"/>
      </w:tblGrid>
      <w:tr w:rsidR="00C84797" w:rsidRPr="0053493C" w14:paraId="76FC81CC" w14:textId="77777777" w:rsidTr="007D3976">
        <w:trPr>
          <w:trHeight w:val="288"/>
        </w:trPr>
        <w:tc>
          <w:tcPr>
            <w:tcW w:w="648" w:type="dxa"/>
            <w:tcBorders>
              <w:top w:val="nil"/>
              <w:left w:val="nil"/>
              <w:bottom w:val="nil"/>
              <w:right w:val="nil"/>
            </w:tcBorders>
            <w:shd w:val="clear" w:color="auto" w:fill="auto"/>
            <w:noWrap/>
            <w:vAlign w:val="bottom"/>
            <w:hideMark/>
          </w:tcPr>
          <w:p w14:paraId="52E31022" w14:textId="77777777" w:rsidR="00C84797" w:rsidRPr="0053493C" w:rsidRDefault="00C84797" w:rsidP="0053493C">
            <w:pPr>
              <w:rPr>
                <w:sz w:val="20"/>
              </w:rPr>
            </w:pPr>
          </w:p>
        </w:tc>
        <w:tc>
          <w:tcPr>
            <w:tcW w:w="749" w:type="dxa"/>
            <w:tcBorders>
              <w:top w:val="nil"/>
              <w:left w:val="nil"/>
              <w:bottom w:val="nil"/>
              <w:right w:val="nil"/>
            </w:tcBorders>
            <w:shd w:val="clear" w:color="auto" w:fill="auto"/>
            <w:noWrap/>
            <w:vAlign w:val="bottom"/>
            <w:hideMark/>
          </w:tcPr>
          <w:p w14:paraId="6BEECC27" w14:textId="77777777" w:rsidR="00C84797" w:rsidRPr="0053493C" w:rsidRDefault="00C84797" w:rsidP="0053493C">
            <w:pPr>
              <w:rPr>
                <w:sz w:val="20"/>
              </w:rPr>
            </w:pPr>
          </w:p>
        </w:tc>
        <w:tc>
          <w:tcPr>
            <w:tcW w:w="720" w:type="dxa"/>
            <w:tcBorders>
              <w:top w:val="nil"/>
              <w:left w:val="nil"/>
              <w:bottom w:val="nil"/>
              <w:right w:val="nil"/>
            </w:tcBorders>
            <w:shd w:val="clear" w:color="auto" w:fill="auto"/>
            <w:noWrap/>
            <w:vAlign w:val="bottom"/>
            <w:hideMark/>
          </w:tcPr>
          <w:p w14:paraId="431AF246" w14:textId="77777777" w:rsidR="00C84797" w:rsidRPr="0053493C" w:rsidRDefault="00C84797" w:rsidP="0053493C">
            <w:pPr>
              <w:rPr>
                <w:sz w:val="20"/>
              </w:rPr>
            </w:pPr>
          </w:p>
        </w:tc>
        <w:tc>
          <w:tcPr>
            <w:tcW w:w="749" w:type="dxa"/>
            <w:tcBorders>
              <w:top w:val="nil"/>
              <w:left w:val="nil"/>
              <w:bottom w:val="nil"/>
              <w:right w:val="nil"/>
            </w:tcBorders>
            <w:shd w:val="clear" w:color="auto" w:fill="auto"/>
            <w:noWrap/>
            <w:vAlign w:val="bottom"/>
            <w:hideMark/>
          </w:tcPr>
          <w:p w14:paraId="7BCD35E0" w14:textId="77777777" w:rsidR="00C84797" w:rsidRPr="0053493C" w:rsidRDefault="00C84797" w:rsidP="0053493C">
            <w:pPr>
              <w:jc w:val="right"/>
              <w:rPr>
                <w:color w:val="000000"/>
                <w:sz w:val="20"/>
              </w:rPr>
            </w:pPr>
            <w:r w:rsidRPr="0053493C">
              <w:rPr>
                <w:color w:val="000000"/>
                <w:sz w:val="20"/>
              </w:rPr>
              <w:t>-0.319</w:t>
            </w:r>
          </w:p>
        </w:tc>
        <w:tc>
          <w:tcPr>
            <w:tcW w:w="720" w:type="dxa"/>
            <w:tcBorders>
              <w:top w:val="nil"/>
              <w:left w:val="nil"/>
              <w:bottom w:val="nil"/>
              <w:right w:val="nil"/>
            </w:tcBorders>
            <w:shd w:val="clear" w:color="auto" w:fill="auto"/>
            <w:noWrap/>
            <w:vAlign w:val="bottom"/>
            <w:hideMark/>
          </w:tcPr>
          <w:p w14:paraId="0A98D966" w14:textId="77777777" w:rsidR="00C84797" w:rsidRPr="0053493C" w:rsidRDefault="00C84797" w:rsidP="0053493C">
            <w:pPr>
              <w:jc w:val="right"/>
              <w:rPr>
                <w:color w:val="000000"/>
                <w:sz w:val="20"/>
              </w:rPr>
            </w:pPr>
            <w:r w:rsidRPr="0053493C">
              <w:rPr>
                <w:color w:val="000000"/>
                <w:sz w:val="20"/>
              </w:rPr>
              <w:t>0.260</w:t>
            </w:r>
          </w:p>
        </w:tc>
        <w:tc>
          <w:tcPr>
            <w:tcW w:w="720" w:type="dxa"/>
            <w:tcBorders>
              <w:top w:val="nil"/>
              <w:left w:val="nil"/>
              <w:bottom w:val="nil"/>
              <w:right w:val="nil"/>
            </w:tcBorders>
            <w:shd w:val="clear" w:color="auto" w:fill="auto"/>
            <w:noWrap/>
            <w:vAlign w:val="bottom"/>
            <w:hideMark/>
          </w:tcPr>
          <w:p w14:paraId="24D8DDD2" w14:textId="77777777" w:rsidR="00C84797" w:rsidRPr="0053493C" w:rsidRDefault="00C84797" w:rsidP="0053493C">
            <w:pPr>
              <w:jc w:val="right"/>
              <w:rPr>
                <w:color w:val="000000"/>
                <w:sz w:val="20"/>
              </w:rPr>
            </w:pPr>
          </w:p>
        </w:tc>
        <w:tc>
          <w:tcPr>
            <w:tcW w:w="720" w:type="dxa"/>
            <w:tcBorders>
              <w:top w:val="nil"/>
              <w:left w:val="nil"/>
              <w:bottom w:val="nil"/>
              <w:right w:val="nil"/>
            </w:tcBorders>
            <w:shd w:val="clear" w:color="auto" w:fill="auto"/>
            <w:noWrap/>
            <w:vAlign w:val="bottom"/>
            <w:hideMark/>
          </w:tcPr>
          <w:p w14:paraId="2EC28ADF" w14:textId="77777777" w:rsidR="00C84797" w:rsidRPr="0053493C" w:rsidRDefault="00C84797" w:rsidP="0053493C">
            <w:pPr>
              <w:rPr>
                <w:sz w:val="20"/>
              </w:rPr>
            </w:pPr>
          </w:p>
        </w:tc>
        <w:tc>
          <w:tcPr>
            <w:tcW w:w="720" w:type="dxa"/>
            <w:tcBorders>
              <w:top w:val="nil"/>
              <w:left w:val="nil"/>
              <w:bottom w:val="nil"/>
              <w:right w:val="nil"/>
            </w:tcBorders>
            <w:shd w:val="clear" w:color="auto" w:fill="auto"/>
            <w:noWrap/>
            <w:vAlign w:val="bottom"/>
            <w:hideMark/>
          </w:tcPr>
          <w:p w14:paraId="78564EB9"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2216F483"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65AF0F3E" w14:textId="77777777" w:rsidR="00C84797" w:rsidRPr="0053493C" w:rsidRDefault="00C84797" w:rsidP="0053493C">
            <w:pPr>
              <w:jc w:val="right"/>
              <w:rPr>
                <w:color w:val="000000"/>
                <w:sz w:val="20"/>
              </w:rPr>
            </w:pPr>
            <w:r w:rsidRPr="0053493C">
              <w:rPr>
                <w:color w:val="000000"/>
                <w:sz w:val="20"/>
              </w:rPr>
              <w:t>-0.224</w:t>
            </w:r>
          </w:p>
        </w:tc>
        <w:tc>
          <w:tcPr>
            <w:tcW w:w="720" w:type="dxa"/>
            <w:tcBorders>
              <w:top w:val="nil"/>
              <w:left w:val="nil"/>
              <w:bottom w:val="nil"/>
              <w:right w:val="nil"/>
            </w:tcBorders>
            <w:shd w:val="clear" w:color="auto" w:fill="auto"/>
            <w:noWrap/>
            <w:vAlign w:val="bottom"/>
            <w:hideMark/>
          </w:tcPr>
          <w:p w14:paraId="07E8AC92" w14:textId="77777777" w:rsidR="00C84797" w:rsidRPr="0053493C" w:rsidRDefault="00C84797" w:rsidP="0053493C">
            <w:pPr>
              <w:jc w:val="right"/>
              <w:rPr>
                <w:color w:val="000000"/>
                <w:sz w:val="20"/>
              </w:rPr>
            </w:pPr>
            <w:r w:rsidRPr="0053493C">
              <w:rPr>
                <w:color w:val="000000"/>
                <w:sz w:val="20"/>
              </w:rPr>
              <w:t>0.127</w:t>
            </w:r>
          </w:p>
        </w:tc>
        <w:tc>
          <w:tcPr>
            <w:tcW w:w="749" w:type="dxa"/>
            <w:tcBorders>
              <w:top w:val="nil"/>
              <w:left w:val="nil"/>
              <w:bottom w:val="nil"/>
              <w:right w:val="nil"/>
            </w:tcBorders>
            <w:shd w:val="clear" w:color="auto" w:fill="auto"/>
            <w:noWrap/>
            <w:vAlign w:val="bottom"/>
            <w:hideMark/>
          </w:tcPr>
          <w:p w14:paraId="043117DD"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0.367</w:t>
            </w:r>
          </w:p>
        </w:tc>
        <w:tc>
          <w:tcPr>
            <w:tcW w:w="720" w:type="dxa"/>
            <w:tcBorders>
              <w:top w:val="nil"/>
              <w:left w:val="nil"/>
              <w:bottom w:val="nil"/>
              <w:right w:val="nil"/>
            </w:tcBorders>
            <w:shd w:val="clear" w:color="auto" w:fill="auto"/>
            <w:noWrap/>
            <w:vAlign w:val="bottom"/>
            <w:hideMark/>
          </w:tcPr>
          <w:p w14:paraId="6A6D1CF3"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0.304</w:t>
            </w:r>
          </w:p>
        </w:tc>
      </w:tr>
      <w:tr w:rsidR="00C84797" w:rsidRPr="0053493C" w14:paraId="1B6AE2D2" w14:textId="77777777" w:rsidTr="007D3976">
        <w:trPr>
          <w:trHeight w:val="288"/>
        </w:trPr>
        <w:tc>
          <w:tcPr>
            <w:tcW w:w="648" w:type="dxa"/>
            <w:tcBorders>
              <w:top w:val="nil"/>
              <w:left w:val="nil"/>
              <w:bottom w:val="nil"/>
              <w:right w:val="nil"/>
            </w:tcBorders>
            <w:shd w:val="clear" w:color="auto" w:fill="auto"/>
            <w:noWrap/>
            <w:vAlign w:val="bottom"/>
            <w:hideMark/>
          </w:tcPr>
          <w:p w14:paraId="500C620C" w14:textId="77777777" w:rsidR="00C84797" w:rsidRPr="0053493C" w:rsidRDefault="00C84797" w:rsidP="0053493C">
            <w:pPr>
              <w:jc w:val="right"/>
              <w:rPr>
                <w:color w:val="000000"/>
                <w:sz w:val="20"/>
              </w:rPr>
            </w:pPr>
            <w:r w:rsidRPr="0053493C">
              <w:rPr>
                <w:color w:val="000000"/>
                <w:sz w:val="20"/>
              </w:rPr>
              <w:t>1980</w:t>
            </w:r>
          </w:p>
        </w:tc>
        <w:tc>
          <w:tcPr>
            <w:tcW w:w="749" w:type="dxa"/>
            <w:tcBorders>
              <w:top w:val="nil"/>
              <w:left w:val="nil"/>
              <w:bottom w:val="nil"/>
              <w:right w:val="nil"/>
            </w:tcBorders>
            <w:shd w:val="clear" w:color="auto" w:fill="auto"/>
            <w:noWrap/>
            <w:vAlign w:val="bottom"/>
            <w:hideMark/>
          </w:tcPr>
          <w:p w14:paraId="061A58C7" w14:textId="77777777" w:rsidR="00C84797" w:rsidRPr="0053493C" w:rsidRDefault="00C84797" w:rsidP="0053493C">
            <w:pPr>
              <w:jc w:val="right"/>
              <w:rPr>
                <w:color w:val="000000"/>
                <w:sz w:val="20"/>
              </w:rPr>
            </w:pPr>
            <w:r w:rsidRPr="0053493C">
              <w:rPr>
                <w:color w:val="000000"/>
                <w:sz w:val="20"/>
              </w:rPr>
              <w:t>-4.927</w:t>
            </w:r>
          </w:p>
        </w:tc>
        <w:tc>
          <w:tcPr>
            <w:tcW w:w="720" w:type="dxa"/>
            <w:tcBorders>
              <w:top w:val="nil"/>
              <w:left w:val="nil"/>
              <w:bottom w:val="nil"/>
              <w:right w:val="nil"/>
            </w:tcBorders>
            <w:shd w:val="clear" w:color="auto" w:fill="auto"/>
            <w:noWrap/>
            <w:vAlign w:val="bottom"/>
            <w:hideMark/>
          </w:tcPr>
          <w:p w14:paraId="3BCC8BC8" w14:textId="77777777" w:rsidR="00C84797" w:rsidRPr="0053493C" w:rsidRDefault="00C84797" w:rsidP="0053493C">
            <w:pPr>
              <w:jc w:val="right"/>
              <w:rPr>
                <w:color w:val="000000"/>
                <w:sz w:val="20"/>
              </w:rPr>
            </w:pPr>
            <w:r w:rsidRPr="0053493C">
              <w:rPr>
                <w:color w:val="000000"/>
                <w:sz w:val="20"/>
              </w:rPr>
              <w:t>3.085</w:t>
            </w:r>
          </w:p>
        </w:tc>
        <w:tc>
          <w:tcPr>
            <w:tcW w:w="749" w:type="dxa"/>
            <w:tcBorders>
              <w:top w:val="nil"/>
              <w:left w:val="nil"/>
              <w:bottom w:val="nil"/>
              <w:right w:val="nil"/>
            </w:tcBorders>
            <w:shd w:val="clear" w:color="auto" w:fill="auto"/>
            <w:noWrap/>
            <w:vAlign w:val="bottom"/>
            <w:hideMark/>
          </w:tcPr>
          <w:p w14:paraId="311B480E" w14:textId="77777777" w:rsidR="00C84797" w:rsidRPr="0053493C" w:rsidRDefault="00C84797" w:rsidP="0053493C">
            <w:pPr>
              <w:jc w:val="right"/>
              <w:rPr>
                <w:color w:val="000000"/>
                <w:sz w:val="20"/>
              </w:rPr>
            </w:pPr>
            <w:r w:rsidRPr="0053493C">
              <w:rPr>
                <w:color w:val="000000"/>
                <w:sz w:val="20"/>
              </w:rPr>
              <w:t>0.825</w:t>
            </w:r>
          </w:p>
        </w:tc>
        <w:tc>
          <w:tcPr>
            <w:tcW w:w="720" w:type="dxa"/>
            <w:tcBorders>
              <w:top w:val="nil"/>
              <w:left w:val="nil"/>
              <w:bottom w:val="nil"/>
              <w:right w:val="nil"/>
            </w:tcBorders>
            <w:shd w:val="clear" w:color="auto" w:fill="auto"/>
            <w:noWrap/>
            <w:vAlign w:val="bottom"/>
            <w:hideMark/>
          </w:tcPr>
          <w:p w14:paraId="7EA8171A" w14:textId="77777777" w:rsidR="00C84797" w:rsidRPr="0053493C" w:rsidRDefault="00C84797" w:rsidP="0053493C">
            <w:pPr>
              <w:jc w:val="right"/>
              <w:rPr>
                <w:color w:val="000000"/>
                <w:sz w:val="20"/>
              </w:rPr>
            </w:pPr>
            <w:r w:rsidRPr="0053493C">
              <w:rPr>
                <w:color w:val="000000"/>
                <w:sz w:val="20"/>
              </w:rPr>
              <w:t>0.358</w:t>
            </w:r>
          </w:p>
        </w:tc>
        <w:tc>
          <w:tcPr>
            <w:tcW w:w="720" w:type="dxa"/>
            <w:tcBorders>
              <w:top w:val="nil"/>
              <w:left w:val="nil"/>
              <w:bottom w:val="nil"/>
              <w:right w:val="nil"/>
            </w:tcBorders>
            <w:shd w:val="clear" w:color="auto" w:fill="auto"/>
            <w:noWrap/>
            <w:vAlign w:val="bottom"/>
            <w:hideMark/>
          </w:tcPr>
          <w:p w14:paraId="118B2E5E" w14:textId="77777777" w:rsidR="00C84797" w:rsidRPr="0053493C" w:rsidRDefault="00C84797" w:rsidP="0053493C">
            <w:pPr>
              <w:jc w:val="right"/>
              <w:rPr>
                <w:color w:val="000000"/>
                <w:sz w:val="20"/>
              </w:rPr>
            </w:pPr>
            <w:r w:rsidRPr="0053493C">
              <w:rPr>
                <w:color w:val="000000"/>
                <w:sz w:val="20"/>
              </w:rPr>
              <w:t>-0.043</w:t>
            </w:r>
          </w:p>
        </w:tc>
        <w:tc>
          <w:tcPr>
            <w:tcW w:w="720" w:type="dxa"/>
            <w:tcBorders>
              <w:top w:val="nil"/>
              <w:left w:val="nil"/>
              <w:bottom w:val="nil"/>
              <w:right w:val="nil"/>
            </w:tcBorders>
            <w:shd w:val="clear" w:color="auto" w:fill="auto"/>
            <w:noWrap/>
            <w:vAlign w:val="bottom"/>
            <w:hideMark/>
          </w:tcPr>
          <w:p w14:paraId="237E919C" w14:textId="77777777" w:rsidR="00C84797" w:rsidRPr="0053493C" w:rsidRDefault="00C84797" w:rsidP="0053493C">
            <w:pPr>
              <w:jc w:val="right"/>
              <w:rPr>
                <w:color w:val="000000"/>
                <w:sz w:val="20"/>
              </w:rPr>
            </w:pPr>
            <w:r w:rsidRPr="0053493C">
              <w:rPr>
                <w:color w:val="000000"/>
                <w:sz w:val="20"/>
              </w:rPr>
              <w:t>0.030</w:t>
            </w:r>
          </w:p>
        </w:tc>
        <w:tc>
          <w:tcPr>
            <w:tcW w:w="720" w:type="dxa"/>
            <w:tcBorders>
              <w:top w:val="nil"/>
              <w:left w:val="nil"/>
              <w:bottom w:val="nil"/>
              <w:right w:val="nil"/>
            </w:tcBorders>
            <w:shd w:val="clear" w:color="auto" w:fill="auto"/>
            <w:noWrap/>
            <w:vAlign w:val="bottom"/>
            <w:hideMark/>
          </w:tcPr>
          <w:p w14:paraId="49A4CFC2" w14:textId="77777777" w:rsidR="00C84797" w:rsidRPr="0053493C" w:rsidRDefault="00C84797" w:rsidP="0053493C">
            <w:pPr>
              <w:jc w:val="right"/>
              <w:rPr>
                <w:color w:val="000000"/>
                <w:sz w:val="20"/>
              </w:rPr>
            </w:pPr>
            <w:r w:rsidRPr="0053493C">
              <w:rPr>
                <w:color w:val="000000"/>
                <w:sz w:val="20"/>
              </w:rPr>
              <w:t>0.057</w:t>
            </w:r>
          </w:p>
        </w:tc>
        <w:tc>
          <w:tcPr>
            <w:tcW w:w="720" w:type="dxa"/>
            <w:tcBorders>
              <w:top w:val="nil"/>
              <w:left w:val="nil"/>
              <w:bottom w:val="nil"/>
              <w:right w:val="nil"/>
            </w:tcBorders>
            <w:shd w:val="clear" w:color="auto" w:fill="auto"/>
            <w:noWrap/>
            <w:vAlign w:val="bottom"/>
            <w:hideMark/>
          </w:tcPr>
          <w:p w14:paraId="52C32742" w14:textId="77777777" w:rsidR="00C84797" w:rsidRPr="0053493C" w:rsidRDefault="00C84797" w:rsidP="0053493C">
            <w:pPr>
              <w:jc w:val="right"/>
              <w:rPr>
                <w:color w:val="000000"/>
                <w:sz w:val="20"/>
              </w:rPr>
            </w:pPr>
            <w:r w:rsidRPr="0053493C">
              <w:rPr>
                <w:color w:val="000000"/>
                <w:sz w:val="20"/>
              </w:rPr>
              <w:t>0.014</w:t>
            </w:r>
          </w:p>
        </w:tc>
        <w:tc>
          <w:tcPr>
            <w:tcW w:w="720" w:type="dxa"/>
            <w:tcBorders>
              <w:top w:val="nil"/>
              <w:left w:val="nil"/>
              <w:bottom w:val="nil"/>
              <w:right w:val="nil"/>
            </w:tcBorders>
            <w:shd w:val="clear" w:color="auto" w:fill="auto"/>
            <w:noWrap/>
            <w:vAlign w:val="bottom"/>
            <w:hideMark/>
          </w:tcPr>
          <w:p w14:paraId="23C5EA64" w14:textId="77777777" w:rsidR="00C84797" w:rsidRPr="0053493C" w:rsidRDefault="00C84797" w:rsidP="0053493C">
            <w:pPr>
              <w:jc w:val="right"/>
              <w:rPr>
                <w:color w:val="000000"/>
                <w:sz w:val="20"/>
              </w:rPr>
            </w:pPr>
            <w:r w:rsidRPr="0053493C">
              <w:rPr>
                <w:color w:val="000000"/>
                <w:sz w:val="20"/>
              </w:rPr>
              <w:t>-0.406</w:t>
            </w:r>
          </w:p>
        </w:tc>
        <w:tc>
          <w:tcPr>
            <w:tcW w:w="720" w:type="dxa"/>
            <w:tcBorders>
              <w:top w:val="nil"/>
              <w:left w:val="nil"/>
              <w:bottom w:val="nil"/>
              <w:right w:val="nil"/>
            </w:tcBorders>
            <w:shd w:val="clear" w:color="auto" w:fill="auto"/>
            <w:noWrap/>
            <w:vAlign w:val="bottom"/>
            <w:hideMark/>
          </w:tcPr>
          <w:p w14:paraId="7ABDC8E1" w14:textId="77777777" w:rsidR="00C84797" w:rsidRPr="0053493C" w:rsidRDefault="00C84797" w:rsidP="0053493C">
            <w:pPr>
              <w:jc w:val="right"/>
              <w:rPr>
                <w:color w:val="000000"/>
                <w:sz w:val="20"/>
              </w:rPr>
            </w:pPr>
            <w:r w:rsidRPr="0053493C">
              <w:rPr>
                <w:color w:val="000000"/>
                <w:sz w:val="20"/>
              </w:rPr>
              <w:t>0.123</w:t>
            </w:r>
          </w:p>
        </w:tc>
        <w:tc>
          <w:tcPr>
            <w:tcW w:w="749" w:type="dxa"/>
            <w:tcBorders>
              <w:top w:val="nil"/>
              <w:left w:val="nil"/>
              <w:bottom w:val="nil"/>
              <w:right w:val="nil"/>
            </w:tcBorders>
            <w:shd w:val="clear" w:color="auto" w:fill="auto"/>
            <w:noWrap/>
            <w:vAlign w:val="bottom"/>
            <w:hideMark/>
          </w:tcPr>
          <w:p w14:paraId="5DD055AD"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-0.021</w:t>
            </w:r>
          </w:p>
        </w:tc>
        <w:tc>
          <w:tcPr>
            <w:tcW w:w="720" w:type="dxa"/>
            <w:tcBorders>
              <w:top w:val="nil"/>
              <w:left w:val="nil"/>
              <w:bottom w:val="nil"/>
              <w:right w:val="nil"/>
            </w:tcBorders>
            <w:shd w:val="clear" w:color="auto" w:fill="auto"/>
            <w:noWrap/>
            <w:vAlign w:val="bottom"/>
            <w:hideMark/>
          </w:tcPr>
          <w:p w14:paraId="1C73A418"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0.282</w:t>
            </w:r>
          </w:p>
        </w:tc>
      </w:tr>
      <w:tr w:rsidR="00C84797" w:rsidRPr="0053493C" w14:paraId="09F4BE28" w14:textId="77777777" w:rsidTr="007D3976">
        <w:trPr>
          <w:trHeight w:val="288"/>
        </w:trPr>
        <w:tc>
          <w:tcPr>
            <w:tcW w:w="648" w:type="dxa"/>
            <w:tcBorders>
              <w:top w:val="nil"/>
              <w:left w:val="nil"/>
              <w:bottom w:val="nil"/>
              <w:right w:val="nil"/>
            </w:tcBorders>
            <w:shd w:val="clear" w:color="auto" w:fill="auto"/>
            <w:noWrap/>
            <w:vAlign w:val="bottom"/>
            <w:hideMark/>
          </w:tcPr>
          <w:p w14:paraId="6E8C4B4F" w14:textId="77777777" w:rsidR="00C84797" w:rsidRPr="0053493C" w:rsidRDefault="00C84797" w:rsidP="0053493C">
            <w:pPr>
              <w:jc w:val="right"/>
              <w:rPr>
                <w:color w:val="000000"/>
                <w:sz w:val="20"/>
              </w:rPr>
            </w:pPr>
            <w:r w:rsidRPr="0053493C">
              <w:rPr>
                <w:color w:val="000000"/>
                <w:sz w:val="20"/>
              </w:rPr>
              <w:t>1981</w:t>
            </w:r>
          </w:p>
        </w:tc>
        <w:tc>
          <w:tcPr>
            <w:tcW w:w="749" w:type="dxa"/>
            <w:tcBorders>
              <w:top w:val="nil"/>
              <w:left w:val="nil"/>
              <w:bottom w:val="nil"/>
              <w:right w:val="nil"/>
            </w:tcBorders>
            <w:shd w:val="clear" w:color="auto" w:fill="auto"/>
            <w:noWrap/>
            <w:vAlign w:val="bottom"/>
            <w:hideMark/>
          </w:tcPr>
          <w:p w14:paraId="1731F84F" w14:textId="77777777" w:rsidR="00C84797" w:rsidRPr="0053493C" w:rsidRDefault="00C84797" w:rsidP="0053493C">
            <w:pPr>
              <w:jc w:val="right"/>
              <w:rPr>
                <w:color w:val="000000"/>
                <w:sz w:val="20"/>
              </w:rPr>
            </w:pPr>
            <w:r w:rsidRPr="0053493C">
              <w:rPr>
                <w:color w:val="000000"/>
                <w:sz w:val="20"/>
              </w:rPr>
              <w:t>0.215</w:t>
            </w:r>
          </w:p>
        </w:tc>
        <w:tc>
          <w:tcPr>
            <w:tcW w:w="720" w:type="dxa"/>
            <w:tcBorders>
              <w:top w:val="nil"/>
              <w:left w:val="nil"/>
              <w:bottom w:val="nil"/>
              <w:right w:val="nil"/>
            </w:tcBorders>
            <w:shd w:val="clear" w:color="auto" w:fill="auto"/>
            <w:noWrap/>
            <w:vAlign w:val="bottom"/>
            <w:hideMark/>
          </w:tcPr>
          <w:p w14:paraId="730FA3AC" w14:textId="77777777" w:rsidR="00C84797" w:rsidRPr="0053493C" w:rsidRDefault="00C84797" w:rsidP="0053493C">
            <w:pPr>
              <w:jc w:val="right"/>
              <w:rPr>
                <w:color w:val="000000"/>
                <w:sz w:val="20"/>
              </w:rPr>
            </w:pPr>
            <w:r w:rsidRPr="0053493C">
              <w:rPr>
                <w:color w:val="000000"/>
                <w:sz w:val="20"/>
              </w:rPr>
              <w:t>0.869</w:t>
            </w:r>
          </w:p>
        </w:tc>
        <w:tc>
          <w:tcPr>
            <w:tcW w:w="749" w:type="dxa"/>
            <w:tcBorders>
              <w:top w:val="nil"/>
              <w:left w:val="nil"/>
              <w:bottom w:val="nil"/>
              <w:right w:val="nil"/>
            </w:tcBorders>
            <w:shd w:val="clear" w:color="auto" w:fill="auto"/>
            <w:noWrap/>
            <w:vAlign w:val="bottom"/>
            <w:hideMark/>
          </w:tcPr>
          <w:p w14:paraId="3A06E76F" w14:textId="77777777" w:rsidR="00C84797" w:rsidRPr="0053493C" w:rsidRDefault="00C84797" w:rsidP="0053493C">
            <w:pPr>
              <w:jc w:val="right"/>
              <w:rPr>
                <w:color w:val="000000"/>
                <w:sz w:val="20"/>
              </w:rPr>
            </w:pPr>
            <w:r w:rsidRPr="0053493C">
              <w:rPr>
                <w:color w:val="000000"/>
                <w:sz w:val="20"/>
              </w:rPr>
              <w:t>0.789</w:t>
            </w:r>
          </w:p>
        </w:tc>
        <w:tc>
          <w:tcPr>
            <w:tcW w:w="720" w:type="dxa"/>
            <w:tcBorders>
              <w:top w:val="nil"/>
              <w:left w:val="nil"/>
              <w:bottom w:val="nil"/>
              <w:right w:val="nil"/>
            </w:tcBorders>
            <w:shd w:val="clear" w:color="auto" w:fill="auto"/>
            <w:noWrap/>
            <w:vAlign w:val="bottom"/>
            <w:hideMark/>
          </w:tcPr>
          <w:p w14:paraId="35E9612B" w14:textId="77777777" w:rsidR="00C84797" w:rsidRPr="0053493C" w:rsidRDefault="00C84797" w:rsidP="0053493C">
            <w:pPr>
              <w:jc w:val="right"/>
              <w:rPr>
                <w:color w:val="000000"/>
                <w:sz w:val="20"/>
              </w:rPr>
            </w:pPr>
            <w:r w:rsidRPr="0053493C">
              <w:rPr>
                <w:color w:val="000000"/>
                <w:sz w:val="20"/>
              </w:rPr>
              <w:t>0.353</w:t>
            </w:r>
          </w:p>
        </w:tc>
        <w:tc>
          <w:tcPr>
            <w:tcW w:w="720" w:type="dxa"/>
            <w:tcBorders>
              <w:top w:val="nil"/>
              <w:left w:val="nil"/>
              <w:bottom w:val="nil"/>
              <w:right w:val="nil"/>
            </w:tcBorders>
            <w:shd w:val="clear" w:color="auto" w:fill="auto"/>
            <w:noWrap/>
            <w:vAlign w:val="bottom"/>
            <w:hideMark/>
          </w:tcPr>
          <w:p w14:paraId="55419246" w14:textId="77777777" w:rsidR="00C84797" w:rsidRPr="0053493C" w:rsidRDefault="00C84797" w:rsidP="0053493C">
            <w:pPr>
              <w:jc w:val="right"/>
              <w:rPr>
                <w:color w:val="000000"/>
                <w:sz w:val="20"/>
              </w:rPr>
            </w:pPr>
            <w:r w:rsidRPr="0053493C">
              <w:rPr>
                <w:color w:val="000000"/>
                <w:sz w:val="20"/>
              </w:rPr>
              <w:t>0.007</w:t>
            </w:r>
          </w:p>
        </w:tc>
        <w:tc>
          <w:tcPr>
            <w:tcW w:w="720" w:type="dxa"/>
            <w:tcBorders>
              <w:top w:val="nil"/>
              <w:left w:val="nil"/>
              <w:bottom w:val="nil"/>
              <w:right w:val="nil"/>
            </w:tcBorders>
            <w:shd w:val="clear" w:color="auto" w:fill="auto"/>
            <w:noWrap/>
            <w:vAlign w:val="bottom"/>
            <w:hideMark/>
          </w:tcPr>
          <w:p w14:paraId="4F957799" w14:textId="77777777" w:rsidR="00C84797" w:rsidRPr="0053493C" w:rsidRDefault="00C84797" w:rsidP="0053493C">
            <w:pPr>
              <w:jc w:val="right"/>
              <w:rPr>
                <w:color w:val="000000"/>
                <w:sz w:val="20"/>
              </w:rPr>
            </w:pPr>
            <w:r w:rsidRPr="0053493C">
              <w:rPr>
                <w:color w:val="000000"/>
                <w:sz w:val="20"/>
              </w:rPr>
              <w:t>0.009</w:t>
            </w:r>
          </w:p>
        </w:tc>
        <w:tc>
          <w:tcPr>
            <w:tcW w:w="720" w:type="dxa"/>
            <w:tcBorders>
              <w:top w:val="nil"/>
              <w:left w:val="nil"/>
              <w:bottom w:val="nil"/>
              <w:right w:val="nil"/>
            </w:tcBorders>
            <w:shd w:val="clear" w:color="auto" w:fill="auto"/>
            <w:noWrap/>
            <w:vAlign w:val="bottom"/>
            <w:hideMark/>
          </w:tcPr>
          <w:p w14:paraId="3419FF33" w14:textId="77777777" w:rsidR="00C84797" w:rsidRPr="0053493C" w:rsidRDefault="00C84797" w:rsidP="0053493C">
            <w:pPr>
              <w:jc w:val="right"/>
              <w:rPr>
                <w:color w:val="000000"/>
                <w:sz w:val="20"/>
              </w:rPr>
            </w:pPr>
            <w:r w:rsidRPr="0053493C">
              <w:rPr>
                <w:color w:val="000000"/>
                <w:sz w:val="20"/>
              </w:rPr>
              <w:t>0.056</w:t>
            </w:r>
          </w:p>
        </w:tc>
        <w:tc>
          <w:tcPr>
            <w:tcW w:w="720" w:type="dxa"/>
            <w:tcBorders>
              <w:top w:val="nil"/>
              <w:left w:val="nil"/>
              <w:bottom w:val="nil"/>
              <w:right w:val="nil"/>
            </w:tcBorders>
            <w:shd w:val="clear" w:color="auto" w:fill="auto"/>
            <w:noWrap/>
            <w:vAlign w:val="bottom"/>
            <w:hideMark/>
          </w:tcPr>
          <w:p w14:paraId="64602077" w14:textId="77777777" w:rsidR="00C84797" w:rsidRPr="0053493C" w:rsidRDefault="00C84797" w:rsidP="0053493C">
            <w:pPr>
              <w:jc w:val="right"/>
              <w:rPr>
                <w:color w:val="000000"/>
                <w:sz w:val="20"/>
              </w:rPr>
            </w:pPr>
            <w:r w:rsidRPr="0053493C">
              <w:rPr>
                <w:color w:val="000000"/>
                <w:sz w:val="20"/>
              </w:rPr>
              <w:t>0.014</w:t>
            </w:r>
          </w:p>
        </w:tc>
        <w:tc>
          <w:tcPr>
            <w:tcW w:w="720" w:type="dxa"/>
            <w:tcBorders>
              <w:top w:val="nil"/>
              <w:left w:val="nil"/>
              <w:bottom w:val="nil"/>
              <w:right w:val="nil"/>
            </w:tcBorders>
            <w:shd w:val="clear" w:color="auto" w:fill="auto"/>
            <w:noWrap/>
            <w:vAlign w:val="bottom"/>
            <w:hideMark/>
          </w:tcPr>
          <w:p w14:paraId="56CA665F" w14:textId="77777777" w:rsidR="00C84797" w:rsidRPr="0053493C" w:rsidRDefault="00C84797" w:rsidP="0053493C">
            <w:pPr>
              <w:jc w:val="right"/>
              <w:rPr>
                <w:color w:val="000000"/>
                <w:sz w:val="20"/>
              </w:rPr>
            </w:pPr>
            <w:r w:rsidRPr="0053493C">
              <w:rPr>
                <w:color w:val="000000"/>
                <w:sz w:val="20"/>
              </w:rPr>
              <w:t>-0.388</w:t>
            </w:r>
          </w:p>
        </w:tc>
        <w:tc>
          <w:tcPr>
            <w:tcW w:w="720" w:type="dxa"/>
            <w:tcBorders>
              <w:top w:val="nil"/>
              <w:left w:val="nil"/>
              <w:bottom w:val="nil"/>
              <w:right w:val="nil"/>
            </w:tcBorders>
            <w:shd w:val="clear" w:color="auto" w:fill="auto"/>
            <w:noWrap/>
            <w:vAlign w:val="bottom"/>
            <w:hideMark/>
          </w:tcPr>
          <w:p w14:paraId="2DC62EFE"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27059001"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-0.082</w:t>
            </w:r>
          </w:p>
        </w:tc>
        <w:tc>
          <w:tcPr>
            <w:tcW w:w="720" w:type="dxa"/>
            <w:tcBorders>
              <w:top w:val="nil"/>
              <w:left w:val="nil"/>
              <w:bottom w:val="nil"/>
              <w:right w:val="nil"/>
            </w:tcBorders>
            <w:shd w:val="clear" w:color="auto" w:fill="auto"/>
            <w:noWrap/>
            <w:vAlign w:val="bottom"/>
            <w:hideMark/>
          </w:tcPr>
          <w:p w14:paraId="1B724604"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0.279</w:t>
            </w:r>
          </w:p>
        </w:tc>
      </w:tr>
      <w:tr w:rsidR="00C84797" w:rsidRPr="0053493C" w14:paraId="61D8666D" w14:textId="77777777" w:rsidTr="007D3976">
        <w:trPr>
          <w:trHeight w:val="288"/>
        </w:trPr>
        <w:tc>
          <w:tcPr>
            <w:tcW w:w="648" w:type="dxa"/>
            <w:tcBorders>
              <w:top w:val="nil"/>
              <w:left w:val="nil"/>
              <w:bottom w:val="nil"/>
              <w:right w:val="nil"/>
            </w:tcBorders>
            <w:shd w:val="clear" w:color="auto" w:fill="auto"/>
            <w:noWrap/>
            <w:vAlign w:val="bottom"/>
            <w:hideMark/>
          </w:tcPr>
          <w:p w14:paraId="0D2FA893" w14:textId="77777777" w:rsidR="00C84797" w:rsidRPr="0053493C" w:rsidRDefault="00C84797" w:rsidP="0053493C">
            <w:pPr>
              <w:jc w:val="right"/>
              <w:rPr>
                <w:color w:val="000000"/>
                <w:sz w:val="20"/>
              </w:rPr>
            </w:pPr>
            <w:r w:rsidRPr="0053493C">
              <w:rPr>
                <w:color w:val="000000"/>
                <w:sz w:val="20"/>
              </w:rPr>
              <w:t>1982</w:t>
            </w:r>
          </w:p>
        </w:tc>
        <w:tc>
          <w:tcPr>
            <w:tcW w:w="749" w:type="dxa"/>
            <w:tcBorders>
              <w:top w:val="nil"/>
              <w:left w:val="nil"/>
              <w:bottom w:val="nil"/>
              <w:right w:val="nil"/>
            </w:tcBorders>
            <w:shd w:val="clear" w:color="auto" w:fill="auto"/>
            <w:noWrap/>
            <w:vAlign w:val="bottom"/>
            <w:hideMark/>
          </w:tcPr>
          <w:p w14:paraId="7862D109" w14:textId="77777777" w:rsidR="00C84797" w:rsidRPr="0053493C" w:rsidRDefault="00C84797" w:rsidP="0053493C">
            <w:pPr>
              <w:jc w:val="right"/>
              <w:rPr>
                <w:color w:val="000000"/>
                <w:sz w:val="20"/>
              </w:rPr>
            </w:pPr>
            <w:r w:rsidRPr="0053493C">
              <w:rPr>
                <w:color w:val="000000"/>
                <w:sz w:val="20"/>
              </w:rPr>
              <w:t>0.527</w:t>
            </w:r>
          </w:p>
        </w:tc>
        <w:tc>
          <w:tcPr>
            <w:tcW w:w="720" w:type="dxa"/>
            <w:tcBorders>
              <w:top w:val="nil"/>
              <w:left w:val="nil"/>
              <w:bottom w:val="nil"/>
              <w:right w:val="nil"/>
            </w:tcBorders>
            <w:shd w:val="clear" w:color="auto" w:fill="auto"/>
            <w:noWrap/>
            <w:vAlign w:val="bottom"/>
            <w:hideMark/>
          </w:tcPr>
          <w:p w14:paraId="01FA4AF9" w14:textId="77777777" w:rsidR="00C84797" w:rsidRPr="0053493C" w:rsidRDefault="00C84797" w:rsidP="0053493C">
            <w:pPr>
              <w:jc w:val="right"/>
              <w:rPr>
                <w:color w:val="000000"/>
                <w:sz w:val="20"/>
              </w:rPr>
            </w:pPr>
            <w:r w:rsidRPr="0053493C">
              <w:rPr>
                <w:color w:val="000000"/>
                <w:sz w:val="20"/>
              </w:rPr>
              <w:t>0.563</w:t>
            </w:r>
          </w:p>
        </w:tc>
        <w:tc>
          <w:tcPr>
            <w:tcW w:w="749" w:type="dxa"/>
            <w:tcBorders>
              <w:top w:val="nil"/>
              <w:left w:val="nil"/>
              <w:bottom w:val="nil"/>
              <w:right w:val="nil"/>
            </w:tcBorders>
            <w:shd w:val="clear" w:color="auto" w:fill="auto"/>
            <w:noWrap/>
            <w:vAlign w:val="bottom"/>
            <w:hideMark/>
          </w:tcPr>
          <w:p w14:paraId="7A1AD9F1" w14:textId="77777777" w:rsidR="00C84797" w:rsidRPr="0053493C" w:rsidRDefault="00C84797" w:rsidP="0053493C">
            <w:pPr>
              <w:jc w:val="right"/>
              <w:rPr>
                <w:color w:val="000000"/>
                <w:sz w:val="20"/>
              </w:rPr>
            </w:pPr>
            <w:r w:rsidRPr="0053493C">
              <w:rPr>
                <w:color w:val="000000"/>
                <w:sz w:val="20"/>
              </w:rPr>
              <w:t>0.734</w:t>
            </w:r>
          </w:p>
        </w:tc>
        <w:tc>
          <w:tcPr>
            <w:tcW w:w="720" w:type="dxa"/>
            <w:tcBorders>
              <w:top w:val="nil"/>
              <w:left w:val="nil"/>
              <w:bottom w:val="nil"/>
              <w:right w:val="nil"/>
            </w:tcBorders>
            <w:shd w:val="clear" w:color="auto" w:fill="auto"/>
            <w:noWrap/>
            <w:vAlign w:val="bottom"/>
            <w:hideMark/>
          </w:tcPr>
          <w:p w14:paraId="7327E830" w14:textId="77777777" w:rsidR="00C84797" w:rsidRPr="0053493C" w:rsidRDefault="00C84797" w:rsidP="0053493C">
            <w:pPr>
              <w:jc w:val="right"/>
              <w:rPr>
                <w:color w:val="000000"/>
                <w:sz w:val="20"/>
              </w:rPr>
            </w:pPr>
            <w:r w:rsidRPr="0053493C">
              <w:rPr>
                <w:color w:val="000000"/>
                <w:sz w:val="20"/>
              </w:rPr>
              <w:t>0.394</w:t>
            </w:r>
          </w:p>
        </w:tc>
        <w:tc>
          <w:tcPr>
            <w:tcW w:w="720" w:type="dxa"/>
            <w:tcBorders>
              <w:top w:val="nil"/>
              <w:left w:val="nil"/>
              <w:bottom w:val="nil"/>
              <w:right w:val="nil"/>
            </w:tcBorders>
            <w:shd w:val="clear" w:color="auto" w:fill="auto"/>
            <w:noWrap/>
            <w:vAlign w:val="bottom"/>
            <w:hideMark/>
          </w:tcPr>
          <w:p w14:paraId="5D037119" w14:textId="77777777" w:rsidR="00C84797" w:rsidRPr="0053493C" w:rsidRDefault="00C84797" w:rsidP="0053493C">
            <w:pPr>
              <w:jc w:val="right"/>
              <w:rPr>
                <w:color w:val="000000"/>
                <w:sz w:val="20"/>
              </w:rPr>
            </w:pPr>
            <w:r w:rsidRPr="0053493C">
              <w:rPr>
                <w:color w:val="000000"/>
                <w:sz w:val="20"/>
              </w:rPr>
              <w:t>0.010</w:t>
            </w:r>
          </w:p>
        </w:tc>
        <w:tc>
          <w:tcPr>
            <w:tcW w:w="720" w:type="dxa"/>
            <w:tcBorders>
              <w:top w:val="nil"/>
              <w:left w:val="nil"/>
              <w:bottom w:val="nil"/>
              <w:right w:val="nil"/>
            </w:tcBorders>
            <w:shd w:val="clear" w:color="auto" w:fill="auto"/>
            <w:noWrap/>
            <w:vAlign w:val="bottom"/>
            <w:hideMark/>
          </w:tcPr>
          <w:p w14:paraId="6816A911" w14:textId="77777777" w:rsidR="00C84797" w:rsidRPr="0053493C" w:rsidRDefault="00C84797" w:rsidP="0053493C">
            <w:pPr>
              <w:jc w:val="right"/>
              <w:rPr>
                <w:color w:val="000000"/>
                <w:sz w:val="20"/>
              </w:rPr>
            </w:pPr>
            <w:r w:rsidRPr="0053493C">
              <w:rPr>
                <w:color w:val="000000"/>
                <w:sz w:val="20"/>
              </w:rPr>
              <w:t>0.007</w:t>
            </w:r>
          </w:p>
        </w:tc>
        <w:tc>
          <w:tcPr>
            <w:tcW w:w="720" w:type="dxa"/>
            <w:tcBorders>
              <w:top w:val="nil"/>
              <w:left w:val="nil"/>
              <w:bottom w:val="nil"/>
              <w:right w:val="nil"/>
            </w:tcBorders>
            <w:shd w:val="clear" w:color="auto" w:fill="auto"/>
            <w:noWrap/>
            <w:vAlign w:val="bottom"/>
            <w:hideMark/>
          </w:tcPr>
          <w:p w14:paraId="4860DAF9" w14:textId="77777777" w:rsidR="00C84797" w:rsidRPr="0053493C" w:rsidRDefault="00C84797" w:rsidP="0053493C">
            <w:pPr>
              <w:jc w:val="right"/>
              <w:rPr>
                <w:color w:val="000000"/>
                <w:sz w:val="20"/>
              </w:rPr>
            </w:pPr>
            <w:r w:rsidRPr="0053493C">
              <w:rPr>
                <w:color w:val="000000"/>
                <w:sz w:val="20"/>
              </w:rPr>
              <w:t>0.054</w:t>
            </w:r>
          </w:p>
        </w:tc>
        <w:tc>
          <w:tcPr>
            <w:tcW w:w="720" w:type="dxa"/>
            <w:tcBorders>
              <w:top w:val="nil"/>
              <w:left w:val="nil"/>
              <w:bottom w:val="nil"/>
              <w:right w:val="nil"/>
            </w:tcBorders>
            <w:shd w:val="clear" w:color="auto" w:fill="auto"/>
            <w:noWrap/>
            <w:vAlign w:val="bottom"/>
            <w:hideMark/>
          </w:tcPr>
          <w:p w14:paraId="46BD6E94" w14:textId="77777777" w:rsidR="00C84797" w:rsidRPr="0053493C" w:rsidRDefault="00C84797" w:rsidP="0053493C">
            <w:pPr>
              <w:jc w:val="right"/>
              <w:rPr>
                <w:color w:val="000000"/>
                <w:sz w:val="20"/>
              </w:rPr>
            </w:pPr>
            <w:r w:rsidRPr="0053493C">
              <w:rPr>
                <w:color w:val="000000"/>
                <w:sz w:val="20"/>
              </w:rPr>
              <w:t>0.016</w:t>
            </w:r>
          </w:p>
        </w:tc>
        <w:tc>
          <w:tcPr>
            <w:tcW w:w="720" w:type="dxa"/>
            <w:tcBorders>
              <w:top w:val="nil"/>
              <w:left w:val="nil"/>
              <w:bottom w:val="nil"/>
              <w:right w:val="nil"/>
            </w:tcBorders>
            <w:shd w:val="clear" w:color="auto" w:fill="auto"/>
            <w:noWrap/>
            <w:vAlign w:val="bottom"/>
            <w:hideMark/>
          </w:tcPr>
          <w:p w14:paraId="6C4801B9" w14:textId="77777777" w:rsidR="00C84797" w:rsidRPr="0053493C" w:rsidRDefault="00C84797" w:rsidP="0053493C">
            <w:pPr>
              <w:jc w:val="right"/>
              <w:rPr>
                <w:color w:val="000000"/>
                <w:sz w:val="20"/>
              </w:rPr>
            </w:pPr>
            <w:r w:rsidRPr="0053493C">
              <w:rPr>
                <w:color w:val="000000"/>
                <w:sz w:val="20"/>
              </w:rPr>
              <w:t>-0.387</w:t>
            </w:r>
          </w:p>
        </w:tc>
        <w:tc>
          <w:tcPr>
            <w:tcW w:w="720" w:type="dxa"/>
            <w:tcBorders>
              <w:top w:val="nil"/>
              <w:left w:val="nil"/>
              <w:bottom w:val="nil"/>
              <w:right w:val="nil"/>
            </w:tcBorders>
            <w:shd w:val="clear" w:color="auto" w:fill="auto"/>
            <w:noWrap/>
            <w:vAlign w:val="bottom"/>
            <w:hideMark/>
          </w:tcPr>
          <w:p w14:paraId="21770DDF"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6F5BDAA2"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-0.056</w:t>
            </w:r>
          </w:p>
        </w:tc>
        <w:tc>
          <w:tcPr>
            <w:tcW w:w="720" w:type="dxa"/>
            <w:tcBorders>
              <w:top w:val="nil"/>
              <w:left w:val="nil"/>
              <w:bottom w:val="nil"/>
              <w:right w:val="nil"/>
            </w:tcBorders>
            <w:shd w:val="clear" w:color="auto" w:fill="auto"/>
            <w:noWrap/>
            <w:vAlign w:val="bottom"/>
            <w:hideMark/>
          </w:tcPr>
          <w:p w14:paraId="31DF62A7"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0.275</w:t>
            </w:r>
          </w:p>
        </w:tc>
      </w:tr>
      <w:tr w:rsidR="00C84797" w:rsidRPr="0053493C" w14:paraId="3031FEDC" w14:textId="77777777" w:rsidTr="007D3976">
        <w:trPr>
          <w:trHeight w:val="288"/>
        </w:trPr>
        <w:tc>
          <w:tcPr>
            <w:tcW w:w="648" w:type="dxa"/>
            <w:tcBorders>
              <w:top w:val="nil"/>
              <w:left w:val="nil"/>
              <w:bottom w:val="nil"/>
              <w:right w:val="nil"/>
            </w:tcBorders>
            <w:shd w:val="clear" w:color="auto" w:fill="auto"/>
            <w:noWrap/>
            <w:vAlign w:val="bottom"/>
            <w:hideMark/>
          </w:tcPr>
          <w:p w14:paraId="45DE418F" w14:textId="77777777" w:rsidR="00C84797" w:rsidRPr="0053493C" w:rsidRDefault="00C84797" w:rsidP="0053493C">
            <w:pPr>
              <w:jc w:val="right"/>
              <w:rPr>
                <w:color w:val="000000"/>
                <w:sz w:val="20"/>
              </w:rPr>
            </w:pPr>
            <w:r w:rsidRPr="0053493C">
              <w:rPr>
                <w:color w:val="000000"/>
                <w:sz w:val="20"/>
              </w:rPr>
              <w:t>1983</w:t>
            </w:r>
          </w:p>
        </w:tc>
        <w:tc>
          <w:tcPr>
            <w:tcW w:w="749" w:type="dxa"/>
            <w:tcBorders>
              <w:top w:val="nil"/>
              <w:left w:val="nil"/>
              <w:bottom w:val="nil"/>
              <w:right w:val="nil"/>
            </w:tcBorders>
            <w:shd w:val="clear" w:color="auto" w:fill="auto"/>
            <w:noWrap/>
            <w:vAlign w:val="bottom"/>
            <w:hideMark/>
          </w:tcPr>
          <w:p w14:paraId="7A85DC3E" w14:textId="77777777" w:rsidR="00C84797" w:rsidRPr="0053493C" w:rsidRDefault="00C84797" w:rsidP="0053493C">
            <w:pPr>
              <w:jc w:val="right"/>
              <w:rPr>
                <w:color w:val="000000"/>
                <w:sz w:val="20"/>
              </w:rPr>
            </w:pPr>
            <w:r w:rsidRPr="0053493C">
              <w:rPr>
                <w:color w:val="000000"/>
                <w:sz w:val="20"/>
              </w:rPr>
              <w:t>0.406</w:t>
            </w:r>
          </w:p>
        </w:tc>
        <w:tc>
          <w:tcPr>
            <w:tcW w:w="720" w:type="dxa"/>
            <w:tcBorders>
              <w:top w:val="nil"/>
              <w:left w:val="nil"/>
              <w:bottom w:val="nil"/>
              <w:right w:val="nil"/>
            </w:tcBorders>
            <w:shd w:val="clear" w:color="auto" w:fill="auto"/>
            <w:noWrap/>
            <w:vAlign w:val="bottom"/>
            <w:hideMark/>
          </w:tcPr>
          <w:p w14:paraId="7C5F39CB" w14:textId="77777777" w:rsidR="00C84797" w:rsidRPr="0053493C" w:rsidRDefault="00C84797" w:rsidP="0053493C">
            <w:pPr>
              <w:jc w:val="right"/>
              <w:rPr>
                <w:color w:val="000000"/>
                <w:sz w:val="20"/>
              </w:rPr>
            </w:pPr>
            <w:r w:rsidRPr="0053493C">
              <w:rPr>
                <w:color w:val="000000"/>
                <w:sz w:val="20"/>
              </w:rPr>
              <w:t>0.440</w:t>
            </w:r>
          </w:p>
        </w:tc>
        <w:tc>
          <w:tcPr>
            <w:tcW w:w="749" w:type="dxa"/>
            <w:tcBorders>
              <w:top w:val="nil"/>
              <w:left w:val="nil"/>
              <w:bottom w:val="nil"/>
              <w:right w:val="nil"/>
            </w:tcBorders>
            <w:shd w:val="clear" w:color="auto" w:fill="auto"/>
            <w:noWrap/>
            <w:vAlign w:val="bottom"/>
            <w:hideMark/>
          </w:tcPr>
          <w:p w14:paraId="6C3929F0" w14:textId="77777777" w:rsidR="00C84797" w:rsidRPr="0053493C" w:rsidRDefault="00C84797" w:rsidP="0053493C">
            <w:pPr>
              <w:jc w:val="right"/>
              <w:rPr>
                <w:color w:val="000000"/>
                <w:sz w:val="20"/>
              </w:rPr>
            </w:pPr>
            <w:r w:rsidRPr="0053493C">
              <w:rPr>
                <w:color w:val="000000"/>
                <w:sz w:val="20"/>
              </w:rPr>
              <w:t>0.818</w:t>
            </w:r>
          </w:p>
        </w:tc>
        <w:tc>
          <w:tcPr>
            <w:tcW w:w="720" w:type="dxa"/>
            <w:tcBorders>
              <w:top w:val="nil"/>
              <w:left w:val="nil"/>
              <w:bottom w:val="nil"/>
              <w:right w:val="nil"/>
            </w:tcBorders>
            <w:shd w:val="clear" w:color="auto" w:fill="auto"/>
            <w:noWrap/>
            <w:vAlign w:val="bottom"/>
            <w:hideMark/>
          </w:tcPr>
          <w:p w14:paraId="680ACC81" w14:textId="77777777" w:rsidR="00C84797" w:rsidRPr="0053493C" w:rsidRDefault="00C84797" w:rsidP="0053493C">
            <w:pPr>
              <w:jc w:val="right"/>
              <w:rPr>
                <w:color w:val="000000"/>
                <w:sz w:val="20"/>
              </w:rPr>
            </w:pPr>
            <w:r w:rsidRPr="0053493C">
              <w:rPr>
                <w:color w:val="000000"/>
                <w:sz w:val="20"/>
              </w:rPr>
              <w:t>0.436</w:t>
            </w:r>
          </w:p>
        </w:tc>
        <w:tc>
          <w:tcPr>
            <w:tcW w:w="720" w:type="dxa"/>
            <w:tcBorders>
              <w:top w:val="nil"/>
              <w:left w:val="nil"/>
              <w:bottom w:val="nil"/>
              <w:right w:val="nil"/>
            </w:tcBorders>
            <w:shd w:val="clear" w:color="auto" w:fill="auto"/>
            <w:noWrap/>
            <w:vAlign w:val="bottom"/>
            <w:hideMark/>
          </w:tcPr>
          <w:p w14:paraId="0154557F" w14:textId="77777777" w:rsidR="00C84797" w:rsidRPr="0053493C" w:rsidRDefault="00C84797" w:rsidP="0053493C">
            <w:pPr>
              <w:jc w:val="right"/>
              <w:rPr>
                <w:color w:val="000000"/>
                <w:sz w:val="20"/>
              </w:rPr>
            </w:pPr>
            <w:r w:rsidRPr="0053493C">
              <w:rPr>
                <w:color w:val="000000"/>
                <w:sz w:val="20"/>
              </w:rPr>
              <w:t>0.009</w:t>
            </w:r>
          </w:p>
        </w:tc>
        <w:tc>
          <w:tcPr>
            <w:tcW w:w="720" w:type="dxa"/>
            <w:tcBorders>
              <w:top w:val="nil"/>
              <w:left w:val="nil"/>
              <w:bottom w:val="nil"/>
              <w:right w:val="nil"/>
            </w:tcBorders>
            <w:shd w:val="clear" w:color="auto" w:fill="auto"/>
            <w:noWrap/>
            <w:vAlign w:val="bottom"/>
            <w:hideMark/>
          </w:tcPr>
          <w:p w14:paraId="1B609A71"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6411A875" w14:textId="77777777" w:rsidR="00C84797" w:rsidRPr="0053493C" w:rsidRDefault="00C84797" w:rsidP="0053493C">
            <w:pPr>
              <w:jc w:val="right"/>
              <w:rPr>
                <w:color w:val="000000"/>
                <w:sz w:val="20"/>
              </w:rPr>
            </w:pPr>
            <w:r w:rsidRPr="0053493C">
              <w:rPr>
                <w:color w:val="000000"/>
                <w:sz w:val="20"/>
              </w:rPr>
              <w:t>0.057</w:t>
            </w:r>
          </w:p>
        </w:tc>
        <w:tc>
          <w:tcPr>
            <w:tcW w:w="720" w:type="dxa"/>
            <w:tcBorders>
              <w:top w:val="nil"/>
              <w:left w:val="nil"/>
              <w:bottom w:val="nil"/>
              <w:right w:val="nil"/>
            </w:tcBorders>
            <w:shd w:val="clear" w:color="auto" w:fill="auto"/>
            <w:noWrap/>
            <w:vAlign w:val="bottom"/>
            <w:hideMark/>
          </w:tcPr>
          <w:p w14:paraId="147879D2" w14:textId="77777777" w:rsidR="00C84797" w:rsidRPr="0053493C" w:rsidRDefault="00C84797" w:rsidP="0053493C">
            <w:pPr>
              <w:jc w:val="right"/>
              <w:rPr>
                <w:color w:val="000000"/>
                <w:sz w:val="20"/>
              </w:rPr>
            </w:pPr>
            <w:r w:rsidRPr="0053493C">
              <w:rPr>
                <w:color w:val="000000"/>
                <w:sz w:val="20"/>
              </w:rPr>
              <w:t>0.017</w:t>
            </w:r>
          </w:p>
        </w:tc>
        <w:tc>
          <w:tcPr>
            <w:tcW w:w="720" w:type="dxa"/>
            <w:tcBorders>
              <w:top w:val="nil"/>
              <w:left w:val="nil"/>
              <w:bottom w:val="nil"/>
              <w:right w:val="nil"/>
            </w:tcBorders>
            <w:shd w:val="clear" w:color="auto" w:fill="auto"/>
            <w:noWrap/>
            <w:vAlign w:val="bottom"/>
            <w:hideMark/>
          </w:tcPr>
          <w:p w14:paraId="6CE618E5" w14:textId="77777777" w:rsidR="00C84797" w:rsidRPr="0053493C" w:rsidRDefault="00C84797" w:rsidP="0053493C">
            <w:pPr>
              <w:jc w:val="right"/>
              <w:rPr>
                <w:color w:val="000000"/>
                <w:sz w:val="20"/>
              </w:rPr>
            </w:pPr>
            <w:r w:rsidRPr="0053493C">
              <w:rPr>
                <w:color w:val="000000"/>
                <w:sz w:val="20"/>
              </w:rPr>
              <w:t>-0.388</w:t>
            </w:r>
          </w:p>
        </w:tc>
        <w:tc>
          <w:tcPr>
            <w:tcW w:w="720" w:type="dxa"/>
            <w:tcBorders>
              <w:top w:val="nil"/>
              <w:left w:val="nil"/>
              <w:bottom w:val="nil"/>
              <w:right w:val="nil"/>
            </w:tcBorders>
            <w:shd w:val="clear" w:color="auto" w:fill="auto"/>
            <w:noWrap/>
            <w:vAlign w:val="bottom"/>
            <w:hideMark/>
          </w:tcPr>
          <w:p w14:paraId="5255FE74"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480F8C52"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-0.066</w:t>
            </w:r>
          </w:p>
        </w:tc>
        <w:tc>
          <w:tcPr>
            <w:tcW w:w="720" w:type="dxa"/>
            <w:tcBorders>
              <w:top w:val="nil"/>
              <w:left w:val="nil"/>
              <w:bottom w:val="nil"/>
              <w:right w:val="nil"/>
            </w:tcBorders>
            <w:shd w:val="clear" w:color="auto" w:fill="auto"/>
            <w:noWrap/>
            <w:vAlign w:val="bottom"/>
            <w:hideMark/>
          </w:tcPr>
          <w:p w14:paraId="1786FA03"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0.271</w:t>
            </w:r>
          </w:p>
        </w:tc>
      </w:tr>
      <w:tr w:rsidR="00C84797" w:rsidRPr="0053493C" w14:paraId="42509220" w14:textId="77777777" w:rsidTr="007D3976">
        <w:trPr>
          <w:trHeight w:val="288"/>
        </w:trPr>
        <w:tc>
          <w:tcPr>
            <w:tcW w:w="648" w:type="dxa"/>
            <w:tcBorders>
              <w:top w:val="nil"/>
              <w:left w:val="nil"/>
              <w:bottom w:val="nil"/>
              <w:right w:val="nil"/>
            </w:tcBorders>
            <w:shd w:val="clear" w:color="auto" w:fill="auto"/>
            <w:noWrap/>
            <w:vAlign w:val="bottom"/>
            <w:hideMark/>
          </w:tcPr>
          <w:p w14:paraId="090B197D" w14:textId="77777777" w:rsidR="00C84797" w:rsidRPr="0053493C" w:rsidRDefault="00C84797" w:rsidP="0053493C">
            <w:pPr>
              <w:jc w:val="right"/>
              <w:rPr>
                <w:color w:val="000000"/>
                <w:sz w:val="20"/>
              </w:rPr>
            </w:pPr>
            <w:r w:rsidRPr="0053493C">
              <w:rPr>
                <w:color w:val="000000"/>
                <w:sz w:val="20"/>
              </w:rPr>
              <w:t>1984</w:t>
            </w:r>
          </w:p>
        </w:tc>
        <w:tc>
          <w:tcPr>
            <w:tcW w:w="749" w:type="dxa"/>
            <w:tcBorders>
              <w:top w:val="nil"/>
              <w:left w:val="nil"/>
              <w:bottom w:val="nil"/>
              <w:right w:val="nil"/>
            </w:tcBorders>
            <w:shd w:val="clear" w:color="auto" w:fill="auto"/>
            <w:noWrap/>
            <w:vAlign w:val="bottom"/>
            <w:hideMark/>
          </w:tcPr>
          <w:p w14:paraId="09DD828A" w14:textId="77777777" w:rsidR="00C84797" w:rsidRPr="0053493C" w:rsidRDefault="00C84797" w:rsidP="0053493C">
            <w:pPr>
              <w:jc w:val="right"/>
              <w:rPr>
                <w:color w:val="000000"/>
                <w:sz w:val="20"/>
              </w:rPr>
            </w:pPr>
            <w:r w:rsidRPr="0053493C">
              <w:rPr>
                <w:color w:val="000000"/>
                <w:sz w:val="20"/>
              </w:rPr>
              <w:t>0.397</w:t>
            </w:r>
          </w:p>
        </w:tc>
        <w:tc>
          <w:tcPr>
            <w:tcW w:w="720" w:type="dxa"/>
            <w:tcBorders>
              <w:top w:val="nil"/>
              <w:left w:val="nil"/>
              <w:bottom w:val="nil"/>
              <w:right w:val="nil"/>
            </w:tcBorders>
            <w:shd w:val="clear" w:color="auto" w:fill="auto"/>
            <w:noWrap/>
            <w:vAlign w:val="bottom"/>
            <w:hideMark/>
          </w:tcPr>
          <w:p w14:paraId="11E5AF78" w14:textId="77777777" w:rsidR="00C84797" w:rsidRPr="0053493C" w:rsidRDefault="00C84797" w:rsidP="0053493C">
            <w:pPr>
              <w:jc w:val="right"/>
              <w:rPr>
                <w:color w:val="000000"/>
                <w:sz w:val="20"/>
              </w:rPr>
            </w:pPr>
            <w:r w:rsidRPr="0053493C">
              <w:rPr>
                <w:color w:val="000000"/>
                <w:sz w:val="20"/>
              </w:rPr>
              <w:t>0.376</w:t>
            </w:r>
          </w:p>
        </w:tc>
        <w:tc>
          <w:tcPr>
            <w:tcW w:w="749" w:type="dxa"/>
            <w:tcBorders>
              <w:top w:val="nil"/>
              <w:left w:val="nil"/>
              <w:bottom w:val="nil"/>
              <w:right w:val="nil"/>
            </w:tcBorders>
            <w:shd w:val="clear" w:color="auto" w:fill="auto"/>
            <w:noWrap/>
            <w:vAlign w:val="bottom"/>
            <w:hideMark/>
          </w:tcPr>
          <w:p w14:paraId="33893F13" w14:textId="77777777" w:rsidR="00C84797" w:rsidRPr="0053493C" w:rsidRDefault="00C84797" w:rsidP="0053493C">
            <w:pPr>
              <w:jc w:val="right"/>
              <w:rPr>
                <w:color w:val="000000"/>
                <w:sz w:val="20"/>
              </w:rPr>
            </w:pPr>
            <w:r w:rsidRPr="0053493C">
              <w:rPr>
                <w:color w:val="000000"/>
                <w:sz w:val="20"/>
              </w:rPr>
              <w:t>0.858</w:t>
            </w:r>
          </w:p>
        </w:tc>
        <w:tc>
          <w:tcPr>
            <w:tcW w:w="720" w:type="dxa"/>
            <w:tcBorders>
              <w:top w:val="nil"/>
              <w:left w:val="nil"/>
              <w:bottom w:val="nil"/>
              <w:right w:val="nil"/>
            </w:tcBorders>
            <w:shd w:val="clear" w:color="auto" w:fill="auto"/>
            <w:noWrap/>
            <w:vAlign w:val="bottom"/>
            <w:hideMark/>
          </w:tcPr>
          <w:p w14:paraId="33458363" w14:textId="77777777" w:rsidR="00C84797" w:rsidRPr="0053493C" w:rsidRDefault="00C84797" w:rsidP="0053493C">
            <w:pPr>
              <w:jc w:val="right"/>
              <w:rPr>
                <w:color w:val="000000"/>
                <w:sz w:val="20"/>
              </w:rPr>
            </w:pPr>
            <w:r w:rsidRPr="0053493C">
              <w:rPr>
                <w:color w:val="000000"/>
                <w:sz w:val="20"/>
              </w:rPr>
              <w:t>0.498</w:t>
            </w:r>
          </w:p>
        </w:tc>
        <w:tc>
          <w:tcPr>
            <w:tcW w:w="720" w:type="dxa"/>
            <w:tcBorders>
              <w:top w:val="nil"/>
              <w:left w:val="nil"/>
              <w:bottom w:val="nil"/>
              <w:right w:val="nil"/>
            </w:tcBorders>
            <w:shd w:val="clear" w:color="auto" w:fill="auto"/>
            <w:noWrap/>
            <w:vAlign w:val="bottom"/>
            <w:hideMark/>
          </w:tcPr>
          <w:p w14:paraId="0CCE2B62" w14:textId="77777777" w:rsidR="00C84797" w:rsidRPr="0053493C" w:rsidRDefault="00C84797" w:rsidP="0053493C">
            <w:pPr>
              <w:jc w:val="right"/>
              <w:rPr>
                <w:color w:val="000000"/>
                <w:sz w:val="20"/>
              </w:rPr>
            </w:pPr>
            <w:r w:rsidRPr="0053493C">
              <w:rPr>
                <w:color w:val="000000"/>
                <w:sz w:val="20"/>
              </w:rPr>
              <w:t>0.009</w:t>
            </w:r>
          </w:p>
        </w:tc>
        <w:tc>
          <w:tcPr>
            <w:tcW w:w="720" w:type="dxa"/>
            <w:tcBorders>
              <w:top w:val="nil"/>
              <w:left w:val="nil"/>
              <w:bottom w:val="nil"/>
              <w:right w:val="nil"/>
            </w:tcBorders>
            <w:shd w:val="clear" w:color="auto" w:fill="auto"/>
            <w:noWrap/>
            <w:vAlign w:val="bottom"/>
            <w:hideMark/>
          </w:tcPr>
          <w:p w14:paraId="5C630DD7"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5F16D6A2" w14:textId="77777777" w:rsidR="00C84797" w:rsidRPr="0053493C" w:rsidRDefault="00C84797" w:rsidP="0053493C">
            <w:pPr>
              <w:jc w:val="right"/>
              <w:rPr>
                <w:color w:val="000000"/>
                <w:sz w:val="20"/>
              </w:rPr>
            </w:pPr>
            <w:r w:rsidRPr="0053493C">
              <w:rPr>
                <w:color w:val="000000"/>
                <w:sz w:val="20"/>
              </w:rPr>
              <w:t>0.059</w:t>
            </w:r>
          </w:p>
        </w:tc>
        <w:tc>
          <w:tcPr>
            <w:tcW w:w="720" w:type="dxa"/>
            <w:tcBorders>
              <w:top w:val="nil"/>
              <w:left w:val="nil"/>
              <w:bottom w:val="nil"/>
              <w:right w:val="nil"/>
            </w:tcBorders>
            <w:shd w:val="clear" w:color="auto" w:fill="auto"/>
            <w:noWrap/>
            <w:vAlign w:val="bottom"/>
            <w:hideMark/>
          </w:tcPr>
          <w:p w14:paraId="0A34E36A" w14:textId="77777777" w:rsidR="00C84797" w:rsidRPr="0053493C" w:rsidRDefault="00C84797" w:rsidP="0053493C">
            <w:pPr>
              <w:jc w:val="right"/>
              <w:rPr>
                <w:color w:val="000000"/>
                <w:sz w:val="20"/>
              </w:rPr>
            </w:pPr>
            <w:r w:rsidRPr="0053493C">
              <w:rPr>
                <w:color w:val="000000"/>
                <w:sz w:val="20"/>
              </w:rPr>
              <w:t>0.019</w:t>
            </w:r>
          </w:p>
        </w:tc>
        <w:tc>
          <w:tcPr>
            <w:tcW w:w="720" w:type="dxa"/>
            <w:tcBorders>
              <w:top w:val="nil"/>
              <w:left w:val="nil"/>
              <w:bottom w:val="nil"/>
              <w:right w:val="nil"/>
            </w:tcBorders>
            <w:shd w:val="clear" w:color="auto" w:fill="auto"/>
            <w:noWrap/>
            <w:vAlign w:val="bottom"/>
            <w:hideMark/>
          </w:tcPr>
          <w:p w14:paraId="2A0515D4" w14:textId="77777777" w:rsidR="00C84797" w:rsidRPr="0053493C" w:rsidRDefault="00C84797" w:rsidP="0053493C">
            <w:pPr>
              <w:jc w:val="right"/>
              <w:rPr>
                <w:color w:val="000000"/>
                <w:sz w:val="20"/>
              </w:rPr>
            </w:pPr>
            <w:r w:rsidRPr="0053493C">
              <w:rPr>
                <w:color w:val="000000"/>
                <w:sz w:val="20"/>
              </w:rPr>
              <w:t>-0.389</w:t>
            </w:r>
          </w:p>
        </w:tc>
        <w:tc>
          <w:tcPr>
            <w:tcW w:w="720" w:type="dxa"/>
            <w:tcBorders>
              <w:top w:val="nil"/>
              <w:left w:val="nil"/>
              <w:bottom w:val="nil"/>
              <w:right w:val="nil"/>
            </w:tcBorders>
            <w:shd w:val="clear" w:color="auto" w:fill="auto"/>
            <w:noWrap/>
            <w:vAlign w:val="bottom"/>
            <w:hideMark/>
          </w:tcPr>
          <w:p w14:paraId="202321F6"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7EDA99D4"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-0.060</w:t>
            </w:r>
          </w:p>
        </w:tc>
        <w:tc>
          <w:tcPr>
            <w:tcW w:w="720" w:type="dxa"/>
            <w:tcBorders>
              <w:top w:val="nil"/>
              <w:left w:val="nil"/>
              <w:bottom w:val="nil"/>
              <w:right w:val="nil"/>
            </w:tcBorders>
            <w:shd w:val="clear" w:color="auto" w:fill="auto"/>
            <w:noWrap/>
            <w:vAlign w:val="bottom"/>
            <w:hideMark/>
          </w:tcPr>
          <w:p w14:paraId="234C5473"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0.271</w:t>
            </w:r>
          </w:p>
        </w:tc>
      </w:tr>
      <w:tr w:rsidR="00C84797" w:rsidRPr="0053493C" w14:paraId="5C37C500" w14:textId="77777777" w:rsidTr="007D3976">
        <w:trPr>
          <w:trHeight w:val="288"/>
        </w:trPr>
        <w:tc>
          <w:tcPr>
            <w:tcW w:w="648" w:type="dxa"/>
            <w:tcBorders>
              <w:top w:val="nil"/>
              <w:left w:val="nil"/>
              <w:bottom w:val="nil"/>
              <w:right w:val="nil"/>
            </w:tcBorders>
            <w:shd w:val="clear" w:color="auto" w:fill="auto"/>
            <w:noWrap/>
            <w:vAlign w:val="bottom"/>
            <w:hideMark/>
          </w:tcPr>
          <w:p w14:paraId="2802A101" w14:textId="77777777" w:rsidR="00C84797" w:rsidRPr="0053493C" w:rsidRDefault="00C84797" w:rsidP="0053493C">
            <w:pPr>
              <w:jc w:val="right"/>
              <w:rPr>
                <w:color w:val="000000"/>
                <w:sz w:val="20"/>
              </w:rPr>
            </w:pPr>
            <w:r w:rsidRPr="0053493C">
              <w:rPr>
                <w:color w:val="000000"/>
                <w:sz w:val="20"/>
              </w:rPr>
              <w:t>1985</w:t>
            </w:r>
          </w:p>
        </w:tc>
        <w:tc>
          <w:tcPr>
            <w:tcW w:w="749" w:type="dxa"/>
            <w:tcBorders>
              <w:top w:val="nil"/>
              <w:left w:val="nil"/>
              <w:bottom w:val="nil"/>
              <w:right w:val="nil"/>
            </w:tcBorders>
            <w:shd w:val="clear" w:color="auto" w:fill="auto"/>
            <w:noWrap/>
            <w:vAlign w:val="bottom"/>
            <w:hideMark/>
          </w:tcPr>
          <w:p w14:paraId="07E772DE" w14:textId="77777777" w:rsidR="00C84797" w:rsidRPr="0053493C" w:rsidRDefault="00C84797" w:rsidP="0053493C">
            <w:pPr>
              <w:jc w:val="right"/>
              <w:rPr>
                <w:color w:val="000000"/>
                <w:sz w:val="20"/>
              </w:rPr>
            </w:pPr>
            <w:r w:rsidRPr="0053493C">
              <w:rPr>
                <w:color w:val="000000"/>
                <w:sz w:val="20"/>
              </w:rPr>
              <w:t>0.623</w:t>
            </w:r>
          </w:p>
        </w:tc>
        <w:tc>
          <w:tcPr>
            <w:tcW w:w="720" w:type="dxa"/>
            <w:tcBorders>
              <w:top w:val="nil"/>
              <w:left w:val="nil"/>
              <w:bottom w:val="nil"/>
              <w:right w:val="nil"/>
            </w:tcBorders>
            <w:shd w:val="clear" w:color="auto" w:fill="auto"/>
            <w:noWrap/>
            <w:vAlign w:val="bottom"/>
            <w:hideMark/>
          </w:tcPr>
          <w:p w14:paraId="552E5769" w14:textId="77777777" w:rsidR="00C84797" w:rsidRPr="0053493C" w:rsidRDefault="00C84797" w:rsidP="0053493C">
            <w:pPr>
              <w:jc w:val="right"/>
              <w:rPr>
                <w:color w:val="000000"/>
                <w:sz w:val="20"/>
              </w:rPr>
            </w:pPr>
            <w:r w:rsidRPr="0053493C">
              <w:rPr>
                <w:color w:val="000000"/>
                <w:sz w:val="20"/>
              </w:rPr>
              <w:t>0.333</w:t>
            </w:r>
          </w:p>
        </w:tc>
        <w:tc>
          <w:tcPr>
            <w:tcW w:w="749" w:type="dxa"/>
            <w:tcBorders>
              <w:top w:val="nil"/>
              <w:left w:val="nil"/>
              <w:bottom w:val="nil"/>
              <w:right w:val="nil"/>
            </w:tcBorders>
            <w:shd w:val="clear" w:color="auto" w:fill="auto"/>
            <w:noWrap/>
            <w:vAlign w:val="bottom"/>
            <w:hideMark/>
          </w:tcPr>
          <w:p w14:paraId="6DDC29CA" w14:textId="77777777" w:rsidR="00C84797" w:rsidRPr="0053493C" w:rsidRDefault="00C84797" w:rsidP="0053493C">
            <w:pPr>
              <w:jc w:val="right"/>
              <w:rPr>
                <w:color w:val="000000"/>
                <w:sz w:val="20"/>
              </w:rPr>
            </w:pPr>
            <w:r w:rsidRPr="0053493C">
              <w:rPr>
                <w:color w:val="000000"/>
                <w:sz w:val="20"/>
              </w:rPr>
              <w:t>0.336</w:t>
            </w:r>
          </w:p>
        </w:tc>
        <w:tc>
          <w:tcPr>
            <w:tcW w:w="720" w:type="dxa"/>
            <w:tcBorders>
              <w:top w:val="nil"/>
              <w:left w:val="nil"/>
              <w:bottom w:val="nil"/>
              <w:right w:val="nil"/>
            </w:tcBorders>
            <w:shd w:val="clear" w:color="auto" w:fill="auto"/>
            <w:noWrap/>
            <w:vAlign w:val="bottom"/>
            <w:hideMark/>
          </w:tcPr>
          <w:p w14:paraId="323C11A3" w14:textId="77777777" w:rsidR="00C84797" w:rsidRPr="0053493C" w:rsidRDefault="00C84797" w:rsidP="0053493C">
            <w:pPr>
              <w:jc w:val="right"/>
              <w:rPr>
                <w:color w:val="000000"/>
                <w:sz w:val="20"/>
              </w:rPr>
            </w:pPr>
            <w:r w:rsidRPr="0053493C">
              <w:rPr>
                <w:color w:val="000000"/>
                <w:sz w:val="20"/>
              </w:rPr>
              <w:t>0.608</w:t>
            </w:r>
          </w:p>
        </w:tc>
        <w:tc>
          <w:tcPr>
            <w:tcW w:w="720" w:type="dxa"/>
            <w:tcBorders>
              <w:top w:val="nil"/>
              <w:left w:val="nil"/>
              <w:bottom w:val="nil"/>
              <w:right w:val="nil"/>
            </w:tcBorders>
            <w:shd w:val="clear" w:color="auto" w:fill="auto"/>
            <w:noWrap/>
            <w:vAlign w:val="bottom"/>
            <w:hideMark/>
          </w:tcPr>
          <w:p w14:paraId="457D5961" w14:textId="77777777" w:rsidR="00C84797" w:rsidRPr="0053493C" w:rsidRDefault="00C84797" w:rsidP="0053493C">
            <w:pPr>
              <w:jc w:val="right"/>
              <w:rPr>
                <w:color w:val="000000"/>
                <w:sz w:val="20"/>
              </w:rPr>
            </w:pPr>
            <w:r w:rsidRPr="0053493C">
              <w:rPr>
                <w:color w:val="000000"/>
                <w:sz w:val="20"/>
              </w:rPr>
              <w:t>0.011</w:t>
            </w:r>
          </w:p>
        </w:tc>
        <w:tc>
          <w:tcPr>
            <w:tcW w:w="720" w:type="dxa"/>
            <w:tcBorders>
              <w:top w:val="nil"/>
              <w:left w:val="nil"/>
              <w:bottom w:val="nil"/>
              <w:right w:val="nil"/>
            </w:tcBorders>
            <w:shd w:val="clear" w:color="auto" w:fill="auto"/>
            <w:noWrap/>
            <w:vAlign w:val="bottom"/>
            <w:hideMark/>
          </w:tcPr>
          <w:p w14:paraId="74DABCCB"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0689C0CB" w14:textId="77777777" w:rsidR="00C84797" w:rsidRPr="0053493C" w:rsidRDefault="00C84797" w:rsidP="0053493C">
            <w:pPr>
              <w:jc w:val="right"/>
              <w:rPr>
                <w:color w:val="000000"/>
                <w:sz w:val="20"/>
              </w:rPr>
            </w:pPr>
            <w:r w:rsidRPr="0053493C">
              <w:rPr>
                <w:color w:val="000000"/>
                <w:sz w:val="20"/>
              </w:rPr>
              <w:t>0.040</w:t>
            </w:r>
          </w:p>
        </w:tc>
        <w:tc>
          <w:tcPr>
            <w:tcW w:w="720" w:type="dxa"/>
            <w:tcBorders>
              <w:top w:val="nil"/>
              <w:left w:val="nil"/>
              <w:bottom w:val="nil"/>
              <w:right w:val="nil"/>
            </w:tcBorders>
            <w:shd w:val="clear" w:color="auto" w:fill="auto"/>
            <w:noWrap/>
            <w:vAlign w:val="bottom"/>
            <w:hideMark/>
          </w:tcPr>
          <w:p w14:paraId="6DB5E7C3" w14:textId="77777777" w:rsidR="00C84797" w:rsidRPr="0053493C" w:rsidRDefault="00C84797" w:rsidP="0053493C">
            <w:pPr>
              <w:jc w:val="right"/>
              <w:rPr>
                <w:color w:val="000000"/>
                <w:sz w:val="20"/>
              </w:rPr>
            </w:pPr>
            <w:r w:rsidRPr="0053493C">
              <w:rPr>
                <w:color w:val="000000"/>
                <w:sz w:val="20"/>
              </w:rPr>
              <w:t>0.023</w:t>
            </w:r>
          </w:p>
        </w:tc>
        <w:tc>
          <w:tcPr>
            <w:tcW w:w="720" w:type="dxa"/>
            <w:tcBorders>
              <w:top w:val="nil"/>
              <w:left w:val="nil"/>
              <w:bottom w:val="nil"/>
              <w:right w:val="nil"/>
            </w:tcBorders>
            <w:shd w:val="clear" w:color="auto" w:fill="auto"/>
            <w:noWrap/>
            <w:vAlign w:val="bottom"/>
            <w:hideMark/>
          </w:tcPr>
          <w:p w14:paraId="768910A2" w14:textId="77777777" w:rsidR="00C84797" w:rsidRPr="0053493C" w:rsidRDefault="00C84797" w:rsidP="0053493C">
            <w:pPr>
              <w:jc w:val="right"/>
              <w:rPr>
                <w:color w:val="000000"/>
                <w:sz w:val="20"/>
              </w:rPr>
            </w:pPr>
            <w:r w:rsidRPr="0053493C">
              <w:rPr>
                <w:color w:val="000000"/>
                <w:sz w:val="20"/>
              </w:rPr>
              <w:t>-0.395</w:t>
            </w:r>
          </w:p>
        </w:tc>
        <w:tc>
          <w:tcPr>
            <w:tcW w:w="720" w:type="dxa"/>
            <w:tcBorders>
              <w:top w:val="nil"/>
              <w:left w:val="nil"/>
              <w:bottom w:val="nil"/>
              <w:right w:val="nil"/>
            </w:tcBorders>
            <w:shd w:val="clear" w:color="auto" w:fill="auto"/>
            <w:noWrap/>
            <w:vAlign w:val="bottom"/>
            <w:hideMark/>
          </w:tcPr>
          <w:p w14:paraId="03500D2B"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3115D6E8"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-0.059</w:t>
            </w:r>
          </w:p>
        </w:tc>
        <w:tc>
          <w:tcPr>
            <w:tcW w:w="720" w:type="dxa"/>
            <w:tcBorders>
              <w:top w:val="nil"/>
              <w:left w:val="nil"/>
              <w:bottom w:val="nil"/>
              <w:right w:val="nil"/>
            </w:tcBorders>
            <w:shd w:val="clear" w:color="auto" w:fill="auto"/>
            <w:noWrap/>
            <w:vAlign w:val="bottom"/>
            <w:hideMark/>
          </w:tcPr>
          <w:p w14:paraId="2DE2432C"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0.273</w:t>
            </w:r>
          </w:p>
        </w:tc>
      </w:tr>
      <w:tr w:rsidR="00C84797" w:rsidRPr="0053493C" w14:paraId="61D48B6E" w14:textId="77777777" w:rsidTr="007D3976">
        <w:trPr>
          <w:trHeight w:val="288"/>
        </w:trPr>
        <w:tc>
          <w:tcPr>
            <w:tcW w:w="648" w:type="dxa"/>
            <w:tcBorders>
              <w:top w:val="nil"/>
              <w:left w:val="nil"/>
              <w:bottom w:val="nil"/>
              <w:right w:val="nil"/>
            </w:tcBorders>
            <w:shd w:val="clear" w:color="auto" w:fill="auto"/>
            <w:noWrap/>
            <w:vAlign w:val="bottom"/>
            <w:hideMark/>
          </w:tcPr>
          <w:p w14:paraId="628D7EEB" w14:textId="77777777" w:rsidR="00C84797" w:rsidRPr="00985AC8" w:rsidRDefault="00C84797" w:rsidP="0053493C">
            <w:pPr>
              <w:jc w:val="right"/>
              <w:rPr>
                <w:color w:val="000000"/>
                <w:sz w:val="20"/>
                <w:highlight w:val="yellow"/>
              </w:rPr>
            </w:pPr>
            <w:r w:rsidRPr="00985AC8">
              <w:rPr>
                <w:color w:val="000000"/>
                <w:sz w:val="20"/>
                <w:highlight w:val="yellow"/>
              </w:rPr>
              <w:t>1986</w:t>
            </w:r>
          </w:p>
        </w:tc>
        <w:tc>
          <w:tcPr>
            <w:tcW w:w="749" w:type="dxa"/>
            <w:tcBorders>
              <w:top w:val="nil"/>
              <w:left w:val="nil"/>
              <w:bottom w:val="nil"/>
              <w:right w:val="nil"/>
            </w:tcBorders>
            <w:shd w:val="clear" w:color="auto" w:fill="auto"/>
            <w:noWrap/>
            <w:vAlign w:val="bottom"/>
            <w:hideMark/>
          </w:tcPr>
          <w:p w14:paraId="694AE91E" w14:textId="77777777" w:rsidR="00C84797" w:rsidRPr="00985AC8" w:rsidRDefault="00C84797" w:rsidP="0053493C">
            <w:pPr>
              <w:jc w:val="right"/>
              <w:rPr>
                <w:color w:val="000000"/>
                <w:sz w:val="20"/>
                <w:highlight w:val="yellow"/>
              </w:rPr>
            </w:pPr>
            <w:r w:rsidRPr="00985AC8">
              <w:rPr>
                <w:color w:val="000000"/>
                <w:sz w:val="20"/>
                <w:highlight w:val="yellow"/>
              </w:rPr>
              <w:t>0.581</w:t>
            </w:r>
          </w:p>
        </w:tc>
        <w:tc>
          <w:tcPr>
            <w:tcW w:w="720" w:type="dxa"/>
            <w:tcBorders>
              <w:top w:val="nil"/>
              <w:left w:val="nil"/>
              <w:bottom w:val="nil"/>
              <w:right w:val="nil"/>
            </w:tcBorders>
            <w:shd w:val="clear" w:color="auto" w:fill="auto"/>
            <w:noWrap/>
            <w:vAlign w:val="bottom"/>
            <w:hideMark/>
          </w:tcPr>
          <w:p w14:paraId="79DE0560" w14:textId="77777777" w:rsidR="00C84797" w:rsidRPr="00985AC8" w:rsidRDefault="00C84797" w:rsidP="0053493C">
            <w:pPr>
              <w:jc w:val="right"/>
              <w:rPr>
                <w:color w:val="000000"/>
                <w:sz w:val="20"/>
                <w:highlight w:val="yellow"/>
              </w:rPr>
            </w:pPr>
            <w:r w:rsidRPr="00985AC8">
              <w:rPr>
                <w:color w:val="000000"/>
                <w:sz w:val="20"/>
                <w:highlight w:val="yellow"/>
              </w:rPr>
              <w:t>0.307</w:t>
            </w:r>
          </w:p>
        </w:tc>
        <w:tc>
          <w:tcPr>
            <w:tcW w:w="749" w:type="dxa"/>
            <w:tcBorders>
              <w:top w:val="nil"/>
              <w:left w:val="nil"/>
              <w:bottom w:val="nil"/>
              <w:right w:val="nil"/>
            </w:tcBorders>
            <w:shd w:val="clear" w:color="auto" w:fill="auto"/>
            <w:noWrap/>
            <w:vAlign w:val="bottom"/>
            <w:hideMark/>
          </w:tcPr>
          <w:p w14:paraId="55814024" w14:textId="77777777" w:rsidR="00C84797" w:rsidRPr="00985AC8" w:rsidRDefault="00C84797" w:rsidP="0053493C">
            <w:pPr>
              <w:jc w:val="right"/>
              <w:rPr>
                <w:color w:val="000000"/>
                <w:sz w:val="20"/>
                <w:highlight w:val="yellow"/>
              </w:rPr>
            </w:pPr>
            <w:r w:rsidRPr="00985AC8">
              <w:rPr>
                <w:color w:val="000000"/>
                <w:sz w:val="20"/>
                <w:highlight w:val="yellow"/>
              </w:rPr>
              <w:t>0.087</w:t>
            </w:r>
          </w:p>
        </w:tc>
        <w:tc>
          <w:tcPr>
            <w:tcW w:w="720" w:type="dxa"/>
            <w:tcBorders>
              <w:top w:val="nil"/>
              <w:left w:val="nil"/>
              <w:bottom w:val="nil"/>
              <w:right w:val="nil"/>
            </w:tcBorders>
            <w:shd w:val="clear" w:color="auto" w:fill="auto"/>
            <w:noWrap/>
            <w:vAlign w:val="bottom"/>
            <w:hideMark/>
          </w:tcPr>
          <w:p w14:paraId="5A86801D" w14:textId="77777777" w:rsidR="00C84797" w:rsidRPr="00985AC8" w:rsidRDefault="00C84797" w:rsidP="0053493C">
            <w:pPr>
              <w:jc w:val="right"/>
              <w:rPr>
                <w:color w:val="000000"/>
                <w:sz w:val="20"/>
                <w:highlight w:val="yellow"/>
              </w:rPr>
            </w:pPr>
            <w:r w:rsidRPr="00985AC8">
              <w:rPr>
                <w:color w:val="000000"/>
                <w:sz w:val="20"/>
                <w:highlight w:val="yellow"/>
              </w:rPr>
              <w:t>0.728</w:t>
            </w:r>
          </w:p>
        </w:tc>
        <w:tc>
          <w:tcPr>
            <w:tcW w:w="720" w:type="dxa"/>
            <w:tcBorders>
              <w:top w:val="nil"/>
              <w:left w:val="nil"/>
              <w:bottom w:val="nil"/>
              <w:right w:val="nil"/>
            </w:tcBorders>
            <w:shd w:val="clear" w:color="auto" w:fill="auto"/>
            <w:noWrap/>
            <w:vAlign w:val="bottom"/>
            <w:hideMark/>
          </w:tcPr>
          <w:p w14:paraId="74EDCCF9" w14:textId="77777777" w:rsidR="00C84797" w:rsidRPr="00985AC8" w:rsidRDefault="00C84797" w:rsidP="0053493C">
            <w:pPr>
              <w:jc w:val="right"/>
              <w:rPr>
                <w:color w:val="000000"/>
                <w:sz w:val="20"/>
                <w:highlight w:val="yellow"/>
              </w:rPr>
            </w:pPr>
            <w:r w:rsidRPr="00985AC8">
              <w:rPr>
                <w:color w:val="000000"/>
                <w:sz w:val="20"/>
                <w:highlight w:val="yellow"/>
              </w:rPr>
              <w:t>0.011</w:t>
            </w:r>
          </w:p>
        </w:tc>
        <w:tc>
          <w:tcPr>
            <w:tcW w:w="720" w:type="dxa"/>
            <w:tcBorders>
              <w:top w:val="nil"/>
              <w:left w:val="nil"/>
              <w:bottom w:val="nil"/>
              <w:right w:val="nil"/>
            </w:tcBorders>
            <w:shd w:val="clear" w:color="auto" w:fill="auto"/>
            <w:noWrap/>
            <w:vAlign w:val="bottom"/>
            <w:hideMark/>
          </w:tcPr>
          <w:p w14:paraId="61DD50A2" w14:textId="77777777" w:rsidR="00C84797" w:rsidRPr="00985AC8" w:rsidRDefault="00C84797" w:rsidP="0053493C">
            <w:pPr>
              <w:jc w:val="right"/>
              <w:rPr>
                <w:color w:val="000000"/>
                <w:sz w:val="20"/>
                <w:highlight w:val="yellow"/>
              </w:rPr>
            </w:pPr>
            <w:r w:rsidRPr="00985AC8">
              <w:rPr>
                <w:color w:val="000000"/>
                <w:sz w:val="20"/>
                <w:highlight w:val="yellow"/>
              </w:rPr>
              <w:t>0.005</w:t>
            </w:r>
          </w:p>
        </w:tc>
        <w:tc>
          <w:tcPr>
            <w:tcW w:w="720" w:type="dxa"/>
            <w:tcBorders>
              <w:top w:val="nil"/>
              <w:left w:val="nil"/>
              <w:bottom w:val="nil"/>
              <w:right w:val="nil"/>
            </w:tcBorders>
            <w:shd w:val="clear" w:color="auto" w:fill="auto"/>
            <w:noWrap/>
            <w:vAlign w:val="bottom"/>
            <w:hideMark/>
          </w:tcPr>
          <w:p w14:paraId="026B5183" w14:textId="77777777" w:rsidR="00C84797" w:rsidRPr="00985AC8" w:rsidRDefault="00C84797" w:rsidP="0053493C">
            <w:pPr>
              <w:jc w:val="right"/>
              <w:rPr>
                <w:color w:val="000000"/>
                <w:sz w:val="20"/>
                <w:highlight w:val="yellow"/>
              </w:rPr>
            </w:pPr>
            <w:r w:rsidRPr="00985AC8">
              <w:rPr>
                <w:color w:val="000000"/>
                <w:sz w:val="20"/>
                <w:highlight w:val="yellow"/>
              </w:rPr>
              <w:t>0.031</w:t>
            </w:r>
          </w:p>
        </w:tc>
        <w:tc>
          <w:tcPr>
            <w:tcW w:w="720" w:type="dxa"/>
            <w:tcBorders>
              <w:top w:val="nil"/>
              <w:left w:val="nil"/>
              <w:bottom w:val="nil"/>
              <w:right w:val="nil"/>
            </w:tcBorders>
            <w:shd w:val="clear" w:color="auto" w:fill="auto"/>
            <w:noWrap/>
            <w:vAlign w:val="bottom"/>
            <w:hideMark/>
          </w:tcPr>
          <w:p w14:paraId="6A22CF53" w14:textId="77777777" w:rsidR="00C84797" w:rsidRPr="00985AC8" w:rsidRDefault="00C84797" w:rsidP="0053493C">
            <w:pPr>
              <w:jc w:val="right"/>
              <w:rPr>
                <w:color w:val="000000"/>
                <w:sz w:val="20"/>
                <w:highlight w:val="yellow"/>
              </w:rPr>
            </w:pPr>
            <w:r w:rsidRPr="00985AC8">
              <w:rPr>
                <w:color w:val="000000"/>
                <w:sz w:val="20"/>
                <w:highlight w:val="yellow"/>
              </w:rPr>
              <w:t>0.027</w:t>
            </w:r>
          </w:p>
        </w:tc>
        <w:tc>
          <w:tcPr>
            <w:tcW w:w="720" w:type="dxa"/>
            <w:tcBorders>
              <w:top w:val="nil"/>
              <w:left w:val="nil"/>
              <w:bottom w:val="nil"/>
              <w:right w:val="nil"/>
            </w:tcBorders>
            <w:shd w:val="clear" w:color="auto" w:fill="auto"/>
            <w:noWrap/>
            <w:vAlign w:val="bottom"/>
            <w:hideMark/>
          </w:tcPr>
          <w:p w14:paraId="5478A0F5" w14:textId="77777777" w:rsidR="00C84797" w:rsidRPr="00985AC8" w:rsidRDefault="00C84797" w:rsidP="0053493C">
            <w:pPr>
              <w:jc w:val="right"/>
              <w:rPr>
                <w:color w:val="000000"/>
                <w:sz w:val="20"/>
                <w:highlight w:val="yellow"/>
              </w:rPr>
            </w:pPr>
            <w:r w:rsidRPr="00985AC8">
              <w:rPr>
                <w:color w:val="000000"/>
                <w:sz w:val="20"/>
                <w:highlight w:val="yellow"/>
              </w:rPr>
              <w:t>-0.398</w:t>
            </w:r>
          </w:p>
        </w:tc>
        <w:tc>
          <w:tcPr>
            <w:tcW w:w="720" w:type="dxa"/>
            <w:tcBorders>
              <w:top w:val="nil"/>
              <w:left w:val="nil"/>
              <w:bottom w:val="nil"/>
              <w:right w:val="nil"/>
            </w:tcBorders>
            <w:shd w:val="clear" w:color="auto" w:fill="auto"/>
            <w:noWrap/>
            <w:vAlign w:val="bottom"/>
            <w:hideMark/>
          </w:tcPr>
          <w:p w14:paraId="32C3C6DF" w14:textId="77777777" w:rsidR="00C84797" w:rsidRPr="00985AC8" w:rsidRDefault="00C84797" w:rsidP="0053493C">
            <w:pPr>
              <w:jc w:val="right"/>
              <w:rPr>
                <w:color w:val="000000"/>
                <w:sz w:val="20"/>
                <w:highlight w:val="yellow"/>
              </w:rPr>
            </w:pPr>
            <w:r w:rsidRPr="00985AC8">
              <w:rPr>
                <w:color w:val="000000"/>
                <w:sz w:val="20"/>
                <w:highlight w:val="yellow"/>
              </w:rPr>
              <w:t>0.124</w:t>
            </w:r>
          </w:p>
        </w:tc>
        <w:tc>
          <w:tcPr>
            <w:tcW w:w="749" w:type="dxa"/>
            <w:tcBorders>
              <w:top w:val="nil"/>
              <w:left w:val="nil"/>
              <w:bottom w:val="nil"/>
              <w:right w:val="nil"/>
            </w:tcBorders>
            <w:shd w:val="clear" w:color="auto" w:fill="auto"/>
            <w:noWrap/>
            <w:vAlign w:val="bottom"/>
            <w:hideMark/>
          </w:tcPr>
          <w:p w14:paraId="1BB13A1F" w14:textId="77777777" w:rsidR="00C84797" w:rsidRPr="00985AC8" w:rsidRDefault="00C84797" w:rsidP="0053493C">
            <w:pPr>
              <w:jc w:val="right"/>
              <w:rPr>
                <w:rFonts w:ascii="Calibri" w:hAnsi="Calibri" w:cs="Calibri"/>
                <w:color w:val="000000"/>
                <w:sz w:val="22"/>
                <w:szCs w:val="22"/>
                <w:highlight w:val="yellow"/>
              </w:rPr>
            </w:pPr>
            <w:r w:rsidRPr="00985AC8">
              <w:rPr>
                <w:rFonts w:ascii="Calibri" w:hAnsi="Calibri" w:cs="Calibri"/>
                <w:color w:val="000000"/>
                <w:sz w:val="22"/>
                <w:szCs w:val="22"/>
                <w:highlight w:val="yellow"/>
              </w:rPr>
              <w:t>-0.047</w:t>
            </w:r>
          </w:p>
        </w:tc>
        <w:tc>
          <w:tcPr>
            <w:tcW w:w="720" w:type="dxa"/>
            <w:tcBorders>
              <w:top w:val="nil"/>
              <w:left w:val="nil"/>
              <w:bottom w:val="nil"/>
              <w:right w:val="nil"/>
            </w:tcBorders>
            <w:shd w:val="clear" w:color="auto" w:fill="auto"/>
            <w:noWrap/>
            <w:vAlign w:val="bottom"/>
            <w:hideMark/>
          </w:tcPr>
          <w:p w14:paraId="790F7A52" w14:textId="77777777" w:rsidR="00C84797" w:rsidRPr="00985AC8" w:rsidRDefault="00C84797" w:rsidP="0053493C">
            <w:pPr>
              <w:jc w:val="right"/>
              <w:rPr>
                <w:rFonts w:ascii="Calibri" w:hAnsi="Calibri" w:cs="Calibri"/>
                <w:color w:val="000000"/>
                <w:sz w:val="22"/>
                <w:szCs w:val="22"/>
                <w:highlight w:val="yellow"/>
              </w:rPr>
            </w:pPr>
            <w:r w:rsidRPr="00985AC8">
              <w:rPr>
                <w:rFonts w:ascii="Calibri" w:hAnsi="Calibri" w:cs="Calibri"/>
                <w:color w:val="000000"/>
                <w:sz w:val="22"/>
                <w:szCs w:val="22"/>
                <w:highlight w:val="yellow"/>
              </w:rPr>
              <w:t>0.277</w:t>
            </w:r>
          </w:p>
        </w:tc>
      </w:tr>
      <w:tr w:rsidR="00C84797" w:rsidRPr="0053493C" w14:paraId="6E082D3F" w14:textId="77777777" w:rsidTr="007D3976">
        <w:trPr>
          <w:trHeight w:val="288"/>
        </w:trPr>
        <w:tc>
          <w:tcPr>
            <w:tcW w:w="648" w:type="dxa"/>
            <w:tcBorders>
              <w:top w:val="nil"/>
              <w:left w:val="nil"/>
              <w:bottom w:val="nil"/>
              <w:right w:val="nil"/>
            </w:tcBorders>
            <w:shd w:val="clear" w:color="auto" w:fill="auto"/>
            <w:noWrap/>
            <w:vAlign w:val="bottom"/>
            <w:hideMark/>
          </w:tcPr>
          <w:p w14:paraId="31F5EDAD" w14:textId="77777777" w:rsidR="00C84797" w:rsidRPr="0053493C" w:rsidRDefault="00C84797" w:rsidP="0053493C">
            <w:pPr>
              <w:jc w:val="right"/>
              <w:rPr>
                <w:color w:val="000000"/>
                <w:sz w:val="20"/>
              </w:rPr>
            </w:pPr>
            <w:r w:rsidRPr="0053493C">
              <w:rPr>
                <w:color w:val="000000"/>
                <w:sz w:val="20"/>
              </w:rPr>
              <w:t>1987</w:t>
            </w:r>
          </w:p>
        </w:tc>
        <w:tc>
          <w:tcPr>
            <w:tcW w:w="749" w:type="dxa"/>
            <w:tcBorders>
              <w:top w:val="nil"/>
              <w:left w:val="nil"/>
              <w:bottom w:val="nil"/>
              <w:right w:val="nil"/>
            </w:tcBorders>
            <w:shd w:val="clear" w:color="auto" w:fill="auto"/>
            <w:noWrap/>
            <w:vAlign w:val="bottom"/>
            <w:hideMark/>
          </w:tcPr>
          <w:p w14:paraId="42ABE335" w14:textId="77777777" w:rsidR="00C84797" w:rsidRPr="0053493C" w:rsidRDefault="00C84797" w:rsidP="0053493C">
            <w:pPr>
              <w:jc w:val="right"/>
              <w:rPr>
                <w:color w:val="000000"/>
                <w:sz w:val="20"/>
              </w:rPr>
            </w:pPr>
            <w:r w:rsidRPr="0053493C">
              <w:rPr>
                <w:color w:val="000000"/>
                <w:sz w:val="20"/>
              </w:rPr>
              <w:t>0.337</w:t>
            </w:r>
          </w:p>
        </w:tc>
        <w:tc>
          <w:tcPr>
            <w:tcW w:w="720" w:type="dxa"/>
            <w:tcBorders>
              <w:top w:val="nil"/>
              <w:left w:val="nil"/>
              <w:bottom w:val="nil"/>
              <w:right w:val="nil"/>
            </w:tcBorders>
            <w:shd w:val="clear" w:color="auto" w:fill="auto"/>
            <w:noWrap/>
            <w:vAlign w:val="bottom"/>
            <w:hideMark/>
          </w:tcPr>
          <w:p w14:paraId="57384E88" w14:textId="77777777" w:rsidR="00C84797" w:rsidRPr="0053493C" w:rsidRDefault="00C84797" w:rsidP="0053493C">
            <w:pPr>
              <w:jc w:val="right"/>
              <w:rPr>
                <w:color w:val="000000"/>
                <w:sz w:val="20"/>
              </w:rPr>
            </w:pPr>
            <w:r w:rsidRPr="0053493C">
              <w:rPr>
                <w:color w:val="000000"/>
                <w:sz w:val="20"/>
              </w:rPr>
              <w:t>0.300</w:t>
            </w:r>
          </w:p>
        </w:tc>
        <w:tc>
          <w:tcPr>
            <w:tcW w:w="749" w:type="dxa"/>
            <w:tcBorders>
              <w:top w:val="nil"/>
              <w:left w:val="nil"/>
              <w:bottom w:val="nil"/>
              <w:right w:val="nil"/>
            </w:tcBorders>
            <w:shd w:val="clear" w:color="auto" w:fill="auto"/>
            <w:noWrap/>
            <w:vAlign w:val="bottom"/>
            <w:hideMark/>
          </w:tcPr>
          <w:p w14:paraId="26298EED" w14:textId="77777777" w:rsidR="00C84797" w:rsidRPr="0053493C" w:rsidRDefault="00C84797" w:rsidP="0053493C">
            <w:pPr>
              <w:jc w:val="right"/>
              <w:rPr>
                <w:color w:val="000000"/>
                <w:sz w:val="20"/>
              </w:rPr>
            </w:pPr>
            <w:r w:rsidRPr="0053493C">
              <w:rPr>
                <w:color w:val="000000"/>
                <w:sz w:val="20"/>
              </w:rPr>
              <w:t>0.555</w:t>
            </w:r>
          </w:p>
        </w:tc>
        <w:tc>
          <w:tcPr>
            <w:tcW w:w="720" w:type="dxa"/>
            <w:tcBorders>
              <w:top w:val="nil"/>
              <w:left w:val="nil"/>
              <w:bottom w:val="nil"/>
              <w:right w:val="nil"/>
            </w:tcBorders>
            <w:shd w:val="clear" w:color="auto" w:fill="auto"/>
            <w:noWrap/>
            <w:vAlign w:val="bottom"/>
            <w:hideMark/>
          </w:tcPr>
          <w:p w14:paraId="235CD392" w14:textId="77777777" w:rsidR="00C84797" w:rsidRPr="0053493C" w:rsidRDefault="00C84797" w:rsidP="0053493C">
            <w:pPr>
              <w:jc w:val="right"/>
              <w:rPr>
                <w:color w:val="000000"/>
                <w:sz w:val="20"/>
              </w:rPr>
            </w:pPr>
            <w:r w:rsidRPr="0053493C">
              <w:rPr>
                <w:color w:val="000000"/>
                <w:sz w:val="20"/>
              </w:rPr>
              <w:t>0.820</w:t>
            </w:r>
          </w:p>
        </w:tc>
        <w:tc>
          <w:tcPr>
            <w:tcW w:w="720" w:type="dxa"/>
            <w:tcBorders>
              <w:top w:val="nil"/>
              <w:left w:val="nil"/>
              <w:bottom w:val="nil"/>
              <w:right w:val="nil"/>
            </w:tcBorders>
            <w:shd w:val="clear" w:color="auto" w:fill="auto"/>
            <w:noWrap/>
            <w:vAlign w:val="bottom"/>
            <w:hideMark/>
          </w:tcPr>
          <w:p w14:paraId="3B2D47BB" w14:textId="77777777" w:rsidR="00C84797" w:rsidRPr="0053493C" w:rsidRDefault="00C84797" w:rsidP="0053493C">
            <w:pPr>
              <w:jc w:val="right"/>
              <w:rPr>
                <w:color w:val="000000"/>
                <w:sz w:val="20"/>
              </w:rPr>
            </w:pPr>
            <w:r w:rsidRPr="0053493C">
              <w:rPr>
                <w:color w:val="000000"/>
                <w:sz w:val="20"/>
              </w:rPr>
              <w:t>0.009</w:t>
            </w:r>
          </w:p>
        </w:tc>
        <w:tc>
          <w:tcPr>
            <w:tcW w:w="720" w:type="dxa"/>
            <w:tcBorders>
              <w:top w:val="nil"/>
              <w:left w:val="nil"/>
              <w:bottom w:val="nil"/>
              <w:right w:val="nil"/>
            </w:tcBorders>
            <w:shd w:val="clear" w:color="auto" w:fill="auto"/>
            <w:noWrap/>
            <w:vAlign w:val="bottom"/>
            <w:hideMark/>
          </w:tcPr>
          <w:p w14:paraId="5325938B"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639A27B1" w14:textId="77777777" w:rsidR="00C84797" w:rsidRPr="0053493C" w:rsidRDefault="00C84797" w:rsidP="0053493C">
            <w:pPr>
              <w:jc w:val="right"/>
              <w:rPr>
                <w:color w:val="000000"/>
                <w:sz w:val="20"/>
              </w:rPr>
            </w:pPr>
            <w:r w:rsidRPr="0053493C">
              <w:rPr>
                <w:color w:val="000000"/>
                <w:sz w:val="20"/>
              </w:rPr>
              <w:t>0.047</w:t>
            </w:r>
          </w:p>
        </w:tc>
        <w:tc>
          <w:tcPr>
            <w:tcW w:w="720" w:type="dxa"/>
            <w:tcBorders>
              <w:top w:val="nil"/>
              <w:left w:val="nil"/>
              <w:bottom w:val="nil"/>
              <w:right w:val="nil"/>
            </w:tcBorders>
            <w:shd w:val="clear" w:color="auto" w:fill="auto"/>
            <w:noWrap/>
            <w:vAlign w:val="bottom"/>
            <w:hideMark/>
          </w:tcPr>
          <w:p w14:paraId="2BF1963B" w14:textId="77777777" w:rsidR="00C84797" w:rsidRPr="0053493C" w:rsidRDefault="00C84797" w:rsidP="0053493C">
            <w:pPr>
              <w:jc w:val="right"/>
              <w:rPr>
                <w:color w:val="000000"/>
                <w:sz w:val="20"/>
              </w:rPr>
            </w:pPr>
            <w:r w:rsidRPr="0053493C">
              <w:rPr>
                <w:color w:val="000000"/>
                <w:sz w:val="20"/>
              </w:rPr>
              <w:t>0.030</w:t>
            </w:r>
          </w:p>
        </w:tc>
        <w:tc>
          <w:tcPr>
            <w:tcW w:w="720" w:type="dxa"/>
            <w:tcBorders>
              <w:top w:val="nil"/>
              <w:left w:val="nil"/>
              <w:bottom w:val="nil"/>
              <w:right w:val="nil"/>
            </w:tcBorders>
            <w:shd w:val="clear" w:color="auto" w:fill="auto"/>
            <w:noWrap/>
            <w:vAlign w:val="bottom"/>
            <w:hideMark/>
          </w:tcPr>
          <w:p w14:paraId="6E1D229B" w14:textId="77777777" w:rsidR="00C84797" w:rsidRPr="0053493C" w:rsidRDefault="00C84797" w:rsidP="0053493C">
            <w:pPr>
              <w:jc w:val="right"/>
              <w:rPr>
                <w:color w:val="000000"/>
                <w:sz w:val="20"/>
              </w:rPr>
            </w:pPr>
            <w:r w:rsidRPr="0053493C">
              <w:rPr>
                <w:color w:val="000000"/>
                <w:sz w:val="20"/>
              </w:rPr>
              <w:t>-0.354</w:t>
            </w:r>
          </w:p>
        </w:tc>
        <w:tc>
          <w:tcPr>
            <w:tcW w:w="720" w:type="dxa"/>
            <w:tcBorders>
              <w:top w:val="nil"/>
              <w:left w:val="nil"/>
              <w:bottom w:val="nil"/>
              <w:right w:val="nil"/>
            </w:tcBorders>
            <w:shd w:val="clear" w:color="auto" w:fill="auto"/>
            <w:noWrap/>
            <w:vAlign w:val="bottom"/>
            <w:hideMark/>
          </w:tcPr>
          <w:p w14:paraId="6EC597F4"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2D637164"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-0.043</w:t>
            </w:r>
          </w:p>
        </w:tc>
        <w:tc>
          <w:tcPr>
            <w:tcW w:w="720" w:type="dxa"/>
            <w:tcBorders>
              <w:top w:val="nil"/>
              <w:left w:val="nil"/>
              <w:bottom w:val="nil"/>
              <w:right w:val="nil"/>
            </w:tcBorders>
            <w:shd w:val="clear" w:color="auto" w:fill="auto"/>
            <w:noWrap/>
            <w:vAlign w:val="bottom"/>
            <w:hideMark/>
          </w:tcPr>
          <w:p w14:paraId="5B01C5A5"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0.270</w:t>
            </w:r>
          </w:p>
        </w:tc>
      </w:tr>
      <w:tr w:rsidR="00C84797" w:rsidRPr="0053493C" w14:paraId="6B592EBE" w14:textId="77777777" w:rsidTr="007D3976">
        <w:trPr>
          <w:trHeight w:val="288"/>
        </w:trPr>
        <w:tc>
          <w:tcPr>
            <w:tcW w:w="648" w:type="dxa"/>
            <w:tcBorders>
              <w:top w:val="nil"/>
              <w:left w:val="nil"/>
              <w:bottom w:val="nil"/>
              <w:right w:val="nil"/>
            </w:tcBorders>
            <w:shd w:val="clear" w:color="auto" w:fill="auto"/>
            <w:noWrap/>
            <w:vAlign w:val="bottom"/>
            <w:hideMark/>
          </w:tcPr>
          <w:p w14:paraId="4ABCAFB7" w14:textId="77777777" w:rsidR="00C84797" w:rsidRPr="0053493C" w:rsidRDefault="00C84797" w:rsidP="0053493C">
            <w:pPr>
              <w:jc w:val="right"/>
              <w:rPr>
                <w:color w:val="000000"/>
                <w:sz w:val="20"/>
              </w:rPr>
            </w:pPr>
            <w:r w:rsidRPr="0053493C">
              <w:rPr>
                <w:color w:val="000000"/>
                <w:sz w:val="20"/>
              </w:rPr>
              <w:t>1988</w:t>
            </w:r>
          </w:p>
        </w:tc>
        <w:tc>
          <w:tcPr>
            <w:tcW w:w="749" w:type="dxa"/>
            <w:tcBorders>
              <w:top w:val="nil"/>
              <w:left w:val="nil"/>
              <w:bottom w:val="nil"/>
              <w:right w:val="nil"/>
            </w:tcBorders>
            <w:shd w:val="clear" w:color="auto" w:fill="auto"/>
            <w:noWrap/>
            <w:vAlign w:val="bottom"/>
            <w:hideMark/>
          </w:tcPr>
          <w:p w14:paraId="43ADD3A0" w14:textId="77777777" w:rsidR="00C84797" w:rsidRPr="0053493C" w:rsidRDefault="00C84797" w:rsidP="0053493C">
            <w:pPr>
              <w:jc w:val="right"/>
              <w:rPr>
                <w:color w:val="000000"/>
                <w:sz w:val="20"/>
              </w:rPr>
            </w:pPr>
            <w:r w:rsidRPr="0053493C">
              <w:rPr>
                <w:color w:val="000000"/>
                <w:sz w:val="20"/>
              </w:rPr>
              <w:t>0.223</w:t>
            </w:r>
          </w:p>
        </w:tc>
        <w:tc>
          <w:tcPr>
            <w:tcW w:w="720" w:type="dxa"/>
            <w:tcBorders>
              <w:top w:val="nil"/>
              <w:left w:val="nil"/>
              <w:bottom w:val="nil"/>
              <w:right w:val="nil"/>
            </w:tcBorders>
            <w:shd w:val="clear" w:color="auto" w:fill="auto"/>
            <w:noWrap/>
            <w:vAlign w:val="bottom"/>
            <w:hideMark/>
          </w:tcPr>
          <w:p w14:paraId="7E9C7A49" w14:textId="77777777" w:rsidR="00C84797" w:rsidRPr="0053493C" w:rsidRDefault="00C84797" w:rsidP="0053493C">
            <w:pPr>
              <w:jc w:val="right"/>
              <w:rPr>
                <w:color w:val="000000"/>
                <w:sz w:val="20"/>
              </w:rPr>
            </w:pPr>
            <w:r w:rsidRPr="0053493C">
              <w:rPr>
                <w:color w:val="000000"/>
                <w:sz w:val="20"/>
              </w:rPr>
              <w:t>0.308</w:t>
            </w:r>
          </w:p>
        </w:tc>
        <w:tc>
          <w:tcPr>
            <w:tcW w:w="749" w:type="dxa"/>
            <w:tcBorders>
              <w:top w:val="nil"/>
              <w:left w:val="nil"/>
              <w:bottom w:val="nil"/>
              <w:right w:val="nil"/>
            </w:tcBorders>
            <w:shd w:val="clear" w:color="auto" w:fill="auto"/>
            <w:noWrap/>
            <w:vAlign w:val="bottom"/>
            <w:hideMark/>
          </w:tcPr>
          <w:p w14:paraId="540C4891" w14:textId="77777777" w:rsidR="00C84797" w:rsidRPr="0053493C" w:rsidRDefault="00C84797" w:rsidP="0053493C">
            <w:pPr>
              <w:jc w:val="right"/>
              <w:rPr>
                <w:color w:val="000000"/>
                <w:sz w:val="20"/>
              </w:rPr>
            </w:pPr>
            <w:r w:rsidRPr="0053493C">
              <w:rPr>
                <w:color w:val="000000"/>
                <w:sz w:val="20"/>
              </w:rPr>
              <w:t>0.645</w:t>
            </w:r>
          </w:p>
        </w:tc>
        <w:tc>
          <w:tcPr>
            <w:tcW w:w="720" w:type="dxa"/>
            <w:tcBorders>
              <w:top w:val="nil"/>
              <w:left w:val="nil"/>
              <w:bottom w:val="nil"/>
              <w:right w:val="nil"/>
            </w:tcBorders>
            <w:shd w:val="clear" w:color="auto" w:fill="auto"/>
            <w:noWrap/>
            <w:vAlign w:val="bottom"/>
            <w:hideMark/>
          </w:tcPr>
          <w:p w14:paraId="7648BADD" w14:textId="77777777" w:rsidR="00C84797" w:rsidRPr="0053493C" w:rsidRDefault="00C84797" w:rsidP="0053493C">
            <w:pPr>
              <w:jc w:val="right"/>
              <w:rPr>
                <w:color w:val="000000"/>
                <w:sz w:val="20"/>
              </w:rPr>
            </w:pPr>
            <w:r w:rsidRPr="0053493C">
              <w:rPr>
                <w:color w:val="000000"/>
                <w:sz w:val="20"/>
              </w:rPr>
              <w:t>0.912</w:t>
            </w:r>
          </w:p>
        </w:tc>
        <w:tc>
          <w:tcPr>
            <w:tcW w:w="720" w:type="dxa"/>
            <w:tcBorders>
              <w:top w:val="nil"/>
              <w:left w:val="nil"/>
              <w:bottom w:val="nil"/>
              <w:right w:val="nil"/>
            </w:tcBorders>
            <w:shd w:val="clear" w:color="auto" w:fill="auto"/>
            <w:noWrap/>
            <w:vAlign w:val="bottom"/>
            <w:hideMark/>
          </w:tcPr>
          <w:p w14:paraId="5F35A878" w14:textId="77777777" w:rsidR="00C84797" w:rsidRPr="0053493C" w:rsidRDefault="00C84797" w:rsidP="0053493C">
            <w:pPr>
              <w:jc w:val="right"/>
              <w:rPr>
                <w:color w:val="000000"/>
                <w:sz w:val="20"/>
              </w:rPr>
            </w:pPr>
            <w:r w:rsidRPr="0053493C">
              <w:rPr>
                <w:color w:val="000000"/>
                <w:sz w:val="20"/>
              </w:rPr>
              <w:t>0.008</w:t>
            </w:r>
          </w:p>
        </w:tc>
        <w:tc>
          <w:tcPr>
            <w:tcW w:w="720" w:type="dxa"/>
            <w:tcBorders>
              <w:top w:val="nil"/>
              <w:left w:val="nil"/>
              <w:bottom w:val="nil"/>
              <w:right w:val="nil"/>
            </w:tcBorders>
            <w:shd w:val="clear" w:color="auto" w:fill="auto"/>
            <w:noWrap/>
            <w:vAlign w:val="bottom"/>
            <w:hideMark/>
          </w:tcPr>
          <w:p w14:paraId="288CEAEC"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411D25B8" w14:textId="77777777" w:rsidR="00C84797" w:rsidRPr="0053493C" w:rsidRDefault="00C84797" w:rsidP="0053493C">
            <w:pPr>
              <w:jc w:val="right"/>
              <w:rPr>
                <w:color w:val="000000"/>
                <w:sz w:val="20"/>
              </w:rPr>
            </w:pPr>
            <w:r w:rsidRPr="0053493C">
              <w:rPr>
                <w:color w:val="000000"/>
                <w:sz w:val="20"/>
              </w:rPr>
              <w:t>0.050</w:t>
            </w:r>
          </w:p>
        </w:tc>
        <w:tc>
          <w:tcPr>
            <w:tcW w:w="720" w:type="dxa"/>
            <w:tcBorders>
              <w:top w:val="nil"/>
              <w:left w:val="nil"/>
              <w:bottom w:val="nil"/>
              <w:right w:val="nil"/>
            </w:tcBorders>
            <w:shd w:val="clear" w:color="auto" w:fill="auto"/>
            <w:noWrap/>
            <w:vAlign w:val="bottom"/>
            <w:hideMark/>
          </w:tcPr>
          <w:p w14:paraId="163CD059" w14:textId="77777777" w:rsidR="00C84797" w:rsidRPr="0053493C" w:rsidRDefault="00C84797" w:rsidP="0053493C">
            <w:pPr>
              <w:jc w:val="right"/>
              <w:rPr>
                <w:color w:val="000000"/>
                <w:sz w:val="20"/>
              </w:rPr>
            </w:pPr>
            <w:r w:rsidRPr="0053493C">
              <w:rPr>
                <w:color w:val="000000"/>
                <w:sz w:val="20"/>
              </w:rPr>
              <w:t>0.033</w:t>
            </w:r>
          </w:p>
        </w:tc>
        <w:tc>
          <w:tcPr>
            <w:tcW w:w="720" w:type="dxa"/>
            <w:tcBorders>
              <w:top w:val="nil"/>
              <w:left w:val="nil"/>
              <w:bottom w:val="nil"/>
              <w:right w:val="nil"/>
            </w:tcBorders>
            <w:shd w:val="clear" w:color="auto" w:fill="auto"/>
            <w:noWrap/>
            <w:vAlign w:val="bottom"/>
            <w:hideMark/>
          </w:tcPr>
          <w:p w14:paraId="3611AB44" w14:textId="77777777" w:rsidR="00C84797" w:rsidRPr="0053493C" w:rsidRDefault="00C84797" w:rsidP="0053493C">
            <w:pPr>
              <w:jc w:val="right"/>
              <w:rPr>
                <w:color w:val="000000"/>
                <w:sz w:val="20"/>
              </w:rPr>
            </w:pPr>
            <w:r w:rsidRPr="0053493C">
              <w:rPr>
                <w:color w:val="000000"/>
                <w:sz w:val="20"/>
              </w:rPr>
              <w:t>-0.335</w:t>
            </w:r>
          </w:p>
        </w:tc>
        <w:tc>
          <w:tcPr>
            <w:tcW w:w="720" w:type="dxa"/>
            <w:tcBorders>
              <w:top w:val="nil"/>
              <w:left w:val="nil"/>
              <w:bottom w:val="nil"/>
              <w:right w:val="nil"/>
            </w:tcBorders>
            <w:shd w:val="clear" w:color="auto" w:fill="auto"/>
            <w:noWrap/>
            <w:vAlign w:val="bottom"/>
            <w:hideMark/>
          </w:tcPr>
          <w:p w14:paraId="5EE42DBD" w14:textId="77777777" w:rsidR="00C84797" w:rsidRPr="0053493C" w:rsidRDefault="00C84797" w:rsidP="0053493C">
            <w:pPr>
              <w:jc w:val="right"/>
              <w:rPr>
                <w:color w:val="000000"/>
                <w:sz w:val="20"/>
              </w:rPr>
            </w:pPr>
            <w:r w:rsidRPr="0053493C">
              <w:rPr>
                <w:color w:val="000000"/>
                <w:sz w:val="20"/>
              </w:rPr>
              <w:t>0.123</w:t>
            </w:r>
          </w:p>
        </w:tc>
        <w:tc>
          <w:tcPr>
            <w:tcW w:w="749" w:type="dxa"/>
            <w:tcBorders>
              <w:top w:val="nil"/>
              <w:left w:val="nil"/>
              <w:bottom w:val="nil"/>
              <w:right w:val="nil"/>
            </w:tcBorders>
            <w:shd w:val="clear" w:color="auto" w:fill="auto"/>
            <w:noWrap/>
            <w:vAlign w:val="bottom"/>
            <w:hideMark/>
          </w:tcPr>
          <w:p w14:paraId="72BB83EC"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0.058</w:t>
            </w:r>
          </w:p>
        </w:tc>
        <w:tc>
          <w:tcPr>
            <w:tcW w:w="720" w:type="dxa"/>
            <w:tcBorders>
              <w:top w:val="nil"/>
              <w:left w:val="nil"/>
              <w:bottom w:val="nil"/>
              <w:right w:val="nil"/>
            </w:tcBorders>
            <w:shd w:val="clear" w:color="auto" w:fill="auto"/>
            <w:noWrap/>
            <w:vAlign w:val="bottom"/>
            <w:hideMark/>
          </w:tcPr>
          <w:p w14:paraId="1EC0F3E4"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0.271</w:t>
            </w:r>
          </w:p>
        </w:tc>
      </w:tr>
      <w:tr w:rsidR="00C84797" w:rsidRPr="0053493C" w14:paraId="03BFBC41" w14:textId="77777777" w:rsidTr="007D3976">
        <w:trPr>
          <w:trHeight w:val="288"/>
        </w:trPr>
        <w:tc>
          <w:tcPr>
            <w:tcW w:w="648" w:type="dxa"/>
            <w:tcBorders>
              <w:top w:val="nil"/>
              <w:left w:val="nil"/>
              <w:bottom w:val="nil"/>
              <w:right w:val="nil"/>
            </w:tcBorders>
            <w:shd w:val="clear" w:color="auto" w:fill="auto"/>
            <w:noWrap/>
            <w:vAlign w:val="bottom"/>
            <w:hideMark/>
          </w:tcPr>
          <w:p w14:paraId="576322B6" w14:textId="77777777" w:rsidR="00C84797" w:rsidRPr="0053493C" w:rsidRDefault="00C84797" w:rsidP="0053493C">
            <w:pPr>
              <w:jc w:val="right"/>
              <w:rPr>
                <w:color w:val="000000"/>
                <w:sz w:val="20"/>
              </w:rPr>
            </w:pPr>
            <w:r w:rsidRPr="0053493C">
              <w:rPr>
                <w:color w:val="000000"/>
                <w:sz w:val="20"/>
              </w:rPr>
              <w:t>1989</w:t>
            </w:r>
          </w:p>
        </w:tc>
        <w:tc>
          <w:tcPr>
            <w:tcW w:w="749" w:type="dxa"/>
            <w:tcBorders>
              <w:top w:val="nil"/>
              <w:left w:val="nil"/>
              <w:bottom w:val="nil"/>
              <w:right w:val="nil"/>
            </w:tcBorders>
            <w:shd w:val="clear" w:color="auto" w:fill="auto"/>
            <w:noWrap/>
            <w:vAlign w:val="bottom"/>
            <w:hideMark/>
          </w:tcPr>
          <w:p w14:paraId="11378B58" w14:textId="77777777" w:rsidR="00C84797" w:rsidRPr="0053493C" w:rsidRDefault="00C84797" w:rsidP="0053493C">
            <w:pPr>
              <w:jc w:val="right"/>
              <w:rPr>
                <w:color w:val="000000"/>
                <w:sz w:val="20"/>
              </w:rPr>
            </w:pPr>
            <w:r w:rsidRPr="0053493C">
              <w:rPr>
                <w:color w:val="000000"/>
                <w:sz w:val="20"/>
              </w:rPr>
              <w:t>0.057</w:t>
            </w:r>
          </w:p>
        </w:tc>
        <w:tc>
          <w:tcPr>
            <w:tcW w:w="720" w:type="dxa"/>
            <w:tcBorders>
              <w:top w:val="nil"/>
              <w:left w:val="nil"/>
              <w:bottom w:val="nil"/>
              <w:right w:val="nil"/>
            </w:tcBorders>
            <w:shd w:val="clear" w:color="auto" w:fill="auto"/>
            <w:noWrap/>
            <w:vAlign w:val="bottom"/>
            <w:hideMark/>
          </w:tcPr>
          <w:p w14:paraId="1AE95FAD" w14:textId="77777777" w:rsidR="00C84797" w:rsidRPr="0053493C" w:rsidRDefault="00C84797" w:rsidP="0053493C">
            <w:pPr>
              <w:jc w:val="right"/>
              <w:rPr>
                <w:color w:val="000000"/>
                <w:sz w:val="20"/>
              </w:rPr>
            </w:pPr>
            <w:r w:rsidRPr="0053493C">
              <w:rPr>
                <w:color w:val="000000"/>
                <w:sz w:val="20"/>
              </w:rPr>
              <w:t>0.302</w:t>
            </w:r>
          </w:p>
        </w:tc>
        <w:tc>
          <w:tcPr>
            <w:tcW w:w="749" w:type="dxa"/>
            <w:tcBorders>
              <w:top w:val="nil"/>
              <w:left w:val="nil"/>
              <w:bottom w:val="nil"/>
              <w:right w:val="nil"/>
            </w:tcBorders>
            <w:shd w:val="clear" w:color="auto" w:fill="auto"/>
            <w:noWrap/>
            <w:vAlign w:val="bottom"/>
            <w:hideMark/>
          </w:tcPr>
          <w:p w14:paraId="060825E0" w14:textId="77777777" w:rsidR="00C84797" w:rsidRPr="0053493C" w:rsidRDefault="00C84797" w:rsidP="0053493C">
            <w:pPr>
              <w:jc w:val="right"/>
              <w:rPr>
                <w:color w:val="000000"/>
                <w:sz w:val="20"/>
              </w:rPr>
            </w:pPr>
            <w:r w:rsidRPr="0053493C">
              <w:rPr>
                <w:color w:val="000000"/>
                <w:sz w:val="20"/>
              </w:rPr>
              <w:t>0.727</w:t>
            </w:r>
          </w:p>
        </w:tc>
        <w:tc>
          <w:tcPr>
            <w:tcW w:w="720" w:type="dxa"/>
            <w:tcBorders>
              <w:top w:val="nil"/>
              <w:left w:val="nil"/>
              <w:bottom w:val="nil"/>
              <w:right w:val="nil"/>
            </w:tcBorders>
            <w:shd w:val="clear" w:color="auto" w:fill="auto"/>
            <w:noWrap/>
            <w:vAlign w:val="bottom"/>
            <w:hideMark/>
          </w:tcPr>
          <w:p w14:paraId="01A1B46E" w14:textId="77777777" w:rsidR="00C84797" w:rsidRPr="0053493C" w:rsidRDefault="00C84797" w:rsidP="0053493C">
            <w:pPr>
              <w:jc w:val="right"/>
              <w:rPr>
                <w:color w:val="000000"/>
                <w:sz w:val="20"/>
              </w:rPr>
            </w:pPr>
            <w:r w:rsidRPr="0053493C">
              <w:rPr>
                <w:color w:val="000000"/>
                <w:sz w:val="20"/>
              </w:rPr>
              <w:t>0.929</w:t>
            </w:r>
          </w:p>
        </w:tc>
        <w:tc>
          <w:tcPr>
            <w:tcW w:w="720" w:type="dxa"/>
            <w:tcBorders>
              <w:top w:val="nil"/>
              <w:left w:val="nil"/>
              <w:bottom w:val="nil"/>
              <w:right w:val="nil"/>
            </w:tcBorders>
            <w:shd w:val="clear" w:color="auto" w:fill="auto"/>
            <w:noWrap/>
            <w:vAlign w:val="bottom"/>
            <w:hideMark/>
          </w:tcPr>
          <w:p w14:paraId="3393A053" w14:textId="77777777" w:rsidR="00C84797" w:rsidRPr="0053493C" w:rsidRDefault="00C84797" w:rsidP="0053493C">
            <w:pPr>
              <w:jc w:val="right"/>
              <w:rPr>
                <w:color w:val="000000"/>
                <w:sz w:val="20"/>
              </w:rPr>
            </w:pPr>
            <w:r w:rsidRPr="0053493C">
              <w:rPr>
                <w:color w:val="000000"/>
                <w:sz w:val="20"/>
              </w:rPr>
              <w:t>0.007</w:t>
            </w:r>
          </w:p>
        </w:tc>
        <w:tc>
          <w:tcPr>
            <w:tcW w:w="720" w:type="dxa"/>
            <w:tcBorders>
              <w:top w:val="nil"/>
              <w:left w:val="nil"/>
              <w:bottom w:val="nil"/>
              <w:right w:val="nil"/>
            </w:tcBorders>
            <w:shd w:val="clear" w:color="auto" w:fill="auto"/>
            <w:noWrap/>
            <w:vAlign w:val="bottom"/>
            <w:hideMark/>
          </w:tcPr>
          <w:p w14:paraId="417A6B1E"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106C3083" w14:textId="77777777" w:rsidR="00C84797" w:rsidRPr="0053493C" w:rsidRDefault="00C84797" w:rsidP="0053493C">
            <w:pPr>
              <w:jc w:val="right"/>
              <w:rPr>
                <w:color w:val="000000"/>
                <w:sz w:val="20"/>
              </w:rPr>
            </w:pPr>
            <w:r w:rsidRPr="0053493C">
              <w:rPr>
                <w:color w:val="000000"/>
                <w:sz w:val="20"/>
              </w:rPr>
              <w:t>0.052</w:t>
            </w:r>
          </w:p>
        </w:tc>
        <w:tc>
          <w:tcPr>
            <w:tcW w:w="720" w:type="dxa"/>
            <w:tcBorders>
              <w:top w:val="nil"/>
              <w:left w:val="nil"/>
              <w:bottom w:val="nil"/>
              <w:right w:val="nil"/>
            </w:tcBorders>
            <w:shd w:val="clear" w:color="auto" w:fill="auto"/>
            <w:noWrap/>
            <w:vAlign w:val="bottom"/>
            <w:hideMark/>
          </w:tcPr>
          <w:p w14:paraId="218DBBDA" w14:textId="77777777" w:rsidR="00C84797" w:rsidRPr="0053493C" w:rsidRDefault="00C84797" w:rsidP="0053493C">
            <w:pPr>
              <w:jc w:val="right"/>
              <w:rPr>
                <w:color w:val="000000"/>
                <w:sz w:val="20"/>
              </w:rPr>
            </w:pPr>
            <w:r w:rsidRPr="0053493C">
              <w:rPr>
                <w:color w:val="000000"/>
                <w:sz w:val="20"/>
              </w:rPr>
              <w:t>0.034</w:t>
            </w:r>
          </w:p>
        </w:tc>
        <w:tc>
          <w:tcPr>
            <w:tcW w:w="720" w:type="dxa"/>
            <w:tcBorders>
              <w:top w:val="nil"/>
              <w:left w:val="nil"/>
              <w:bottom w:val="nil"/>
              <w:right w:val="nil"/>
            </w:tcBorders>
            <w:shd w:val="clear" w:color="auto" w:fill="auto"/>
            <w:noWrap/>
            <w:vAlign w:val="bottom"/>
            <w:hideMark/>
          </w:tcPr>
          <w:p w14:paraId="556C5EC1" w14:textId="77777777" w:rsidR="00C84797" w:rsidRPr="0053493C" w:rsidRDefault="00C84797" w:rsidP="0053493C">
            <w:pPr>
              <w:jc w:val="right"/>
              <w:rPr>
                <w:color w:val="000000"/>
                <w:sz w:val="20"/>
              </w:rPr>
            </w:pPr>
            <w:r w:rsidRPr="0053493C">
              <w:rPr>
                <w:color w:val="000000"/>
                <w:sz w:val="20"/>
              </w:rPr>
              <w:t>-0.302</w:t>
            </w:r>
          </w:p>
        </w:tc>
        <w:tc>
          <w:tcPr>
            <w:tcW w:w="720" w:type="dxa"/>
            <w:tcBorders>
              <w:top w:val="nil"/>
              <w:left w:val="nil"/>
              <w:bottom w:val="nil"/>
              <w:right w:val="nil"/>
            </w:tcBorders>
            <w:shd w:val="clear" w:color="auto" w:fill="auto"/>
            <w:noWrap/>
            <w:vAlign w:val="bottom"/>
            <w:hideMark/>
          </w:tcPr>
          <w:p w14:paraId="397BF3AC" w14:textId="77777777" w:rsidR="00C84797" w:rsidRPr="0053493C" w:rsidRDefault="00C84797" w:rsidP="0053493C">
            <w:pPr>
              <w:jc w:val="right"/>
              <w:rPr>
                <w:color w:val="000000"/>
                <w:sz w:val="20"/>
              </w:rPr>
            </w:pPr>
            <w:r w:rsidRPr="0053493C">
              <w:rPr>
                <w:color w:val="000000"/>
                <w:sz w:val="20"/>
              </w:rPr>
              <w:t>0.123</w:t>
            </w:r>
          </w:p>
        </w:tc>
        <w:tc>
          <w:tcPr>
            <w:tcW w:w="749" w:type="dxa"/>
            <w:tcBorders>
              <w:top w:val="nil"/>
              <w:left w:val="nil"/>
              <w:bottom w:val="nil"/>
              <w:right w:val="nil"/>
            </w:tcBorders>
            <w:shd w:val="clear" w:color="auto" w:fill="auto"/>
            <w:noWrap/>
            <w:vAlign w:val="bottom"/>
            <w:hideMark/>
          </w:tcPr>
          <w:p w14:paraId="633FD3FD"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0.037</w:t>
            </w:r>
          </w:p>
        </w:tc>
        <w:tc>
          <w:tcPr>
            <w:tcW w:w="720" w:type="dxa"/>
            <w:tcBorders>
              <w:top w:val="nil"/>
              <w:left w:val="nil"/>
              <w:bottom w:val="nil"/>
              <w:right w:val="nil"/>
            </w:tcBorders>
            <w:shd w:val="clear" w:color="auto" w:fill="auto"/>
            <w:noWrap/>
            <w:vAlign w:val="bottom"/>
            <w:hideMark/>
          </w:tcPr>
          <w:p w14:paraId="22B48E31"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0.274</w:t>
            </w:r>
          </w:p>
        </w:tc>
      </w:tr>
      <w:tr w:rsidR="00C84797" w:rsidRPr="0053493C" w14:paraId="34CD310C" w14:textId="77777777" w:rsidTr="007D3976">
        <w:trPr>
          <w:trHeight w:val="288"/>
        </w:trPr>
        <w:tc>
          <w:tcPr>
            <w:tcW w:w="648" w:type="dxa"/>
            <w:tcBorders>
              <w:top w:val="nil"/>
              <w:left w:val="nil"/>
              <w:bottom w:val="nil"/>
              <w:right w:val="nil"/>
            </w:tcBorders>
            <w:shd w:val="clear" w:color="auto" w:fill="auto"/>
            <w:noWrap/>
            <w:vAlign w:val="bottom"/>
            <w:hideMark/>
          </w:tcPr>
          <w:p w14:paraId="6DA5C3E8" w14:textId="77777777" w:rsidR="00C84797" w:rsidRPr="0053493C" w:rsidRDefault="00C84797" w:rsidP="0053493C">
            <w:pPr>
              <w:jc w:val="right"/>
              <w:rPr>
                <w:color w:val="000000"/>
                <w:sz w:val="20"/>
              </w:rPr>
            </w:pPr>
            <w:r w:rsidRPr="0053493C">
              <w:rPr>
                <w:color w:val="000000"/>
                <w:sz w:val="20"/>
              </w:rPr>
              <w:t>1990</w:t>
            </w:r>
          </w:p>
        </w:tc>
        <w:tc>
          <w:tcPr>
            <w:tcW w:w="749" w:type="dxa"/>
            <w:tcBorders>
              <w:top w:val="nil"/>
              <w:left w:val="nil"/>
              <w:bottom w:val="nil"/>
              <w:right w:val="nil"/>
            </w:tcBorders>
            <w:shd w:val="clear" w:color="auto" w:fill="auto"/>
            <w:noWrap/>
            <w:vAlign w:val="bottom"/>
            <w:hideMark/>
          </w:tcPr>
          <w:p w14:paraId="0B598143" w14:textId="77777777" w:rsidR="00C84797" w:rsidRPr="0053493C" w:rsidRDefault="00C84797" w:rsidP="0053493C">
            <w:pPr>
              <w:jc w:val="right"/>
              <w:rPr>
                <w:color w:val="000000"/>
                <w:sz w:val="20"/>
              </w:rPr>
            </w:pPr>
            <w:r w:rsidRPr="0053493C">
              <w:rPr>
                <w:color w:val="000000"/>
                <w:sz w:val="20"/>
              </w:rPr>
              <w:t>0.172</w:t>
            </w:r>
          </w:p>
        </w:tc>
        <w:tc>
          <w:tcPr>
            <w:tcW w:w="720" w:type="dxa"/>
            <w:tcBorders>
              <w:top w:val="nil"/>
              <w:left w:val="nil"/>
              <w:bottom w:val="nil"/>
              <w:right w:val="nil"/>
            </w:tcBorders>
            <w:shd w:val="clear" w:color="auto" w:fill="auto"/>
            <w:noWrap/>
            <w:vAlign w:val="bottom"/>
            <w:hideMark/>
          </w:tcPr>
          <w:p w14:paraId="03C0A310" w14:textId="77777777" w:rsidR="00C84797" w:rsidRPr="0053493C" w:rsidRDefault="00C84797" w:rsidP="0053493C">
            <w:pPr>
              <w:jc w:val="right"/>
              <w:rPr>
                <w:color w:val="000000"/>
                <w:sz w:val="20"/>
              </w:rPr>
            </w:pPr>
            <w:r w:rsidRPr="0053493C">
              <w:rPr>
                <w:color w:val="000000"/>
                <w:sz w:val="20"/>
              </w:rPr>
              <w:t>0.309</w:t>
            </w:r>
          </w:p>
        </w:tc>
        <w:tc>
          <w:tcPr>
            <w:tcW w:w="749" w:type="dxa"/>
            <w:tcBorders>
              <w:top w:val="nil"/>
              <w:left w:val="nil"/>
              <w:bottom w:val="nil"/>
              <w:right w:val="nil"/>
            </w:tcBorders>
            <w:shd w:val="clear" w:color="auto" w:fill="auto"/>
            <w:noWrap/>
            <w:vAlign w:val="bottom"/>
            <w:hideMark/>
          </w:tcPr>
          <w:p w14:paraId="103C4760" w14:textId="77777777" w:rsidR="00C84797" w:rsidRPr="0053493C" w:rsidRDefault="00C84797" w:rsidP="0053493C">
            <w:pPr>
              <w:jc w:val="right"/>
              <w:rPr>
                <w:color w:val="000000"/>
                <w:sz w:val="20"/>
              </w:rPr>
            </w:pPr>
            <w:r w:rsidRPr="0053493C">
              <w:rPr>
                <w:color w:val="000000"/>
                <w:sz w:val="20"/>
              </w:rPr>
              <w:t>0.809</w:t>
            </w:r>
          </w:p>
        </w:tc>
        <w:tc>
          <w:tcPr>
            <w:tcW w:w="720" w:type="dxa"/>
            <w:tcBorders>
              <w:top w:val="nil"/>
              <w:left w:val="nil"/>
              <w:bottom w:val="nil"/>
              <w:right w:val="nil"/>
            </w:tcBorders>
            <w:shd w:val="clear" w:color="auto" w:fill="auto"/>
            <w:noWrap/>
            <w:vAlign w:val="bottom"/>
            <w:hideMark/>
          </w:tcPr>
          <w:p w14:paraId="738AE7F1" w14:textId="77777777" w:rsidR="00C84797" w:rsidRPr="0053493C" w:rsidRDefault="00C84797" w:rsidP="0053493C">
            <w:pPr>
              <w:jc w:val="right"/>
              <w:rPr>
                <w:color w:val="000000"/>
                <w:sz w:val="20"/>
              </w:rPr>
            </w:pPr>
            <w:r w:rsidRPr="0053493C">
              <w:rPr>
                <w:color w:val="000000"/>
                <w:sz w:val="20"/>
              </w:rPr>
              <w:t>0.949</w:t>
            </w:r>
          </w:p>
        </w:tc>
        <w:tc>
          <w:tcPr>
            <w:tcW w:w="720" w:type="dxa"/>
            <w:tcBorders>
              <w:top w:val="nil"/>
              <w:left w:val="nil"/>
              <w:bottom w:val="nil"/>
              <w:right w:val="nil"/>
            </w:tcBorders>
            <w:shd w:val="clear" w:color="auto" w:fill="auto"/>
            <w:noWrap/>
            <w:vAlign w:val="bottom"/>
            <w:hideMark/>
          </w:tcPr>
          <w:p w14:paraId="32F0FFFD" w14:textId="77777777" w:rsidR="00C84797" w:rsidRPr="0053493C" w:rsidRDefault="00C84797" w:rsidP="0053493C">
            <w:pPr>
              <w:jc w:val="right"/>
              <w:rPr>
                <w:color w:val="000000"/>
                <w:sz w:val="20"/>
              </w:rPr>
            </w:pPr>
            <w:r w:rsidRPr="0053493C">
              <w:rPr>
                <w:color w:val="000000"/>
                <w:sz w:val="20"/>
              </w:rPr>
              <w:t>0.008</w:t>
            </w:r>
          </w:p>
        </w:tc>
        <w:tc>
          <w:tcPr>
            <w:tcW w:w="720" w:type="dxa"/>
            <w:tcBorders>
              <w:top w:val="nil"/>
              <w:left w:val="nil"/>
              <w:bottom w:val="nil"/>
              <w:right w:val="nil"/>
            </w:tcBorders>
            <w:shd w:val="clear" w:color="auto" w:fill="auto"/>
            <w:noWrap/>
            <w:vAlign w:val="bottom"/>
            <w:hideMark/>
          </w:tcPr>
          <w:p w14:paraId="62995510"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2F6143F2" w14:textId="77777777" w:rsidR="00C84797" w:rsidRPr="0053493C" w:rsidRDefault="00C84797" w:rsidP="0053493C">
            <w:pPr>
              <w:jc w:val="right"/>
              <w:rPr>
                <w:color w:val="000000"/>
                <w:sz w:val="20"/>
              </w:rPr>
            </w:pPr>
            <w:r w:rsidRPr="0053493C">
              <w:rPr>
                <w:color w:val="000000"/>
                <w:sz w:val="20"/>
              </w:rPr>
              <w:t>0.057</w:t>
            </w:r>
          </w:p>
        </w:tc>
        <w:tc>
          <w:tcPr>
            <w:tcW w:w="720" w:type="dxa"/>
            <w:tcBorders>
              <w:top w:val="nil"/>
              <w:left w:val="nil"/>
              <w:bottom w:val="nil"/>
              <w:right w:val="nil"/>
            </w:tcBorders>
            <w:shd w:val="clear" w:color="auto" w:fill="auto"/>
            <w:noWrap/>
            <w:vAlign w:val="bottom"/>
            <w:hideMark/>
          </w:tcPr>
          <w:p w14:paraId="41785B6D" w14:textId="77777777" w:rsidR="00C84797" w:rsidRPr="0053493C" w:rsidRDefault="00C84797" w:rsidP="0053493C">
            <w:pPr>
              <w:jc w:val="right"/>
              <w:rPr>
                <w:color w:val="000000"/>
                <w:sz w:val="20"/>
              </w:rPr>
            </w:pPr>
            <w:r w:rsidRPr="0053493C">
              <w:rPr>
                <w:color w:val="000000"/>
                <w:sz w:val="20"/>
              </w:rPr>
              <w:t>0.035</w:t>
            </w:r>
          </w:p>
        </w:tc>
        <w:tc>
          <w:tcPr>
            <w:tcW w:w="720" w:type="dxa"/>
            <w:tcBorders>
              <w:top w:val="nil"/>
              <w:left w:val="nil"/>
              <w:bottom w:val="nil"/>
              <w:right w:val="nil"/>
            </w:tcBorders>
            <w:shd w:val="clear" w:color="auto" w:fill="auto"/>
            <w:noWrap/>
            <w:vAlign w:val="bottom"/>
            <w:hideMark/>
          </w:tcPr>
          <w:p w14:paraId="41584D7F" w14:textId="77777777" w:rsidR="00C84797" w:rsidRPr="0053493C" w:rsidRDefault="00C84797" w:rsidP="0053493C">
            <w:pPr>
              <w:jc w:val="right"/>
              <w:rPr>
                <w:color w:val="000000"/>
                <w:sz w:val="20"/>
              </w:rPr>
            </w:pPr>
            <w:r w:rsidRPr="0053493C">
              <w:rPr>
                <w:color w:val="000000"/>
                <w:sz w:val="20"/>
              </w:rPr>
              <w:t>-0.347</w:t>
            </w:r>
          </w:p>
        </w:tc>
        <w:tc>
          <w:tcPr>
            <w:tcW w:w="720" w:type="dxa"/>
            <w:tcBorders>
              <w:top w:val="nil"/>
              <w:left w:val="nil"/>
              <w:bottom w:val="nil"/>
              <w:right w:val="nil"/>
            </w:tcBorders>
            <w:shd w:val="clear" w:color="auto" w:fill="auto"/>
            <w:noWrap/>
            <w:vAlign w:val="bottom"/>
            <w:hideMark/>
          </w:tcPr>
          <w:p w14:paraId="73A1E65D" w14:textId="77777777" w:rsidR="00C84797" w:rsidRPr="0053493C" w:rsidRDefault="00C84797" w:rsidP="0053493C">
            <w:pPr>
              <w:jc w:val="right"/>
              <w:rPr>
                <w:color w:val="000000"/>
                <w:sz w:val="20"/>
              </w:rPr>
            </w:pPr>
            <w:r w:rsidRPr="0053493C">
              <w:rPr>
                <w:color w:val="000000"/>
                <w:sz w:val="20"/>
              </w:rPr>
              <w:t>0.125</w:t>
            </w:r>
          </w:p>
        </w:tc>
        <w:tc>
          <w:tcPr>
            <w:tcW w:w="749" w:type="dxa"/>
            <w:tcBorders>
              <w:top w:val="nil"/>
              <w:left w:val="nil"/>
              <w:bottom w:val="nil"/>
              <w:right w:val="nil"/>
            </w:tcBorders>
            <w:shd w:val="clear" w:color="auto" w:fill="auto"/>
            <w:noWrap/>
            <w:vAlign w:val="bottom"/>
            <w:hideMark/>
          </w:tcPr>
          <w:p w14:paraId="250F66D6"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0.169</w:t>
            </w:r>
          </w:p>
        </w:tc>
        <w:tc>
          <w:tcPr>
            <w:tcW w:w="720" w:type="dxa"/>
            <w:tcBorders>
              <w:top w:val="nil"/>
              <w:left w:val="nil"/>
              <w:bottom w:val="nil"/>
              <w:right w:val="nil"/>
            </w:tcBorders>
            <w:shd w:val="clear" w:color="auto" w:fill="auto"/>
            <w:noWrap/>
            <w:vAlign w:val="bottom"/>
            <w:hideMark/>
          </w:tcPr>
          <w:p w14:paraId="5AE8ECB1"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0.282</w:t>
            </w:r>
          </w:p>
        </w:tc>
      </w:tr>
      <w:tr w:rsidR="00C84797" w:rsidRPr="0053493C" w14:paraId="28F4A222" w14:textId="77777777" w:rsidTr="007D3976">
        <w:trPr>
          <w:trHeight w:val="288"/>
        </w:trPr>
        <w:tc>
          <w:tcPr>
            <w:tcW w:w="648" w:type="dxa"/>
            <w:tcBorders>
              <w:top w:val="nil"/>
              <w:left w:val="nil"/>
              <w:bottom w:val="nil"/>
              <w:right w:val="nil"/>
            </w:tcBorders>
            <w:shd w:val="clear" w:color="auto" w:fill="auto"/>
            <w:noWrap/>
            <w:vAlign w:val="bottom"/>
            <w:hideMark/>
          </w:tcPr>
          <w:p w14:paraId="3EDF5EAB" w14:textId="77777777" w:rsidR="00C84797" w:rsidRPr="0053493C" w:rsidRDefault="00C84797" w:rsidP="0053493C">
            <w:pPr>
              <w:jc w:val="right"/>
              <w:rPr>
                <w:color w:val="000000"/>
                <w:sz w:val="20"/>
              </w:rPr>
            </w:pPr>
            <w:r w:rsidRPr="0053493C">
              <w:rPr>
                <w:color w:val="000000"/>
                <w:sz w:val="20"/>
              </w:rPr>
              <w:t>1991</w:t>
            </w:r>
          </w:p>
        </w:tc>
        <w:tc>
          <w:tcPr>
            <w:tcW w:w="749" w:type="dxa"/>
            <w:tcBorders>
              <w:top w:val="nil"/>
              <w:left w:val="nil"/>
              <w:bottom w:val="nil"/>
              <w:right w:val="nil"/>
            </w:tcBorders>
            <w:shd w:val="clear" w:color="auto" w:fill="auto"/>
            <w:noWrap/>
            <w:vAlign w:val="bottom"/>
            <w:hideMark/>
          </w:tcPr>
          <w:p w14:paraId="1A3FA0A3" w14:textId="77777777" w:rsidR="00C84797" w:rsidRPr="0053493C" w:rsidRDefault="00C84797" w:rsidP="0053493C">
            <w:pPr>
              <w:jc w:val="right"/>
              <w:rPr>
                <w:color w:val="000000"/>
                <w:sz w:val="20"/>
              </w:rPr>
            </w:pPr>
            <w:r w:rsidRPr="0053493C">
              <w:rPr>
                <w:color w:val="000000"/>
                <w:sz w:val="20"/>
              </w:rPr>
              <w:t>0.036</w:t>
            </w:r>
          </w:p>
        </w:tc>
        <w:tc>
          <w:tcPr>
            <w:tcW w:w="720" w:type="dxa"/>
            <w:tcBorders>
              <w:top w:val="nil"/>
              <w:left w:val="nil"/>
              <w:bottom w:val="nil"/>
              <w:right w:val="nil"/>
            </w:tcBorders>
            <w:shd w:val="clear" w:color="auto" w:fill="auto"/>
            <w:noWrap/>
            <w:vAlign w:val="bottom"/>
            <w:hideMark/>
          </w:tcPr>
          <w:p w14:paraId="160250E1" w14:textId="77777777" w:rsidR="00C84797" w:rsidRPr="0053493C" w:rsidRDefault="00C84797" w:rsidP="0053493C">
            <w:pPr>
              <w:jc w:val="right"/>
              <w:rPr>
                <w:color w:val="000000"/>
                <w:sz w:val="20"/>
              </w:rPr>
            </w:pPr>
            <w:r w:rsidRPr="0053493C">
              <w:rPr>
                <w:color w:val="000000"/>
                <w:sz w:val="20"/>
              </w:rPr>
              <w:t>0.298</w:t>
            </w:r>
          </w:p>
        </w:tc>
        <w:tc>
          <w:tcPr>
            <w:tcW w:w="749" w:type="dxa"/>
            <w:tcBorders>
              <w:top w:val="nil"/>
              <w:left w:val="nil"/>
              <w:bottom w:val="nil"/>
              <w:right w:val="nil"/>
            </w:tcBorders>
            <w:shd w:val="clear" w:color="auto" w:fill="auto"/>
            <w:noWrap/>
            <w:vAlign w:val="bottom"/>
            <w:hideMark/>
          </w:tcPr>
          <w:p w14:paraId="71E57C09" w14:textId="77777777" w:rsidR="00C84797" w:rsidRPr="0053493C" w:rsidRDefault="00C84797" w:rsidP="0053493C">
            <w:pPr>
              <w:jc w:val="right"/>
              <w:rPr>
                <w:color w:val="000000"/>
                <w:sz w:val="20"/>
              </w:rPr>
            </w:pPr>
            <w:r w:rsidRPr="0053493C">
              <w:rPr>
                <w:color w:val="000000"/>
                <w:sz w:val="20"/>
              </w:rPr>
              <w:t>0.946</w:t>
            </w:r>
          </w:p>
        </w:tc>
        <w:tc>
          <w:tcPr>
            <w:tcW w:w="720" w:type="dxa"/>
            <w:tcBorders>
              <w:top w:val="nil"/>
              <w:left w:val="nil"/>
              <w:bottom w:val="nil"/>
              <w:right w:val="nil"/>
            </w:tcBorders>
            <w:shd w:val="clear" w:color="auto" w:fill="auto"/>
            <w:noWrap/>
            <w:vAlign w:val="bottom"/>
            <w:hideMark/>
          </w:tcPr>
          <w:p w14:paraId="0BD45D3C" w14:textId="77777777" w:rsidR="00C84797" w:rsidRPr="0053493C" w:rsidRDefault="00C84797" w:rsidP="0053493C">
            <w:pPr>
              <w:jc w:val="right"/>
              <w:rPr>
                <w:color w:val="000000"/>
                <w:sz w:val="20"/>
              </w:rPr>
            </w:pPr>
            <w:r w:rsidRPr="0053493C">
              <w:rPr>
                <w:color w:val="000000"/>
                <w:sz w:val="20"/>
              </w:rPr>
              <w:t>0.971</w:t>
            </w:r>
          </w:p>
        </w:tc>
        <w:tc>
          <w:tcPr>
            <w:tcW w:w="720" w:type="dxa"/>
            <w:tcBorders>
              <w:top w:val="nil"/>
              <w:left w:val="nil"/>
              <w:bottom w:val="nil"/>
              <w:right w:val="nil"/>
            </w:tcBorders>
            <w:shd w:val="clear" w:color="auto" w:fill="auto"/>
            <w:noWrap/>
            <w:vAlign w:val="bottom"/>
            <w:hideMark/>
          </w:tcPr>
          <w:p w14:paraId="6D0972ED" w14:textId="77777777" w:rsidR="00C84797" w:rsidRPr="0053493C" w:rsidRDefault="00C84797" w:rsidP="0053493C">
            <w:pPr>
              <w:jc w:val="right"/>
              <w:rPr>
                <w:color w:val="000000"/>
                <w:sz w:val="20"/>
              </w:rPr>
            </w:pPr>
            <w:r w:rsidRPr="0053493C">
              <w:rPr>
                <w:color w:val="000000"/>
                <w:sz w:val="20"/>
              </w:rPr>
              <w:t>0.007</w:t>
            </w:r>
          </w:p>
        </w:tc>
        <w:tc>
          <w:tcPr>
            <w:tcW w:w="720" w:type="dxa"/>
            <w:tcBorders>
              <w:top w:val="nil"/>
              <w:left w:val="nil"/>
              <w:bottom w:val="nil"/>
              <w:right w:val="nil"/>
            </w:tcBorders>
            <w:shd w:val="clear" w:color="auto" w:fill="auto"/>
            <w:noWrap/>
            <w:vAlign w:val="bottom"/>
            <w:hideMark/>
          </w:tcPr>
          <w:p w14:paraId="1E8AEDC7"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52D0B28D" w14:textId="77777777" w:rsidR="00C84797" w:rsidRPr="0053493C" w:rsidRDefault="00C84797" w:rsidP="0053493C">
            <w:pPr>
              <w:jc w:val="right"/>
              <w:rPr>
                <w:color w:val="000000"/>
                <w:sz w:val="20"/>
              </w:rPr>
            </w:pPr>
            <w:r w:rsidRPr="0053493C">
              <w:rPr>
                <w:color w:val="000000"/>
                <w:sz w:val="20"/>
              </w:rPr>
              <w:t>0.061</w:t>
            </w:r>
          </w:p>
        </w:tc>
        <w:tc>
          <w:tcPr>
            <w:tcW w:w="720" w:type="dxa"/>
            <w:tcBorders>
              <w:top w:val="nil"/>
              <w:left w:val="nil"/>
              <w:bottom w:val="nil"/>
              <w:right w:val="nil"/>
            </w:tcBorders>
            <w:shd w:val="clear" w:color="auto" w:fill="auto"/>
            <w:noWrap/>
            <w:vAlign w:val="bottom"/>
            <w:hideMark/>
          </w:tcPr>
          <w:p w14:paraId="2B5E9B19" w14:textId="77777777" w:rsidR="00C84797" w:rsidRPr="0053493C" w:rsidRDefault="00C84797" w:rsidP="0053493C">
            <w:pPr>
              <w:jc w:val="right"/>
              <w:rPr>
                <w:color w:val="000000"/>
                <w:sz w:val="20"/>
              </w:rPr>
            </w:pPr>
            <w:r w:rsidRPr="0053493C">
              <w:rPr>
                <w:color w:val="000000"/>
                <w:sz w:val="20"/>
              </w:rPr>
              <w:t>0.035</w:t>
            </w:r>
          </w:p>
        </w:tc>
        <w:tc>
          <w:tcPr>
            <w:tcW w:w="720" w:type="dxa"/>
            <w:tcBorders>
              <w:top w:val="nil"/>
              <w:left w:val="nil"/>
              <w:bottom w:val="nil"/>
              <w:right w:val="nil"/>
            </w:tcBorders>
            <w:shd w:val="clear" w:color="auto" w:fill="auto"/>
            <w:noWrap/>
            <w:vAlign w:val="bottom"/>
            <w:hideMark/>
          </w:tcPr>
          <w:p w14:paraId="6770D9AF" w14:textId="77777777" w:rsidR="00C84797" w:rsidRPr="0053493C" w:rsidRDefault="00C84797" w:rsidP="0053493C">
            <w:pPr>
              <w:jc w:val="right"/>
              <w:rPr>
                <w:color w:val="000000"/>
                <w:sz w:val="20"/>
              </w:rPr>
            </w:pPr>
            <w:r w:rsidRPr="0053493C">
              <w:rPr>
                <w:color w:val="000000"/>
                <w:sz w:val="20"/>
              </w:rPr>
              <w:t>-0.320</w:t>
            </w:r>
          </w:p>
        </w:tc>
        <w:tc>
          <w:tcPr>
            <w:tcW w:w="720" w:type="dxa"/>
            <w:tcBorders>
              <w:top w:val="nil"/>
              <w:left w:val="nil"/>
              <w:bottom w:val="nil"/>
              <w:right w:val="nil"/>
            </w:tcBorders>
            <w:shd w:val="clear" w:color="auto" w:fill="auto"/>
            <w:noWrap/>
            <w:vAlign w:val="bottom"/>
            <w:hideMark/>
          </w:tcPr>
          <w:p w14:paraId="6F5BF2FA" w14:textId="77777777" w:rsidR="00C84797" w:rsidRPr="0053493C" w:rsidRDefault="00C84797" w:rsidP="0053493C">
            <w:pPr>
              <w:jc w:val="right"/>
              <w:rPr>
                <w:color w:val="000000"/>
                <w:sz w:val="20"/>
              </w:rPr>
            </w:pPr>
            <w:r w:rsidRPr="0053493C">
              <w:rPr>
                <w:color w:val="000000"/>
                <w:sz w:val="20"/>
              </w:rPr>
              <w:t>0.125</w:t>
            </w:r>
          </w:p>
        </w:tc>
        <w:tc>
          <w:tcPr>
            <w:tcW w:w="749" w:type="dxa"/>
            <w:tcBorders>
              <w:top w:val="nil"/>
              <w:left w:val="nil"/>
              <w:bottom w:val="nil"/>
              <w:right w:val="nil"/>
            </w:tcBorders>
            <w:shd w:val="clear" w:color="auto" w:fill="auto"/>
            <w:noWrap/>
            <w:vAlign w:val="bottom"/>
            <w:hideMark/>
          </w:tcPr>
          <w:p w14:paraId="358549F2"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0.152</w:t>
            </w:r>
          </w:p>
        </w:tc>
        <w:tc>
          <w:tcPr>
            <w:tcW w:w="720" w:type="dxa"/>
            <w:tcBorders>
              <w:top w:val="nil"/>
              <w:left w:val="nil"/>
              <w:bottom w:val="nil"/>
              <w:right w:val="nil"/>
            </w:tcBorders>
            <w:shd w:val="clear" w:color="auto" w:fill="auto"/>
            <w:noWrap/>
            <w:vAlign w:val="bottom"/>
            <w:hideMark/>
          </w:tcPr>
          <w:p w14:paraId="55729CC2"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0.274</w:t>
            </w:r>
          </w:p>
        </w:tc>
      </w:tr>
      <w:tr w:rsidR="00C84797" w:rsidRPr="0053493C" w14:paraId="0CB47223" w14:textId="77777777" w:rsidTr="007D3976">
        <w:trPr>
          <w:trHeight w:val="288"/>
        </w:trPr>
        <w:tc>
          <w:tcPr>
            <w:tcW w:w="648" w:type="dxa"/>
            <w:tcBorders>
              <w:top w:val="nil"/>
              <w:left w:val="nil"/>
              <w:bottom w:val="nil"/>
              <w:right w:val="nil"/>
            </w:tcBorders>
            <w:shd w:val="clear" w:color="auto" w:fill="auto"/>
            <w:noWrap/>
            <w:vAlign w:val="bottom"/>
            <w:hideMark/>
          </w:tcPr>
          <w:p w14:paraId="4BFCBC28" w14:textId="77777777" w:rsidR="00C84797" w:rsidRPr="0053493C" w:rsidRDefault="00C84797" w:rsidP="0053493C">
            <w:pPr>
              <w:jc w:val="right"/>
              <w:rPr>
                <w:color w:val="000000"/>
                <w:sz w:val="20"/>
              </w:rPr>
            </w:pPr>
            <w:r w:rsidRPr="0053493C">
              <w:rPr>
                <w:color w:val="000000"/>
                <w:sz w:val="20"/>
              </w:rPr>
              <w:t>1992</w:t>
            </w:r>
          </w:p>
        </w:tc>
        <w:tc>
          <w:tcPr>
            <w:tcW w:w="749" w:type="dxa"/>
            <w:tcBorders>
              <w:top w:val="nil"/>
              <w:left w:val="nil"/>
              <w:bottom w:val="nil"/>
              <w:right w:val="nil"/>
            </w:tcBorders>
            <w:shd w:val="clear" w:color="auto" w:fill="auto"/>
            <w:noWrap/>
            <w:vAlign w:val="bottom"/>
            <w:hideMark/>
          </w:tcPr>
          <w:p w14:paraId="39CB2126" w14:textId="77777777" w:rsidR="00C84797" w:rsidRPr="0053493C" w:rsidRDefault="00C84797" w:rsidP="0053493C">
            <w:pPr>
              <w:jc w:val="right"/>
              <w:rPr>
                <w:color w:val="000000"/>
                <w:sz w:val="20"/>
              </w:rPr>
            </w:pPr>
            <w:r w:rsidRPr="0053493C">
              <w:rPr>
                <w:color w:val="000000"/>
                <w:sz w:val="20"/>
              </w:rPr>
              <w:t>-0.083</w:t>
            </w:r>
          </w:p>
        </w:tc>
        <w:tc>
          <w:tcPr>
            <w:tcW w:w="720" w:type="dxa"/>
            <w:tcBorders>
              <w:top w:val="nil"/>
              <w:left w:val="nil"/>
              <w:bottom w:val="nil"/>
              <w:right w:val="nil"/>
            </w:tcBorders>
            <w:shd w:val="clear" w:color="auto" w:fill="auto"/>
            <w:noWrap/>
            <w:vAlign w:val="bottom"/>
            <w:hideMark/>
          </w:tcPr>
          <w:p w14:paraId="40C387BF" w14:textId="77777777" w:rsidR="00C84797" w:rsidRPr="0053493C" w:rsidRDefault="00C84797" w:rsidP="0053493C">
            <w:pPr>
              <w:jc w:val="right"/>
              <w:rPr>
                <w:color w:val="000000"/>
                <w:sz w:val="20"/>
              </w:rPr>
            </w:pPr>
            <w:r w:rsidRPr="0053493C">
              <w:rPr>
                <w:color w:val="000000"/>
                <w:sz w:val="20"/>
              </w:rPr>
              <w:t>0.288</w:t>
            </w:r>
          </w:p>
        </w:tc>
        <w:tc>
          <w:tcPr>
            <w:tcW w:w="749" w:type="dxa"/>
            <w:tcBorders>
              <w:top w:val="nil"/>
              <w:left w:val="nil"/>
              <w:bottom w:val="nil"/>
              <w:right w:val="nil"/>
            </w:tcBorders>
            <w:shd w:val="clear" w:color="auto" w:fill="auto"/>
            <w:noWrap/>
            <w:vAlign w:val="bottom"/>
            <w:hideMark/>
          </w:tcPr>
          <w:p w14:paraId="283B752B" w14:textId="77777777" w:rsidR="00C84797" w:rsidRPr="0053493C" w:rsidRDefault="00C84797" w:rsidP="0053493C">
            <w:pPr>
              <w:jc w:val="right"/>
              <w:rPr>
                <w:color w:val="000000"/>
                <w:sz w:val="20"/>
              </w:rPr>
            </w:pPr>
            <w:r w:rsidRPr="0053493C">
              <w:rPr>
                <w:color w:val="000000"/>
                <w:sz w:val="20"/>
              </w:rPr>
              <w:t>1.514</w:t>
            </w:r>
          </w:p>
        </w:tc>
        <w:tc>
          <w:tcPr>
            <w:tcW w:w="720" w:type="dxa"/>
            <w:tcBorders>
              <w:top w:val="nil"/>
              <w:left w:val="nil"/>
              <w:bottom w:val="nil"/>
              <w:right w:val="nil"/>
            </w:tcBorders>
            <w:shd w:val="clear" w:color="auto" w:fill="auto"/>
            <w:noWrap/>
            <w:vAlign w:val="bottom"/>
            <w:hideMark/>
          </w:tcPr>
          <w:p w14:paraId="0C0AB0BD" w14:textId="77777777" w:rsidR="00C84797" w:rsidRPr="0053493C" w:rsidRDefault="00C84797" w:rsidP="0053493C">
            <w:pPr>
              <w:jc w:val="right"/>
              <w:rPr>
                <w:color w:val="000000"/>
                <w:sz w:val="20"/>
              </w:rPr>
            </w:pPr>
            <w:r w:rsidRPr="0053493C">
              <w:rPr>
                <w:color w:val="000000"/>
                <w:sz w:val="20"/>
              </w:rPr>
              <w:t>1.041</w:t>
            </w:r>
          </w:p>
        </w:tc>
        <w:tc>
          <w:tcPr>
            <w:tcW w:w="720" w:type="dxa"/>
            <w:tcBorders>
              <w:top w:val="nil"/>
              <w:left w:val="nil"/>
              <w:bottom w:val="nil"/>
              <w:right w:val="nil"/>
            </w:tcBorders>
            <w:shd w:val="clear" w:color="auto" w:fill="auto"/>
            <w:noWrap/>
            <w:vAlign w:val="bottom"/>
            <w:hideMark/>
          </w:tcPr>
          <w:p w14:paraId="112B0C65"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3B8727FA"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4B157EE2" w14:textId="77777777" w:rsidR="00C84797" w:rsidRPr="0053493C" w:rsidRDefault="00C84797" w:rsidP="0053493C">
            <w:pPr>
              <w:jc w:val="right"/>
              <w:rPr>
                <w:color w:val="000000"/>
                <w:sz w:val="20"/>
              </w:rPr>
            </w:pPr>
            <w:r w:rsidRPr="0053493C">
              <w:rPr>
                <w:color w:val="000000"/>
                <w:sz w:val="20"/>
              </w:rPr>
              <w:t>0.080</w:t>
            </w:r>
          </w:p>
        </w:tc>
        <w:tc>
          <w:tcPr>
            <w:tcW w:w="720" w:type="dxa"/>
            <w:tcBorders>
              <w:top w:val="nil"/>
              <w:left w:val="nil"/>
              <w:bottom w:val="nil"/>
              <w:right w:val="nil"/>
            </w:tcBorders>
            <w:shd w:val="clear" w:color="auto" w:fill="auto"/>
            <w:noWrap/>
            <w:vAlign w:val="bottom"/>
            <w:hideMark/>
          </w:tcPr>
          <w:p w14:paraId="12B16E82" w14:textId="77777777" w:rsidR="00C84797" w:rsidRPr="0053493C" w:rsidRDefault="00C84797" w:rsidP="0053493C">
            <w:pPr>
              <w:jc w:val="right"/>
              <w:rPr>
                <w:color w:val="000000"/>
                <w:sz w:val="20"/>
              </w:rPr>
            </w:pPr>
            <w:r w:rsidRPr="0053493C">
              <w:rPr>
                <w:color w:val="000000"/>
                <w:sz w:val="20"/>
              </w:rPr>
              <w:t>0.037</w:t>
            </w:r>
          </w:p>
        </w:tc>
        <w:tc>
          <w:tcPr>
            <w:tcW w:w="720" w:type="dxa"/>
            <w:tcBorders>
              <w:top w:val="nil"/>
              <w:left w:val="nil"/>
              <w:bottom w:val="nil"/>
              <w:right w:val="nil"/>
            </w:tcBorders>
            <w:shd w:val="clear" w:color="auto" w:fill="auto"/>
            <w:noWrap/>
            <w:vAlign w:val="bottom"/>
            <w:hideMark/>
          </w:tcPr>
          <w:p w14:paraId="3BE932DD" w14:textId="77777777" w:rsidR="00C84797" w:rsidRPr="0053493C" w:rsidRDefault="00C84797" w:rsidP="0053493C">
            <w:pPr>
              <w:jc w:val="right"/>
              <w:rPr>
                <w:color w:val="000000"/>
                <w:sz w:val="20"/>
              </w:rPr>
            </w:pPr>
            <w:r w:rsidRPr="0053493C">
              <w:rPr>
                <w:color w:val="000000"/>
                <w:sz w:val="20"/>
              </w:rPr>
              <w:t>-0.320</w:t>
            </w:r>
          </w:p>
        </w:tc>
        <w:tc>
          <w:tcPr>
            <w:tcW w:w="720" w:type="dxa"/>
            <w:tcBorders>
              <w:top w:val="nil"/>
              <w:left w:val="nil"/>
              <w:bottom w:val="nil"/>
              <w:right w:val="nil"/>
            </w:tcBorders>
            <w:shd w:val="clear" w:color="auto" w:fill="auto"/>
            <w:noWrap/>
            <w:vAlign w:val="bottom"/>
            <w:hideMark/>
          </w:tcPr>
          <w:p w14:paraId="7C51269E" w14:textId="77777777" w:rsidR="00C84797" w:rsidRPr="0053493C" w:rsidRDefault="00C84797" w:rsidP="0053493C">
            <w:pPr>
              <w:jc w:val="right"/>
              <w:rPr>
                <w:color w:val="000000"/>
                <w:sz w:val="20"/>
              </w:rPr>
            </w:pPr>
            <w:r w:rsidRPr="0053493C">
              <w:rPr>
                <w:color w:val="000000"/>
                <w:sz w:val="20"/>
              </w:rPr>
              <w:t>0.125</w:t>
            </w:r>
          </w:p>
        </w:tc>
        <w:tc>
          <w:tcPr>
            <w:tcW w:w="749" w:type="dxa"/>
            <w:tcBorders>
              <w:top w:val="nil"/>
              <w:left w:val="nil"/>
              <w:bottom w:val="nil"/>
              <w:right w:val="nil"/>
            </w:tcBorders>
            <w:shd w:val="clear" w:color="auto" w:fill="auto"/>
            <w:noWrap/>
            <w:vAlign w:val="bottom"/>
            <w:hideMark/>
          </w:tcPr>
          <w:p w14:paraId="50436F89"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0.159</w:t>
            </w:r>
          </w:p>
        </w:tc>
        <w:tc>
          <w:tcPr>
            <w:tcW w:w="720" w:type="dxa"/>
            <w:tcBorders>
              <w:top w:val="nil"/>
              <w:left w:val="nil"/>
              <w:bottom w:val="nil"/>
              <w:right w:val="nil"/>
            </w:tcBorders>
            <w:shd w:val="clear" w:color="auto" w:fill="auto"/>
            <w:noWrap/>
            <w:vAlign w:val="bottom"/>
            <w:hideMark/>
          </w:tcPr>
          <w:p w14:paraId="461AC997"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0.276</w:t>
            </w:r>
          </w:p>
        </w:tc>
      </w:tr>
      <w:tr w:rsidR="00C84797" w:rsidRPr="0053493C" w14:paraId="256B81E0" w14:textId="77777777" w:rsidTr="007D3976">
        <w:trPr>
          <w:trHeight w:val="288"/>
        </w:trPr>
        <w:tc>
          <w:tcPr>
            <w:tcW w:w="648" w:type="dxa"/>
            <w:tcBorders>
              <w:top w:val="nil"/>
              <w:left w:val="nil"/>
              <w:bottom w:val="nil"/>
              <w:right w:val="nil"/>
            </w:tcBorders>
            <w:shd w:val="clear" w:color="auto" w:fill="auto"/>
            <w:noWrap/>
            <w:vAlign w:val="bottom"/>
            <w:hideMark/>
          </w:tcPr>
          <w:p w14:paraId="018B58BF" w14:textId="77777777" w:rsidR="00C84797" w:rsidRPr="0053493C" w:rsidRDefault="00C84797" w:rsidP="0053493C">
            <w:pPr>
              <w:jc w:val="right"/>
              <w:rPr>
                <w:color w:val="000000"/>
                <w:sz w:val="20"/>
              </w:rPr>
            </w:pPr>
            <w:r w:rsidRPr="0053493C">
              <w:rPr>
                <w:color w:val="000000"/>
                <w:sz w:val="20"/>
              </w:rPr>
              <w:t>1993</w:t>
            </w:r>
          </w:p>
        </w:tc>
        <w:tc>
          <w:tcPr>
            <w:tcW w:w="749" w:type="dxa"/>
            <w:tcBorders>
              <w:top w:val="nil"/>
              <w:left w:val="nil"/>
              <w:bottom w:val="nil"/>
              <w:right w:val="nil"/>
            </w:tcBorders>
            <w:shd w:val="clear" w:color="auto" w:fill="auto"/>
            <w:noWrap/>
            <w:vAlign w:val="bottom"/>
            <w:hideMark/>
          </w:tcPr>
          <w:p w14:paraId="59D85B6C" w14:textId="77777777" w:rsidR="00C84797" w:rsidRPr="0053493C" w:rsidRDefault="00C84797" w:rsidP="0053493C">
            <w:pPr>
              <w:jc w:val="right"/>
              <w:rPr>
                <w:color w:val="000000"/>
                <w:sz w:val="20"/>
              </w:rPr>
            </w:pPr>
            <w:r w:rsidRPr="0053493C">
              <w:rPr>
                <w:color w:val="000000"/>
                <w:sz w:val="20"/>
              </w:rPr>
              <w:t>-0.097</w:t>
            </w:r>
          </w:p>
        </w:tc>
        <w:tc>
          <w:tcPr>
            <w:tcW w:w="720" w:type="dxa"/>
            <w:tcBorders>
              <w:top w:val="nil"/>
              <w:left w:val="nil"/>
              <w:bottom w:val="nil"/>
              <w:right w:val="nil"/>
            </w:tcBorders>
            <w:shd w:val="clear" w:color="auto" w:fill="auto"/>
            <w:noWrap/>
            <w:vAlign w:val="bottom"/>
            <w:hideMark/>
          </w:tcPr>
          <w:p w14:paraId="5C381560" w14:textId="77777777" w:rsidR="00C84797" w:rsidRPr="0053493C" w:rsidRDefault="00C84797" w:rsidP="0053493C">
            <w:pPr>
              <w:jc w:val="right"/>
              <w:rPr>
                <w:color w:val="000000"/>
                <w:sz w:val="20"/>
              </w:rPr>
            </w:pPr>
            <w:r w:rsidRPr="0053493C">
              <w:rPr>
                <w:color w:val="000000"/>
                <w:sz w:val="20"/>
              </w:rPr>
              <w:t>0.275</w:t>
            </w:r>
          </w:p>
        </w:tc>
        <w:tc>
          <w:tcPr>
            <w:tcW w:w="749" w:type="dxa"/>
            <w:tcBorders>
              <w:top w:val="nil"/>
              <w:left w:val="nil"/>
              <w:bottom w:val="nil"/>
              <w:right w:val="nil"/>
            </w:tcBorders>
            <w:shd w:val="clear" w:color="auto" w:fill="auto"/>
            <w:noWrap/>
            <w:vAlign w:val="bottom"/>
            <w:hideMark/>
          </w:tcPr>
          <w:p w14:paraId="6E98F2B1" w14:textId="77777777" w:rsidR="00C84797" w:rsidRPr="0053493C" w:rsidRDefault="00C84797" w:rsidP="0053493C">
            <w:pPr>
              <w:jc w:val="right"/>
              <w:rPr>
                <w:color w:val="000000"/>
                <w:sz w:val="20"/>
              </w:rPr>
            </w:pPr>
            <w:r w:rsidRPr="0053493C">
              <w:rPr>
                <w:color w:val="000000"/>
                <w:sz w:val="20"/>
              </w:rPr>
              <w:t>1.800</w:t>
            </w:r>
          </w:p>
        </w:tc>
        <w:tc>
          <w:tcPr>
            <w:tcW w:w="720" w:type="dxa"/>
            <w:tcBorders>
              <w:top w:val="nil"/>
              <w:left w:val="nil"/>
              <w:bottom w:val="nil"/>
              <w:right w:val="nil"/>
            </w:tcBorders>
            <w:shd w:val="clear" w:color="auto" w:fill="auto"/>
            <w:noWrap/>
            <w:vAlign w:val="bottom"/>
            <w:hideMark/>
          </w:tcPr>
          <w:p w14:paraId="7CA362F0" w14:textId="77777777" w:rsidR="00C84797" w:rsidRPr="0053493C" w:rsidRDefault="00C84797" w:rsidP="0053493C">
            <w:pPr>
              <w:jc w:val="right"/>
              <w:rPr>
                <w:color w:val="000000"/>
                <w:sz w:val="20"/>
              </w:rPr>
            </w:pPr>
            <w:r w:rsidRPr="0053493C">
              <w:rPr>
                <w:color w:val="000000"/>
                <w:sz w:val="20"/>
              </w:rPr>
              <w:t>1.140</w:t>
            </w:r>
          </w:p>
        </w:tc>
        <w:tc>
          <w:tcPr>
            <w:tcW w:w="720" w:type="dxa"/>
            <w:tcBorders>
              <w:top w:val="nil"/>
              <w:left w:val="nil"/>
              <w:bottom w:val="nil"/>
              <w:right w:val="nil"/>
            </w:tcBorders>
            <w:shd w:val="clear" w:color="auto" w:fill="auto"/>
            <w:noWrap/>
            <w:vAlign w:val="bottom"/>
            <w:hideMark/>
          </w:tcPr>
          <w:p w14:paraId="23178E18"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59B300C4"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43313512" w14:textId="77777777" w:rsidR="00C84797" w:rsidRPr="0053493C" w:rsidRDefault="00C84797" w:rsidP="0053493C">
            <w:pPr>
              <w:jc w:val="right"/>
              <w:rPr>
                <w:color w:val="000000"/>
                <w:sz w:val="20"/>
              </w:rPr>
            </w:pPr>
            <w:r w:rsidRPr="0053493C">
              <w:rPr>
                <w:color w:val="000000"/>
                <w:sz w:val="20"/>
              </w:rPr>
              <w:t>0.089</w:t>
            </w:r>
          </w:p>
        </w:tc>
        <w:tc>
          <w:tcPr>
            <w:tcW w:w="720" w:type="dxa"/>
            <w:tcBorders>
              <w:top w:val="nil"/>
              <w:left w:val="nil"/>
              <w:bottom w:val="nil"/>
              <w:right w:val="nil"/>
            </w:tcBorders>
            <w:shd w:val="clear" w:color="auto" w:fill="auto"/>
            <w:noWrap/>
            <w:vAlign w:val="bottom"/>
            <w:hideMark/>
          </w:tcPr>
          <w:p w14:paraId="51CDD385" w14:textId="77777777" w:rsidR="00C84797" w:rsidRPr="0053493C" w:rsidRDefault="00C84797" w:rsidP="0053493C">
            <w:pPr>
              <w:jc w:val="right"/>
              <w:rPr>
                <w:color w:val="000000"/>
                <w:sz w:val="20"/>
              </w:rPr>
            </w:pPr>
            <w:r w:rsidRPr="0053493C">
              <w:rPr>
                <w:color w:val="000000"/>
                <w:sz w:val="20"/>
              </w:rPr>
              <w:t>0.041</w:t>
            </w:r>
          </w:p>
        </w:tc>
        <w:tc>
          <w:tcPr>
            <w:tcW w:w="720" w:type="dxa"/>
            <w:tcBorders>
              <w:top w:val="nil"/>
              <w:left w:val="nil"/>
              <w:bottom w:val="nil"/>
              <w:right w:val="nil"/>
            </w:tcBorders>
            <w:shd w:val="clear" w:color="auto" w:fill="auto"/>
            <w:noWrap/>
            <w:vAlign w:val="bottom"/>
            <w:hideMark/>
          </w:tcPr>
          <w:p w14:paraId="6038894E" w14:textId="77777777" w:rsidR="00C84797" w:rsidRPr="0053493C" w:rsidRDefault="00C84797" w:rsidP="0053493C">
            <w:pPr>
              <w:jc w:val="right"/>
              <w:rPr>
                <w:color w:val="000000"/>
                <w:sz w:val="20"/>
              </w:rPr>
            </w:pPr>
            <w:r w:rsidRPr="0053493C">
              <w:rPr>
                <w:color w:val="000000"/>
                <w:sz w:val="20"/>
              </w:rPr>
              <w:t>-0.325</w:t>
            </w:r>
          </w:p>
        </w:tc>
        <w:tc>
          <w:tcPr>
            <w:tcW w:w="720" w:type="dxa"/>
            <w:tcBorders>
              <w:top w:val="nil"/>
              <w:left w:val="nil"/>
              <w:bottom w:val="nil"/>
              <w:right w:val="nil"/>
            </w:tcBorders>
            <w:shd w:val="clear" w:color="auto" w:fill="auto"/>
            <w:noWrap/>
            <w:vAlign w:val="bottom"/>
            <w:hideMark/>
          </w:tcPr>
          <w:p w14:paraId="73F85611" w14:textId="77777777" w:rsidR="00C84797" w:rsidRPr="0053493C" w:rsidRDefault="00C84797" w:rsidP="0053493C">
            <w:pPr>
              <w:jc w:val="right"/>
              <w:rPr>
                <w:color w:val="000000"/>
                <w:sz w:val="20"/>
              </w:rPr>
            </w:pPr>
            <w:r w:rsidRPr="0053493C">
              <w:rPr>
                <w:color w:val="000000"/>
                <w:sz w:val="20"/>
              </w:rPr>
              <w:t>0.125</w:t>
            </w:r>
          </w:p>
        </w:tc>
        <w:tc>
          <w:tcPr>
            <w:tcW w:w="749" w:type="dxa"/>
            <w:tcBorders>
              <w:top w:val="nil"/>
              <w:left w:val="nil"/>
              <w:bottom w:val="nil"/>
              <w:right w:val="nil"/>
            </w:tcBorders>
            <w:shd w:val="clear" w:color="auto" w:fill="auto"/>
            <w:noWrap/>
            <w:vAlign w:val="bottom"/>
            <w:hideMark/>
          </w:tcPr>
          <w:p w14:paraId="190AB720"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0.149</w:t>
            </w:r>
          </w:p>
        </w:tc>
        <w:tc>
          <w:tcPr>
            <w:tcW w:w="720" w:type="dxa"/>
            <w:tcBorders>
              <w:top w:val="nil"/>
              <w:left w:val="nil"/>
              <w:bottom w:val="nil"/>
              <w:right w:val="nil"/>
            </w:tcBorders>
            <w:shd w:val="clear" w:color="auto" w:fill="auto"/>
            <w:noWrap/>
            <w:vAlign w:val="bottom"/>
            <w:hideMark/>
          </w:tcPr>
          <w:p w14:paraId="4B1FFE4C"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0.274</w:t>
            </w:r>
          </w:p>
        </w:tc>
      </w:tr>
      <w:tr w:rsidR="00C84797" w:rsidRPr="0053493C" w14:paraId="5CC3A976" w14:textId="77777777" w:rsidTr="007D3976">
        <w:trPr>
          <w:trHeight w:val="288"/>
        </w:trPr>
        <w:tc>
          <w:tcPr>
            <w:tcW w:w="648" w:type="dxa"/>
            <w:tcBorders>
              <w:top w:val="nil"/>
              <w:left w:val="nil"/>
              <w:bottom w:val="nil"/>
              <w:right w:val="nil"/>
            </w:tcBorders>
            <w:shd w:val="clear" w:color="auto" w:fill="auto"/>
            <w:noWrap/>
            <w:vAlign w:val="bottom"/>
            <w:hideMark/>
          </w:tcPr>
          <w:p w14:paraId="2862472B" w14:textId="77777777" w:rsidR="00C84797" w:rsidRPr="0053493C" w:rsidRDefault="00C84797" w:rsidP="0053493C">
            <w:pPr>
              <w:jc w:val="right"/>
              <w:rPr>
                <w:color w:val="000000"/>
                <w:sz w:val="20"/>
              </w:rPr>
            </w:pPr>
            <w:r w:rsidRPr="0053493C">
              <w:rPr>
                <w:color w:val="000000"/>
                <w:sz w:val="20"/>
              </w:rPr>
              <w:t>1994</w:t>
            </w:r>
          </w:p>
        </w:tc>
        <w:tc>
          <w:tcPr>
            <w:tcW w:w="749" w:type="dxa"/>
            <w:tcBorders>
              <w:top w:val="nil"/>
              <w:left w:val="nil"/>
              <w:bottom w:val="nil"/>
              <w:right w:val="nil"/>
            </w:tcBorders>
            <w:shd w:val="clear" w:color="auto" w:fill="auto"/>
            <w:noWrap/>
            <w:vAlign w:val="bottom"/>
            <w:hideMark/>
          </w:tcPr>
          <w:p w14:paraId="5D50F976" w14:textId="77777777" w:rsidR="00C84797" w:rsidRPr="0053493C" w:rsidRDefault="00C84797" w:rsidP="0053493C">
            <w:pPr>
              <w:jc w:val="right"/>
              <w:rPr>
                <w:color w:val="000000"/>
                <w:sz w:val="20"/>
              </w:rPr>
            </w:pPr>
            <w:r w:rsidRPr="0053493C">
              <w:rPr>
                <w:color w:val="000000"/>
                <w:sz w:val="20"/>
              </w:rPr>
              <w:t>-0.002</w:t>
            </w:r>
          </w:p>
        </w:tc>
        <w:tc>
          <w:tcPr>
            <w:tcW w:w="720" w:type="dxa"/>
            <w:tcBorders>
              <w:top w:val="nil"/>
              <w:left w:val="nil"/>
              <w:bottom w:val="nil"/>
              <w:right w:val="nil"/>
            </w:tcBorders>
            <w:shd w:val="clear" w:color="auto" w:fill="auto"/>
            <w:noWrap/>
            <w:vAlign w:val="bottom"/>
            <w:hideMark/>
          </w:tcPr>
          <w:p w14:paraId="067F1098" w14:textId="77777777" w:rsidR="00C84797" w:rsidRPr="0053493C" w:rsidRDefault="00C84797" w:rsidP="0053493C">
            <w:pPr>
              <w:jc w:val="right"/>
              <w:rPr>
                <w:color w:val="000000"/>
                <w:sz w:val="20"/>
              </w:rPr>
            </w:pPr>
            <w:r w:rsidRPr="0053493C">
              <w:rPr>
                <w:color w:val="000000"/>
                <w:sz w:val="20"/>
              </w:rPr>
              <w:t>0.275</w:t>
            </w:r>
          </w:p>
        </w:tc>
        <w:tc>
          <w:tcPr>
            <w:tcW w:w="749" w:type="dxa"/>
            <w:tcBorders>
              <w:top w:val="nil"/>
              <w:left w:val="nil"/>
              <w:bottom w:val="nil"/>
              <w:right w:val="nil"/>
            </w:tcBorders>
            <w:shd w:val="clear" w:color="auto" w:fill="auto"/>
            <w:noWrap/>
            <w:vAlign w:val="bottom"/>
            <w:hideMark/>
          </w:tcPr>
          <w:p w14:paraId="53AC39D6" w14:textId="77777777" w:rsidR="00C84797" w:rsidRPr="0053493C" w:rsidRDefault="00C84797" w:rsidP="0053493C">
            <w:pPr>
              <w:jc w:val="right"/>
              <w:rPr>
                <w:color w:val="000000"/>
                <w:sz w:val="20"/>
              </w:rPr>
            </w:pPr>
            <w:r w:rsidRPr="0053493C">
              <w:rPr>
                <w:color w:val="000000"/>
                <w:sz w:val="20"/>
              </w:rPr>
              <w:t>0.929</w:t>
            </w:r>
          </w:p>
        </w:tc>
        <w:tc>
          <w:tcPr>
            <w:tcW w:w="720" w:type="dxa"/>
            <w:tcBorders>
              <w:top w:val="nil"/>
              <w:left w:val="nil"/>
              <w:bottom w:val="nil"/>
              <w:right w:val="nil"/>
            </w:tcBorders>
            <w:shd w:val="clear" w:color="auto" w:fill="auto"/>
            <w:noWrap/>
            <w:vAlign w:val="bottom"/>
            <w:hideMark/>
          </w:tcPr>
          <w:p w14:paraId="11339D70" w14:textId="77777777" w:rsidR="00C84797" w:rsidRPr="0053493C" w:rsidRDefault="00C84797" w:rsidP="0053493C">
            <w:pPr>
              <w:jc w:val="right"/>
              <w:rPr>
                <w:color w:val="000000"/>
                <w:sz w:val="20"/>
              </w:rPr>
            </w:pPr>
            <w:r w:rsidRPr="0053493C">
              <w:rPr>
                <w:color w:val="000000"/>
                <w:sz w:val="20"/>
              </w:rPr>
              <w:t>1.586</w:t>
            </w:r>
          </w:p>
        </w:tc>
        <w:tc>
          <w:tcPr>
            <w:tcW w:w="720" w:type="dxa"/>
            <w:tcBorders>
              <w:top w:val="nil"/>
              <w:left w:val="nil"/>
              <w:bottom w:val="nil"/>
              <w:right w:val="nil"/>
            </w:tcBorders>
            <w:shd w:val="clear" w:color="auto" w:fill="auto"/>
            <w:noWrap/>
            <w:vAlign w:val="bottom"/>
            <w:hideMark/>
          </w:tcPr>
          <w:p w14:paraId="042B8B3D" w14:textId="77777777" w:rsidR="00C84797" w:rsidRPr="0053493C" w:rsidRDefault="00C84797" w:rsidP="0053493C">
            <w:pPr>
              <w:jc w:val="right"/>
              <w:rPr>
                <w:color w:val="000000"/>
                <w:sz w:val="20"/>
              </w:rPr>
            </w:pPr>
            <w:r w:rsidRPr="0053493C">
              <w:rPr>
                <w:color w:val="000000"/>
                <w:sz w:val="20"/>
              </w:rPr>
              <w:t>0.007</w:t>
            </w:r>
          </w:p>
        </w:tc>
        <w:tc>
          <w:tcPr>
            <w:tcW w:w="720" w:type="dxa"/>
            <w:tcBorders>
              <w:top w:val="nil"/>
              <w:left w:val="nil"/>
              <w:bottom w:val="nil"/>
              <w:right w:val="nil"/>
            </w:tcBorders>
            <w:shd w:val="clear" w:color="auto" w:fill="auto"/>
            <w:noWrap/>
            <w:vAlign w:val="bottom"/>
            <w:hideMark/>
          </w:tcPr>
          <w:p w14:paraId="15894375"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4DED9DFE" w14:textId="77777777" w:rsidR="00C84797" w:rsidRPr="0053493C" w:rsidRDefault="00C84797" w:rsidP="0053493C">
            <w:pPr>
              <w:jc w:val="right"/>
              <w:rPr>
                <w:color w:val="000000"/>
                <w:sz w:val="20"/>
              </w:rPr>
            </w:pPr>
            <w:r w:rsidRPr="0053493C">
              <w:rPr>
                <w:color w:val="000000"/>
                <w:sz w:val="20"/>
              </w:rPr>
              <w:t>0.060</w:t>
            </w:r>
          </w:p>
        </w:tc>
        <w:tc>
          <w:tcPr>
            <w:tcW w:w="720" w:type="dxa"/>
            <w:tcBorders>
              <w:top w:val="nil"/>
              <w:left w:val="nil"/>
              <w:bottom w:val="nil"/>
              <w:right w:val="nil"/>
            </w:tcBorders>
            <w:shd w:val="clear" w:color="auto" w:fill="auto"/>
            <w:noWrap/>
            <w:vAlign w:val="bottom"/>
            <w:hideMark/>
          </w:tcPr>
          <w:p w14:paraId="2FD305D9" w14:textId="77777777" w:rsidR="00C84797" w:rsidRPr="0053493C" w:rsidRDefault="00C84797" w:rsidP="0053493C">
            <w:pPr>
              <w:jc w:val="right"/>
              <w:rPr>
                <w:color w:val="000000"/>
                <w:sz w:val="20"/>
              </w:rPr>
            </w:pPr>
            <w:r w:rsidRPr="0053493C">
              <w:rPr>
                <w:color w:val="000000"/>
                <w:sz w:val="20"/>
              </w:rPr>
              <w:t>0.055</w:t>
            </w:r>
          </w:p>
        </w:tc>
        <w:tc>
          <w:tcPr>
            <w:tcW w:w="720" w:type="dxa"/>
            <w:tcBorders>
              <w:top w:val="nil"/>
              <w:left w:val="nil"/>
              <w:bottom w:val="nil"/>
              <w:right w:val="nil"/>
            </w:tcBorders>
            <w:shd w:val="clear" w:color="auto" w:fill="auto"/>
            <w:noWrap/>
            <w:vAlign w:val="bottom"/>
            <w:hideMark/>
          </w:tcPr>
          <w:p w14:paraId="4D9410E0" w14:textId="77777777" w:rsidR="00C84797" w:rsidRPr="0053493C" w:rsidRDefault="00C84797" w:rsidP="0053493C">
            <w:pPr>
              <w:jc w:val="right"/>
              <w:rPr>
                <w:color w:val="000000"/>
                <w:sz w:val="20"/>
              </w:rPr>
            </w:pPr>
            <w:r w:rsidRPr="0053493C">
              <w:rPr>
                <w:color w:val="000000"/>
                <w:sz w:val="20"/>
              </w:rPr>
              <w:t>-0.309</w:t>
            </w:r>
          </w:p>
        </w:tc>
        <w:tc>
          <w:tcPr>
            <w:tcW w:w="720" w:type="dxa"/>
            <w:tcBorders>
              <w:top w:val="nil"/>
              <w:left w:val="nil"/>
              <w:bottom w:val="nil"/>
              <w:right w:val="nil"/>
            </w:tcBorders>
            <w:shd w:val="clear" w:color="auto" w:fill="auto"/>
            <w:noWrap/>
            <w:vAlign w:val="bottom"/>
            <w:hideMark/>
          </w:tcPr>
          <w:p w14:paraId="4458404F"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08A7F5DD"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0.156</w:t>
            </w:r>
          </w:p>
        </w:tc>
        <w:tc>
          <w:tcPr>
            <w:tcW w:w="720" w:type="dxa"/>
            <w:tcBorders>
              <w:top w:val="nil"/>
              <w:left w:val="nil"/>
              <w:bottom w:val="nil"/>
              <w:right w:val="nil"/>
            </w:tcBorders>
            <w:shd w:val="clear" w:color="auto" w:fill="auto"/>
            <w:noWrap/>
            <w:vAlign w:val="bottom"/>
            <w:hideMark/>
          </w:tcPr>
          <w:p w14:paraId="2E8FC6A0"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0.286</w:t>
            </w:r>
          </w:p>
        </w:tc>
      </w:tr>
      <w:tr w:rsidR="00C84797" w:rsidRPr="0053493C" w14:paraId="1442F567" w14:textId="77777777" w:rsidTr="007D3976">
        <w:trPr>
          <w:trHeight w:val="288"/>
        </w:trPr>
        <w:tc>
          <w:tcPr>
            <w:tcW w:w="648" w:type="dxa"/>
            <w:tcBorders>
              <w:top w:val="nil"/>
              <w:left w:val="nil"/>
              <w:bottom w:val="nil"/>
              <w:right w:val="nil"/>
            </w:tcBorders>
            <w:shd w:val="clear" w:color="auto" w:fill="auto"/>
            <w:noWrap/>
            <w:vAlign w:val="bottom"/>
            <w:hideMark/>
          </w:tcPr>
          <w:p w14:paraId="5948FCB1" w14:textId="77777777" w:rsidR="00C84797" w:rsidRPr="0053493C" w:rsidRDefault="00C84797" w:rsidP="0053493C">
            <w:pPr>
              <w:jc w:val="right"/>
              <w:rPr>
                <w:color w:val="000000"/>
                <w:sz w:val="20"/>
              </w:rPr>
            </w:pPr>
            <w:r w:rsidRPr="0053493C">
              <w:rPr>
                <w:color w:val="000000"/>
                <w:sz w:val="20"/>
              </w:rPr>
              <w:t>1995</w:t>
            </w:r>
          </w:p>
        </w:tc>
        <w:tc>
          <w:tcPr>
            <w:tcW w:w="749" w:type="dxa"/>
            <w:tcBorders>
              <w:top w:val="nil"/>
              <w:left w:val="nil"/>
              <w:bottom w:val="nil"/>
              <w:right w:val="nil"/>
            </w:tcBorders>
            <w:shd w:val="clear" w:color="auto" w:fill="auto"/>
            <w:noWrap/>
            <w:vAlign w:val="bottom"/>
            <w:hideMark/>
          </w:tcPr>
          <w:p w14:paraId="6012F08F" w14:textId="77777777" w:rsidR="00C84797" w:rsidRPr="0053493C" w:rsidRDefault="00C84797" w:rsidP="0053493C">
            <w:pPr>
              <w:jc w:val="right"/>
              <w:rPr>
                <w:color w:val="000000"/>
                <w:sz w:val="20"/>
              </w:rPr>
            </w:pPr>
            <w:r w:rsidRPr="0053493C">
              <w:rPr>
                <w:color w:val="000000"/>
                <w:sz w:val="20"/>
              </w:rPr>
              <w:t>-0.046</w:t>
            </w:r>
          </w:p>
        </w:tc>
        <w:tc>
          <w:tcPr>
            <w:tcW w:w="720" w:type="dxa"/>
            <w:tcBorders>
              <w:top w:val="nil"/>
              <w:left w:val="nil"/>
              <w:bottom w:val="nil"/>
              <w:right w:val="nil"/>
            </w:tcBorders>
            <w:shd w:val="clear" w:color="auto" w:fill="auto"/>
            <w:noWrap/>
            <w:vAlign w:val="bottom"/>
            <w:hideMark/>
          </w:tcPr>
          <w:p w14:paraId="51A38B1E" w14:textId="77777777" w:rsidR="00C84797" w:rsidRPr="0053493C" w:rsidRDefault="00C84797" w:rsidP="0053493C">
            <w:pPr>
              <w:jc w:val="right"/>
              <w:rPr>
                <w:color w:val="000000"/>
                <w:sz w:val="20"/>
              </w:rPr>
            </w:pPr>
            <w:r w:rsidRPr="0053493C">
              <w:rPr>
                <w:color w:val="000000"/>
                <w:sz w:val="20"/>
              </w:rPr>
              <w:t>0.261</w:t>
            </w:r>
          </w:p>
        </w:tc>
        <w:tc>
          <w:tcPr>
            <w:tcW w:w="749" w:type="dxa"/>
            <w:tcBorders>
              <w:top w:val="nil"/>
              <w:left w:val="nil"/>
              <w:bottom w:val="nil"/>
              <w:right w:val="nil"/>
            </w:tcBorders>
            <w:shd w:val="clear" w:color="auto" w:fill="auto"/>
            <w:noWrap/>
            <w:vAlign w:val="bottom"/>
            <w:hideMark/>
          </w:tcPr>
          <w:p w14:paraId="0A1CF0B1" w14:textId="77777777" w:rsidR="00C84797" w:rsidRPr="0053493C" w:rsidRDefault="00C84797" w:rsidP="0053493C">
            <w:pPr>
              <w:jc w:val="right"/>
              <w:rPr>
                <w:color w:val="000000"/>
                <w:sz w:val="20"/>
              </w:rPr>
            </w:pPr>
            <w:r w:rsidRPr="0053493C">
              <w:rPr>
                <w:color w:val="000000"/>
                <w:sz w:val="20"/>
              </w:rPr>
              <w:t>1.410</w:t>
            </w:r>
          </w:p>
        </w:tc>
        <w:tc>
          <w:tcPr>
            <w:tcW w:w="720" w:type="dxa"/>
            <w:tcBorders>
              <w:top w:val="nil"/>
              <w:left w:val="nil"/>
              <w:bottom w:val="nil"/>
              <w:right w:val="nil"/>
            </w:tcBorders>
            <w:shd w:val="clear" w:color="auto" w:fill="auto"/>
            <w:noWrap/>
            <w:vAlign w:val="bottom"/>
            <w:hideMark/>
          </w:tcPr>
          <w:p w14:paraId="134A7445" w14:textId="77777777" w:rsidR="00C84797" w:rsidRPr="0053493C" w:rsidRDefault="00C84797" w:rsidP="0053493C">
            <w:pPr>
              <w:jc w:val="right"/>
              <w:rPr>
                <w:color w:val="000000"/>
                <w:sz w:val="20"/>
              </w:rPr>
            </w:pPr>
            <w:r w:rsidRPr="0053493C">
              <w:rPr>
                <w:color w:val="000000"/>
                <w:sz w:val="20"/>
              </w:rPr>
              <w:t>1.784</w:t>
            </w:r>
          </w:p>
        </w:tc>
        <w:tc>
          <w:tcPr>
            <w:tcW w:w="720" w:type="dxa"/>
            <w:tcBorders>
              <w:top w:val="nil"/>
              <w:left w:val="nil"/>
              <w:bottom w:val="nil"/>
              <w:right w:val="nil"/>
            </w:tcBorders>
            <w:shd w:val="clear" w:color="auto" w:fill="auto"/>
            <w:noWrap/>
            <w:vAlign w:val="bottom"/>
            <w:hideMark/>
          </w:tcPr>
          <w:p w14:paraId="2A5B36DC"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08546DD1"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2A05A0E0" w14:textId="77777777" w:rsidR="00C84797" w:rsidRPr="0053493C" w:rsidRDefault="00C84797" w:rsidP="0053493C">
            <w:pPr>
              <w:jc w:val="right"/>
              <w:rPr>
                <w:color w:val="000000"/>
                <w:sz w:val="20"/>
              </w:rPr>
            </w:pPr>
            <w:r w:rsidRPr="0053493C">
              <w:rPr>
                <w:color w:val="000000"/>
                <w:sz w:val="20"/>
              </w:rPr>
              <w:t>0.076</w:t>
            </w:r>
          </w:p>
        </w:tc>
        <w:tc>
          <w:tcPr>
            <w:tcW w:w="720" w:type="dxa"/>
            <w:tcBorders>
              <w:top w:val="nil"/>
              <w:left w:val="nil"/>
              <w:bottom w:val="nil"/>
              <w:right w:val="nil"/>
            </w:tcBorders>
            <w:shd w:val="clear" w:color="auto" w:fill="auto"/>
            <w:noWrap/>
            <w:vAlign w:val="bottom"/>
            <w:hideMark/>
          </w:tcPr>
          <w:p w14:paraId="34F982D3" w14:textId="77777777" w:rsidR="00C84797" w:rsidRPr="0053493C" w:rsidRDefault="00C84797" w:rsidP="0053493C">
            <w:pPr>
              <w:jc w:val="right"/>
              <w:rPr>
                <w:color w:val="000000"/>
                <w:sz w:val="20"/>
              </w:rPr>
            </w:pPr>
            <w:r w:rsidRPr="0053493C">
              <w:rPr>
                <w:color w:val="000000"/>
                <w:sz w:val="20"/>
              </w:rPr>
              <w:t>0.061</w:t>
            </w:r>
          </w:p>
        </w:tc>
        <w:tc>
          <w:tcPr>
            <w:tcW w:w="720" w:type="dxa"/>
            <w:tcBorders>
              <w:top w:val="nil"/>
              <w:left w:val="nil"/>
              <w:bottom w:val="nil"/>
              <w:right w:val="nil"/>
            </w:tcBorders>
            <w:shd w:val="clear" w:color="auto" w:fill="auto"/>
            <w:noWrap/>
            <w:vAlign w:val="bottom"/>
            <w:hideMark/>
          </w:tcPr>
          <w:p w14:paraId="631C9D23" w14:textId="77777777" w:rsidR="00C84797" w:rsidRPr="0053493C" w:rsidRDefault="00C84797" w:rsidP="0053493C">
            <w:pPr>
              <w:jc w:val="right"/>
              <w:rPr>
                <w:color w:val="000000"/>
                <w:sz w:val="20"/>
              </w:rPr>
            </w:pPr>
            <w:r w:rsidRPr="0053493C">
              <w:rPr>
                <w:color w:val="000000"/>
                <w:sz w:val="20"/>
              </w:rPr>
              <w:t>-0.308</w:t>
            </w:r>
          </w:p>
        </w:tc>
        <w:tc>
          <w:tcPr>
            <w:tcW w:w="720" w:type="dxa"/>
            <w:tcBorders>
              <w:top w:val="nil"/>
              <w:left w:val="nil"/>
              <w:bottom w:val="nil"/>
              <w:right w:val="nil"/>
            </w:tcBorders>
            <w:shd w:val="clear" w:color="auto" w:fill="auto"/>
            <w:noWrap/>
            <w:vAlign w:val="bottom"/>
            <w:hideMark/>
          </w:tcPr>
          <w:p w14:paraId="5BC5224D"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34C1D4F7"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0.129</w:t>
            </w:r>
          </w:p>
        </w:tc>
        <w:tc>
          <w:tcPr>
            <w:tcW w:w="720" w:type="dxa"/>
            <w:tcBorders>
              <w:top w:val="nil"/>
              <w:left w:val="nil"/>
              <w:bottom w:val="nil"/>
              <w:right w:val="nil"/>
            </w:tcBorders>
            <w:shd w:val="clear" w:color="auto" w:fill="auto"/>
            <w:noWrap/>
            <w:vAlign w:val="bottom"/>
            <w:hideMark/>
          </w:tcPr>
          <w:p w14:paraId="0B13DE47"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0.273</w:t>
            </w:r>
          </w:p>
        </w:tc>
      </w:tr>
      <w:tr w:rsidR="00C84797" w:rsidRPr="0053493C" w14:paraId="5EBE0D27" w14:textId="77777777" w:rsidTr="007D3976">
        <w:trPr>
          <w:trHeight w:val="288"/>
        </w:trPr>
        <w:tc>
          <w:tcPr>
            <w:tcW w:w="648" w:type="dxa"/>
            <w:tcBorders>
              <w:top w:val="nil"/>
              <w:left w:val="nil"/>
              <w:bottom w:val="nil"/>
              <w:right w:val="nil"/>
            </w:tcBorders>
            <w:shd w:val="clear" w:color="auto" w:fill="auto"/>
            <w:noWrap/>
            <w:vAlign w:val="bottom"/>
            <w:hideMark/>
          </w:tcPr>
          <w:p w14:paraId="67CD3F51" w14:textId="77777777" w:rsidR="00C84797" w:rsidRPr="0053493C" w:rsidRDefault="00C84797" w:rsidP="0053493C">
            <w:pPr>
              <w:jc w:val="right"/>
              <w:rPr>
                <w:color w:val="000000"/>
                <w:sz w:val="20"/>
              </w:rPr>
            </w:pPr>
            <w:r w:rsidRPr="0053493C">
              <w:rPr>
                <w:color w:val="000000"/>
                <w:sz w:val="20"/>
              </w:rPr>
              <w:t>1996</w:t>
            </w:r>
          </w:p>
        </w:tc>
        <w:tc>
          <w:tcPr>
            <w:tcW w:w="749" w:type="dxa"/>
            <w:tcBorders>
              <w:top w:val="nil"/>
              <w:left w:val="nil"/>
              <w:bottom w:val="nil"/>
              <w:right w:val="nil"/>
            </w:tcBorders>
            <w:shd w:val="clear" w:color="auto" w:fill="auto"/>
            <w:noWrap/>
            <w:vAlign w:val="bottom"/>
            <w:hideMark/>
          </w:tcPr>
          <w:p w14:paraId="4802EA88" w14:textId="77777777" w:rsidR="00C84797" w:rsidRPr="0053493C" w:rsidRDefault="00C84797" w:rsidP="0053493C">
            <w:pPr>
              <w:jc w:val="right"/>
              <w:rPr>
                <w:color w:val="000000"/>
                <w:sz w:val="20"/>
              </w:rPr>
            </w:pPr>
            <w:r w:rsidRPr="0053493C">
              <w:rPr>
                <w:color w:val="000000"/>
                <w:sz w:val="20"/>
              </w:rPr>
              <w:t>-0.080</w:t>
            </w:r>
          </w:p>
        </w:tc>
        <w:tc>
          <w:tcPr>
            <w:tcW w:w="720" w:type="dxa"/>
            <w:tcBorders>
              <w:top w:val="nil"/>
              <w:left w:val="nil"/>
              <w:bottom w:val="nil"/>
              <w:right w:val="nil"/>
            </w:tcBorders>
            <w:shd w:val="clear" w:color="auto" w:fill="auto"/>
            <w:noWrap/>
            <w:vAlign w:val="bottom"/>
            <w:hideMark/>
          </w:tcPr>
          <w:p w14:paraId="32EC30A9" w14:textId="77777777" w:rsidR="00C84797" w:rsidRPr="0053493C" w:rsidRDefault="00C84797" w:rsidP="0053493C">
            <w:pPr>
              <w:jc w:val="right"/>
              <w:rPr>
                <w:color w:val="000000"/>
                <w:sz w:val="20"/>
              </w:rPr>
            </w:pPr>
            <w:r w:rsidRPr="0053493C">
              <w:rPr>
                <w:color w:val="000000"/>
                <w:sz w:val="20"/>
              </w:rPr>
              <w:t>0.253</w:t>
            </w:r>
          </w:p>
        </w:tc>
        <w:tc>
          <w:tcPr>
            <w:tcW w:w="749" w:type="dxa"/>
            <w:tcBorders>
              <w:top w:val="nil"/>
              <w:left w:val="nil"/>
              <w:bottom w:val="nil"/>
              <w:right w:val="nil"/>
            </w:tcBorders>
            <w:shd w:val="clear" w:color="auto" w:fill="auto"/>
            <w:noWrap/>
            <w:vAlign w:val="bottom"/>
            <w:hideMark/>
          </w:tcPr>
          <w:p w14:paraId="2A138149" w14:textId="77777777" w:rsidR="00C84797" w:rsidRPr="0053493C" w:rsidRDefault="00C84797" w:rsidP="0053493C">
            <w:pPr>
              <w:jc w:val="right"/>
              <w:rPr>
                <w:color w:val="000000"/>
                <w:sz w:val="20"/>
              </w:rPr>
            </w:pPr>
            <w:r w:rsidRPr="0053493C">
              <w:rPr>
                <w:color w:val="000000"/>
                <w:sz w:val="20"/>
              </w:rPr>
              <w:t>1.675</w:t>
            </w:r>
          </w:p>
        </w:tc>
        <w:tc>
          <w:tcPr>
            <w:tcW w:w="720" w:type="dxa"/>
            <w:tcBorders>
              <w:top w:val="nil"/>
              <w:left w:val="nil"/>
              <w:bottom w:val="nil"/>
              <w:right w:val="nil"/>
            </w:tcBorders>
            <w:shd w:val="clear" w:color="auto" w:fill="auto"/>
            <w:noWrap/>
            <w:vAlign w:val="bottom"/>
            <w:hideMark/>
          </w:tcPr>
          <w:p w14:paraId="4953A8B5" w14:textId="77777777" w:rsidR="00C84797" w:rsidRPr="0053493C" w:rsidRDefault="00C84797" w:rsidP="0053493C">
            <w:pPr>
              <w:jc w:val="right"/>
              <w:rPr>
                <w:color w:val="000000"/>
                <w:sz w:val="20"/>
              </w:rPr>
            </w:pPr>
            <w:r w:rsidRPr="0053493C">
              <w:rPr>
                <w:color w:val="000000"/>
                <w:sz w:val="20"/>
              </w:rPr>
              <w:t>1.881</w:t>
            </w:r>
          </w:p>
        </w:tc>
        <w:tc>
          <w:tcPr>
            <w:tcW w:w="720" w:type="dxa"/>
            <w:tcBorders>
              <w:top w:val="nil"/>
              <w:left w:val="nil"/>
              <w:bottom w:val="nil"/>
              <w:right w:val="nil"/>
            </w:tcBorders>
            <w:shd w:val="clear" w:color="auto" w:fill="auto"/>
            <w:noWrap/>
            <w:vAlign w:val="bottom"/>
            <w:hideMark/>
          </w:tcPr>
          <w:p w14:paraId="297C03C4"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15A95225"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1BC1040D" w14:textId="77777777" w:rsidR="00C84797" w:rsidRPr="0053493C" w:rsidRDefault="00C84797" w:rsidP="0053493C">
            <w:pPr>
              <w:jc w:val="right"/>
              <w:rPr>
                <w:color w:val="000000"/>
                <w:sz w:val="20"/>
              </w:rPr>
            </w:pPr>
            <w:r w:rsidRPr="0053493C">
              <w:rPr>
                <w:color w:val="000000"/>
                <w:sz w:val="20"/>
              </w:rPr>
              <w:t>0.084</w:t>
            </w:r>
          </w:p>
        </w:tc>
        <w:tc>
          <w:tcPr>
            <w:tcW w:w="720" w:type="dxa"/>
            <w:tcBorders>
              <w:top w:val="nil"/>
              <w:left w:val="nil"/>
              <w:bottom w:val="nil"/>
              <w:right w:val="nil"/>
            </w:tcBorders>
            <w:shd w:val="clear" w:color="auto" w:fill="auto"/>
            <w:noWrap/>
            <w:vAlign w:val="bottom"/>
            <w:hideMark/>
          </w:tcPr>
          <w:p w14:paraId="56C51973" w14:textId="77777777" w:rsidR="00C84797" w:rsidRPr="0053493C" w:rsidRDefault="00C84797" w:rsidP="0053493C">
            <w:pPr>
              <w:jc w:val="right"/>
              <w:rPr>
                <w:color w:val="000000"/>
                <w:sz w:val="20"/>
              </w:rPr>
            </w:pPr>
            <w:r w:rsidRPr="0053493C">
              <w:rPr>
                <w:color w:val="000000"/>
                <w:sz w:val="20"/>
              </w:rPr>
              <w:t>0.064</w:t>
            </w:r>
          </w:p>
        </w:tc>
        <w:tc>
          <w:tcPr>
            <w:tcW w:w="720" w:type="dxa"/>
            <w:tcBorders>
              <w:top w:val="nil"/>
              <w:left w:val="nil"/>
              <w:bottom w:val="nil"/>
              <w:right w:val="nil"/>
            </w:tcBorders>
            <w:shd w:val="clear" w:color="auto" w:fill="auto"/>
            <w:noWrap/>
            <w:vAlign w:val="bottom"/>
            <w:hideMark/>
          </w:tcPr>
          <w:p w14:paraId="626E297E" w14:textId="77777777" w:rsidR="00C84797" w:rsidRPr="0053493C" w:rsidRDefault="00C84797" w:rsidP="0053493C">
            <w:pPr>
              <w:jc w:val="right"/>
              <w:rPr>
                <w:color w:val="000000"/>
                <w:sz w:val="20"/>
              </w:rPr>
            </w:pPr>
            <w:r w:rsidRPr="0053493C">
              <w:rPr>
                <w:color w:val="000000"/>
                <w:sz w:val="20"/>
              </w:rPr>
              <w:t>-0.305</w:t>
            </w:r>
          </w:p>
        </w:tc>
        <w:tc>
          <w:tcPr>
            <w:tcW w:w="720" w:type="dxa"/>
            <w:tcBorders>
              <w:top w:val="nil"/>
              <w:left w:val="nil"/>
              <w:bottom w:val="nil"/>
              <w:right w:val="nil"/>
            </w:tcBorders>
            <w:shd w:val="clear" w:color="auto" w:fill="auto"/>
            <w:noWrap/>
            <w:vAlign w:val="bottom"/>
            <w:hideMark/>
          </w:tcPr>
          <w:p w14:paraId="373AA303"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5F8C7491"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0.116</w:t>
            </w:r>
          </w:p>
        </w:tc>
        <w:tc>
          <w:tcPr>
            <w:tcW w:w="720" w:type="dxa"/>
            <w:tcBorders>
              <w:top w:val="nil"/>
              <w:left w:val="nil"/>
              <w:bottom w:val="nil"/>
              <w:right w:val="nil"/>
            </w:tcBorders>
            <w:shd w:val="clear" w:color="auto" w:fill="auto"/>
            <w:noWrap/>
            <w:vAlign w:val="bottom"/>
            <w:hideMark/>
          </w:tcPr>
          <w:p w14:paraId="2A60CDA5"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0.272</w:t>
            </w:r>
          </w:p>
        </w:tc>
      </w:tr>
      <w:tr w:rsidR="00C84797" w:rsidRPr="0053493C" w14:paraId="2EC9770A" w14:textId="77777777" w:rsidTr="007D3976">
        <w:trPr>
          <w:trHeight w:val="288"/>
        </w:trPr>
        <w:tc>
          <w:tcPr>
            <w:tcW w:w="648" w:type="dxa"/>
            <w:tcBorders>
              <w:top w:val="nil"/>
              <w:left w:val="nil"/>
              <w:bottom w:val="nil"/>
              <w:right w:val="nil"/>
            </w:tcBorders>
            <w:shd w:val="clear" w:color="auto" w:fill="auto"/>
            <w:noWrap/>
            <w:vAlign w:val="bottom"/>
            <w:hideMark/>
          </w:tcPr>
          <w:p w14:paraId="3C0B85AF" w14:textId="77777777" w:rsidR="00C84797" w:rsidRPr="0053493C" w:rsidRDefault="00C84797" w:rsidP="0053493C">
            <w:pPr>
              <w:jc w:val="right"/>
              <w:rPr>
                <w:color w:val="000000"/>
                <w:sz w:val="20"/>
              </w:rPr>
            </w:pPr>
            <w:r w:rsidRPr="0053493C">
              <w:rPr>
                <w:color w:val="000000"/>
                <w:sz w:val="20"/>
              </w:rPr>
              <w:t>1997</w:t>
            </w:r>
          </w:p>
        </w:tc>
        <w:tc>
          <w:tcPr>
            <w:tcW w:w="749" w:type="dxa"/>
            <w:tcBorders>
              <w:top w:val="nil"/>
              <w:left w:val="nil"/>
              <w:bottom w:val="nil"/>
              <w:right w:val="nil"/>
            </w:tcBorders>
            <w:shd w:val="clear" w:color="auto" w:fill="auto"/>
            <w:noWrap/>
            <w:vAlign w:val="bottom"/>
            <w:hideMark/>
          </w:tcPr>
          <w:p w14:paraId="21144F5C" w14:textId="77777777" w:rsidR="00C84797" w:rsidRPr="0053493C" w:rsidRDefault="00C84797" w:rsidP="0053493C">
            <w:pPr>
              <w:jc w:val="right"/>
              <w:rPr>
                <w:color w:val="000000"/>
                <w:sz w:val="20"/>
              </w:rPr>
            </w:pPr>
            <w:r w:rsidRPr="0053493C">
              <w:rPr>
                <w:color w:val="000000"/>
                <w:sz w:val="20"/>
              </w:rPr>
              <w:t>0.009</w:t>
            </w:r>
          </w:p>
        </w:tc>
        <w:tc>
          <w:tcPr>
            <w:tcW w:w="720" w:type="dxa"/>
            <w:tcBorders>
              <w:top w:val="nil"/>
              <w:left w:val="nil"/>
              <w:bottom w:val="nil"/>
              <w:right w:val="nil"/>
            </w:tcBorders>
            <w:shd w:val="clear" w:color="auto" w:fill="auto"/>
            <w:noWrap/>
            <w:vAlign w:val="bottom"/>
            <w:hideMark/>
          </w:tcPr>
          <w:p w14:paraId="23354C86" w14:textId="77777777" w:rsidR="00C84797" w:rsidRPr="0053493C" w:rsidRDefault="00C84797" w:rsidP="0053493C">
            <w:pPr>
              <w:jc w:val="right"/>
              <w:rPr>
                <w:color w:val="000000"/>
                <w:sz w:val="20"/>
              </w:rPr>
            </w:pPr>
            <w:r w:rsidRPr="0053493C">
              <w:rPr>
                <w:color w:val="000000"/>
                <w:sz w:val="20"/>
              </w:rPr>
              <w:t>0.256</w:t>
            </w:r>
          </w:p>
        </w:tc>
        <w:tc>
          <w:tcPr>
            <w:tcW w:w="749" w:type="dxa"/>
            <w:tcBorders>
              <w:top w:val="nil"/>
              <w:left w:val="nil"/>
              <w:bottom w:val="nil"/>
              <w:right w:val="nil"/>
            </w:tcBorders>
            <w:shd w:val="clear" w:color="auto" w:fill="auto"/>
            <w:noWrap/>
            <w:vAlign w:val="bottom"/>
            <w:hideMark/>
          </w:tcPr>
          <w:p w14:paraId="4EC56AD3" w14:textId="77777777" w:rsidR="00C84797" w:rsidRPr="0053493C" w:rsidRDefault="00C84797" w:rsidP="0053493C">
            <w:pPr>
              <w:jc w:val="right"/>
              <w:rPr>
                <w:color w:val="000000"/>
                <w:sz w:val="20"/>
              </w:rPr>
            </w:pPr>
            <w:r w:rsidRPr="0053493C">
              <w:rPr>
                <w:color w:val="000000"/>
                <w:sz w:val="20"/>
              </w:rPr>
              <w:t>-0.664</w:t>
            </w:r>
          </w:p>
        </w:tc>
        <w:tc>
          <w:tcPr>
            <w:tcW w:w="720" w:type="dxa"/>
            <w:tcBorders>
              <w:top w:val="nil"/>
              <w:left w:val="nil"/>
              <w:bottom w:val="nil"/>
              <w:right w:val="nil"/>
            </w:tcBorders>
            <w:shd w:val="clear" w:color="auto" w:fill="auto"/>
            <w:noWrap/>
            <w:vAlign w:val="bottom"/>
            <w:hideMark/>
          </w:tcPr>
          <w:p w14:paraId="069FF8B2" w14:textId="77777777" w:rsidR="00C84797" w:rsidRPr="0053493C" w:rsidRDefault="00C84797" w:rsidP="0053493C">
            <w:pPr>
              <w:jc w:val="right"/>
              <w:rPr>
                <w:color w:val="000000"/>
                <w:sz w:val="20"/>
              </w:rPr>
            </w:pPr>
            <w:r w:rsidRPr="0053493C">
              <w:rPr>
                <w:color w:val="000000"/>
                <w:sz w:val="20"/>
              </w:rPr>
              <w:t>2.251</w:t>
            </w:r>
          </w:p>
        </w:tc>
        <w:tc>
          <w:tcPr>
            <w:tcW w:w="720" w:type="dxa"/>
            <w:tcBorders>
              <w:top w:val="nil"/>
              <w:left w:val="nil"/>
              <w:bottom w:val="nil"/>
              <w:right w:val="nil"/>
            </w:tcBorders>
            <w:shd w:val="clear" w:color="auto" w:fill="auto"/>
            <w:noWrap/>
            <w:vAlign w:val="bottom"/>
            <w:hideMark/>
          </w:tcPr>
          <w:p w14:paraId="4214888D" w14:textId="77777777" w:rsidR="00C84797" w:rsidRPr="0053493C" w:rsidRDefault="00C84797" w:rsidP="0053493C">
            <w:pPr>
              <w:jc w:val="right"/>
              <w:rPr>
                <w:color w:val="000000"/>
                <w:sz w:val="20"/>
              </w:rPr>
            </w:pPr>
            <w:r w:rsidRPr="0053493C">
              <w:rPr>
                <w:color w:val="000000"/>
                <w:sz w:val="20"/>
              </w:rPr>
              <w:t>0.007</w:t>
            </w:r>
          </w:p>
        </w:tc>
        <w:tc>
          <w:tcPr>
            <w:tcW w:w="720" w:type="dxa"/>
            <w:tcBorders>
              <w:top w:val="nil"/>
              <w:left w:val="nil"/>
              <w:bottom w:val="nil"/>
              <w:right w:val="nil"/>
            </w:tcBorders>
            <w:shd w:val="clear" w:color="auto" w:fill="auto"/>
            <w:noWrap/>
            <w:vAlign w:val="bottom"/>
            <w:hideMark/>
          </w:tcPr>
          <w:p w14:paraId="28C7526E"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01B20B33" w14:textId="77777777" w:rsidR="00C84797" w:rsidRPr="0053493C" w:rsidRDefault="00C84797" w:rsidP="0053493C">
            <w:pPr>
              <w:jc w:val="right"/>
              <w:rPr>
                <w:color w:val="000000"/>
                <w:sz w:val="20"/>
              </w:rPr>
            </w:pPr>
            <w:r w:rsidRPr="0053493C">
              <w:rPr>
                <w:color w:val="000000"/>
                <w:sz w:val="20"/>
              </w:rPr>
              <w:t>0.008</w:t>
            </w:r>
          </w:p>
        </w:tc>
        <w:tc>
          <w:tcPr>
            <w:tcW w:w="720" w:type="dxa"/>
            <w:tcBorders>
              <w:top w:val="nil"/>
              <w:left w:val="nil"/>
              <w:bottom w:val="nil"/>
              <w:right w:val="nil"/>
            </w:tcBorders>
            <w:shd w:val="clear" w:color="auto" w:fill="auto"/>
            <w:noWrap/>
            <w:vAlign w:val="bottom"/>
            <w:hideMark/>
          </w:tcPr>
          <w:p w14:paraId="266450B6" w14:textId="77777777" w:rsidR="00C84797" w:rsidRPr="0053493C" w:rsidRDefault="00C84797" w:rsidP="0053493C">
            <w:pPr>
              <w:jc w:val="right"/>
              <w:rPr>
                <w:color w:val="000000"/>
                <w:sz w:val="20"/>
              </w:rPr>
            </w:pPr>
            <w:r w:rsidRPr="0053493C">
              <w:rPr>
                <w:color w:val="000000"/>
                <w:sz w:val="20"/>
              </w:rPr>
              <w:t>0.076</w:t>
            </w:r>
          </w:p>
        </w:tc>
        <w:tc>
          <w:tcPr>
            <w:tcW w:w="720" w:type="dxa"/>
            <w:tcBorders>
              <w:top w:val="nil"/>
              <w:left w:val="nil"/>
              <w:bottom w:val="nil"/>
              <w:right w:val="nil"/>
            </w:tcBorders>
            <w:shd w:val="clear" w:color="auto" w:fill="auto"/>
            <w:noWrap/>
            <w:vAlign w:val="bottom"/>
            <w:hideMark/>
          </w:tcPr>
          <w:p w14:paraId="71791DE6" w14:textId="77777777" w:rsidR="00C84797" w:rsidRPr="0053493C" w:rsidRDefault="00C84797" w:rsidP="0053493C">
            <w:pPr>
              <w:jc w:val="right"/>
              <w:rPr>
                <w:color w:val="000000"/>
                <w:sz w:val="20"/>
              </w:rPr>
            </w:pPr>
            <w:r w:rsidRPr="0053493C">
              <w:rPr>
                <w:color w:val="000000"/>
                <w:sz w:val="20"/>
              </w:rPr>
              <w:t>-0.324</w:t>
            </w:r>
          </w:p>
        </w:tc>
        <w:tc>
          <w:tcPr>
            <w:tcW w:w="720" w:type="dxa"/>
            <w:tcBorders>
              <w:top w:val="nil"/>
              <w:left w:val="nil"/>
              <w:bottom w:val="nil"/>
              <w:right w:val="nil"/>
            </w:tcBorders>
            <w:shd w:val="clear" w:color="auto" w:fill="auto"/>
            <w:noWrap/>
            <w:vAlign w:val="bottom"/>
            <w:hideMark/>
          </w:tcPr>
          <w:p w14:paraId="4E7CF1D9" w14:textId="77777777" w:rsidR="00C84797" w:rsidRPr="0053493C" w:rsidRDefault="00C84797" w:rsidP="0053493C">
            <w:pPr>
              <w:jc w:val="right"/>
              <w:rPr>
                <w:color w:val="000000"/>
                <w:sz w:val="20"/>
              </w:rPr>
            </w:pPr>
            <w:r w:rsidRPr="0053493C">
              <w:rPr>
                <w:color w:val="000000"/>
                <w:sz w:val="20"/>
              </w:rPr>
              <w:t>0.125</w:t>
            </w:r>
          </w:p>
        </w:tc>
        <w:tc>
          <w:tcPr>
            <w:tcW w:w="749" w:type="dxa"/>
            <w:tcBorders>
              <w:top w:val="nil"/>
              <w:left w:val="nil"/>
              <w:bottom w:val="nil"/>
              <w:right w:val="nil"/>
            </w:tcBorders>
            <w:shd w:val="clear" w:color="auto" w:fill="auto"/>
            <w:noWrap/>
            <w:vAlign w:val="bottom"/>
            <w:hideMark/>
          </w:tcPr>
          <w:p w14:paraId="2A56DDE3"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0.182</w:t>
            </w:r>
          </w:p>
        </w:tc>
        <w:tc>
          <w:tcPr>
            <w:tcW w:w="720" w:type="dxa"/>
            <w:tcBorders>
              <w:top w:val="nil"/>
              <w:left w:val="nil"/>
              <w:bottom w:val="nil"/>
              <w:right w:val="nil"/>
            </w:tcBorders>
            <w:shd w:val="clear" w:color="auto" w:fill="auto"/>
            <w:noWrap/>
            <w:vAlign w:val="bottom"/>
            <w:hideMark/>
          </w:tcPr>
          <w:p w14:paraId="618B0EF3"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0.287</w:t>
            </w:r>
          </w:p>
        </w:tc>
      </w:tr>
      <w:tr w:rsidR="00C84797" w:rsidRPr="0053493C" w14:paraId="2ECE8B19" w14:textId="77777777" w:rsidTr="007D3976">
        <w:trPr>
          <w:trHeight w:val="288"/>
        </w:trPr>
        <w:tc>
          <w:tcPr>
            <w:tcW w:w="648" w:type="dxa"/>
            <w:tcBorders>
              <w:top w:val="nil"/>
              <w:left w:val="nil"/>
              <w:bottom w:val="nil"/>
              <w:right w:val="nil"/>
            </w:tcBorders>
            <w:shd w:val="clear" w:color="auto" w:fill="auto"/>
            <w:noWrap/>
            <w:vAlign w:val="bottom"/>
            <w:hideMark/>
          </w:tcPr>
          <w:p w14:paraId="01E890A8" w14:textId="77777777" w:rsidR="00C84797" w:rsidRPr="0053493C" w:rsidRDefault="00C84797" w:rsidP="0053493C">
            <w:pPr>
              <w:jc w:val="right"/>
              <w:rPr>
                <w:color w:val="000000"/>
                <w:sz w:val="20"/>
              </w:rPr>
            </w:pPr>
            <w:r w:rsidRPr="0053493C">
              <w:rPr>
                <w:color w:val="000000"/>
                <w:sz w:val="20"/>
              </w:rPr>
              <w:t>1998</w:t>
            </w:r>
          </w:p>
        </w:tc>
        <w:tc>
          <w:tcPr>
            <w:tcW w:w="749" w:type="dxa"/>
            <w:tcBorders>
              <w:top w:val="nil"/>
              <w:left w:val="nil"/>
              <w:bottom w:val="nil"/>
              <w:right w:val="nil"/>
            </w:tcBorders>
            <w:shd w:val="clear" w:color="auto" w:fill="auto"/>
            <w:noWrap/>
            <w:vAlign w:val="bottom"/>
            <w:hideMark/>
          </w:tcPr>
          <w:p w14:paraId="52021E39" w14:textId="77777777" w:rsidR="00C84797" w:rsidRPr="0053493C" w:rsidRDefault="00C84797" w:rsidP="0053493C">
            <w:pPr>
              <w:jc w:val="right"/>
              <w:rPr>
                <w:color w:val="000000"/>
                <w:sz w:val="20"/>
              </w:rPr>
            </w:pPr>
            <w:r w:rsidRPr="0053493C">
              <w:rPr>
                <w:color w:val="000000"/>
                <w:sz w:val="20"/>
              </w:rPr>
              <w:t>-0.048</w:t>
            </w:r>
          </w:p>
        </w:tc>
        <w:tc>
          <w:tcPr>
            <w:tcW w:w="720" w:type="dxa"/>
            <w:tcBorders>
              <w:top w:val="nil"/>
              <w:left w:val="nil"/>
              <w:bottom w:val="nil"/>
              <w:right w:val="nil"/>
            </w:tcBorders>
            <w:shd w:val="clear" w:color="auto" w:fill="auto"/>
            <w:noWrap/>
            <w:vAlign w:val="bottom"/>
            <w:hideMark/>
          </w:tcPr>
          <w:p w14:paraId="364E5C75" w14:textId="77777777" w:rsidR="00C84797" w:rsidRPr="0053493C" w:rsidRDefault="00C84797" w:rsidP="0053493C">
            <w:pPr>
              <w:jc w:val="right"/>
              <w:rPr>
                <w:color w:val="000000"/>
                <w:sz w:val="20"/>
              </w:rPr>
            </w:pPr>
            <w:r w:rsidRPr="0053493C">
              <w:rPr>
                <w:color w:val="000000"/>
                <w:sz w:val="20"/>
              </w:rPr>
              <w:t>0.241</w:t>
            </w:r>
          </w:p>
        </w:tc>
        <w:tc>
          <w:tcPr>
            <w:tcW w:w="749" w:type="dxa"/>
            <w:tcBorders>
              <w:top w:val="nil"/>
              <w:left w:val="nil"/>
              <w:bottom w:val="nil"/>
              <w:right w:val="nil"/>
            </w:tcBorders>
            <w:shd w:val="clear" w:color="auto" w:fill="auto"/>
            <w:noWrap/>
            <w:vAlign w:val="bottom"/>
            <w:hideMark/>
          </w:tcPr>
          <w:p w14:paraId="773DC69F" w14:textId="77777777" w:rsidR="00C84797" w:rsidRPr="0053493C" w:rsidRDefault="00C84797" w:rsidP="0053493C">
            <w:pPr>
              <w:jc w:val="right"/>
              <w:rPr>
                <w:color w:val="000000"/>
                <w:sz w:val="20"/>
              </w:rPr>
            </w:pPr>
            <w:r w:rsidRPr="0053493C">
              <w:rPr>
                <w:color w:val="000000"/>
                <w:sz w:val="20"/>
              </w:rPr>
              <w:t>-0.088</w:t>
            </w:r>
          </w:p>
        </w:tc>
        <w:tc>
          <w:tcPr>
            <w:tcW w:w="720" w:type="dxa"/>
            <w:tcBorders>
              <w:top w:val="nil"/>
              <w:left w:val="nil"/>
              <w:bottom w:val="nil"/>
              <w:right w:val="nil"/>
            </w:tcBorders>
            <w:shd w:val="clear" w:color="auto" w:fill="auto"/>
            <w:noWrap/>
            <w:vAlign w:val="bottom"/>
            <w:hideMark/>
          </w:tcPr>
          <w:p w14:paraId="17F9C4F7" w14:textId="77777777" w:rsidR="00C84797" w:rsidRPr="0053493C" w:rsidRDefault="00C84797" w:rsidP="0053493C">
            <w:pPr>
              <w:jc w:val="right"/>
              <w:rPr>
                <w:color w:val="000000"/>
                <w:sz w:val="20"/>
              </w:rPr>
            </w:pPr>
            <w:r w:rsidRPr="0053493C">
              <w:rPr>
                <w:color w:val="000000"/>
                <w:sz w:val="20"/>
              </w:rPr>
              <w:t>3.178</w:t>
            </w:r>
          </w:p>
        </w:tc>
        <w:tc>
          <w:tcPr>
            <w:tcW w:w="720" w:type="dxa"/>
            <w:tcBorders>
              <w:top w:val="nil"/>
              <w:left w:val="nil"/>
              <w:bottom w:val="nil"/>
              <w:right w:val="nil"/>
            </w:tcBorders>
            <w:shd w:val="clear" w:color="auto" w:fill="auto"/>
            <w:noWrap/>
            <w:vAlign w:val="bottom"/>
            <w:hideMark/>
          </w:tcPr>
          <w:p w14:paraId="6405ED4D"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526D9E4E"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525EEF6D" w14:textId="77777777" w:rsidR="00C84797" w:rsidRPr="0053493C" w:rsidRDefault="00C84797" w:rsidP="0053493C">
            <w:pPr>
              <w:jc w:val="right"/>
              <w:rPr>
                <w:color w:val="000000"/>
                <w:sz w:val="20"/>
              </w:rPr>
            </w:pPr>
            <w:r w:rsidRPr="0053493C">
              <w:rPr>
                <w:color w:val="000000"/>
                <w:sz w:val="20"/>
              </w:rPr>
              <w:t>0.027</w:t>
            </w:r>
          </w:p>
        </w:tc>
        <w:tc>
          <w:tcPr>
            <w:tcW w:w="720" w:type="dxa"/>
            <w:tcBorders>
              <w:top w:val="nil"/>
              <w:left w:val="nil"/>
              <w:bottom w:val="nil"/>
              <w:right w:val="nil"/>
            </w:tcBorders>
            <w:shd w:val="clear" w:color="auto" w:fill="auto"/>
            <w:noWrap/>
            <w:vAlign w:val="bottom"/>
            <w:hideMark/>
          </w:tcPr>
          <w:p w14:paraId="1F140151" w14:textId="77777777" w:rsidR="00C84797" w:rsidRPr="0053493C" w:rsidRDefault="00C84797" w:rsidP="0053493C">
            <w:pPr>
              <w:jc w:val="right"/>
              <w:rPr>
                <w:color w:val="000000"/>
                <w:sz w:val="20"/>
              </w:rPr>
            </w:pPr>
            <w:r w:rsidRPr="0053493C">
              <w:rPr>
                <w:color w:val="000000"/>
                <w:sz w:val="20"/>
              </w:rPr>
              <w:t>0.106</w:t>
            </w:r>
          </w:p>
        </w:tc>
        <w:tc>
          <w:tcPr>
            <w:tcW w:w="720" w:type="dxa"/>
            <w:tcBorders>
              <w:top w:val="nil"/>
              <w:left w:val="nil"/>
              <w:bottom w:val="nil"/>
              <w:right w:val="nil"/>
            </w:tcBorders>
            <w:shd w:val="clear" w:color="auto" w:fill="auto"/>
            <w:noWrap/>
            <w:vAlign w:val="bottom"/>
            <w:hideMark/>
          </w:tcPr>
          <w:p w14:paraId="5D83364C" w14:textId="77777777" w:rsidR="00C84797" w:rsidRPr="0053493C" w:rsidRDefault="00C84797" w:rsidP="0053493C">
            <w:pPr>
              <w:jc w:val="right"/>
              <w:rPr>
                <w:color w:val="000000"/>
                <w:sz w:val="20"/>
              </w:rPr>
            </w:pPr>
            <w:r w:rsidRPr="0053493C">
              <w:rPr>
                <w:color w:val="000000"/>
                <w:sz w:val="20"/>
              </w:rPr>
              <w:t>-0.315</w:t>
            </w:r>
          </w:p>
        </w:tc>
        <w:tc>
          <w:tcPr>
            <w:tcW w:w="720" w:type="dxa"/>
            <w:tcBorders>
              <w:top w:val="nil"/>
              <w:left w:val="nil"/>
              <w:bottom w:val="nil"/>
              <w:right w:val="nil"/>
            </w:tcBorders>
            <w:shd w:val="clear" w:color="auto" w:fill="auto"/>
            <w:noWrap/>
            <w:vAlign w:val="bottom"/>
            <w:hideMark/>
          </w:tcPr>
          <w:p w14:paraId="0DC6F274"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245014C0"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0.114</w:t>
            </w:r>
          </w:p>
        </w:tc>
        <w:tc>
          <w:tcPr>
            <w:tcW w:w="720" w:type="dxa"/>
            <w:tcBorders>
              <w:top w:val="nil"/>
              <w:left w:val="nil"/>
              <w:bottom w:val="nil"/>
              <w:right w:val="nil"/>
            </w:tcBorders>
            <w:shd w:val="clear" w:color="auto" w:fill="auto"/>
            <w:noWrap/>
            <w:vAlign w:val="bottom"/>
            <w:hideMark/>
          </w:tcPr>
          <w:p w14:paraId="2F38BD9A"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0.271</w:t>
            </w:r>
          </w:p>
        </w:tc>
      </w:tr>
      <w:tr w:rsidR="00C84797" w:rsidRPr="0053493C" w14:paraId="66F81CF7" w14:textId="77777777" w:rsidTr="007D3976">
        <w:trPr>
          <w:trHeight w:val="288"/>
        </w:trPr>
        <w:tc>
          <w:tcPr>
            <w:tcW w:w="648" w:type="dxa"/>
            <w:tcBorders>
              <w:top w:val="nil"/>
              <w:left w:val="nil"/>
              <w:bottom w:val="nil"/>
              <w:right w:val="nil"/>
            </w:tcBorders>
            <w:shd w:val="clear" w:color="auto" w:fill="auto"/>
            <w:noWrap/>
            <w:vAlign w:val="bottom"/>
            <w:hideMark/>
          </w:tcPr>
          <w:p w14:paraId="44BB02DE" w14:textId="77777777" w:rsidR="00C84797" w:rsidRPr="0053493C" w:rsidRDefault="00C84797" w:rsidP="0053493C">
            <w:pPr>
              <w:jc w:val="right"/>
              <w:rPr>
                <w:color w:val="000000"/>
                <w:sz w:val="20"/>
              </w:rPr>
            </w:pPr>
            <w:r w:rsidRPr="0053493C">
              <w:rPr>
                <w:color w:val="000000"/>
                <w:sz w:val="20"/>
              </w:rPr>
              <w:t>1999</w:t>
            </w:r>
          </w:p>
        </w:tc>
        <w:tc>
          <w:tcPr>
            <w:tcW w:w="749" w:type="dxa"/>
            <w:tcBorders>
              <w:top w:val="nil"/>
              <w:left w:val="nil"/>
              <w:bottom w:val="nil"/>
              <w:right w:val="nil"/>
            </w:tcBorders>
            <w:shd w:val="clear" w:color="auto" w:fill="auto"/>
            <w:noWrap/>
            <w:vAlign w:val="bottom"/>
            <w:hideMark/>
          </w:tcPr>
          <w:p w14:paraId="5569CEBF" w14:textId="77777777" w:rsidR="00C84797" w:rsidRPr="0053493C" w:rsidRDefault="00C84797" w:rsidP="0053493C">
            <w:pPr>
              <w:jc w:val="right"/>
              <w:rPr>
                <w:color w:val="000000"/>
                <w:sz w:val="20"/>
              </w:rPr>
            </w:pPr>
            <w:r w:rsidRPr="0053493C">
              <w:rPr>
                <w:color w:val="000000"/>
                <w:sz w:val="20"/>
              </w:rPr>
              <w:t>-0.079</w:t>
            </w:r>
          </w:p>
        </w:tc>
        <w:tc>
          <w:tcPr>
            <w:tcW w:w="720" w:type="dxa"/>
            <w:tcBorders>
              <w:top w:val="nil"/>
              <w:left w:val="nil"/>
              <w:bottom w:val="nil"/>
              <w:right w:val="nil"/>
            </w:tcBorders>
            <w:shd w:val="clear" w:color="auto" w:fill="auto"/>
            <w:noWrap/>
            <w:vAlign w:val="bottom"/>
            <w:hideMark/>
          </w:tcPr>
          <w:p w14:paraId="572D55E5" w14:textId="77777777" w:rsidR="00C84797" w:rsidRPr="0053493C" w:rsidRDefault="00C84797" w:rsidP="0053493C">
            <w:pPr>
              <w:jc w:val="right"/>
              <w:rPr>
                <w:color w:val="000000"/>
                <w:sz w:val="20"/>
              </w:rPr>
            </w:pPr>
            <w:r w:rsidRPr="0053493C">
              <w:rPr>
                <w:color w:val="000000"/>
                <w:sz w:val="20"/>
              </w:rPr>
              <w:t>0.233</w:t>
            </w:r>
          </w:p>
        </w:tc>
        <w:tc>
          <w:tcPr>
            <w:tcW w:w="749" w:type="dxa"/>
            <w:tcBorders>
              <w:top w:val="nil"/>
              <w:left w:val="nil"/>
              <w:bottom w:val="nil"/>
              <w:right w:val="nil"/>
            </w:tcBorders>
            <w:shd w:val="clear" w:color="auto" w:fill="auto"/>
            <w:noWrap/>
            <w:vAlign w:val="bottom"/>
            <w:hideMark/>
          </w:tcPr>
          <w:p w14:paraId="01450A3C" w14:textId="77777777" w:rsidR="00C84797" w:rsidRPr="0053493C" w:rsidRDefault="00C84797" w:rsidP="0053493C">
            <w:pPr>
              <w:jc w:val="right"/>
              <w:rPr>
                <w:color w:val="000000"/>
                <w:sz w:val="20"/>
              </w:rPr>
            </w:pPr>
            <w:r w:rsidRPr="0053493C">
              <w:rPr>
                <w:color w:val="000000"/>
                <w:sz w:val="20"/>
              </w:rPr>
              <w:t>-0.453</w:t>
            </w:r>
          </w:p>
        </w:tc>
        <w:tc>
          <w:tcPr>
            <w:tcW w:w="720" w:type="dxa"/>
            <w:tcBorders>
              <w:top w:val="nil"/>
              <w:left w:val="nil"/>
              <w:bottom w:val="nil"/>
              <w:right w:val="nil"/>
            </w:tcBorders>
            <w:shd w:val="clear" w:color="auto" w:fill="auto"/>
            <w:noWrap/>
            <w:vAlign w:val="bottom"/>
            <w:hideMark/>
          </w:tcPr>
          <w:p w14:paraId="50A663AE" w14:textId="77777777" w:rsidR="00C84797" w:rsidRPr="0053493C" w:rsidRDefault="00C84797" w:rsidP="0053493C">
            <w:pPr>
              <w:jc w:val="right"/>
              <w:rPr>
                <w:color w:val="000000"/>
                <w:sz w:val="20"/>
              </w:rPr>
            </w:pPr>
            <w:r w:rsidRPr="0053493C">
              <w:rPr>
                <w:color w:val="000000"/>
                <w:sz w:val="20"/>
              </w:rPr>
              <w:t>4.442</w:t>
            </w:r>
          </w:p>
        </w:tc>
        <w:tc>
          <w:tcPr>
            <w:tcW w:w="720" w:type="dxa"/>
            <w:tcBorders>
              <w:top w:val="nil"/>
              <w:left w:val="nil"/>
              <w:bottom w:val="nil"/>
              <w:right w:val="nil"/>
            </w:tcBorders>
            <w:shd w:val="clear" w:color="auto" w:fill="auto"/>
            <w:noWrap/>
            <w:vAlign w:val="bottom"/>
            <w:hideMark/>
          </w:tcPr>
          <w:p w14:paraId="1A4AF9C8"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495D3E5B"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192DF497" w14:textId="77777777" w:rsidR="00C84797" w:rsidRPr="0053493C" w:rsidRDefault="00C84797" w:rsidP="0053493C">
            <w:pPr>
              <w:jc w:val="right"/>
              <w:rPr>
                <w:color w:val="000000"/>
                <w:sz w:val="20"/>
              </w:rPr>
            </w:pPr>
            <w:r w:rsidRPr="0053493C">
              <w:rPr>
                <w:color w:val="000000"/>
                <w:sz w:val="20"/>
              </w:rPr>
              <w:t>0.015</w:t>
            </w:r>
          </w:p>
        </w:tc>
        <w:tc>
          <w:tcPr>
            <w:tcW w:w="720" w:type="dxa"/>
            <w:tcBorders>
              <w:top w:val="nil"/>
              <w:left w:val="nil"/>
              <w:bottom w:val="nil"/>
              <w:right w:val="nil"/>
            </w:tcBorders>
            <w:shd w:val="clear" w:color="auto" w:fill="auto"/>
            <w:noWrap/>
            <w:vAlign w:val="bottom"/>
            <w:hideMark/>
          </w:tcPr>
          <w:p w14:paraId="130CFBEE" w14:textId="77777777" w:rsidR="00C84797" w:rsidRPr="0053493C" w:rsidRDefault="00C84797" w:rsidP="0053493C">
            <w:pPr>
              <w:jc w:val="right"/>
              <w:rPr>
                <w:color w:val="000000"/>
                <w:sz w:val="20"/>
              </w:rPr>
            </w:pPr>
            <w:r w:rsidRPr="0053493C">
              <w:rPr>
                <w:color w:val="000000"/>
                <w:sz w:val="20"/>
              </w:rPr>
              <w:t>0.146</w:t>
            </w:r>
          </w:p>
        </w:tc>
        <w:tc>
          <w:tcPr>
            <w:tcW w:w="720" w:type="dxa"/>
            <w:tcBorders>
              <w:top w:val="nil"/>
              <w:left w:val="nil"/>
              <w:bottom w:val="nil"/>
              <w:right w:val="nil"/>
            </w:tcBorders>
            <w:shd w:val="clear" w:color="auto" w:fill="auto"/>
            <w:noWrap/>
            <w:vAlign w:val="bottom"/>
            <w:hideMark/>
          </w:tcPr>
          <w:p w14:paraId="7429A057" w14:textId="77777777" w:rsidR="00C84797" w:rsidRPr="0053493C" w:rsidRDefault="00C84797" w:rsidP="0053493C">
            <w:pPr>
              <w:jc w:val="right"/>
              <w:rPr>
                <w:color w:val="000000"/>
                <w:sz w:val="20"/>
              </w:rPr>
            </w:pPr>
            <w:r w:rsidRPr="0053493C">
              <w:rPr>
                <w:color w:val="000000"/>
                <w:sz w:val="20"/>
              </w:rPr>
              <w:t>-0.309</w:t>
            </w:r>
          </w:p>
        </w:tc>
        <w:tc>
          <w:tcPr>
            <w:tcW w:w="720" w:type="dxa"/>
            <w:tcBorders>
              <w:top w:val="nil"/>
              <w:left w:val="nil"/>
              <w:bottom w:val="nil"/>
              <w:right w:val="nil"/>
            </w:tcBorders>
            <w:shd w:val="clear" w:color="auto" w:fill="auto"/>
            <w:noWrap/>
            <w:vAlign w:val="bottom"/>
            <w:hideMark/>
          </w:tcPr>
          <w:p w14:paraId="7BF9235C"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1FCE8712"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0.078</w:t>
            </w:r>
          </w:p>
        </w:tc>
        <w:tc>
          <w:tcPr>
            <w:tcW w:w="720" w:type="dxa"/>
            <w:tcBorders>
              <w:top w:val="nil"/>
              <w:left w:val="nil"/>
              <w:bottom w:val="nil"/>
              <w:right w:val="nil"/>
            </w:tcBorders>
            <w:shd w:val="clear" w:color="auto" w:fill="auto"/>
            <w:noWrap/>
            <w:vAlign w:val="bottom"/>
            <w:hideMark/>
          </w:tcPr>
          <w:p w14:paraId="512080C0"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0.276</w:t>
            </w:r>
          </w:p>
        </w:tc>
      </w:tr>
      <w:tr w:rsidR="00C84797" w:rsidRPr="0053493C" w14:paraId="06C0DB74" w14:textId="77777777" w:rsidTr="007D3976">
        <w:trPr>
          <w:trHeight w:val="288"/>
        </w:trPr>
        <w:tc>
          <w:tcPr>
            <w:tcW w:w="648" w:type="dxa"/>
            <w:tcBorders>
              <w:top w:val="nil"/>
              <w:left w:val="nil"/>
              <w:bottom w:val="nil"/>
              <w:right w:val="nil"/>
            </w:tcBorders>
            <w:shd w:val="clear" w:color="auto" w:fill="auto"/>
            <w:noWrap/>
            <w:vAlign w:val="bottom"/>
            <w:hideMark/>
          </w:tcPr>
          <w:p w14:paraId="577C1A0D" w14:textId="77777777" w:rsidR="00C84797" w:rsidRPr="0053493C" w:rsidRDefault="00C84797" w:rsidP="0053493C">
            <w:pPr>
              <w:jc w:val="right"/>
              <w:rPr>
                <w:color w:val="000000"/>
                <w:sz w:val="20"/>
              </w:rPr>
            </w:pPr>
            <w:r w:rsidRPr="0053493C">
              <w:rPr>
                <w:color w:val="000000"/>
                <w:sz w:val="20"/>
              </w:rPr>
              <w:t>2000</w:t>
            </w:r>
          </w:p>
        </w:tc>
        <w:tc>
          <w:tcPr>
            <w:tcW w:w="749" w:type="dxa"/>
            <w:tcBorders>
              <w:top w:val="nil"/>
              <w:left w:val="nil"/>
              <w:bottom w:val="nil"/>
              <w:right w:val="nil"/>
            </w:tcBorders>
            <w:shd w:val="clear" w:color="auto" w:fill="auto"/>
            <w:noWrap/>
            <w:vAlign w:val="bottom"/>
            <w:hideMark/>
          </w:tcPr>
          <w:p w14:paraId="4F005B42" w14:textId="77777777" w:rsidR="00C84797" w:rsidRPr="0053493C" w:rsidRDefault="00C84797" w:rsidP="0053493C">
            <w:pPr>
              <w:jc w:val="right"/>
              <w:rPr>
                <w:color w:val="000000"/>
                <w:sz w:val="20"/>
              </w:rPr>
            </w:pPr>
            <w:r w:rsidRPr="0053493C">
              <w:rPr>
                <w:color w:val="000000"/>
                <w:sz w:val="20"/>
              </w:rPr>
              <w:t>-0.047</w:t>
            </w:r>
          </w:p>
        </w:tc>
        <w:tc>
          <w:tcPr>
            <w:tcW w:w="720" w:type="dxa"/>
            <w:tcBorders>
              <w:top w:val="nil"/>
              <w:left w:val="nil"/>
              <w:bottom w:val="nil"/>
              <w:right w:val="nil"/>
            </w:tcBorders>
            <w:shd w:val="clear" w:color="auto" w:fill="auto"/>
            <w:noWrap/>
            <w:vAlign w:val="bottom"/>
            <w:hideMark/>
          </w:tcPr>
          <w:p w14:paraId="5BB9DA73" w14:textId="77777777" w:rsidR="00C84797" w:rsidRPr="0053493C" w:rsidRDefault="00C84797" w:rsidP="0053493C">
            <w:pPr>
              <w:jc w:val="right"/>
              <w:rPr>
                <w:color w:val="000000"/>
                <w:sz w:val="20"/>
              </w:rPr>
            </w:pPr>
            <w:r w:rsidRPr="0053493C">
              <w:rPr>
                <w:color w:val="000000"/>
                <w:sz w:val="20"/>
              </w:rPr>
              <w:t>0.219</w:t>
            </w:r>
          </w:p>
        </w:tc>
        <w:tc>
          <w:tcPr>
            <w:tcW w:w="749" w:type="dxa"/>
            <w:tcBorders>
              <w:top w:val="nil"/>
              <w:left w:val="nil"/>
              <w:bottom w:val="nil"/>
              <w:right w:val="nil"/>
            </w:tcBorders>
            <w:shd w:val="clear" w:color="auto" w:fill="auto"/>
            <w:noWrap/>
            <w:vAlign w:val="bottom"/>
            <w:hideMark/>
          </w:tcPr>
          <w:p w14:paraId="03FE6810" w14:textId="77777777" w:rsidR="00C84797" w:rsidRPr="0053493C" w:rsidRDefault="00C84797" w:rsidP="0053493C">
            <w:pPr>
              <w:jc w:val="right"/>
              <w:rPr>
                <w:color w:val="000000"/>
                <w:sz w:val="20"/>
              </w:rPr>
            </w:pPr>
            <w:r w:rsidRPr="0053493C">
              <w:rPr>
                <w:color w:val="000000"/>
                <w:sz w:val="20"/>
              </w:rPr>
              <w:t>-1.902</w:t>
            </w:r>
          </w:p>
        </w:tc>
        <w:tc>
          <w:tcPr>
            <w:tcW w:w="720" w:type="dxa"/>
            <w:tcBorders>
              <w:top w:val="nil"/>
              <w:left w:val="nil"/>
              <w:bottom w:val="nil"/>
              <w:right w:val="nil"/>
            </w:tcBorders>
            <w:shd w:val="clear" w:color="auto" w:fill="auto"/>
            <w:noWrap/>
            <w:vAlign w:val="bottom"/>
            <w:hideMark/>
          </w:tcPr>
          <w:p w14:paraId="51EAF212" w14:textId="77777777" w:rsidR="00C84797" w:rsidRPr="0053493C" w:rsidRDefault="00C84797" w:rsidP="0053493C">
            <w:pPr>
              <w:jc w:val="right"/>
              <w:rPr>
                <w:color w:val="000000"/>
                <w:sz w:val="20"/>
              </w:rPr>
            </w:pPr>
            <w:r w:rsidRPr="0053493C">
              <w:rPr>
                <w:color w:val="000000"/>
                <w:sz w:val="20"/>
              </w:rPr>
              <w:t>4.333</w:t>
            </w:r>
          </w:p>
        </w:tc>
        <w:tc>
          <w:tcPr>
            <w:tcW w:w="720" w:type="dxa"/>
            <w:tcBorders>
              <w:top w:val="nil"/>
              <w:left w:val="nil"/>
              <w:bottom w:val="nil"/>
              <w:right w:val="nil"/>
            </w:tcBorders>
            <w:shd w:val="clear" w:color="auto" w:fill="auto"/>
            <w:noWrap/>
            <w:vAlign w:val="bottom"/>
            <w:hideMark/>
          </w:tcPr>
          <w:p w14:paraId="3D558896"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1565B97D" w14:textId="77777777" w:rsidR="00C84797" w:rsidRPr="0053493C" w:rsidRDefault="00C84797" w:rsidP="0053493C">
            <w:pPr>
              <w:jc w:val="right"/>
              <w:rPr>
                <w:color w:val="000000"/>
                <w:sz w:val="20"/>
              </w:rPr>
            </w:pPr>
            <w:r w:rsidRPr="0053493C">
              <w:rPr>
                <w:color w:val="000000"/>
                <w:sz w:val="20"/>
              </w:rPr>
              <w:t>0.004</w:t>
            </w:r>
          </w:p>
        </w:tc>
        <w:tc>
          <w:tcPr>
            <w:tcW w:w="720" w:type="dxa"/>
            <w:tcBorders>
              <w:top w:val="nil"/>
              <w:left w:val="nil"/>
              <w:bottom w:val="nil"/>
              <w:right w:val="nil"/>
            </w:tcBorders>
            <w:shd w:val="clear" w:color="auto" w:fill="auto"/>
            <w:noWrap/>
            <w:vAlign w:val="bottom"/>
            <w:hideMark/>
          </w:tcPr>
          <w:p w14:paraId="7A899F76" w14:textId="77777777" w:rsidR="00C84797" w:rsidRPr="0053493C" w:rsidRDefault="00C84797" w:rsidP="0053493C">
            <w:pPr>
              <w:jc w:val="right"/>
              <w:rPr>
                <w:color w:val="000000"/>
                <w:sz w:val="20"/>
              </w:rPr>
            </w:pPr>
            <w:r w:rsidRPr="0053493C">
              <w:rPr>
                <w:color w:val="000000"/>
                <w:sz w:val="20"/>
              </w:rPr>
              <w:t>-0.029</w:t>
            </w:r>
          </w:p>
        </w:tc>
        <w:tc>
          <w:tcPr>
            <w:tcW w:w="720" w:type="dxa"/>
            <w:tcBorders>
              <w:top w:val="nil"/>
              <w:left w:val="nil"/>
              <w:bottom w:val="nil"/>
              <w:right w:val="nil"/>
            </w:tcBorders>
            <w:shd w:val="clear" w:color="auto" w:fill="auto"/>
            <w:noWrap/>
            <w:vAlign w:val="bottom"/>
            <w:hideMark/>
          </w:tcPr>
          <w:p w14:paraId="0CB774C5" w14:textId="77777777" w:rsidR="00C84797" w:rsidRPr="0053493C" w:rsidRDefault="00C84797" w:rsidP="0053493C">
            <w:pPr>
              <w:jc w:val="right"/>
              <w:rPr>
                <w:color w:val="000000"/>
                <w:sz w:val="20"/>
              </w:rPr>
            </w:pPr>
            <w:r w:rsidRPr="0053493C">
              <w:rPr>
                <w:color w:val="000000"/>
                <w:sz w:val="20"/>
              </w:rPr>
              <w:t>0.142</w:t>
            </w:r>
          </w:p>
        </w:tc>
        <w:tc>
          <w:tcPr>
            <w:tcW w:w="720" w:type="dxa"/>
            <w:tcBorders>
              <w:top w:val="nil"/>
              <w:left w:val="nil"/>
              <w:bottom w:val="nil"/>
              <w:right w:val="nil"/>
            </w:tcBorders>
            <w:shd w:val="clear" w:color="auto" w:fill="auto"/>
            <w:noWrap/>
            <w:vAlign w:val="bottom"/>
            <w:hideMark/>
          </w:tcPr>
          <w:p w14:paraId="750769A1" w14:textId="77777777" w:rsidR="00C84797" w:rsidRPr="0053493C" w:rsidRDefault="00C84797" w:rsidP="0053493C">
            <w:pPr>
              <w:jc w:val="right"/>
              <w:rPr>
                <w:color w:val="000000"/>
                <w:sz w:val="20"/>
              </w:rPr>
            </w:pPr>
            <w:r w:rsidRPr="0053493C">
              <w:rPr>
                <w:color w:val="000000"/>
                <w:sz w:val="20"/>
              </w:rPr>
              <w:t>-0.350</w:t>
            </w:r>
          </w:p>
        </w:tc>
        <w:tc>
          <w:tcPr>
            <w:tcW w:w="720" w:type="dxa"/>
            <w:tcBorders>
              <w:top w:val="nil"/>
              <w:left w:val="nil"/>
              <w:bottom w:val="nil"/>
              <w:right w:val="nil"/>
            </w:tcBorders>
            <w:shd w:val="clear" w:color="auto" w:fill="auto"/>
            <w:noWrap/>
            <w:vAlign w:val="bottom"/>
            <w:hideMark/>
          </w:tcPr>
          <w:p w14:paraId="386C2AF1" w14:textId="77777777" w:rsidR="00C84797" w:rsidRPr="0053493C" w:rsidRDefault="00C84797" w:rsidP="0053493C">
            <w:pPr>
              <w:jc w:val="right"/>
              <w:rPr>
                <w:color w:val="000000"/>
                <w:sz w:val="20"/>
              </w:rPr>
            </w:pPr>
            <w:r w:rsidRPr="0053493C">
              <w:rPr>
                <w:color w:val="000000"/>
                <w:sz w:val="20"/>
              </w:rPr>
              <w:t>0.125</w:t>
            </w:r>
          </w:p>
        </w:tc>
        <w:tc>
          <w:tcPr>
            <w:tcW w:w="749" w:type="dxa"/>
            <w:tcBorders>
              <w:top w:val="nil"/>
              <w:left w:val="nil"/>
              <w:bottom w:val="nil"/>
              <w:right w:val="nil"/>
            </w:tcBorders>
            <w:shd w:val="clear" w:color="auto" w:fill="auto"/>
            <w:noWrap/>
            <w:vAlign w:val="bottom"/>
            <w:hideMark/>
          </w:tcPr>
          <w:p w14:paraId="28B8374B"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0.049</w:t>
            </w:r>
          </w:p>
        </w:tc>
        <w:tc>
          <w:tcPr>
            <w:tcW w:w="720" w:type="dxa"/>
            <w:tcBorders>
              <w:top w:val="nil"/>
              <w:left w:val="nil"/>
              <w:bottom w:val="nil"/>
              <w:right w:val="nil"/>
            </w:tcBorders>
            <w:shd w:val="clear" w:color="auto" w:fill="auto"/>
            <w:noWrap/>
            <w:vAlign w:val="bottom"/>
            <w:hideMark/>
          </w:tcPr>
          <w:p w14:paraId="3E2E069F"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0.275</w:t>
            </w:r>
          </w:p>
        </w:tc>
      </w:tr>
      <w:tr w:rsidR="00C84797" w:rsidRPr="0053493C" w14:paraId="4AF58CE9" w14:textId="77777777" w:rsidTr="007D3976">
        <w:trPr>
          <w:trHeight w:val="288"/>
        </w:trPr>
        <w:tc>
          <w:tcPr>
            <w:tcW w:w="648" w:type="dxa"/>
            <w:tcBorders>
              <w:top w:val="nil"/>
              <w:left w:val="nil"/>
              <w:bottom w:val="nil"/>
              <w:right w:val="nil"/>
            </w:tcBorders>
            <w:shd w:val="clear" w:color="auto" w:fill="auto"/>
            <w:noWrap/>
            <w:vAlign w:val="bottom"/>
            <w:hideMark/>
          </w:tcPr>
          <w:p w14:paraId="2FAFB4E1" w14:textId="77777777" w:rsidR="00C84797" w:rsidRPr="0053493C" w:rsidRDefault="00C84797" w:rsidP="0053493C">
            <w:pPr>
              <w:jc w:val="right"/>
              <w:rPr>
                <w:color w:val="000000"/>
                <w:sz w:val="20"/>
              </w:rPr>
            </w:pPr>
            <w:r w:rsidRPr="0053493C">
              <w:rPr>
                <w:color w:val="000000"/>
                <w:sz w:val="20"/>
              </w:rPr>
              <w:t>2001</w:t>
            </w:r>
          </w:p>
        </w:tc>
        <w:tc>
          <w:tcPr>
            <w:tcW w:w="749" w:type="dxa"/>
            <w:tcBorders>
              <w:top w:val="nil"/>
              <w:left w:val="nil"/>
              <w:bottom w:val="nil"/>
              <w:right w:val="nil"/>
            </w:tcBorders>
            <w:shd w:val="clear" w:color="auto" w:fill="auto"/>
            <w:noWrap/>
            <w:vAlign w:val="bottom"/>
            <w:hideMark/>
          </w:tcPr>
          <w:p w14:paraId="02BAD703" w14:textId="77777777" w:rsidR="00C84797" w:rsidRPr="0053493C" w:rsidRDefault="00C84797" w:rsidP="0053493C">
            <w:pPr>
              <w:jc w:val="right"/>
              <w:rPr>
                <w:color w:val="000000"/>
                <w:sz w:val="20"/>
              </w:rPr>
            </w:pPr>
            <w:r w:rsidRPr="0053493C">
              <w:rPr>
                <w:color w:val="000000"/>
                <w:sz w:val="20"/>
              </w:rPr>
              <w:t>-0.060</w:t>
            </w:r>
          </w:p>
        </w:tc>
        <w:tc>
          <w:tcPr>
            <w:tcW w:w="720" w:type="dxa"/>
            <w:tcBorders>
              <w:top w:val="nil"/>
              <w:left w:val="nil"/>
              <w:bottom w:val="nil"/>
              <w:right w:val="nil"/>
            </w:tcBorders>
            <w:shd w:val="clear" w:color="auto" w:fill="auto"/>
            <w:noWrap/>
            <w:vAlign w:val="bottom"/>
            <w:hideMark/>
          </w:tcPr>
          <w:p w14:paraId="54D73534" w14:textId="77777777" w:rsidR="00C84797" w:rsidRPr="0053493C" w:rsidRDefault="00C84797" w:rsidP="0053493C">
            <w:pPr>
              <w:jc w:val="right"/>
              <w:rPr>
                <w:color w:val="000000"/>
                <w:sz w:val="20"/>
              </w:rPr>
            </w:pPr>
            <w:r w:rsidRPr="0053493C">
              <w:rPr>
                <w:color w:val="000000"/>
                <w:sz w:val="20"/>
              </w:rPr>
              <w:t>0.206</w:t>
            </w:r>
          </w:p>
        </w:tc>
        <w:tc>
          <w:tcPr>
            <w:tcW w:w="749" w:type="dxa"/>
            <w:tcBorders>
              <w:top w:val="nil"/>
              <w:left w:val="nil"/>
              <w:bottom w:val="nil"/>
              <w:right w:val="nil"/>
            </w:tcBorders>
            <w:shd w:val="clear" w:color="auto" w:fill="auto"/>
            <w:noWrap/>
            <w:vAlign w:val="bottom"/>
            <w:hideMark/>
          </w:tcPr>
          <w:p w14:paraId="5F20DEB0" w14:textId="77777777" w:rsidR="00C84797" w:rsidRPr="0053493C" w:rsidRDefault="00C84797" w:rsidP="0053493C">
            <w:pPr>
              <w:jc w:val="right"/>
              <w:rPr>
                <w:color w:val="000000"/>
                <w:sz w:val="20"/>
              </w:rPr>
            </w:pPr>
            <w:r w:rsidRPr="0053493C">
              <w:rPr>
                <w:color w:val="000000"/>
                <w:sz w:val="20"/>
              </w:rPr>
              <w:t>-2.645</w:t>
            </w:r>
          </w:p>
        </w:tc>
        <w:tc>
          <w:tcPr>
            <w:tcW w:w="720" w:type="dxa"/>
            <w:tcBorders>
              <w:top w:val="nil"/>
              <w:left w:val="nil"/>
              <w:bottom w:val="nil"/>
              <w:right w:val="nil"/>
            </w:tcBorders>
            <w:shd w:val="clear" w:color="auto" w:fill="auto"/>
            <w:noWrap/>
            <w:vAlign w:val="bottom"/>
            <w:hideMark/>
          </w:tcPr>
          <w:p w14:paraId="0B0BEBC5" w14:textId="77777777" w:rsidR="00C84797" w:rsidRPr="0053493C" w:rsidRDefault="00C84797" w:rsidP="0053493C">
            <w:pPr>
              <w:jc w:val="right"/>
              <w:rPr>
                <w:color w:val="000000"/>
                <w:sz w:val="20"/>
              </w:rPr>
            </w:pPr>
            <w:r w:rsidRPr="0053493C">
              <w:rPr>
                <w:color w:val="000000"/>
                <w:sz w:val="20"/>
              </w:rPr>
              <w:t>4.313</w:t>
            </w:r>
          </w:p>
        </w:tc>
        <w:tc>
          <w:tcPr>
            <w:tcW w:w="720" w:type="dxa"/>
            <w:tcBorders>
              <w:top w:val="nil"/>
              <w:left w:val="nil"/>
              <w:bottom w:val="nil"/>
              <w:right w:val="nil"/>
            </w:tcBorders>
            <w:shd w:val="clear" w:color="auto" w:fill="auto"/>
            <w:noWrap/>
            <w:vAlign w:val="bottom"/>
            <w:hideMark/>
          </w:tcPr>
          <w:p w14:paraId="63609245"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0AD859A1" w14:textId="77777777" w:rsidR="00C84797" w:rsidRPr="0053493C" w:rsidRDefault="00C84797" w:rsidP="0053493C">
            <w:pPr>
              <w:jc w:val="right"/>
              <w:rPr>
                <w:color w:val="000000"/>
                <w:sz w:val="20"/>
              </w:rPr>
            </w:pPr>
            <w:r w:rsidRPr="0053493C">
              <w:rPr>
                <w:color w:val="000000"/>
                <w:sz w:val="20"/>
              </w:rPr>
              <w:t>0.004</w:t>
            </w:r>
          </w:p>
        </w:tc>
        <w:tc>
          <w:tcPr>
            <w:tcW w:w="720" w:type="dxa"/>
            <w:tcBorders>
              <w:top w:val="nil"/>
              <w:left w:val="nil"/>
              <w:bottom w:val="nil"/>
              <w:right w:val="nil"/>
            </w:tcBorders>
            <w:shd w:val="clear" w:color="auto" w:fill="auto"/>
            <w:noWrap/>
            <w:vAlign w:val="bottom"/>
            <w:hideMark/>
          </w:tcPr>
          <w:p w14:paraId="28F332EE" w14:textId="77777777" w:rsidR="00C84797" w:rsidRPr="0053493C" w:rsidRDefault="00C84797" w:rsidP="0053493C">
            <w:pPr>
              <w:jc w:val="right"/>
              <w:rPr>
                <w:color w:val="000000"/>
                <w:sz w:val="20"/>
              </w:rPr>
            </w:pPr>
            <w:r w:rsidRPr="0053493C">
              <w:rPr>
                <w:color w:val="000000"/>
                <w:sz w:val="20"/>
              </w:rPr>
              <w:t>-0.052</w:t>
            </w:r>
          </w:p>
        </w:tc>
        <w:tc>
          <w:tcPr>
            <w:tcW w:w="720" w:type="dxa"/>
            <w:tcBorders>
              <w:top w:val="nil"/>
              <w:left w:val="nil"/>
              <w:bottom w:val="nil"/>
              <w:right w:val="nil"/>
            </w:tcBorders>
            <w:shd w:val="clear" w:color="auto" w:fill="auto"/>
            <w:noWrap/>
            <w:vAlign w:val="bottom"/>
            <w:hideMark/>
          </w:tcPr>
          <w:p w14:paraId="14F5AC34" w14:textId="77777777" w:rsidR="00C84797" w:rsidRPr="0053493C" w:rsidRDefault="00C84797" w:rsidP="0053493C">
            <w:pPr>
              <w:jc w:val="right"/>
              <w:rPr>
                <w:color w:val="000000"/>
                <w:sz w:val="20"/>
              </w:rPr>
            </w:pPr>
            <w:r w:rsidRPr="0053493C">
              <w:rPr>
                <w:color w:val="000000"/>
                <w:sz w:val="20"/>
              </w:rPr>
              <w:t>0.141</w:t>
            </w:r>
          </w:p>
        </w:tc>
        <w:tc>
          <w:tcPr>
            <w:tcW w:w="720" w:type="dxa"/>
            <w:tcBorders>
              <w:top w:val="nil"/>
              <w:left w:val="nil"/>
              <w:bottom w:val="nil"/>
              <w:right w:val="nil"/>
            </w:tcBorders>
            <w:shd w:val="clear" w:color="auto" w:fill="auto"/>
            <w:noWrap/>
            <w:vAlign w:val="bottom"/>
            <w:hideMark/>
          </w:tcPr>
          <w:p w14:paraId="2FDC1544" w14:textId="77777777" w:rsidR="00C84797" w:rsidRPr="0053493C" w:rsidRDefault="00C84797" w:rsidP="0053493C">
            <w:pPr>
              <w:jc w:val="right"/>
              <w:rPr>
                <w:color w:val="000000"/>
                <w:sz w:val="20"/>
              </w:rPr>
            </w:pPr>
            <w:r w:rsidRPr="0053493C">
              <w:rPr>
                <w:color w:val="000000"/>
                <w:sz w:val="20"/>
              </w:rPr>
              <w:t>-0.360</w:t>
            </w:r>
          </w:p>
        </w:tc>
        <w:tc>
          <w:tcPr>
            <w:tcW w:w="720" w:type="dxa"/>
            <w:tcBorders>
              <w:top w:val="nil"/>
              <w:left w:val="nil"/>
              <w:bottom w:val="nil"/>
              <w:right w:val="nil"/>
            </w:tcBorders>
            <w:shd w:val="clear" w:color="auto" w:fill="auto"/>
            <w:noWrap/>
            <w:vAlign w:val="bottom"/>
            <w:hideMark/>
          </w:tcPr>
          <w:p w14:paraId="2928AB65" w14:textId="77777777" w:rsidR="00C84797" w:rsidRPr="0053493C" w:rsidRDefault="00C84797" w:rsidP="0053493C">
            <w:pPr>
              <w:jc w:val="right"/>
              <w:rPr>
                <w:color w:val="000000"/>
                <w:sz w:val="20"/>
              </w:rPr>
            </w:pPr>
            <w:r w:rsidRPr="0053493C">
              <w:rPr>
                <w:color w:val="000000"/>
                <w:sz w:val="20"/>
              </w:rPr>
              <w:t>0.125</w:t>
            </w:r>
          </w:p>
        </w:tc>
        <w:tc>
          <w:tcPr>
            <w:tcW w:w="749" w:type="dxa"/>
            <w:tcBorders>
              <w:top w:val="nil"/>
              <w:left w:val="nil"/>
              <w:bottom w:val="nil"/>
              <w:right w:val="nil"/>
            </w:tcBorders>
            <w:shd w:val="clear" w:color="auto" w:fill="auto"/>
            <w:noWrap/>
            <w:vAlign w:val="bottom"/>
            <w:hideMark/>
          </w:tcPr>
          <w:p w14:paraId="1844056E"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-0.016</w:t>
            </w:r>
          </w:p>
        </w:tc>
        <w:tc>
          <w:tcPr>
            <w:tcW w:w="720" w:type="dxa"/>
            <w:tcBorders>
              <w:top w:val="nil"/>
              <w:left w:val="nil"/>
              <w:bottom w:val="nil"/>
              <w:right w:val="nil"/>
            </w:tcBorders>
            <w:shd w:val="clear" w:color="auto" w:fill="auto"/>
            <w:noWrap/>
            <w:vAlign w:val="bottom"/>
            <w:hideMark/>
          </w:tcPr>
          <w:p w14:paraId="0491083C"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0.277</w:t>
            </w:r>
          </w:p>
        </w:tc>
      </w:tr>
      <w:tr w:rsidR="00C84797" w:rsidRPr="0053493C" w14:paraId="07499B8F" w14:textId="77777777" w:rsidTr="007D3976">
        <w:trPr>
          <w:trHeight w:val="288"/>
        </w:trPr>
        <w:tc>
          <w:tcPr>
            <w:tcW w:w="648" w:type="dxa"/>
            <w:tcBorders>
              <w:top w:val="nil"/>
              <w:left w:val="nil"/>
              <w:bottom w:val="nil"/>
              <w:right w:val="nil"/>
            </w:tcBorders>
            <w:shd w:val="clear" w:color="auto" w:fill="auto"/>
            <w:noWrap/>
            <w:vAlign w:val="bottom"/>
            <w:hideMark/>
          </w:tcPr>
          <w:p w14:paraId="492B9971" w14:textId="77777777" w:rsidR="00C84797" w:rsidRPr="0053493C" w:rsidRDefault="00C84797" w:rsidP="0053493C">
            <w:pPr>
              <w:jc w:val="right"/>
              <w:rPr>
                <w:color w:val="000000"/>
                <w:sz w:val="20"/>
              </w:rPr>
            </w:pPr>
            <w:r w:rsidRPr="0053493C">
              <w:rPr>
                <w:color w:val="000000"/>
                <w:sz w:val="20"/>
              </w:rPr>
              <w:t>2002</w:t>
            </w:r>
          </w:p>
        </w:tc>
        <w:tc>
          <w:tcPr>
            <w:tcW w:w="749" w:type="dxa"/>
            <w:tcBorders>
              <w:top w:val="nil"/>
              <w:left w:val="nil"/>
              <w:bottom w:val="nil"/>
              <w:right w:val="nil"/>
            </w:tcBorders>
            <w:shd w:val="clear" w:color="auto" w:fill="auto"/>
            <w:noWrap/>
            <w:vAlign w:val="bottom"/>
            <w:hideMark/>
          </w:tcPr>
          <w:p w14:paraId="28AA52E1" w14:textId="77777777" w:rsidR="00C84797" w:rsidRPr="0053493C" w:rsidRDefault="00C84797" w:rsidP="0053493C">
            <w:pPr>
              <w:jc w:val="right"/>
              <w:rPr>
                <w:color w:val="000000"/>
                <w:sz w:val="20"/>
              </w:rPr>
            </w:pPr>
            <w:r w:rsidRPr="0053493C">
              <w:rPr>
                <w:color w:val="000000"/>
                <w:sz w:val="20"/>
              </w:rPr>
              <w:t>-0.086</w:t>
            </w:r>
          </w:p>
        </w:tc>
        <w:tc>
          <w:tcPr>
            <w:tcW w:w="720" w:type="dxa"/>
            <w:tcBorders>
              <w:top w:val="nil"/>
              <w:left w:val="nil"/>
              <w:bottom w:val="nil"/>
              <w:right w:val="nil"/>
            </w:tcBorders>
            <w:shd w:val="clear" w:color="auto" w:fill="auto"/>
            <w:noWrap/>
            <w:vAlign w:val="bottom"/>
            <w:hideMark/>
          </w:tcPr>
          <w:p w14:paraId="293A3883" w14:textId="77777777" w:rsidR="00C84797" w:rsidRPr="0053493C" w:rsidRDefault="00C84797" w:rsidP="0053493C">
            <w:pPr>
              <w:jc w:val="right"/>
              <w:rPr>
                <w:color w:val="000000"/>
                <w:sz w:val="20"/>
              </w:rPr>
            </w:pPr>
            <w:r w:rsidRPr="0053493C">
              <w:rPr>
                <w:color w:val="000000"/>
                <w:sz w:val="20"/>
              </w:rPr>
              <w:t>0.211</w:t>
            </w:r>
          </w:p>
        </w:tc>
        <w:tc>
          <w:tcPr>
            <w:tcW w:w="749" w:type="dxa"/>
            <w:tcBorders>
              <w:top w:val="nil"/>
              <w:left w:val="nil"/>
              <w:bottom w:val="nil"/>
              <w:right w:val="nil"/>
            </w:tcBorders>
            <w:shd w:val="clear" w:color="auto" w:fill="auto"/>
            <w:noWrap/>
            <w:vAlign w:val="bottom"/>
            <w:hideMark/>
          </w:tcPr>
          <w:p w14:paraId="3996CAF6" w14:textId="77777777" w:rsidR="00C84797" w:rsidRPr="0053493C" w:rsidRDefault="00C84797" w:rsidP="0053493C">
            <w:pPr>
              <w:jc w:val="right"/>
              <w:rPr>
                <w:color w:val="000000"/>
                <w:sz w:val="20"/>
              </w:rPr>
            </w:pPr>
            <w:r w:rsidRPr="0053493C">
              <w:rPr>
                <w:color w:val="000000"/>
                <w:sz w:val="20"/>
              </w:rPr>
              <w:t>-2.603</w:t>
            </w:r>
          </w:p>
        </w:tc>
        <w:tc>
          <w:tcPr>
            <w:tcW w:w="720" w:type="dxa"/>
            <w:tcBorders>
              <w:top w:val="nil"/>
              <w:left w:val="nil"/>
              <w:bottom w:val="nil"/>
              <w:right w:val="nil"/>
            </w:tcBorders>
            <w:shd w:val="clear" w:color="auto" w:fill="auto"/>
            <w:noWrap/>
            <w:vAlign w:val="bottom"/>
            <w:hideMark/>
          </w:tcPr>
          <w:p w14:paraId="68F5233F" w14:textId="77777777" w:rsidR="00C84797" w:rsidRPr="0053493C" w:rsidRDefault="00C84797" w:rsidP="0053493C">
            <w:pPr>
              <w:jc w:val="right"/>
              <w:rPr>
                <w:color w:val="000000"/>
                <w:sz w:val="20"/>
              </w:rPr>
            </w:pPr>
            <w:r w:rsidRPr="0053493C">
              <w:rPr>
                <w:color w:val="000000"/>
                <w:sz w:val="20"/>
              </w:rPr>
              <w:t>4.317</w:t>
            </w:r>
          </w:p>
        </w:tc>
        <w:tc>
          <w:tcPr>
            <w:tcW w:w="720" w:type="dxa"/>
            <w:tcBorders>
              <w:top w:val="nil"/>
              <w:left w:val="nil"/>
              <w:bottom w:val="nil"/>
              <w:right w:val="nil"/>
            </w:tcBorders>
            <w:shd w:val="clear" w:color="auto" w:fill="auto"/>
            <w:noWrap/>
            <w:vAlign w:val="bottom"/>
            <w:hideMark/>
          </w:tcPr>
          <w:p w14:paraId="1F560699"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4247E5D6" w14:textId="77777777" w:rsidR="00C84797" w:rsidRPr="0053493C" w:rsidRDefault="00C84797" w:rsidP="0053493C">
            <w:pPr>
              <w:jc w:val="right"/>
              <w:rPr>
                <w:color w:val="000000"/>
                <w:sz w:val="20"/>
              </w:rPr>
            </w:pPr>
            <w:r w:rsidRPr="0053493C">
              <w:rPr>
                <w:color w:val="000000"/>
                <w:sz w:val="20"/>
              </w:rPr>
              <w:t>0.004</w:t>
            </w:r>
          </w:p>
        </w:tc>
        <w:tc>
          <w:tcPr>
            <w:tcW w:w="720" w:type="dxa"/>
            <w:tcBorders>
              <w:top w:val="nil"/>
              <w:left w:val="nil"/>
              <w:bottom w:val="nil"/>
              <w:right w:val="nil"/>
            </w:tcBorders>
            <w:shd w:val="clear" w:color="auto" w:fill="auto"/>
            <w:noWrap/>
            <w:vAlign w:val="bottom"/>
            <w:hideMark/>
          </w:tcPr>
          <w:p w14:paraId="5B491CCE" w14:textId="77777777" w:rsidR="00C84797" w:rsidRPr="0053493C" w:rsidRDefault="00C84797" w:rsidP="0053493C">
            <w:pPr>
              <w:jc w:val="right"/>
              <w:rPr>
                <w:color w:val="000000"/>
                <w:sz w:val="20"/>
              </w:rPr>
            </w:pPr>
            <w:r w:rsidRPr="0053493C">
              <w:rPr>
                <w:color w:val="000000"/>
                <w:sz w:val="20"/>
              </w:rPr>
              <w:t>-0.050</w:t>
            </w:r>
          </w:p>
        </w:tc>
        <w:tc>
          <w:tcPr>
            <w:tcW w:w="720" w:type="dxa"/>
            <w:tcBorders>
              <w:top w:val="nil"/>
              <w:left w:val="nil"/>
              <w:bottom w:val="nil"/>
              <w:right w:val="nil"/>
            </w:tcBorders>
            <w:shd w:val="clear" w:color="auto" w:fill="auto"/>
            <w:noWrap/>
            <w:vAlign w:val="bottom"/>
            <w:hideMark/>
          </w:tcPr>
          <w:p w14:paraId="1EE2F16A" w14:textId="77777777" w:rsidR="00C84797" w:rsidRPr="0053493C" w:rsidRDefault="00C84797" w:rsidP="0053493C">
            <w:pPr>
              <w:jc w:val="right"/>
              <w:rPr>
                <w:color w:val="000000"/>
                <w:sz w:val="20"/>
              </w:rPr>
            </w:pPr>
            <w:r w:rsidRPr="0053493C">
              <w:rPr>
                <w:color w:val="000000"/>
                <w:sz w:val="20"/>
              </w:rPr>
              <w:t>0.141</w:t>
            </w:r>
          </w:p>
        </w:tc>
        <w:tc>
          <w:tcPr>
            <w:tcW w:w="720" w:type="dxa"/>
            <w:tcBorders>
              <w:top w:val="nil"/>
              <w:left w:val="nil"/>
              <w:bottom w:val="nil"/>
              <w:right w:val="nil"/>
            </w:tcBorders>
            <w:shd w:val="clear" w:color="auto" w:fill="auto"/>
            <w:noWrap/>
            <w:vAlign w:val="bottom"/>
            <w:hideMark/>
          </w:tcPr>
          <w:p w14:paraId="03543C8A" w14:textId="77777777" w:rsidR="00C84797" w:rsidRPr="0053493C" w:rsidRDefault="00C84797" w:rsidP="0053493C">
            <w:pPr>
              <w:jc w:val="right"/>
              <w:rPr>
                <w:color w:val="000000"/>
                <w:sz w:val="20"/>
              </w:rPr>
            </w:pPr>
            <w:r w:rsidRPr="0053493C">
              <w:rPr>
                <w:color w:val="000000"/>
                <w:sz w:val="20"/>
              </w:rPr>
              <w:t>-0.348</w:t>
            </w:r>
          </w:p>
        </w:tc>
        <w:tc>
          <w:tcPr>
            <w:tcW w:w="720" w:type="dxa"/>
            <w:tcBorders>
              <w:top w:val="nil"/>
              <w:left w:val="nil"/>
              <w:bottom w:val="nil"/>
              <w:right w:val="nil"/>
            </w:tcBorders>
            <w:shd w:val="clear" w:color="auto" w:fill="auto"/>
            <w:noWrap/>
            <w:vAlign w:val="bottom"/>
            <w:hideMark/>
          </w:tcPr>
          <w:p w14:paraId="51A3231E"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7A871D73"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0.023</w:t>
            </w:r>
          </w:p>
        </w:tc>
        <w:tc>
          <w:tcPr>
            <w:tcW w:w="720" w:type="dxa"/>
            <w:tcBorders>
              <w:top w:val="nil"/>
              <w:left w:val="nil"/>
              <w:bottom w:val="nil"/>
              <w:right w:val="nil"/>
            </w:tcBorders>
            <w:shd w:val="clear" w:color="auto" w:fill="auto"/>
            <w:noWrap/>
            <w:vAlign w:val="bottom"/>
            <w:hideMark/>
          </w:tcPr>
          <w:p w14:paraId="2C81B6AB"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0.271</w:t>
            </w:r>
          </w:p>
        </w:tc>
      </w:tr>
      <w:tr w:rsidR="00C84797" w:rsidRPr="0053493C" w14:paraId="40D0B54F" w14:textId="77777777" w:rsidTr="007D3976">
        <w:trPr>
          <w:trHeight w:val="288"/>
        </w:trPr>
        <w:tc>
          <w:tcPr>
            <w:tcW w:w="648" w:type="dxa"/>
            <w:tcBorders>
              <w:top w:val="nil"/>
              <w:left w:val="nil"/>
              <w:bottom w:val="nil"/>
              <w:right w:val="nil"/>
            </w:tcBorders>
            <w:shd w:val="clear" w:color="auto" w:fill="auto"/>
            <w:noWrap/>
            <w:vAlign w:val="bottom"/>
            <w:hideMark/>
          </w:tcPr>
          <w:p w14:paraId="2DE183D5" w14:textId="77777777" w:rsidR="00C84797" w:rsidRPr="0053493C" w:rsidRDefault="00C84797" w:rsidP="0053493C">
            <w:pPr>
              <w:jc w:val="right"/>
              <w:rPr>
                <w:color w:val="000000"/>
                <w:sz w:val="20"/>
              </w:rPr>
            </w:pPr>
            <w:r w:rsidRPr="0053493C">
              <w:rPr>
                <w:color w:val="000000"/>
                <w:sz w:val="20"/>
              </w:rPr>
              <w:t>2003</w:t>
            </w:r>
          </w:p>
        </w:tc>
        <w:tc>
          <w:tcPr>
            <w:tcW w:w="749" w:type="dxa"/>
            <w:tcBorders>
              <w:top w:val="nil"/>
              <w:left w:val="nil"/>
              <w:bottom w:val="nil"/>
              <w:right w:val="nil"/>
            </w:tcBorders>
            <w:shd w:val="clear" w:color="auto" w:fill="auto"/>
            <w:noWrap/>
            <w:vAlign w:val="bottom"/>
            <w:hideMark/>
          </w:tcPr>
          <w:p w14:paraId="3F8B55C6" w14:textId="77777777" w:rsidR="00C84797" w:rsidRPr="0053493C" w:rsidRDefault="00C84797" w:rsidP="0053493C">
            <w:pPr>
              <w:jc w:val="right"/>
              <w:rPr>
                <w:color w:val="000000"/>
                <w:sz w:val="20"/>
              </w:rPr>
            </w:pPr>
            <w:r w:rsidRPr="0053493C">
              <w:rPr>
                <w:color w:val="000000"/>
                <w:sz w:val="20"/>
              </w:rPr>
              <w:t>-0.126</w:t>
            </w:r>
          </w:p>
        </w:tc>
        <w:tc>
          <w:tcPr>
            <w:tcW w:w="720" w:type="dxa"/>
            <w:tcBorders>
              <w:top w:val="nil"/>
              <w:left w:val="nil"/>
              <w:bottom w:val="nil"/>
              <w:right w:val="nil"/>
            </w:tcBorders>
            <w:shd w:val="clear" w:color="auto" w:fill="auto"/>
            <w:noWrap/>
            <w:vAlign w:val="bottom"/>
            <w:hideMark/>
          </w:tcPr>
          <w:p w14:paraId="5F666D23" w14:textId="77777777" w:rsidR="00C84797" w:rsidRPr="0053493C" w:rsidRDefault="00C84797" w:rsidP="0053493C">
            <w:pPr>
              <w:jc w:val="right"/>
              <w:rPr>
                <w:color w:val="000000"/>
                <w:sz w:val="20"/>
              </w:rPr>
            </w:pPr>
            <w:r w:rsidRPr="0053493C">
              <w:rPr>
                <w:color w:val="000000"/>
                <w:sz w:val="20"/>
              </w:rPr>
              <w:t>0.215</w:t>
            </w:r>
          </w:p>
        </w:tc>
        <w:tc>
          <w:tcPr>
            <w:tcW w:w="749" w:type="dxa"/>
            <w:tcBorders>
              <w:top w:val="nil"/>
              <w:left w:val="nil"/>
              <w:bottom w:val="nil"/>
              <w:right w:val="nil"/>
            </w:tcBorders>
            <w:shd w:val="clear" w:color="auto" w:fill="auto"/>
            <w:noWrap/>
            <w:vAlign w:val="bottom"/>
            <w:hideMark/>
          </w:tcPr>
          <w:p w14:paraId="7775BA3E" w14:textId="77777777" w:rsidR="00C84797" w:rsidRPr="0053493C" w:rsidRDefault="00C84797" w:rsidP="0053493C">
            <w:pPr>
              <w:jc w:val="right"/>
              <w:rPr>
                <w:color w:val="000000"/>
                <w:sz w:val="20"/>
              </w:rPr>
            </w:pPr>
            <w:r w:rsidRPr="0053493C">
              <w:rPr>
                <w:color w:val="000000"/>
                <w:sz w:val="20"/>
              </w:rPr>
              <w:t>-4.313</w:t>
            </w:r>
          </w:p>
        </w:tc>
        <w:tc>
          <w:tcPr>
            <w:tcW w:w="720" w:type="dxa"/>
            <w:tcBorders>
              <w:top w:val="nil"/>
              <w:left w:val="nil"/>
              <w:bottom w:val="nil"/>
              <w:right w:val="nil"/>
            </w:tcBorders>
            <w:shd w:val="clear" w:color="auto" w:fill="auto"/>
            <w:noWrap/>
            <w:vAlign w:val="bottom"/>
            <w:hideMark/>
          </w:tcPr>
          <w:p w14:paraId="7A76D741" w14:textId="77777777" w:rsidR="00C84797" w:rsidRPr="0053493C" w:rsidRDefault="00C84797" w:rsidP="0053493C">
            <w:pPr>
              <w:jc w:val="right"/>
              <w:rPr>
                <w:color w:val="000000"/>
                <w:sz w:val="20"/>
              </w:rPr>
            </w:pPr>
            <w:r w:rsidRPr="0053493C">
              <w:rPr>
                <w:color w:val="000000"/>
                <w:sz w:val="20"/>
              </w:rPr>
              <w:t>5.199</w:t>
            </w:r>
          </w:p>
        </w:tc>
        <w:tc>
          <w:tcPr>
            <w:tcW w:w="720" w:type="dxa"/>
            <w:tcBorders>
              <w:top w:val="nil"/>
              <w:left w:val="nil"/>
              <w:bottom w:val="nil"/>
              <w:right w:val="nil"/>
            </w:tcBorders>
            <w:shd w:val="clear" w:color="auto" w:fill="auto"/>
            <w:noWrap/>
            <w:vAlign w:val="bottom"/>
            <w:hideMark/>
          </w:tcPr>
          <w:p w14:paraId="3C2CC6D5"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1CD4BAB7"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280BB016" w14:textId="77777777" w:rsidR="00C84797" w:rsidRPr="0053493C" w:rsidRDefault="00C84797" w:rsidP="0053493C">
            <w:pPr>
              <w:jc w:val="right"/>
              <w:rPr>
                <w:color w:val="000000"/>
                <w:sz w:val="20"/>
              </w:rPr>
            </w:pPr>
            <w:r w:rsidRPr="0053493C">
              <w:rPr>
                <w:color w:val="000000"/>
                <w:sz w:val="20"/>
              </w:rPr>
              <w:t>-0.108</w:t>
            </w:r>
          </w:p>
        </w:tc>
        <w:tc>
          <w:tcPr>
            <w:tcW w:w="720" w:type="dxa"/>
            <w:tcBorders>
              <w:top w:val="nil"/>
              <w:left w:val="nil"/>
              <w:bottom w:val="nil"/>
              <w:right w:val="nil"/>
            </w:tcBorders>
            <w:shd w:val="clear" w:color="auto" w:fill="auto"/>
            <w:noWrap/>
            <w:vAlign w:val="bottom"/>
            <w:hideMark/>
          </w:tcPr>
          <w:p w14:paraId="636EF8E8" w14:textId="77777777" w:rsidR="00C84797" w:rsidRPr="0053493C" w:rsidRDefault="00C84797" w:rsidP="0053493C">
            <w:pPr>
              <w:jc w:val="right"/>
              <w:rPr>
                <w:color w:val="000000"/>
                <w:sz w:val="20"/>
              </w:rPr>
            </w:pPr>
            <w:r w:rsidRPr="0053493C">
              <w:rPr>
                <w:color w:val="000000"/>
                <w:sz w:val="20"/>
              </w:rPr>
              <w:t>0.172</w:t>
            </w:r>
          </w:p>
        </w:tc>
        <w:tc>
          <w:tcPr>
            <w:tcW w:w="720" w:type="dxa"/>
            <w:tcBorders>
              <w:top w:val="nil"/>
              <w:left w:val="nil"/>
              <w:bottom w:val="nil"/>
              <w:right w:val="nil"/>
            </w:tcBorders>
            <w:shd w:val="clear" w:color="auto" w:fill="auto"/>
            <w:noWrap/>
            <w:vAlign w:val="bottom"/>
            <w:hideMark/>
          </w:tcPr>
          <w:p w14:paraId="334FCFF9" w14:textId="77777777" w:rsidR="00C84797" w:rsidRPr="0053493C" w:rsidRDefault="00C84797" w:rsidP="0053493C">
            <w:pPr>
              <w:jc w:val="right"/>
              <w:rPr>
                <w:color w:val="000000"/>
                <w:sz w:val="20"/>
              </w:rPr>
            </w:pPr>
            <w:r w:rsidRPr="0053493C">
              <w:rPr>
                <w:color w:val="000000"/>
                <w:sz w:val="20"/>
              </w:rPr>
              <w:t>-0.325</w:t>
            </w:r>
          </w:p>
        </w:tc>
        <w:tc>
          <w:tcPr>
            <w:tcW w:w="720" w:type="dxa"/>
            <w:tcBorders>
              <w:top w:val="nil"/>
              <w:left w:val="nil"/>
              <w:bottom w:val="nil"/>
              <w:right w:val="nil"/>
            </w:tcBorders>
            <w:shd w:val="clear" w:color="auto" w:fill="auto"/>
            <w:noWrap/>
            <w:vAlign w:val="bottom"/>
            <w:hideMark/>
          </w:tcPr>
          <w:p w14:paraId="17EA4852"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11E5227F"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0.038</w:t>
            </w:r>
          </w:p>
        </w:tc>
        <w:tc>
          <w:tcPr>
            <w:tcW w:w="720" w:type="dxa"/>
            <w:tcBorders>
              <w:top w:val="nil"/>
              <w:left w:val="nil"/>
              <w:bottom w:val="nil"/>
              <w:right w:val="nil"/>
            </w:tcBorders>
            <w:shd w:val="clear" w:color="auto" w:fill="auto"/>
            <w:noWrap/>
            <w:vAlign w:val="bottom"/>
            <w:hideMark/>
          </w:tcPr>
          <w:p w14:paraId="1E69182A"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0.273</w:t>
            </w:r>
          </w:p>
        </w:tc>
      </w:tr>
      <w:tr w:rsidR="00C84797" w:rsidRPr="0053493C" w14:paraId="53DBE0AB" w14:textId="77777777" w:rsidTr="007D3976">
        <w:trPr>
          <w:trHeight w:val="288"/>
        </w:trPr>
        <w:tc>
          <w:tcPr>
            <w:tcW w:w="648" w:type="dxa"/>
            <w:tcBorders>
              <w:top w:val="nil"/>
              <w:left w:val="nil"/>
              <w:bottom w:val="nil"/>
              <w:right w:val="nil"/>
            </w:tcBorders>
            <w:shd w:val="clear" w:color="auto" w:fill="auto"/>
            <w:noWrap/>
            <w:vAlign w:val="bottom"/>
            <w:hideMark/>
          </w:tcPr>
          <w:p w14:paraId="21C87E6E" w14:textId="77777777" w:rsidR="00C84797" w:rsidRPr="0053493C" w:rsidRDefault="00C84797" w:rsidP="0053493C">
            <w:pPr>
              <w:jc w:val="right"/>
              <w:rPr>
                <w:color w:val="000000"/>
                <w:sz w:val="20"/>
              </w:rPr>
            </w:pPr>
            <w:r w:rsidRPr="0053493C">
              <w:rPr>
                <w:color w:val="000000"/>
                <w:sz w:val="20"/>
              </w:rPr>
              <w:t>2004</w:t>
            </w:r>
          </w:p>
        </w:tc>
        <w:tc>
          <w:tcPr>
            <w:tcW w:w="749" w:type="dxa"/>
            <w:tcBorders>
              <w:top w:val="nil"/>
              <w:left w:val="nil"/>
              <w:bottom w:val="nil"/>
              <w:right w:val="nil"/>
            </w:tcBorders>
            <w:shd w:val="clear" w:color="auto" w:fill="auto"/>
            <w:noWrap/>
            <w:vAlign w:val="bottom"/>
            <w:hideMark/>
          </w:tcPr>
          <w:p w14:paraId="23A6F690" w14:textId="77777777" w:rsidR="00C84797" w:rsidRPr="0053493C" w:rsidRDefault="00C84797" w:rsidP="0053493C">
            <w:pPr>
              <w:jc w:val="right"/>
              <w:rPr>
                <w:color w:val="000000"/>
                <w:sz w:val="20"/>
              </w:rPr>
            </w:pPr>
            <w:r w:rsidRPr="0053493C">
              <w:rPr>
                <w:color w:val="000000"/>
                <w:sz w:val="20"/>
              </w:rPr>
              <w:t>-0.150</w:t>
            </w:r>
          </w:p>
        </w:tc>
        <w:tc>
          <w:tcPr>
            <w:tcW w:w="720" w:type="dxa"/>
            <w:tcBorders>
              <w:top w:val="nil"/>
              <w:left w:val="nil"/>
              <w:bottom w:val="nil"/>
              <w:right w:val="nil"/>
            </w:tcBorders>
            <w:shd w:val="clear" w:color="auto" w:fill="auto"/>
            <w:noWrap/>
            <w:vAlign w:val="bottom"/>
            <w:hideMark/>
          </w:tcPr>
          <w:p w14:paraId="574DB96B" w14:textId="77777777" w:rsidR="00C84797" w:rsidRPr="0053493C" w:rsidRDefault="00C84797" w:rsidP="0053493C">
            <w:pPr>
              <w:jc w:val="right"/>
              <w:rPr>
                <w:color w:val="000000"/>
                <w:sz w:val="20"/>
              </w:rPr>
            </w:pPr>
            <w:r w:rsidRPr="0053493C">
              <w:rPr>
                <w:color w:val="000000"/>
                <w:sz w:val="20"/>
              </w:rPr>
              <w:t>0.215</w:t>
            </w:r>
          </w:p>
        </w:tc>
        <w:tc>
          <w:tcPr>
            <w:tcW w:w="749" w:type="dxa"/>
            <w:tcBorders>
              <w:top w:val="nil"/>
              <w:left w:val="nil"/>
              <w:bottom w:val="nil"/>
              <w:right w:val="nil"/>
            </w:tcBorders>
            <w:shd w:val="clear" w:color="auto" w:fill="auto"/>
            <w:noWrap/>
            <w:vAlign w:val="bottom"/>
            <w:hideMark/>
          </w:tcPr>
          <w:p w14:paraId="5BCF262B" w14:textId="77777777" w:rsidR="00C84797" w:rsidRPr="0053493C" w:rsidRDefault="00C84797" w:rsidP="0053493C">
            <w:pPr>
              <w:jc w:val="right"/>
              <w:rPr>
                <w:color w:val="000000"/>
                <w:sz w:val="20"/>
              </w:rPr>
            </w:pPr>
            <w:r w:rsidRPr="0053493C">
              <w:rPr>
                <w:color w:val="000000"/>
                <w:sz w:val="20"/>
              </w:rPr>
              <w:t>-5.235</w:t>
            </w:r>
          </w:p>
        </w:tc>
        <w:tc>
          <w:tcPr>
            <w:tcW w:w="720" w:type="dxa"/>
            <w:tcBorders>
              <w:top w:val="nil"/>
              <w:left w:val="nil"/>
              <w:bottom w:val="nil"/>
              <w:right w:val="nil"/>
            </w:tcBorders>
            <w:shd w:val="clear" w:color="auto" w:fill="auto"/>
            <w:noWrap/>
            <w:vAlign w:val="bottom"/>
            <w:hideMark/>
          </w:tcPr>
          <w:p w14:paraId="34F839D5" w14:textId="77777777" w:rsidR="00C84797" w:rsidRPr="0053493C" w:rsidRDefault="00C84797" w:rsidP="0053493C">
            <w:pPr>
              <w:jc w:val="right"/>
              <w:rPr>
                <w:color w:val="000000"/>
                <w:sz w:val="20"/>
              </w:rPr>
            </w:pPr>
            <w:r w:rsidRPr="0053493C">
              <w:rPr>
                <w:color w:val="000000"/>
                <w:sz w:val="20"/>
              </w:rPr>
              <w:t>6.326</w:t>
            </w:r>
          </w:p>
        </w:tc>
        <w:tc>
          <w:tcPr>
            <w:tcW w:w="720" w:type="dxa"/>
            <w:tcBorders>
              <w:top w:val="nil"/>
              <w:left w:val="nil"/>
              <w:bottom w:val="nil"/>
              <w:right w:val="nil"/>
            </w:tcBorders>
            <w:shd w:val="clear" w:color="auto" w:fill="auto"/>
            <w:noWrap/>
            <w:vAlign w:val="bottom"/>
            <w:hideMark/>
          </w:tcPr>
          <w:p w14:paraId="31CF5DAC"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7B495949"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47F34280" w14:textId="77777777" w:rsidR="00C84797" w:rsidRPr="0053493C" w:rsidRDefault="00C84797" w:rsidP="0053493C">
            <w:pPr>
              <w:jc w:val="right"/>
              <w:rPr>
                <w:color w:val="000000"/>
                <w:sz w:val="20"/>
              </w:rPr>
            </w:pPr>
            <w:r w:rsidRPr="0053493C">
              <w:rPr>
                <w:color w:val="000000"/>
                <w:sz w:val="20"/>
              </w:rPr>
              <w:t>-0.139</w:t>
            </w:r>
          </w:p>
        </w:tc>
        <w:tc>
          <w:tcPr>
            <w:tcW w:w="720" w:type="dxa"/>
            <w:tcBorders>
              <w:top w:val="nil"/>
              <w:left w:val="nil"/>
              <w:bottom w:val="nil"/>
              <w:right w:val="nil"/>
            </w:tcBorders>
            <w:shd w:val="clear" w:color="auto" w:fill="auto"/>
            <w:noWrap/>
            <w:vAlign w:val="bottom"/>
            <w:hideMark/>
          </w:tcPr>
          <w:p w14:paraId="5A4B0170" w14:textId="77777777" w:rsidR="00C84797" w:rsidRPr="0053493C" w:rsidRDefault="00C84797" w:rsidP="0053493C">
            <w:pPr>
              <w:jc w:val="right"/>
              <w:rPr>
                <w:color w:val="000000"/>
                <w:sz w:val="20"/>
              </w:rPr>
            </w:pPr>
            <w:r w:rsidRPr="0053493C">
              <w:rPr>
                <w:color w:val="000000"/>
                <w:sz w:val="20"/>
              </w:rPr>
              <w:t>0.211</w:t>
            </w:r>
          </w:p>
        </w:tc>
        <w:tc>
          <w:tcPr>
            <w:tcW w:w="720" w:type="dxa"/>
            <w:tcBorders>
              <w:top w:val="nil"/>
              <w:left w:val="nil"/>
              <w:bottom w:val="nil"/>
              <w:right w:val="nil"/>
            </w:tcBorders>
            <w:shd w:val="clear" w:color="auto" w:fill="auto"/>
            <w:noWrap/>
            <w:vAlign w:val="bottom"/>
            <w:hideMark/>
          </w:tcPr>
          <w:p w14:paraId="0A8316D5" w14:textId="77777777" w:rsidR="00C84797" w:rsidRPr="0053493C" w:rsidRDefault="00C84797" w:rsidP="0053493C">
            <w:pPr>
              <w:jc w:val="right"/>
              <w:rPr>
                <w:color w:val="000000"/>
                <w:sz w:val="20"/>
              </w:rPr>
            </w:pPr>
            <w:r w:rsidRPr="0053493C">
              <w:rPr>
                <w:color w:val="000000"/>
                <w:sz w:val="20"/>
              </w:rPr>
              <w:t>-0.315</w:t>
            </w:r>
          </w:p>
        </w:tc>
        <w:tc>
          <w:tcPr>
            <w:tcW w:w="720" w:type="dxa"/>
            <w:tcBorders>
              <w:top w:val="nil"/>
              <w:left w:val="nil"/>
              <w:bottom w:val="nil"/>
              <w:right w:val="nil"/>
            </w:tcBorders>
            <w:shd w:val="clear" w:color="auto" w:fill="auto"/>
            <w:noWrap/>
            <w:vAlign w:val="bottom"/>
            <w:hideMark/>
          </w:tcPr>
          <w:p w14:paraId="620FA77E" w14:textId="77777777" w:rsidR="00C84797" w:rsidRPr="0053493C" w:rsidRDefault="00C84797" w:rsidP="0053493C">
            <w:pPr>
              <w:jc w:val="right"/>
              <w:rPr>
                <w:color w:val="000000"/>
                <w:sz w:val="20"/>
              </w:rPr>
            </w:pPr>
            <w:r w:rsidRPr="0053493C">
              <w:rPr>
                <w:color w:val="000000"/>
                <w:sz w:val="20"/>
              </w:rPr>
              <w:t>0.123</w:t>
            </w:r>
          </w:p>
        </w:tc>
        <w:tc>
          <w:tcPr>
            <w:tcW w:w="749" w:type="dxa"/>
            <w:tcBorders>
              <w:top w:val="nil"/>
              <w:left w:val="nil"/>
              <w:bottom w:val="nil"/>
              <w:right w:val="nil"/>
            </w:tcBorders>
            <w:shd w:val="clear" w:color="auto" w:fill="auto"/>
            <w:noWrap/>
            <w:vAlign w:val="bottom"/>
            <w:hideMark/>
          </w:tcPr>
          <w:p w14:paraId="0D997CDF"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0.039</w:t>
            </w:r>
          </w:p>
        </w:tc>
        <w:tc>
          <w:tcPr>
            <w:tcW w:w="720" w:type="dxa"/>
            <w:tcBorders>
              <w:top w:val="nil"/>
              <w:left w:val="nil"/>
              <w:bottom w:val="nil"/>
              <w:right w:val="nil"/>
            </w:tcBorders>
            <w:shd w:val="clear" w:color="auto" w:fill="auto"/>
            <w:noWrap/>
            <w:vAlign w:val="bottom"/>
            <w:hideMark/>
          </w:tcPr>
          <w:p w14:paraId="5458204C"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0.276</w:t>
            </w:r>
          </w:p>
        </w:tc>
      </w:tr>
      <w:tr w:rsidR="00C84797" w:rsidRPr="0053493C" w14:paraId="78B51AFE" w14:textId="77777777" w:rsidTr="007D3976">
        <w:trPr>
          <w:trHeight w:val="288"/>
        </w:trPr>
        <w:tc>
          <w:tcPr>
            <w:tcW w:w="648" w:type="dxa"/>
            <w:tcBorders>
              <w:top w:val="nil"/>
              <w:left w:val="nil"/>
              <w:bottom w:val="nil"/>
              <w:right w:val="nil"/>
            </w:tcBorders>
            <w:shd w:val="clear" w:color="auto" w:fill="auto"/>
            <w:noWrap/>
            <w:vAlign w:val="bottom"/>
            <w:hideMark/>
          </w:tcPr>
          <w:p w14:paraId="3546F0E4" w14:textId="77777777" w:rsidR="00C84797" w:rsidRPr="0053493C" w:rsidRDefault="00C84797" w:rsidP="0053493C">
            <w:pPr>
              <w:jc w:val="right"/>
              <w:rPr>
                <w:color w:val="000000"/>
                <w:sz w:val="20"/>
              </w:rPr>
            </w:pPr>
            <w:r w:rsidRPr="0053493C">
              <w:rPr>
                <w:color w:val="000000"/>
                <w:sz w:val="20"/>
              </w:rPr>
              <w:t>2005</w:t>
            </w:r>
          </w:p>
        </w:tc>
        <w:tc>
          <w:tcPr>
            <w:tcW w:w="749" w:type="dxa"/>
            <w:tcBorders>
              <w:top w:val="nil"/>
              <w:left w:val="nil"/>
              <w:bottom w:val="nil"/>
              <w:right w:val="nil"/>
            </w:tcBorders>
            <w:shd w:val="clear" w:color="auto" w:fill="auto"/>
            <w:noWrap/>
            <w:vAlign w:val="bottom"/>
            <w:hideMark/>
          </w:tcPr>
          <w:p w14:paraId="7D941C76" w14:textId="77777777" w:rsidR="00C84797" w:rsidRPr="0053493C" w:rsidRDefault="00C84797" w:rsidP="0053493C">
            <w:pPr>
              <w:jc w:val="right"/>
              <w:rPr>
                <w:color w:val="000000"/>
                <w:sz w:val="20"/>
              </w:rPr>
            </w:pPr>
            <w:r w:rsidRPr="0053493C">
              <w:rPr>
                <w:color w:val="000000"/>
                <w:sz w:val="20"/>
              </w:rPr>
              <w:t>-0.142</w:t>
            </w:r>
          </w:p>
        </w:tc>
        <w:tc>
          <w:tcPr>
            <w:tcW w:w="720" w:type="dxa"/>
            <w:tcBorders>
              <w:top w:val="nil"/>
              <w:left w:val="nil"/>
              <w:bottom w:val="nil"/>
              <w:right w:val="nil"/>
            </w:tcBorders>
            <w:shd w:val="clear" w:color="auto" w:fill="auto"/>
            <w:noWrap/>
            <w:vAlign w:val="bottom"/>
            <w:hideMark/>
          </w:tcPr>
          <w:p w14:paraId="3614DF91" w14:textId="77777777" w:rsidR="00C84797" w:rsidRPr="0053493C" w:rsidRDefault="00C84797" w:rsidP="0053493C">
            <w:pPr>
              <w:jc w:val="right"/>
              <w:rPr>
                <w:color w:val="000000"/>
                <w:sz w:val="20"/>
              </w:rPr>
            </w:pPr>
            <w:r w:rsidRPr="0053493C">
              <w:rPr>
                <w:color w:val="000000"/>
                <w:sz w:val="20"/>
              </w:rPr>
              <w:t>0.211</w:t>
            </w:r>
          </w:p>
        </w:tc>
        <w:tc>
          <w:tcPr>
            <w:tcW w:w="749" w:type="dxa"/>
            <w:tcBorders>
              <w:top w:val="nil"/>
              <w:left w:val="nil"/>
              <w:bottom w:val="nil"/>
              <w:right w:val="nil"/>
            </w:tcBorders>
            <w:shd w:val="clear" w:color="auto" w:fill="auto"/>
            <w:noWrap/>
            <w:vAlign w:val="bottom"/>
            <w:hideMark/>
          </w:tcPr>
          <w:p w14:paraId="59D18B86" w14:textId="77777777" w:rsidR="00C84797" w:rsidRPr="0053493C" w:rsidRDefault="00C84797" w:rsidP="0053493C">
            <w:pPr>
              <w:jc w:val="right"/>
              <w:rPr>
                <w:color w:val="000000"/>
                <w:sz w:val="20"/>
              </w:rPr>
            </w:pPr>
            <w:r w:rsidRPr="0053493C">
              <w:rPr>
                <w:color w:val="000000"/>
                <w:sz w:val="20"/>
              </w:rPr>
              <w:t>-4.701</w:t>
            </w:r>
          </w:p>
        </w:tc>
        <w:tc>
          <w:tcPr>
            <w:tcW w:w="720" w:type="dxa"/>
            <w:tcBorders>
              <w:top w:val="nil"/>
              <w:left w:val="nil"/>
              <w:bottom w:val="nil"/>
              <w:right w:val="nil"/>
            </w:tcBorders>
            <w:shd w:val="clear" w:color="auto" w:fill="auto"/>
            <w:noWrap/>
            <w:vAlign w:val="bottom"/>
            <w:hideMark/>
          </w:tcPr>
          <w:p w14:paraId="56E28951" w14:textId="77777777" w:rsidR="00C84797" w:rsidRPr="0053493C" w:rsidRDefault="00C84797" w:rsidP="0053493C">
            <w:pPr>
              <w:jc w:val="right"/>
              <w:rPr>
                <w:color w:val="000000"/>
                <w:sz w:val="20"/>
              </w:rPr>
            </w:pPr>
            <w:r w:rsidRPr="0053493C">
              <w:rPr>
                <w:color w:val="000000"/>
                <w:sz w:val="20"/>
              </w:rPr>
              <w:t>6.169</w:t>
            </w:r>
          </w:p>
        </w:tc>
        <w:tc>
          <w:tcPr>
            <w:tcW w:w="720" w:type="dxa"/>
            <w:tcBorders>
              <w:top w:val="nil"/>
              <w:left w:val="nil"/>
              <w:bottom w:val="nil"/>
              <w:right w:val="nil"/>
            </w:tcBorders>
            <w:shd w:val="clear" w:color="auto" w:fill="auto"/>
            <w:noWrap/>
            <w:vAlign w:val="bottom"/>
            <w:hideMark/>
          </w:tcPr>
          <w:p w14:paraId="4BBAC902"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nil"/>
              <w:right w:val="nil"/>
            </w:tcBorders>
            <w:shd w:val="clear" w:color="auto" w:fill="auto"/>
            <w:noWrap/>
            <w:vAlign w:val="bottom"/>
            <w:hideMark/>
          </w:tcPr>
          <w:p w14:paraId="57BE30BC"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nil"/>
              <w:right w:val="nil"/>
            </w:tcBorders>
            <w:shd w:val="clear" w:color="auto" w:fill="auto"/>
            <w:noWrap/>
            <w:vAlign w:val="bottom"/>
            <w:hideMark/>
          </w:tcPr>
          <w:p w14:paraId="3660826D" w14:textId="77777777" w:rsidR="00C84797" w:rsidRPr="0053493C" w:rsidRDefault="00C84797" w:rsidP="0053493C">
            <w:pPr>
              <w:jc w:val="right"/>
              <w:rPr>
                <w:color w:val="000000"/>
                <w:sz w:val="20"/>
              </w:rPr>
            </w:pPr>
            <w:r w:rsidRPr="0053493C">
              <w:rPr>
                <w:color w:val="000000"/>
                <w:sz w:val="20"/>
              </w:rPr>
              <w:t>-0.118</w:t>
            </w:r>
          </w:p>
        </w:tc>
        <w:tc>
          <w:tcPr>
            <w:tcW w:w="720" w:type="dxa"/>
            <w:tcBorders>
              <w:top w:val="nil"/>
              <w:left w:val="nil"/>
              <w:bottom w:val="nil"/>
              <w:right w:val="nil"/>
            </w:tcBorders>
            <w:shd w:val="clear" w:color="auto" w:fill="auto"/>
            <w:noWrap/>
            <w:vAlign w:val="bottom"/>
            <w:hideMark/>
          </w:tcPr>
          <w:p w14:paraId="2F78592E" w14:textId="77777777" w:rsidR="00C84797" w:rsidRPr="0053493C" w:rsidRDefault="00C84797" w:rsidP="0053493C">
            <w:pPr>
              <w:jc w:val="right"/>
              <w:rPr>
                <w:color w:val="000000"/>
                <w:sz w:val="20"/>
              </w:rPr>
            </w:pPr>
            <w:r w:rsidRPr="0053493C">
              <w:rPr>
                <w:color w:val="000000"/>
                <w:sz w:val="20"/>
              </w:rPr>
              <w:t>0.206</w:t>
            </w:r>
          </w:p>
        </w:tc>
        <w:tc>
          <w:tcPr>
            <w:tcW w:w="720" w:type="dxa"/>
            <w:tcBorders>
              <w:top w:val="nil"/>
              <w:left w:val="nil"/>
              <w:bottom w:val="nil"/>
              <w:right w:val="nil"/>
            </w:tcBorders>
            <w:shd w:val="clear" w:color="auto" w:fill="auto"/>
            <w:noWrap/>
            <w:vAlign w:val="bottom"/>
            <w:hideMark/>
          </w:tcPr>
          <w:p w14:paraId="3701FB6D" w14:textId="77777777" w:rsidR="00C84797" w:rsidRPr="0053493C" w:rsidRDefault="00C84797" w:rsidP="0053493C">
            <w:pPr>
              <w:jc w:val="right"/>
              <w:rPr>
                <w:color w:val="000000"/>
                <w:sz w:val="20"/>
              </w:rPr>
            </w:pPr>
            <w:r w:rsidRPr="0053493C">
              <w:rPr>
                <w:color w:val="000000"/>
                <w:sz w:val="20"/>
              </w:rPr>
              <w:t>-0.336</w:t>
            </w:r>
          </w:p>
        </w:tc>
        <w:tc>
          <w:tcPr>
            <w:tcW w:w="720" w:type="dxa"/>
            <w:tcBorders>
              <w:top w:val="nil"/>
              <w:left w:val="nil"/>
              <w:bottom w:val="nil"/>
              <w:right w:val="nil"/>
            </w:tcBorders>
            <w:shd w:val="clear" w:color="auto" w:fill="auto"/>
            <w:noWrap/>
            <w:vAlign w:val="bottom"/>
            <w:hideMark/>
          </w:tcPr>
          <w:p w14:paraId="62174389"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bottom w:val="nil"/>
              <w:right w:val="nil"/>
            </w:tcBorders>
            <w:shd w:val="clear" w:color="auto" w:fill="auto"/>
            <w:noWrap/>
            <w:vAlign w:val="bottom"/>
            <w:hideMark/>
          </w:tcPr>
          <w:p w14:paraId="3186CECA"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0.056</w:t>
            </w:r>
          </w:p>
        </w:tc>
        <w:tc>
          <w:tcPr>
            <w:tcW w:w="720" w:type="dxa"/>
            <w:tcBorders>
              <w:top w:val="nil"/>
              <w:left w:val="nil"/>
              <w:bottom w:val="nil"/>
              <w:right w:val="nil"/>
            </w:tcBorders>
            <w:shd w:val="clear" w:color="auto" w:fill="auto"/>
            <w:noWrap/>
            <w:vAlign w:val="bottom"/>
            <w:hideMark/>
          </w:tcPr>
          <w:p w14:paraId="1BB7E411"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0.274</w:t>
            </w:r>
          </w:p>
        </w:tc>
      </w:tr>
      <w:tr w:rsidR="00C84797" w:rsidRPr="0053493C" w14:paraId="2450E234" w14:textId="77777777" w:rsidTr="007D3976">
        <w:trPr>
          <w:trHeight w:val="288"/>
        </w:trPr>
        <w:tc>
          <w:tcPr>
            <w:tcW w:w="648" w:type="dxa"/>
            <w:tcBorders>
              <w:top w:val="nil"/>
              <w:left w:val="nil"/>
              <w:right w:val="nil"/>
            </w:tcBorders>
            <w:shd w:val="clear" w:color="auto" w:fill="auto"/>
            <w:noWrap/>
            <w:vAlign w:val="bottom"/>
            <w:hideMark/>
          </w:tcPr>
          <w:p w14:paraId="56D972AA" w14:textId="77777777" w:rsidR="00C84797" w:rsidRPr="0053493C" w:rsidRDefault="00C84797" w:rsidP="0053493C">
            <w:pPr>
              <w:jc w:val="right"/>
              <w:rPr>
                <w:color w:val="000000"/>
                <w:sz w:val="20"/>
              </w:rPr>
            </w:pPr>
            <w:r w:rsidRPr="0053493C">
              <w:rPr>
                <w:color w:val="000000"/>
                <w:sz w:val="20"/>
              </w:rPr>
              <w:t>2006</w:t>
            </w:r>
          </w:p>
        </w:tc>
        <w:tc>
          <w:tcPr>
            <w:tcW w:w="749" w:type="dxa"/>
            <w:tcBorders>
              <w:top w:val="nil"/>
              <w:left w:val="nil"/>
              <w:right w:val="nil"/>
            </w:tcBorders>
            <w:shd w:val="clear" w:color="auto" w:fill="auto"/>
            <w:noWrap/>
            <w:vAlign w:val="bottom"/>
            <w:hideMark/>
          </w:tcPr>
          <w:p w14:paraId="6F10CF47" w14:textId="77777777" w:rsidR="00C84797" w:rsidRPr="0053493C" w:rsidRDefault="00C84797" w:rsidP="0053493C">
            <w:pPr>
              <w:jc w:val="right"/>
              <w:rPr>
                <w:color w:val="000000"/>
                <w:sz w:val="20"/>
              </w:rPr>
            </w:pPr>
            <w:r w:rsidRPr="0053493C">
              <w:rPr>
                <w:color w:val="000000"/>
                <w:sz w:val="20"/>
              </w:rPr>
              <w:t>-0.155</w:t>
            </w:r>
          </w:p>
        </w:tc>
        <w:tc>
          <w:tcPr>
            <w:tcW w:w="720" w:type="dxa"/>
            <w:tcBorders>
              <w:top w:val="nil"/>
              <w:left w:val="nil"/>
              <w:right w:val="nil"/>
            </w:tcBorders>
            <w:shd w:val="clear" w:color="auto" w:fill="auto"/>
            <w:noWrap/>
            <w:vAlign w:val="bottom"/>
            <w:hideMark/>
          </w:tcPr>
          <w:p w14:paraId="72ECC9BB" w14:textId="77777777" w:rsidR="00C84797" w:rsidRPr="0053493C" w:rsidRDefault="00C84797" w:rsidP="0053493C">
            <w:pPr>
              <w:jc w:val="right"/>
              <w:rPr>
                <w:color w:val="000000"/>
                <w:sz w:val="20"/>
              </w:rPr>
            </w:pPr>
            <w:r w:rsidRPr="0053493C">
              <w:rPr>
                <w:color w:val="000000"/>
                <w:sz w:val="20"/>
              </w:rPr>
              <w:t>0.209</w:t>
            </w:r>
          </w:p>
        </w:tc>
        <w:tc>
          <w:tcPr>
            <w:tcW w:w="749" w:type="dxa"/>
            <w:tcBorders>
              <w:top w:val="nil"/>
              <w:left w:val="nil"/>
              <w:right w:val="nil"/>
            </w:tcBorders>
            <w:shd w:val="clear" w:color="auto" w:fill="auto"/>
            <w:noWrap/>
            <w:vAlign w:val="bottom"/>
            <w:hideMark/>
          </w:tcPr>
          <w:p w14:paraId="0103FD5A" w14:textId="77777777" w:rsidR="00C84797" w:rsidRPr="0053493C" w:rsidRDefault="00C84797" w:rsidP="0053493C">
            <w:pPr>
              <w:jc w:val="right"/>
              <w:rPr>
                <w:color w:val="000000"/>
                <w:sz w:val="20"/>
              </w:rPr>
            </w:pPr>
            <w:r w:rsidRPr="0053493C">
              <w:rPr>
                <w:color w:val="000000"/>
                <w:sz w:val="20"/>
              </w:rPr>
              <w:t>-3.551</w:t>
            </w:r>
          </w:p>
        </w:tc>
        <w:tc>
          <w:tcPr>
            <w:tcW w:w="720" w:type="dxa"/>
            <w:tcBorders>
              <w:top w:val="nil"/>
              <w:left w:val="nil"/>
              <w:right w:val="nil"/>
            </w:tcBorders>
            <w:shd w:val="clear" w:color="auto" w:fill="auto"/>
            <w:noWrap/>
            <w:vAlign w:val="bottom"/>
            <w:hideMark/>
          </w:tcPr>
          <w:p w14:paraId="111B2743" w14:textId="77777777" w:rsidR="00C84797" w:rsidRPr="0053493C" w:rsidRDefault="00C84797" w:rsidP="0053493C">
            <w:pPr>
              <w:jc w:val="right"/>
              <w:rPr>
                <w:color w:val="000000"/>
                <w:sz w:val="20"/>
              </w:rPr>
            </w:pPr>
            <w:r w:rsidRPr="0053493C">
              <w:rPr>
                <w:color w:val="000000"/>
                <w:sz w:val="20"/>
              </w:rPr>
              <w:t>6.362</w:t>
            </w:r>
          </w:p>
        </w:tc>
        <w:tc>
          <w:tcPr>
            <w:tcW w:w="720" w:type="dxa"/>
            <w:tcBorders>
              <w:top w:val="nil"/>
              <w:left w:val="nil"/>
              <w:right w:val="nil"/>
            </w:tcBorders>
            <w:shd w:val="clear" w:color="auto" w:fill="auto"/>
            <w:noWrap/>
            <w:vAlign w:val="bottom"/>
            <w:hideMark/>
          </w:tcPr>
          <w:p w14:paraId="59BDE658"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right w:val="nil"/>
            </w:tcBorders>
            <w:shd w:val="clear" w:color="auto" w:fill="auto"/>
            <w:noWrap/>
            <w:vAlign w:val="bottom"/>
            <w:hideMark/>
          </w:tcPr>
          <w:p w14:paraId="653A9B5D"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right w:val="nil"/>
            </w:tcBorders>
            <w:shd w:val="clear" w:color="auto" w:fill="auto"/>
            <w:noWrap/>
            <w:vAlign w:val="bottom"/>
            <w:hideMark/>
          </w:tcPr>
          <w:p w14:paraId="14673BC5" w14:textId="77777777" w:rsidR="00C84797" w:rsidRPr="0053493C" w:rsidRDefault="00C84797" w:rsidP="0053493C">
            <w:pPr>
              <w:jc w:val="right"/>
              <w:rPr>
                <w:color w:val="000000"/>
                <w:sz w:val="20"/>
              </w:rPr>
            </w:pPr>
            <w:r w:rsidRPr="0053493C">
              <w:rPr>
                <w:color w:val="000000"/>
                <w:sz w:val="20"/>
              </w:rPr>
              <w:t>-0.077</w:t>
            </w:r>
          </w:p>
        </w:tc>
        <w:tc>
          <w:tcPr>
            <w:tcW w:w="720" w:type="dxa"/>
            <w:tcBorders>
              <w:top w:val="nil"/>
              <w:left w:val="nil"/>
              <w:right w:val="nil"/>
            </w:tcBorders>
            <w:shd w:val="clear" w:color="auto" w:fill="auto"/>
            <w:noWrap/>
            <w:vAlign w:val="bottom"/>
            <w:hideMark/>
          </w:tcPr>
          <w:p w14:paraId="576CA724" w14:textId="77777777" w:rsidR="00C84797" w:rsidRPr="0053493C" w:rsidRDefault="00C84797" w:rsidP="0053493C">
            <w:pPr>
              <w:jc w:val="right"/>
              <w:rPr>
                <w:color w:val="000000"/>
                <w:sz w:val="20"/>
              </w:rPr>
            </w:pPr>
            <w:r w:rsidRPr="0053493C">
              <w:rPr>
                <w:color w:val="000000"/>
                <w:sz w:val="20"/>
              </w:rPr>
              <w:t>0.213</w:t>
            </w:r>
          </w:p>
        </w:tc>
        <w:tc>
          <w:tcPr>
            <w:tcW w:w="720" w:type="dxa"/>
            <w:tcBorders>
              <w:top w:val="nil"/>
              <w:left w:val="nil"/>
              <w:right w:val="nil"/>
            </w:tcBorders>
            <w:shd w:val="clear" w:color="auto" w:fill="auto"/>
            <w:noWrap/>
            <w:vAlign w:val="bottom"/>
            <w:hideMark/>
          </w:tcPr>
          <w:p w14:paraId="7E550137" w14:textId="77777777" w:rsidR="00C84797" w:rsidRPr="0053493C" w:rsidRDefault="00C84797" w:rsidP="0053493C">
            <w:pPr>
              <w:jc w:val="right"/>
              <w:rPr>
                <w:color w:val="000000"/>
                <w:sz w:val="20"/>
              </w:rPr>
            </w:pPr>
            <w:r w:rsidRPr="0053493C">
              <w:rPr>
                <w:color w:val="000000"/>
                <w:sz w:val="20"/>
              </w:rPr>
              <w:t>-0.337</w:t>
            </w:r>
          </w:p>
        </w:tc>
        <w:tc>
          <w:tcPr>
            <w:tcW w:w="720" w:type="dxa"/>
            <w:tcBorders>
              <w:top w:val="nil"/>
              <w:left w:val="nil"/>
              <w:right w:val="nil"/>
            </w:tcBorders>
            <w:shd w:val="clear" w:color="auto" w:fill="auto"/>
            <w:noWrap/>
            <w:vAlign w:val="bottom"/>
            <w:hideMark/>
          </w:tcPr>
          <w:p w14:paraId="1E1CA5D3" w14:textId="77777777" w:rsidR="00C84797" w:rsidRPr="0053493C" w:rsidRDefault="00C84797" w:rsidP="0053493C">
            <w:pPr>
              <w:jc w:val="right"/>
              <w:rPr>
                <w:color w:val="000000"/>
                <w:sz w:val="20"/>
              </w:rPr>
            </w:pPr>
            <w:r w:rsidRPr="0053493C">
              <w:rPr>
                <w:color w:val="000000"/>
                <w:sz w:val="20"/>
              </w:rPr>
              <w:t>0.124</w:t>
            </w:r>
          </w:p>
        </w:tc>
        <w:tc>
          <w:tcPr>
            <w:tcW w:w="749" w:type="dxa"/>
            <w:tcBorders>
              <w:top w:val="nil"/>
              <w:left w:val="nil"/>
              <w:right w:val="nil"/>
            </w:tcBorders>
            <w:shd w:val="clear" w:color="auto" w:fill="auto"/>
            <w:noWrap/>
            <w:vAlign w:val="bottom"/>
            <w:hideMark/>
          </w:tcPr>
          <w:p w14:paraId="4C125975"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0.051</w:t>
            </w:r>
          </w:p>
        </w:tc>
        <w:tc>
          <w:tcPr>
            <w:tcW w:w="720" w:type="dxa"/>
            <w:tcBorders>
              <w:top w:val="nil"/>
              <w:left w:val="nil"/>
              <w:right w:val="nil"/>
            </w:tcBorders>
            <w:shd w:val="clear" w:color="auto" w:fill="auto"/>
            <w:noWrap/>
            <w:vAlign w:val="bottom"/>
            <w:hideMark/>
          </w:tcPr>
          <w:p w14:paraId="76FEB41E"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0.272</w:t>
            </w:r>
          </w:p>
        </w:tc>
      </w:tr>
      <w:tr w:rsidR="00C84797" w:rsidRPr="0053493C" w14:paraId="60143EE8" w14:textId="77777777" w:rsidTr="007D3976">
        <w:trPr>
          <w:trHeight w:val="288"/>
        </w:trPr>
        <w:tc>
          <w:tcPr>
            <w:tcW w:w="648" w:type="dxa"/>
            <w:tcBorders>
              <w:top w:val="nil"/>
              <w:left w:val="nil"/>
              <w:bottom w:val="single" w:sz="12" w:space="0" w:color="auto"/>
              <w:right w:val="nil"/>
            </w:tcBorders>
            <w:shd w:val="clear" w:color="auto" w:fill="auto"/>
            <w:noWrap/>
            <w:vAlign w:val="bottom"/>
            <w:hideMark/>
          </w:tcPr>
          <w:p w14:paraId="4E02AFBE" w14:textId="77777777" w:rsidR="00C84797" w:rsidRPr="0053493C" w:rsidRDefault="00C84797" w:rsidP="0053493C">
            <w:pPr>
              <w:jc w:val="right"/>
              <w:rPr>
                <w:color w:val="000000"/>
                <w:sz w:val="20"/>
              </w:rPr>
            </w:pPr>
            <w:r w:rsidRPr="0053493C">
              <w:rPr>
                <w:color w:val="000000"/>
                <w:sz w:val="20"/>
              </w:rPr>
              <w:t>2007</w:t>
            </w:r>
          </w:p>
        </w:tc>
        <w:tc>
          <w:tcPr>
            <w:tcW w:w="749" w:type="dxa"/>
            <w:tcBorders>
              <w:top w:val="nil"/>
              <w:left w:val="nil"/>
              <w:bottom w:val="single" w:sz="12" w:space="0" w:color="auto"/>
              <w:right w:val="nil"/>
            </w:tcBorders>
            <w:shd w:val="clear" w:color="auto" w:fill="auto"/>
            <w:noWrap/>
            <w:vAlign w:val="bottom"/>
            <w:hideMark/>
          </w:tcPr>
          <w:p w14:paraId="581CF778" w14:textId="77777777" w:rsidR="00C84797" w:rsidRPr="0053493C" w:rsidRDefault="00C84797" w:rsidP="0053493C">
            <w:pPr>
              <w:jc w:val="right"/>
              <w:rPr>
                <w:color w:val="000000"/>
                <w:sz w:val="20"/>
              </w:rPr>
            </w:pPr>
            <w:r w:rsidRPr="0053493C">
              <w:rPr>
                <w:color w:val="000000"/>
                <w:sz w:val="20"/>
              </w:rPr>
              <w:t>-0.181</w:t>
            </w:r>
          </w:p>
        </w:tc>
        <w:tc>
          <w:tcPr>
            <w:tcW w:w="720" w:type="dxa"/>
            <w:tcBorders>
              <w:top w:val="nil"/>
              <w:left w:val="nil"/>
              <w:bottom w:val="single" w:sz="12" w:space="0" w:color="auto"/>
              <w:right w:val="nil"/>
            </w:tcBorders>
            <w:shd w:val="clear" w:color="auto" w:fill="auto"/>
            <w:noWrap/>
            <w:vAlign w:val="bottom"/>
            <w:hideMark/>
          </w:tcPr>
          <w:p w14:paraId="6A4EA290" w14:textId="77777777" w:rsidR="00C84797" w:rsidRPr="0053493C" w:rsidRDefault="00C84797" w:rsidP="0053493C">
            <w:pPr>
              <w:jc w:val="right"/>
              <w:rPr>
                <w:color w:val="000000"/>
                <w:sz w:val="20"/>
              </w:rPr>
            </w:pPr>
            <w:r w:rsidRPr="0053493C">
              <w:rPr>
                <w:color w:val="000000"/>
                <w:sz w:val="20"/>
              </w:rPr>
              <w:t>0.210</w:t>
            </w:r>
          </w:p>
        </w:tc>
        <w:tc>
          <w:tcPr>
            <w:tcW w:w="749" w:type="dxa"/>
            <w:tcBorders>
              <w:top w:val="nil"/>
              <w:left w:val="nil"/>
              <w:bottom w:val="single" w:sz="12" w:space="0" w:color="auto"/>
              <w:right w:val="nil"/>
            </w:tcBorders>
            <w:shd w:val="clear" w:color="auto" w:fill="auto"/>
            <w:noWrap/>
            <w:vAlign w:val="bottom"/>
            <w:hideMark/>
          </w:tcPr>
          <w:p w14:paraId="65BF64B2" w14:textId="77777777" w:rsidR="00C84797" w:rsidRPr="0053493C" w:rsidRDefault="00C84797" w:rsidP="0053493C">
            <w:pPr>
              <w:jc w:val="right"/>
              <w:rPr>
                <w:color w:val="000000"/>
                <w:sz w:val="20"/>
              </w:rPr>
            </w:pPr>
            <w:r w:rsidRPr="0053493C">
              <w:rPr>
                <w:color w:val="000000"/>
                <w:sz w:val="20"/>
              </w:rPr>
              <w:t>-3.992</w:t>
            </w:r>
          </w:p>
        </w:tc>
        <w:tc>
          <w:tcPr>
            <w:tcW w:w="720" w:type="dxa"/>
            <w:tcBorders>
              <w:top w:val="nil"/>
              <w:left w:val="nil"/>
              <w:bottom w:val="single" w:sz="12" w:space="0" w:color="auto"/>
              <w:right w:val="nil"/>
            </w:tcBorders>
            <w:shd w:val="clear" w:color="auto" w:fill="auto"/>
            <w:noWrap/>
            <w:vAlign w:val="bottom"/>
            <w:hideMark/>
          </w:tcPr>
          <w:p w14:paraId="7A870090" w14:textId="77777777" w:rsidR="00C84797" w:rsidRPr="0053493C" w:rsidRDefault="00C84797" w:rsidP="0053493C">
            <w:pPr>
              <w:jc w:val="right"/>
              <w:rPr>
                <w:color w:val="000000"/>
                <w:sz w:val="20"/>
              </w:rPr>
            </w:pPr>
            <w:r w:rsidRPr="0053493C">
              <w:rPr>
                <w:color w:val="000000"/>
                <w:sz w:val="20"/>
              </w:rPr>
              <w:t>9.066</w:t>
            </w:r>
          </w:p>
        </w:tc>
        <w:tc>
          <w:tcPr>
            <w:tcW w:w="720" w:type="dxa"/>
            <w:tcBorders>
              <w:top w:val="nil"/>
              <w:left w:val="nil"/>
              <w:bottom w:val="single" w:sz="12" w:space="0" w:color="auto"/>
              <w:right w:val="nil"/>
            </w:tcBorders>
            <w:shd w:val="clear" w:color="auto" w:fill="auto"/>
            <w:noWrap/>
            <w:vAlign w:val="bottom"/>
            <w:hideMark/>
          </w:tcPr>
          <w:p w14:paraId="282D96D7" w14:textId="77777777" w:rsidR="00C84797" w:rsidRPr="0053493C" w:rsidRDefault="00C84797" w:rsidP="0053493C">
            <w:pPr>
              <w:jc w:val="right"/>
              <w:rPr>
                <w:color w:val="000000"/>
                <w:sz w:val="20"/>
              </w:rPr>
            </w:pPr>
            <w:r w:rsidRPr="0053493C">
              <w:rPr>
                <w:color w:val="000000"/>
                <w:sz w:val="20"/>
              </w:rPr>
              <w:t>0.006</w:t>
            </w:r>
          </w:p>
        </w:tc>
        <w:tc>
          <w:tcPr>
            <w:tcW w:w="720" w:type="dxa"/>
            <w:tcBorders>
              <w:top w:val="nil"/>
              <w:left w:val="nil"/>
              <w:bottom w:val="single" w:sz="12" w:space="0" w:color="auto"/>
              <w:right w:val="nil"/>
            </w:tcBorders>
            <w:shd w:val="clear" w:color="auto" w:fill="auto"/>
            <w:noWrap/>
            <w:vAlign w:val="bottom"/>
            <w:hideMark/>
          </w:tcPr>
          <w:p w14:paraId="780079C3" w14:textId="77777777" w:rsidR="00C84797" w:rsidRPr="0053493C" w:rsidRDefault="00C84797" w:rsidP="0053493C">
            <w:pPr>
              <w:jc w:val="right"/>
              <w:rPr>
                <w:color w:val="000000"/>
                <w:sz w:val="20"/>
              </w:rPr>
            </w:pPr>
            <w:r w:rsidRPr="0053493C">
              <w:rPr>
                <w:color w:val="000000"/>
                <w:sz w:val="20"/>
              </w:rPr>
              <w:t>0.005</w:t>
            </w:r>
          </w:p>
        </w:tc>
        <w:tc>
          <w:tcPr>
            <w:tcW w:w="720" w:type="dxa"/>
            <w:tcBorders>
              <w:top w:val="nil"/>
              <w:left w:val="nil"/>
              <w:bottom w:val="single" w:sz="12" w:space="0" w:color="auto"/>
              <w:right w:val="nil"/>
            </w:tcBorders>
            <w:shd w:val="clear" w:color="auto" w:fill="auto"/>
            <w:noWrap/>
            <w:vAlign w:val="bottom"/>
            <w:hideMark/>
          </w:tcPr>
          <w:p w14:paraId="454C2EDE" w14:textId="77777777" w:rsidR="00C84797" w:rsidRPr="0053493C" w:rsidRDefault="00C84797" w:rsidP="0053493C">
            <w:pPr>
              <w:jc w:val="right"/>
              <w:rPr>
                <w:color w:val="000000"/>
                <w:sz w:val="20"/>
              </w:rPr>
            </w:pPr>
            <w:r w:rsidRPr="0053493C">
              <w:rPr>
                <w:color w:val="000000"/>
                <w:sz w:val="20"/>
              </w:rPr>
              <w:t>-0.093</w:t>
            </w:r>
          </w:p>
        </w:tc>
        <w:tc>
          <w:tcPr>
            <w:tcW w:w="720" w:type="dxa"/>
            <w:tcBorders>
              <w:top w:val="nil"/>
              <w:left w:val="nil"/>
              <w:bottom w:val="single" w:sz="12" w:space="0" w:color="auto"/>
              <w:right w:val="nil"/>
            </w:tcBorders>
            <w:shd w:val="clear" w:color="auto" w:fill="auto"/>
            <w:noWrap/>
            <w:vAlign w:val="bottom"/>
            <w:hideMark/>
          </w:tcPr>
          <w:p w14:paraId="16AECC66" w14:textId="77777777" w:rsidR="00C84797" w:rsidRPr="0053493C" w:rsidRDefault="00C84797" w:rsidP="0053493C">
            <w:pPr>
              <w:jc w:val="right"/>
              <w:rPr>
                <w:color w:val="000000"/>
                <w:sz w:val="20"/>
              </w:rPr>
            </w:pPr>
            <w:r w:rsidRPr="0053493C">
              <w:rPr>
                <w:color w:val="000000"/>
                <w:sz w:val="20"/>
              </w:rPr>
              <w:t>0.308</w:t>
            </w:r>
          </w:p>
        </w:tc>
        <w:tc>
          <w:tcPr>
            <w:tcW w:w="720" w:type="dxa"/>
            <w:tcBorders>
              <w:top w:val="nil"/>
              <w:left w:val="nil"/>
              <w:bottom w:val="single" w:sz="12" w:space="0" w:color="auto"/>
              <w:right w:val="nil"/>
            </w:tcBorders>
            <w:shd w:val="clear" w:color="auto" w:fill="auto"/>
            <w:noWrap/>
            <w:vAlign w:val="bottom"/>
            <w:hideMark/>
          </w:tcPr>
          <w:p w14:paraId="4AE41F0D" w14:textId="77777777" w:rsidR="00C84797" w:rsidRPr="0053493C" w:rsidRDefault="00C84797" w:rsidP="0053493C">
            <w:pPr>
              <w:jc w:val="right"/>
              <w:rPr>
                <w:color w:val="000000"/>
                <w:sz w:val="20"/>
              </w:rPr>
            </w:pPr>
            <w:r w:rsidRPr="0053493C">
              <w:rPr>
                <w:color w:val="000000"/>
                <w:sz w:val="20"/>
              </w:rPr>
              <w:t>-0.322</w:t>
            </w:r>
          </w:p>
        </w:tc>
        <w:tc>
          <w:tcPr>
            <w:tcW w:w="720" w:type="dxa"/>
            <w:tcBorders>
              <w:top w:val="nil"/>
              <w:left w:val="nil"/>
              <w:bottom w:val="single" w:sz="12" w:space="0" w:color="auto"/>
              <w:right w:val="nil"/>
            </w:tcBorders>
            <w:shd w:val="clear" w:color="auto" w:fill="auto"/>
            <w:noWrap/>
            <w:vAlign w:val="bottom"/>
            <w:hideMark/>
          </w:tcPr>
          <w:p w14:paraId="2C87FFD4" w14:textId="77777777" w:rsidR="00C84797" w:rsidRPr="0053493C" w:rsidRDefault="00C84797" w:rsidP="0053493C">
            <w:pPr>
              <w:jc w:val="right"/>
              <w:rPr>
                <w:color w:val="000000"/>
                <w:sz w:val="20"/>
              </w:rPr>
            </w:pPr>
            <w:r w:rsidRPr="0053493C">
              <w:rPr>
                <w:color w:val="000000"/>
                <w:sz w:val="20"/>
              </w:rPr>
              <w:t>0.123</w:t>
            </w:r>
          </w:p>
        </w:tc>
        <w:tc>
          <w:tcPr>
            <w:tcW w:w="749" w:type="dxa"/>
            <w:tcBorders>
              <w:top w:val="nil"/>
              <w:left w:val="nil"/>
              <w:bottom w:val="single" w:sz="12" w:space="0" w:color="auto"/>
              <w:right w:val="nil"/>
            </w:tcBorders>
            <w:shd w:val="clear" w:color="auto" w:fill="auto"/>
            <w:noWrap/>
            <w:vAlign w:val="bottom"/>
            <w:hideMark/>
          </w:tcPr>
          <w:p w14:paraId="786E3424"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0.059</w:t>
            </w:r>
          </w:p>
        </w:tc>
        <w:tc>
          <w:tcPr>
            <w:tcW w:w="720" w:type="dxa"/>
            <w:tcBorders>
              <w:top w:val="nil"/>
              <w:left w:val="nil"/>
              <w:bottom w:val="single" w:sz="12" w:space="0" w:color="auto"/>
              <w:right w:val="nil"/>
            </w:tcBorders>
            <w:shd w:val="clear" w:color="auto" w:fill="auto"/>
            <w:noWrap/>
            <w:vAlign w:val="bottom"/>
            <w:hideMark/>
          </w:tcPr>
          <w:p w14:paraId="36D337E6" w14:textId="77777777" w:rsidR="00C84797" w:rsidRPr="0053493C" w:rsidRDefault="00C84797" w:rsidP="0053493C">
            <w:pPr>
              <w:jc w:val="right"/>
              <w:rPr>
                <w:rFonts w:ascii="Calibri" w:hAnsi="Calibri" w:cs="Calibri"/>
                <w:color w:val="000000"/>
                <w:sz w:val="22"/>
                <w:szCs w:val="22"/>
              </w:rPr>
            </w:pPr>
            <w:r w:rsidRPr="0053493C">
              <w:rPr>
                <w:rFonts w:ascii="Calibri" w:hAnsi="Calibri" w:cs="Calibri"/>
                <w:color w:val="000000"/>
                <w:sz w:val="22"/>
                <w:szCs w:val="22"/>
              </w:rPr>
              <w:t>0.277</w:t>
            </w:r>
          </w:p>
        </w:tc>
      </w:tr>
    </w:tbl>
    <w:p w14:paraId="03BE27A5" w14:textId="77777777" w:rsidR="00C84797" w:rsidRDefault="00C84797" w:rsidP="00525D03">
      <w:pPr>
        <w:tabs>
          <w:tab w:val="left" w:pos="-720"/>
          <w:tab w:val="left" w:pos="0"/>
        </w:tabs>
        <w:suppressAutoHyphens/>
        <w:jc w:val="both"/>
      </w:pPr>
    </w:p>
    <w:p w14:paraId="3103A4DB" w14:textId="77777777" w:rsidR="00C84797" w:rsidRDefault="00C84797" w:rsidP="00525D03">
      <w:pPr>
        <w:tabs>
          <w:tab w:val="left" w:pos="-720"/>
          <w:tab w:val="left" w:pos="0"/>
        </w:tabs>
        <w:suppressAutoHyphens/>
        <w:jc w:val="both"/>
      </w:pPr>
    </w:p>
    <w:p w14:paraId="73D83D12" w14:textId="77777777" w:rsidR="00C84797" w:rsidRDefault="00C84797" w:rsidP="00525D03">
      <w:pPr>
        <w:tabs>
          <w:tab w:val="left" w:pos="-720"/>
          <w:tab w:val="left" w:pos="0"/>
        </w:tabs>
        <w:suppressAutoHyphens/>
        <w:jc w:val="both"/>
      </w:pPr>
    </w:p>
    <w:p w14:paraId="49ABE1BC" w14:textId="77777777" w:rsidR="00C84797" w:rsidRDefault="00C84797" w:rsidP="00525D03">
      <w:pPr>
        <w:tabs>
          <w:tab w:val="left" w:pos="-720"/>
          <w:tab w:val="left" w:pos="0"/>
        </w:tabs>
        <w:suppressAutoHyphens/>
        <w:jc w:val="both"/>
      </w:pPr>
    </w:p>
    <w:p w14:paraId="61FFCF6C" w14:textId="77777777" w:rsidR="00C84797" w:rsidRDefault="00C84797" w:rsidP="00525D03">
      <w:pPr>
        <w:tabs>
          <w:tab w:val="left" w:pos="-720"/>
          <w:tab w:val="left" w:pos="0"/>
        </w:tabs>
        <w:suppressAutoHyphens/>
        <w:jc w:val="both"/>
      </w:pPr>
    </w:p>
    <w:p w14:paraId="2DC5522E" w14:textId="77777777" w:rsidR="00C84797" w:rsidRDefault="00C84797" w:rsidP="00525D03">
      <w:pPr>
        <w:tabs>
          <w:tab w:val="left" w:pos="-720"/>
          <w:tab w:val="left" w:pos="0"/>
        </w:tabs>
        <w:suppressAutoHyphens/>
        <w:jc w:val="both"/>
      </w:pPr>
    </w:p>
    <w:p w14:paraId="05EE706D" w14:textId="77777777" w:rsidR="00C84797" w:rsidRDefault="00C84797" w:rsidP="00525D03">
      <w:pPr>
        <w:tabs>
          <w:tab w:val="left" w:pos="-720"/>
          <w:tab w:val="left" w:pos="0"/>
        </w:tabs>
        <w:suppressAutoHyphens/>
        <w:jc w:val="both"/>
      </w:pPr>
    </w:p>
    <w:p w14:paraId="275BC48A" w14:textId="77777777" w:rsidR="00C84797" w:rsidRDefault="00C84797" w:rsidP="00525D03">
      <w:pPr>
        <w:tabs>
          <w:tab w:val="left" w:pos="-720"/>
          <w:tab w:val="left" w:pos="0"/>
        </w:tabs>
        <w:suppressAutoHyphens/>
        <w:jc w:val="both"/>
      </w:pPr>
    </w:p>
    <w:p w14:paraId="50BE2D10" w14:textId="77777777" w:rsidR="00C84797" w:rsidRDefault="00C84797" w:rsidP="00525D03">
      <w:pPr>
        <w:tabs>
          <w:tab w:val="left" w:pos="-720"/>
          <w:tab w:val="left" w:pos="0"/>
        </w:tabs>
        <w:suppressAutoHyphens/>
        <w:jc w:val="both"/>
      </w:pPr>
      <w:r>
        <w:lastRenderedPageBreak/>
        <w:t xml:space="preserve">Table B3. Results of the breakpoint analysis, with </w:t>
      </w:r>
      <w:proofErr w:type="spellStart"/>
      <w:r>
        <w:t>AICc</w:t>
      </w:r>
      <w:proofErr w:type="spellEnd"/>
      <w:r>
        <w:t xml:space="preserve"> and the relative probability (odds) against the </w:t>
      </w:r>
      <w:proofErr w:type="spellStart"/>
      <w:r>
        <w:t>Beverton</w:t>
      </w:r>
      <w:proofErr w:type="spellEnd"/>
      <w:r>
        <w:t xml:space="preserve">-Holt stock-recruitment model being correct by breakpoint year. The model with no breakpoint is listed first in the table. The “best” model is shaded. </w:t>
      </w:r>
      <w:r w:rsidRPr="00ED0429">
        <w:t>Years are brood year.</w:t>
      </w:r>
    </w:p>
    <w:p w14:paraId="2AD39FFF" w14:textId="77777777" w:rsidR="00C84797" w:rsidRDefault="00C84797" w:rsidP="00525D03">
      <w:pPr>
        <w:tabs>
          <w:tab w:val="left" w:pos="-720"/>
          <w:tab w:val="left" w:pos="0"/>
        </w:tabs>
        <w:suppressAutoHyphens/>
        <w:jc w:val="both"/>
      </w:pPr>
    </w:p>
    <w:tbl>
      <w:tblPr>
        <w:tblW w:w="2880" w:type="dxa"/>
        <w:tblInd w:w="93" w:type="dxa"/>
        <w:tblLook w:val="04A0" w:firstRow="1" w:lastRow="0" w:firstColumn="1" w:lastColumn="0" w:noHBand="0" w:noVBand="1"/>
      </w:tblPr>
      <w:tblGrid>
        <w:gridCol w:w="960"/>
        <w:gridCol w:w="960"/>
        <w:gridCol w:w="960"/>
      </w:tblGrid>
      <w:tr w:rsidR="00C84797" w:rsidRPr="00164D9C" w14:paraId="53719233" w14:textId="77777777" w:rsidTr="004C6B81">
        <w:trPr>
          <w:trHeight w:val="288"/>
        </w:trPr>
        <w:tc>
          <w:tcPr>
            <w:tcW w:w="960" w:type="dxa"/>
            <w:tcBorders>
              <w:top w:val="nil"/>
              <w:left w:val="nil"/>
              <w:bottom w:val="single" w:sz="4" w:space="0" w:color="auto"/>
              <w:right w:val="nil"/>
            </w:tcBorders>
            <w:shd w:val="clear" w:color="auto" w:fill="auto"/>
            <w:noWrap/>
            <w:vAlign w:val="bottom"/>
            <w:hideMark/>
          </w:tcPr>
          <w:p w14:paraId="13ADC3AB" w14:textId="77777777" w:rsidR="00C84797" w:rsidRPr="005C031E" w:rsidRDefault="00C84797" w:rsidP="00164D9C">
            <w:pPr>
              <w:rPr>
                <w:color w:val="000000"/>
                <w:sz w:val="22"/>
                <w:szCs w:val="22"/>
              </w:rPr>
            </w:pPr>
            <w:r w:rsidRPr="005C031E">
              <w:rPr>
                <w:color w:val="000000"/>
                <w:sz w:val="22"/>
                <w:szCs w:val="22"/>
              </w:rPr>
              <w:t>Year</w:t>
            </w:r>
          </w:p>
        </w:tc>
        <w:tc>
          <w:tcPr>
            <w:tcW w:w="960" w:type="dxa"/>
            <w:tcBorders>
              <w:top w:val="nil"/>
              <w:left w:val="nil"/>
              <w:bottom w:val="single" w:sz="4" w:space="0" w:color="auto"/>
              <w:right w:val="nil"/>
            </w:tcBorders>
            <w:shd w:val="clear" w:color="auto" w:fill="auto"/>
            <w:noWrap/>
            <w:vAlign w:val="bottom"/>
            <w:hideMark/>
          </w:tcPr>
          <w:p w14:paraId="0C383C49" w14:textId="77777777" w:rsidR="00C84797" w:rsidRPr="005C031E" w:rsidRDefault="00C84797" w:rsidP="00164D9C">
            <w:pPr>
              <w:rPr>
                <w:color w:val="000000"/>
                <w:sz w:val="22"/>
                <w:szCs w:val="22"/>
              </w:rPr>
            </w:pPr>
            <w:proofErr w:type="spellStart"/>
            <w:r w:rsidRPr="005C031E">
              <w:rPr>
                <w:color w:val="000000"/>
                <w:sz w:val="22"/>
                <w:szCs w:val="22"/>
              </w:rPr>
              <w:t>AICc</w:t>
            </w:r>
            <w:proofErr w:type="spellEnd"/>
          </w:p>
        </w:tc>
        <w:tc>
          <w:tcPr>
            <w:tcW w:w="960" w:type="dxa"/>
            <w:tcBorders>
              <w:top w:val="nil"/>
              <w:left w:val="nil"/>
              <w:bottom w:val="single" w:sz="4" w:space="0" w:color="auto"/>
              <w:right w:val="nil"/>
            </w:tcBorders>
            <w:shd w:val="clear" w:color="auto" w:fill="auto"/>
            <w:noWrap/>
            <w:vAlign w:val="bottom"/>
            <w:hideMark/>
          </w:tcPr>
          <w:p w14:paraId="646D62BB" w14:textId="77777777" w:rsidR="00C84797" w:rsidRPr="005C031E" w:rsidRDefault="00C84797" w:rsidP="00164D9C">
            <w:pPr>
              <w:rPr>
                <w:color w:val="000000"/>
                <w:sz w:val="22"/>
                <w:szCs w:val="22"/>
              </w:rPr>
            </w:pPr>
            <w:r w:rsidRPr="005C031E">
              <w:rPr>
                <w:color w:val="000000"/>
                <w:sz w:val="22"/>
                <w:szCs w:val="22"/>
              </w:rPr>
              <w:t>Odds</w:t>
            </w:r>
          </w:p>
        </w:tc>
      </w:tr>
      <w:tr w:rsidR="00C84797" w:rsidRPr="00164D9C" w14:paraId="0489A5A5" w14:textId="77777777" w:rsidTr="0053493C">
        <w:trPr>
          <w:trHeight w:val="288"/>
        </w:trPr>
        <w:tc>
          <w:tcPr>
            <w:tcW w:w="960" w:type="dxa"/>
            <w:tcBorders>
              <w:top w:val="single" w:sz="4" w:space="0" w:color="auto"/>
              <w:left w:val="nil"/>
              <w:bottom w:val="nil"/>
              <w:right w:val="nil"/>
            </w:tcBorders>
            <w:shd w:val="clear" w:color="auto" w:fill="auto"/>
            <w:noWrap/>
            <w:vAlign w:val="bottom"/>
            <w:hideMark/>
          </w:tcPr>
          <w:p w14:paraId="47028871" w14:textId="77777777" w:rsidR="00C84797" w:rsidRPr="005C031E" w:rsidRDefault="00C84797" w:rsidP="00A94DDF">
            <w:pPr>
              <w:jc w:val="right"/>
              <w:rPr>
                <w:color w:val="000000"/>
                <w:sz w:val="22"/>
                <w:szCs w:val="22"/>
              </w:rPr>
            </w:pPr>
            <w:r w:rsidRPr="005C031E">
              <w:rPr>
                <w:color w:val="000000"/>
                <w:sz w:val="22"/>
                <w:szCs w:val="22"/>
              </w:rPr>
              <w:t>NA</w:t>
            </w:r>
          </w:p>
        </w:tc>
        <w:tc>
          <w:tcPr>
            <w:tcW w:w="960" w:type="dxa"/>
            <w:tcBorders>
              <w:top w:val="nil"/>
              <w:left w:val="nil"/>
              <w:bottom w:val="nil"/>
              <w:right w:val="nil"/>
            </w:tcBorders>
            <w:shd w:val="clear" w:color="auto" w:fill="auto"/>
            <w:noWrap/>
            <w:vAlign w:val="bottom"/>
            <w:hideMark/>
          </w:tcPr>
          <w:p w14:paraId="47392FB1" w14:textId="77777777" w:rsidR="00C84797" w:rsidRPr="005C031E" w:rsidRDefault="00C84797" w:rsidP="00A94DDF">
            <w:pPr>
              <w:jc w:val="right"/>
              <w:rPr>
                <w:color w:val="000000"/>
                <w:sz w:val="22"/>
                <w:szCs w:val="22"/>
              </w:rPr>
            </w:pPr>
            <w:r w:rsidRPr="005C031E">
              <w:rPr>
                <w:color w:val="000000"/>
                <w:sz w:val="22"/>
                <w:szCs w:val="22"/>
              </w:rPr>
              <w:t>29.7727</w:t>
            </w:r>
          </w:p>
        </w:tc>
        <w:tc>
          <w:tcPr>
            <w:tcW w:w="960" w:type="dxa"/>
            <w:tcBorders>
              <w:top w:val="nil"/>
              <w:left w:val="nil"/>
              <w:bottom w:val="nil"/>
              <w:right w:val="nil"/>
            </w:tcBorders>
            <w:shd w:val="clear" w:color="auto" w:fill="auto"/>
            <w:noWrap/>
            <w:vAlign w:val="bottom"/>
            <w:hideMark/>
          </w:tcPr>
          <w:p w14:paraId="77E76E91" w14:textId="77777777" w:rsidR="00C84797" w:rsidRPr="005C031E" w:rsidRDefault="00C84797" w:rsidP="00A94DDF">
            <w:pPr>
              <w:jc w:val="right"/>
              <w:rPr>
                <w:color w:val="000000"/>
                <w:sz w:val="22"/>
                <w:szCs w:val="22"/>
              </w:rPr>
            </w:pPr>
            <w:r w:rsidRPr="005C031E">
              <w:rPr>
                <w:color w:val="000000"/>
                <w:sz w:val="22"/>
                <w:szCs w:val="22"/>
              </w:rPr>
              <w:t>18.4149</w:t>
            </w:r>
          </w:p>
        </w:tc>
      </w:tr>
      <w:tr w:rsidR="00C84797" w:rsidRPr="00164D9C" w14:paraId="00965C3F" w14:textId="77777777" w:rsidTr="004C6B81">
        <w:trPr>
          <w:trHeight w:val="288"/>
        </w:trPr>
        <w:tc>
          <w:tcPr>
            <w:tcW w:w="960" w:type="dxa"/>
            <w:tcBorders>
              <w:top w:val="nil"/>
              <w:left w:val="nil"/>
              <w:bottom w:val="nil"/>
              <w:right w:val="nil"/>
            </w:tcBorders>
            <w:shd w:val="clear" w:color="auto" w:fill="auto"/>
            <w:noWrap/>
            <w:vAlign w:val="bottom"/>
            <w:hideMark/>
          </w:tcPr>
          <w:p w14:paraId="2FA44CE3" w14:textId="77777777" w:rsidR="00C84797" w:rsidRPr="005C031E" w:rsidRDefault="00C84797" w:rsidP="00A94DDF">
            <w:pPr>
              <w:jc w:val="right"/>
              <w:rPr>
                <w:color w:val="000000"/>
                <w:sz w:val="22"/>
                <w:szCs w:val="22"/>
              </w:rPr>
            </w:pPr>
            <w:r w:rsidRPr="005C031E">
              <w:rPr>
                <w:color w:val="000000"/>
                <w:sz w:val="22"/>
                <w:szCs w:val="22"/>
              </w:rPr>
              <w:t>1980</w:t>
            </w:r>
          </w:p>
        </w:tc>
        <w:tc>
          <w:tcPr>
            <w:tcW w:w="960" w:type="dxa"/>
            <w:tcBorders>
              <w:top w:val="nil"/>
              <w:left w:val="nil"/>
              <w:bottom w:val="nil"/>
              <w:right w:val="nil"/>
            </w:tcBorders>
            <w:shd w:val="clear" w:color="auto" w:fill="auto"/>
            <w:noWrap/>
            <w:vAlign w:val="bottom"/>
            <w:hideMark/>
          </w:tcPr>
          <w:p w14:paraId="4D265ECE" w14:textId="77777777" w:rsidR="00C84797" w:rsidRPr="005C031E" w:rsidRDefault="00C84797" w:rsidP="00A94DDF">
            <w:pPr>
              <w:jc w:val="right"/>
              <w:rPr>
                <w:color w:val="000000"/>
                <w:sz w:val="22"/>
                <w:szCs w:val="22"/>
              </w:rPr>
            </w:pPr>
            <w:r w:rsidRPr="005C031E">
              <w:rPr>
                <w:color w:val="000000"/>
                <w:sz w:val="22"/>
                <w:szCs w:val="22"/>
              </w:rPr>
              <w:t>25.7843</w:t>
            </w:r>
          </w:p>
        </w:tc>
        <w:tc>
          <w:tcPr>
            <w:tcW w:w="960" w:type="dxa"/>
            <w:tcBorders>
              <w:top w:val="nil"/>
              <w:left w:val="nil"/>
              <w:bottom w:val="nil"/>
              <w:right w:val="nil"/>
            </w:tcBorders>
            <w:shd w:val="clear" w:color="auto" w:fill="auto"/>
            <w:noWrap/>
            <w:vAlign w:val="bottom"/>
            <w:hideMark/>
          </w:tcPr>
          <w:p w14:paraId="540FE378" w14:textId="77777777" w:rsidR="00C84797" w:rsidRPr="005C031E" w:rsidRDefault="00C84797" w:rsidP="00A94DDF">
            <w:pPr>
              <w:jc w:val="right"/>
              <w:rPr>
                <w:color w:val="000000"/>
                <w:sz w:val="22"/>
                <w:szCs w:val="22"/>
              </w:rPr>
            </w:pPr>
            <w:r w:rsidRPr="005C031E">
              <w:rPr>
                <w:color w:val="000000"/>
                <w:sz w:val="22"/>
                <w:szCs w:val="22"/>
              </w:rPr>
              <w:t>2.5066</w:t>
            </w:r>
          </w:p>
        </w:tc>
      </w:tr>
      <w:tr w:rsidR="00C84797" w:rsidRPr="00164D9C" w14:paraId="39741D5D" w14:textId="77777777" w:rsidTr="004C6B81">
        <w:trPr>
          <w:trHeight w:val="288"/>
        </w:trPr>
        <w:tc>
          <w:tcPr>
            <w:tcW w:w="960" w:type="dxa"/>
            <w:tcBorders>
              <w:top w:val="nil"/>
              <w:left w:val="nil"/>
              <w:bottom w:val="nil"/>
              <w:right w:val="nil"/>
            </w:tcBorders>
            <w:shd w:val="clear" w:color="auto" w:fill="auto"/>
            <w:noWrap/>
            <w:vAlign w:val="bottom"/>
            <w:hideMark/>
          </w:tcPr>
          <w:p w14:paraId="235D94B6" w14:textId="77777777" w:rsidR="00C84797" w:rsidRPr="005C031E" w:rsidRDefault="00C84797" w:rsidP="00A94DDF">
            <w:pPr>
              <w:jc w:val="right"/>
              <w:rPr>
                <w:color w:val="000000"/>
                <w:sz w:val="22"/>
                <w:szCs w:val="22"/>
              </w:rPr>
            </w:pPr>
            <w:r w:rsidRPr="005C031E">
              <w:rPr>
                <w:color w:val="000000"/>
                <w:sz w:val="22"/>
                <w:szCs w:val="22"/>
              </w:rPr>
              <w:t>1981</w:t>
            </w:r>
          </w:p>
        </w:tc>
        <w:tc>
          <w:tcPr>
            <w:tcW w:w="960" w:type="dxa"/>
            <w:tcBorders>
              <w:top w:val="nil"/>
              <w:left w:val="nil"/>
              <w:bottom w:val="nil"/>
              <w:right w:val="nil"/>
            </w:tcBorders>
            <w:shd w:val="clear" w:color="auto" w:fill="auto"/>
            <w:noWrap/>
            <w:vAlign w:val="bottom"/>
            <w:hideMark/>
          </w:tcPr>
          <w:p w14:paraId="581EC9F5" w14:textId="77777777" w:rsidR="00C84797" w:rsidRPr="005C031E" w:rsidRDefault="00C84797" w:rsidP="00A94DDF">
            <w:pPr>
              <w:jc w:val="right"/>
              <w:rPr>
                <w:color w:val="000000"/>
                <w:sz w:val="22"/>
                <w:szCs w:val="22"/>
              </w:rPr>
            </w:pPr>
            <w:r w:rsidRPr="005C031E">
              <w:rPr>
                <w:color w:val="000000"/>
                <w:sz w:val="22"/>
                <w:szCs w:val="22"/>
              </w:rPr>
              <w:t>24.5863</w:t>
            </w:r>
          </w:p>
        </w:tc>
        <w:tc>
          <w:tcPr>
            <w:tcW w:w="960" w:type="dxa"/>
            <w:tcBorders>
              <w:top w:val="nil"/>
              <w:left w:val="nil"/>
              <w:bottom w:val="nil"/>
              <w:right w:val="nil"/>
            </w:tcBorders>
            <w:shd w:val="clear" w:color="auto" w:fill="auto"/>
            <w:noWrap/>
            <w:vAlign w:val="bottom"/>
            <w:hideMark/>
          </w:tcPr>
          <w:p w14:paraId="3036980E" w14:textId="77777777" w:rsidR="00C84797" w:rsidRPr="005C031E" w:rsidRDefault="00C84797" w:rsidP="00A94DDF">
            <w:pPr>
              <w:jc w:val="right"/>
              <w:rPr>
                <w:color w:val="000000"/>
                <w:sz w:val="22"/>
                <w:szCs w:val="22"/>
              </w:rPr>
            </w:pPr>
            <w:r w:rsidRPr="005C031E">
              <w:rPr>
                <w:color w:val="000000"/>
                <w:sz w:val="22"/>
                <w:szCs w:val="22"/>
              </w:rPr>
              <w:t>1.3770</w:t>
            </w:r>
          </w:p>
        </w:tc>
      </w:tr>
      <w:tr w:rsidR="00C84797" w:rsidRPr="00164D9C" w14:paraId="21D86F66" w14:textId="77777777" w:rsidTr="004C6B81">
        <w:trPr>
          <w:trHeight w:val="288"/>
        </w:trPr>
        <w:tc>
          <w:tcPr>
            <w:tcW w:w="960" w:type="dxa"/>
            <w:tcBorders>
              <w:top w:val="nil"/>
              <w:left w:val="nil"/>
              <w:bottom w:val="nil"/>
              <w:right w:val="nil"/>
            </w:tcBorders>
            <w:shd w:val="clear" w:color="auto" w:fill="auto"/>
            <w:noWrap/>
            <w:vAlign w:val="bottom"/>
            <w:hideMark/>
          </w:tcPr>
          <w:p w14:paraId="36974F2E" w14:textId="77777777" w:rsidR="00C84797" w:rsidRPr="005C031E" w:rsidRDefault="00C84797" w:rsidP="00A94DDF">
            <w:pPr>
              <w:jc w:val="right"/>
              <w:rPr>
                <w:color w:val="000000"/>
                <w:sz w:val="22"/>
                <w:szCs w:val="22"/>
              </w:rPr>
            </w:pPr>
            <w:r w:rsidRPr="005C031E">
              <w:rPr>
                <w:color w:val="000000"/>
                <w:sz w:val="22"/>
                <w:szCs w:val="22"/>
              </w:rPr>
              <w:t>1982</w:t>
            </w:r>
          </w:p>
        </w:tc>
        <w:tc>
          <w:tcPr>
            <w:tcW w:w="960" w:type="dxa"/>
            <w:tcBorders>
              <w:top w:val="nil"/>
              <w:left w:val="nil"/>
              <w:bottom w:val="nil"/>
              <w:right w:val="nil"/>
            </w:tcBorders>
            <w:shd w:val="clear" w:color="auto" w:fill="auto"/>
            <w:noWrap/>
            <w:vAlign w:val="bottom"/>
            <w:hideMark/>
          </w:tcPr>
          <w:p w14:paraId="65C55BBE" w14:textId="77777777" w:rsidR="00C84797" w:rsidRPr="005C031E" w:rsidRDefault="00C84797" w:rsidP="00A94DDF">
            <w:pPr>
              <w:jc w:val="right"/>
              <w:rPr>
                <w:color w:val="000000"/>
                <w:sz w:val="22"/>
                <w:szCs w:val="22"/>
              </w:rPr>
            </w:pPr>
            <w:r w:rsidRPr="005C031E">
              <w:rPr>
                <w:color w:val="000000"/>
                <w:sz w:val="22"/>
                <w:szCs w:val="22"/>
              </w:rPr>
              <w:t>24.5910</w:t>
            </w:r>
          </w:p>
        </w:tc>
        <w:tc>
          <w:tcPr>
            <w:tcW w:w="960" w:type="dxa"/>
            <w:tcBorders>
              <w:top w:val="nil"/>
              <w:left w:val="nil"/>
              <w:bottom w:val="nil"/>
              <w:right w:val="nil"/>
            </w:tcBorders>
            <w:shd w:val="clear" w:color="auto" w:fill="auto"/>
            <w:noWrap/>
            <w:vAlign w:val="bottom"/>
            <w:hideMark/>
          </w:tcPr>
          <w:p w14:paraId="5F5D8587" w14:textId="77777777" w:rsidR="00C84797" w:rsidRPr="005C031E" w:rsidRDefault="00C84797" w:rsidP="00A94DDF">
            <w:pPr>
              <w:jc w:val="right"/>
              <w:rPr>
                <w:color w:val="000000"/>
                <w:sz w:val="22"/>
                <w:szCs w:val="22"/>
              </w:rPr>
            </w:pPr>
            <w:r w:rsidRPr="005C031E">
              <w:rPr>
                <w:color w:val="000000"/>
                <w:sz w:val="22"/>
                <w:szCs w:val="22"/>
              </w:rPr>
              <w:t>1.3803</w:t>
            </w:r>
          </w:p>
        </w:tc>
      </w:tr>
      <w:tr w:rsidR="00C84797" w:rsidRPr="00164D9C" w14:paraId="7A084211" w14:textId="77777777" w:rsidTr="004C6B81">
        <w:trPr>
          <w:trHeight w:val="288"/>
        </w:trPr>
        <w:tc>
          <w:tcPr>
            <w:tcW w:w="960" w:type="dxa"/>
            <w:tcBorders>
              <w:top w:val="nil"/>
              <w:left w:val="nil"/>
              <w:bottom w:val="nil"/>
              <w:right w:val="nil"/>
            </w:tcBorders>
            <w:shd w:val="clear" w:color="auto" w:fill="auto"/>
            <w:noWrap/>
            <w:vAlign w:val="bottom"/>
            <w:hideMark/>
          </w:tcPr>
          <w:p w14:paraId="0736705A" w14:textId="77777777" w:rsidR="00C84797" w:rsidRPr="005C031E" w:rsidRDefault="00C84797" w:rsidP="00A94DDF">
            <w:pPr>
              <w:jc w:val="right"/>
              <w:rPr>
                <w:color w:val="000000"/>
                <w:sz w:val="22"/>
                <w:szCs w:val="22"/>
              </w:rPr>
            </w:pPr>
            <w:r w:rsidRPr="005C031E">
              <w:rPr>
                <w:color w:val="000000"/>
                <w:sz w:val="22"/>
                <w:szCs w:val="22"/>
              </w:rPr>
              <w:t>1983</w:t>
            </w:r>
          </w:p>
        </w:tc>
        <w:tc>
          <w:tcPr>
            <w:tcW w:w="960" w:type="dxa"/>
            <w:tcBorders>
              <w:top w:val="nil"/>
              <w:left w:val="nil"/>
              <w:bottom w:val="nil"/>
              <w:right w:val="nil"/>
            </w:tcBorders>
            <w:shd w:val="clear" w:color="auto" w:fill="auto"/>
            <w:noWrap/>
            <w:vAlign w:val="bottom"/>
            <w:hideMark/>
          </w:tcPr>
          <w:p w14:paraId="4E80ED6F" w14:textId="77777777" w:rsidR="00C84797" w:rsidRPr="005C031E" w:rsidRDefault="00C84797" w:rsidP="00A94DDF">
            <w:pPr>
              <w:jc w:val="right"/>
              <w:rPr>
                <w:color w:val="000000"/>
                <w:sz w:val="22"/>
                <w:szCs w:val="22"/>
              </w:rPr>
            </w:pPr>
            <w:r w:rsidRPr="005C031E">
              <w:rPr>
                <w:color w:val="000000"/>
                <w:sz w:val="22"/>
                <w:szCs w:val="22"/>
              </w:rPr>
              <w:t>24.1006</w:t>
            </w:r>
          </w:p>
        </w:tc>
        <w:tc>
          <w:tcPr>
            <w:tcW w:w="960" w:type="dxa"/>
            <w:tcBorders>
              <w:top w:val="nil"/>
              <w:left w:val="nil"/>
              <w:bottom w:val="nil"/>
              <w:right w:val="nil"/>
            </w:tcBorders>
            <w:shd w:val="clear" w:color="auto" w:fill="auto"/>
            <w:noWrap/>
            <w:vAlign w:val="bottom"/>
            <w:hideMark/>
          </w:tcPr>
          <w:p w14:paraId="432192C4" w14:textId="77777777" w:rsidR="00C84797" w:rsidRPr="005C031E" w:rsidRDefault="00C84797" w:rsidP="00A94DDF">
            <w:pPr>
              <w:jc w:val="right"/>
              <w:rPr>
                <w:color w:val="000000"/>
                <w:sz w:val="22"/>
                <w:szCs w:val="22"/>
              </w:rPr>
            </w:pPr>
            <w:r w:rsidRPr="005C031E">
              <w:rPr>
                <w:color w:val="000000"/>
                <w:sz w:val="22"/>
                <w:szCs w:val="22"/>
              </w:rPr>
              <w:t>1.0801</w:t>
            </w:r>
          </w:p>
        </w:tc>
      </w:tr>
      <w:tr w:rsidR="00C84797" w:rsidRPr="00164D9C" w14:paraId="1B07F1C6" w14:textId="77777777" w:rsidTr="004C6B81">
        <w:trPr>
          <w:trHeight w:val="288"/>
        </w:trPr>
        <w:tc>
          <w:tcPr>
            <w:tcW w:w="960" w:type="dxa"/>
            <w:tcBorders>
              <w:top w:val="nil"/>
              <w:left w:val="nil"/>
              <w:bottom w:val="nil"/>
              <w:right w:val="nil"/>
            </w:tcBorders>
            <w:shd w:val="clear" w:color="auto" w:fill="auto"/>
            <w:noWrap/>
            <w:vAlign w:val="bottom"/>
            <w:hideMark/>
          </w:tcPr>
          <w:p w14:paraId="29DB705A" w14:textId="77777777" w:rsidR="00C84797" w:rsidRPr="005C031E" w:rsidRDefault="00C84797" w:rsidP="00A94DDF">
            <w:pPr>
              <w:jc w:val="right"/>
              <w:rPr>
                <w:color w:val="000000"/>
                <w:sz w:val="22"/>
                <w:szCs w:val="22"/>
                <w:highlight w:val="yellow"/>
              </w:rPr>
            </w:pPr>
            <w:r w:rsidRPr="005C031E">
              <w:rPr>
                <w:color w:val="000000"/>
                <w:sz w:val="22"/>
                <w:szCs w:val="22"/>
                <w:highlight w:val="yellow"/>
              </w:rPr>
              <w:t>1984</w:t>
            </w:r>
          </w:p>
        </w:tc>
        <w:tc>
          <w:tcPr>
            <w:tcW w:w="960" w:type="dxa"/>
            <w:tcBorders>
              <w:top w:val="nil"/>
              <w:left w:val="nil"/>
              <w:bottom w:val="nil"/>
              <w:right w:val="nil"/>
            </w:tcBorders>
            <w:shd w:val="clear" w:color="auto" w:fill="auto"/>
            <w:noWrap/>
            <w:vAlign w:val="bottom"/>
            <w:hideMark/>
          </w:tcPr>
          <w:p w14:paraId="6271EF01" w14:textId="77777777" w:rsidR="00C84797" w:rsidRPr="005C031E" w:rsidRDefault="00C84797" w:rsidP="00A94DDF">
            <w:pPr>
              <w:jc w:val="right"/>
              <w:rPr>
                <w:color w:val="000000"/>
                <w:sz w:val="22"/>
                <w:szCs w:val="22"/>
                <w:highlight w:val="yellow"/>
              </w:rPr>
            </w:pPr>
            <w:r w:rsidRPr="005C031E">
              <w:rPr>
                <w:color w:val="000000"/>
                <w:sz w:val="22"/>
                <w:szCs w:val="22"/>
                <w:highlight w:val="yellow"/>
              </w:rPr>
              <w:t>23.9464</w:t>
            </w:r>
          </w:p>
        </w:tc>
        <w:tc>
          <w:tcPr>
            <w:tcW w:w="960" w:type="dxa"/>
            <w:tcBorders>
              <w:top w:val="nil"/>
              <w:left w:val="nil"/>
              <w:bottom w:val="nil"/>
              <w:right w:val="nil"/>
            </w:tcBorders>
            <w:shd w:val="clear" w:color="auto" w:fill="auto"/>
            <w:noWrap/>
            <w:vAlign w:val="bottom"/>
            <w:hideMark/>
          </w:tcPr>
          <w:p w14:paraId="47EAF00D" w14:textId="77777777" w:rsidR="00C84797" w:rsidRPr="005C031E" w:rsidRDefault="00C84797" w:rsidP="00A94DDF">
            <w:pPr>
              <w:jc w:val="right"/>
              <w:rPr>
                <w:color w:val="000000"/>
                <w:sz w:val="22"/>
                <w:szCs w:val="22"/>
                <w:highlight w:val="yellow"/>
              </w:rPr>
            </w:pPr>
            <w:r w:rsidRPr="005C031E">
              <w:rPr>
                <w:color w:val="000000"/>
                <w:sz w:val="22"/>
                <w:szCs w:val="22"/>
                <w:highlight w:val="yellow"/>
              </w:rPr>
              <w:t>1.0000</w:t>
            </w:r>
          </w:p>
        </w:tc>
      </w:tr>
      <w:tr w:rsidR="00C84797" w:rsidRPr="00164D9C" w14:paraId="07FE4B21" w14:textId="77777777" w:rsidTr="004C6B81">
        <w:trPr>
          <w:trHeight w:val="288"/>
        </w:trPr>
        <w:tc>
          <w:tcPr>
            <w:tcW w:w="960" w:type="dxa"/>
            <w:tcBorders>
              <w:top w:val="nil"/>
              <w:left w:val="nil"/>
              <w:bottom w:val="nil"/>
              <w:right w:val="nil"/>
            </w:tcBorders>
            <w:shd w:val="clear" w:color="auto" w:fill="auto"/>
            <w:noWrap/>
            <w:vAlign w:val="bottom"/>
            <w:hideMark/>
          </w:tcPr>
          <w:p w14:paraId="1AD3049C" w14:textId="77777777" w:rsidR="00C84797" w:rsidRPr="005C031E" w:rsidRDefault="00C84797" w:rsidP="00A94DDF">
            <w:pPr>
              <w:jc w:val="right"/>
              <w:rPr>
                <w:color w:val="000000"/>
                <w:sz w:val="22"/>
                <w:szCs w:val="22"/>
              </w:rPr>
            </w:pPr>
            <w:r w:rsidRPr="005C031E">
              <w:rPr>
                <w:color w:val="000000"/>
                <w:sz w:val="22"/>
                <w:szCs w:val="22"/>
              </w:rPr>
              <w:t>1985</w:t>
            </w:r>
          </w:p>
        </w:tc>
        <w:tc>
          <w:tcPr>
            <w:tcW w:w="960" w:type="dxa"/>
            <w:tcBorders>
              <w:top w:val="nil"/>
              <w:left w:val="nil"/>
              <w:bottom w:val="nil"/>
              <w:right w:val="nil"/>
            </w:tcBorders>
            <w:shd w:val="clear" w:color="auto" w:fill="auto"/>
            <w:noWrap/>
            <w:vAlign w:val="bottom"/>
            <w:hideMark/>
          </w:tcPr>
          <w:p w14:paraId="2C6499AF" w14:textId="77777777" w:rsidR="00C84797" w:rsidRPr="005C031E" w:rsidRDefault="00C84797" w:rsidP="00A94DDF">
            <w:pPr>
              <w:jc w:val="right"/>
              <w:rPr>
                <w:color w:val="000000"/>
                <w:sz w:val="22"/>
                <w:szCs w:val="22"/>
              </w:rPr>
            </w:pPr>
            <w:r w:rsidRPr="005C031E">
              <w:rPr>
                <w:color w:val="000000"/>
                <w:sz w:val="22"/>
                <w:szCs w:val="22"/>
              </w:rPr>
              <w:t>24.8023</w:t>
            </w:r>
          </w:p>
        </w:tc>
        <w:tc>
          <w:tcPr>
            <w:tcW w:w="960" w:type="dxa"/>
            <w:tcBorders>
              <w:top w:val="nil"/>
              <w:left w:val="nil"/>
              <w:bottom w:val="nil"/>
              <w:right w:val="nil"/>
            </w:tcBorders>
            <w:shd w:val="clear" w:color="auto" w:fill="auto"/>
            <w:noWrap/>
            <w:vAlign w:val="bottom"/>
            <w:hideMark/>
          </w:tcPr>
          <w:p w14:paraId="2A688D37" w14:textId="77777777" w:rsidR="00C84797" w:rsidRPr="005C031E" w:rsidRDefault="00C84797" w:rsidP="00A94DDF">
            <w:pPr>
              <w:jc w:val="right"/>
              <w:rPr>
                <w:color w:val="000000"/>
                <w:sz w:val="22"/>
                <w:szCs w:val="22"/>
              </w:rPr>
            </w:pPr>
            <w:r w:rsidRPr="005C031E">
              <w:rPr>
                <w:color w:val="000000"/>
                <w:sz w:val="22"/>
                <w:szCs w:val="22"/>
              </w:rPr>
              <w:t>1.5341</w:t>
            </w:r>
          </w:p>
        </w:tc>
      </w:tr>
      <w:tr w:rsidR="00C84797" w:rsidRPr="00164D9C" w14:paraId="34F8D81A" w14:textId="77777777" w:rsidTr="004C6B81">
        <w:trPr>
          <w:trHeight w:val="288"/>
        </w:trPr>
        <w:tc>
          <w:tcPr>
            <w:tcW w:w="960" w:type="dxa"/>
            <w:tcBorders>
              <w:top w:val="nil"/>
              <w:left w:val="nil"/>
              <w:bottom w:val="nil"/>
              <w:right w:val="nil"/>
            </w:tcBorders>
            <w:shd w:val="clear" w:color="auto" w:fill="auto"/>
            <w:noWrap/>
            <w:vAlign w:val="bottom"/>
          </w:tcPr>
          <w:p w14:paraId="4194E3CA" w14:textId="77777777" w:rsidR="00C84797" w:rsidRPr="005C031E" w:rsidRDefault="00C84797" w:rsidP="00A94DDF">
            <w:pPr>
              <w:jc w:val="right"/>
              <w:rPr>
                <w:color w:val="000000"/>
                <w:sz w:val="22"/>
                <w:szCs w:val="22"/>
              </w:rPr>
            </w:pPr>
            <w:r w:rsidRPr="005C031E">
              <w:rPr>
                <w:color w:val="000000"/>
                <w:sz w:val="22"/>
                <w:szCs w:val="22"/>
              </w:rPr>
              <w:t>1986</w:t>
            </w:r>
          </w:p>
        </w:tc>
        <w:tc>
          <w:tcPr>
            <w:tcW w:w="960" w:type="dxa"/>
            <w:tcBorders>
              <w:top w:val="nil"/>
              <w:left w:val="nil"/>
              <w:bottom w:val="nil"/>
              <w:right w:val="nil"/>
            </w:tcBorders>
            <w:shd w:val="clear" w:color="auto" w:fill="auto"/>
            <w:noWrap/>
            <w:vAlign w:val="bottom"/>
          </w:tcPr>
          <w:p w14:paraId="07F39C12" w14:textId="77777777" w:rsidR="00C84797" w:rsidRPr="005C031E" w:rsidRDefault="00C84797" w:rsidP="00A94DDF">
            <w:pPr>
              <w:jc w:val="right"/>
              <w:rPr>
                <w:color w:val="000000"/>
                <w:sz w:val="22"/>
                <w:szCs w:val="22"/>
              </w:rPr>
            </w:pPr>
            <w:r w:rsidRPr="005C031E">
              <w:rPr>
                <w:color w:val="000000"/>
                <w:sz w:val="22"/>
                <w:szCs w:val="22"/>
              </w:rPr>
              <w:t>24.7628</w:t>
            </w:r>
          </w:p>
        </w:tc>
        <w:tc>
          <w:tcPr>
            <w:tcW w:w="960" w:type="dxa"/>
            <w:tcBorders>
              <w:top w:val="nil"/>
              <w:left w:val="nil"/>
              <w:bottom w:val="nil"/>
              <w:right w:val="nil"/>
            </w:tcBorders>
            <w:shd w:val="clear" w:color="auto" w:fill="auto"/>
            <w:noWrap/>
            <w:vAlign w:val="bottom"/>
          </w:tcPr>
          <w:p w14:paraId="27B7104B" w14:textId="77777777" w:rsidR="00C84797" w:rsidRPr="005C031E" w:rsidRDefault="00C84797" w:rsidP="00A94DDF">
            <w:pPr>
              <w:jc w:val="right"/>
              <w:rPr>
                <w:color w:val="000000"/>
                <w:sz w:val="22"/>
                <w:szCs w:val="22"/>
              </w:rPr>
            </w:pPr>
            <w:r w:rsidRPr="005C031E">
              <w:rPr>
                <w:color w:val="000000"/>
                <w:sz w:val="22"/>
                <w:szCs w:val="22"/>
              </w:rPr>
              <w:t>1.5041</w:t>
            </w:r>
          </w:p>
        </w:tc>
      </w:tr>
      <w:tr w:rsidR="00C84797" w:rsidRPr="00164D9C" w14:paraId="549A8FDC" w14:textId="77777777" w:rsidTr="004C6B81">
        <w:trPr>
          <w:trHeight w:val="288"/>
        </w:trPr>
        <w:tc>
          <w:tcPr>
            <w:tcW w:w="960" w:type="dxa"/>
            <w:tcBorders>
              <w:top w:val="nil"/>
              <w:left w:val="nil"/>
              <w:bottom w:val="nil"/>
              <w:right w:val="nil"/>
            </w:tcBorders>
            <w:shd w:val="clear" w:color="auto" w:fill="auto"/>
            <w:noWrap/>
            <w:vAlign w:val="bottom"/>
            <w:hideMark/>
          </w:tcPr>
          <w:p w14:paraId="49872287" w14:textId="77777777" w:rsidR="00C84797" w:rsidRPr="005C031E" w:rsidRDefault="00C84797" w:rsidP="00A94DDF">
            <w:pPr>
              <w:jc w:val="right"/>
              <w:rPr>
                <w:color w:val="000000"/>
                <w:sz w:val="22"/>
                <w:szCs w:val="22"/>
              </w:rPr>
            </w:pPr>
            <w:r w:rsidRPr="005C031E">
              <w:rPr>
                <w:color w:val="000000"/>
                <w:sz w:val="22"/>
                <w:szCs w:val="22"/>
              </w:rPr>
              <w:t>1987</w:t>
            </w:r>
          </w:p>
        </w:tc>
        <w:tc>
          <w:tcPr>
            <w:tcW w:w="960" w:type="dxa"/>
            <w:tcBorders>
              <w:top w:val="nil"/>
              <w:left w:val="nil"/>
              <w:bottom w:val="nil"/>
              <w:right w:val="nil"/>
            </w:tcBorders>
            <w:shd w:val="clear" w:color="auto" w:fill="auto"/>
            <w:noWrap/>
            <w:vAlign w:val="bottom"/>
            <w:hideMark/>
          </w:tcPr>
          <w:p w14:paraId="60448103" w14:textId="77777777" w:rsidR="00C84797" w:rsidRPr="005C031E" w:rsidRDefault="00C84797" w:rsidP="00A94DDF">
            <w:pPr>
              <w:jc w:val="right"/>
              <w:rPr>
                <w:color w:val="000000"/>
                <w:sz w:val="22"/>
                <w:szCs w:val="22"/>
              </w:rPr>
            </w:pPr>
            <w:r w:rsidRPr="005C031E">
              <w:rPr>
                <w:color w:val="000000"/>
                <w:sz w:val="22"/>
                <w:szCs w:val="22"/>
              </w:rPr>
              <w:t>27.9016</w:t>
            </w:r>
          </w:p>
        </w:tc>
        <w:tc>
          <w:tcPr>
            <w:tcW w:w="960" w:type="dxa"/>
            <w:tcBorders>
              <w:top w:val="nil"/>
              <w:left w:val="nil"/>
              <w:bottom w:val="nil"/>
              <w:right w:val="nil"/>
            </w:tcBorders>
            <w:shd w:val="clear" w:color="auto" w:fill="auto"/>
            <w:noWrap/>
            <w:vAlign w:val="bottom"/>
            <w:hideMark/>
          </w:tcPr>
          <w:p w14:paraId="3F16467A" w14:textId="77777777" w:rsidR="00C84797" w:rsidRPr="005C031E" w:rsidRDefault="00C84797" w:rsidP="00A94DDF">
            <w:pPr>
              <w:jc w:val="right"/>
              <w:rPr>
                <w:color w:val="000000"/>
                <w:sz w:val="22"/>
                <w:szCs w:val="22"/>
              </w:rPr>
            </w:pPr>
            <w:r w:rsidRPr="005C031E">
              <w:rPr>
                <w:color w:val="000000"/>
                <w:sz w:val="22"/>
                <w:szCs w:val="22"/>
              </w:rPr>
              <w:t>7.2254</w:t>
            </w:r>
          </w:p>
        </w:tc>
      </w:tr>
      <w:tr w:rsidR="00C84797" w:rsidRPr="00164D9C" w14:paraId="39A121B3" w14:textId="77777777" w:rsidTr="004C6B81">
        <w:trPr>
          <w:trHeight w:val="288"/>
        </w:trPr>
        <w:tc>
          <w:tcPr>
            <w:tcW w:w="960" w:type="dxa"/>
            <w:tcBorders>
              <w:top w:val="nil"/>
              <w:left w:val="nil"/>
              <w:bottom w:val="nil"/>
              <w:right w:val="nil"/>
            </w:tcBorders>
            <w:shd w:val="clear" w:color="auto" w:fill="auto"/>
            <w:noWrap/>
            <w:vAlign w:val="bottom"/>
            <w:hideMark/>
          </w:tcPr>
          <w:p w14:paraId="488DC715" w14:textId="77777777" w:rsidR="00C84797" w:rsidRPr="005C031E" w:rsidRDefault="00C84797" w:rsidP="00A94DDF">
            <w:pPr>
              <w:jc w:val="right"/>
              <w:rPr>
                <w:color w:val="000000"/>
                <w:sz w:val="22"/>
                <w:szCs w:val="22"/>
              </w:rPr>
            </w:pPr>
            <w:r w:rsidRPr="005C031E">
              <w:rPr>
                <w:color w:val="000000"/>
                <w:sz w:val="22"/>
                <w:szCs w:val="22"/>
              </w:rPr>
              <w:t>1988</w:t>
            </w:r>
          </w:p>
        </w:tc>
        <w:tc>
          <w:tcPr>
            <w:tcW w:w="960" w:type="dxa"/>
            <w:tcBorders>
              <w:top w:val="nil"/>
              <w:left w:val="nil"/>
              <w:bottom w:val="nil"/>
              <w:right w:val="nil"/>
            </w:tcBorders>
            <w:shd w:val="clear" w:color="auto" w:fill="auto"/>
            <w:noWrap/>
            <w:vAlign w:val="bottom"/>
            <w:hideMark/>
          </w:tcPr>
          <w:p w14:paraId="021B5A82" w14:textId="77777777" w:rsidR="00C84797" w:rsidRPr="005C031E" w:rsidRDefault="00C84797" w:rsidP="00A94DDF">
            <w:pPr>
              <w:jc w:val="right"/>
              <w:rPr>
                <w:color w:val="000000"/>
                <w:sz w:val="22"/>
                <w:szCs w:val="22"/>
              </w:rPr>
            </w:pPr>
            <w:r w:rsidRPr="005C031E">
              <w:rPr>
                <w:color w:val="000000"/>
                <w:sz w:val="22"/>
                <w:szCs w:val="22"/>
              </w:rPr>
              <w:t>29.2177</w:t>
            </w:r>
          </w:p>
        </w:tc>
        <w:tc>
          <w:tcPr>
            <w:tcW w:w="960" w:type="dxa"/>
            <w:tcBorders>
              <w:top w:val="nil"/>
              <w:left w:val="nil"/>
              <w:bottom w:val="nil"/>
              <w:right w:val="nil"/>
            </w:tcBorders>
            <w:shd w:val="clear" w:color="auto" w:fill="auto"/>
            <w:noWrap/>
            <w:vAlign w:val="bottom"/>
            <w:hideMark/>
          </w:tcPr>
          <w:p w14:paraId="6E6BD396" w14:textId="77777777" w:rsidR="00C84797" w:rsidRPr="005C031E" w:rsidRDefault="00C84797" w:rsidP="00A94DDF">
            <w:pPr>
              <w:jc w:val="right"/>
              <w:rPr>
                <w:color w:val="000000"/>
                <w:sz w:val="22"/>
                <w:szCs w:val="22"/>
              </w:rPr>
            </w:pPr>
            <w:r w:rsidRPr="005C031E">
              <w:rPr>
                <w:color w:val="000000"/>
                <w:sz w:val="22"/>
                <w:szCs w:val="22"/>
              </w:rPr>
              <w:t>13.9523</w:t>
            </w:r>
          </w:p>
        </w:tc>
      </w:tr>
      <w:tr w:rsidR="00C84797" w:rsidRPr="00164D9C" w14:paraId="35339D45" w14:textId="77777777" w:rsidTr="004C6B81">
        <w:trPr>
          <w:trHeight w:val="288"/>
        </w:trPr>
        <w:tc>
          <w:tcPr>
            <w:tcW w:w="960" w:type="dxa"/>
            <w:tcBorders>
              <w:top w:val="nil"/>
              <w:left w:val="nil"/>
              <w:bottom w:val="nil"/>
              <w:right w:val="nil"/>
            </w:tcBorders>
            <w:shd w:val="clear" w:color="auto" w:fill="auto"/>
            <w:noWrap/>
            <w:vAlign w:val="bottom"/>
            <w:hideMark/>
          </w:tcPr>
          <w:p w14:paraId="75969256" w14:textId="77777777" w:rsidR="00C84797" w:rsidRPr="005C031E" w:rsidRDefault="00C84797" w:rsidP="00A94DDF">
            <w:pPr>
              <w:jc w:val="right"/>
              <w:rPr>
                <w:color w:val="000000"/>
                <w:sz w:val="22"/>
                <w:szCs w:val="22"/>
              </w:rPr>
            </w:pPr>
            <w:r w:rsidRPr="005C031E">
              <w:rPr>
                <w:color w:val="000000"/>
                <w:sz w:val="22"/>
                <w:szCs w:val="22"/>
              </w:rPr>
              <w:t>1989</w:t>
            </w:r>
          </w:p>
        </w:tc>
        <w:tc>
          <w:tcPr>
            <w:tcW w:w="960" w:type="dxa"/>
            <w:tcBorders>
              <w:top w:val="nil"/>
              <w:left w:val="nil"/>
              <w:bottom w:val="nil"/>
              <w:right w:val="nil"/>
            </w:tcBorders>
            <w:shd w:val="clear" w:color="auto" w:fill="auto"/>
            <w:noWrap/>
            <w:vAlign w:val="bottom"/>
            <w:hideMark/>
          </w:tcPr>
          <w:p w14:paraId="2C78E3EE" w14:textId="77777777" w:rsidR="00C84797" w:rsidRPr="005C031E" w:rsidRDefault="00C84797" w:rsidP="00A94DDF">
            <w:pPr>
              <w:jc w:val="right"/>
              <w:rPr>
                <w:color w:val="000000"/>
                <w:sz w:val="22"/>
                <w:szCs w:val="22"/>
              </w:rPr>
            </w:pPr>
            <w:r w:rsidRPr="005C031E">
              <w:rPr>
                <w:color w:val="000000"/>
                <w:sz w:val="22"/>
                <w:szCs w:val="22"/>
              </w:rPr>
              <w:t>31.7329</w:t>
            </w:r>
          </w:p>
        </w:tc>
        <w:tc>
          <w:tcPr>
            <w:tcW w:w="960" w:type="dxa"/>
            <w:tcBorders>
              <w:top w:val="nil"/>
              <w:left w:val="nil"/>
              <w:bottom w:val="nil"/>
              <w:right w:val="nil"/>
            </w:tcBorders>
            <w:shd w:val="clear" w:color="auto" w:fill="auto"/>
            <w:noWrap/>
            <w:vAlign w:val="bottom"/>
            <w:hideMark/>
          </w:tcPr>
          <w:p w14:paraId="34CCF083" w14:textId="77777777" w:rsidR="00C84797" w:rsidRPr="005C031E" w:rsidRDefault="00C84797" w:rsidP="00A94DDF">
            <w:pPr>
              <w:jc w:val="right"/>
              <w:rPr>
                <w:color w:val="000000"/>
                <w:sz w:val="22"/>
                <w:szCs w:val="22"/>
              </w:rPr>
            </w:pPr>
            <w:r w:rsidRPr="005C031E">
              <w:rPr>
                <w:color w:val="000000"/>
                <w:sz w:val="22"/>
                <w:szCs w:val="22"/>
              </w:rPr>
              <w:t>49.0694</w:t>
            </w:r>
          </w:p>
        </w:tc>
      </w:tr>
      <w:tr w:rsidR="00C84797" w:rsidRPr="00164D9C" w14:paraId="697D84C3" w14:textId="77777777" w:rsidTr="004C6B81">
        <w:trPr>
          <w:trHeight w:val="288"/>
        </w:trPr>
        <w:tc>
          <w:tcPr>
            <w:tcW w:w="960" w:type="dxa"/>
            <w:tcBorders>
              <w:top w:val="nil"/>
              <w:left w:val="nil"/>
              <w:bottom w:val="nil"/>
              <w:right w:val="nil"/>
            </w:tcBorders>
            <w:shd w:val="clear" w:color="auto" w:fill="auto"/>
            <w:noWrap/>
            <w:vAlign w:val="bottom"/>
            <w:hideMark/>
          </w:tcPr>
          <w:p w14:paraId="18252514" w14:textId="77777777" w:rsidR="00C84797" w:rsidRPr="005C031E" w:rsidRDefault="00C84797" w:rsidP="00A94DDF">
            <w:pPr>
              <w:jc w:val="right"/>
              <w:rPr>
                <w:color w:val="000000"/>
                <w:sz w:val="22"/>
                <w:szCs w:val="22"/>
              </w:rPr>
            </w:pPr>
            <w:r w:rsidRPr="005C031E">
              <w:rPr>
                <w:color w:val="000000"/>
                <w:sz w:val="22"/>
                <w:szCs w:val="22"/>
              </w:rPr>
              <w:t>1990</w:t>
            </w:r>
          </w:p>
        </w:tc>
        <w:tc>
          <w:tcPr>
            <w:tcW w:w="960" w:type="dxa"/>
            <w:tcBorders>
              <w:top w:val="nil"/>
              <w:left w:val="nil"/>
              <w:bottom w:val="nil"/>
              <w:right w:val="nil"/>
            </w:tcBorders>
            <w:shd w:val="clear" w:color="auto" w:fill="auto"/>
            <w:noWrap/>
            <w:vAlign w:val="bottom"/>
            <w:hideMark/>
          </w:tcPr>
          <w:p w14:paraId="640C2EE7" w14:textId="77777777" w:rsidR="00C84797" w:rsidRPr="005C031E" w:rsidRDefault="00C84797" w:rsidP="00A94DDF">
            <w:pPr>
              <w:jc w:val="right"/>
              <w:rPr>
                <w:color w:val="000000"/>
                <w:sz w:val="22"/>
                <w:szCs w:val="22"/>
              </w:rPr>
            </w:pPr>
            <w:r w:rsidRPr="005C031E">
              <w:rPr>
                <w:color w:val="000000"/>
                <w:sz w:val="22"/>
                <w:szCs w:val="22"/>
              </w:rPr>
              <w:t>28.6093</w:t>
            </w:r>
          </w:p>
        </w:tc>
        <w:tc>
          <w:tcPr>
            <w:tcW w:w="960" w:type="dxa"/>
            <w:tcBorders>
              <w:top w:val="nil"/>
              <w:left w:val="nil"/>
              <w:bottom w:val="nil"/>
              <w:right w:val="nil"/>
            </w:tcBorders>
            <w:shd w:val="clear" w:color="auto" w:fill="auto"/>
            <w:noWrap/>
            <w:vAlign w:val="bottom"/>
            <w:hideMark/>
          </w:tcPr>
          <w:p w14:paraId="42704E6D" w14:textId="77777777" w:rsidR="00C84797" w:rsidRPr="005C031E" w:rsidRDefault="00C84797" w:rsidP="00A94DDF">
            <w:pPr>
              <w:jc w:val="right"/>
              <w:rPr>
                <w:color w:val="000000"/>
                <w:sz w:val="22"/>
                <w:szCs w:val="22"/>
              </w:rPr>
            </w:pPr>
            <w:r w:rsidRPr="005C031E">
              <w:rPr>
                <w:color w:val="000000"/>
                <w:sz w:val="22"/>
                <w:szCs w:val="22"/>
              </w:rPr>
              <w:t>10.2928</w:t>
            </w:r>
          </w:p>
        </w:tc>
      </w:tr>
      <w:tr w:rsidR="00C84797" w:rsidRPr="00164D9C" w14:paraId="6AD6BCD0" w14:textId="77777777" w:rsidTr="004C6B81">
        <w:trPr>
          <w:trHeight w:val="288"/>
        </w:trPr>
        <w:tc>
          <w:tcPr>
            <w:tcW w:w="960" w:type="dxa"/>
            <w:tcBorders>
              <w:top w:val="nil"/>
              <w:left w:val="nil"/>
              <w:bottom w:val="nil"/>
              <w:right w:val="nil"/>
            </w:tcBorders>
            <w:shd w:val="clear" w:color="auto" w:fill="auto"/>
            <w:noWrap/>
            <w:vAlign w:val="bottom"/>
            <w:hideMark/>
          </w:tcPr>
          <w:p w14:paraId="0F5B0C87" w14:textId="77777777" w:rsidR="00C84797" w:rsidRPr="005C031E" w:rsidRDefault="00C84797" w:rsidP="00A94DDF">
            <w:pPr>
              <w:jc w:val="right"/>
              <w:rPr>
                <w:color w:val="000000"/>
                <w:sz w:val="22"/>
                <w:szCs w:val="22"/>
              </w:rPr>
            </w:pPr>
            <w:r w:rsidRPr="005C031E">
              <w:rPr>
                <w:color w:val="000000"/>
                <w:sz w:val="22"/>
                <w:szCs w:val="22"/>
              </w:rPr>
              <w:t>1991</w:t>
            </w:r>
          </w:p>
        </w:tc>
        <w:tc>
          <w:tcPr>
            <w:tcW w:w="960" w:type="dxa"/>
            <w:tcBorders>
              <w:top w:val="nil"/>
              <w:left w:val="nil"/>
              <w:bottom w:val="nil"/>
              <w:right w:val="nil"/>
            </w:tcBorders>
            <w:shd w:val="clear" w:color="auto" w:fill="auto"/>
            <w:noWrap/>
            <w:vAlign w:val="bottom"/>
            <w:hideMark/>
          </w:tcPr>
          <w:p w14:paraId="32FC48CC" w14:textId="77777777" w:rsidR="00C84797" w:rsidRPr="005C031E" w:rsidRDefault="00C84797" w:rsidP="00A94DDF">
            <w:pPr>
              <w:jc w:val="right"/>
              <w:rPr>
                <w:color w:val="000000"/>
                <w:sz w:val="22"/>
                <w:szCs w:val="22"/>
              </w:rPr>
            </w:pPr>
            <w:r w:rsidRPr="005C031E">
              <w:rPr>
                <w:color w:val="000000"/>
                <w:sz w:val="22"/>
                <w:szCs w:val="22"/>
              </w:rPr>
              <w:t>30.6450</w:t>
            </w:r>
          </w:p>
        </w:tc>
        <w:tc>
          <w:tcPr>
            <w:tcW w:w="960" w:type="dxa"/>
            <w:tcBorders>
              <w:top w:val="nil"/>
              <w:left w:val="nil"/>
              <w:bottom w:val="nil"/>
              <w:right w:val="nil"/>
            </w:tcBorders>
            <w:shd w:val="clear" w:color="auto" w:fill="auto"/>
            <w:noWrap/>
            <w:vAlign w:val="bottom"/>
            <w:hideMark/>
          </w:tcPr>
          <w:p w14:paraId="138184F7" w14:textId="77777777" w:rsidR="00C84797" w:rsidRPr="005C031E" w:rsidRDefault="00C84797" w:rsidP="00A94DDF">
            <w:pPr>
              <w:jc w:val="right"/>
              <w:rPr>
                <w:color w:val="000000"/>
                <w:sz w:val="22"/>
                <w:szCs w:val="22"/>
              </w:rPr>
            </w:pPr>
            <w:r w:rsidRPr="005C031E">
              <w:rPr>
                <w:color w:val="000000"/>
                <w:sz w:val="22"/>
                <w:szCs w:val="22"/>
              </w:rPr>
              <w:t>28.4827</w:t>
            </w:r>
          </w:p>
        </w:tc>
      </w:tr>
      <w:tr w:rsidR="00C84797" w:rsidRPr="00164D9C" w14:paraId="35848593" w14:textId="77777777" w:rsidTr="004C6B81">
        <w:trPr>
          <w:trHeight w:val="288"/>
        </w:trPr>
        <w:tc>
          <w:tcPr>
            <w:tcW w:w="960" w:type="dxa"/>
            <w:tcBorders>
              <w:top w:val="nil"/>
              <w:left w:val="nil"/>
              <w:bottom w:val="nil"/>
              <w:right w:val="nil"/>
            </w:tcBorders>
            <w:shd w:val="clear" w:color="auto" w:fill="auto"/>
            <w:noWrap/>
            <w:vAlign w:val="bottom"/>
            <w:hideMark/>
          </w:tcPr>
          <w:p w14:paraId="4B166389" w14:textId="77777777" w:rsidR="00C84797" w:rsidRPr="005C031E" w:rsidRDefault="00C84797" w:rsidP="00A94DDF">
            <w:pPr>
              <w:jc w:val="right"/>
              <w:rPr>
                <w:color w:val="000000"/>
                <w:sz w:val="22"/>
                <w:szCs w:val="22"/>
              </w:rPr>
            </w:pPr>
            <w:r w:rsidRPr="005C031E">
              <w:rPr>
                <w:color w:val="000000"/>
                <w:sz w:val="22"/>
                <w:szCs w:val="22"/>
              </w:rPr>
              <w:t>1992</w:t>
            </w:r>
          </w:p>
        </w:tc>
        <w:tc>
          <w:tcPr>
            <w:tcW w:w="960" w:type="dxa"/>
            <w:tcBorders>
              <w:top w:val="nil"/>
              <w:left w:val="nil"/>
              <w:bottom w:val="nil"/>
              <w:right w:val="nil"/>
            </w:tcBorders>
            <w:shd w:val="clear" w:color="auto" w:fill="auto"/>
            <w:noWrap/>
            <w:vAlign w:val="bottom"/>
            <w:hideMark/>
          </w:tcPr>
          <w:p w14:paraId="34F54EDE" w14:textId="77777777" w:rsidR="00C84797" w:rsidRPr="005C031E" w:rsidRDefault="00C84797" w:rsidP="00A94DDF">
            <w:pPr>
              <w:jc w:val="right"/>
              <w:rPr>
                <w:color w:val="000000"/>
                <w:sz w:val="22"/>
                <w:szCs w:val="22"/>
              </w:rPr>
            </w:pPr>
            <w:r w:rsidRPr="005C031E">
              <w:rPr>
                <w:color w:val="000000"/>
                <w:sz w:val="22"/>
                <w:szCs w:val="22"/>
              </w:rPr>
              <w:t>31.5624</w:t>
            </w:r>
          </w:p>
        </w:tc>
        <w:tc>
          <w:tcPr>
            <w:tcW w:w="960" w:type="dxa"/>
            <w:tcBorders>
              <w:top w:val="nil"/>
              <w:left w:val="nil"/>
              <w:bottom w:val="nil"/>
              <w:right w:val="nil"/>
            </w:tcBorders>
            <w:shd w:val="clear" w:color="auto" w:fill="auto"/>
            <w:noWrap/>
            <w:vAlign w:val="bottom"/>
            <w:hideMark/>
          </w:tcPr>
          <w:p w14:paraId="41DF7B28" w14:textId="77777777" w:rsidR="00C84797" w:rsidRPr="005C031E" w:rsidRDefault="00C84797" w:rsidP="00A94DDF">
            <w:pPr>
              <w:jc w:val="right"/>
              <w:rPr>
                <w:color w:val="000000"/>
                <w:sz w:val="22"/>
                <w:szCs w:val="22"/>
              </w:rPr>
            </w:pPr>
            <w:r w:rsidRPr="005C031E">
              <w:rPr>
                <w:color w:val="000000"/>
                <w:sz w:val="22"/>
                <w:szCs w:val="22"/>
              </w:rPr>
              <w:t>45.0590</w:t>
            </w:r>
          </w:p>
        </w:tc>
      </w:tr>
      <w:tr w:rsidR="00C84797" w:rsidRPr="00164D9C" w14:paraId="0849DB67" w14:textId="77777777" w:rsidTr="004C6B81">
        <w:trPr>
          <w:trHeight w:val="288"/>
        </w:trPr>
        <w:tc>
          <w:tcPr>
            <w:tcW w:w="960" w:type="dxa"/>
            <w:tcBorders>
              <w:top w:val="nil"/>
              <w:left w:val="nil"/>
              <w:bottom w:val="nil"/>
              <w:right w:val="nil"/>
            </w:tcBorders>
            <w:shd w:val="clear" w:color="auto" w:fill="auto"/>
            <w:noWrap/>
            <w:vAlign w:val="bottom"/>
            <w:hideMark/>
          </w:tcPr>
          <w:p w14:paraId="38051C4A" w14:textId="77777777" w:rsidR="00C84797" w:rsidRPr="005C031E" w:rsidRDefault="00C84797" w:rsidP="00A94DDF">
            <w:pPr>
              <w:jc w:val="right"/>
              <w:rPr>
                <w:color w:val="000000"/>
                <w:sz w:val="22"/>
                <w:szCs w:val="22"/>
              </w:rPr>
            </w:pPr>
            <w:r w:rsidRPr="005C031E">
              <w:rPr>
                <w:color w:val="000000"/>
                <w:sz w:val="22"/>
                <w:szCs w:val="22"/>
              </w:rPr>
              <w:t>1993</w:t>
            </w:r>
          </w:p>
        </w:tc>
        <w:tc>
          <w:tcPr>
            <w:tcW w:w="960" w:type="dxa"/>
            <w:tcBorders>
              <w:top w:val="nil"/>
              <w:left w:val="nil"/>
              <w:bottom w:val="nil"/>
              <w:right w:val="nil"/>
            </w:tcBorders>
            <w:shd w:val="clear" w:color="auto" w:fill="auto"/>
            <w:noWrap/>
            <w:vAlign w:val="bottom"/>
            <w:hideMark/>
          </w:tcPr>
          <w:p w14:paraId="371B0C17" w14:textId="77777777" w:rsidR="00C84797" w:rsidRPr="005C031E" w:rsidRDefault="00C84797" w:rsidP="00A94DDF">
            <w:pPr>
              <w:jc w:val="right"/>
              <w:rPr>
                <w:color w:val="000000"/>
                <w:sz w:val="22"/>
                <w:szCs w:val="22"/>
              </w:rPr>
            </w:pPr>
            <w:r w:rsidRPr="005C031E">
              <w:rPr>
                <w:color w:val="000000"/>
                <w:sz w:val="22"/>
                <w:szCs w:val="22"/>
              </w:rPr>
              <w:t>31.6181</w:t>
            </w:r>
          </w:p>
        </w:tc>
        <w:tc>
          <w:tcPr>
            <w:tcW w:w="960" w:type="dxa"/>
            <w:tcBorders>
              <w:top w:val="nil"/>
              <w:left w:val="nil"/>
              <w:bottom w:val="nil"/>
              <w:right w:val="nil"/>
            </w:tcBorders>
            <w:shd w:val="clear" w:color="auto" w:fill="auto"/>
            <w:noWrap/>
            <w:vAlign w:val="bottom"/>
            <w:hideMark/>
          </w:tcPr>
          <w:p w14:paraId="23AB9397" w14:textId="77777777" w:rsidR="00C84797" w:rsidRPr="005C031E" w:rsidRDefault="00C84797" w:rsidP="00A94DDF">
            <w:pPr>
              <w:jc w:val="right"/>
              <w:rPr>
                <w:color w:val="000000"/>
                <w:sz w:val="22"/>
                <w:szCs w:val="22"/>
              </w:rPr>
            </w:pPr>
            <w:r w:rsidRPr="005C031E">
              <w:rPr>
                <w:color w:val="000000"/>
                <w:sz w:val="22"/>
                <w:szCs w:val="22"/>
              </w:rPr>
              <w:t>46.3324</w:t>
            </w:r>
          </w:p>
        </w:tc>
      </w:tr>
      <w:tr w:rsidR="00C84797" w:rsidRPr="00164D9C" w14:paraId="30ED8406" w14:textId="77777777" w:rsidTr="004C6B81">
        <w:trPr>
          <w:trHeight w:val="288"/>
        </w:trPr>
        <w:tc>
          <w:tcPr>
            <w:tcW w:w="960" w:type="dxa"/>
            <w:tcBorders>
              <w:top w:val="nil"/>
              <w:left w:val="nil"/>
              <w:bottom w:val="nil"/>
              <w:right w:val="nil"/>
            </w:tcBorders>
            <w:shd w:val="clear" w:color="auto" w:fill="auto"/>
            <w:noWrap/>
            <w:vAlign w:val="bottom"/>
            <w:hideMark/>
          </w:tcPr>
          <w:p w14:paraId="1472C634" w14:textId="77777777" w:rsidR="00C84797" w:rsidRPr="005C031E" w:rsidRDefault="00C84797" w:rsidP="00A94DDF">
            <w:pPr>
              <w:jc w:val="right"/>
              <w:rPr>
                <w:color w:val="000000"/>
                <w:sz w:val="22"/>
                <w:szCs w:val="22"/>
              </w:rPr>
            </w:pPr>
            <w:r w:rsidRPr="005C031E">
              <w:rPr>
                <w:color w:val="000000"/>
                <w:sz w:val="22"/>
                <w:szCs w:val="22"/>
              </w:rPr>
              <w:t>1994</w:t>
            </w:r>
          </w:p>
        </w:tc>
        <w:tc>
          <w:tcPr>
            <w:tcW w:w="960" w:type="dxa"/>
            <w:tcBorders>
              <w:top w:val="nil"/>
              <w:left w:val="nil"/>
              <w:bottom w:val="nil"/>
              <w:right w:val="nil"/>
            </w:tcBorders>
            <w:shd w:val="clear" w:color="auto" w:fill="auto"/>
            <w:noWrap/>
            <w:vAlign w:val="bottom"/>
            <w:hideMark/>
          </w:tcPr>
          <w:p w14:paraId="122A6CD2" w14:textId="77777777" w:rsidR="00C84797" w:rsidRPr="005C031E" w:rsidRDefault="00C84797" w:rsidP="00A94DDF">
            <w:pPr>
              <w:jc w:val="right"/>
              <w:rPr>
                <w:color w:val="000000"/>
                <w:sz w:val="22"/>
                <w:szCs w:val="22"/>
              </w:rPr>
            </w:pPr>
            <w:r w:rsidRPr="005C031E">
              <w:rPr>
                <w:color w:val="000000"/>
                <w:sz w:val="22"/>
                <w:szCs w:val="22"/>
              </w:rPr>
              <w:t>31.3514</w:t>
            </w:r>
          </w:p>
        </w:tc>
        <w:tc>
          <w:tcPr>
            <w:tcW w:w="960" w:type="dxa"/>
            <w:tcBorders>
              <w:top w:val="nil"/>
              <w:left w:val="nil"/>
              <w:bottom w:val="nil"/>
              <w:right w:val="nil"/>
            </w:tcBorders>
            <w:shd w:val="clear" w:color="auto" w:fill="auto"/>
            <w:noWrap/>
            <w:vAlign w:val="bottom"/>
            <w:hideMark/>
          </w:tcPr>
          <w:p w14:paraId="009D630C" w14:textId="77777777" w:rsidR="00C84797" w:rsidRPr="005C031E" w:rsidRDefault="00C84797" w:rsidP="00A94DDF">
            <w:pPr>
              <w:jc w:val="right"/>
              <w:rPr>
                <w:color w:val="000000"/>
                <w:sz w:val="22"/>
                <w:szCs w:val="22"/>
              </w:rPr>
            </w:pPr>
            <w:r w:rsidRPr="005C031E">
              <w:rPr>
                <w:color w:val="000000"/>
                <w:sz w:val="22"/>
                <w:szCs w:val="22"/>
              </w:rPr>
              <w:t>40.5480</w:t>
            </w:r>
          </w:p>
        </w:tc>
      </w:tr>
      <w:tr w:rsidR="00C84797" w:rsidRPr="00164D9C" w14:paraId="208EFC89" w14:textId="77777777" w:rsidTr="004C6B81">
        <w:trPr>
          <w:trHeight w:val="288"/>
        </w:trPr>
        <w:tc>
          <w:tcPr>
            <w:tcW w:w="960" w:type="dxa"/>
            <w:tcBorders>
              <w:top w:val="nil"/>
              <w:left w:val="nil"/>
              <w:bottom w:val="nil"/>
              <w:right w:val="nil"/>
            </w:tcBorders>
            <w:shd w:val="clear" w:color="auto" w:fill="auto"/>
            <w:noWrap/>
            <w:vAlign w:val="bottom"/>
            <w:hideMark/>
          </w:tcPr>
          <w:p w14:paraId="22EEAAA8" w14:textId="77777777" w:rsidR="00C84797" w:rsidRPr="005C031E" w:rsidRDefault="00C84797" w:rsidP="00A94DDF">
            <w:pPr>
              <w:jc w:val="right"/>
              <w:rPr>
                <w:color w:val="000000"/>
                <w:sz w:val="22"/>
                <w:szCs w:val="22"/>
              </w:rPr>
            </w:pPr>
            <w:r w:rsidRPr="005C031E">
              <w:rPr>
                <w:color w:val="000000"/>
                <w:sz w:val="22"/>
                <w:szCs w:val="22"/>
              </w:rPr>
              <w:t>1995</w:t>
            </w:r>
          </w:p>
        </w:tc>
        <w:tc>
          <w:tcPr>
            <w:tcW w:w="960" w:type="dxa"/>
            <w:tcBorders>
              <w:top w:val="nil"/>
              <w:left w:val="nil"/>
              <w:bottom w:val="nil"/>
              <w:right w:val="nil"/>
            </w:tcBorders>
            <w:shd w:val="clear" w:color="auto" w:fill="auto"/>
            <w:noWrap/>
            <w:vAlign w:val="bottom"/>
            <w:hideMark/>
          </w:tcPr>
          <w:p w14:paraId="3915B128" w14:textId="77777777" w:rsidR="00C84797" w:rsidRPr="005C031E" w:rsidRDefault="00C84797" w:rsidP="00A94DDF">
            <w:pPr>
              <w:jc w:val="right"/>
              <w:rPr>
                <w:color w:val="000000"/>
                <w:sz w:val="22"/>
                <w:szCs w:val="22"/>
              </w:rPr>
            </w:pPr>
            <w:r w:rsidRPr="005C031E">
              <w:rPr>
                <w:color w:val="000000"/>
                <w:sz w:val="22"/>
                <w:szCs w:val="22"/>
              </w:rPr>
              <w:t>31.7759</w:t>
            </w:r>
          </w:p>
        </w:tc>
        <w:tc>
          <w:tcPr>
            <w:tcW w:w="960" w:type="dxa"/>
            <w:tcBorders>
              <w:top w:val="nil"/>
              <w:left w:val="nil"/>
              <w:bottom w:val="nil"/>
              <w:right w:val="nil"/>
            </w:tcBorders>
            <w:shd w:val="clear" w:color="auto" w:fill="auto"/>
            <w:noWrap/>
            <w:vAlign w:val="bottom"/>
            <w:hideMark/>
          </w:tcPr>
          <w:p w14:paraId="103A1D9E" w14:textId="77777777" w:rsidR="00C84797" w:rsidRPr="005C031E" w:rsidRDefault="00C84797" w:rsidP="00A94DDF">
            <w:pPr>
              <w:jc w:val="right"/>
              <w:rPr>
                <w:color w:val="000000"/>
                <w:sz w:val="22"/>
                <w:szCs w:val="22"/>
              </w:rPr>
            </w:pPr>
            <w:r w:rsidRPr="005C031E">
              <w:rPr>
                <w:color w:val="000000"/>
                <w:sz w:val="22"/>
                <w:szCs w:val="22"/>
              </w:rPr>
              <w:t>50.1358</w:t>
            </w:r>
          </w:p>
        </w:tc>
      </w:tr>
      <w:tr w:rsidR="00C84797" w:rsidRPr="00164D9C" w14:paraId="538BD974" w14:textId="77777777" w:rsidTr="004C6B81">
        <w:trPr>
          <w:trHeight w:val="288"/>
        </w:trPr>
        <w:tc>
          <w:tcPr>
            <w:tcW w:w="960" w:type="dxa"/>
            <w:tcBorders>
              <w:top w:val="nil"/>
              <w:left w:val="nil"/>
              <w:bottom w:val="nil"/>
              <w:right w:val="nil"/>
            </w:tcBorders>
            <w:shd w:val="clear" w:color="auto" w:fill="auto"/>
            <w:noWrap/>
            <w:vAlign w:val="bottom"/>
            <w:hideMark/>
          </w:tcPr>
          <w:p w14:paraId="287AC7D9" w14:textId="77777777" w:rsidR="00C84797" w:rsidRPr="005C031E" w:rsidRDefault="00C84797" w:rsidP="00A94DDF">
            <w:pPr>
              <w:jc w:val="right"/>
              <w:rPr>
                <w:color w:val="000000"/>
                <w:sz w:val="22"/>
                <w:szCs w:val="22"/>
              </w:rPr>
            </w:pPr>
            <w:r w:rsidRPr="005C031E">
              <w:rPr>
                <w:color w:val="000000"/>
                <w:sz w:val="22"/>
                <w:szCs w:val="22"/>
              </w:rPr>
              <w:t>1996</w:t>
            </w:r>
          </w:p>
        </w:tc>
        <w:tc>
          <w:tcPr>
            <w:tcW w:w="960" w:type="dxa"/>
            <w:tcBorders>
              <w:top w:val="nil"/>
              <w:left w:val="nil"/>
              <w:bottom w:val="nil"/>
              <w:right w:val="nil"/>
            </w:tcBorders>
            <w:shd w:val="clear" w:color="auto" w:fill="auto"/>
            <w:noWrap/>
            <w:vAlign w:val="bottom"/>
            <w:hideMark/>
          </w:tcPr>
          <w:p w14:paraId="09518C87" w14:textId="77777777" w:rsidR="00C84797" w:rsidRPr="005C031E" w:rsidRDefault="00C84797" w:rsidP="00A94DDF">
            <w:pPr>
              <w:jc w:val="right"/>
              <w:rPr>
                <w:color w:val="000000"/>
                <w:sz w:val="22"/>
                <w:szCs w:val="22"/>
              </w:rPr>
            </w:pPr>
            <w:r w:rsidRPr="005C031E">
              <w:rPr>
                <w:color w:val="000000"/>
                <w:sz w:val="22"/>
                <w:szCs w:val="22"/>
              </w:rPr>
              <w:t>32.1970</w:t>
            </w:r>
          </w:p>
        </w:tc>
        <w:tc>
          <w:tcPr>
            <w:tcW w:w="960" w:type="dxa"/>
            <w:tcBorders>
              <w:top w:val="nil"/>
              <w:left w:val="nil"/>
              <w:bottom w:val="nil"/>
              <w:right w:val="nil"/>
            </w:tcBorders>
            <w:shd w:val="clear" w:color="auto" w:fill="auto"/>
            <w:noWrap/>
            <w:vAlign w:val="bottom"/>
            <w:hideMark/>
          </w:tcPr>
          <w:p w14:paraId="1888CF77" w14:textId="77777777" w:rsidR="00C84797" w:rsidRPr="005C031E" w:rsidRDefault="00C84797" w:rsidP="00A94DDF">
            <w:pPr>
              <w:jc w:val="right"/>
              <w:rPr>
                <w:color w:val="000000"/>
                <w:sz w:val="22"/>
                <w:szCs w:val="22"/>
              </w:rPr>
            </w:pPr>
            <w:r w:rsidRPr="005C031E">
              <w:rPr>
                <w:color w:val="000000"/>
                <w:sz w:val="22"/>
                <w:szCs w:val="22"/>
              </w:rPr>
              <w:t>61.8866</w:t>
            </w:r>
          </w:p>
        </w:tc>
      </w:tr>
      <w:tr w:rsidR="00C84797" w:rsidRPr="00164D9C" w14:paraId="1E7C5DF6" w14:textId="77777777" w:rsidTr="004C6B81">
        <w:trPr>
          <w:trHeight w:val="288"/>
        </w:trPr>
        <w:tc>
          <w:tcPr>
            <w:tcW w:w="960" w:type="dxa"/>
            <w:tcBorders>
              <w:top w:val="nil"/>
              <w:left w:val="nil"/>
              <w:bottom w:val="nil"/>
              <w:right w:val="nil"/>
            </w:tcBorders>
            <w:shd w:val="clear" w:color="auto" w:fill="auto"/>
            <w:noWrap/>
            <w:vAlign w:val="bottom"/>
            <w:hideMark/>
          </w:tcPr>
          <w:p w14:paraId="37220D16" w14:textId="77777777" w:rsidR="00C84797" w:rsidRPr="005C031E" w:rsidRDefault="00C84797" w:rsidP="00A94DDF">
            <w:pPr>
              <w:jc w:val="right"/>
              <w:rPr>
                <w:color w:val="000000"/>
                <w:sz w:val="22"/>
                <w:szCs w:val="22"/>
              </w:rPr>
            </w:pPr>
            <w:r w:rsidRPr="005C031E">
              <w:rPr>
                <w:color w:val="000000"/>
                <w:sz w:val="22"/>
                <w:szCs w:val="22"/>
              </w:rPr>
              <w:t>1997</w:t>
            </w:r>
          </w:p>
        </w:tc>
        <w:tc>
          <w:tcPr>
            <w:tcW w:w="960" w:type="dxa"/>
            <w:tcBorders>
              <w:top w:val="nil"/>
              <w:left w:val="nil"/>
              <w:bottom w:val="nil"/>
              <w:right w:val="nil"/>
            </w:tcBorders>
            <w:shd w:val="clear" w:color="auto" w:fill="auto"/>
            <w:noWrap/>
            <w:vAlign w:val="bottom"/>
            <w:hideMark/>
          </w:tcPr>
          <w:p w14:paraId="305CC595" w14:textId="77777777" w:rsidR="00C84797" w:rsidRPr="005C031E" w:rsidRDefault="00C84797" w:rsidP="00A94DDF">
            <w:pPr>
              <w:jc w:val="right"/>
              <w:rPr>
                <w:color w:val="000000"/>
                <w:sz w:val="22"/>
                <w:szCs w:val="22"/>
              </w:rPr>
            </w:pPr>
            <w:r w:rsidRPr="005C031E">
              <w:rPr>
                <w:color w:val="000000"/>
                <w:sz w:val="22"/>
                <w:szCs w:val="22"/>
              </w:rPr>
              <w:t>30.0083</w:t>
            </w:r>
          </w:p>
        </w:tc>
        <w:tc>
          <w:tcPr>
            <w:tcW w:w="960" w:type="dxa"/>
            <w:tcBorders>
              <w:top w:val="nil"/>
              <w:left w:val="nil"/>
              <w:bottom w:val="nil"/>
              <w:right w:val="nil"/>
            </w:tcBorders>
            <w:shd w:val="clear" w:color="auto" w:fill="auto"/>
            <w:noWrap/>
            <w:vAlign w:val="bottom"/>
            <w:hideMark/>
          </w:tcPr>
          <w:p w14:paraId="7214AEA1" w14:textId="77777777" w:rsidR="00C84797" w:rsidRPr="005C031E" w:rsidRDefault="00C84797" w:rsidP="00A94DDF">
            <w:pPr>
              <w:jc w:val="right"/>
              <w:rPr>
                <w:color w:val="000000"/>
                <w:sz w:val="22"/>
                <w:szCs w:val="22"/>
              </w:rPr>
            </w:pPr>
            <w:r w:rsidRPr="005C031E">
              <w:rPr>
                <w:color w:val="000000"/>
                <w:sz w:val="22"/>
                <w:szCs w:val="22"/>
              </w:rPr>
              <w:t>20.7162</w:t>
            </w:r>
          </w:p>
        </w:tc>
      </w:tr>
      <w:tr w:rsidR="00C84797" w:rsidRPr="00164D9C" w14:paraId="5449E711" w14:textId="77777777" w:rsidTr="004C6B81">
        <w:trPr>
          <w:trHeight w:val="288"/>
        </w:trPr>
        <w:tc>
          <w:tcPr>
            <w:tcW w:w="960" w:type="dxa"/>
            <w:tcBorders>
              <w:top w:val="nil"/>
              <w:left w:val="nil"/>
              <w:bottom w:val="nil"/>
              <w:right w:val="nil"/>
            </w:tcBorders>
            <w:shd w:val="clear" w:color="auto" w:fill="auto"/>
            <w:noWrap/>
            <w:vAlign w:val="bottom"/>
            <w:hideMark/>
          </w:tcPr>
          <w:p w14:paraId="242D696E" w14:textId="77777777" w:rsidR="00C84797" w:rsidRPr="005C031E" w:rsidRDefault="00C84797" w:rsidP="00A94DDF">
            <w:pPr>
              <w:jc w:val="right"/>
              <w:rPr>
                <w:color w:val="000000"/>
                <w:sz w:val="22"/>
                <w:szCs w:val="22"/>
              </w:rPr>
            </w:pPr>
            <w:r w:rsidRPr="005C031E">
              <w:rPr>
                <w:color w:val="000000"/>
                <w:sz w:val="22"/>
                <w:szCs w:val="22"/>
              </w:rPr>
              <w:t>1998</w:t>
            </w:r>
          </w:p>
        </w:tc>
        <w:tc>
          <w:tcPr>
            <w:tcW w:w="960" w:type="dxa"/>
            <w:tcBorders>
              <w:top w:val="nil"/>
              <w:left w:val="nil"/>
              <w:bottom w:val="nil"/>
              <w:right w:val="nil"/>
            </w:tcBorders>
            <w:shd w:val="clear" w:color="auto" w:fill="auto"/>
            <w:noWrap/>
            <w:vAlign w:val="bottom"/>
            <w:hideMark/>
          </w:tcPr>
          <w:p w14:paraId="7D326A3D" w14:textId="77777777" w:rsidR="00C84797" w:rsidRPr="005C031E" w:rsidRDefault="00C84797" w:rsidP="00A94DDF">
            <w:pPr>
              <w:jc w:val="right"/>
              <w:rPr>
                <w:color w:val="000000"/>
                <w:sz w:val="22"/>
                <w:szCs w:val="22"/>
              </w:rPr>
            </w:pPr>
            <w:r w:rsidRPr="005C031E">
              <w:rPr>
                <w:color w:val="000000"/>
                <w:sz w:val="22"/>
                <w:szCs w:val="22"/>
              </w:rPr>
              <w:t>31.0013</w:t>
            </w:r>
          </w:p>
        </w:tc>
        <w:tc>
          <w:tcPr>
            <w:tcW w:w="960" w:type="dxa"/>
            <w:tcBorders>
              <w:top w:val="nil"/>
              <w:left w:val="nil"/>
              <w:bottom w:val="nil"/>
              <w:right w:val="nil"/>
            </w:tcBorders>
            <w:shd w:val="clear" w:color="auto" w:fill="auto"/>
            <w:noWrap/>
            <w:vAlign w:val="bottom"/>
            <w:hideMark/>
          </w:tcPr>
          <w:p w14:paraId="122298BB" w14:textId="77777777" w:rsidR="00C84797" w:rsidRPr="005C031E" w:rsidRDefault="00C84797" w:rsidP="00A94DDF">
            <w:pPr>
              <w:jc w:val="right"/>
              <w:rPr>
                <w:color w:val="000000"/>
                <w:sz w:val="22"/>
                <w:szCs w:val="22"/>
              </w:rPr>
            </w:pPr>
            <w:r w:rsidRPr="005C031E">
              <w:rPr>
                <w:color w:val="000000"/>
                <w:sz w:val="22"/>
                <w:szCs w:val="22"/>
              </w:rPr>
              <w:t>34.0360</w:t>
            </w:r>
          </w:p>
        </w:tc>
      </w:tr>
      <w:tr w:rsidR="00C84797" w:rsidRPr="00164D9C" w14:paraId="57BF8B7F" w14:textId="77777777" w:rsidTr="004C6B81">
        <w:trPr>
          <w:trHeight w:val="288"/>
        </w:trPr>
        <w:tc>
          <w:tcPr>
            <w:tcW w:w="960" w:type="dxa"/>
            <w:tcBorders>
              <w:top w:val="nil"/>
              <w:left w:val="nil"/>
              <w:bottom w:val="nil"/>
              <w:right w:val="nil"/>
            </w:tcBorders>
            <w:shd w:val="clear" w:color="auto" w:fill="auto"/>
            <w:noWrap/>
            <w:vAlign w:val="bottom"/>
            <w:hideMark/>
          </w:tcPr>
          <w:p w14:paraId="32326CAA" w14:textId="77777777" w:rsidR="00C84797" w:rsidRPr="005C031E" w:rsidRDefault="00C84797" w:rsidP="00A94DDF">
            <w:pPr>
              <w:jc w:val="right"/>
              <w:rPr>
                <w:color w:val="000000"/>
                <w:sz w:val="22"/>
                <w:szCs w:val="22"/>
              </w:rPr>
            </w:pPr>
            <w:r w:rsidRPr="005C031E">
              <w:rPr>
                <w:color w:val="000000"/>
                <w:sz w:val="22"/>
                <w:szCs w:val="22"/>
              </w:rPr>
              <w:t>1999</w:t>
            </w:r>
          </w:p>
        </w:tc>
        <w:tc>
          <w:tcPr>
            <w:tcW w:w="960" w:type="dxa"/>
            <w:tcBorders>
              <w:top w:val="nil"/>
              <w:left w:val="nil"/>
              <w:bottom w:val="nil"/>
              <w:right w:val="nil"/>
            </w:tcBorders>
            <w:shd w:val="clear" w:color="auto" w:fill="auto"/>
            <w:noWrap/>
            <w:vAlign w:val="bottom"/>
            <w:hideMark/>
          </w:tcPr>
          <w:p w14:paraId="537F8867" w14:textId="77777777" w:rsidR="00C84797" w:rsidRPr="005C031E" w:rsidRDefault="00C84797" w:rsidP="00A94DDF">
            <w:pPr>
              <w:jc w:val="right"/>
              <w:rPr>
                <w:color w:val="000000"/>
                <w:sz w:val="22"/>
                <w:szCs w:val="22"/>
              </w:rPr>
            </w:pPr>
            <w:r w:rsidRPr="005C031E">
              <w:rPr>
                <w:color w:val="000000"/>
                <w:sz w:val="22"/>
                <w:szCs w:val="22"/>
              </w:rPr>
              <w:t>31.4110</w:t>
            </w:r>
          </w:p>
        </w:tc>
        <w:tc>
          <w:tcPr>
            <w:tcW w:w="960" w:type="dxa"/>
            <w:tcBorders>
              <w:top w:val="nil"/>
              <w:left w:val="nil"/>
              <w:bottom w:val="nil"/>
              <w:right w:val="nil"/>
            </w:tcBorders>
            <w:shd w:val="clear" w:color="auto" w:fill="auto"/>
            <w:noWrap/>
            <w:vAlign w:val="bottom"/>
            <w:hideMark/>
          </w:tcPr>
          <w:p w14:paraId="5EA0BEAB" w14:textId="77777777" w:rsidR="00C84797" w:rsidRPr="005C031E" w:rsidRDefault="00C84797" w:rsidP="00A94DDF">
            <w:pPr>
              <w:jc w:val="right"/>
              <w:rPr>
                <w:color w:val="000000"/>
                <w:sz w:val="22"/>
                <w:szCs w:val="22"/>
              </w:rPr>
            </w:pPr>
            <w:r w:rsidRPr="005C031E">
              <w:rPr>
                <w:color w:val="000000"/>
                <w:sz w:val="22"/>
                <w:szCs w:val="22"/>
              </w:rPr>
              <w:t>41.7743</w:t>
            </w:r>
          </w:p>
        </w:tc>
      </w:tr>
      <w:tr w:rsidR="00C84797" w:rsidRPr="00164D9C" w14:paraId="56A94F5C" w14:textId="77777777" w:rsidTr="004C6B81">
        <w:trPr>
          <w:trHeight w:val="288"/>
        </w:trPr>
        <w:tc>
          <w:tcPr>
            <w:tcW w:w="960" w:type="dxa"/>
            <w:tcBorders>
              <w:top w:val="nil"/>
              <w:left w:val="nil"/>
              <w:bottom w:val="nil"/>
              <w:right w:val="nil"/>
            </w:tcBorders>
            <w:shd w:val="clear" w:color="auto" w:fill="auto"/>
            <w:noWrap/>
            <w:vAlign w:val="bottom"/>
            <w:hideMark/>
          </w:tcPr>
          <w:p w14:paraId="6A577E1F" w14:textId="77777777" w:rsidR="00C84797" w:rsidRPr="005C031E" w:rsidRDefault="00C84797" w:rsidP="00A94DDF">
            <w:pPr>
              <w:jc w:val="right"/>
              <w:rPr>
                <w:color w:val="000000"/>
                <w:sz w:val="22"/>
                <w:szCs w:val="22"/>
              </w:rPr>
            </w:pPr>
            <w:r w:rsidRPr="005C031E">
              <w:rPr>
                <w:color w:val="000000"/>
                <w:sz w:val="22"/>
                <w:szCs w:val="22"/>
              </w:rPr>
              <w:t>2000</w:t>
            </w:r>
          </w:p>
        </w:tc>
        <w:tc>
          <w:tcPr>
            <w:tcW w:w="960" w:type="dxa"/>
            <w:tcBorders>
              <w:top w:val="nil"/>
              <w:left w:val="nil"/>
              <w:bottom w:val="nil"/>
              <w:right w:val="nil"/>
            </w:tcBorders>
            <w:shd w:val="clear" w:color="auto" w:fill="auto"/>
            <w:noWrap/>
            <w:vAlign w:val="bottom"/>
            <w:hideMark/>
          </w:tcPr>
          <w:p w14:paraId="398E562F" w14:textId="77777777" w:rsidR="00C84797" w:rsidRPr="005C031E" w:rsidRDefault="00C84797" w:rsidP="00A94DDF">
            <w:pPr>
              <w:jc w:val="right"/>
              <w:rPr>
                <w:color w:val="000000"/>
                <w:sz w:val="22"/>
                <w:szCs w:val="22"/>
              </w:rPr>
            </w:pPr>
            <w:r w:rsidRPr="005C031E">
              <w:rPr>
                <w:color w:val="000000"/>
                <w:sz w:val="22"/>
                <w:szCs w:val="22"/>
              </w:rPr>
              <w:t>28.8322</w:t>
            </w:r>
          </w:p>
        </w:tc>
        <w:tc>
          <w:tcPr>
            <w:tcW w:w="960" w:type="dxa"/>
            <w:tcBorders>
              <w:top w:val="nil"/>
              <w:left w:val="nil"/>
              <w:bottom w:val="nil"/>
              <w:right w:val="nil"/>
            </w:tcBorders>
            <w:shd w:val="clear" w:color="auto" w:fill="auto"/>
            <w:noWrap/>
            <w:vAlign w:val="bottom"/>
            <w:hideMark/>
          </w:tcPr>
          <w:p w14:paraId="248D2AA2" w14:textId="77777777" w:rsidR="00C84797" w:rsidRPr="005C031E" w:rsidRDefault="00C84797" w:rsidP="00A94DDF">
            <w:pPr>
              <w:jc w:val="right"/>
              <w:rPr>
                <w:color w:val="000000"/>
                <w:sz w:val="22"/>
                <w:szCs w:val="22"/>
              </w:rPr>
            </w:pPr>
            <w:r w:rsidRPr="005C031E">
              <w:rPr>
                <w:color w:val="000000"/>
                <w:sz w:val="22"/>
                <w:szCs w:val="22"/>
              </w:rPr>
              <w:t>11.5062</w:t>
            </w:r>
          </w:p>
        </w:tc>
      </w:tr>
      <w:tr w:rsidR="00C84797" w:rsidRPr="00164D9C" w14:paraId="1FDA0B01" w14:textId="77777777" w:rsidTr="004C6B81">
        <w:trPr>
          <w:trHeight w:val="288"/>
        </w:trPr>
        <w:tc>
          <w:tcPr>
            <w:tcW w:w="960" w:type="dxa"/>
            <w:tcBorders>
              <w:top w:val="nil"/>
              <w:left w:val="nil"/>
              <w:bottom w:val="nil"/>
              <w:right w:val="nil"/>
            </w:tcBorders>
            <w:shd w:val="clear" w:color="auto" w:fill="auto"/>
            <w:noWrap/>
            <w:vAlign w:val="bottom"/>
            <w:hideMark/>
          </w:tcPr>
          <w:p w14:paraId="38565357" w14:textId="77777777" w:rsidR="00C84797" w:rsidRPr="005C031E" w:rsidRDefault="00C84797" w:rsidP="00A94DDF">
            <w:pPr>
              <w:jc w:val="right"/>
              <w:rPr>
                <w:color w:val="000000"/>
                <w:sz w:val="22"/>
                <w:szCs w:val="22"/>
              </w:rPr>
            </w:pPr>
            <w:r w:rsidRPr="005C031E">
              <w:rPr>
                <w:color w:val="000000"/>
                <w:sz w:val="22"/>
                <w:szCs w:val="22"/>
              </w:rPr>
              <w:t>2001</w:t>
            </w:r>
          </w:p>
        </w:tc>
        <w:tc>
          <w:tcPr>
            <w:tcW w:w="960" w:type="dxa"/>
            <w:tcBorders>
              <w:top w:val="nil"/>
              <w:left w:val="nil"/>
              <w:bottom w:val="nil"/>
              <w:right w:val="nil"/>
            </w:tcBorders>
            <w:shd w:val="clear" w:color="auto" w:fill="auto"/>
            <w:noWrap/>
            <w:vAlign w:val="bottom"/>
            <w:hideMark/>
          </w:tcPr>
          <w:p w14:paraId="62C7FF0E" w14:textId="77777777" w:rsidR="00C84797" w:rsidRPr="005C031E" w:rsidRDefault="00C84797" w:rsidP="00A94DDF">
            <w:pPr>
              <w:jc w:val="right"/>
              <w:rPr>
                <w:color w:val="000000"/>
                <w:sz w:val="22"/>
                <w:szCs w:val="22"/>
              </w:rPr>
            </w:pPr>
            <w:r w:rsidRPr="005C031E">
              <w:rPr>
                <w:color w:val="000000"/>
                <w:sz w:val="22"/>
                <w:szCs w:val="22"/>
              </w:rPr>
              <w:t>28.1772</w:t>
            </w:r>
          </w:p>
        </w:tc>
        <w:tc>
          <w:tcPr>
            <w:tcW w:w="960" w:type="dxa"/>
            <w:tcBorders>
              <w:top w:val="nil"/>
              <w:left w:val="nil"/>
              <w:bottom w:val="nil"/>
              <w:right w:val="nil"/>
            </w:tcBorders>
            <w:shd w:val="clear" w:color="auto" w:fill="auto"/>
            <w:noWrap/>
            <w:vAlign w:val="bottom"/>
            <w:hideMark/>
          </w:tcPr>
          <w:p w14:paraId="2D909CBF" w14:textId="77777777" w:rsidR="00C84797" w:rsidRPr="005C031E" w:rsidRDefault="00C84797" w:rsidP="00A94DDF">
            <w:pPr>
              <w:jc w:val="right"/>
              <w:rPr>
                <w:color w:val="000000"/>
                <w:sz w:val="22"/>
                <w:szCs w:val="22"/>
              </w:rPr>
            </w:pPr>
            <w:r w:rsidRPr="005C031E">
              <w:rPr>
                <w:color w:val="000000"/>
                <w:sz w:val="22"/>
                <w:szCs w:val="22"/>
              </w:rPr>
              <w:t>8.2927</w:t>
            </w:r>
          </w:p>
        </w:tc>
      </w:tr>
      <w:tr w:rsidR="00C84797" w:rsidRPr="00164D9C" w14:paraId="0AC095E8" w14:textId="77777777" w:rsidTr="004C6B81">
        <w:trPr>
          <w:trHeight w:val="288"/>
        </w:trPr>
        <w:tc>
          <w:tcPr>
            <w:tcW w:w="960" w:type="dxa"/>
            <w:tcBorders>
              <w:top w:val="nil"/>
              <w:left w:val="nil"/>
              <w:bottom w:val="nil"/>
              <w:right w:val="nil"/>
            </w:tcBorders>
            <w:shd w:val="clear" w:color="auto" w:fill="auto"/>
            <w:noWrap/>
            <w:vAlign w:val="bottom"/>
            <w:hideMark/>
          </w:tcPr>
          <w:p w14:paraId="0AE4E103" w14:textId="77777777" w:rsidR="00C84797" w:rsidRPr="005C031E" w:rsidRDefault="00C84797" w:rsidP="00A94DDF">
            <w:pPr>
              <w:jc w:val="right"/>
              <w:rPr>
                <w:color w:val="000000"/>
                <w:sz w:val="22"/>
                <w:szCs w:val="22"/>
              </w:rPr>
            </w:pPr>
            <w:r w:rsidRPr="005C031E">
              <w:rPr>
                <w:color w:val="000000"/>
                <w:sz w:val="22"/>
                <w:szCs w:val="22"/>
              </w:rPr>
              <w:t>2002</w:t>
            </w:r>
          </w:p>
        </w:tc>
        <w:tc>
          <w:tcPr>
            <w:tcW w:w="960" w:type="dxa"/>
            <w:tcBorders>
              <w:top w:val="nil"/>
              <w:left w:val="nil"/>
              <w:bottom w:val="nil"/>
              <w:right w:val="nil"/>
            </w:tcBorders>
            <w:shd w:val="clear" w:color="auto" w:fill="auto"/>
            <w:noWrap/>
            <w:vAlign w:val="bottom"/>
            <w:hideMark/>
          </w:tcPr>
          <w:p w14:paraId="0998D3AF" w14:textId="77777777" w:rsidR="00C84797" w:rsidRPr="005C031E" w:rsidRDefault="00C84797" w:rsidP="00A94DDF">
            <w:pPr>
              <w:jc w:val="right"/>
              <w:rPr>
                <w:color w:val="000000"/>
                <w:sz w:val="22"/>
                <w:szCs w:val="22"/>
              </w:rPr>
            </w:pPr>
            <w:r w:rsidRPr="005C031E">
              <w:rPr>
                <w:color w:val="000000"/>
                <w:sz w:val="22"/>
                <w:szCs w:val="22"/>
              </w:rPr>
              <w:t>28.8375</w:t>
            </w:r>
          </w:p>
        </w:tc>
        <w:tc>
          <w:tcPr>
            <w:tcW w:w="960" w:type="dxa"/>
            <w:tcBorders>
              <w:top w:val="nil"/>
              <w:left w:val="nil"/>
              <w:bottom w:val="nil"/>
              <w:right w:val="nil"/>
            </w:tcBorders>
            <w:shd w:val="clear" w:color="auto" w:fill="auto"/>
            <w:noWrap/>
            <w:vAlign w:val="bottom"/>
            <w:hideMark/>
          </w:tcPr>
          <w:p w14:paraId="46FD9EC4" w14:textId="77777777" w:rsidR="00C84797" w:rsidRPr="005C031E" w:rsidRDefault="00C84797" w:rsidP="00A94DDF">
            <w:pPr>
              <w:jc w:val="right"/>
              <w:rPr>
                <w:color w:val="000000"/>
                <w:sz w:val="22"/>
                <w:szCs w:val="22"/>
              </w:rPr>
            </w:pPr>
            <w:r w:rsidRPr="005C031E">
              <w:rPr>
                <w:color w:val="000000"/>
                <w:sz w:val="22"/>
                <w:szCs w:val="22"/>
              </w:rPr>
              <w:t>11.5366</w:t>
            </w:r>
          </w:p>
        </w:tc>
      </w:tr>
      <w:tr w:rsidR="00C84797" w:rsidRPr="00164D9C" w14:paraId="2DCCF0AA" w14:textId="77777777" w:rsidTr="004C6B81">
        <w:trPr>
          <w:trHeight w:val="288"/>
        </w:trPr>
        <w:tc>
          <w:tcPr>
            <w:tcW w:w="960" w:type="dxa"/>
            <w:tcBorders>
              <w:top w:val="nil"/>
              <w:left w:val="nil"/>
              <w:bottom w:val="nil"/>
              <w:right w:val="nil"/>
            </w:tcBorders>
            <w:shd w:val="clear" w:color="auto" w:fill="auto"/>
            <w:noWrap/>
            <w:vAlign w:val="bottom"/>
            <w:hideMark/>
          </w:tcPr>
          <w:p w14:paraId="19438A73" w14:textId="77777777" w:rsidR="00C84797" w:rsidRPr="005C031E" w:rsidRDefault="00C84797" w:rsidP="00A94DDF">
            <w:pPr>
              <w:jc w:val="right"/>
              <w:rPr>
                <w:color w:val="000000"/>
                <w:sz w:val="22"/>
                <w:szCs w:val="22"/>
              </w:rPr>
            </w:pPr>
            <w:r w:rsidRPr="005C031E">
              <w:rPr>
                <w:color w:val="000000"/>
                <w:sz w:val="22"/>
                <w:szCs w:val="22"/>
              </w:rPr>
              <w:t>2003</w:t>
            </w:r>
          </w:p>
        </w:tc>
        <w:tc>
          <w:tcPr>
            <w:tcW w:w="960" w:type="dxa"/>
            <w:tcBorders>
              <w:top w:val="nil"/>
              <w:left w:val="nil"/>
              <w:bottom w:val="nil"/>
              <w:right w:val="nil"/>
            </w:tcBorders>
            <w:shd w:val="clear" w:color="auto" w:fill="auto"/>
            <w:noWrap/>
            <w:vAlign w:val="bottom"/>
            <w:hideMark/>
          </w:tcPr>
          <w:p w14:paraId="4F2314D9" w14:textId="77777777" w:rsidR="00C84797" w:rsidRPr="005C031E" w:rsidRDefault="00C84797" w:rsidP="00A94DDF">
            <w:pPr>
              <w:jc w:val="right"/>
              <w:rPr>
                <w:color w:val="000000"/>
                <w:sz w:val="22"/>
                <w:szCs w:val="22"/>
              </w:rPr>
            </w:pPr>
            <w:r w:rsidRPr="005C031E">
              <w:rPr>
                <w:color w:val="000000"/>
                <w:sz w:val="22"/>
                <w:szCs w:val="22"/>
              </w:rPr>
              <w:t>30.5744</w:t>
            </w:r>
          </w:p>
        </w:tc>
        <w:tc>
          <w:tcPr>
            <w:tcW w:w="960" w:type="dxa"/>
            <w:tcBorders>
              <w:top w:val="nil"/>
              <w:left w:val="nil"/>
              <w:bottom w:val="nil"/>
              <w:right w:val="nil"/>
            </w:tcBorders>
            <w:shd w:val="clear" w:color="auto" w:fill="auto"/>
            <w:noWrap/>
            <w:vAlign w:val="bottom"/>
            <w:hideMark/>
          </w:tcPr>
          <w:p w14:paraId="0FE3B615" w14:textId="77777777" w:rsidR="00C84797" w:rsidRPr="005C031E" w:rsidRDefault="00C84797" w:rsidP="00A94DDF">
            <w:pPr>
              <w:jc w:val="right"/>
              <w:rPr>
                <w:color w:val="000000"/>
                <w:sz w:val="22"/>
                <w:szCs w:val="22"/>
              </w:rPr>
            </w:pPr>
            <w:r w:rsidRPr="005C031E">
              <w:rPr>
                <w:color w:val="000000"/>
                <w:sz w:val="22"/>
                <w:szCs w:val="22"/>
              </w:rPr>
              <w:t>27.4948</w:t>
            </w:r>
          </w:p>
        </w:tc>
      </w:tr>
      <w:tr w:rsidR="00C84797" w:rsidRPr="00164D9C" w14:paraId="3AED8F28" w14:textId="77777777" w:rsidTr="0053493C">
        <w:trPr>
          <w:trHeight w:val="288"/>
        </w:trPr>
        <w:tc>
          <w:tcPr>
            <w:tcW w:w="960" w:type="dxa"/>
            <w:tcBorders>
              <w:top w:val="nil"/>
              <w:left w:val="nil"/>
              <w:right w:val="nil"/>
            </w:tcBorders>
            <w:shd w:val="clear" w:color="auto" w:fill="auto"/>
            <w:noWrap/>
            <w:vAlign w:val="bottom"/>
            <w:hideMark/>
          </w:tcPr>
          <w:p w14:paraId="2A39639B" w14:textId="77777777" w:rsidR="00C84797" w:rsidRPr="005C031E" w:rsidRDefault="00C84797" w:rsidP="00A94DDF">
            <w:pPr>
              <w:jc w:val="right"/>
              <w:rPr>
                <w:color w:val="000000"/>
                <w:sz w:val="22"/>
                <w:szCs w:val="22"/>
              </w:rPr>
            </w:pPr>
            <w:r w:rsidRPr="005C031E">
              <w:rPr>
                <w:color w:val="000000"/>
                <w:sz w:val="22"/>
                <w:szCs w:val="22"/>
              </w:rPr>
              <w:t>2004</w:t>
            </w:r>
          </w:p>
        </w:tc>
        <w:tc>
          <w:tcPr>
            <w:tcW w:w="960" w:type="dxa"/>
            <w:tcBorders>
              <w:top w:val="nil"/>
              <w:left w:val="nil"/>
              <w:bottom w:val="nil"/>
              <w:right w:val="nil"/>
            </w:tcBorders>
            <w:shd w:val="clear" w:color="auto" w:fill="auto"/>
            <w:noWrap/>
            <w:vAlign w:val="bottom"/>
            <w:hideMark/>
          </w:tcPr>
          <w:p w14:paraId="76AEED79" w14:textId="77777777" w:rsidR="00C84797" w:rsidRPr="005C031E" w:rsidRDefault="00C84797" w:rsidP="00A94DDF">
            <w:pPr>
              <w:jc w:val="right"/>
              <w:rPr>
                <w:color w:val="000000"/>
                <w:sz w:val="22"/>
                <w:szCs w:val="22"/>
              </w:rPr>
            </w:pPr>
            <w:r w:rsidRPr="005C031E">
              <w:rPr>
                <w:color w:val="000000"/>
                <w:sz w:val="22"/>
                <w:szCs w:val="22"/>
              </w:rPr>
              <w:t>31.1698</w:t>
            </w:r>
          </w:p>
        </w:tc>
        <w:tc>
          <w:tcPr>
            <w:tcW w:w="960" w:type="dxa"/>
            <w:tcBorders>
              <w:top w:val="nil"/>
              <w:left w:val="nil"/>
              <w:bottom w:val="nil"/>
              <w:right w:val="nil"/>
            </w:tcBorders>
            <w:shd w:val="clear" w:color="auto" w:fill="auto"/>
            <w:noWrap/>
            <w:vAlign w:val="bottom"/>
            <w:hideMark/>
          </w:tcPr>
          <w:p w14:paraId="2FD935B1" w14:textId="77777777" w:rsidR="00C84797" w:rsidRPr="005C031E" w:rsidRDefault="00C84797" w:rsidP="00A94DDF">
            <w:pPr>
              <w:jc w:val="right"/>
              <w:rPr>
                <w:color w:val="000000"/>
                <w:sz w:val="22"/>
                <w:szCs w:val="22"/>
              </w:rPr>
            </w:pPr>
            <w:r w:rsidRPr="005C031E">
              <w:rPr>
                <w:color w:val="000000"/>
                <w:sz w:val="22"/>
                <w:szCs w:val="22"/>
              </w:rPr>
              <w:t>37.0289</w:t>
            </w:r>
          </w:p>
        </w:tc>
      </w:tr>
      <w:tr w:rsidR="00C84797" w:rsidRPr="00164D9C" w14:paraId="37E07088" w14:textId="77777777" w:rsidTr="00A94DDF">
        <w:trPr>
          <w:trHeight w:val="288"/>
        </w:trPr>
        <w:tc>
          <w:tcPr>
            <w:tcW w:w="960" w:type="dxa"/>
            <w:tcBorders>
              <w:top w:val="nil"/>
              <w:left w:val="nil"/>
              <w:bottom w:val="nil"/>
              <w:right w:val="nil"/>
            </w:tcBorders>
            <w:shd w:val="clear" w:color="auto" w:fill="auto"/>
            <w:noWrap/>
            <w:vAlign w:val="bottom"/>
            <w:hideMark/>
          </w:tcPr>
          <w:p w14:paraId="4699D2CA" w14:textId="77777777" w:rsidR="00C84797" w:rsidRPr="005C031E" w:rsidRDefault="00C84797" w:rsidP="00A94DDF">
            <w:pPr>
              <w:jc w:val="right"/>
              <w:rPr>
                <w:color w:val="000000"/>
                <w:sz w:val="22"/>
                <w:szCs w:val="22"/>
              </w:rPr>
            </w:pPr>
            <w:r w:rsidRPr="005C031E">
              <w:rPr>
                <w:color w:val="000000"/>
                <w:sz w:val="22"/>
                <w:szCs w:val="22"/>
              </w:rPr>
              <w:t>2005</w:t>
            </w:r>
          </w:p>
        </w:tc>
        <w:tc>
          <w:tcPr>
            <w:tcW w:w="960" w:type="dxa"/>
            <w:tcBorders>
              <w:top w:val="nil"/>
              <w:left w:val="nil"/>
              <w:bottom w:val="nil"/>
              <w:right w:val="nil"/>
            </w:tcBorders>
            <w:shd w:val="clear" w:color="auto" w:fill="auto"/>
            <w:noWrap/>
            <w:vAlign w:val="bottom"/>
            <w:hideMark/>
          </w:tcPr>
          <w:p w14:paraId="16386062" w14:textId="77777777" w:rsidR="00C84797" w:rsidRPr="005C031E" w:rsidRDefault="00C84797" w:rsidP="00A94DDF">
            <w:pPr>
              <w:jc w:val="right"/>
              <w:rPr>
                <w:color w:val="000000"/>
                <w:sz w:val="22"/>
                <w:szCs w:val="22"/>
              </w:rPr>
            </w:pPr>
            <w:r w:rsidRPr="005C031E">
              <w:rPr>
                <w:color w:val="000000"/>
                <w:sz w:val="22"/>
                <w:szCs w:val="22"/>
              </w:rPr>
              <w:t>29.6270</w:t>
            </w:r>
          </w:p>
        </w:tc>
        <w:tc>
          <w:tcPr>
            <w:tcW w:w="960" w:type="dxa"/>
            <w:tcBorders>
              <w:top w:val="nil"/>
              <w:left w:val="nil"/>
              <w:bottom w:val="nil"/>
              <w:right w:val="nil"/>
            </w:tcBorders>
            <w:shd w:val="clear" w:color="auto" w:fill="auto"/>
            <w:noWrap/>
            <w:vAlign w:val="bottom"/>
            <w:hideMark/>
          </w:tcPr>
          <w:p w14:paraId="0BD650A5" w14:textId="77777777" w:rsidR="00C84797" w:rsidRPr="005C031E" w:rsidRDefault="00C84797" w:rsidP="00A94DDF">
            <w:pPr>
              <w:jc w:val="right"/>
              <w:rPr>
                <w:color w:val="000000"/>
                <w:sz w:val="22"/>
                <w:szCs w:val="22"/>
              </w:rPr>
            </w:pPr>
            <w:r w:rsidRPr="005C031E">
              <w:rPr>
                <w:color w:val="000000"/>
                <w:sz w:val="22"/>
                <w:szCs w:val="22"/>
              </w:rPr>
              <w:t>17.1211</w:t>
            </w:r>
          </w:p>
        </w:tc>
      </w:tr>
      <w:tr w:rsidR="00C84797" w:rsidRPr="00164D9C" w14:paraId="07E00C97" w14:textId="77777777" w:rsidTr="00A94DDF">
        <w:trPr>
          <w:trHeight w:val="288"/>
        </w:trPr>
        <w:tc>
          <w:tcPr>
            <w:tcW w:w="960" w:type="dxa"/>
            <w:tcBorders>
              <w:top w:val="nil"/>
              <w:left w:val="nil"/>
              <w:bottom w:val="nil"/>
              <w:right w:val="nil"/>
            </w:tcBorders>
            <w:shd w:val="clear" w:color="auto" w:fill="auto"/>
            <w:noWrap/>
            <w:vAlign w:val="bottom"/>
          </w:tcPr>
          <w:p w14:paraId="3849D9CA" w14:textId="77777777" w:rsidR="00C84797" w:rsidRPr="005C031E" w:rsidRDefault="00C84797" w:rsidP="00A94DDF">
            <w:pPr>
              <w:jc w:val="right"/>
              <w:rPr>
                <w:color w:val="000000"/>
                <w:sz w:val="22"/>
                <w:szCs w:val="22"/>
              </w:rPr>
            </w:pPr>
            <w:r w:rsidRPr="005C031E">
              <w:rPr>
                <w:color w:val="000000"/>
                <w:sz w:val="22"/>
                <w:szCs w:val="22"/>
              </w:rPr>
              <w:t>2006</w:t>
            </w:r>
          </w:p>
        </w:tc>
        <w:tc>
          <w:tcPr>
            <w:tcW w:w="960" w:type="dxa"/>
            <w:tcBorders>
              <w:top w:val="nil"/>
              <w:left w:val="nil"/>
              <w:right w:val="nil"/>
            </w:tcBorders>
            <w:shd w:val="clear" w:color="auto" w:fill="auto"/>
            <w:noWrap/>
            <w:vAlign w:val="bottom"/>
          </w:tcPr>
          <w:p w14:paraId="0434DFB2" w14:textId="77777777" w:rsidR="00C84797" w:rsidRPr="005C031E" w:rsidRDefault="00C84797" w:rsidP="00A94DDF">
            <w:pPr>
              <w:jc w:val="right"/>
              <w:rPr>
                <w:color w:val="000000"/>
                <w:sz w:val="22"/>
                <w:szCs w:val="22"/>
              </w:rPr>
            </w:pPr>
            <w:r w:rsidRPr="005C031E">
              <w:rPr>
                <w:color w:val="000000"/>
                <w:sz w:val="22"/>
                <w:szCs w:val="22"/>
              </w:rPr>
              <w:t>29.2277</w:t>
            </w:r>
          </w:p>
        </w:tc>
        <w:tc>
          <w:tcPr>
            <w:tcW w:w="960" w:type="dxa"/>
            <w:tcBorders>
              <w:top w:val="nil"/>
              <w:left w:val="nil"/>
              <w:right w:val="nil"/>
            </w:tcBorders>
            <w:shd w:val="clear" w:color="auto" w:fill="auto"/>
            <w:noWrap/>
            <w:vAlign w:val="bottom"/>
          </w:tcPr>
          <w:p w14:paraId="7B7663D0" w14:textId="77777777" w:rsidR="00C84797" w:rsidRPr="005C031E" w:rsidRDefault="00C84797" w:rsidP="00A94DDF">
            <w:pPr>
              <w:jc w:val="right"/>
              <w:rPr>
                <w:color w:val="000000"/>
                <w:sz w:val="22"/>
                <w:szCs w:val="22"/>
              </w:rPr>
            </w:pPr>
            <w:r w:rsidRPr="005C031E">
              <w:rPr>
                <w:color w:val="000000"/>
                <w:sz w:val="22"/>
                <w:szCs w:val="22"/>
              </w:rPr>
              <w:t>14.0223</w:t>
            </w:r>
          </w:p>
        </w:tc>
      </w:tr>
      <w:tr w:rsidR="00C84797" w:rsidRPr="00164D9C" w14:paraId="3020D7B2" w14:textId="77777777" w:rsidTr="00A94DDF">
        <w:trPr>
          <w:trHeight w:val="288"/>
        </w:trPr>
        <w:tc>
          <w:tcPr>
            <w:tcW w:w="960" w:type="dxa"/>
            <w:tcBorders>
              <w:top w:val="nil"/>
              <w:left w:val="nil"/>
              <w:bottom w:val="single" w:sz="12" w:space="0" w:color="auto"/>
              <w:right w:val="nil"/>
            </w:tcBorders>
            <w:shd w:val="clear" w:color="auto" w:fill="auto"/>
            <w:noWrap/>
            <w:vAlign w:val="bottom"/>
          </w:tcPr>
          <w:p w14:paraId="394FB13B" w14:textId="77777777" w:rsidR="00C84797" w:rsidRPr="005C031E" w:rsidRDefault="00C84797" w:rsidP="00A94DDF">
            <w:pPr>
              <w:jc w:val="right"/>
              <w:rPr>
                <w:color w:val="000000"/>
                <w:sz w:val="22"/>
                <w:szCs w:val="22"/>
              </w:rPr>
            </w:pPr>
            <w:r w:rsidRPr="005C031E">
              <w:rPr>
                <w:color w:val="000000"/>
                <w:sz w:val="22"/>
                <w:szCs w:val="22"/>
              </w:rPr>
              <w:t>2007</w:t>
            </w:r>
          </w:p>
        </w:tc>
        <w:tc>
          <w:tcPr>
            <w:tcW w:w="960" w:type="dxa"/>
            <w:tcBorders>
              <w:top w:val="nil"/>
              <w:left w:val="nil"/>
              <w:bottom w:val="single" w:sz="12" w:space="0" w:color="auto"/>
              <w:right w:val="nil"/>
            </w:tcBorders>
            <w:shd w:val="clear" w:color="auto" w:fill="auto"/>
            <w:noWrap/>
            <w:vAlign w:val="bottom"/>
          </w:tcPr>
          <w:p w14:paraId="414EFD00" w14:textId="77777777" w:rsidR="00C84797" w:rsidRPr="005C031E" w:rsidRDefault="00C84797" w:rsidP="00A94DDF">
            <w:pPr>
              <w:jc w:val="right"/>
              <w:rPr>
                <w:color w:val="000000"/>
                <w:sz w:val="22"/>
                <w:szCs w:val="22"/>
              </w:rPr>
            </w:pPr>
            <w:r w:rsidRPr="005C031E">
              <w:rPr>
                <w:color w:val="000000"/>
                <w:sz w:val="22"/>
                <w:szCs w:val="22"/>
              </w:rPr>
              <w:t>30.1635</w:t>
            </w:r>
          </w:p>
        </w:tc>
        <w:tc>
          <w:tcPr>
            <w:tcW w:w="960" w:type="dxa"/>
            <w:tcBorders>
              <w:top w:val="nil"/>
              <w:left w:val="nil"/>
              <w:bottom w:val="single" w:sz="12" w:space="0" w:color="auto"/>
              <w:right w:val="nil"/>
            </w:tcBorders>
            <w:shd w:val="clear" w:color="auto" w:fill="auto"/>
            <w:noWrap/>
            <w:vAlign w:val="bottom"/>
          </w:tcPr>
          <w:p w14:paraId="0E4CB74E" w14:textId="77777777" w:rsidR="00C84797" w:rsidRPr="005C031E" w:rsidRDefault="00C84797" w:rsidP="00A94DDF">
            <w:pPr>
              <w:jc w:val="right"/>
              <w:rPr>
                <w:color w:val="000000"/>
                <w:sz w:val="22"/>
                <w:szCs w:val="22"/>
              </w:rPr>
            </w:pPr>
            <w:r w:rsidRPr="005C031E">
              <w:rPr>
                <w:color w:val="000000"/>
                <w:sz w:val="22"/>
                <w:szCs w:val="22"/>
              </w:rPr>
              <w:t>22.3878</w:t>
            </w:r>
          </w:p>
        </w:tc>
      </w:tr>
    </w:tbl>
    <w:p w14:paraId="76FF8F84" w14:textId="77777777" w:rsidR="00C84797" w:rsidRDefault="00C84797" w:rsidP="00525D03">
      <w:pPr>
        <w:tabs>
          <w:tab w:val="left" w:pos="-720"/>
          <w:tab w:val="left" w:pos="0"/>
        </w:tabs>
        <w:suppressAutoHyphens/>
        <w:jc w:val="both"/>
      </w:pPr>
    </w:p>
    <w:p w14:paraId="4531C293" w14:textId="77777777" w:rsidR="00C84797" w:rsidRDefault="00C84797" w:rsidP="00525D03">
      <w:pPr>
        <w:tabs>
          <w:tab w:val="left" w:pos="-720"/>
          <w:tab w:val="left" w:pos="0"/>
        </w:tabs>
        <w:suppressAutoHyphens/>
        <w:jc w:val="both"/>
      </w:pPr>
    </w:p>
    <w:p w14:paraId="2102528D" w14:textId="77777777" w:rsidR="00C84797" w:rsidRDefault="00C84797" w:rsidP="00525D03">
      <w:pPr>
        <w:tabs>
          <w:tab w:val="left" w:pos="-720"/>
          <w:tab w:val="left" w:pos="0"/>
        </w:tabs>
        <w:suppressAutoHyphens/>
        <w:jc w:val="both"/>
      </w:pPr>
    </w:p>
    <w:p w14:paraId="7125BA32" w14:textId="77777777" w:rsidR="00C84797" w:rsidRDefault="00C84797" w:rsidP="00525D03">
      <w:pPr>
        <w:tabs>
          <w:tab w:val="left" w:pos="-720"/>
          <w:tab w:val="left" w:pos="0"/>
        </w:tabs>
        <w:suppressAutoHyphens/>
        <w:jc w:val="both"/>
      </w:pPr>
    </w:p>
    <w:p w14:paraId="4F64FB3C" w14:textId="77777777" w:rsidR="00C84797" w:rsidRDefault="00C84797" w:rsidP="00525D03">
      <w:pPr>
        <w:tabs>
          <w:tab w:val="left" w:pos="-720"/>
          <w:tab w:val="left" w:pos="0"/>
        </w:tabs>
        <w:suppressAutoHyphens/>
        <w:jc w:val="both"/>
      </w:pPr>
    </w:p>
    <w:p w14:paraId="70071C5D" w14:textId="77777777" w:rsidR="00C84797" w:rsidRDefault="00C84797" w:rsidP="00525D03">
      <w:pPr>
        <w:tabs>
          <w:tab w:val="left" w:pos="-720"/>
          <w:tab w:val="left" w:pos="0"/>
        </w:tabs>
        <w:suppressAutoHyphens/>
        <w:jc w:val="both"/>
      </w:pPr>
    </w:p>
    <w:p w14:paraId="5BD80761" w14:textId="77777777" w:rsidR="00C84797" w:rsidRDefault="00C84797" w:rsidP="00525D03">
      <w:pPr>
        <w:tabs>
          <w:tab w:val="left" w:pos="-720"/>
          <w:tab w:val="left" w:pos="0"/>
        </w:tabs>
        <w:suppressAutoHyphens/>
        <w:jc w:val="both"/>
      </w:pPr>
    </w:p>
    <w:p w14:paraId="09A00E26" w14:textId="77777777" w:rsidR="00C84797" w:rsidRDefault="00C84797" w:rsidP="00525D03">
      <w:pPr>
        <w:tabs>
          <w:tab w:val="left" w:pos="-720"/>
          <w:tab w:val="left" w:pos="0"/>
        </w:tabs>
        <w:suppressAutoHyphens/>
        <w:jc w:val="both"/>
      </w:pPr>
    </w:p>
    <w:p w14:paraId="59D047C8" w14:textId="77777777" w:rsidR="00C84797" w:rsidRDefault="00C84797" w:rsidP="00F2435B">
      <w:pPr>
        <w:tabs>
          <w:tab w:val="left" w:pos="-720"/>
          <w:tab w:val="left" w:pos="0"/>
        </w:tabs>
        <w:suppressAutoHyphens/>
        <w:jc w:val="both"/>
      </w:pPr>
      <w:r>
        <w:lastRenderedPageBreak/>
        <w:t xml:space="preserve">Table B4. Parameter estimates and standard deviations for the </w:t>
      </w:r>
      <w:proofErr w:type="spellStart"/>
      <w:r>
        <w:t>Beverton</w:t>
      </w:r>
      <w:proofErr w:type="spellEnd"/>
      <w:r>
        <w:t xml:space="preserve">-Holt stock-recruitment model with no breakpoint (first row) and the single breakpoint models (by year of breakpoint). The “best” model is shaded. </w:t>
      </w:r>
      <w:r w:rsidRPr="00ED0429">
        <w:t>Years are brood year.</w:t>
      </w:r>
    </w:p>
    <w:p w14:paraId="265E98C7" w14:textId="77777777" w:rsidR="00C84797" w:rsidRDefault="00C84797" w:rsidP="00164D9C">
      <w:pPr>
        <w:tabs>
          <w:tab w:val="left" w:pos="-720"/>
          <w:tab w:val="left" w:pos="0"/>
        </w:tabs>
        <w:suppressAutoHyphens/>
        <w:jc w:val="both"/>
      </w:pPr>
    </w:p>
    <w:p w14:paraId="1617CAF5" w14:textId="77777777" w:rsidR="00C84797" w:rsidRDefault="00C84797" w:rsidP="00F2435B">
      <w:pPr>
        <w:tabs>
          <w:tab w:val="left" w:pos="-720"/>
          <w:tab w:val="left" w:pos="0"/>
        </w:tabs>
        <w:suppressAutoHyphens/>
        <w:jc w:val="both"/>
      </w:pPr>
    </w:p>
    <w:p w14:paraId="29D1E97B" w14:textId="77777777" w:rsidR="00C84797" w:rsidRPr="00DC3DF8" w:rsidRDefault="00C84797" w:rsidP="0053493C">
      <w:pPr>
        <w:pBdr>
          <w:bottom w:val="single" w:sz="12" w:space="1" w:color="auto"/>
        </w:pBdr>
        <w:tabs>
          <w:tab w:val="left" w:pos="-720"/>
          <w:tab w:val="left" w:pos="0"/>
        </w:tabs>
        <w:suppressAutoHyphens/>
        <w:jc w:val="both"/>
        <w:rPr>
          <w:sz w:val="20"/>
        </w:rPr>
      </w:pPr>
      <w:r w:rsidRPr="00DC3DF8">
        <w:rPr>
          <w:sz w:val="20"/>
        </w:rPr>
        <w:t xml:space="preserve">Year   </w:t>
      </w:r>
      <w:r>
        <w:rPr>
          <w:sz w:val="20"/>
        </w:rPr>
        <w:t xml:space="preserve">   </w:t>
      </w:r>
      <w:r w:rsidRPr="00DC3DF8">
        <w:rPr>
          <w:sz w:val="20"/>
        </w:rPr>
        <w:t xml:space="preserve">  </w:t>
      </w:r>
      <w:r>
        <w:rPr>
          <w:sz w:val="20"/>
        </w:rPr>
        <w:t xml:space="preserve">   </w:t>
      </w:r>
      <w:r w:rsidRPr="00DC3DF8">
        <w:rPr>
          <w:sz w:val="20"/>
        </w:rPr>
        <w:t xml:space="preserve"> α</w:t>
      </w:r>
      <w:r w:rsidRPr="00DC3DF8">
        <w:rPr>
          <w:sz w:val="20"/>
          <w:vertAlign w:val="subscript"/>
        </w:rPr>
        <w:t>1</w:t>
      </w:r>
      <w:r w:rsidRPr="00DC3DF8">
        <w:rPr>
          <w:sz w:val="20"/>
        </w:rPr>
        <w:t xml:space="preserve">     </w:t>
      </w:r>
      <w:proofErr w:type="spellStart"/>
      <w:r w:rsidRPr="00DC3DF8">
        <w:rPr>
          <w:sz w:val="20"/>
        </w:rPr>
        <w:t>std.dev</w:t>
      </w:r>
      <w:proofErr w:type="spellEnd"/>
      <w:r w:rsidRPr="00DC3DF8">
        <w:rPr>
          <w:sz w:val="20"/>
        </w:rPr>
        <w:t xml:space="preserve">.     </w:t>
      </w:r>
      <w:r>
        <w:rPr>
          <w:sz w:val="20"/>
        </w:rPr>
        <w:t xml:space="preserve">  </w:t>
      </w:r>
      <w:r w:rsidRPr="00DC3DF8">
        <w:rPr>
          <w:sz w:val="20"/>
        </w:rPr>
        <w:t xml:space="preserve">  α</w:t>
      </w:r>
      <w:r w:rsidRPr="00DC3DF8">
        <w:rPr>
          <w:sz w:val="20"/>
          <w:vertAlign w:val="subscript"/>
        </w:rPr>
        <w:t>2</w:t>
      </w:r>
      <w:r w:rsidRPr="00DC3DF8">
        <w:rPr>
          <w:sz w:val="20"/>
        </w:rPr>
        <w:t xml:space="preserve">    </w:t>
      </w:r>
      <w:r>
        <w:rPr>
          <w:sz w:val="20"/>
        </w:rPr>
        <w:t xml:space="preserve">   </w:t>
      </w:r>
      <w:r w:rsidRPr="00DC3DF8">
        <w:rPr>
          <w:sz w:val="20"/>
        </w:rPr>
        <w:t xml:space="preserve">  </w:t>
      </w:r>
      <w:proofErr w:type="spellStart"/>
      <w:r w:rsidRPr="00DC3DF8">
        <w:rPr>
          <w:sz w:val="20"/>
        </w:rPr>
        <w:t>std.dev</w:t>
      </w:r>
      <w:proofErr w:type="spellEnd"/>
      <w:r w:rsidRPr="00DC3DF8">
        <w:rPr>
          <w:sz w:val="20"/>
        </w:rPr>
        <w:t xml:space="preserve">.     </w:t>
      </w:r>
      <w:r>
        <w:rPr>
          <w:sz w:val="20"/>
        </w:rPr>
        <w:t xml:space="preserve"> </w:t>
      </w:r>
      <w:r w:rsidRPr="00DC3DF8">
        <w:rPr>
          <w:sz w:val="20"/>
        </w:rPr>
        <w:t xml:space="preserve">  β</w:t>
      </w:r>
      <w:r w:rsidRPr="00DC3DF8">
        <w:rPr>
          <w:sz w:val="20"/>
          <w:vertAlign w:val="subscript"/>
        </w:rPr>
        <w:t>1</w:t>
      </w:r>
      <w:r w:rsidRPr="00DC3DF8">
        <w:rPr>
          <w:sz w:val="20"/>
        </w:rPr>
        <w:t xml:space="preserve">     </w:t>
      </w:r>
      <w:proofErr w:type="spellStart"/>
      <w:r w:rsidRPr="00DC3DF8">
        <w:rPr>
          <w:sz w:val="20"/>
        </w:rPr>
        <w:t>std.dev</w:t>
      </w:r>
      <w:proofErr w:type="spellEnd"/>
      <w:r w:rsidRPr="00DC3DF8">
        <w:rPr>
          <w:sz w:val="20"/>
        </w:rPr>
        <w:t xml:space="preserve">.  </w:t>
      </w:r>
      <w:r>
        <w:rPr>
          <w:sz w:val="20"/>
        </w:rPr>
        <w:t xml:space="preserve">   </w:t>
      </w:r>
      <w:r w:rsidRPr="00DC3DF8">
        <w:rPr>
          <w:sz w:val="20"/>
        </w:rPr>
        <w:t xml:space="preserve">  β</w:t>
      </w:r>
      <w:r w:rsidRPr="00DC3DF8">
        <w:rPr>
          <w:sz w:val="20"/>
          <w:vertAlign w:val="subscript"/>
        </w:rPr>
        <w:t>2</w:t>
      </w:r>
      <w:r w:rsidRPr="00DC3DF8">
        <w:rPr>
          <w:sz w:val="20"/>
        </w:rPr>
        <w:t xml:space="preserve">     </w:t>
      </w:r>
      <w:proofErr w:type="spellStart"/>
      <w:r w:rsidRPr="00DC3DF8">
        <w:rPr>
          <w:sz w:val="20"/>
        </w:rPr>
        <w:t>std.dev</w:t>
      </w:r>
      <w:proofErr w:type="spellEnd"/>
      <w:r w:rsidRPr="00DC3DF8">
        <w:rPr>
          <w:sz w:val="20"/>
        </w:rPr>
        <w:t xml:space="preserve">.    </w:t>
      </w:r>
      <w:r>
        <w:rPr>
          <w:sz w:val="20"/>
        </w:rPr>
        <w:t xml:space="preserve">   </w:t>
      </w:r>
      <w:r w:rsidRPr="00DC3DF8">
        <w:rPr>
          <w:sz w:val="20"/>
        </w:rPr>
        <w:t>ln(</w:t>
      </w:r>
      <w:proofErr w:type="gramStart"/>
      <w:r w:rsidRPr="00DC3DF8">
        <w:rPr>
          <w:sz w:val="20"/>
        </w:rPr>
        <w:t xml:space="preserve">σ)   </w:t>
      </w:r>
      <w:proofErr w:type="spellStart"/>
      <w:proofErr w:type="gramEnd"/>
      <w:r w:rsidRPr="00DC3DF8">
        <w:rPr>
          <w:sz w:val="20"/>
        </w:rPr>
        <w:t>std.dev</w:t>
      </w:r>
      <w:proofErr w:type="spellEnd"/>
      <w:r w:rsidRPr="00DC3DF8">
        <w:rPr>
          <w:sz w:val="20"/>
        </w:rPr>
        <w:t xml:space="preserve">. </w:t>
      </w:r>
      <w:r>
        <w:rPr>
          <w:sz w:val="20"/>
        </w:rPr>
        <w:t xml:space="preserve">   </w:t>
      </w:r>
      <w:r w:rsidRPr="00DC3DF8">
        <w:rPr>
          <w:sz w:val="20"/>
        </w:rPr>
        <w:t xml:space="preserve">  tan(</w:t>
      </w:r>
      <w:proofErr w:type="gramStart"/>
      <w:r w:rsidRPr="00DC3DF8">
        <w:rPr>
          <w:sz w:val="20"/>
        </w:rPr>
        <w:t xml:space="preserve">ρ)  </w:t>
      </w:r>
      <w:proofErr w:type="spellStart"/>
      <w:r w:rsidRPr="00DC3DF8">
        <w:rPr>
          <w:sz w:val="20"/>
        </w:rPr>
        <w:t>std.dev</w:t>
      </w:r>
      <w:proofErr w:type="spellEnd"/>
      <w:proofErr w:type="gramEnd"/>
      <w:r w:rsidRPr="00DC3DF8">
        <w:rPr>
          <w:sz w:val="20"/>
        </w:rPr>
        <w:t xml:space="preserve">. </w:t>
      </w:r>
    </w:p>
    <w:tbl>
      <w:tblPr>
        <w:tblW w:w="9598" w:type="dxa"/>
        <w:tblInd w:w="93" w:type="dxa"/>
        <w:tblLook w:val="04A0" w:firstRow="1" w:lastRow="0" w:firstColumn="1" w:lastColumn="0" w:noHBand="0" w:noVBand="1"/>
      </w:tblPr>
      <w:tblGrid>
        <w:gridCol w:w="620"/>
        <w:gridCol w:w="740"/>
        <w:gridCol w:w="740"/>
        <w:gridCol w:w="740"/>
        <w:gridCol w:w="866"/>
        <w:gridCol w:w="760"/>
        <w:gridCol w:w="766"/>
        <w:gridCol w:w="740"/>
        <w:gridCol w:w="866"/>
        <w:gridCol w:w="740"/>
        <w:gridCol w:w="740"/>
        <w:gridCol w:w="740"/>
        <w:gridCol w:w="740"/>
      </w:tblGrid>
      <w:tr w:rsidR="00C84797" w:rsidRPr="00DC3DF8" w14:paraId="7968AAA8" w14:textId="77777777" w:rsidTr="00EA10EE">
        <w:trPr>
          <w:trHeight w:val="288"/>
        </w:trPr>
        <w:tc>
          <w:tcPr>
            <w:tcW w:w="620" w:type="dxa"/>
            <w:tcBorders>
              <w:top w:val="nil"/>
              <w:left w:val="nil"/>
              <w:bottom w:val="nil"/>
              <w:right w:val="nil"/>
            </w:tcBorders>
            <w:shd w:val="clear" w:color="auto" w:fill="auto"/>
            <w:noWrap/>
            <w:vAlign w:val="bottom"/>
            <w:hideMark/>
          </w:tcPr>
          <w:p w14:paraId="74F6CA4E" w14:textId="77777777" w:rsidR="00C84797" w:rsidRPr="00DC3DF8" w:rsidRDefault="00C84797" w:rsidP="00A94DDF">
            <w:pPr>
              <w:rPr>
                <w:color w:val="000000"/>
                <w:sz w:val="20"/>
              </w:rPr>
            </w:pPr>
          </w:p>
        </w:tc>
        <w:tc>
          <w:tcPr>
            <w:tcW w:w="740" w:type="dxa"/>
            <w:tcBorders>
              <w:top w:val="nil"/>
              <w:left w:val="nil"/>
              <w:bottom w:val="nil"/>
              <w:right w:val="nil"/>
            </w:tcBorders>
            <w:shd w:val="clear" w:color="auto" w:fill="auto"/>
            <w:noWrap/>
            <w:vAlign w:val="bottom"/>
            <w:hideMark/>
          </w:tcPr>
          <w:p w14:paraId="3ABBFC23" w14:textId="77777777" w:rsidR="00C84797" w:rsidRPr="00DC3DF8" w:rsidRDefault="00C84797" w:rsidP="00A94DDF">
            <w:pPr>
              <w:rPr>
                <w:color w:val="000000"/>
                <w:sz w:val="20"/>
              </w:rPr>
            </w:pPr>
          </w:p>
        </w:tc>
        <w:tc>
          <w:tcPr>
            <w:tcW w:w="740" w:type="dxa"/>
            <w:tcBorders>
              <w:top w:val="nil"/>
              <w:left w:val="nil"/>
              <w:bottom w:val="nil"/>
              <w:right w:val="nil"/>
            </w:tcBorders>
            <w:shd w:val="clear" w:color="auto" w:fill="auto"/>
            <w:noWrap/>
            <w:vAlign w:val="bottom"/>
            <w:hideMark/>
          </w:tcPr>
          <w:p w14:paraId="58C49079" w14:textId="77777777" w:rsidR="00C84797" w:rsidRPr="00DC3DF8" w:rsidRDefault="00C84797" w:rsidP="00A94DDF">
            <w:pPr>
              <w:rPr>
                <w:color w:val="000000"/>
                <w:sz w:val="20"/>
              </w:rPr>
            </w:pPr>
          </w:p>
        </w:tc>
        <w:tc>
          <w:tcPr>
            <w:tcW w:w="740" w:type="dxa"/>
            <w:tcBorders>
              <w:top w:val="nil"/>
              <w:left w:val="nil"/>
              <w:bottom w:val="nil"/>
              <w:right w:val="nil"/>
            </w:tcBorders>
            <w:shd w:val="clear" w:color="auto" w:fill="auto"/>
            <w:noWrap/>
            <w:vAlign w:val="bottom"/>
            <w:hideMark/>
          </w:tcPr>
          <w:p w14:paraId="07E74FEC" w14:textId="77777777" w:rsidR="00C84797" w:rsidRPr="00DC3DF8" w:rsidRDefault="00C84797" w:rsidP="00A94DDF">
            <w:pPr>
              <w:jc w:val="right"/>
              <w:rPr>
                <w:color w:val="000000"/>
                <w:sz w:val="20"/>
              </w:rPr>
            </w:pPr>
            <w:r w:rsidRPr="0053493C">
              <w:rPr>
                <w:color w:val="000000"/>
                <w:sz w:val="20"/>
              </w:rPr>
              <w:t>0.224</w:t>
            </w:r>
          </w:p>
        </w:tc>
        <w:tc>
          <w:tcPr>
            <w:tcW w:w="766" w:type="dxa"/>
            <w:tcBorders>
              <w:top w:val="nil"/>
              <w:left w:val="nil"/>
              <w:bottom w:val="nil"/>
              <w:right w:val="nil"/>
            </w:tcBorders>
            <w:shd w:val="clear" w:color="auto" w:fill="auto"/>
            <w:noWrap/>
            <w:vAlign w:val="bottom"/>
            <w:hideMark/>
          </w:tcPr>
          <w:p w14:paraId="4FF1BBAB" w14:textId="77777777" w:rsidR="00C84797" w:rsidRPr="00DC3DF8" w:rsidRDefault="00C84797" w:rsidP="00A94DDF">
            <w:pPr>
              <w:jc w:val="right"/>
              <w:rPr>
                <w:color w:val="000000"/>
                <w:sz w:val="20"/>
              </w:rPr>
            </w:pPr>
            <w:r w:rsidRPr="0053493C">
              <w:rPr>
                <w:color w:val="000000"/>
                <w:sz w:val="20"/>
              </w:rPr>
              <w:t>0.85</w:t>
            </w:r>
            <w:r>
              <w:rPr>
                <w:color w:val="000000"/>
                <w:sz w:val="20"/>
              </w:rPr>
              <w:t>1</w:t>
            </w:r>
          </w:p>
        </w:tc>
        <w:tc>
          <w:tcPr>
            <w:tcW w:w="760" w:type="dxa"/>
            <w:tcBorders>
              <w:top w:val="nil"/>
              <w:left w:val="nil"/>
              <w:bottom w:val="nil"/>
              <w:right w:val="nil"/>
            </w:tcBorders>
            <w:shd w:val="clear" w:color="auto" w:fill="auto"/>
            <w:noWrap/>
            <w:vAlign w:val="bottom"/>
            <w:hideMark/>
          </w:tcPr>
          <w:p w14:paraId="07B96C09" w14:textId="77777777" w:rsidR="00C84797" w:rsidRPr="00DC3DF8" w:rsidRDefault="00C84797" w:rsidP="00A94DDF">
            <w:pPr>
              <w:rPr>
                <w:color w:val="000000"/>
                <w:sz w:val="20"/>
              </w:rPr>
            </w:pPr>
          </w:p>
        </w:tc>
        <w:tc>
          <w:tcPr>
            <w:tcW w:w="766" w:type="dxa"/>
            <w:tcBorders>
              <w:top w:val="nil"/>
              <w:left w:val="nil"/>
              <w:bottom w:val="nil"/>
              <w:right w:val="nil"/>
            </w:tcBorders>
            <w:shd w:val="clear" w:color="auto" w:fill="auto"/>
            <w:noWrap/>
            <w:vAlign w:val="bottom"/>
            <w:hideMark/>
          </w:tcPr>
          <w:p w14:paraId="6F7251BC" w14:textId="77777777" w:rsidR="00C84797" w:rsidRPr="00DC3DF8" w:rsidRDefault="00C84797" w:rsidP="00A94DDF">
            <w:pPr>
              <w:rPr>
                <w:color w:val="000000"/>
                <w:sz w:val="20"/>
              </w:rPr>
            </w:pPr>
          </w:p>
        </w:tc>
        <w:tc>
          <w:tcPr>
            <w:tcW w:w="740" w:type="dxa"/>
            <w:tcBorders>
              <w:top w:val="nil"/>
              <w:left w:val="nil"/>
              <w:bottom w:val="nil"/>
              <w:right w:val="nil"/>
            </w:tcBorders>
            <w:shd w:val="clear" w:color="auto" w:fill="auto"/>
            <w:noWrap/>
            <w:vAlign w:val="bottom"/>
            <w:hideMark/>
          </w:tcPr>
          <w:p w14:paraId="0FB6898B" w14:textId="77777777" w:rsidR="00C84797" w:rsidRPr="00DC3DF8" w:rsidRDefault="00C84797" w:rsidP="00A94DDF">
            <w:pPr>
              <w:jc w:val="right"/>
              <w:rPr>
                <w:color w:val="000000"/>
                <w:sz w:val="20"/>
              </w:rPr>
            </w:pPr>
            <w:r w:rsidRPr="0053493C">
              <w:rPr>
                <w:color w:val="000000"/>
                <w:sz w:val="20"/>
              </w:rPr>
              <w:t>-3.290</w:t>
            </w:r>
          </w:p>
        </w:tc>
        <w:tc>
          <w:tcPr>
            <w:tcW w:w="766" w:type="dxa"/>
            <w:tcBorders>
              <w:top w:val="nil"/>
              <w:left w:val="nil"/>
              <w:bottom w:val="nil"/>
              <w:right w:val="nil"/>
            </w:tcBorders>
            <w:shd w:val="clear" w:color="auto" w:fill="auto"/>
            <w:noWrap/>
            <w:vAlign w:val="bottom"/>
            <w:hideMark/>
          </w:tcPr>
          <w:p w14:paraId="68C750DE" w14:textId="77777777" w:rsidR="00C84797" w:rsidRPr="00DC3DF8" w:rsidRDefault="00C84797" w:rsidP="00A94DDF">
            <w:pPr>
              <w:jc w:val="right"/>
              <w:rPr>
                <w:color w:val="000000"/>
                <w:sz w:val="20"/>
              </w:rPr>
            </w:pPr>
            <w:r w:rsidRPr="0053493C">
              <w:rPr>
                <w:color w:val="000000"/>
                <w:sz w:val="20"/>
              </w:rPr>
              <w:t>1.684</w:t>
            </w:r>
          </w:p>
        </w:tc>
        <w:tc>
          <w:tcPr>
            <w:tcW w:w="740" w:type="dxa"/>
            <w:tcBorders>
              <w:top w:val="nil"/>
              <w:left w:val="nil"/>
              <w:bottom w:val="nil"/>
              <w:right w:val="nil"/>
            </w:tcBorders>
            <w:shd w:val="clear" w:color="auto" w:fill="auto"/>
            <w:noWrap/>
            <w:vAlign w:val="bottom"/>
            <w:hideMark/>
          </w:tcPr>
          <w:p w14:paraId="41763767" w14:textId="77777777" w:rsidR="00C84797" w:rsidRPr="00DC3DF8" w:rsidRDefault="00C84797" w:rsidP="00A94DDF">
            <w:pPr>
              <w:jc w:val="right"/>
              <w:rPr>
                <w:color w:val="000000"/>
                <w:sz w:val="20"/>
              </w:rPr>
            </w:pPr>
            <w:r w:rsidRPr="0053493C">
              <w:rPr>
                <w:color w:val="000000"/>
                <w:sz w:val="20"/>
              </w:rPr>
              <w:t>-0.236</w:t>
            </w:r>
          </w:p>
        </w:tc>
        <w:tc>
          <w:tcPr>
            <w:tcW w:w="740" w:type="dxa"/>
            <w:tcBorders>
              <w:top w:val="nil"/>
              <w:left w:val="nil"/>
              <w:bottom w:val="nil"/>
              <w:right w:val="nil"/>
            </w:tcBorders>
            <w:shd w:val="clear" w:color="auto" w:fill="auto"/>
            <w:noWrap/>
            <w:vAlign w:val="bottom"/>
            <w:hideMark/>
          </w:tcPr>
          <w:p w14:paraId="6F3853B1" w14:textId="77777777" w:rsidR="00C84797" w:rsidRPr="00DC3DF8" w:rsidRDefault="00C84797" w:rsidP="00A94DDF">
            <w:pPr>
              <w:jc w:val="right"/>
              <w:rPr>
                <w:color w:val="000000"/>
                <w:sz w:val="20"/>
              </w:rPr>
            </w:pPr>
            <w:r w:rsidRPr="0053493C">
              <w:rPr>
                <w:color w:val="000000"/>
                <w:sz w:val="20"/>
              </w:rPr>
              <w:t>0.12</w:t>
            </w:r>
            <w:r>
              <w:rPr>
                <w:color w:val="000000"/>
                <w:sz w:val="20"/>
              </w:rPr>
              <w:t>9</w:t>
            </w:r>
          </w:p>
        </w:tc>
        <w:tc>
          <w:tcPr>
            <w:tcW w:w="740" w:type="dxa"/>
            <w:tcBorders>
              <w:top w:val="nil"/>
              <w:left w:val="nil"/>
              <w:bottom w:val="nil"/>
              <w:right w:val="nil"/>
            </w:tcBorders>
            <w:shd w:val="clear" w:color="auto" w:fill="auto"/>
            <w:noWrap/>
            <w:vAlign w:val="bottom"/>
            <w:hideMark/>
          </w:tcPr>
          <w:p w14:paraId="5EEF8F01" w14:textId="77777777" w:rsidR="00C84797" w:rsidRPr="00DC3DF8" w:rsidRDefault="00C84797" w:rsidP="00A94DDF">
            <w:pPr>
              <w:jc w:val="right"/>
              <w:rPr>
                <w:color w:val="000000"/>
                <w:sz w:val="20"/>
              </w:rPr>
            </w:pPr>
            <w:r w:rsidRPr="0053493C">
              <w:rPr>
                <w:color w:val="000000"/>
                <w:sz w:val="20"/>
              </w:rPr>
              <w:t>0.403</w:t>
            </w:r>
          </w:p>
        </w:tc>
        <w:tc>
          <w:tcPr>
            <w:tcW w:w="740" w:type="dxa"/>
            <w:tcBorders>
              <w:top w:val="nil"/>
              <w:left w:val="nil"/>
              <w:bottom w:val="nil"/>
              <w:right w:val="nil"/>
            </w:tcBorders>
            <w:shd w:val="clear" w:color="auto" w:fill="auto"/>
            <w:noWrap/>
            <w:vAlign w:val="bottom"/>
            <w:hideMark/>
          </w:tcPr>
          <w:p w14:paraId="274E142C" w14:textId="77777777" w:rsidR="00C84797" w:rsidRPr="00DC3DF8" w:rsidRDefault="00C84797" w:rsidP="00A94DDF">
            <w:pPr>
              <w:jc w:val="right"/>
              <w:rPr>
                <w:color w:val="000000"/>
                <w:sz w:val="20"/>
              </w:rPr>
            </w:pPr>
            <w:r w:rsidRPr="0053493C">
              <w:rPr>
                <w:color w:val="000000"/>
                <w:sz w:val="20"/>
              </w:rPr>
              <w:t>0.324</w:t>
            </w:r>
          </w:p>
        </w:tc>
      </w:tr>
      <w:tr w:rsidR="00C84797" w:rsidRPr="00DC3DF8" w14:paraId="7C3FAF95" w14:textId="77777777" w:rsidTr="00EA10EE">
        <w:trPr>
          <w:trHeight w:val="288"/>
        </w:trPr>
        <w:tc>
          <w:tcPr>
            <w:tcW w:w="620" w:type="dxa"/>
            <w:tcBorders>
              <w:top w:val="nil"/>
              <w:left w:val="nil"/>
              <w:bottom w:val="nil"/>
              <w:right w:val="nil"/>
            </w:tcBorders>
            <w:shd w:val="clear" w:color="auto" w:fill="auto"/>
            <w:noWrap/>
            <w:vAlign w:val="bottom"/>
            <w:hideMark/>
          </w:tcPr>
          <w:p w14:paraId="3F67E498" w14:textId="77777777" w:rsidR="00C84797" w:rsidRPr="00DC3DF8" w:rsidRDefault="00C84797" w:rsidP="0053493C">
            <w:pPr>
              <w:jc w:val="right"/>
              <w:rPr>
                <w:color w:val="000000"/>
                <w:sz w:val="20"/>
              </w:rPr>
            </w:pPr>
            <w:r w:rsidRPr="00DC3DF8">
              <w:rPr>
                <w:color w:val="000000"/>
                <w:sz w:val="20"/>
              </w:rPr>
              <w:t>1980</w:t>
            </w:r>
          </w:p>
        </w:tc>
        <w:tc>
          <w:tcPr>
            <w:tcW w:w="740" w:type="dxa"/>
            <w:tcBorders>
              <w:top w:val="nil"/>
              <w:left w:val="nil"/>
              <w:bottom w:val="nil"/>
              <w:right w:val="nil"/>
            </w:tcBorders>
            <w:shd w:val="clear" w:color="auto" w:fill="auto"/>
            <w:noWrap/>
            <w:vAlign w:val="bottom"/>
            <w:hideMark/>
          </w:tcPr>
          <w:p w14:paraId="0FB974E9" w14:textId="77777777" w:rsidR="00C84797" w:rsidRPr="00DC3DF8" w:rsidRDefault="00C84797" w:rsidP="0053493C">
            <w:pPr>
              <w:jc w:val="right"/>
              <w:rPr>
                <w:color w:val="000000"/>
                <w:sz w:val="20"/>
              </w:rPr>
            </w:pPr>
            <w:r w:rsidRPr="0053493C">
              <w:rPr>
                <w:color w:val="000000"/>
                <w:sz w:val="20"/>
              </w:rPr>
              <w:t>-0.556</w:t>
            </w:r>
          </w:p>
        </w:tc>
        <w:tc>
          <w:tcPr>
            <w:tcW w:w="740" w:type="dxa"/>
            <w:tcBorders>
              <w:top w:val="nil"/>
              <w:left w:val="nil"/>
              <w:bottom w:val="nil"/>
              <w:right w:val="nil"/>
            </w:tcBorders>
            <w:shd w:val="clear" w:color="auto" w:fill="auto"/>
            <w:noWrap/>
            <w:vAlign w:val="bottom"/>
            <w:hideMark/>
          </w:tcPr>
          <w:p w14:paraId="58C6D261" w14:textId="77777777" w:rsidR="00C84797" w:rsidRPr="00DC3DF8" w:rsidRDefault="00C84797" w:rsidP="0053493C">
            <w:pPr>
              <w:jc w:val="right"/>
              <w:rPr>
                <w:color w:val="000000"/>
                <w:sz w:val="20"/>
              </w:rPr>
            </w:pPr>
            <w:r w:rsidRPr="0053493C">
              <w:rPr>
                <w:color w:val="000000"/>
                <w:sz w:val="20"/>
              </w:rPr>
              <w:t>0.310</w:t>
            </w:r>
          </w:p>
        </w:tc>
        <w:tc>
          <w:tcPr>
            <w:tcW w:w="740" w:type="dxa"/>
            <w:tcBorders>
              <w:top w:val="nil"/>
              <w:left w:val="nil"/>
              <w:bottom w:val="nil"/>
              <w:right w:val="nil"/>
            </w:tcBorders>
            <w:shd w:val="clear" w:color="auto" w:fill="auto"/>
            <w:noWrap/>
            <w:vAlign w:val="bottom"/>
            <w:hideMark/>
          </w:tcPr>
          <w:p w14:paraId="5E81B4DE" w14:textId="77777777" w:rsidR="00C84797" w:rsidRPr="00DC3DF8" w:rsidRDefault="00C84797" w:rsidP="0053493C">
            <w:pPr>
              <w:jc w:val="right"/>
              <w:rPr>
                <w:color w:val="000000"/>
                <w:sz w:val="20"/>
              </w:rPr>
            </w:pPr>
            <w:r w:rsidRPr="0053493C">
              <w:rPr>
                <w:color w:val="000000"/>
                <w:sz w:val="20"/>
              </w:rPr>
              <w:t>2.686</w:t>
            </w:r>
          </w:p>
        </w:tc>
        <w:tc>
          <w:tcPr>
            <w:tcW w:w="766" w:type="dxa"/>
            <w:tcBorders>
              <w:top w:val="nil"/>
              <w:left w:val="nil"/>
              <w:bottom w:val="nil"/>
              <w:right w:val="nil"/>
            </w:tcBorders>
            <w:shd w:val="clear" w:color="auto" w:fill="auto"/>
            <w:noWrap/>
            <w:vAlign w:val="bottom"/>
            <w:hideMark/>
          </w:tcPr>
          <w:p w14:paraId="31049C7D" w14:textId="77777777" w:rsidR="00C84797" w:rsidRPr="00DC3DF8" w:rsidRDefault="00C84797" w:rsidP="0053493C">
            <w:pPr>
              <w:jc w:val="right"/>
              <w:rPr>
                <w:color w:val="000000"/>
                <w:sz w:val="20"/>
              </w:rPr>
            </w:pPr>
            <w:r w:rsidRPr="0053493C">
              <w:rPr>
                <w:color w:val="000000"/>
                <w:sz w:val="20"/>
              </w:rPr>
              <w:t>3.333</w:t>
            </w:r>
          </w:p>
        </w:tc>
        <w:tc>
          <w:tcPr>
            <w:tcW w:w="760" w:type="dxa"/>
            <w:tcBorders>
              <w:top w:val="nil"/>
              <w:left w:val="nil"/>
              <w:bottom w:val="nil"/>
              <w:right w:val="nil"/>
            </w:tcBorders>
            <w:shd w:val="clear" w:color="auto" w:fill="auto"/>
            <w:noWrap/>
            <w:vAlign w:val="bottom"/>
            <w:hideMark/>
          </w:tcPr>
          <w:p w14:paraId="18F43A35" w14:textId="77777777" w:rsidR="00C84797" w:rsidRPr="00DC3DF8" w:rsidRDefault="00C84797" w:rsidP="0053493C">
            <w:pPr>
              <w:jc w:val="right"/>
              <w:rPr>
                <w:color w:val="000000"/>
                <w:sz w:val="20"/>
              </w:rPr>
            </w:pPr>
            <w:r w:rsidRPr="0053493C">
              <w:rPr>
                <w:color w:val="000000"/>
                <w:sz w:val="20"/>
              </w:rPr>
              <w:t>-10.91</w:t>
            </w:r>
          </w:p>
        </w:tc>
        <w:tc>
          <w:tcPr>
            <w:tcW w:w="766" w:type="dxa"/>
            <w:tcBorders>
              <w:top w:val="nil"/>
              <w:left w:val="nil"/>
              <w:bottom w:val="nil"/>
              <w:right w:val="nil"/>
            </w:tcBorders>
            <w:shd w:val="clear" w:color="auto" w:fill="auto"/>
            <w:noWrap/>
            <w:vAlign w:val="bottom"/>
            <w:hideMark/>
          </w:tcPr>
          <w:p w14:paraId="6C69D213" w14:textId="77777777" w:rsidR="00C84797" w:rsidRPr="00DC3DF8" w:rsidRDefault="00C84797" w:rsidP="0053493C">
            <w:pPr>
              <w:jc w:val="right"/>
              <w:rPr>
                <w:color w:val="000000"/>
                <w:sz w:val="20"/>
              </w:rPr>
            </w:pPr>
            <w:r w:rsidRPr="0053493C">
              <w:rPr>
                <w:color w:val="000000"/>
                <w:sz w:val="20"/>
              </w:rPr>
              <w:t>35.202</w:t>
            </w:r>
          </w:p>
        </w:tc>
        <w:tc>
          <w:tcPr>
            <w:tcW w:w="740" w:type="dxa"/>
            <w:tcBorders>
              <w:top w:val="nil"/>
              <w:left w:val="nil"/>
              <w:bottom w:val="nil"/>
              <w:right w:val="nil"/>
            </w:tcBorders>
            <w:shd w:val="clear" w:color="auto" w:fill="auto"/>
            <w:noWrap/>
            <w:vAlign w:val="bottom"/>
            <w:hideMark/>
          </w:tcPr>
          <w:p w14:paraId="32AD2667" w14:textId="77777777" w:rsidR="00C84797" w:rsidRPr="00DC3DF8" w:rsidRDefault="00C84797" w:rsidP="0053493C">
            <w:pPr>
              <w:jc w:val="right"/>
              <w:rPr>
                <w:color w:val="000000"/>
                <w:sz w:val="20"/>
              </w:rPr>
            </w:pPr>
            <w:r w:rsidRPr="0053493C">
              <w:rPr>
                <w:color w:val="000000"/>
                <w:sz w:val="20"/>
              </w:rPr>
              <w:t>0.094</w:t>
            </w:r>
          </w:p>
        </w:tc>
        <w:tc>
          <w:tcPr>
            <w:tcW w:w="766" w:type="dxa"/>
            <w:tcBorders>
              <w:top w:val="nil"/>
              <w:left w:val="nil"/>
              <w:bottom w:val="nil"/>
              <w:right w:val="nil"/>
            </w:tcBorders>
            <w:shd w:val="clear" w:color="auto" w:fill="auto"/>
            <w:noWrap/>
            <w:vAlign w:val="bottom"/>
            <w:hideMark/>
          </w:tcPr>
          <w:p w14:paraId="37A70EDE" w14:textId="77777777" w:rsidR="00C84797" w:rsidRPr="00DC3DF8" w:rsidRDefault="00C84797" w:rsidP="0053493C">
            <w:pPr>
              <w:jc w:val="right"/>
              <w:rPr>
                <w:color w:val="000000"/>
                <w:sz w:val="20"/>
              </w:rPr>
            </w:pPr>
            <w:r w:rsidRPr="0053493C">
              <w:rPr>
                <w:color w:val="000000"/>
                <w:sz w:val="20"/>
              </w:rPr>
              <w:t>3.500</w:t>
            </w:r>
          </w:p>
        </w:tc>
        <w:tc>
          <w:tcPr>
            <w:tcW w:w="740" w:type="dxa"/>
            <w:tcBorders>
              <w:top w:val="nil"/>
              <w:left w:val="nil"/>
              <w:bottom w:val="nil"/>
              <w:right w:val="nil"/>
            </w:tcBorders>
            <w:shd w:val="clear" w:color="auto" w:fill="auto"/>
            <w:noWrap/>
            <w:vAlign w:val="bottom"/>
            <w:hideMark/>
          </w:tcPr>
          <w:p w14:paraId="1EF21F23" w14:textId="77777777" w:rsidR="00C84797" w:rsidRPr="00DC3DF8" w:rsidRDefault="00C84797" w:rsidP="0053493C">
            <w:pPr>
              <w:jc w:val="right"/>
              <w:rPr>
                <w:color w:val="000000"/>
                <w:sz w:val="20"/>
              </w:rPr>
            </w:pPr>
            <w:r w:rsidRPr="0053493C">
              <w:rPr>
                <w:color w:val="000000"/>
                <w:sz w:val="20"/>
              </w:rPr>
              <w:t>-0.388</w:t>
            </w:r>
          </w:p>
        </w:tc>
        <w:tc>
          <w:tcPr>
            <w:tcW w:w="740" w:type="dxa"/>
            <w:tcBorders>
              <w:top w:val="nil"/>
              <w:left w:val="nil"/>
              <w:bottom w:val="nil"/>
              <w:right w:val="nil"/>
            </w:tcBorders>
            <w:shd w:val="clear" w:color="auto" w:fill="auto"/>
            <w:noWrap/>
            <w:vAlign w:val="bottom"/>
            <w:hideMark/>
          </w:tcPr>
          <w:p w14:paraId="49A135F1" w14:textId="77777777" w:rsidR="00C84797" w:rsidRPr="00DC3DF8" w:rsidRDefault="00C84797" w:rsidP="0053493C">
            <w:pPr>
              <w:jc w:val="right"/>
              <w:rPr>
                <w:color w:val="000000"/>
                <w:sz w:val="20"/>
              </w:rPr>
            </w:pPr>
            <w:r w:rsidRPr="0053493C">
              <w:rPr>
                <w:color w:val="000000"/>
                <w:sz w:val="20"/>
              </w:rPr>
              <w:t>0.125</w:t>
            </w:r>
          </w:p>
        </w:tc>
        <w:tc>
          <w:tcPr>
            <w:tcW w:w="740" w:type="dxa"/>
            <w:tcBorders>
              <w:top w:val="nil"/>
              <w:left w:val="nil"/>
              <w:bottom w:val="nil"/>
              <w:right w:val="nil"/>
            </w:tcBorders>
            <w:shd w:val="clear" w:color="auto" w:fill="auto"/>
            <w:noWrap/>
            <w:vAlign w:val="bottom"/>
            <w:hideMark/>
          </w:tcPr>
          <w:p w14:paraId="489F292E" w14:textId="77777777" w:rsidR="00C84797" w:rsidRPr="00DC3DF8" w:rsidRDefault="00C84797" w:rsidP="0053493C">
            <w:pPr>
              <w:jc w:val="right"/>
              <w:rPr>
                <w:color w:val="000000"/>
                <w:sz w:val="20"/>
              </w:rPr>
            </w:pPr>
            <w:r w:rsidRPr="0053493C">
              <w:rPr>
                <w:color w:val="000000"/>
                <w:sz w:val="20"/>
              </w:rPr>
              <w:t>-0.146</w:t>
            </w:r>
          </w:p>
        </w:tc>
        <w:tc>
          <w:tcPr>
            <w:tcW w:w="740" w:type="dxa"/>
            <w:tcBorders>
              <w:top w:val="nil"/>
              <w:left w:val="nil"/>
              <w:bottom w:val="nil"/>
              <w:right w:val="nil"/>
            </w:tcBorders>
            <w:shd w:val="clear" w:color="auto" w:fill="auto"/>
            <w:noWrap/>
            <w:vAlign w:val="bottom"/>
            <w:hideMark/>
          </w:tcPr>
          <w:p w14:paraId="1CFBA041" w14:textId="77777777" w:rsidR="00C84797" w:rsidRPr="00DC3DF8" w:rsidRDefault="00C84797" w:rsidP="0053493C">
            <w:pPr>
              <w:jc w:val="right"/>
              <w:rPr>
                <w:color w:val="000000"/>
                <w:sz w:val="20"/>
              </w:rPr>
            </w:pPr>
            <w:r w:rsidRPr="0053493C">
              <w:rPr>
                <w:color w:val="000000"/>
                <w:sz w:val="20"/>
              </w:rPr>
              <w:t>0.282</w:t>
            </w:r>
          </w:p>
        </w:tc>
      </w:tr>
      <w:tr w:rsidR="00C84797" w:rsidRPr="00DC3DF8" w14:paraId="6AEBF9F8" w14:textId="77777777" w:rsidTr="00EA10EE">
        <w:trPr>
          <w:trHeight w:val="288"/>
        </w:trPr>
        <w:tc>
          <w:tcPr>
            <w:tcW w:w="620" w:type="dxa"/>
            <w:tcBorders>
              <w:top w:val="nil"/>
              <w:left w:val="nil"/>
              <w:bottom w:val="nil"/>
              <w:right w:val="nil"/>
            </w:tcBorders>
            <w:shd w:val="clear" w:color="auto" w:fill="auto"/>
            <w:noWrap/>
            <w:vAlign w:val="bottom"/>
            <w:hideMark/>
          </w:tcPr>
          <w:p w14:paraId="323FDC65" w14:textId="77777777" w:rsidR="00C84797" w:rsidRPr="00DC3DF8" w:rsidRDefault="00C84797" w:rsidP="0053493C">
            <w:pPr>
              <w:jc w:val="right"/>
              <w:rPr>
                <w:color w:val="000000"/>
                <w:sz w:val="20"/>
              </w:rPr>
            </w:pPr>
            <w:r w:rsidRPr="00DC3DF8">
              <w:rPr>
                <w:color w:val="000000"/>
                <w:sz w:val="20"/>
              </w:rPr>
              <w:t>1981</w:t>
            </w:r>
          </w:p>
        </w:tc>
        <w:tc>
          <w:tcPr>
            <w:tcW w:w="740" w:type="dxa"/>
            <w:tcBorders>
              <w:top w:val="nil"/>
              <w:left w:val="nil"/>
              <w:bottom w:val="nil"/>
              <w:right w:val="nil"/>
            </w:tcBorders>
            <w:shd w:val="clear" w:color="auto" w:fill="auto"/>
            <w:noWrap/>
            <w:vAlign w:val="bottom"/>
            <w:hideMark/>
          </w:tcPr>
          <w:p w14:paraId="56F6CC82" w14:textId="77777777" w:rsidR="00C84797" w:rsidRPr="00DC3DF8" w:rsidRDefault="00C84797" w:rsidP="0053493C">
            <w:pPr>
              <w:jc w:val="right"/>
              <w:rPr>
                <w:color w:val="000000"/>
                <w:sz w:val="20"/>
              </w:rPr>
            </w:pPr>
            <w:r w:rsidRPr="0053493C">
              <w:rPr>
                <w:color w:val="000000"/>
                <w:sz w:val="20"/>
              </w:rPr>
              <w:t>0.672</w:t>
            </w:r>
          </w:p>
        </w:tc>
        <w:tc>
          <w:tcPr>
            <w:tcW w:w="740" w:type="dxa"/>
            <w:tcBorders>
              <w:top w:val="nil"/>
              <w:left w:val="nil"/>
              <w:bottom w:val="nil"/>
              <w:right w:val="nil"/>
            </w:tcBorders>
            <w:shd w:val="clear" w:color="auto" w:fill="auto"/>
            <w:noWrap/>
            <w:vAlign w:val="bottom"/>
            <w:hideMark/>
          </w:tcPr>
          <w:p w14:paraId="55106B72" w14:textId="77777777" w:rsidR="00C84797" w:rsidRPr="00DC3DF8" w:rsidRDefault="00C84797" w:rsidP="0053493C">
            <w:pPr>
              <w:jc w:val="right"/>
              <w:rPr>
                <w:color w:val="000000"/>
                <w:sz w:val="20"/>
              </w:rPr>
            </w:pPr>
            <w:r w:rsidRPr="0053493C">
              <w:rPr>
                <w:color w:val="000000"/>
                <w:sz w:val="20"/>
              </w:rPr>
              <w:t>1.635</w:t>
            </w:r>
          </w:p>
        </w:tc>
        <w:tc>
          <w:tcPr>
            <w:tcW w:w="740" w:type="dxa"/>
            <w:tcBorders>
              <w:top w:val="nil"/>
              <w:left w:val="nil"/>
              <w:bottom w:val="nil"/>
              <w:right w:val="nil"/>
            </w:tcBorders>
            <w:shd w:val="clear" w:color="auto" w:fill="auto"/>
            <w:noWrap/>
            <w:vAlign w:val="bottom"/>
            <w:hideMark/>
          </w:tcPr>
          <w:p w14:paraId="71F6D48B" w14:textId="77777777" w:rsidR="00C84797" w:rsidRPr="00DC3DF8" w:rsidRDefault="00C84797" w:rsidP="0053493C">
            <w:pPr>
              <w:jc w:val="right"/>
              <w:rPr>
                <w:color w:val="000000"/>
                <w:sz w:val="20"/>
              </w:rPr>
            </w:pPr>
            <w:r w:rsidRPr="0053493C">
              <w:rPr>
                <w:color w:val="000000"/>
                <w:sz w:val="20"/>
              </w:rPr>
              <w:t>2.762</w:t>
            </w:r>
          </w:p>
        </w:tc>
        <w:tc>
          <w:tcPr>
            <w:tcW w:w="766" w:type="dxa"/>
            <w:tcBorders>
              <w:top w:val="nil"/>
              <w:left w:val="nil"/>
              <w:bottom w:val="nil"/>
              <w:right w:val="nil"/>
            </w:tcBorders>
            <w:shd w:val="clear" w:color="auto" w:fill="auto"/>
            <w:noWrap/>
            <w:vAlign w:val="bottom"/>
            <w:hideMark/>
          </w:tcPr>
          <w:p w14:paraId="2544DA6C" w14:textId="77777777" w:rsidR="00C84797" w:rsidRPr="00DC3DF8" w:rsidRDefault="00C84797" w:rsidP="0053493C">
            <w:pPr>
              <w:jc w:val="right"/>
              <w:rPr>
                <w:color w:val="000000"/>
                <w:sz w:val="20"/>
              </w:rPr>
            </w:pPr>
            <w:r w:rsidRPr="0053493C">
              <w:rPr>
                <w:color w:val="000000"/>
                <w:sz w:val="20"/>
              </w:rPr>
              <w:t>3.782</w:t>
            </w:r>
          </w:p>
        </w:tc>
        <w:tc>
          <w:tcPr>
            <w:tcW w:w="760" w:type="dxa"/>
            <w:tcBorders>
              <w:top w:val="nil"/>
              <w:left w:val="nil"/>
              <w:bottom w:val="nil"/>
              <w:right w:val="nil"/>
            </w:tcBorders>
            <w:shd w:val="clear" w:color="auto" w:fill="auto"/>
            <w:noWrap/>
            <w:vAlign w:val="bottom"/>
            <w:hideMark/>
          </w:tcPr>
          <w:p w14:paraId="5D7C39E0" w14:textId="77777777" w:rsidR="00C84797" w:rsidRPr="00DC3DF8" w:rsidRDefault="00C84797" w:rsidP="0053493C">
            <w:pPr>
              <w:jc w:val="right"/>
              <w:rPr>
                <w:color w:val="000000"/>
                <w:sz w:val="20"/>
              </w:rPr>
            </w:pPr>
            <w:r w:rsidRPr="0053493C">
              <w:rPr>
                <w:color w:val="000000"/>
                <w:sz w:val="20"/>
              </w:rPr>
              <w:t>-3.736</w:t>
            </w:r>
          </w:p>
        </w:tc>
        <w:tc>
          <w:tcPr>
            <w:tcW w:w="766" w:type="dxa"/>
            <w:tcBorders>
              <w:top w:val="nil"/>
              <w:left w:val="nil"/>
              <w:bottom w:val="nil"/>
              <w:right w:val="nil"/>
            </w:tcBorders>
            <w:shd w:val="clear" w:color="auto" w:fill="auto"/>
            <w:noWrap/>
            <w:vAlign w:val="bottom"/>
            <w:hideMark/>
          </w:tcPr>
          <w:p w14:paraId="01C51BA6" w14:textId="77777777" w:rsidR="00C84797" w:rsidRPr="00DC3DF8" w:rsidRDefault="00C84797" w:rsidP="0053493C">
            <w:pPr>
              <w:jc w:val="right"/>
              <w:rPr>
                <w:color w:val="000000"/>
                <w:sz w:val="20"/>
              </w:rPr>
            </w:pPr>
            <w:r w:rsidRPr="0053493C">
              <w:rPr>
                <w:color w:val="000000"/>
                <w:sz w:val="20"/>
              </w:rPr>
              <w:t>2.500</w:t>
            </w:r>
          </w:p>
        </w:tc>
        <w:tc>
          <w:tcPr>
            <w:tcW w:w="740" w:type="dxa"/>
            <w:tcBorders>
              <w:top w:val="nil"/>
              <w:left w:val="nil"/>
              <w:bottom w:val="nil"/>
              <w:right w:val="nil"/>
            </w:tcBorders>
            <w:shd w:val="clear" w:color="auto" w:fill="auto"/>
            <w:noWrap/>
            <w:vAlign w:val="bottom"/>
            <w:hideMark/>
          </w:tcPr>
          <w:p w14:paraId="01C2578C" w14:textId="77777777" w:rsidR="00C84797" w:rsidRPr="00DC3DF8" w:rsidRDefault="00C84797" w:rsidP="0053493C">
            <w:pPr>
              <w:jc w:val="right"/>
              <w:rPr>
                <w:color w:val="000000"/>
                <w:sz w:val="20"/>
              </w:rPr>
            </w:pPr>
            <w:r w:rsidRPr="0053493C">
              <w:rPr>
                <w:color w:val="000000"/>
                <w:sz w:val="20"/>
              </w:rPr>
              <w:t>0.203</w:t>
            </w:r>
          </w:p>
        </w:tc>
        <w:tc>
          <w:tcPr>
            <w:tcW w:w="766" w:type="dxa"/>
            <w:tcBorders>
              <w:top w:val="nil"/>
              <w:left w:val="nil"/>
              <w:bottom w:val="nil"/>
              <w:right w:val="nil"/>
            </w:tcBorders>
            <w:shd w:val="clear" w:color="auto" w:fill="auto"/>
            <w:noWrap/>
            <w:vAlign w:val="bottom"/>
            <w:hideMark/>
          </w:tcPr>
          <w:p w14:paraId="17A537BB" w14:textId="77777777" w:rsidR="00C84797" w:rsidRPr="00DC3DF8" w:rsidRDefault="00C84797" w:rsidP="0053493C">
            <w:pPr>
              <w:jc w:val="right"/>
              <w:rPr>
                <w:color w:val="000000"/>
                <w:sz w:val="20"/>
              </w:rPr>
            </w:pPr>
            <w:r w:rsidRPr="0053493C">
              <w:rPr>
                <w:color w:val="000000"/>
                <w:sz w:val="20"/>
              </w:rPr>
              <w:t>3.952</w:t>
            </w:r>
          </w:p>
        </w:tc>
        <w:tc>
          <w:tcPr>
            <w:tcW w:w="740" w:type="dxa"/>
            <w:tcBorders>
              <w:top w:val="nil"/>
              <w:left w:val="nil"/>
              <w:bottom w:val="nil"/>
              <w:right w:val="nil"/>
            </w:tcBorders>
            <w:shd w:val="clear" w:color="auto" w:fill="auto"/>
            <w:noWrap/>
            <w:vAlign w:val="bottom"/>
            <w:hideMark/>
          </w:tcPr>
          <w:p w14:paraId="3857CF4E" w14:textId="77777777" w:rsidR="00C84797" w:rsidRPr="00DC3DF8" w:rsidRDefault="00C84797" w:rsidP="0053493C">
            <w:pPr>
              <w:jc w:val="right"/>
              <w:rPr>
                <w:color w:val="000000"/>
                <w:sz w:val="20"/>
              </w:rPr>
            </w:pPr>
            <w:r w:rsidRPr="0053493C">
              <w:rPr>
                <w:color w:val="000000"/>
                <w:sz w:val="20"/>
              </w:rPr>
              <w:t>-0.409</w:t>
            </w:r>
          </w:p>
        </w:tc>
        <w:tc>
          <w:tcPr>
            <w:tcW w:w="740" w:type="dxa"/>
            <w:tcBorders>
              <w:top w:val="nil"/>
              <w:left w:val="nil"/>
              <w:bottom w:val="nil"/>
              <w:right w:val="nil"/>
            </w:tcBorders>
            <w:shd w:val="clear" w:color="auto" w:fill="auto"/>
            <w:noWrap/>
            <w:vAlign w:val="bottom"/>
            <w:hideMark/>
          </w:tcPr>
          <w:p w14:paraId="1BB8B567"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1813FE6C" w14:textId="77777777" w:rsidR="00C84797" w:rsidRPr="00DC3DF8" w:rsidRDefault="00C84797" w:rsidP="0053493C">
            <w:pPr>
              <w:jc w:val="right"/>
              <w:rPr>
                <w:color w:val="000000"/>
                <w:sz w:val="20"/>
              </w:rPr>
            </w:pPr>
            <w:r w:rsidRPr="0053493C">
              <w:rPr>
                <w:color w:val="000000"/>
                <w:sz w:val="20"/>
              </w:rPr>
              <w:t>-0.052</w:t>
            </w:r>
          </w:p>
        </w:tc>
        <w:tc>
          <w:tcPr>
            <w:tcW w:w="740" w:type="dxa"/>
            <w:tcBorders>
              <w:top w:val="nil"/>
              <w:left w:val="nil"/>
              <w:bottom w:val="nil"/>
              <w:right w:val="nil"/>
            </w:tcBorders>
            <w:shd w:val="clear" w:color="auto" w:fill="auto"/>
            <w:noWrap/>
            <w:vAlign w:val="bottom"/>
            <w:hideMark/>
          </w:tcPr>
          <w:p w14:paraId="52142C15" w14:textId="77777777" w:rsidR="00C84797" w:rsidRPr="00DC3DF8" w:rsidRDefault="00C84797" w:rsidP="0053493C">
            <w:pPr>
              <w:jc w:val="right"/>
              <w:rPr>
                <w:color w:val="000000"/>
                <w:sz w:val="20"/>
              </w:rPr>
            </w:pPr>
            <w:r w:rsidRPr="0053493C">
              <w:rPr>
                <w:color w:val="000000"/>
                <w:sz w:val="20"/>
              </w:rPr>
              <w:t>0.296</w:t>
            </w:r>
          </w:p>
        </w:tc>
      </w:tr>
      <w:tr w:rsidR="00C84797" w:rsidRPr="00DC3DF8" w14:paraId="3B8E5081" w14:textId="77777777" w:rsidTr="00EA10EE">
        <w:trPr>
          <w:trHeight w:val="288"/>
        </w:trPr>
        <w:tc>
          <w:tcPr>
            <w:tcW w:w="620" w:type="dxa"/>
            <w:tcBorders>
              <w:top w:val="nil"/>
              <w:left w:val="nil"/>
              <w:bottom w:val="nil"/>
              <w:right w:val="nil"/>
            </w:tcBorders>
            <w:shd w:val="clear" w:color="auto" w:fill="auto"/>
            <w:noWrap/>
            <w:vAlign w:val="bottom"/>
            <w:hideMark/>
          </w:tcPr>
          <w:p w14:paraId="79E17ED9" w14:textId="77777777" w:rsidR="00C84797" w:rsidRPr="00DC3DF8" w:rsidRDefault="00C84797" w:rsidP="0053493C">
            <w:pPr>
              <w:jc w:val="right"/>
              <w:rPr>
                <w:color w:val="000000"/>
                <w:sz w:val="20"/>
              </w:rPr>
            </w:pPr>
            <w:r w:rsidRPr="00DC3DF8">
              <w:rPr>
                <w:color w:val="000000"/>
                <w:sz w:val="20"/>
              </w:rPr>
              <w:t>1982</w:t>
            </w:r>
          </w:p>
        </w:tc>
        <w:tc>
          <w:tcPr>
            <w:tcW w:w="740" w:type="dxa"/>
            <w:tcBorders>
              <w:top w:val="nil"/>
              <w:left w:val="nil"/>
              <w:bottom w:val="nil"/>
              <w:right w:val="nil"/>
            </w:tcBorders>
            <w:shd w:val="clear" w:color="auto" w:fill="auto"/>
            <w:noWrap/>
            <w:vAlign w:val="bottom"/>
            <w:hideMark/>
          </w:tcPr>
          <w:p w14:paraId="5ACC506E" w14:textId="77777777" w:rsidR="00C84797" w:rsidRPr="00DC3DF8" w:rsidRDefault="00C84797" w:rsidP="0053493C">
            <w:pPr>
              <w:jc w:val="right"/>
              <w:rPr>
                <w:color w:val="000000"/>
                <w:sz w:val="20"/>
              </w:rPr>
            </w:pPr>
            <w:r w:rsidRPr="0053493C">
              <w:rPr>
                <w:color w:val="000000"/>
                <w:sz w:val="20"/>
              </w:rPr>
              <w:t>0.799</w:t>
            </w:r>
          </w:p>
        </w:tc>
        <w:tc>
          <w:tcPr>
            <w:tcW w:w="740" w:type="dxa"/>
            <w:tcBorders>
              <w:top w:val="nil"/>
              <w:left w:val="nil"/>
              <w:bottom w:val="nil"/>
              <w:right w:val="nil"/>
            </w:tcBorders>
            <w:shd w:val="clear" w:color="auto" w:fill="auto"/>
            <w:noWrap/>
            <w:vAlign w:val="bottom"/>
            <w:hideMark/>
          </w:tcPr>
          <w:p w14:paraId="6B3660B4" w14:textId="77777777" w:rsidR="00C84797" w:rsidRPr="00DC3DF8" w:rsidRDefault="00C84797" w:rsidP="0053493C">
            <w:pPr>
              <w:jc w:val="right"/>
              <w:rPr>
                <w:color w:val="000000"/>
                <w:sz w:val="20"/>
              </w:rPr>
            </w:pPr>
            <w:r w:rsidRPr="0053493C">
              <w:rPr>
                <w:color w:val="000000"/>
                <w:sz w:val="20"/>
              </w:rPr>
              <w:t>0.787</w:t>
            </w:r>
          </w:p>
        </w:tc>
        <w:tc>
          <w:tcPr>
            <w:tcW w:w="740" w:type="dxa"/>
            <w:tcBorders>
              <w:top w:val="nil"/>
              <w:left w:val="nil"/>
              <w:bottom w:val="nil"/>
              <w:right w:val="nil"/>
            </w:tcBorders>
            <w:shd w:val="clear" w:color="auto" w:fill="auto"/>
            <w:noWrap/>
            <w:vAlign w:val="bottom"/>
            <w:hideMark/>
          </w:tcPr>
          <w:p w14:paraId="2028C3F1" w14:textId="77777777" w:rsidR="00C84797" w:rsidRPr="00DC3DF8" w:rsidRDefault="00C84797" w:rsidP="0053493C">
            <w:pPr>
              <w:jc w:val="right"/>
              <w:rPr>
                <w:color w:val="000000"/>
                <w:sz w:val="20"/>
              </w:rPr>
            </w:pPr>
            <w:r w:rsidRPr="0053493C">
              <w:rPr>
                <w:color w:val="000000"/>
                <w:sz w:val="20"/>
              </w:rPr>
              <w:t>2.882</w:t>
            </w:r>
          </w:p>
        </w:tc>
        <w:tc>
          <w:tcPr>
            <w:tcW w:w="766" w:type="dxa"/>
            <w:tcBorders>
              <w:top w:val="nil"/>
              <w:left w:val="nil"/>
              <w:bottom w:val="nil"/>
              <w:right w:val="nil"/>
            </w:tcBorders>
            <w:shd w:val="clear" w:color="auto" w:fill="auto"/>
            <w:noWrap/>
            <w:vAlign w:val="bottom"/>
            <w:hideMark/>
          </w:tcPr>
          <w:p w14:paraId="56F1B36A" w14:textId="77777777" w:rsidR="00C84797" w:rsidRPr="00DC3DF8" w:rsidRDefault="00C84797" w:rsidP="0053493C">
            <w:pPr>
              <w:jc w:val="right"/>
              <w:rPr>
                <w:color w:val="000000"/>
                <w:sz w:val="20"/>
              </w:rPr>
            </w:pPr>
            <w:r w:rsidRPr="0053493C">
              <w:rPr>
                <w:color w:val="000000"/>
                <w:sz w:val="20"/>
              </w:rPr>
              <w:t>4.945</w:t>
            </w:r>
          </w:p>
        </w:tc>
        <w:tc>
          <w:tcPr>
            <w:tcW w:w="760" w:type="dxa"/>
            <w:tcBorders>
              <w:top w:val="nil"/>
              <w:left w:val="nil"/>
              <w:bottom w:val="nil"/>
              <w:right w:val="nil"/>
            </w:tcBorders>
            <w:shd w:val="clear" w:color="auto" w:fill="auto"/>
            <w:noWrap/>
            <w:vAlign w:val="bottom"/>
            <w:hideMark/>
          </w:tcPr>
          <w:p w14:paraId="117CD28F" w14:textId="77777777" w:rsidR="00C84797" w:rsidRPr="00DC3DF8" w:rsidRDefault="00C84797" w:rsidP="0053493C">
            <w:pPr>
              <w:jc w:val="right"/>
              <w:rPr>
                <w:color w:val="000000"/>
                <w:sz w:val="20"/>
              </w:rPr>
            </w:pPr>
            <w:r w:rsidRPr="0053493C">
              <w:rPr>
                <w:color w:val="000000"/>
                <w:sz w:val="20"/>
              </w:rPr>
              <w:t>-3.551</w:t>
            </w:r>
          </w:p>
        </w:tc>
        <w:tc>
          <w:tcPr>
            <w:tcW w:w="766" w:type="dxa"/>
            <w:tcBorders>
              <w:top w:val="nil"/>
              <w:left w:val="nil"/>
              <w:bottom w:val="nil"/>
              <w:right w:val="nil"/>
            </w:tcBorders>
            <w:shd w:val="clear" w:color="auto" w:fill="auto"/>
            <w:noWrap/>
            <w:vAlign w:val="bottom"/>
            <w:hideMark/>
          </w:tcPr>
          <w:p w14:paraId="7CA684BF" w14:textId="77777777" w:rsidR="00C84797" w:rsidRPr="00DC3DF8" w:rsidRDefault="00C84797" w:rsidP="0053493C">
            <w:pPr>
              <w:jc w:val="right"/>
              <w:rPr>
                <w:color w:val="000000"/>
                <w:sz w:val="20"/>
              </w:rPr>
            </w:pPr>
            <w:r w:rsidRPr="0053493C">
              <w:rPr>
                <w:color w:val="000000"/>
                <w:sz w:val="20"/>
              </w:rPr>
              <w:t>1.225</w:t>
            </w:r>
          </w:p>
        </w:tc>
        <w:tc>
          <w:tcPr>
            <w:tcW w:w="740" w:type="dxa"/>
            <w:tcBorders>
              <w:top w:val="nil"/>
              <w:left w:val="nil"/>
              <w:bottom w:val="nil"/>
              <w:right w:val="nil"/>
            </w:tcBorders>
            <w:shd w:val="clear" w:color="auto" w:fill="auto"/>
            <w:noWrap/>
            <w:vAlign w:val="bottom"/>
            <w:hideMark/>
          </w:tcPr>
          <w:p w14:paraId="1B3F9A8F" w14:textId="77777777" w:rsidR="00C84797" w:rsidRPr="00DC3DF8" w:rsidRDefault="00C84797" w:rsidP="0053493C">
            <w:pPr>
              <w:jc w:val="right"/>
              <w:rPr>
                <w:color w:val="000000"/>
                <w:sz w:val="20"/>
              </w:rPr>
            </w:pPr>
            <w:r w:rsidRPr="0053493C">
              <w:rPr>
                <w:color w:val="000000"/>
                <w:sz w:val="20"/>
              </w:rPr>
              <w:t>0.326</w:t>
            </w:r>
          </w:p>
        </w:tc>
        <w:tc>
          <w:tcPr>
            <w:tcW w:w="766" w:type="dxa"/>
            <w:tcBorders>
              <w:top w:val="nil"/>
              <w:left w:val="nil"/>
              <w:bottom w:val="nil"/>
              <w:right w:val="nil"/>
            </w:tcBorders>
            <w:shd w:val="clear" w:color="auto" w:fill="auto"/>
            <w:noWrap/>
            <w:vAlign w:val="bottom"/>
            <w:hideMark/>
          </w:tcPr>
          <w:p w14:paraId="72192D7F" w14:textId="77777777" w:rsidR="00C84797" w:rsidRPr="00DC3DF8" w:rsidRDefault="00C84797" w:rsidP="0053493C">
            <w:pPr>
              <w:jc w:val="right"/>
              <w:rPr>
                <w:color w:val="000000"/>
                <w:sz w:val="20"/>
              </w:rPr>
            </w:pPr>
            <w:r w:rsidRPr="0053493C">
              <w:rPr>
                <w:color w:val="000000"/>
                <w:sz w:val="20"/>
              </w:rPr>
              <w:t>5.129</w:t>
            </w:r>
          </w:p>
        </w:tc>
        <w:tc>
          <w:tcPr>
            <w:tcW w:w="740" w:type="dxa"/>
            <w:tcBorders>
              <w:top w:val="nil"/>
              <w:left w:val="nil"/>
              <w:bottom w:val="nil"/>
              <w:right w:val="nil"/>
            </w:tcBorders>
            <w:shd w:val="clear" w:color="auto" w:fill="auto"/>
            <w:noWrap/>
            <w:vAlign w:val="bottom"/>
            <w:hideMark/>
          </w:tcPr>
          <w:p w14:paraId="4AF36144" w14:textId="77777777" w:rsidR="00C84797" w:rsidRPr="00DC3DF8" w:rsidRDefault="00C84797" w:rsidP="0053493C">
            <w:pPr>
              <w:jc w:val="right"/>
              <w:rPr>
                <w:color w:val="000000"/>
                <w:sz w:val="20"/>
              </w:rPr>
            </w:pPr>
            <w:r w:rsidRPr="0053493C">
              <w:rPr>
                <w:color w:val="000000"/>
                <w:sz w:val="20"/>
              </w:rPr>
              <w:t>-0.409</w:t>
            </w:r>
          </w:p>
        </w:tc>
        <w:tc>
          <w:tcPr>
            <w:tcW w:w="740" w:type="dxa"/>
            <w:tcBorders>
              <w:top w:val="nil"/>
              <w:left w:val="nil"/>
              <w:bottom w:val="nil"/>
              <w:right w:val="nil"/>
            </w:tcBorders>
            <w:shd w:val="clear" w:color="auto" w:fill="auto"/>
            <w:noWrap/>
            <w:vAlign w:val="bottom"/>
            <w:hideMark/>
          </w:tcPr>
          <w:p w14:paraId="75E7388E"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42718B09" w14:textId="77777777" w:rsidR="00C84797" w:rsidRPr="00DC3DF8" w:rsidRDefault="00C84797" w:rsidP="0053493C">
            <w:pPr>
              <w:jc w:val="right"/>
              <w:rPr>
                <w:color w:val="000000"/>
                <w:sz w:val="20"/>
              </w:rPr>
            </w:pPr>
            <w:r w:rsidRPr="0053493C">
              <w:rPr>
                <w:color w:val="000000"/>
                <w:sz w:val="20"/>
              </w:rPr>
              <w:t>-0.045</w:t>
            </w:r>
          </w:p>
        </w:tc>
        <w:tc>
          <w:tcPr>
            <w:tcW w:w="740" w:type="dxa"/>
            <w:tcBorders>
              <w:top w:val="nil"/>
              <w:left w:val="nil"/>
              <w:bottom w:val="nil"/>
              <w:right w:val="nil"/>
            </w:tcBorders>
            <w:shd w:val="clear" w:color="auto" w:fill="auto"/>
            <w:noWrap/>
            <w:vAlign w:val="bottom"/>
            <w:hideMark/>
          </w:tcPr>
          <w:p w14:paraId="18EF9E08" w14:textId="77777777" w:rsidR="00C84797" w:rsidRPr="00DC3DF8" w:rsidRDefault="00C84797" w:rsidP="0053493C">
            <w:pPr>
              <w:jc w:val="right"/>
              <w:rPr>
                <w:color w:val="000000"/>
                <w:sz w:val="20"/>
              </w:rPr>
            </w:pPr>
            <w:r w:rsidRPr="0053493C">
              <w:rPr>
                <w:color w:val="000000"/>
                <w:sz w:val="20"/>
              </w:rPr>
              <w:t>0.282</w:t>
            </w:r>
          </w:p>
        </w:tc>
      </w:tr>
      <w:tr w:rsidR="00C84797" w:rsidRPr="00DC3DF8" w14:paraId="7F597160" w14:textId="77777777" w:rsidTr="00EA10EE">
        <w:trPr>
          <w:trHeight w:val="288"/>
        </w:trPr>
        <w:tc>
          <w:tcPr>
            <w:tcW w:w="620" w:type="dxa"/>
            <w:tcBorders>
              <w:top w:val="nil"/>
              <w:left w:val="nil"/>
              <w:bottom w:val="nil"/>
              <w:right w:val="nil"/>
            </w:tcBorders>
            <w:shd w:val="clear" w:color="auto" w:fill="auto"/>
            <w:noWrap/>
            <w:vAlign w:val="bottom"/>
            <w:hideMark/>
          </w:tcPr>
          <w:p w14:paraId="5DB33629" w14:textId="77777777" w:rsidR="00C84797" w:rsidRPr="00DC3DF8" w:rsidRDefault="00C84797" w:rsidP="0053493C">
            <w:pPr>
              <w:jc w:val="right"/>
              <w:rPr>
                <w:color w:val="000000"/>
                <w:sz w:val="20"/>
              </w:rPr>
            </w:pPr>
            <w:r w:rsidRPr="00DC3DF8">
              <w:rPr>
                <w:color w:val="000000"/>
                <w:sz w:val="20"/>
              </w:rPr>
              <w:t>1983</w:t>
            </w:r>
          </w:p>
        </w:tc>
        <w:tc>
          <w:tcPr>
            <w:tcW w:w="740" w:type="dxa"/>
            <w:tcBorders>
              <w:top w:val="nil"/>
              <w:left w:val="nil"/>
              <w:bottom w:val="nil"/>
              <w:right w:val="nil"/>
            </w:tcBorders>
            <w:shd w:val="clear" w:color="auto" w:fill="auto"/>
            <w:noWrap/>
            <w:vAlign w:val="bottom"/>
            <w:hideMark/>
          </w:tcPr>
          <w:p w14:paraId="3F319FCE" w14:textId="77777777" w:rsidR="00C84797" w:rsidRPr="00DC3DF8" w:rsidRDefault="00C84797" w:rsidP="0053493C">
            <w:pPr>
              <w:jc w:val="right"/>
              <w:rPr>
                <w:color w:val="000000"/>
                <w:sz w:val="20"/>
              </w:rPr>
            </w:pPr>
            <w:r w:rsidRPr="0053493C">
              <w:rPr>
                <w:color w:val="000000"/>
                <w:sz w:val="20"/>
              </w:rPr>
              <w:t>0.538</w:t>
            </w:r>
          </w:p>
        </w:tc>
        <w:tc>
          <w:tcPr>
            <w:tcW w:w="740" w:type="dxa"/>
            <w:tcBorders>
              <w:top w:val="nil"/>
              <w:left w:val="nil"/>
              <w:bottom w:val="nil"/>
              <w:right w:val="nil"/>
            </w:tcBorders>
            <w:shd w:val="clear" w:color="auto" w:fill="auto"/>
            <w:noWrap/>
            <w:vAlign w:val="bottom"/>
            <w:hideMark/>
          </w:tcPr>
          <w:p w14:paraId="6DCC84AA" w14:textId="77777777" w:rsidR="00C84797" w:rsidRPr="00DC3DF8" w:rsidRDefault="00C84797" w:rsidP="0053493C">
            <w:pPr>
              <w:jc w:val="right"/>
              <w:rPr>
                <w:color w:val="000000"/>
                <w:sz w:val="20"/>
              </w:rPr>
            </w:pPr>
            <w:r w:rsidRPr="0053493C">
              <w:rPr>
                <w:color w:val="000000"/>
                <w:sz w:val="20"/>
              </w:rPr>
              <w:t>0.526</w:t>
            </w:r>
          </w:p>
        </w:tc>
        <w:tc>
          <w:tcPr>
            <w:tcW w:w="740" w:type="dxa"/>
            <w:tcBorders>
              <w:top w:val="nil"/>
              <w:left w:val="nil"/>
              <w:bottom w:val="nil"/>
              <w:right w:val="nil"/>
            </w:tcBorders>
            <w:shd w:val="clear" w:color="auto" w:fill="auto"/>
            <w:noWrap/>
            <w:vAlign w:val="bottom"/>
            <w:hideMark/>
          </w:tcPr>
          <w:p w14:paraId="5A0A5E00" w14:textId="77777777" w:rsidR="00C84797" w:rsidRPr="00DC3DF8" w:rsidRDefault="00C84797" w:rsidP="0053493C">
            <w:pPr>
              <w:jc w:val="right"/>
              <w:rPr>
                <w:color w:val="000000"/>
                <w:sz w:val="20"/>
              </w:rPr>
            </w:pPr>
            <w:r w:rsidRPr="0053493C">
              <w:rPr>
                <w:color w:val="000000"/>
                <w:sz w:val="20"/>
              </w:rPr>
              <w:t>8.307</w:t>
            </w:r>
          </w:p>
        </w:tc>
        <w:tc>
          <w:tcPr>
            <w:tcW w:w="766" w:type="dxa"/>
            <w:tcBorders>
              <w:top w:val="nil"/>
              <w:left w:val="nil"/>
              <w:bottom w:val="nil"/>
              <w:right w:val="nil"/>
            </w:tcBorders>
            <w:shd w:val="clear" w:color="auto" w:fill="auto"/>
            <w:noWrap/>
            <w:vAlign w:val="bottom"/>
            <w:hideMark/>
          </w:tcPr>
          <w:p w14:paraId="5AC503BC" w14:textId="77777777" w:rsidR="00C84797" w:rsidRPr="00DC3DF8" w:rsidRDefault="00C84797" w:rsidP="0053493C">
            <w:pPr>
              <w:jc w:val="right"/>
              <w:rPr>
                <w:color w:val="000000"/>
                <w:sz w:val="20"/>
              </w:rPr>
            </w:pPr>
            <w:r w:rsidRPr="0053493C">
              <w:rPr>
                <w:color w:val="000000"/>
                <w:sz w:val="20"/>
              </w:rPr>
              <w:t>57.004</w:t>
            </w:r>
          </w:p>
        </w:tc>
        <w:tc>
          <w:tcPr>
            <w:tcW w:w="760" w:type="dxa"/>
            <w:tcBorders>
              <w:top w:val="nil"/>
              <w:left w:val="nil"/>
              <w:bottom w:val="nil"/>
              <w:right w:val="nil"/>
            </w:tcBorders>
            <w:shd w:val="clear" w:color="auto" w:fill="auto"/>
            <w:noWrap/>
            <w:vAlign w:val="bottom"/>
            <w:hideMark/>
          </w:tcPr>
          <w:p w14:paraId="532D260D" w14:textId="77777777" w:rsidR="00C84797" w:rsidRPr="00DC3DF8" w:rsidRDefault="00C84797" w:rsidP="0053493C">
            <w:pPr>
              <w:jc w:val="right"/>
              <w:rPr>
                <w:color w:val="000000"/>
                <w:sz w:val="20"/>
              </w:rPr>
            </w:pPr>
            <w:r w:rsidRPr="0053493C">
              <w:rPr>
                <w:color w:val="000000"/>
                <w:sz w:val="20"/>
              </w:rPr>
              <w:t>-3.945</w:t>
            </w:r>
          </w:p>
        </w:tc>
        <w:tc>
          <w:tcPr>
            <w:tcW w:w="766" w:type="dxa"/>
            <w:tcBorders>
              <w:top w:val="nil"/>
              <w:left w:val="nil"/>
              <w:bottom w:val="nil"/>
              <w:right w:val="nil"/>
            </w:tcBorders>
            <w:shd w:val="clear" w:color="auto" w:fill="auto"/>
            <w:noWrap/>
            <w:vAlign w:val="bottom"/>
            <w:hideMark/>
          </w:tcPr>
          <w:p w14:paraId="0619AA00" w14:textId="77777777" w:rsidR="00C84797" w:rsidRPr="00DC3DF8" w:rsidRDefault="00C84797" w:rsidP="0053493C">
            <w:pPr>
              <w:jc w:val="right"/>
              <w:rPr>
                <w:color w:val="000000"/>
                <w:sz w:val="20"/>
              </w:rPr>
            </w:pPr>
            <w:r w:rsidRPr="0053493C">
              <w:rPr>
                <w:color w:val="000000"/>
                <w:sz w:val="20"/>
              </w:rPr>
              <w:t>0.992</w:t>
            </w:r>
          </w:p>
        </w:tc>
        <w:tc>
          <w:tcPr>
            <w:tcW w:w="740" w:type="dxa"/>
            <w:tcBorders>
              <w:top w:val="nil"/>
              <w:left w:val="nil"/>
              <w:bottom w:val="nil"/>
              <w:right w:val="nil"/>
            </w:tcBorders>
            <w:shd w:val="clear" w:color="auto" w:fill="auto"/>
            <w:noWrap/>
            <w:vAlign w:val="bottom"/>
            <w:hideMark/>
          </w:tcPr>
          <w:p w14:paraId="219B7D58" w14:textId="77777777" w:rsidR="00C84797" w:rsidRPr="00DC3DF8" w:rsidRDefault="00C84797" w:rsidP="0053493C">
            <w:pPr>
              <w:jc w:val="right"/>
              <w:rPr>
                <w:color w:val="000000"/>
                <w:sz w:val="20"/>
              </w:rPr>
            </w:pPr>
            <w:r w:rsidRPr="0053493C">
              <w:rPr>
                <w:color w:val="000000"/>
                <w:sz w:val="20"/>
              </w:rPr>
              <w:t>5.768</w:t>
            </w:r>
          </w:p>
        </w:tc>
        <w:tc>
          <w:tcPr>
            <w:tcW w:w="766" w:type="dxa"/>
            <w:tcBorders>
              <w:top w:val="nil"/>
              <w:left w:val="nil"/>
              <w:bottom w:val="nil"/>
              <w:right w:val="nil"/>
            </w:tcBorders>
            <w:shd w:val="clear" w:color="auto" w:fill="auto"/>
            <w:noWrap/>
            <w:vAlign w:val="bottom"/>
            <w:hideMark/>
          </w:tcPr>
          <w:p w14:paraId="65246D69" w14:textId="77777777" w:rsidR="00C84797" w:rsidRPr="00DC3DF8" w:rsidRDefault="00C84797" w:rsidP="0053493C">
            <w:pPr>
              <w:jc w:val="right"/>
              <w:rPr>
                <w:color w:val="000000"/>
                <w:sz w:val="20"/>
              </w:rPr>
            </w:pPr>
            <w:r w:rsidRPr="0053493C">
              <w:rPr>
                <w:color w:val="000000"/>
                <w:sz w:val="20"/>
              </w:rPr>
              <w:t>57.013</w:t>
            </w:r>
          </w:p>
        </w:tc>
        <w:tc>
          <w:tcPr>
            <w:tcW w:w="740" w:type="dxa"/>
            <w:tcBorders>
              <w:top w:val="nil"/>
              <w:left w:val="nil"/>
              <w:bottom w:val="nil"/>
              <w:right w:val="nil"/>
            </w:tcBorders>
            <w:shd w:val="clear" w:color="auto" w:fill="auto"/>
            <w:noWrap/>
            <w:vAlign w:val="bottom"/>
            <w:hideMark/>
          </w:tcPr>
          <w:p w14:paraId="41864A2F" w14:textId="77777777" w:rsidR="00C84797" w:rsidRPr="00DC3DF8" w:rsidRDefault="00C84797" w:rsidP="0053493C">
            <w:pPr>
              <w:jc w:val="right"/>
              <w:rPr>
                <w:color w:val="000000"/>
                <w:sz w:val="20"/>
              </w:rPr>
            </w:pPr>
            <w:r w:rsidRPr="0053493C">
              <w:rPr>
                <w:color w:val="000000"/>
                <w:sz w:val="20"/>
              </w:rPr>
              <w:t>-0.416</w:t>
            </w:r>
          </w:p>
        </w:tc>
        <w:tc>
          <w:tcPr>
            <w:tcW w:w="740" w:type="dxa"/>
            <w:tcBorders>
              <w:top w:val="nil"/>
              <w:left w:val="nil"/>
              <w:bottom w:val="nil"/>
              <w:right w:val="nil"/>
            </w:tcBorders>
            <w:shd w:val="clear" w:color="auto" w:fill="auto"/>
            <w:noWrap/>
            <w:vAlign w:val="bottom"/>
            <w:hideMark/>
          </w:tcPr>
          <w:p w14:paraId="57D8BC46"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30BBA30C" w14:textId="77777777" w:rsidR="00C84797" w:rsidRPr="00DC3DF8" w:rsidRDefault="00C84797" w:rsidP="0053493C">
            <w:pPr>
              <w:jc w:val="right"/>
              <w:rPr>
                <w:color w:val="000000"/>
                <w:sz w:val="20"/>
              </w:rPr>
            </w:pPr>
            <w:r w:rsidRPr="0053493C">
              <w:rPr>
                <w:color w:val="000000"/>
                <w:sz w:val="20"/>
              </w:rPr>
              <w:t>-0.068</w:t>
            </w:r>
          </w:p>
        </w:tc>
        <w:tc>
          <w:tcPr>
            <w:tcW w:w="740" w:type="dxa"/>
            <w:tcBorders>
              <w:top w:val="nil"/>
              <w:left w:val="nil"/>
              <w:bottom w:val="nil"/>
              <w:right w:val="nil"/>
            </w:tcBorders>
            <w:shd w:val="clear" w:color="auto" w:fill="auto"/>
            <w:noWrap/>
            <w:vAlign w:val="bottom"/>
            <w:hideMark/>
          </w:tcPr>
          <w:p w14:paraId="296AC021" w14:textId="77777777" w:rsidR="00C84797" w:rsidRPr="00DC3DF8" w:rsidRDefault="00C84797" w:rsidP="0053493C">
            <w:pPr>
              <w:jc w:val="right"/>
              <w:rPr>
                <w:color w:val="000000"/>
                <w:sz w:val="20"/>
              </w:rPr>
            </w:pPr>
            <w:r w:rsidRPr="0053493C">
              <w:rPr>
                <w:color w:val="000000"/>
                <w:sz w:val="20"/>
              </w:rPr>
              <w:t>0.275</w:t>
            </w:r>
          </w:p>
        </w:tc>
      </w:tr>
      <w:tr w:rsidR="00C84797" w:rsidRPr="00DC3DF8" w14:paraId="7C9558F2" w14:textId="77777777" w:rsidTr="00EA10EE">
        <w:trPr>
          <w:trHeight w:val="288"/>
        </w:trPr>
        <w:tc>
          <w:tcPr>
            <w:tcW w:w="620" w:type="dxa"/>
            <w:tcBorders>
              <w:top w:val="nil"/>
              <w:left w:val="nil"/>
              <w:bottom w:val="nil"/>
              <w:right w:val="nil"/>
            </w:tcBorders>
            <w:shd w:val="clear" w:color="auto" w:fill="auto"/>
            <w:noWrap/>
            <w:vAlign w:val="bottom"/>
            <w:hideMark/>
          </w:tcPr>
          <w:p w14:paraId="255F6357" w14:textId="77777777" w:rsidR="00C84797" w:rsidRPr="0053493C" w:rsidRDefault="00C84797" w:rsidP="0053493C">
            <w:pPr>
              <w:jc w:val="right"/>
              <w:rPr>
                <w:color w:val="000000"/>
                <w:sz w:val="20"/>
                <w:highlight w:val="yellow"/>
              </w:rPr>
            </w:pPr>
            <w:r w:rsidRPr="0053493C">
              <w:rPr>
                <w:color w:val="000000"/>
                <w:sz w:val="20"/>
                <w:highlight w:val="yellow"/>
              </w:rPr>
              <w:t>1984</w:t>
            </w:r>
          </w:p>
        </w:tc>
        <w:tc>
          <w:tcPr>
            <w:tcW w:w="740" w:type="dxa"/>
            <w:tcBorders>
              <w:top w:val="nil"/>
              <w:left w:val="nil"/>
              <w:bottom w:val="nil"/>
              <w:right w:val="nil"/>
            </w:tcBorders>
            <w:shd w:val="clear" w:color="auto" w:fill="auto"/>
            <w:noWrap/>
            <w:vAlign w:val="bottom"/>
            <w:hideMark/>
          </w:tcPr>
          <w:p w14:paraId="5772D6FF" w14:textId="77777777" w:rsidR="00C84797" w:rsidRPr="0053493C" w:rsidRDefault="00C84797" w:rsidP="0053493C">
            <w:pPr>
              <w:jc w:val="right"/>
              <w:rPr>
                <w:color w:val="000000"/>
                <w:sz w:val="20"/>
                <w:highlight w:val="yellow"/>
              </w:rPr>
            </w:pPr>
            <w:r w:rsidRPr="0053493C">
              <w:rPr>
                <w:color w:val="000000"/>
                <w:sz w:val="20"/>
                <w:highlight w:val="yellow"/>
              </w:rPr>
              <w:t>0.501</w:t>
            </w:r>
          </w:p>
        </w:tc>
        <w:tc>
          <w:tcPr>
            <w:tcW w:w="740" w:type="dxa"/>
            <w:tcBorders>
              <w:top w:val="nil"/>
              <w:left w:val="nil"/>
              <w:bottom w:val="nil"/>
              <w:right w:val="nil"/>
            </w:tcBorders>
            <w:shd w:val="clear" w:color="auto" w:fill="auto"/>
            <w:noWrap/>
            <w:vAlign w:val="bottom"/>
            <w:hideMark/>
          </w:tcPr>
          <w:p w14:paraId="6BAEDF08" w14:textId="77777777" w:rsidR="00C84797" w:rsidRPr="0053493C" w:rsidRDefault="00C84797" w:rsidP="0053493C">
            <w:pPr>
              <w:jc w:val="right"/>
              <w:rPr>
                <w:color w:val="000000"/>
                <w:sz w:val="20"/>
                <w:highlight w:val="yellow"/>
              </w:rPr>
            </w:pPr>
            <w:r w:rsidRPr="0053493C">
              <w:rPr>
                <w:color w:val="000000"/>
                <w:sz w:val="20"/>
                <w:highlight w:val="yellow"/>
              </w:rPr>
              <w:t>0.436</w:t>
            </w:r>
          </w:p>
        </w:tc>
        <w:tc>
          <w:tcPr>
            <w:tcW w:w="740" w:type="dxa"/>
            <w:tcBorders>
              <w:top w:val="nil"/>
              <w:left w:val="nil"/>
              <w:bottom w:val="nil"/>
              <w:right w:val="nil"/>
            </w:tcBorders>
            <w:shd w:val="clear" w:color="auto" w:fill="auto"/>
            <w:noWrap/>
            <w:vAlign w:val="bottom"/>
            <w:hideMark/>
          </w:tcPr>
          <w:p w14:paraId="2EAF336A" w14:textId="77777777" w:rsidR="00C84797" w:rsidRPr="0053493C" w:rsidRDefault="00C84797" w:rsidP="0053493C">
            <w:pPr>
              <w:jc w:val="right"/>
              <w:rPr>
                <w:color w:val="000000"/>
                <w:sz w:val="20"/>
                <w:highlight w:val="yellow"/>
              </w:rPr>
            </w:pPr>
            <w:r w:rsidRPr="0053493C">
              <w:rPr>
                <w:color w:val="000000"/>
                <w:sz w:val="20"/>
                <w:highlight w:val="yellow"/>
              </w:rPr>
              <w:t>9.152</w:t>
            </w:r>
          </w:p>
        </w:tc>
        <w:tc>
          <w:tcPr>
            <w:tcW w:w="766" w:type="dxa"/>
            <w:tcBorders>
              <w:top w:val="nil"/>
              <w:left w:val="nil"/>
              <w:bottom w:val="nil"/>
              <w:right w:val="nil"/>
            </w:tcBorders>
            <w:shd w:val="clear" w:color="auto" w:fill="auto"/>
            <w:noWrap/>
            <w:vAlign w:val="bottom"/>
            <w:hideMark/>
          </w:tcPr>
          <w:p w14:paraId="12542694" w14:textId="77777777" w:rsidR="00C84797" w:rsidRPr="0053493C" w:rsidRDefault="00C84797" w:rsidP="0053493C">
            <w:pPr>
              <w:jc w:val="right"/>
              <w:rPr>
                <w:color w:val="000000"/>
                <w:sz w:val="20"/>
                <w:highlight w:val="yellow"/>
              </w:rPr>
            </w:pPr>
            <w:r w:rsidRPr="0053493C">
              <w:rPr>
                <w:color w:val="000000"/>
                <w:sz w:val="20"/>
                <w:highlight w:val="yellow"/>
              </w:rPr>
              <w:t>68.364</w:t>
            </w:r>
          </w:p>
        </w:tc>
        <w:tc>
          <w:tcPr>
            <w:tcW w:w="760" w:type="dxa"/>
            <w:tcBorders>
              <w:top w:val="nil"/>
              <w:left w:val="nil"/>
              <w:bottom w:val="nil"/>
              <w:right w:val="nil"/>
            </w:tcBorders>
            <w:shd w:val="clear" w:color="auto" w:fill="auto"/>
            <w:noWrap/>
            <w:vAlign w:val="bottom"/>
            <w:hideMark/>
          </w:tcPr>
          <w:p w14:paraId="4158B0AA" w14:textId="77777777" w:rsidR="00C84797" w:rsidRPr="0053493C" w:rsidRDefault="00C84797" w:rsidP="0053493C">
            <w:pPr>
              <w:jc w:val="right"/>
              <w:rPr>
                <w:color w:val="000000"/>
                <w:sz w:val="20"/>
                <w:highlight w:val="yellow"/>
              </w:rPr>
            </w:pPr>
            <w:r w:rsidRPr="0053493C">
              <w:rPr>
                <w:color w:val="000000"/>
                <w:sz w:val="20"/>
                <w:highlight w:val="yellow"/>
              </w:rPr>
              <w:t>-4.003</w:t>
            </w:r>
          </w:p>
        </w:tc>
        <w:tc>
          <w:tcPr>
            <w:tcW w:w="766" w:type="dxa"/>
            <w:tcBorders>
              <w:top w:val="nil"/>
              <w:left w:val="nil"/>
              <w:bottom w:val="nil"/>
              <w:right w:val="nil"/>
            </w:tcBorders>
            <w:shd w:val="clear" w:color="auto" w:fill="auto"/>
            <w:noWrap/>
            <w:vAlign w:val="bottom"/>
            <w:hideMark/>
          </w:tcPr>
          <w:p w14:paraId="027E4CBE" w14:textId="77777777" w:rsidR="00C84797" w:rsidRPr="0053493C" w:rsidRDefault="00C84797" w:rsidP="0053493C">
            <w:pPr>
              <w:jc w:val="right"/>
              <w:rPr>
                <w:color w:val="000000"/>
                <w:sz w:val="20"/>
                <w:highlight w:val="yellow"/>
              </w:rPr>
            </w:pPr>
            <w:r w:rsidRPr="0053493C">
              <w:rPr>
                <w:color w:val="000000"/>
                <w:sz w:val="20"/>
                <w:highlight w:val="yellow"/>
              </w:rPr>
              <w:t>0.889</w:t>
            </w:r>
          </w:p>
        </w:tc>
        <w:tc>
          <w:tcPr>
            <w:tcW w:w="740" w:type="dxa"/>
            <w:tcBorders>
              <w:top w:val="nil"/>
              <w:left w:val="nil"/>
              <w:bottom w:val="nil"/>
              <w:right w:val="nil"/>
            </w:tcBorders>
            <w:shd w:val="clear" w:color="auto" w:fill="auto"/>
            <w:noWrap/>
            <w:vAlign w:val="bottom"/>
            <w:hideMark/>
          </w:tcPr>
          <w:p w14:paraId="4252C67A" w14:textId="77777777" w:rsidR="00C84797" w:rsidRPr="0053493C" w:rsidRDefault="00C84797" w:rsidP="0053493C">
            <w:pPr>
              <w:jc w:val="right"/>
              <w:rPr>
                <w:color w:val="000000"/>
                <w:sz w:val="20"/>
                <w:highlight w:val="yellow"/>
              </w:rPr>
            </w:pPr>
            <w:r w:rsidRPr="0053493C">
              <w:rPr>
                <w:color w:val="000000"/>
                <w:sz w:val="20"/>
                <w:highlight w:val="yellow"/>
              </w:rPr>
              <w:t>6.604</w:t>
            </w:r>
          </w:p>
        </w:tc>
        <w:tc>
          <w:tcPr>
            <w:tcW w:w="766" w:type="dxa"/>
            <w:tcBorders>
              <w:top w:val="nil"/>
              <w:left w:val="nil"/>
              <w:bottom w:val="nil"/>
              <w:right w:val="nil"/>
            </w:tcBorders>
            <w:shd w:val="clear" w:color="auto" w:fill="auto"/>
            <w:noWrap/>
            <w:vAlign w:val="bottom"/>
            <w:hideMark/>
          </w:tcPr>
          <w:p w14:paraId="7C950BAA" w14:textId="77777777" w:rsidR="00C84797" w:rsidRPr="0053493C" w:rsidRDefault="00C84797" w:rsidP="0053493C">
            <w:pPr>
              <w:jc w:val="right"/>
              <w:rPr>
                <w:color w:val="000000"/>
                <w:sz w:val="20"/>
                <w:highlight w:val="yellow"/>
              </w:rPr>
            </w:pPr>
            <w:r w:rsidRPr="0053493C">
              <w:rPr>
                <w:color w:val="000000"/>
                <w:sz w:val="20"/>
                <w:highlight w:val="yellow"/>
              </w:rPr>
              <w:t>68.368</w:t>
            </w:r>
          </w:p>
        </w:tc>
        <w:tc>
          <w:tcPr>
            <w:tcW w:w="740" w:type="dxa"/>
            <w:tcBorders>
              <w:top w:val="nil"/>
              <w:left w:val="nil"/>
              <w:bottom w:val="nil"/>
              <w:right w:val="nil"/>
            </w:tcBorders>
            <w:shd w:val="clear" w:color="auto" w:fill="auto"/>
            <w:noWrap/>
            <w:vAlign w:val="bottom"/>
            <w:hideMark/>
          </w:tcPr>
          <w:p w14:paraId="7CED6553" w14:textId="77777777" w:rsidR="00C84797" w:rsidRPr="0053493C" w:rsidRDefault="00C84797" w:rsidP="0053493C">
            <w:pPr>
              <w:jc w:val="right"/>
              <w:rPr>
                <w:color w:val="000000"/>
                <w:sz w:val="20"/>
                <w:highlight w:val="yellow"/>
              </w:rPr>
            </w:pPr>
            <w:r w:rsidRPr="0053493C">
              <w:rPr>
                <w:color w:val="000000"/>
                <w:sz w:val="20"/>
                <w:highlight w:val="yellow"/>
              </w:rPr>
              <w:t>-0.418</w:t>
            </w:r>
          </w:p>
        </w:tc>
        <w:tc>
          <w:tcPr>
            <w:tcW w:w="740" w:type="dxa"/>
            <w:tcBorders>
              <w:top w:val="nil"/>
              <w:left w:val="nil"/>
              <w:bottom w:val="nil"/>
              <w:right w:val="nil"/>
            </w:tcBorders>
            <w:shd w:val="clear" w:color="auto" w:fill="auto"/>
            <w:noWrap/>
            <w:vAlign w:val="bottom"/>
            <w:hideMark/>
          </w:tcPr>
          <w:p w14:paraId="3A5528FF" w14:textId="77777777" w:rsidR="00C84797" w:rsidRPr="0053493C" w:rsidRDefault="00C84797" w:rsidP="0053493C">
            <w:pPr>
              <w:jc w:val="right"/>
              <w:rPr>
                <w:color w:val="000000"/>
                <w:sz w:val="20"/>
                <w:highlight w:val="yellow"/>
              </w:rPr>
            </w:pPr>
            <w:r w:rsidRPr="0053493C">
              <w:rPr>
                <w:color w:val="000000"/>
                <w:sz w:val="20"/>
                <w:highlight w:val="yellow"/>
              </w:rPr>
              <w:t>0.124</w:t>
            </w:r>
          </w:p>
        </w:tc>
        <w:tc>
          <w:tcPr>
            <w:tcW w:w="740" w:type="dxa"/>
            <w:tcBorders>
              <w:top w:val="nil"/>
              <w:left w:val="nil"/>
              <w:bottom w:val="nil"/>
              <w:right w:val="nil"/>
            </w:tcBorders>
            <w:shd w:val="clear" w:color="auto" w:fill="auto"/>
            <w:noWrap/>
            <w:vAlign w:val="bottom"/>
            <w:hideMark/>
          </w:tcPr>
          <w:p w14:paraId="7012A49D" w14:textId="77777777" w:rsidR="00C84797" w:rsidRPr="0053493C" w:rsidRDefault="00C84797" w:rsidP="0053493C">
            <w:pPr>
              <w:jc w:val="right"/>
              <w:rPr>
                <w:color w:val="000000"/>
                <w:sz w:val="20"/>
                <w:highlight w:val="yellow"/>
              </w:rPr>
            </w:pPr>
            <w:r w:rsidRPr="0053493C">
              <w:rPr>
                <w:color w:val="000000"/>
                <w:sz w:val="20"/>
                <w:highlight w:val="yellow"/>
              </w:rPr>
              <w:t>-0.064</w:t>
            </w:r>
          </w:p>
        </w:tc>
        <w:tc>
          <w:tcPr>
            <w:tcW w:w="740" w:type="dxa"/>
            <w:tcBorders>
              <w:top w:val="nil"/>
              <w:left w:val="nil"/>
              <w:bottom w:val="nil"/>
              <w:right w:val="nil"/>
            </w:tcBorders>
            <w:shd w:val="clear" w:color="auto" w:fill="auto"/>
            <w:noWrap/>
            <w:vAlign w:val="bottom"/>
            <w:hideMark/>
          </w:tcPr>
          <w:p w14:paraId="1641FD0B" w14:textId="77777777" w:rsidR="00C84797" w:rsidRPr="0053493C" w:rsidRDefault="00C84797" w:rsidP="0053493C">
            <w:pPr>
              <w:jc w:val="right"/>
              <w:rPr>
                <w:color w:val="000000"/>
                <w:sz w:val="20"/>
                <w:highlight w:val="yellow"/>
              </w:rPr>
            </w:pPr>
            <w:r w:rsidRPr="0053493C">
              <w:rPr>
                <w:color w:val="000000"/>
                <w:sz w:val="20"/>
                <w:highlight w:val="yellow"/>
              </w:rPr>
              <w:t>0.273</w:t>
            </w:r>
          </w:p>
        </w:tc>
      </w:tr>
      <w:tr w:rsidR="00C84797" w:rsidRPr="00DC3DF8" w14:paraId="29315571" w14:textId="77777777" w:rsidTr="00EA10EE">
        <w:trPr>
          <w:trHeight w:val="288"/>
        </w:trPr>
        <w:tc>
          <w:tcPr>
            <w:tcW w:w="620" w:type="dxa"/>
            <w:tcBorders>
              <w:top w:val="nil"/>
              <w:left w:val="nil"/>
              <w:bottom w:val="nil"/>
              <w:right w:val="nil"/>
            </w:tcBorders>
            <w:shd w:val="clear" w:color="auto" w:fill="auto"/>
            <w:noWrap/>
            <w:vAlign w:val="bottom"/>
            <w:hideMark/>
          </w:tcPr>
          <w:p w14:paraId="088246D6" w14:textId="77777777" w:rsidR="00C84797" w:rsidRPr="00DC3DF8" w:rsidRDefault="00C84797" w:rsidP="0053493C">
            <w:pPr>
              <w:jc w:val="right"/>
              <w:rPr>
                <w:color w:val="000000"/>
                <w:sz w:val="20"/>
              </w:rPr>
            </w:pPr>
            <w:r w:rsidRPr="00DC3DF8">
              <w:rPr>
                <w:color w:val="000000"/>
                <w:sz w:val="20"/>
              </w:rPr>
              <w:t>1985</w:t>
            </w:r>
          </w:p>
        </w:tc>
        <w:tc>
          <w:tcPr>
            <w:tcW w:w="740" w:type="dxa"/>
            <w:tcBorders>
              <w:top w:val="nil"/>
              <w:left w:val="nil"/>
              <w:bottom w:val="nil"/>
              <w:right w:val="nil"/>
            </w:tcBorders>
            <w:shd w:val="clear" w:color="auto" w:fill="auto"/>
            <w:noWrap/>
            <w:vAlign w:val="bottom"/>
            <w:hideMark/>
          </w:tcPr>
          <w:p w14:paraId="08E42A3B" w14:textId="77777777" w:rsidR="00C84797" w:rsidRPr="00DC3DF8" w:rsidRDefault="00C84797" w:rsidP="0053493C">
            <w:pPr>
              <w:jc w:val="right"/>
              <w:rPr>
                <w:color w:val="000000"/>
                <w:sz w:val="20"/>
              </w:rPr>
            </w:pPr>
            <w:r w:rsidRPr="0053493C">
              <w:rPr>
                <w:color w:val="000000"/>
                <w:sz w:val="20"/>
              </w:rPr>
              <w:t>0.776</w:t>
            </w:r>
          </w:p>
        </w:tc>
        <w:tc>
          <w:tcPr>
            <w:tcW w:w="740" w:type="dxa"/>
            <w:tcBorders>
              <w:top w:val="nil"/>
              <w:left w:val="nil"/>
              <w:bottom w:val="nil"/>
              <w:right w:val="nil"/>
            </w:tcBorders>
            <w:shd w:val="clear" w:color="auto" w:fill="auto"/>
            <w:noWrap/>
            <w:vAlign w:val="bottom"/>
            <w:hideMark/>
          </w:tcPr>
          <w:p w14:paraId="3434CC89" w14:textId="77777777" w:rsidR="00C84797" w:rsidRPr="00DC3DF8" w:rsidRDefault="00C84797" w:rsidP="0053493C">
            <w:pPr>
              <w:jc w:val="right"/>
              <w:rPr>
                <w:color w:val="000000"/>
                <w:sz w:val="20"/>
              </w:rPr>
            </w:pPr>
            <w:r w:rsidRPr="0053493C">
              <w:rPr>
                <w:color w:val="000000"/>
                <w:sz w:val="20"/>
              </w:rPr>
              <w:t>0.421</w:t>
            </w:r>
          </w:p>
        </w:tc>
        <w:tc>
          <w:tcPr>
            <w:tcW w:w="740" w:type="dxa"/>
            <w:tcBorders>
              <w:top w:val="nil"/>
              <w:left w:val="nil"/>
              <w:bottom w:val="nil"/>
              <w:right w:val="nil"/>
            </w:tcBorders>
            <w:shd w:val="clear" w:color="auto" w:fill="auto"/>
            <w:noWrap/>
            <w:vAlign w:val="bottom"/>
            <w:hideMark/>
          </w:tcPr>
          <w:p w14:paraId="689778F6" w14:textId="77777777" w:rsidR="00C84797" w:rsidRPr="00DC3DF8" w:rsidRDefault="00C84797" w:rsidP="0053493C">
            <w:pPr>
              <w:jc w:val="right"/>
              <w:rPr>
                <w:color w:val="000000"/>
                <w:sz w:val="20"/>
              </w:rPr>
            </w:pPr>
            <w:r w:rsidRPr="0053493C">
              <w:rPr>
                <w:color w:val="000000"/>
                <w:sz w:val="20"/>
              </w:rPr>
              <w:t>2.594</w:t>
            </w:r>
          </w:p>
        </w:tc>
        <w:tc>
          <w:tcPr>
            <w:tcW w:w="766" w:type="dxa"/>
            <w:tcBorders>
              <w:top w:val="nil"/>
              <w:left w:val="nil"/>
              <w:bottom w:val="nil"/>
              <w:right w:val="nil"/>
            </w:tcBorders>
            <w:shd w:val="clear" w:color="auto" w:fill="auto"/>
            <w:noWrap/>
            <w:vAlign w:val="bottom"/>
            <w:hideMark/>
          </w:tcPr>
          <w:p w14:paraId="1608635D" w14:textId="77777777" w:rsidR="00C84797" w:rsidRPr="00DC3DF8" w:rsidRDefault="00C84797" w:rsidP="0053493C">
            <w:pPr>
              <w:jc w:val="right"/>
              <w:rPr>
                <w:color w:val="000000"/>
                <w:sz w:val="20"/>
              </w:rPr>
            </w:pPr>
            <w:r w:rsidRPr="0053493C">
              <w:rPr>
                <w:color w:val="000000"/>
                <w:sz w:val="20"/>
              </w:rPr>
              <w:t>11.533</w:t>
            </w:r>
          </w:p>
        </w:tc>
        <w:tc>
          <w:tcPr>
            <w:tcW w:w="760" w:type="dxa"/>
            <w:tcBorders>
              <w:top w:val="nil"/>
              <w:left w:val="nil"/>
              <w:bottom w:val="nil"/>
              <w:right w:val="nil"/>
            </w:tcBorders>
            <w:shd w:val="clear" w:color="auto" w:fill="auto"/>
            <w:noWrap/>
            <w:vAlign w:val="bottom"/>
            <w:hideMark/>
          </w:tcPr>
          <w:p w14:paraId="5AD8B323" w14:textId="77777777" w:rsidR="00C84797" w:rsidRPr="00DC3DF8" w:rsidRDefault="00C84797" w:rsidP="0053493C">
            <w:pPr>
              <w:jc w:val="right"/>
              <w:rPr>
                <w:color w:val="000000"/>
                <w:sz w:val="20"/>
              </w:rPr>
            </w:pPr>
            <w:r w:rsidRPr="0053493C">
              <w:rPr>
                <w:color w:val="000000"/>
                <w:sz w:val="20"/>
              </w:rPr>
              <w:t>-3.580</w:t>
            </w:r>
          </w:p>
        </w:tc>
        <w:tc>
          <w:tcPr>
            <w:tcW w:w="766" w:type="dxa"/>
            <w:tcBorders>
              <w:top w:val="nil"/>
              <w:left w:val="nil"/>
              <w:bottom w:val="nil"/>
              <w:right w:val="nil"/>
            </w:tcBorders>
            <w:shd w:val="clear" w:color="auto" w:fill="auto"/>
            <w:noWrap/>
            <w:vAlign w:val="bottom"/>
            <w:hideMark/>
          </w:tcPr>
          <w:p w14:paraId="465D2313" w14:textId="77777777" w:rsidR="00C84797" w:rsidRPr="00DC3DF8" w:rsidRDefault="00C84797" w:rsidP="0053493C">
            <w:pPr>
              <w:jc w:val="right"/>
              <w:rPr>
                <w:color w:val="000000"/>
                <w:sz w:val="20"/>
              </w:rPr>
            </w:pPr>
            <w:r w:rsidRPr="0053493C">
              <w:rPr>
                <w:color w:val="000000"/>
                <w:sz w:val="20"/>
              </w:rPr>
              <w:t>0.785</w:t>
            </w:r>
          </w:p>
        </w:tc>
        <w:tc>
          <w:tcPr>
            <w:tcW w:w="740" w:type="dxa"/>
            <w:tcBorders>
              <w:top w:val="nil"/>
              <w:left w:val="nil"/>
              <w:bottom w:val="nil"/>
              <w:right w:val="nil"/>
            </w:tcBorders>
            <w:shd w:val="clear" w:color="auto" w:fill="auto"/>
            <w:noWrap/>
            <w:vAlign w:val="bottom"/>
            <w:hideMark/>
          </w:tcPr>
          <w:p w14:paraId="7E17762D" w14:textId="77777777" w:rsidR="00C84797" w:rsidRPr="00DC3DF8" w:rsidRDefault="00C84797" w:rsidP="0053493C">
            <w:pPr>
              <w:jc w:val="right"/>
              <w:rPr>
                <w:color w:val="000000"/>
                <w:sz w:val="20"/>
              </w:rPr>
            </w:pPr>
            <w:r w:rsidRPr="0053493C">
              <w:rPr>
                <w:color w:val="000000"/>
                <w:sz w:val="20"/>
              </w:rPr>
              <w:t>0.026</w:t>
            </w:r>
          </w:p>
        </w:tc>
        <w:tc>
          <w:tcPr>
            <w:tcW w:w="766" w:type="dxa"/>
            <w:tcBorders>
              <w:top w:val="nil"/>
              <w:left w:val="nil"/>
              <w:bottom w:val="nil"/>
              <w:right w:val="nil"/>
            </w:tcBorders>
            <w:shd w:val="clear" w:color="auto" w:fill="auto"/>
            <w:noWrap/>
            <w:vAlign w:val="bottom"/>
            <w:hideMark/>
          </w:tcPr>
          <w:p w14:paraId="651D9A3A" w14:textId="77777777" w:rsidR="00C84797" w:rsidRPr="00DC3DF8" w:rsidRDefault="00C84797" w:rsidP="0053493C">
            <w:pPr>
              <w:jc w:val="right"/>
              <w:rPr>
                <w:color w:val="000000"/>
                <w:sz w:val="20"/>
              </w:rPr>
            </w:pPr>
            <w:r w:rsidRPr="0053493C">
              <w:rPr>
                <w:color w:val="000000"/>
                <w:sz w:val="20"/>
              </w:rPr>
              <w:t>11.994</w:t>
            </w:r>
          </w:p>
        </w:tc>
        <w:tc>
          <w:tcPr>
            <w:tcW w:w="740" w:type="dxa"/>
            <w:tcBorders>
              <w:top w:val="nil"/>
              <w:left w:val="nil"/>
              <w:bottom w:val="nil"/>
              <w:right w:val="nil"/>
            </w:tcBorders>
            <w:shd w:val="clear" w:color="auto" w:fill="auto"/>
            <w:noWrap/>
            <w:vAlign w:val="bottom"/>
            <w:hideMark/>
          </w:tcPr>
          <w:p w14:paraId="3BB282E7" w14:textId="77777777" w:rsidR="00C84797" w:rsidRPr="00DC3DF8" w:rsidRDefault="00C84797" w:rsidP="0053493C">
            <w:pPr>
              <w:jc w:val="right"/>
              <w:rPr>
                <w:color w:val="000000"/>
                <w:sz w:val="20"/>
              </w:rPr>
            </w:pPr>
            <w:r w:rsidRPr="0053493C">
              <w:rPr>
                <w:color w:val="000000"/>
                <w:sz w:val="20"/>
              </w:rPr>
              <w:t>-0.406</w:t>
            </w:r>
          </w:p>
        </w:tc>
        <w:tc>
          <w:tcPr>
            <w:tcW w:w="740" w:type="dxa"/>
            <w:tcBorders>
              <w:top w:val="nil"/>
              <w:left w:val="nil"/>
              <w:bottom w:val="nil"/>
              <w:right w:val="nil"/>
            </w:tcBorders>
            <w:shd w:val="clear" w:color="auto" w:fill="auto"/>
            <w:noWrap/>
            <w:vAlign w:val="bottom"/>
            <w:hideMark/>
          </w:tcPr>
          <w:p w14:paraId="4A54BDF8"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3008BC12" w14:textId="77777777" w:rsidR="00C84797" w:rsidRPr="00DC3DF8" w:rsidRDefault="00C84797" w:rsidP="0053493C">
            <w:pPr>
              <w:jc w:val="right"/>
              <w:rPr>
                <w:color w:val="000000"/>
                <w:sz w:val="20"/>
              </w:rPr>
            </w:pPr>
            <w:r w:rsidRPr="0053493C">
              <w:rPr>
                <w:color w:val="000000"/>
                <w:sz w:val="20"/>
              </w:rPr>
              <w:t>-0.051</w:t>
            </w:r>
          </w:p>
        </w:tc>
        <w:tc>
          <w:tcPr>
            <w:tcW w:w="740" w:type="dxa"/>
            <w:tcBorders>
              <w:top w:val="nil"/>
              <w:left w:val="nil"/>
              <w:bottom w:val="nil"/>
              <w:right w:val="nil"/>
            </w:tcBorders>
            <w:shd w:val="clear" w:color="auto" w:fill="auto"/>
            <w:noWrap/>
            <w:vAlign w:val="bottom"/>
            <w:hideMark/>
          </w:tcPr>
          <w:p w14:paraId="5A23C45F" w14:textId="77777777" w:rsidR="00C84797" w:rsidRPr="00DC3DF8" w:rsidRDefault="00C84797" w:rsidP="0053493C">
            <w:pPr>
              <w:jc w:val="right"/>
              <w:rPr>
                <w:color w:val="000000"/>
                <w:sz w:val="20"/>
              </w:rPr>
            </w:pPr>
            <w:r w:rsidRPr="0053493C">
              <w:rPr>
                <w:color w:val="000000"/>
                <w:sz w:val="20"/>
              </w:rPr>
              <w:t>0.275</w:t>
            </w:r>
          </w:p>
        </w:tc>
      </w:tr>
      <w:tr w:rsidR="00C84797" w:rsidRPr="00DC3DF8" w14:paraId="341756C1" w14:textId="77777777" w:rsidTr="00EA10EE">
        <w:trPr>
          <w:trHeight w:val="288"/>
        </w:trPr>
        <w:tc>
          <w:tcPr>
            <w:tcW w:w="620" w:type="dxa"/>
            <w:tcBorders>
              <w:top w:val="nil"/>
              <w:left w:val="nil"/>
              <w:bottom w:val="nil"/>
              <w:right w:val="nil"/>
            </w:tcBorders>
            <w:shd w:val="clear" w:color="auto" w:fill="auto"/>
            <w:noWrap/>
            <w:vAlign w:val="bottom"/>
          </w:tcPr>
          <w:p w14:paraId="64A79D3A" w14:textId="77777777" w:rsidR="00C84797" w:rsidRPr="00DC3DF8" w:rsidRDefault="00C84797" w:rsidP="0053493C">
            <w:pPr>
              <w:jc w:val="right"/>
              <w:rPr>
                <w:color w:val="000000"/>
                <w:sz w:val="20"/>
              </w:rPr>
            </w:pPr>
            <w:r>
              <w:rPr>
                <w:color w:val="000000"/>
                <w:sz w:val="20"/>
              </w:rPr>
              <w:t>1986</w:t>
            </w:r>
          </w:p>
        </w:tc>
        <w:tc>
          <w:tcPr>
            <w:tcW w:w="740" w:type="dxa"/>
            <w:tcBorders>
              <w:top w:val="nil"/>
              <w:left w:val="nil"/>
              <w:bottom w:val="nil"/>
              <w:right w:val="nil"/>
            </w:tcBorders>
            <w:shd w:val="clear" w:color="auto" w:fill="auto"/>
            <w:noWrap/>
            <w:vAlign w:val="bottom"/>
          </w:tcPr>
          <w:p w14:paraId="0D47975C" w14:textId="77777777" w:rsidR="00C84797" w:rsidRPr="00DC3DF8" w:rsidRDefault="00C84797" w:rsidP="0053493C">
            <w:pPr>
              <w:jc w:val="right"/>
              <w:rPr>
                <w:color w:val="000000"/>
                <w:sz w:val="20"/>
              </w:rPr>
            </w:pPr>
            <w:r w:rsidRPr="0053493C">
              <w:rPr>
                <w:color w:val="000000"/>
                <w:sz w:val="20"/>
              </w:rPr>
              <w:t>0.727</w:t>
            </w:r>
          </w:p>
        </w:tc>
        <w:tc>
          <w:tcPr>
            <w:tcW w:w="740" w:type="dxa"/>
            <w:tcBorders>
              <w:top w:val="nil"/>
              <w:left w:val="nil"/>
              <w:bottom w:val="nil"/>
              <w:right w:val="nil"/>
            </w:tcBorders>
            <w:shd w:val="clear" w:color="auto" w:fill="auto"/>
            <w:noWrap/>
            <w:vAlign w:val="bottom"/>
          </w:tcPr>
          <w:p w14:paraId="0E865D5F" w14:textId="77777777" w:rsidR="00C84797" w:rsidRPr="00DC3DF8" w:rsidRDefault="00C84797" w:rsidP="0053493C">
            <w:pPr>
              <w:jc w:val="right"/>
              <w:rPr>
                <w:color w:val="000000"/>
                <w:sz w:val="20"/>
              </w:rPr>
            </w:pPr>
            <w:r w:rsidRPr="0053493C">
              <w:rPr>
                <w:color w:val="000000"/>
                <w:sz w:val="20"/>
              </w:rPr>
              <w:t>0.393</w:t>
            </w:r>
          </w:p>
        </w:tc>
        <w:tc>
          <w:tcPr>
            <w:tcW w:w="740" w:type="dxa"/>
            <w:tcBorders>
              <w:top w:val="nil"/>
              <w:left w:val="nil"/>
              <w:bottom w:val="nil"/>
              <w:right w:val="nil"/>
            </w:tcBorders>
            <w:shd w:val="clear" w:color="auto" w:fill="auto"/>
            <w:noWrap/>
            <w:vAlign w:val="bottom"/>
          </w:tcPr>
          <w:p w14:paraId="53B8BAC9" w14:textId="77777777" w:rsidR="00C84797" w:rsidRPr="00DC3DF8" w:rsidRDefault="00C84797" w:rsidP="0053493C">
            <w:pPr>
              <w:jc w:val="right"/>
              <w:rPr>
                <w:color w:val="000000"/>
                <w:sz w:val="20"/>
              </w:rPr>
            </w:pPr>
            <w:r w:rsidRPr="0053493C">
              <w:rPr>
                <w:color w:val="000000"/>
                <w:sz w:val="20"/>
              </w:rPr>
              <w:t>0.795</w:t>
            </w:r>
          </w:p>
        </w:tc>
        <w:tc>
          <w:tcPr>
            <w:tcW w:w="766" w:type="dxa"/>
            <w:tcBorders>
              <w:top w:val="nil"/>
              <w:left w:val="nil"/>
              <w:bottom w:val="nil"/>
              <w:right w:val="nil"/>
            </w:tcBorders>
            <w:shd w:val="clear" w:color="auto" w:fill="auto"/>
            <w:noWrap/>
            <w:vAlign w:val="bottom"/>
          </w:tcPr>
          <w:p w14:paraId="70E2907A" w14:textId="77777777" w:rsidR="00C84797" w:rsidRPr="00DC3DF8" w:rsidRDefault="00C84797" w:rsidP="0053493C">
            <w:pPr>
              <w:jc w:val="right"/>
              <w:rPr>
                <w:color w:val="000000"/>
                <w:sz w:val="20"/>
              </w:rPr>
            </w:pPr>
            <w:r w:rsidRPr="0053493C">
              <w:rPr>
                <w:color w:val="000000"/>
                <w:sz w:val="20"/>
              </w:rPr>
              <w:t>2.881</w:t>
            </w:r>
          </w:p>
        </w:tc>
        <w:tc>
          <w:tcPr>
            <w:tcW w:w="760" w:type="dxa"/>
            <w:tcBorders>
              <w:top w:val="nil"/>
              <w:left w:val="nil"/>
              <w:bottom w:val="nil"/>
              <w:right w:val="nil"/>
            </w:tcBorders>
            <w:shd w:val="clear" w:color="auto" w:fill="auto"/>
            <w:noWrap/>
            <w:vAlign w:val="bottom"/>
          </w:tcPr>
          <w:p w14:paraId="3ECD81E5" w14:textId="77777777" w:rsidR="00C84797" w:rsidRPr="00DC3DF8" w:rsidRDefault="00C84797" w:rsidP="0053493C">
            <w:pPr>
              <w:jc w:val="right"/>
              <w:rPr>
                <w:color w:val="000000"/>
                <w:sz w:val="20"/>
              </w:rPr>
            </w:pPr>
            <w:r w:rsidRPr="0053493C">
              <w:rPr>
                <w:color w:val="000000"/>
                <w:sz w:val="20"/>
              </w:rPr>
              <w:t>-3.643</w:t>
            </w:r>
          </w:p>
        </w:tc>
        <w:tc>
          <w:tcPr>
            <w:tcW w:w="766" w:type="dxa"/>
            <w:tcBorders>
              <w:top w:val="nil"/>
              <w:left w:val="nil"/>
              <w:bottom w:val="nil"/>
              <w:right w:val="nil"/>
            </w:tcBorders>
            <w:shd w:val="clear" w:color="auto" w:fill="auto"/>
            <w:noWrap/>
            <w:vAlign w:val="bottom"/>
          </w:tcPr>
          <w:p w14:paraId="6CFD057B" w14:textId="77777777" w:rsidR="00C84797" w:rsidRPr="00DC3DF8" w:rsidRDefault="00C84797" w:rsidP="0053493C">
            <w:pPr>
              <w:jc w:val="right"/>
              <w:rPr>
                <w:color w:val="000000"/>
                <w:sz w:val="20"/>
              </w:rPr>
            </w:pPr>
            <w:r w:rsidRPr="0053493C">
              <w:rPr>
                <w:color w:val="000000"/>
                <w:sz w:val="20"/>
              </w:rPr>
              <w:t>0.777</w:t>
            </w:r>
          </w:p>
        </w:tc>
        <w:tc>
          <w:tcPr>
            <w:tcW w:w="740" w:type="dxa"/>
            <w:tcBorders>
              <w:top w:val="nil"/>
              <w:left w:val="nil"/>
              <w:bottom w:val="nil"/>
              <w:right w:val="nil"/>
            </w:tcBorders>
            <w:shd w:val="clear" w:color="auto" w:fill="auto"/>
            <w:noWrap/>
            <w:vAlign w:val="bottom"/>
          </w:tcPr>
          <w:p w14:paraId="41C830FA" w14:textId="77777777" w:rsidR="00C84797" w:rsidRPr="00DC3DF8" w:rsidRDefault="00C84797" w:rsidP="0053493C">
            <w:pPr>
              <w:jc w:val="right"/>
              <w:rPr>
                <w:color w:val="000000"/>
                <w:sz w:val="20"/>
              </w:rPr>
            </w:pPr>
            <w:r w:rsidRPr="0053493C">
              <w:rPr>
                <w:color w:val="000000"/>
                <w:sz w:val="20"/>
              </w:rPr>
              <w:t>-1.978</w:t>
            </w:r>
          </w:p>
        </w:tc>
        <w:tc>
          <w:tcPr>
            <w:tcW w:w="766" w:type="dxa"/>
            <w:tcBorders>
              <w:top w:val="nil"/>
              <w:left w:val="nil"/>
              <w:bottom w:val="nil"/>
              <w:right w:val="nil"/>
            </w:tcBorders>
            <w:shd w:val="clear" w:color="auto" w:fill="auto"/>
            <w:noWrap/>
            <w:vAlign w:val="bottom"/>
          </w:tcPr>
          <w:p w14:paraId="380BB2E0" w14:textId="77777777" w:rsidR="00C84797" w:rsidRPr="00DC3DF8" w:rsidRDefault="00C84797" w:rsidP="0053493C">
            <w:pPr>
              <w:jc w:val="right"/>
              <w:rPr>
                <w:color w:val="000000"/>
                <w:sz w:val="20"/>
              </w:rPr>
            </w:pPr>
            <w:r w:rsidRPr="0053493C">
              <w:rPr>
                <w:color w:val="000000"/>
                <w:sz w:val="20"/>
              </w:rPr>
              <w:t>3.689</w:t>
            </w:r>
          </w:p>
        </w:tc>
        <w:tc>
          <w:tcPr>
            <w:tcW w:w="740" w:type="dxa"/>
            <w:tcBorders>
              <w:top w:val="nil"/>
              <w:left w:val="nil"/>
              <w:bottom w:val="nil"/>
              <w:right w:val="nil"/>
            </w:tcBorders>
            <w:shd w:val="clear" w:color="auto" w:fill="auto"/>
            <w:noWrap/>
            <w:vAlign w:val="bottom"/>
          </w:tcPr>
          <w:p w14:paraId="33D9FCDD" w14:textId="77777777" w:rsidR="00C84797" w:rsidRPr="00DC3DF8" w:rsidRDefault="00C84797" w:rsidP="0053493C">
            <w:pPr>
              <w:jc w:val="right"/>
              <w:rPr>
                <w:color w:val="000000"/>
                <w:sz w:val="20"/>
              </w:rPr>
            </w:pPr>
            <w:r w:rsidRPr="0053493C">
              <w:rPr>
                <w:color w:val="000000"/>
                <w:sz w:val="20"/>
              </w:rPr>
              <w:t>-0.405</w:t>
            </w:r>
          </w:p>
        </w:tc>
        <w:tc>
          <w:tcPr>
            <w:tcW w:w="740" w:type="dxa"/>
            <w:tcBorders>
              <w:top w:val="nil"/>
              <w:left w:val="nil"/>
              <w:bottom w:val="nil"/>
              <w:right w:val="nil"/>
            </w:tcBorders>
            <w:shd w:val="clear" w:color="auto" w:fill="auto"/>
            <w:noWrap/>
            <w:vAlign w:val="bottom"/>
          </w:tcPr>
          <w:p w14:paraId="4CC67AAF"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tcPr>
          <w:p w14:paraId="755D6197" w14:textId="77777777" w:rsidR="00C84797" w:rsidRPr="00DC3DF8" w:rsidRDefault="00C84797" w:rsidP="0053493C">
            <w:pPr>
              <w:jc w:val="right"/>
              <w:rPr>
                <w:color w:val="000000"/>
                <w:sz w:val="20"/>
              </w:rPr>
            </w:pPr>
            <w:r w:rsidRPr="0053493C">
              <w:rPr>
                <w:color w:val="000000"/>
                <w:sz w:val="20"/>
              </w:rPr>
              <w:t>-0.041</w:t>
            </w:r>
          </w:p>
        </w:tc>
        <w:tc>
          <w:tcPr>
            <w:tcW w:w="740" w:type="dxa"/>
            <w:tcBorders>
              <w:top w:val="nil"/>
              <w:left w:val="nil"/>
              <w:bottom w:val="nil"/>
              <w:right w:val="nil"/>
            </w:tcBorders>
            <w:shd w:val="clear" w:color="auto" w:fill="auto"/>
            <w:noWrap/>
            <w:vAlign w:val="bottom"/>
          </w:tcPr>
          <w:p w14:paraId="1A75CBC7" w14:textId="77777777" w:rsidR="00C84797" w:rsidRPr="00DC3DF8" w:rsidRDefault="00C84797" w:rsidP="0053493C">
            <w:pPr>
              <w:jc w:val="right"/>
              <w:rPr>
                <w:color w:val="000000"/>
                <w:sz w:val="20"/>
              </w:rPr>
            </w:pPr>
            <w:r w:rsidRPr="0053493C">
              <w:rPr>
                <w:color w:val="000000"/>
                <w:sz w:val="20"/>
              </w:rPr>
              <w:t>0.278</w:t>
            </w:r>
          </w:p>
        </w:tc>
      </w:tr>
      <w:tr w:rsidR="00C84797" w:rsidRPr="00DC3DF8" w14:paraId="5B4AC110" w14:textId="77777777" w:rsidTr="00EA10EE">
        <w:trPr>
          <w:trHeight w:val="288"/>
        </w:trPr>
        <w:tc>
          <w:tcPr>
            <w:tcW w:w="620" w:type="dxa"/>
            <w:tcBorders>
              <w:top w:val="nil"/>
              <w:left w:val="nil"/>
              <w:bottom w:val="nil"/>
              <w:right w:val="nil"/>
            </w:tcBorders>
            <w:shd w:val="clear" w:color="auto" w:fill="auto"/>
            <w:noWrap/>
            <w:vAlign w:val="bottom"/>
            <w:hideMark/>
          </w:tcPr>
          <w:p w14:paraId="7E67EC32" w14:textId="77777777" w:rsidR="00C84797" w:rsidRPr="00DC3DF8" w:rsidRDefault="00C84797" w:rsidP="0053493C">
            <w:pPr>
              <w:jc w:val="right"/>
              <w:rPr>
                <w:color w:val="000000"/>
                <w:sz w:val="20"/>
              </w:rPr>
            </w:pPr>
            <w:r w:rsidRPr="00DC3DF8">
              <w:rPr>
                <w:color w:val="000000"/>
                <w:sz w:val="20"/>
              </w:rPr>
              <w:t>1987</w:t>
            </w:r>
          </w:p>
        </w:tc>
        <w:tc>
          <w:tcPr>
            <w:tcW w:w="740" w:type="dxa"/>
            <w:tcBorders>
              <w:top w:val="nil"/>
              <w:left w:val="nil"/>
              <w:bottom w:val="nil"/>
              <w:right w:val="nil"/>
            </w:tcBorders>
            <w:shd w:val="clear" w:color="auto" w:fill="auto"/>
            <w:noWrap/>
            <w:vAlign w:val="bottom"/>
            <w:hideMark/>
          </w:tcPr>
          <w:p w14:paraId="73DD424E" w14:textId="77777777" w:rsidR="00C84797" w:rsidRPr="00DC3DF8" w:rsidRDefault="00C84797" w:rsidP="0053493C">
            <w:pPr>
              <w:jc w:val="right"/>
              <w:rPr>
                <w:color w:val="000000"/>
                <w:sz w:val="20"/>
              </w:rPr>
            </w:pPr>
            <w:r w:rsidRPr="0053493C">
              <w:rPr>
                <w:color w:val="000000"/>
                <w:sz w:val="20"/>
              </w:rPr>
              <w:t>0.482</w:t>
            </w:r>
          </w:p>
        </w:tc>
        <w:tc>
          <w:tcPr>
            <w:tcW w:w="740" w:type="dxa"/>
            <w:tcBorders>
              <w:top w:val="nil"/>
              <w:left w:val="nil"/>
              <w:bottom w:val="nil"/>
              <w:right w:val="nil"/>
            </w:tcBorders>
            <w:shd w:val="clear" w:color="auto" w:fill="auto"/>
            <w:noWrap/>
            <w:vAlign w:val="bottom"/>
            <w:hideMark/>
          </w:tcPr>
          <w:p w14:paraId="0A45AC31" w14:textId="77777777" w:rsidR="00C84797" w:rsidRPr="00DC3DF8" w:rsidRDefault="00C84797" w:rsidP="0053493C">
            <w:pPr>
              <w:jc w:val="right"/>
              <w:rPr>
                <w:color w:val="000000"/>
                <w:sz w:val="20"/>
              </w:rPr>
            </w:pPr>
            <w:r w:rsidRPr="0053493C">
              <w:rPr>
                <w:color w:val="000000"/>
                <w:sz w:val="20"/>
              </w:rPr>
              <w:t>0.385</w:t>
            </w:r>
          </w:p>
        </w:tc>
        <w:tc>
          <w:tcPr>
            <w:tcW w:w="740" w:type="dxa"/>
            <w:tcBorders>
              <w:top w:val="nil"/>
              <w:left w:val="nil"/>
              <w:bottom w:val="nil"/>
              <w:right w:val="nil"/>
            </w:tcBorders>
            <w:shd w:val="clear" w:color="auto" w:fill="auto"/>
            <w:noWrap/>
            <w:vAlign w:val="bottom"/>
            <w:hideMark/>
          </w:tcPr>
          <w:p w14:paraId="2DEB7F09" w14:textId="77777777" w:rsidR="00C84797" w:rsidRPr="00DC3DF8" w:rsidRDefault="00C84797" w:rsidP="0053493C">
            <w:pPr>
              <w:jc w:val="right"/>
              <w:rPr>
                <w:color w:val="000000"/>
                <w:sz w:val="20"/>
              </w:rPr>
            </w:pPr>
            <w:r w:rsidRPr="0053493C">
              <w:rPr>
                <w:color w:val="000000"/>
                <w:sz w:val="20"/>
              </w:rPr>
              <w:t>8.354</w:t>
            </w:r>
          </w:p>
        </w:tc>
        <w:tc>
          <w:tcPr>
            <w:tcW w:w="766" w:type="dxa"/>
            <w:tcBorders>
              <w:top w:val="nil"/>
              <w:left w:val="nil"/>
              <w:bottom w:val="nil"/>
              <w:right w:val="nil"/>
            </w:tcBorders>
            <w:shd w:val="clear" w:color="auto" w:fill="auto"/>
            <w:noWrap/>
            <w:vAlign w:val="bottom"/>
            <w:hideMark/>
          </w:tcPr>
          <w:p w14:paraId="3E754EB1" w14:textId="77777777" w:rsidR="00C84797" w:rsidRPr="00DC3DF8" w:rsidRDefault="00C84797" w:rsidP="0053493C">
            <w:pPr>
              <w:jc w:val="right"/>
              <w:rPr>
                <w:color w:val="000000"/>
                <w:sz w:val="20"/>
              </w:rPr>
            </w:pPr>
            <w:r w:rsidRPr="0053493C">
              <w:rPr>
                <w:color w:val="000000"/>
                <w:sz w:val="20"/>
              </w:rPr>
              <w:t>122.464</w:t>
            </w:r>
          </w:p>
        </w:tc>
        <w:tc>
          <w:tcPr>
            <w:tcW w:w="760" w:type="dxa"/>
            <w:tcBorders>
              <w:top w:val="nil"/>
              <w:left w:val="nil"/>
              <w:bottom w:val="nil"/>
              <w:right w:val="nil"/>
            </w:tcBorders>
            <w:shd w:val="clear" w:color="auto" w:fill="auto"/>
            <w:noWrap/>
            <w:vAlign w:val="bottom"/>
            <w:hideMark/>
          </w:tcPr>
          <w:p w14:paraId="3558AEA6" w14:textId="77777777" w:rsidR="00C84797" w:rsidRPr="00DC3DF8" w:rsidRDefault="00C84797" w:rsidP="0053493C">
            <w:pPr>
              <w:jc w:val="right"/>
              <w:rPr>
                <w:color w:val="000000"/>
                <w:sz w:val="20"/>
              </w:rPr>
            </w:pPr>
            <w:r w:rsidRPr="0053493C">
              <w:rPr>
                <w:color w:val="000000"/>
                <w:sz w:val="20"/>
              </w:rPr>
              <w:t>-3.906</w:t>
            </w:r>
          </w:p>
        </w:tc>
        <w:tc>
          <w:tcPr>
            <w:tcW w:w="766" w:type="dxa"/>
            <w:tcBorders>
              <w:top w:val="nil"/>
              <w:left w:val="nil"/>
              <w:bottom w:val="nil"/>
              <w:right w:val="nil"/>
            </w:tcBorders>
            <w:shd w:val="clear" w:color="auto" w:fill="auto"/>
            <w:noWrap/>
            <w:vAlign w:val="bottom"/>
            <w:hideMark/>
          </w:tcPr>
          <w:p w14:paraId="2630E1AF" w14:textId="77777777" w:rsidR="00C84797" w:rsidRPr="00DC3DF8" w:rsidRDefault="00C84797" w:rsidP="0053493C">
            <w:pPr>
              <w:jc w:val="right"/>
              <w:rPr>
                <w:color w:val="000000"/>
                <w:sz w:val="20"/>
              </w:rPr>
            </w:pPr>
            <w:r w:rsidRPr="0053493C">
              <w:rPr>
                <w:color w:val="000000"/>
                <w:sz w:val="20"/>
              </w:rPr>
              <w:t>0.876</w:t>
            </w:r>
          </w:p>
        </w:tc>
        <w:tc>
          <w:tcPr>
            <w:tcW w:w="740" w:type="dxa"/>
            <w:tcBorders>
              <w:top w:val="nil"/>
              <w:left w:val="nil"/>
              <w:bottom w:val="nil"/>
              <w:right w:val="nil"/>
            </w:tcBorders>
            <w:shd w:val="clear" w:color="auto" w:fill="auto"/>
            <w:noWrap/>
            <w:vAlign w:val="bottom"/>
            <w:hideMark/>
          </w:tcPr>
          <w:p w14:paraId="3C4EC613" w14:textId="77777777" w:rsidR="00C84797" w:rsidRPr="00DC3DF8" w:rsidRDefault="00C84797" w:rsidP="0053493C">
            <w:pPr>
              <w:jc w:val="right"/>
              <w:rPr>
                <w:color w:val="000000"/>
                <w:sz w:val="20"/>
              </w:rPr>
            </w:pPr>
            <w:r w:rsidRPr="0053493C">
              <w:rPr>
                <w:color w:val="000000"/>
                <w:sz w:val="20"/>
              </w:rPr>
              <w:t>5.793</w:t>
            </w:r>
          </w:p>
        </w:tc>
        <w:tc>
          <w:tcPr>
            <w:tcW w:w="766" w:type="dxa"/>
            <w:tcBorders>
              <w:top w:val="nil"/>
              <w:left w:val="nil"/>
              <w:bottom w:val="nil"/>
              <w:right w:val="nil"/>
            </w:tcBorders>
            <w:shd w:val="clear" w:color="auto" w:fill="auto"/>
            <w:noWrap/>
            <w:vAlign w:val="bottom"/>
            <w:hideMark/>
          </w:tcPr>
          <w:p w14:paraId="35119607" w14:textId="77777777" w:rsidR="00C84797" w:rsidRPr="00DC3DF8" w:rsidRDefault="00C84797" w:rsidP="0053493C">
            <w:pPr>
              <w:jc w:val="right"/>
              <w:rPr>
                <w:color w:val="000000"/>
                <w:sz w:val="20"/>
              </w:rPr>
            </w:pPr>
            <w:r w:rsidRPr="0053493C">
              <w:rPr>
                <w:color w:val="000000"/>
                <w:sz w:val="20"/>
              </w:rPr>
              <w:t>122.479</w:t>
            </w:r>
          </w:p>
        </w:tc>
        <w:tc>
          <w:tcPr>
            <w:tcW w:w="740" w:type="dxa"/>
            <w:tcBorders>
              <w:top w:val="nil"/>
              <w:left w:val="nil"/>
              <w:bottom w:val="nil"/>
              <w:right w:val="nil"/>
            </w:tcBorders>
            <w:shd w:val="clear" w:color="auto" w:fill="auto"/>
            <w:noWrap/>
            <w:vAlign w:val="bottom"/>
            <w:hideMark/>
          </w:tcPr>
          <w:p w14:paraId="7EB55D2F" w14:textId="77777777" w:rsidR="00C84797" w:rsidRPr="00DC3DF8" w:rsidRDefault="00C84797" w:rsidP="0053493C">
            <w:pPr>
              <w:jc w:val="right"/>
              <w:rPr>
                <w:color w:val="000000"/>
                <w:sz w:val="20"/>
              </w:rPr>
            </w:pPr>
            <w:r w:rsidRPr="0053493C">
              <w:rPr>
                <w:color w:val="000000"/>
                <w:sz w:val="20"/>
              </w:rPr>
              <w:t>-0.364</w:t>
            </w:r>
          </w:p>
        </w:tc>
        <w:tc>
          <w:tcPr>
            <w:tcW w:w="740" w:type="dxa"/>
            <w:tcBorders>
              <w:top w:val="nil"/>
              <w:left w:val="nil"/>
              <w:bottom w:val="nil"/>
              <w:right w:val="nil"/>
            </w:tcBorders>
            <w:shd w:val="clear" w:color="auto" w:fill="auto"/>
            <w:noWrap/>
            <w:vAlign w:val="bottom"/>
            <w:hideMark/>
          </w:tcPr>
          <w:p w14:paraId="0EC4E1B1"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32130277" w14:textId="77777777" w:rsidR="00C84797" w:rsidRPr="00DC3DF8" w:rsidRDefault="00C84797" w:rsidP="0053493C">
            <w:pPr>
              <w:jc w:val="right"/>
              <w:rPr>
                <w:color w:val="000000"/>
                <w:sz w:val="20"/>
              </w:rPr>
            </w:pPr>
            <w:r w:rsidRPr="0053493C">
              <w:rPr>
                <w:color w:val="000000"/>
                <w:sz w:val="20"/>
              </w:rPr>
              <w:t>-0.035</w:t>
            </w:r>
          </w:p>
        </w:tc>
        <w:tc>
          <w:tcPr>
            <w:tcW w:w="740" w:type="dxa"/>
            <w:tcBorders>
              <w:top w:val="nil"/>
              <w:left w:val="nil"/>
              <w:bottom w:val="nil"/>
              <w:right w:val="nil"/>
            </w:tcBorders>
            <w:shd w:val="clear" w:color="auto" w:fill="auto"/>
            <w:noWrap/>
            <w:vAlign w:val="bottom"/>
            <w:hideMark/>
          </w:tcPr>
          <w:p w14:paraId="1E526DCB" w14:textId="77777777" w:rsidR="00C84797" w:rsidRPr="00DC3DF8" w:rsidRDefault="00C84797" w:rsidP="0053493C">
            <w:pPr>
              <w:jc w:val="right"/>
              <w:rPr>
                <w:color w:val="000000"/>
                <w:sz w:val="20"/>
              </w:rPr>
            </w:pPr>
            <w:r w:rsidRPr="0053493C">
              <w:rPr>
                <w:color w:val="000000"/>
                <w:sz w:val="20"/>
              </w:rPr>
              <w:t>0.273</w:t>
            </w:r>
          </w:p>
        </w:tc>
      </w:tr>
      <w:tr w:rsidR="00C84797" w:rsidRPr="00DC3DF8" w14:paraId="53FA2430" w14:textId="77777777" w:rsidTr="00EA10EE">
        <w:trPr>
          <w:trHeight w:val="288"/>
        </w:trPr>
        <w:tc>
          <w:tcPr>
            <w:tcW w:w="620" w:type="dxa"/>
            <w:tcBorders>
              <w:top w:val="nil"/>
              <w:left w:val="nil"/>
              <w:bottom w:val="nil"/>
              <w:right w:val="nil"/>
            </w:tcBorders>
            <w:shd w:val="clear" w:color="auto" w:fill="auto"/>
            <w:noWrap/>
            <w:vAlign w:val="bottom"/>
            <w:hideMark/>
          </w:tcPr>
          <w:p w14:paraId="5DDD651E" w14:textId="77777777" w:rsidR="00C84797" w:rsidRPr="00DC3DF8" w:rsidRDefault="00C84797" w:rsidP="0053493C">
            <w:pPr>
              <w:jc w:val="right"/>
              <w:rPr>
                <w:color w:val="000000"/>
                <w:sz w:val="20"/>
              </w:rPr>
            </w:pPr>
            <w:r w:rsidRPr="00DC3DF8">
              <w:rPr>
                <w:color w:val="000000"/>
                <w:sz w:val="20"/>
              </w:rPr>
              <w:t>1988</w:t>
            </w:r>
          </w:p>
        </w:tc>
        <w:tc>
          <w:tcPr>
            <w:tcW w:w="740" w:type="dxa"/>
            <w:tcBorders>
              <w:top w:val="nil"/>
              <w:left w:val="nil"/>
              <w:bottom w:val="nil"/>
              <w:right w:val="nil"/>
            </w:tcBorders>
            <w:shd w:val="clear" w:color="auto" w:fill="auto"/>
            <w:noWrap/>
            <w:vAlign w:val="bottom"/>
            <w:hideMark/>
          </w:tcPr>
          <w:p w14:paraId="117D15BB" w14:textId="77777777" w:rsidR="00C84797" w:rsidRPr="00DC3DF8" w:rsidRDefault="00C84797" w:rsidP="0053493C">
            <w:pPr>
              <w:jc w:val="right"/>
              <w:rPr>
                <w:color w:val="000000"/>
                <w:sz w:val="20"/>
              </w:rPr>
            </w:pPr>
            <w:r w:rsidRPr="0053493C">
              <w:rPr>
                <w:color w:val="000000"/>
                <w:sz w:val="20"/>
              </w:rPr>
              <w:t>0.394</w:t>
            </w:r>
          </w:p>
        </w:tc>
        <w:tc>
          <w:tcPr>
            <w:tcW w:w="740" w:type="dxa"/>
            <w:tcBorders>
              <w:top w:val="nil"/>
              <w:left w:val="nil"/>
              <w:bottom w:val="nil"/>
              <w:right w:val="nil"/>
            </w:tcBorders>
            <w:shd w:val="clear" w:color="auto" w:fill="auto"/>
            <w:noWrap/>
            <w:vAlign w:val="bottom"/>
            <w:hideMark/>
          </w:tcPr>
          <w:p w14:paraId="06B754A5" w14:textId="77777777" w:rsidR="00C84797" w:rsidRPr="00DC3DF8" w:rsidRDefault="00C84797" w:rsidP="0053493C">
            <w:pPr>
              <w:jc w:val="right"/>
              <w:rPr>
                <w:color w:val="000000"/>
                <w:sz w:val="20"/>
              </w:rPr>
            </w:pPr>
            <w:r w:rsidRPr="0053493C">
              <w:rPr>
                <w:color w:val="000000"/>
                <w:sz w:val="20"/>
              </w:rPr>
              <w:t>0.421</w:t>
            </w:r>
          </w:p>
        </w:tc>
        <w:tc>
          <w:tcPr>
            <w:tcW w:w="740" w:type="dxa"/>
            <w:tcBorders>
              <w:top w:val="nil"/>
              <w:left w:val="nil"/>
              <w:bottom w:val="nil"/>
              <w:right w:val="nil"/>
            </w:tcBorders>
            <w:shd w:val="clear" w:color="auto" w:fill="auto"/>
            <w:noWrap/>
            <w:vAlign w:val="bottom"/>
            <w:hideMark/>
          </w:tcPr>
          <w:p w14:paraId="4236E9C6" w14:textId="77777777" w:rsidR="00C84797" w:rsidRPr="00DC3DF8" w:rsidRDefault="00C84797" w:rsidP="0053493C">
            <w:pPr>
              <w:jc w:val="right"/>
              <w:rPr>
                <w:color w:val="000000"/>
                <w:sz w:val="20"/>
              </w:rPr>
            </w:pPr>
            <w:r w:rsidRPr="0053493C">
              <w:rPr>
                <w:color w:val="000000"/>
                <w:sz w:val="20"/>
              </w:rPr>
              <w:t>8.228</w:t>
            </w:r>
          </w:p>
        </w:tc>
        <w:tc>
          <w:tcPr>
            <w:tcW w:w="766" w:type="dxa"/>
            <w:tcBorders>
              <w:top w:val="nil"/>
              <w:left w:val="nil"/>
              <w:bottom w:val="nil"/>
              <w:right w:val="nil"/>
            </w:tcBorders>
            <w:shd w:val="clear" w:color="auto" w:fill="auto"/>
            <w:noWrap/>
            <w:vAlign w:val="bottom"/>
            <w:hideMark/>
          </w:tcPr>
          <w:p w14:paraId="4FB334BC" w14:textId="77777777" w:rsidR="00C84797" w:rsidRPr="00DC3DF8" w:rsidRDefault="00C84797" w:rsidP="0053493C">
            <w:pPr>
              <w:jc w:val="right"/>
              <w:rPr>
                <w:color w:val="000000"/>
                <w:sz w:val="20"/>
              </w:rPr>
            </w:pPr>
            <w:r w:rsidRPr="0053493C">
              <w:rPr>
                <w:color w:val="000000"/>
                <w:sz w:val="20"/>
              </w:rPr>
              <w:t>111.591</w:t>
            </w:r>
          </w:p>
        </w:tc>
        <w:tc>
          <w:tcPr>
            <w:tcW w:w="760" w:type="dxa"/>
            <w:tcBorders>
              <w:top w:val="nil"/>
              <w:left w:val="nil"/>
              <w:bottom w:val="nil"/>
              <w:right w:val="nil"/>
            </w:tcBorders>
            <w:shd w:val="clear" w:color="auto" w:fill="auto"/>
            <w:noWrap/>
            <w:vAlign w:val="bottom"/>
            <w:hideMark/>
          </w:tcPr>
          <w:p w14:paraId="28FAE80A" w14:textId="77777777" w:rsidR="00C84797" w:rsidRPr="00DC3DF8" w:rsidRDefault="00C84797" w:rsidP="0053493C">
            <w:pPr>
              <w:jc w:val="right"/>
              <w:rPr>
                <w:color w:val="000000"/>
                <w:sz w:val="20"/>
              </w:rPr>
            </w:pPr>
            <w:r w:rsidRPr="0053493C">
              <w:rPr>
                <w:color w:val="000000"/>
                <w:sz w:val="20"/>
              </w:rPr>
              <w:t>-3.939</w:t>
            </w:r>
          </w:p>
        </w:tc>
        <w:tc>
          <w:tcPr>
            <w:tcW w:w="766" w:type="dxa"/>
            <w:tcBorders>
              <w:top w:val="nil"/>
              <w:left w:val="nil"/>
              <w:bottom w:val="nil"/>
              <w:right w:val="nil"/>
            </w:tcBorders>
            <w:shd w:val="clear" w:color="auto" w:fill="auto"/>
            <w:noWrap/>
            <w:vAlign w:val="bottom"/>
            <w:hideMark/>
          </w:tcPr>
          <w:p w14:paraId="3CA49602" w14:textId="77777777" w:rsidR="00C84797" w:rsidRPr="00DC3DF8" w:rsidRDefault="00C84797" w:rsidP="0053493C">
            <w:pPr>
              <w:jc w:val="right"/>
              <w:rPr>
                <w:color w:val="000000"/>
                <w:sz w:val="20"/>
              </w:rPr>
            </w:pPr>
            <w:r w:rsidRPr="0053493C">
              <w:rPr>
                <w:color w:val="000000"/>
                <w:sz w:val="20"/>
              </w:rPr>
              <w:t>0.996</w:t>
            </w:r>
          </w:p>
        </w:tc>
        <w:tc>
          <w:tcPr>
            <w:tcW w:w="740" w:type="dxa"/>
            <w:tcBorders>
              <w:top w:val="nil"/>
              <w:left w:val="nil"/>
              <w:bottom w:val="nil"/>
              <w:right w:val="nil"/>
            </w:tcBorders>
            <w:shd w:val="clear" w:color="auto" w:fill="auto"/>
            <w:noWrap/>
            <w:vAlign w:val="bottom"/>
            <w:hideMark/>
          </w:tcPr>
          <w:p w14:paraId="111BA46B" w14:textId="77777777" w:rsidR="00C84797" w:rsidRPr="00DC3DF8" w:rsidRDefault="00C84797" w:rsidP="0053493C">
            <w:pPr>
              <w:jc w:val="right"/>
              <w:rPr>
                <w:color w:val="000000"/>
                <w:sz w:val="20"/>
              </w:rPr>
            </w:pPr>
            <w:r w:rsidRPr="0053493C">
              <w:rPr>
                <w:color w:val="000000"/>
                <w:sz w:val="20"/>
              </w:rPr>
              <w:t>5.652</w:t>
            </w:r>
          </w:p>
        </w:tc>
        <w:tc>
          <w:tcPr>
            <w:tcW w:w="766" w:type="dxa"/>
            <w:tcBorders>
              <w:top w:val="nil"/>
              <w:left w:val="nil"/>
              <w:bottom w:val="nil"/>
              <w:right w:val="nil"/>
            </w:tcBorders>
            <w:shd w:val="clear" w:color="auto" w:fill="auto"/>
            <w:noWrap/>
            <w:vAlign w:val="bottom"/>
            <w:hideMark/>
          </w:tcPr>
          <w:p w14:paraId="6C7F609B" w14:textId="77777777" w:rsidR="00C84797" w:rsidRPr="00DC3DF8" w:rsidRDefault="00C84797" w:rsidP="0053493C">
            <w:pPr>
              <w:jc w:val="right"/>
              <w:rPr>
                <w:color w:val="000000"/>
                <w:sz w:val="20"/>
              </w:rPr>
            </w:pPr>
            <w:r w:rsidRPr="0053493C">
              <w:rPr>
                <w:color w:val="000000"/>
                <w:sz w:val="20"/>
              </w:rPr>
              <w:t>111.606</w:t>
            </w:r>
          </w:p>
        </w:tc>
        <w:tc>
          <w:tcPr>
            <w:tcW w:w="740" w:type="dxa"/>
            <w:tcBorders>
              <w:top w:val="nil"/>
              <w:left w:val="nil"/>
              <w:bottom w:val="nil"/>
              <w:right w:val="nil"/>
            </w:tcBorders>
            <w:shd w:val="clear" w:color="auto" w:fill="auto"/>
            <w:noWrap/>
            <w:vAlign w:val="bottom"/>
            <w:hideMark/>
          </w:tcPr>
          <w:p w14:paraId="6DA9FBF0" w14:textId="77777777" w:rsidR="00C84797" w:rsidRPr="00DC3DF8" w:rsidRDefault="00C84797" w:rsidP="0053493C">
            <w:pPr>
              <w:jc w:val="right"/>
              <w:rPr>
                <w:color w:val="000000"/>
                <w:sz w:val="20"/>
              </w:rPr>
            </w:pPr>
            <w:r w:rsidRPr="0053493C">
              <w:rPr>
                <w:color w:val="000000"/>
                <w:sz w:val="20"/>
              </w:rPr>
              <w:t>-0.344</w:t>
            </w:r>
          </w:p>
        </w:tc>
        <w:tc>
          <w:tcPr>
            <w:tcW w:w="740" w:type="dxa"/>
            <w:tcBorders>
              <w:top w:val="nil"/>
              <w:left w:val="nil"/>
              <w:bottom w:val="nil"/>
              <w:right w:val="nil"/>
            </w:tcBorders>
            <w:shd w:val="clear" w:color="auto" w:fill="auto"/>
            <w:noWrap/>
            <w:vAlign w:val="bottom"/>
            <w:hideMark/>
          </w:tcPr>
          <w:p w14:paraId="2D331A1A" w14:textId="77777777" w:rsidR="00C84797" w:rsidRPr="00DC3DF8" w:rsidRDefault="00C84797" w:rsidP="0053493C">
            <w:pPr>
              <w:jc w:val="right"/>
              <w:rPr>
                <w:color w:val="000000"/>
                <w:sz w:val="20"/>
              </w:rPr>
            </w:pPr>
            <w:r w:rsidRPr="0053493C">
              <w:rPr>
                <w:color w:val="000000"/>
                <w:sz w:val="20"/>
              </w:rPr>
              <w:t>0.123</w:t>
            </w:r>
          </w:p>
        </w:tc>
        <w:tc>
          <w:tcPr>
            <w:tcW w:w="740" w:type="dxa"/>
            <w:tcBorders>
              <w:top w:val="nil"/>
              <w:left w:val="nil"/>
              <w:bottom w:val="nil"/>
              <w:right w:val="nil"/>
            </w:tcBorders>
            <w:shd w:val="clear" w:color="auto" w:fill="auto"/>
            <w:noWrap/>
            <w:vAlign w:val="bottom"/>
            <w:hideMark/>
          </w:tcPr>
          <w:p w14:paraId="1C7D3149" w14:textId="77777777" w:rsidR="00C84797" w:rsidRPr="00DC3DF8" w:rsidRDefault="00C84797" w:rsidP="0053493C">
            <w:pPr>
              <w:jc w:val="right"/>
              <w:rPr>
                <w:color w:val="000000"/>
                <w:sz w:val="20"/>
              </w:rPr>
            </w:pPr>
            <w:r w:rsidRPr="0053493C">
              <w:rPr>
                <w:color w:val="000000"/>
                <w:sz w:val="20"/>
              </w:rPr>
              <w:t>0.079</w:t>
            </w:r>
          </w:p>
        </w:tc>
        <w:tc>
          <w:tcPr>
            <w:tcW w:w="740" w:type="dxa"/>
            <w:tcBorders>
              <w:top w:val="nil"/>
              <w:left w:val="nil"/>
              <w:bottom w:val="nil"/>
              <w:right w:val="nil"/>
            </w:tcBorders>
            <w:shd w:val="clear" w:color="auto" w:fill="auto"/>
            <w:noWrap/>
            <w:vAlign w:val="bottom"/>
            <w:hideMark/>
          </w:tcPr>
          <w:p w14:paraId="09D88F32" w14:textId="77777777" w:rsidR="00C84797" w:rsidRPr="00DC3DF8" w:rsidRDefault="00C84797" w:rsidP="0053493C">
            <w:pPr>
              <w:jc w:val="right"/>
              <w:rPr>
                <w:color w:val="000000"/>
                <w:sz w:val="20"/>
              </w:rPr>
            </w:pPr>
            <w:r w:rsidRPr="0053493C">
              <w:rPr>
                <w:color w:val="000000"/>
                <w:sz w:val="20"/>
              </w:rPr>
              <w:t>0.274</w:t>
            </w:r>
          </w:p>
        </w:tc>
      </w:tr>
      <w:tr w:rsidR="00C84797" w:rsidRPr="00DC3DF8" w14:paraId="542A24DD" w14:textId="77777777" w:rsidTr="00EA10EE">
        <w:trPr>
          <w:trHeight w:val="288"/>
        </w:trPr>
        <w:tc>
          <w:tcPr>
            <w:tcW w:w="620" w:type="dxa"/>
            <w:tcBorders>
              <w:top w:val="nil"/>
              <w:left w:val="nil"/>
              <w:bottom w:val="nil"/>
              <w:right w:val="nil"/>
            </w:tcBorders>
            <w:shd w:val="clear" w:color="auto" w:fill="auto"/>
            <w:noWrap/>
            <w:vAlign w:val="bottom"/>
            <w:hideMark/>
          </w:tcPr>
          <w:p w14:paraId="3E4B3A07" w14:textId="77777777" w:rsidR="00C84797" w:rsidRPr="00DC3DF8" w:rsidRDefault="00C84797" w:rsidP="0053493C">
            <w:pPr>
              <w:jc w:val="right"/>
              <w:rPr>
                <w:color w:val="000000"/>
                <w:sz w:val="20"/>
              </w:rPr>
            </w:pPr>
            <w:r w:rsidRPr="00DC3DF8">
              <w:rPr>
                <w:color w:val="000000"/>
                <w:sz w:val="20"/>
              </w:rPr>
              <w:t>1989</w:t>
            </w:r>
          </w:p>
        </w:tc>
        <w:tc>
          <w:tcPr>
            <w:tcW w:w="740" w:type="dxa"/>
            <w:tcBorders>
              <w:top w:val="nil"/>
              <w:left w:val="nil"/>
              <w:bottom w:val="nil"/>
              <w:right w:val="nil"/>
            </w:tcBorders>
            <w:shd w:val="clear" w:color="auto" w:fill="auto"/>
            <w:noWrap/>
            <w:vAlign w:val="bottom"/>
            <w:hideMark/>
          </w:tcPr>
          <w:p w14:paraId="66FDEA4B" w14:textId="77777777" w:rsidR="00C84797" w:rsidRPr="00DC3DF8" w:rsidRDefault="00C84797" w:rsidP="0053493C">
            <w:pPr>
              <w:jc w:val="right"/>
              <w:rPr>
                <w:color w:val="000000"/>
                <w:sz w:val="20"/>
              </w:rPr>
            </w:pPr>
            <w:r w:rsidRPr="0053493C">
              <w:rPr>
                <w:color w:val="000000"/>
                <w:sz w:val="20"/>
              </w:rPr>
              <w:t>0.249</w:t>
            </w:r>
          </w:p>
        </w:tc>
        <w:tc>
          <w:tcPr>
            <w:tcW w:w="740" w:type="dxa"/>
            <w:tcBorders>
              <w:top w:val="nil"/>
              <w:left w:val="nil"/>
              <w:bottom w:val="nil"/>
              <w:right w:val="nil"/>
            </w:tcBorders>
            <w:shd w:val="clear" w:color="auto" w:fill="auto"/>
            <w:noWrap/>
            <w:vAlign w:val="bottom"/>
            <w:hideMark/>
          </w:tcPr>
          <w:p w14:paraId="36123196" w14:textId="77777777" w:rsidR="00C84797" w:rsidRPr="00DC3DF8" w:rsidRDefault="00C84797" w:rsidP="0053493C">
            <w:pPr>
              <w:jc w:val="right"/>
              <w:rPr>
                <w:color w:val="000000"/>
                <w:sz w:val="20"/>
              </w:rPr>
            </w:pPr>
            <w:r w:rsidRPr="0053493C">
              <w:rPr>
                <w:color w:val="000000"/>
                <w:sz w:val="20"/>
              </w:rPr>
              <w:t>0.434</w:t>
            </w:r>
          </w:p>
        </w:tc>
        <w:tc>
          <w:tcPr>
            <w:tcW w:w="740" w:type="dxa"/>
            <w:tcBorders>
              <w:top w:val="nil"/>
              <w:left w:val="nil"/>
              <w:bottom w:val="nil"/>
              <w:right w:val="nil"/>
            </w:tcBorders>
            <w:shd w:val="clear" w:color="auto" w:fill="auto"/>
            <w:noWrap/>
            <w:vAlign w:val="bottom"/>
            <w:hideMark/>
          </w:tcPr>
          <w:p w14:paraId="7305285F" w14:textId="77777777" w:rsidR="00C84797" w:rsidRPr="00DC3DF8" w:rsidRDefault="00C84797" w:rsidP="0053493C">
            <w:pPr>
              <w:jc w:val="right"/>
              <w:rPr>
                <w:color w:val="000000"/>
                <w:sz w:val="20"/>
              </w:rPr>
            </w:pPr>
            <w:r w:rsidRPr="0053493C">
              <w:rPr>
                <w:color w:val="000000"/>
                <w:sz w:val="20"/>
              </w:rPr>
              <w:t>7.025</w:t>
            </w:r>
          </w:p>
        </w:tc>
        <w:tc>
          <w:tcPr>
            <w:tcW w:w="766" w:type="dxa"/>
            <w:tcBorders>
              <w:top w:val="nil"/>
              <w:left w:val="nil"/>
              <w:bottom w:val="nil"/>
              <w:right w:val="nil"/>
            </w:tcBorders>
            <w:shd w:val="clear" w:color="auto" w:fill="auto"/>
            <w:noWrap/>
            <w:vAlign w:val="bottom"/>
            <w:hideMark/>
          </w:tcPr>
          <w:p w14:paraId="27EABF65" w14:textId="77777777" w:rsidR="00C84797" w:rsidRPr="00DC3DF8" w:rsidRDefault="00C84797" w:rsidP="0053493C">
            <w:pPr>
              <w:jc w:val="right"/>
              <w:rPr>
                <w:color w:val="000000"/>
                <w:sz w:val="20"/>
              </w:rPr>
            </w:pPr>
            <w:r w:rsidRPr="0053493C">
              <w:rPr>
                <w:color w:val="000000"/>
                <w:sz w:val="20"/>
              </w:rPr>
              <w:t>61.785</w:t>
            </w:r>
          </w:p>
        </w:tc>
        <w:tc>
          <w:tcPr>
            <w:tcW w:w="760" w:type="dxa"/>
            <w:tcBorders>
              <w:top w:val="nil"/>
              <w:left w:val="nil"/>
              <w:bottom w:val="nil"/>
              <w:right w:val="nil"/>
            </w:tcBorders>
            <w:shd w:val="clear" w:color="auto" w:fill="auto"/>
            <w:noWrap/>
            <w:vAlign w:val="bottom"/>
            <w:hideMark/>
          </w:tcPr>
          <w:p w14:paraId="73BD5B55" w14:textId="77777777" w:rsidR="00C84797" w:rsidRPr="00DC3DF8" w:rsidRDefault="00C84797" w:rsidP="0053493C">
            <w:pPr>
              <w:jc w:val="right"/>
              <w:rPr>
                <w:color w:val="000000"/>
                <w:sz w:val="20"/>
              </w:rPr>
            </w:pPr>
            <w:r w:rsidRPr="0053493C">
              <w:rPr>
                <w:color w:val="000000"/>
                <w:sz w:val="20"/>
              </w:rPr>
              <w:t>-4.023</w:t>
            </w:r>
          </w:p>
        </w:tc>
        <w:tc>
          <w:tcPr>
            <w:tcW w:w="766" w:type="dxa"/>
            <w:tcBorders>
              <w:top w:val="nil"/>
              <w:left w:val="nil"/>
              <w:bottom w:val="nil"/>
              <w:right w:val="nil"/>
            </w:tcBorders>
            <w:shd w:val="clear" w:color="auto" w:fill="auto"/>
            <w:noWrap/>
            <w:vAlign w:val="bottom"/>
            <w:hideMark/>
          </w:tcPr>
          <w:p w14:paraId="4265BD52" w14:textId="77777777" w:rsidR="00C84797" w:rsidRPr="00DC3DF8" w:rsidRDefault="00C84797" w:rsidP="0053493C">
            <w:pPr>
              <w:jc w:val="right"/>
              <w:rPr>
                <w:color w:val="000000"/>
                <w:sz w:val="20"/>
              </w:rPr>
            </w:pPr>
            <w:r w:rsidRPr="0053493C">
              <w:rPr>
                <w:color w:val="000000"/>
                <w:sz w:val="20"/>
              </w:rPr>
              <w:t>1.107</w:t>
            </w:r>
          </w:p>
        </w:tc>
        <w:tc>
          <w:tcPr>
            <w:tcW w:w="740" w:type="dxa"/>
            <w:tcBorders>
              <w:top w:val="nil"/>
              <w:left w:val="nil"/>
              <w:bottom w:val="nil"/>
              <w:right w:val="nil"/>
            </w:tcBorders>
            <w:shd w:val="clear" w:color="auto" w:fill="auto"/>
            <w:noWrap/>
            <w:vAlign w:val="bottom"/>
            <w:hideMark/>
          </w:tcPr>
          <w:p w14:paraId="541CCCED" w14:textId="77777777" w:rsidR="00C84797" w:rsidRPr="00DC3DF8" w:rsidRDefault="00C84797" w:rsidP="0053493C">
            <w:pPr>
              <w:jc w:val="right"/>
              <w:rPr>
                <w:color w:val="000000"/>
                <w:sz w:val="20"/>
              </w:rPr>
            </w:pPr>
            <w:r w:rsidRPr="0053493C">
              <w:rPr>
                <w:color w:val="000000"/>
                <w:sz w:val="20"/>
              </w:rPr>
              <w:t>4.410</w:t>
            </w:r>
          </w:p>
        </w:tc>
        <w:tc>
          <w:tcPr>
            <w:tcW w:w="766" w:type="dxa"/>
            <w:tcBorders>
              <w:top w:val="nil"/>
              <w:left w:val="nil"/>
              <w:bottom w:val="nil"/>
              <w:right w:val="nil"/>
            </w:tcBorders>
            <w:shd w:val="clear" w:color="auto" w:fill="auto"/>
            <w:noWrap/>
            <w:vAlign w:val="bottom"/>
            <w:hideMark/>
          </w:tcPr>
          <w:p w14:paraId="6FEE8DA4" w14:textId="77777777" w:rsidR="00C84797" w:rsidRPr="00DC3DF8" w:rsidRDefault="00C84797" w:rsidP="0053493C">
            <w:pPr>
              <w:jc w:val="right"/>
              <w:rPr>
                <w:color w:val="000000"/>
                <w:sz w:val="20"/>
              </w:rPr>
            </w:pPr>
            <w:r w:rsidRPr="0053493C">
              <w:rPr>
                <w:color w:val="000000"/>
                <w:sz w:val="20"/>
              </w:rPr>
              <w:t>61.814</w:t>
            </w:r>
          </w:p>
        </w:tc>
        <w:tc>
          <w:tcPr>
            <w:tcW w:w="740" w:type="dxa"/>
            <w:tcBorders>
              <w:top w:val="nil"/>
              <w:left w:val="nil"/>
              <w:bottom w:val="nil"/>
              <w:right w:val="nil"/>
            </w:tcBorders>
            <w:shd w:val="clear" w:color="auto" w:fill="auto"/>
            <w:noWrap/>
            <w:vAlign w:val="bottom"/>
            <w:hideMark/>
          </w:tcPr>
          <w:p w14:paraId="2DBCBBD9" w14:textId="77777777" w:rsidR="00C84797" w:rsidRPr="00DC3DF8" w:rsidRDefault="00C84797" w:rsidP="0053493C">
            <w:pPr>
              <w:jc w:val="right"/>
              <w:rPr>
                <w:color w:val="000000"/>
                <w:sz w:val="20"/>
              </w:rPr>
            </w:pPr>
            <w:r w:rsidRPr="0053493C">
              <w:rPr>
                <w:color w:val="000000"/>
                <w:sz w:val="20"/>
              </w:rPr>
              <w:t>-0.312</w:t>
            </w:r>
          </w:p>
        </w:tc>
        <w:tc>
          <w:tcPr>
            <w:tcW w:w="740" w:type="dxa"/>
            <w:tcBorders>
              <w:top w:val="nil"/>
              <w:left w:val="nil"/>
              <w:bottom w:val="nil"/>
              <w:right w:val="nil"/>
            </w:tcBorders>
            <w:shd w:val="clear" w:color="auto" w:fill="auto"/>
            <w:noWrap/>
            <w:vAlign w:val="bottom"/>
            <w:hideMark/>
          </w:tcPr>
          <w:p w14:paraId="3C7F43A2" w14:textId="77777777" w:rsidR="00C84797" w:rsidRPr="00DC3DF8" w:rsidRDefault="00C84797" w:rsidP="0053493C">
            <w:pPr>
              <w:jc w:val="right"/>
              <w:rPr>
                <w:color w:val="000000"/>
                <w:sz w:val="20"/>
              </w:rPr>
            </w:pPr>
            <w:r w:rsidRPr="0053493C">
              <w:rPr>
                <w:color w:val="000000"/>
                <w:sz w:val="20"/>
              </w:rPr>
              <w:t>0.123</w:t>
            </w:r>
          </w:p>
        </w:tc>
        <w:tc>
          <w:tcPr>
            <w:tcW w:w="740" w:type="dxa"/>
            <w:tcBorders>
              <w:top w:val="nil"/>
              <w:left w:val="nil"/>
              <w:bottom w:val="nil"/>
              <w:right w:val="nil"/>
            </w:tcBorders>
            <w:shd w:val="clear" w:color="auto" w:fill="auto"/>
            <w:noWrap/>
            <w:vAlign w:val="bottom"/>
            <w:hideMark/>
          </w:tcPr>
          <w:p w14:paraId="7952627C" w14:textId="77777777" w:rsidR="00C84797" w:rsidRPr="00DC3DF8" w:rsidRDefault="00C84797" w:rsidP="0053493C">
            <w:pPr>
              <w:jc w:val="right"/>
              <w:rPr>
                <w:color w:val="000000"/>
                <w:sz w:val="20"/>
              </w:rPr>
            </w:pPr>
            <w:r w:rsidRPr="0053493C">
              <w:rPr>
                <w:color w:val="000000"/>
                <w:sz w:val="20"/>
              </w:rPr>
              <w:t>0.060</w:t>
            </w:r>
          </w:p>
        </w:tc>
        <w:tc>
          <w:tcPr>
            <w:tcW w:w="740" w:type="dxa"/>
            <w:tcBorders>
              <w:top w:val="nil"/>
              <w:left w:val="nil"/>
              <w:bottom w:val="nil"/>
              <w:right w:val="nil"/>
            </w:tcBorders>
            <w:shd w:val="clear" w:color="auto" w:fill="auto"/>
            <w:noWrap/>
            <w:vAlign w:val="bottom"/>
            <w:hideMark/>
          </w:tcPr>
          <w:p w14:paraId="68991792" w14:textId="77777777" w:rsidR="00C84797" w:rsidRPr="00DC3DF8" w:rsidRDefault="00C84797" w:rsidP="0053493C">
            <w:pPr>
              <w:jc w:val="right"/>
              <w:rPr>
                <w:color w:val="000000"/>
                <w:sz w:val="20"/>
              </w:rPr>
            </w:pPr>
            <w:r w:rsidRPr="0053493C">
              <w:rPr>
                <w:color w:val="000000"/>
                <w:sz w:val="20"/>
              </w:rPr>
              <w:t>0.278</w:t>
            </w:r>
          </w:p>
        </w:tc>
      </w:tr>
      <w:tr w:rsidR="00C84797" w:rsidRPr="00DC3DF8" w14:paraId="1C6684E3" w14:textId="77777777" w:rsidTr="00EA10EE">
        <w:trPr>
          <w:trHeight w:val="288"/>
        </w:trPr>
        <w:tc>
          <w:tcPr>
            <w:tcW w:w="620" w:type="dxa"/>
            <w:tcBorders>
              <w:top w:val="nil"/>
              <w:left w:val="nil"/>
              <w:bottom w:val="nil"/>
              <w:right w:val="nil"/>
            </w:tcBorders>
            <w:shd w:val="clear" w:color="auto" w:fill="auto"/>
            <w:noWrap/>
            <w:vAlign w:val="bottom"/>
            <w:hideMark/>
          </w:tcPr>
          <w:p w14:paraId="6FD5108B" w14:textId="77777777" w:rsidR="00C84797" w:rsidRPr="00DC3DF8" w:rsidRDefault="00C84797" w:rsidP="0053493C">
            <w:pPr>
              <w:jc w:val="right"/>
              <w:rPr>
                <w:color w:val="000000"/>
                <w:sz w:val="20"/>
              </w:rPr>
            </w:pPr>
            <w:r w:rsidRPr="00DC3DF8">
              <w:rPr>
                <w:color w:val="000000"/>
                <w:sz w:val="20"/>
              </w:rPr>
              <w:t>1990</w:t>
            </w:r>
          </w:p>
        </w:tc>
        <w:tc>
          <w:tcPr>
            <w:tcW w:w="740" w:type="dxa"/>
            <w:tcBorders>
              <w:top w:val="nil"/>
              <w:left w:val="nil"/>
              <w:bottom w:val="nil"/>
              <w:right w:val="nil"/>
            </w:tcBorders>
            <w:shd w:val="clear" w:color="auto" w:fill="auto"/>
            <w:noWrap/>
            <w:vAlign w:val="bottom"/>
            <w:hideMark/>
          </w:tcPr>
          <w:p w14:paraId="5BE891AA" w14:textId="77777777" w:rsidR="00C84797" w:rsidRPr="00DC3DF8" w:rsidRDefault="00C84797" w:rsidP="0053493C">
            <w:pPr>
              <w:jc w:val="right"/>
              <w:rPr>
                <w:color w:val="000000"/>
                <w:sz w:val="20"/>
              </w:rPr>
            </w:pPr>
            <w:r w:rsidRPr="0053493C">
              <w:rPr>
                <w:color w:val="000000"/>
                <w:sz w:val="20"/>
              </w:rPr>
              <w:t>0.370</w:t>
            </w:r>
          </w:p>
        </w:tc>
        <w:tc>
          <w:tcPr>
            <w:tcW w:w="740" w:type="dxa"/>
            <w:tcBorders>
              <w:top w:val="nil"/>
              <w:left w:val="nil"/>
              <w:bottom w:val="nil"/>
              <w:right w:val="nil"/>
            </w:tcBorders>
            <w:shd w:val="clear" w:color="auto" w:fill="auto"/>
            <w:noWrap/>
            <w:vAlign w:val="bottom"/>
            <w:hideMark/>
          </w:tcPr>
          <w:p w14:paraId="042919A0" w14:textId="77777777" w:rsidR="00C84797" w:rsidRPr="00DC3DF8" w:rsidRDefault="00C84797" w:rsidP="0053493C">
            <w:pPr>
              <w:jc w:val="right"/>
              <w:rPr>
                <w:color w:val="000000"/>
                <w:sz w:val="20"/>
              </w:rPr>
            </w:pPr>
            <w:r w:rsidRPr="0053493C">
              <w:rPr>
                <w:color w:val="000000"/>
                <w:sz w:val="20"/>
              </w:rPr>
              <w:t>0.452</w:t>
            </w:r>
          </w:p>
        </w:tc>
        <w:tc>
          <w:tcPr>
            <w:tcW w:w="740" w:type="dxa"/>
            <w:tcBorders>
              <w:top w:val="nil"/>
              <w:left w:val="nil"/>
              <w:bottom w:val="nil"/>
              <w:right w:val="nil"/>
            </w:tcBorders>
            <w:shd w:val="clear" w:color="auto" w:fill="auto"/>
            <w:noWrap/>
            <w:vAlign w:val="bottom"/>
            <w:hideMark/>
          </w:tcPr>
          <w:p w14:paraId="37C8D40F" w14:textId="77777777" w:rsidR="00C84797" w:rsidRPr="00DC3DF8" w:rsidRDefault="00C84797" w:rsidP="0053493C">
            <w:pPr>
              <w:jc w:val="right"/>
              <w:rPr>
                <w:color w:val="000000"/>
                <w:sz w:val="20"/>
              </w:rPr>
            </w:pPr>
            <w:r w:rsidRPr="0053493C">
              <w:rPr>
                <w:color w:val="000000"/>
                <w:sz w:val="20"/>
              </w:rPr>
              <w:t>7.051</w:t>
            </w:r>
          </w:p>
        </w:tc>
        <w:tc>
          <w:tcPr>
            <w:tcW w:w="766" w:type="dxa"/>
            <w:tcBorders>
              <w:top w:val="nil"/>
              <w:left w:val="nil"/>
              <w:bottom w:val="nil"/>
              <w:right w:val="nil"/>
            </w:tcBorders>
            <w:shd w:val="clear" w:color="auto" w:fill="auto"/>
            <w:noWrap/>
            <w:vAlign w:val="bottom"/>
            <w:hideMark/>
          </w:tcPr>
          <w:p w14:paraId="2E7C217C" w14:textId="77777777" w:rsidR="00C84797" w:rsidRPr="00DC3DF8" w:rsidRDefault="00C84797" w:rsidP="0053493C">
            <w:pPr>
              <w:jc w:val="right"/>
              <w:rPr>
                <w:color w:val="000000"/>
                <w:sz w:val="20"/>
              </w:rPr>
            </w:pPr>
            <w:r w:rsidRPr="0053493C">
              <w:rPr>
                <w:color w:val="000000"/>
                <w:sz w:val="20"/>
              </w:rPr>
              <w:t>52.894</w:t>
            </w:r>
          </w:p>
        </w:tc>
        <w:tc>
          <w:tcPr>
            <w:tcW w:w="760" w:type="dxa"/>
            <w:tcBorders>
              <w:top w:val="nil"/>
              <w:left w:val="nil"/>
              <w:bottom w:val="nil"/>
              <w:right w:val="nil"/>
            </w:tcBorders>
            <w:shd w:val="clear" w:color="auto" w:fill="auto"/>
            <w:noWrap/>
            <w:vAlign w:val="bottom"/>
            <w:hideMark/>
          </w:tcPr>
          <w:p w14:paraId="6B1D6A4F" w14:textId="77777777" w:rsidR="00C84797" w:rsidRPr="00DC3DF8" w:rsidRDefault="00C84797" w:rsidP="0053493C">
            <w:pPr>
              <w:jc w:val="right"/>
              <w:rPr>
                <w:color w:val="000000"/>
                <w:sz w:val="20"/>
              </w:rPr>
            </w:pPr>
            <w:r w:rsidRPr="0053493C">
              <w:rPr>
                <w:color w:val="000000"/>
                <w:sz w:val="20"/>
              </w:rPr>
              <w:t>-3.911</w:t>
            </w:r>
          </w:p>
        </w:tc>
        <w:tc>
          <w:tcPr>
            <w:tcW w:w="766" w:type="dxa"/>
            <w:tcBorders>
              <w:top w:val="nil"/>
              <w:left w:val="nil"/>
              <w:bottom w:val="nil"/>
              <w:right w:val="nil"/>
            </w:tcBorders>
            <w:shd w:val="clear" w:color="auto" w:fill="auto"/>
            <w:noWrap/>
            <w:vAlign w:val="bottom"/>
            <w:hideMark/>
          </w:tcPr>
          <w:p w14:paraId="628457DA" w14:textId="77777777" w:rsidR="00C84797" w:rsidRPr="00DC3DF8" w:rsidRDefault="00C84797" w:rsidP="0053493C">
            <w:pPr>
              <w:jc w:val="right"/>
              <w:rPr>
                <w:color w:val="000000"/>
                <w:sz w:val="20"/>
              </w:rPr>
            </w:pPr>
            <w:r w:rsidRPr="0053493C">
              <w:rPr>
                <w:color w:val="000000"/>
                <w:sz w:val="20"/>
              </w:rPr>
              <w:t>1.065</w:t>
            </w:r>
          </w:p>
        </w:tc>
        <w:tc>
          <w:tcPr>
            <w:tcW w:w="740" w:type="dxa"/>
            <w:tcBorders>
              <w:top w:val="nil"/>
              <w:left w:val="nil"/>
              <w:bottom w:val="nil"/>
              <w:right w:val="nil"/>
            </w:tcBorders>
            <w:shd w:val="clear" w:color="auto" w:fill="auto"/>
            <w:noWrap/>
            <w:vAlign w:val="bottom"/>
            <w:hideMark/>
          </w:tcPr>
          <w:p w14:paraId="0A2B297B" w14:textId="77777777" w:rsidR="00C84797" w:rsidRPr="00DC3DF8" w:rsidRDefault="00C84797" w:rsidP="0053493C">
            <w:pPr>
              <w:jc w:val="right"/>
              <w:rPr>
                <w:color w:val="000000"/>
                <w:sz w:val="20"/>
              </w:rPr>
            </w:pPr>
            <w:r w:rsidRPr="0053493C">
              <w:rPr>
                <w:color w:val="000000"/>
                <w:sz w:val="20"/>
              </w:rPr>
              <w:t>4.513</w:t>
            </w:r>
          </w:p>
        </w:tc>
        <w:tc>
          <w:tcPr>
            <w:tcW w:w="766" w:type="dxa"/>
            <w:tcBorders>
              <w:top w:val="nil"/>
              <w:left w:val="nil"/>
              <w:bottom w:val="nil"/>
              <w:right w:val="nil"/>
            </w:tcBorders>
            <w:shd w:val="clear" w:color="auto" w:fill="auto"/>
            <w:noWrap/>
            <w:vAlign w:val="bottom"/>
            <w:hideMark/>
          </w:tcPr>
          <w:p w14:paraId="34E2FAA6" w14:textId="77777777" w:rsidR="00C84797" w:rsidRPr="00DC3DF8" w:rsidRDefault="00C84797" w:rsidP="0053493C">
            <w:pPr>
              <w:jc w:val="right"/>
              <w:rPr>
                <w:color w:val="000000"/>
                <w:sz w:val="20"/>
              </w:rPr>
            </w:pPr>
            <w:r w:rsidRPr="0053493C">
              <w:rPr>
                <w:color w:val="000000"/>
                <w:sz w:val="20"/>
              </w:rPr>
              <w:t>52.916</w:t>
            </w:r>
          </w:p>
        </w:tc>
        <w:tc>
          <w:tcPr>
            <w:tcW w:w="740" w:type="dxa"/>
            <w:tcBorders>
              <w:top w:val="nil"/>
              <w:left w:val="nil"/>
              <w:bottom w:val="nil"/>
              <w:right w:val="nil"/>
            </w:tcBorders>
            <w:shd w:val="clear" w:color="auto" w:fill="auto"/>
            <w:noWrap/>
            <w:vAlign w:val="bottom"/>
            <w:hideMark/>
          </w:tcPr>
          <w:p w14:paraId="02B6772B" w14:textId="77777777" w:rsidR="00C84797" w:rsidRPr="00DC3DF8" w:rsidRDefault="00C84797" w:rsidP="0053493C">
            <w:pPr>
              <w:jc w:val="right"/>
              <w:rPr>
                <w:color w:val="000000"/>
                <w:sz w:val="20"/>
              </w:rPr>
            </w:pPr>
            <w:r w:rsidRPr="0053493C">
              <w:rPr>
                <w:color w:val="000000"/>
                <w:sz w:val="20"/>
              </w:rPr>
              <w:t>-0.354</w:t>
            </w:r>
          </w:p>
        </w:tc>
        <w:tc>
          <w:tcPr>
            <w:tcW w:w="740" w:type="dxa"/>
            <w:tcBorders>
              <w:top w:val="nil"/>
              <w:left w:val="nil"/>
              <w:bottom w:val="nil"/>
              <w:right w:val="nil"/>
            </w:tcBorders>
            <w:shd w:val="clear" w:color="auto" w:fill="auto"/>
            <w:noWrap/>
            <w:vAlign w:val="bottom"/>
            <w:hideMark/>
          </w:tcPr>
          <w:p w14:paraId="2D065D53" w14:textId="77777777" w:rsidR="00C84797" w:rsidRPr="00DC3DF8" w:rsidRDefault="00C84797" w:rsidP="0053493C">
            <w:pPr>
              <w:jc w:val="right"/>
              <w:rPr>
                <w:color w:val="000000"/>
                <w:sz w:val="20"/>
              </w:rPr>
            </w:pPr>
            <w:r w:rsidRPr="0053493C">
              <w:rPr>
                <w:color w:val="000000"/>
                <w:sz w:val="20"/>
              </w:rPr>
              <w:t>0.125</w:t>
            </w:r>
          </w:p>
        </w:tc>
        <w:tc>
          <w:tcPr>
            <w:tcW w:w="740" w:type="dxa"/>
            <w:tcBorders>
              <w:top w:val="nil"/>
              <w:left w:val="nil"/>
              <w:bottom w:val="nil"/>
              <w:right w:val="nil"/>
            </w:tcBorders>
            <w:shd w:val="clear" w:color="auto" w:fill="auto"/>
            <w:noWrap/>
            <w:vAlign w:val="bottom"/>
            <w:hideMark/>
          </w:tcPr>
          <w:p w14:paraId="6837158A" w14:textId="77777777" w:rsidR="00C84797" w:rsidRPr="00DC3DF8" w:rsidRDefault="00C84797" w:rsidP="0053493C">
            <w:pPr>
              <w:jc w:val="right"/>
              <w:rPr>
                <w:color w:val="000000"/>
                <w:sz w:val="20"/>
              </w:rPr>
            </w:pPr>
            <w:r w:rsidRPr="0053493C">
              <w:rPr>
                <w:color w:val="000000"/>
                <w:sz w:val="20"/>
              </w:rPr>
              <w:t>0.187</w:t>
            </w:r>
          </w:p>
        </w:tc>
        <w:tc>
          <w:tcPr>
            <w:tcW w:w="740" w:type="dxa"/>
            <w:tcBorders>
              <w:top w:val="nil"/>
              <w:left w:val="nil"/>
              <w:bottom w:val="nil"/>
              <w:right w:val="nil"/>
            </w:tcBorders>
            <w:shd w:val="clear" w:color="auto" w:fill="auto"/>
            <w:noWrap/>
            <w:vAlign w:val="bottom"/>
            <w:hideMark/>
          </w:tcPr>
          <w:p w14:paraId="24423E8E" w14:textId="77777777" w:rsidR="00C84797" w:rsidRPr="00DC3DF8" w:rsidRDefault="00C84797" w:rsidP="0053493C">
            <w:pPr>
              <w:jc w:val="right"/>
              <w:rPr>
                <w:color w:val="000000"/>
                <w:sz w:val="20"/>
              </w:rPr>
            </w:pPr>
            <w:r w:rsidRPr="0053493C">
              <w:rPr>
                <w:color w:val="000000"/>
                <w:sz w:val="20"/>
              </w:rPr>
              <w:t>0.288</w:t>
            </w:r>
          </w:p>
        </w:tc>
      </w:tr>
      <w:tr w:rsidR="00C84797" w:rsidRPr="00DC3DF8" w14:paraId="25EB82D6" w14:textId="77777777" w:rsidTr="00EA10EE">
        <w:trPr>
          <w:trHeight w:val="288"/>
        </w:trPr>
        <w:tc>
          <w:tcPr>
            <w:tcW w:w="620" w:type="dxa"/>
            <w:tcBorders>
              <w:top w:val="nil"/>
              <w:left w:val="nil"/>
              <w:bottom w:val="nil"/>
              <w:right w:val="nil"/>
            </w:tcBorders>
            <w:shd w:val="clear" w:color="auto" w:fill="auto"/>
            <w:noWrap/>
            <w:vAlign w:val="bottom"/>
            <w:hideMark/>
          </w:tcPr>
          <w:p w14:paraId="2404ADE4" w14:textId="77777777" w:rsidR="00C84797" w:rsidRPr="00DC3DF8" w:rsidRDefault="00C84797" w:rsidP="0053493C">
            <w:pPr>
              <w:jc w:val="right"/>
              <w:rPr>
                <w:color w:val="000000"/>
                <w:sz w:val="20"/>
              </w:rPr>
            </w:pPr>
            <w:r w:rsidRPr="00DC3DF8">
              <w:rPr>
                <w:color w:val="000000"/>
                <w:sz w:val="20"/>
              </w:rPr>
              <w:t>1991</w:t>
            </w:r>
          </w:p>
        </w:tc>
        <w:tc>
          <w:tcPr>
            <w:tcW w:w="740" w:type="dxa"/>
            <w:tcBorders>
              <w:top w:val="nil"/>
              <w:left w:val="nil"/>
              <w:bottom w:val="nil"/>
              <w:right w:val="nil"/>
            </w:tcBorders>
            <w:shd w:val="clear" w:color="auto" w:fill="auto"/>
            <w:noWrap/>
            <w:vAlign w:val="bottom"/>
            <w:hideMark/>
          </w:tcPr>
          <w:p w14:paraId="628FCADC" w14:textId="77777777" w:rsidR="00C84797" w:rsidRPr="00DC3DF8" w:rsidRDefault="00C84797" w:rsidP="0053493C">
            <w:pPr>
              <w:jc w:val="right"/>
              <w:rPr>
                <w:color w:val="000000"/>
                <w:sz w:val="20"/>
              </w:rPr>
            </w:pPr>
            <w:r w:rsidRPr="0053493C">
              <w:rPr>
                <w:color w:val="000000"/>
                <w:sz w:val="20"/>
              </w:rPr>
              <w:t>0.237</w:t>
            </w:r>
          </w:p>
        </w:tc>
        <w:tc>
          <w:tcPr>
            <w:tcW w:w="740" w:type="dxa"/>
            <w:tcBorders>
              <w:top w:val="nil"/>
              <w:left w:val="nil"/>
              <w:bottom w:val="nil"/>
              <w:right w:val="nil"/>
            </w:tcBorders>
            <w:shd w:val="clear" w:color="auto" w:fill="auto"/>
            <w:noWrap/>
            <w:vAlign w:val="bottom"/>
            <w:hideMark/>
          </w:tcPr>
          <w:p w14:paraId="41663B41" w14:textId="77777777" w:rsidR="00C84797" w:rsidRPr="00DC3DF8" w:rsidRDefault="00C84797" w:rsidP="0053493C">
            <w:pPr>
              <w:jc w:val="right"/>
              <w:rPr>
                <w:color w:val="000000"/>
                <w:sz w:val="20"/>
              </w:rPr>
            </w:pPr>
            <w:r w:rsidRPr="0053493C">
              <w:rPr>
                <w:color w:val="000000"/>
                <w:sz w:val="20"/>
              </w:rPr>
              <w:t>0.452</w:t>
            </w:r>
          </w:p>
        </w:tc>
        <w:tc>
          <w:tcPr>
            <w:tcW w:w="740" w:type="dxa"/>
            <w:tcBorders>
              <w:top w:val="nil"/>
              <w:left w:val="nil"/>
              <w:bottom w:val="nil"/>
              <w:right w:val="nil"/>
            </w:tcBorders>
            <w:shd w:val="clear" w:color="auto" w:fill="auto"/>
            <w:noWrap/>
            <w:vAlign w:val="bottom"/>
            <w:hideMark/>
          </w:tcPr>
          <w:p w14:paraId="09FC0495" w14:textId="77777777" w:rsidR="00C84797" w:rsidRPr="00DC3DF8" w:rsidRDefault="00C84797" w:rsidP="0053493C">
            <w:pPr>
              <w:jc w:val="right"/>
              <w:rPr>
                <w:color w:val="000000"/>
                <w:sz w:val="20"/>
              </w:rPr>
            </w:pPr>
            <w:r w:rsidRPr="0053493C">
              <w:rPr>
                <w:color w:val="000000"/>
                <w:sz w:val="20"/>
              </w:rPr>
              <w:t>7.762</w:t>
            </w:r>
          </w:p>
        </w:tc>
        <w:tc>
          <w:tcPr>
            <w:tcW w:w="766" w:type="dxa"/>
            <w:tcBorders>
              <w:top w:val="nil"/>
              <w:left w:val="nil"/>
              <w:bottom w:val="nil"/>
              <w:right w:val="nil"/>
            </w:tcBorders>
            <w:shd w:val="clear" w:color="auto" w:fill="auto"/>
            <w:noWrap/>
            <w:vAlign w:val="bottom"/>
            <w:hideMark/>
          </w:tcPr>
          <w:p w14:paraId="2448850C" w14:textId="77777777" w:rsidR="00C84797" w:rsidRPr="00DC3DF8" w:rsidRDefault="00C84797" w:rsidP="0053493C">
            <w:pPr>
              <w:jc w:val="right"/>
              <w:rPr>
                <w:color w:val="000000"/>
                <w:sz w:val="20"/>
              </w:rPr>
            </w:pPr>
            <w:r w:rsidRPr="0053493C">
              <w:rPr>
                <w:color w:val="000000"/>
                <w:sz w:val="20"/>
              </w:rPr>
              <w:t>72.745</w:t>
            </w:r>
          </w:p>
        </w:tc>
        <w:tc>
          <w:tcPr>
            <w:tcW w:w="760" w:type="dxa"/>
            <w:tcBorders>
              <w:top w:val="nil"/>
              <w:left w:val="nil"/>
              <w:bottom w:val="nil"/>
              <w:right w:val="nil"/>
            </w:tcBorders>
            <w:shd w:val="clear" w:color="auto" w:fill="auto"/>
            <w:noWrap/>
            <w:vAlign w:val="bottom"/>
            <w:hideMark/>
          </w:tcPr>
          <w:p w14:paraId="0D24EAB0" w14:textId="77777777" w:rsidR="00C84797" w:rsidRPr="00DC3DF8" w:rsidRDefault="00C84797" w:rsidP="0053493C">
            <w:pPr>
              <w:jc w:val="right"/>
              <w:rPr>
                <w:color w:val="000000"/>
                <w:sz w:val="20"/>
              </w:rPr>
            </w:pPr>
            <w:r w:rsidRPr="0053493C">
              <w:rPr>
                <w:color w:val="000000"/>
                <w:sz w:val="20"/>
              </w:rPr>
              <w:t>-4.018</w:t>
            </w:r>
          </w:p>
        </w:tc>
        <w:tc>
          <w:tcPr>
            <w:tcW w:w="766" w:type="dxa"/>
            <w:tcBorders>
              <w:top w:val="nil"/>
              <w:left w:val="nil"/>
              <w:bottom w:val="nil"/>
              <w:right w:val="nil"/>
            </w:tcBorders>
            <w:shd w:val="clear" w:color="auto" w:fill="auto"/>
            <w:noWrap/>
            <w:vAlign w:val="bottom"/>
            <w:hideMark/>
          </w:tcPr>
          <w:p w14:paraId="5C4C26CC" w14:textId="77777777" w:rsidR="00C84797" w:rsidRPr="00DC3DF8" w:rsidRDefault="00C84797" w:rsidP="0053493C">
            <w:pPr>
              <w:jc w:val="right"/>
              <w:rPr>
                <w:color w:val="000000"/>
                <w:sz w:val="20"/>
              </w:rPr>
            </w:pPr>
            <w:r w:rsidRPr="0053493C">
              <w:rPr>
                <w:color w:val="000000"/>
                <w:sz w:val="20"/>
              </w:rPr>
              <w:t>1.157</w:t>
            </w:r>
          </w:p>
        </w:tc>
        <w:tc>
          <w:tcPr>
            <w:tcW w:w="740" w:type="dxa"/>
            <w:tcBorders>
              <w:top w:val="nil"/>
              <w:left w:val="nil"/>
              <w:bottom w:val="nil"/>
              <w:right w:val="nil"/>
            </w:tcBorders>
            <w:shd w:val="clear" w:color="auto" w:fill="auto"/>
            <w:noWrap/>
            <w:vAlign w:val="bottom"/>
            <w:hideMark/>
          </w:tcPr>
          <w:p w14:paraId="7079372C" w14:textId="77777777" w:rsidR="00C84797" w:rsidRPr="00DC3DF8" w:rsidRDefault="00C84797" w:rsidP="0053493C">
            <w:pPr>
              <w:jc w:val="right"/>
              <w:rPr>
                <w:color w:val="000000"/>
                <w:sz w:val="20"/>
              </w:rPr>
            </w:pPr>
            <w:r w:rsidRPr="0053493C">
              <w:rPr>
                <w:color w:val="000000"/>
                <w:sz w:val="20"/>
              </w:rPr>
              <w:t>5.185</w:t>
            </w:r>
          </w:p>
        </w:tc>
        <w:tc>
          <w:tcPr>
            <w:tcW w:w="766" w:type="dxa"/>
            <w:tcBorders>
              <w:top w:val="nil"/>
              <w:left w:val="nil"/>
              <w:bottom w:val="nil"/>
              <w:right w:val="nil"/>
            </w:tcBorders>
            <w:shd w:val="clear" w:color="auto" w:fill="auto"/>
            <w:noWrap/>
            <w:vAlign w:val="bottom"/>
            <w:hideMark/>
          </w:tcPr>
          <w:p w14:paraId="754695BB" w14:textId="77777777" w:rsidR="00C84797" w:rsidRPr="00DC3DF8" w:rsidRDefault="00C84797" w:rsidP="0053493C">
            <w:pPr>
              <w:jc w:val="right"/>
              <w:rPr>
                <w:color w:val="000000"/>
                <w:sz w:val="20"/>
              </w:rPr>
            </w:pPr>
            <w:r w:rsidRPr="0053493C">
              <w:rPr>
                <w:color w:val="000000"/>
                <w:sz w:val="20"/>
              </w:rPr>
              <w:t>72.760</w:t>
            </w:r>
          </w:p>
        </w:tc>
        <w:tc>
          <w:tcPr>
            <w:tcW w:w="740" w:type="dxa"/>
            <w:tcBorders>
              <w:top w:val="nil"/>
              <w:left w:val="nil"/>
              <w:bottom w:val="nil"/>
              <w:right w:val="nil"/>
            </w:tcBorders>
            <w:shd w:val="clear" w:color="auto" w:fill="auto"/>
            <w:noWrap/>
            <w:vAlign w:val="bottom"/>
            <w:hideMark/>
          </w:tcPr>
          <w:p w14:paraId="2FEB25CA" w14:textId="77777777" w:rsidR="00C84797" w:rsidRPr="00DC3DF8" w:rsidRDefault="00C84797" w:rsidP="0053493C">
            <w:pPr>
              <w:jc w:val="right"/>
              <w:rPr>
                <w:color w:val="000000"/>
                <w:sz w:val="20"/>
              </w:rPr>
            </w:pPr>
            <w:r w:rsidRPr="0053493C">
              <w:rPr>
                <w:color w:val="000000"/>
                <w:sz w:val="20"/>
              </w:rPr>
              <w:t>-0.326</w:t>
            </w:r>
          </w:p>
        </w:tc>
        <w:tc>
          <w:tcPr>
            <w:tcW w:w="740" w:type="dxa"/>
            <w:tcBorders>
              <w:top w:val="nil"/>
              <w:left w:val="nil"/>
              <w:bottom w:val="nil"/>
              <w:right w:val="nil"/>
            </w:tcBorders>
            <w:shd w:val="clear" w:color="auto" w:fill="auto"/>
            <w:noWrap/>
            <w:vAlign w:val="bottom"/>
            <w:hideMark/>
          </w:tcPr>
          <w:p w14:paraId="6B157DCA" w14:textId="77777777" w:rsidR="00C84797" w:rsidRPr="00DC3DF8" w:rsidRDefault="00C84797" w:rsidP="0053493C">
            <w:pPr>
              <w:jc w:val="right"/>
              <w:rPr>
                <w:color w:val="000000"/>
                <w:sz w:val="20"/>
              </w:rPr>
            </w:pPr>
            <w:r w:rsidRPr="0053493C">
              <w:rPr>
                <w:color w:val="000000"/>
                <w:sz w:val="20"/>
              </w:rPr>
              <w:t>0.125</w:t>
            </w:r>
          </w:p>
        </w:tc>
        <w:tc>
          <w:tcPr>
            <w:tcW w:w="740" w:type="dxa"/>
            <w:tcBorders>
              <w:top w:val="nil"/>
              <w:left w:val="nil"/>
              <w:bottom w:val="nil"/>
              <w:right w:val="nil"/>
            </w:tcBorders>
            <w:shd w:val="clear" w:color="auto" w:fill="auto"/>
            <w:noWrap/>
            <w:vAlign w:val="bottom"/>
            <w:hideMark/>
          </w:tcPr>
          <w:p w14:paraId="32878C32" w14:textId="77777777" w:rsidR="00C84797" w:rsidRPr="00DC3DF8" w:rsidRDefault="00C84797" w:rsidP="0053493C">
            <w:pPr>
              <w:jc w:val="right"/>
              <w:rPr>
                <w:color w:val="000000"/>
                <w:sz w:val="20"/>
              </w:rPr>
            </w:pPr>
            <w:r w:rsidRPr="0053493C">
              <w:rPr>
                <w:color w:val="000000"/>
                <w:sz w:val="20"/>
              </w:rPr>
              <w:t>0.164</w:t>
            </w:r>
          </w:p>
        </w:tc>
        <w:tc>
          <w:tcPr>
            <w:tcW w:w="740" w:type="dxa"/>
            <w:tcBorders>
              <w:top w:val="nil"/>
              <w:left w:val="nil"/>
              <w:bottom w:val="nil"/>
              <w:right w:val="nil"/>
            </w:tcBorders>
            <w:shd w:val="clear" w:color="auto" w:fill="auto"/>
            <w:noWrap/>
            <w:vAlign w:val="bottom"/>
            <w:hideMark/>
          </w:tcPr>
          <w:p w14:paraId="151A1D87" w14:textId="77777777" w:rsidR="00C84797" w:rsidRPr="00DC3DF8" w:rsidRDefault="00C84797" w:rsidP="0053493C">
            <w:pPr>
              <w:jc w:val="right"/>
              <w:rPr>
                <w:color w:val="000000"/>
                <w:sz w:val="20"/>
              </w:rPr>
            </w:pPr>
            <w:r w:rsidRPr="0053493C">
              <w:rPr>
                <w:color w:val="000000"/>
                <w:sz w:val="20"/>
              </w:rPr>
              <w:t>0.279</w:t>
            </w:r>
          </w:p>
        </w:tc>
      </w:tr>
      <w:tr w:rsidR="00C84797" w:rsidRPr="00DC3DF8" w14:paraId="46FE9C90" w14:textId="77777777" w:rsidTr="00EA10EE">
        <w:trPr>
          <w:trHeight w:val="288"/>
        </w:trPr>
        <w:tc>
          <w:tcPr>
            <w:tcW w:w="620" w:type="dxa"/>
            <w:tcBorders>
              <w:top w:val="nil"/>
              <w:left w:val="nil"/>
              <w:bottom w:val="nil"/>
              <w:right w:val="nil"/>
            </w:tcBorders>
            <w:shd w:val="clear" w:color="auto" w:fill="auto"/>
            <w:noWrap/>
            <w:vAlign w:val="bottom"/>
            <w:hideMark/>
          </w:tcPr>
          <w:p w14:paraId="57070775" w14:textId="77777777" w:rsidR="00C84797" w:rsidRPr="00DC3DF8" w:rsidRDefault="00C84797" w:rsidP="0053493C">
            <w:pPr>
              <w:jc w:val="right"/>
              <w:rPr>
                <w:color w:val="000000"/>
                <w:sz w:val="20"/>
              </w:rPr>
            </w:pPr>
            <w:r w:rsidRPr="00DC3DF8">
              <w:rPr>
                <w:color w:val="000000"/>
                <w:sz w:val="20"/>
              </w:rPr>
              <w:t>1992</w:t>
            </w:r>
          </w:p>
        </w:tc>
        <w:tc>
          <w:tcPr>
            <w:tcW w:w="740" w:type="dxa"/>
            <w:tcBorders>
              <w:top w:val="nil"/>
              <w:left w:val="nil"/>
              <w:bottom w:val="nil"/>
              <w:right w:val="nil"/>
            </w:tcBorders>
            <w:shd w:val="clear" w:color="auto" w:fill="auto"/>
            <w:noWrap/>
            <w:vAlign w:val="bottom"/>
            <w:hideMark/>
          </w:tcPr>
          <w:p w14:paraId="43B60ACA" w14:textId="77777777" w:rsidR="00C84797" w:rsidRPr="00DC3DF8" w:rsidRDefault="00C84797" w:rsidP="0053493C">
            <w:pPr>
              <w:jc w:val="right"/>
              <w:rPr>
                <w:color w:val="000000"/>
                <w:sz w:val="20"/>
              </w:rPr>
            </w:pPr>
            <w:r w:rsidRPr="0053493C">
              <w:rPr>
                <w:color w:val="000000"/>
                <w:sz w:val="20"/>
              </w:rPr>
              <w:t>0.084</w:t>
            </w:r>
          </w:p>
        </w:tc>
        <w:tc>
          <w:tcPr>
            <w:tcW w:w="740" w:type="dxa"/>
            <w:tcBorders>
              <w:top w:val="nil"/>
              <w:left w:val="nil"/>
              <w:bottom w:val="nil"/>
              <w:right w:val="nil"/>
            </w:tcBorders>
            <w:shd w:val="clear" w:color="auto" w:fill="auto"/>
            <w:noWrap/>
            <w:vAlign w:val="bottom"/>
            <w:hideMark/>
          </w:tcPr>
          <w:p w14:paraId="39C8C7D1" w14:textId="77777777" w:rsidR="00C84797" w:rsidRPr="00DC3DF8" w:rsidRDefault="00C84797" w:rsidP="0053493C">
            <w:pPr>
              <w:jc w:val="right"/>
              <w:rPr>
                <w:color w:val="000000"/>
                <w:sz w:val="20"/>
              </w:rPr>
            </w:pPr>
            <w:r w:rsidRPr="0053493C">
              <w:rPr>
                <w:color w:val="000000"/>
                <w:sz w:val="20"/>
              </w:rPr>
              <w:t>0.433</w:t>
            </w:r>
          </w:p>
        </w:tc>
        <w:tc>
          <w:tcPr>
            <w:tcW w:w="740" w:type="dxa"/>
            <w:tcBorders>
              <w:top w:val="nil"/>
              <w:left w:val="nil"/>
              <w:bottom w:val="nil"/>
              <w:right w:val="nil"/>
            </w:tcBorders>
            <w:shd w:val="clear" w:color="auto" w:fill="auto"/>
            <w:noWrap/>
            <w:vAlign w:val="bottom"/>
            <w:hideMark/>
          </w:tcPr>
          <w:p w14:paraId="66A66DFF" w14:textId="77777777" w:rsidR="00C84797" w:rsidRPr="00DC3DF8" w:rsidRDefault="00C84797" w:rsidP="0053493C">
            <w:pPr>
              <w:jc w:val="right"/>
              <w:rPr>
                <w:color w:val="000000"/>
                <w:sz w:val="20"/>
              </w:rPr>
            </w:pPr>
            <w:r w:rsidRPr="0053493C">
              <w:rPr>
                <w:color w:val="000000"/>
                <w:sz w:val="20"/>
              </w:rPr>
              <w:t>7.678</w:t>
            </w:r>
          </w:p>
        </w:tc>
        <w:tc>
          <w:tcPr>
            <w:tcW w:w="766" w:type="dxa"/>
            <w:tcBorders>
              <w:top w:val="nil"/>
              <w:left w:val="nil"/>
              <w:bottom w:val="nil"/>
              <w:right w:val="nil"/>
            </w:tcBorders>
            <w:shd w:val="clear" w:color="auto" w:fill="auto"/>
            <w:noWrap/>
            <w:vAlign w:val="bottom"/>
            <w:hideMark/>
          </w:tcPr>
          <w:p w14:paraId="19D6BE02" w14:textId="77777777" w:rsidR="00C84797" w:rsidRPr="00DC3DF8" w:rsidRDefault="00C84797" w:rsidP="0053493C">
            <w:pPr>
              <w:jc w:val="right"/>
              <w:rPr>
                <w:color w:val="000000"/>
                <w:sz w:val="20"/>
              </w:rPr>
            </w:pPr>
            <w:r w:rsidRPr="0053493C">
              <w:rPr>
                <w:color w:val="000000"/>
                <w:sz w:val="20"/>
              </w:rPr>
              <w:t>54.671</w:t>
            </w:r>
          </w:p>
        </w:tc>
        <w:tc>
          <w:tcPr>
            <w:tcW w:w="760" w:type="dxa"/>
            <w:tcBorders>
              <w:top w:val="nil"/>
              <w:left w:val="nil"/>
              <w:bottom w:val="nil"/>
              <w:right w:val="nil"/>
            </w:tcBorders>
            <w:shd w:val="clear" w:color="auto" w:fill="auto"/>
            <w:noWrap/>
            <w:vAlign w:val="bottom"/>
            <w:hideMark/>
          </w:tcPr>
          <w:p w14:paraId="5E441B8E" w14:textId="77777777" w:rsidR="00C84797" w:rsidRPr="00DC3DF8" w:rsidRDefault="00C84797" w:rsidP="0053493C">
            <w:pPr>
              <w:jc w:val="right"/>
              <w:rPr>
                <w:color w:val="000000"/>
                <w:sz w:val="20"/>
              </w:rPr>
            </w:pPr>
            <w:r w:rsidRPr="0053493C">
              <w:rPr>
                <w:color w:val="000000"/>
                <w:sz w:val="20"/>
              </w:rPr>
              <w:t>-4.237</w:t>
            </w:r>
          </w:p>
        </w:tc>
        <w:tc>
          <w:tcPr>
            <w:tcW w:w="766" w:type="dxa"/>
            <w:tcBorders>
              <w:top w:val="nil"/>
              <w:left w:val="nil"/>
              <w:bottom w:val="nil"/>
              <w:right w:val="nil"/>
            </w:tcBorders>
            <w:shd w:val="clear" w:color="auto" w:fill="auto"/>
            <w:noWrap/>
            <w:vAlign w:val="bottom"/>
            <w:hideMark/>
          </w:tcPr>
          <w:p w14:paraId="75E205B4" w14:textId="77777777" w:rsidR="00C84797" w:rsidRPr="00DC3DF8" w:rsidRDefault="00C84797" w:rsidP="0053493C">
            <w:pPr>
              <w:jc w:val="right"/>
              <w:rPr>
                <w:color w:val="000000"/>
                <w:sz w:val="20"/>
              </w:rPr>
            </w:pPr>
            <w:r w:rsidRPr="0053493C">
              <w:rPr>
                <w:color w:val="000000"/>
                <w:sz w:val="20"/>
              </w:rPr>
              <w:t>1.267</w:t>
            </w:r>
          </w:p>
        </w:tc>
        <w:tc>
          <w:tcPr>
            <w:tcW w:w="740" w:type="dxa"/>
            <w:tcBorders>
              <w:top w:val="nil"/>
              <w:left w:val="nil"/>
              <w:bottom w:val="nil"/>
              <w:right w:val="nil"/>
            </w:tcBorders>
            <w:shd w:val="clear" w:color="auto" w:fill="auto"/>
            <w:noWrap/>
            <w:vAlign w:val="bottom"/>
            <w:hideMark/>
          </w:tcPr>
          <w:p w14:paraId="7B01B28A" w14:textId="77777777" w:rsidR="00C84797" w:rsidRPr="00DC3DF8" w:rsidRDefault="00C84797" w:rsidP="0053493C">
            <w:pPr>
              <w:jc w:val="right"/>
              <w:rPr>
                <w:color w:val="000000"/>
                <w:sz w:val="20"/>
              </w:rPr>
            </w:pPr>
            <w:r w:rsidRPr="0053493C">
              <w:rPr>
                <w:color w:val="000000"/>
                <w:sz w:val="20"/>
              </w:rPr>
              <w:t>5.051</w:t>
            </w:r>
          </w:p>
        </w:tc>
        <w:tc>
          <w:tcPr>
            <w:tcW w:w="766" w:type="dxa"/>
            <w:tcBorders>
              <w:top w:val="nil"/>
              <w:left w:val="nil"/>
              <w:bottom w:val="nil"/>
              <w:right w:val="nil"/>
            </w:tcBorders>
            <w:shd w:val="clear" w:color="auto" w:fill="auto"/>
            <w:noWrap/>
            <w:vAlign w:val="bottom"/>
            <w:hideMark/>
          </w:tcPr>
          <w:p w14:paraId="0B2B448F" w14:textId="77777777" w:rsidR="00C84797" w:rsidRPr="00DC3DF8" w:rsidRDefault="00C84797" w:rsidP="0053493C">
            <w:pPr>
              <w:jc w:val="right"/>
              <w:rPr>
                <w:color w:val="000000"/>
                <w:sz w:val="20"/>
              </w:rPr>
            </w:pPr>
            <w:r w:rsidRPr="0053493C">
              <w:rPr>
                <w:color w:val="000000"/>
                <w:sz w:val="20"/>
              </w:rPr>
              <w:t>54.684</w:t>
            </w:r>
          </w:p>
        </w:tc>
        <w:tc>
          <w:tcPr>
            <w:tcW w:w="740" w:type="dxa"/>
            <w:tcBorders>
              <w:top w:val="nil"/>
              <w:left w:val="nil"/>
              <w:bottom w:val="nil"/>
              <w:right w:val="nil"/>
            </w:tcBorders>
            <w:shd w:val="clear" w:color="auto" w:fill="auto"/>
            <w:noWrap/>
            <w:vAlign w:val="bottom"/>
            <w:hideMark/>
          </w:tcPr>
          <w:p w14:paraId="15F1CF22" w14:textId="77777777" w:rsidR="00C84797" w:rsidRPr="00DC3DF8" w:rsidRDefault="00C84797" w:rsidP="0053493C">
            <w:pPr>
              <w:jc w:val="right"/>
              <w:rPr>
                <w:color w:val="000000"/>
                <w:sz w:val="20"/>
              </w:rPr>
            </w:pPr>
            <w:r w:rsidRPr="0053493C">
              <w:rPr>
                <w:color w:val="000000"/>
                <w:sz w:val="20"/>
              </w:rPr>
              <w:t>-0.311</w:t>
            </w:r>
          </w:p>
        </w:tc>
        <w:tc>
          <w:tcPr>
            <w:tcW w:w="740" w:type="dxa"/>
            <w:tcBorders>
              <w:top w:val="nil"/>
              <w:left w:val="nil"/>
              <w:bottom w:val="nil"/>
              <w:right w:val="nil"/>
            </w:tcBorders>
            <w:shd w:val="clear" w:color="auto" w:fill="auto"/>
            <w:noWrap/>
            <w:vAlign w:val="bottom"/>
            <w:hideMark/>
          </w:tcPr>
          <w:p w14:paraId="78A41321"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497ED9A4" w14:textId="77777777" w:rsidR="00C84797" w:rsidRPr="00DC3DF8" w:rsidRDefault="00C84797" w:rsidP="0053493C">
            <w:pPr>
              <w:jc w:val="right"/>
              <w:rPr>
                <w:color w:val="000000"/>
                <w:sz w:val="20"/>
              </w:rPr>
            </w:pPr>
            <w:r w:rsidRPr="0053493C">
              <w:rPr>
                <w:color w:val="000000"/>
                <w:sz w:val="20"/>
              </w:rPr>
              <w:t>0.178</w:t>
            </w:r>
          </w:p>
        </w:tc>
        <w:tc>
          <w:tcPr>
            <w:tcW w:w="740" w:type="dxa"/>
            <w:tcBorders>
              <w:top w:val="nil"/>
              <w:left w:val="nil"/>
              <w:bottom w:val="nil"/>
              <w:right w:val="nil"/>
            </w:tcBorders>
            <w:shd w:val="clear" w:color="auto" w:fill="auto"/>
            <w:noWrap/>
            <w:vAlign w:val="bottom"/>
            <w:hideMark/>
          </w:tcPr>
          <w:p w14:paraId="22703DC6" w14:textId="77777777" w:rsidR="00C84797" w:rsidRPr="00DC3DF8" w:rsidRDefault="00C84797" w:rsidP="0053493C">
            <w:pPr>
              <w:jc w:val="right"/>
              <w:rPr>
                <w:color w:val="000000"/>
                <w:sz w:val="20"/>
              </w:rPr>
            </w:pPr>
            <w:r w:rsidRPr="0053493C">
              <w:rPr>
                <w:color w:val="000000"/>
                <w:sz w:val="20"/>
              </w:rPr>
              <w:t>0.279</w:t>
            </w:r>
          </w:p>
        </w:tc>
      </w:tr>
      <w:tr w:rsidR="00C84797" w:rsidRPr="00DC3DF8" w14:paraId="23664BED" w14:textId="77777777" w:rsidTr="00EA10EE">
        <w:trPr>
          <w:trHeight w:val="288"/>
        </w:trPr>
        <w:tc>
          <w:tcPr>
            <w:tcW w:w="620" w:type="dxa"/>
            <w:tcBorders>
              <w:top w:val="nil"/>
              <w:left w:val="nil"/>
              <w:bottom w:val="nil"/>
              <w:right w:val="nil"/>
            </w:tcBorders>
            <w:shd w:val="clear" w:color="auto" w:fill="auto"/>
            <w:noWrap/>
            <w:vAlign w:val="bottom"/>
            <w:hideMark/>
          </w:tcPr>
          <w:p w14:paraId="30C90CAA" w14:textId="77777777" w:rsidR="00C84797" w:rsidRPr="00DC3DF8" w:rsidRDefault="00C84797" w:rsidP="0053493C">
            <w:pPr>
              <w:jc w:val="right"/>
              <w:rPr>
                <w:color w:val="000000"/>
                <w:sz w:val="20"/>
              </w:rPr>
            </w:pPr>
            <w:r w:rsidRPr="00DC3DF8">
              <w:rPr>
                <w:color w:val="000000"/>
                <w:sz w:val="20"/>
              </w:rPr>
              <w:t>1993</w:t>
            </w:r>
          </w:p>
        </w:tc>
        <w:tc>
          <w:tcPr>
            <w:tcW w:w="740" w:type="dxa"/>
            <w:tcBorders>
              <w:top w:val="nil"/>
              <w:left w:val="nil"/>
              <w:bottom w:val="nil"/>
              <w:right w:val="nil"/>
            </w:tcBorders>
            <w:shd w:val="clear" w:color="auto" w:fill="auto"/>
            <w:noWrap/>
            <w:vAlign w:val="bottom"/>
            <w:hideMark/>
          </w:tcPr>
          <w:p w14:paraId="2BF7B31F" w14:textId="77777777" w:rsidR="00C84797" w:rsidRPr="00DC3DF8" w:rsidRDefault="00C84797" w:rsidP="0053493C">
            <w:pPr>
              <w:jc w:val="right"/>
              <w:rPr>
                <w:color w:val="000000"/>
                <w:sz w:val="20"/>
              </w:rPr>
            </w:pPr>
            <w:r w:rsidRPr="0053493C">
              <w:rPr>
                <w:color w:val="000000"/>
                <w:sz w:val="20"/>
              </w:rPr>
              <w:t>0.058</w:t>
            </w:r>
          </w:p>
        </w:tc>
        <w:tc>
          <w:tcPr>
            <w:tcW w:w="740" w:type="dxa"/>
            <w:tcBorders>
              <w:top w:val="nil"/>
              <w:left w:val="nil"/>
              <w:bottom w:val="nil"/>
              <w:right w:val="nil"/>
            </w:tcBorders>
            <w:shd w:val="clear" w:color="auto" w:fill="auto"/>
            <w:noWrap/>
            <w:vAlign w:val="bottom"/>
            <w:hideMark/>
          </w:tcPr>
          <w:p w14:paraId="589F6C2D" w14:textId="77777777" w:rsidR="00C84797" w:rsidRPr="00DC3DF8" w:rsidRDefault="00C84797" w:rsidP="0053493C">
            <w:pPr>
              <w:jc w:val="right"/>
              <w:rPr>
                <w:color w:val="000000"/>
                <w:sz w:val="20"/>
              </w:rPr>
            </w:pPr>
            <w:r w:rsidRPr="0053493C">
              <w:rPr>
                <w:color w:val="000000"/>
                <w:sz w:val="20"/>
              </w:rPr>
              <w:t>0.419</w:t>
            </w:r>
          </w:p>
        </w:tc>
        <w:tc>
          <w:tcPr>
            <w:tcW w:w="740" w:type="dxa"/>
            <w:tcBorders>
              <w:top w:val="nil"/>
              <w:left w:val="nil"/>
              <w:bottom w:val="nil"/>
              <w:right w:val="nil"/>
            </w:tcBorders>
            <w:shd w:val="clear" w:color="auto" w:fill="auto"/>
            <w:noWrap/>
            <w:vAlign w:val="bottom"/>
            <w:hideMark/>
          </w:tcPr>
          <w:p w14:paraId="7705D1DC" w14:textId="77777777" w:rsidR="00C84797" w:rsidRPr="00DC3DF8" w:rsidRDefault="00C84797" w:rsidP="0053493C">
            <w:pPr>
              <w:jc w:val="right"/>
              <w:rPr>
                <w:color w:val="000000"/>
                <w:sz w:val="20"/>
              </w:rPr>
            </w:pPr>
            <w:r w:rsidRPr="0053493C">
              <w:rPr>
                <w:color w:val="000000"/>
                <w:sz w:val="20"/>
              </w:rPr>
              <w:t>7.628</w:t>
            </w:r>
          </w:p>
        </w:tc>
        <w:tc>
          <w:tcPr>
            <w:tcW w:w="766" w:type="dxa"/>
            <w:tcBorders>
              <w:top w:val="nil"/>
              <w:left w:val="nil"/>
              <w:bottom w:val="nil"/>
              <w:right w:val="nil"/>
            </w:tcBorders>
            <w:shd w:val="clear" w:color="auto" w:fill="auto"/>
            <w:noWrap/>
            <w:vAlign w:val="bottom"/>
            <w:hideMark/>
          </w:tcPr>
          <w:p w14:paraId="3550EB1F" w14:textId="77777777" w:rsidR="00C84797" w:rsidRPr="00DC3DF8" w:rsidRDefault="00C84797" w:rsidP="0053493C">
            <w:pPr>
              <w:jc w:val="right"/>
              <w:rPr>
                <w:color w:val="000000"/>
                <w:sz w:val="20"/>
              </w:rPr>
            </w:pPr>
            <w:r w:rsidRPr="0053493C">
              <w:rPr>
                <w:color w:val="000000"/>
                <w:sz w:val="20"/>
              </w:rPr>
              <w:t>51.998</w:t>
            </w:r>
          </w:p>
        </w:tc>
        <w:tc>
          <w:tcPr>
            <w:tcW w:w="760" w:type="dxa"/>
            <w:tcBorders>
              <w:top w:val="nil"/>
              <w:left w:val="nil"/>
              <w:bottom w:val="nil"/>
              <w:right w:val="nil"/>
            </w:tcBorders>
            <w:shd w:val="clear" w:color="auto" w:fill="auto"/>
            <w:noWrap/>
            <w:vAlign w:val="bottom"/>
            <w:hideMark/>
          </w:tcPr>
          <w:p w14:paraId="7C58C406" w14:textId="77777777" w:rsidR="00C84797" w:rsidRPr="00DC3DF8" w:rsidRDefault="00C84797" w:rsidP="0053493C">
            <w:pPr>
              <w:jc w:val="right"/>
              <w:rPr>
                <w:color w:val="000000"/>
                <w:sz w:val="20"/>
              </w:rPr>
            </w:pPr>
            <w:r w:rsidRPr="0053493C">
              <w:rPr>
                <w:color w:val="000000"/>
                <w:sz w:val="20"/>
              </w:rPr>
              <w:t>-4.281</w:t>
            </w:r>
          </w:p>
        </w:tc>
        <w:tc>
          <w:tcPr>
            <w:tcW w:w="766" w:type="dxa"/>
            <w:tcBorders>
              <w:top w:val="nil"/>
              <w:left w:val="nil"/>
              <w:bottom w:val="nil"/>
              <w:right w:val="nil"/>
            </w:tcBorders>
            <w:shd w:val="clear" w:color="auto" w:fill="auto"/>
            <w:noWrap/>
            <w:vAlign w:val="bottom"/>
            <w:hideMark/>
          </w:tcPr>
          <w:p w14:paraId="74650A1F" w14:textId="77777777" w:rsidR="00C84797" w:rsidRPr="00DC3DF8" w:rsidRDefault="00C84797" w:rsidP="0053493C">
            <w:pPr>
              <w:jc w:val="right"/>
              <w:rPr>
                <w:color w:val="000000"/>
                <w:sz w:val="20"/>
              </w:rPr>
            </w:pPr>
            <w:r w:rsidRPr="0053493C">
              <w:rPr>
                <w:color w:val="000000"/>
                <w:sz w:val="20"/>
              </w:rPr>
              <w:t>1.277</w:t>
            </w:r>
          </w:p>
        </w:tc>
        <w:tc>
          <w:tcPr>
            <w:tcW w:w="740" w:type="dxa"/>
            <w:tcBorders>
              <w:top w:val="nil"/>
              <w:left w:val="nil"/>
              <w:bottom w:val="nil"/>
              <w:right w:val="nil"/>
            </w:tcBorders>
            <w:shd w:val="clear" w:color="auto" w:fill="auto"/>
            <w:noWrap/>
            <w:vAlign w:val="bottom"/>
            <w:hideMark/>
          </w:tcPr>
          <w:p w14:paraId="63422F7C" w14:textId="77777777" w:rsidR="00C84797" w:rsidRPr="00DC3DF8" w:rsidRDefault="00C84797" w:rsidP="0053493C">
            <w:pPr>
              <w:jc w:val="right"/>
              <w:rPr>
                <w:color w:val="000000"/>
                <w:sz w:val="20"/>
              </w:rPr>
            </w:pPr>
            <w:r w:rsidRPr="0053493C">
              <w:rPr>
                <w:color w:val="000000"/>
                <w:sz w:val="20"/>
              </w:rPr>
              <w:t>4.996</w:t>
            </w:r>
          </w:p>
        </w:tc>
        <w:tc>
          <w:tcPr>
            <w:tcW w:w="766" w:type="dxa"/>
            <w:tcBorders>
              <w:top w:val="nil"/>
              <w:left w:val="nil"/>
              <w:bottom w:val="nil"/>
              <w:right w:val="nil"/>
            </w:tcBorders>
            <w:shd w:val="clear" w:color="auto" w:fill="auto"/>
            <w:noWrap/>
            <w:vAlign w:val="bottom"/>
            <w:hideMark/>
          </w:tcPr>
          <w:p w14:paraId="7D249B5C" w14:textId="77777777" w:rsidR="00C84797" w:rsidRPr="00DC3DF8" w:rsidRDefault="00C84797" w:rsidP="0053493C">
            <w:pPr>
              <w:jc w:val="right"/>
              <w:rPr>
                <w:color w:val="000000"/>
                <w:sz w:val="20"/>
              </w:rPr>
            </w:pPr>
            <w:r w:rsidRPr="0053493C">
              <w:rPr>
                <w:color w:val="000000"/>
                <w:sz w:val="20"/>
              </w:rPr>
              <w:t>52.011</w:t>
            </w:r>
          </w:p>
        </w:tc>
        <w:tc>
          <w:tcPr>
            <w:tcW w:w="740" w:type="dxa"/>
            <w:tcBorders>
              <w:top w:val="nil"/>
              <w:left w:val="nil"/>
              <w:bottom w:val="nil"/>
              <w:right w:val="nil"/>
            </w:tcBorders>
            <w:shd w:val="clear" w:color="auto" w:fill="auto"/>
            <w:noWrap/>
            <w:vAlign w:val="bottom"/>
            <w:hideMark/>
          </w:tcPr>
          <w:p w14:paraId="0069072C" w14:textId="77777777" w:rsidR="00C84797" w:rsidRPr="00DC3DF8" w:rsidRDefault="00C84797" w:rsidP="0053493C">
            <w:pPr>
              <w:jc w:val="right"/>
              <w:rPr>
                <w:color w:val="000000"/>
                <w:sz w:val="20"/>
              </w:rPr>
            </w:pPr>
            <w:r w:rsidRPr="0053493C">
              <w:rPr>
                <w:color w:val="000000"/>
                <w:sz w:val="20"/>
              </w:rPr>
              <w:t>-0.310</w:t>
            </w:r>
          </w:p>
        </w:tc>
        <w:tc>
          <w:tcPr>
            <w:tcW w:w="740" w:type="dxa"/>
            <w:tcBorders>
              <w:top w:val="nil"/>
              <w:left w:val="nil"/>
              <w:bottom w:val="nil"/>
              <w:right w:val="nil"/>
            </w:tcBorders>
            <w:shd w:val="clear" w:color="auto" w:fill="auto"/>
            <w:noWrap/>
            <w:vAlign w:val="bottom"/>
            <w:hideMark/>
          </w:tcPr>
          <w:p w14:paraId="5844C214"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60D661B7" w14:textId="77777777" w:rsidR="00C84797" w:rsidRPr="00DC3DF8" w:rsidRDefault="00C84797" w:rsidP="0053493C">
            <w:pPr>
              <w:jc w:val="right"/>
              <w:rPr>
                <w:color w:val="000000"/>
                <w:sz w:val="20"/>
              </w:rPr>
            </w:pPr>
            <w:r w:rsidRPr="0053493C">
              <w:rPr>
                <w:color w:val="000000"/>
                <w:sz w:val="20"/>
              </w:rPr>
              <w:t>0.180</w:t>
            </w:r>
          </w:p>
        </w:tc>
        <w:tc>
          <w:tcPr>
            <w:tcW w:w="740" w:type="dxa"/>
            <w:tcBorders>
              <w:top w:val="nil"/>
              <w:left w:val="nil"/>
              <w:bottom w:val="nil"/>
              <w:right w:val="nil"/>
            </w:tcBorders>
            <w:shd w:val="clear" w:color="auto" w:fill="auto"/>
            <w:noWrap/>
            <w:vAlign w:val="bottom"/>
            <w:hideMark/>
          </w:tcPr>
          <w:p w14:paraId="1B6F99A7" w14:textId="77777777" w:rsidR="00C84797" w:rsidRPr="00DC3DF8" w:rsidRDefault="00C84797" w:rsidP="0053493C">
            <w:pPr>
              <w:jc w:val="right"/>
              <w:rPr>
                <w:color w:val="000000"/>
                <w:sz w:val="20"/>
              </w:rPr>
            </w:pPr>
            <w:r w:rsidRPr="0053493C">
              <w:rPr>
                <w:color w:val="000000"/>
                <w:sz w:val="20"/>
              </w:rPr>
              <w:t>0.280</w:t>
            </w:r>
          </w:p>
        </w:tc>
      </w:tr>
      <w:tr w:rsidR="00C84797" w:rsidRPr="00DC3DF8" w14:paraId="4F54CC2D" w14:textId="77777777" w:rsidTr="00EA10EE">
        <w:trPr>
          <w:trHeight w:val="288"/>
        </w:trPr>
        <w:tc>
          <w:tcPr>
            <w:tcW w:w="620" w:type="dxa"/>
            <w:tcBorders>
              <w:top w:val="nil"/>
              <w:left w:val="nil"/>
              <w:bottom w:val="nil"/>
              <w:right w:val="nil"/>
            </w:tcBorders>
            <w:shd w:val="clear" w:color="auto" w:fill="auto"/>
            <w:noWrap/>
            <w:vAlign w:val="bottom"/>
            <w:hideMark/>
          </w:tcPr>
          <w:p w14:paraId="267B75AD" w14:textId="77777777" w:rsidR="00C84797" w:rsidRPr="00DC3DF8" w:rsidRDefault="00C84797" w:rsidP="0053493C">
            <w:pPr>
              <w:jc w:val="right"/>
              <w:rPr>
                <w:color w:val="000000"/>
                <w:sz w:val="20"/>
              </w:rPr>
            </w:pPr>
            <w:r w:rsidRPr="00DC3DF8">
              <w:rPr>
                <w:color w:val="000000"/>
                <w:sz w:val="20"/>
              </w:rPr>
              <w:t>1994</w:t>
            </w:r>
          </w:p>
        </w:tc>
        <w:tc>
          <w:tcPr>
            <w:tcW w:w="740" w:type="dxa"/>
            <w:tcBorders>
              <w:top w:val="nil"/>
              <w:left w:val="nil"/>
              <w:bottom w:val="nil"/>
              <w:right w:val="nil"/>
            </w:tcBorders>
            <w:shd w:val="clear" w:color="auto" w:fill="auto"/>
            <w:noWrap/>
            <w:vAlign w:val="bottom"/>
            <w:hideMark/>
          </w:tcPr>
          <w:p w14:paraId="695E38A0" w14:textId="77777777" w:rsidR="00C84797" w:rsidRPr="00DC3DF8" w:rsidRDefault="00C84797" w:rsidP="0053493C">
            <w:pPr>
              <w:jc w:val="right"/>
              <w:rPr>
                <w:color w:val="000000"/>
                <w:sz w:val="20"/>
              </w:rPr>
            </w:pPr>
            <w:r w:rsidRPr="0053493C">
              <w:rPr>
                <w:color w:val="000000"/>
                <w:sz w:val="20"/>
              </w:rPr>
              <w:t>0.206</w:t>
            </w:r>
          </w:p>
        </w:tc>
        <w:tc>
          <w:tcPr>
            <w:tcW w:w="740" w:type="dxa"/>
            <w:tcBorders>
              <w:top w:val="nil"/>
              <w:left w:val="nil"/>
              <w:bottom w:val="nil"/>
              <w:right w:val="nil"/>
            </w:tcBorders>
            <w:shd w:val="clear" w:color="auto" w:fill="auto"/>
            <w:noWrap/>
            <w:vAlign w:val="bottom"/>
            <w:hideMark/>
          </w:tcPr>
          <w:p w14:paraId="5EAF369A" w14:textId="77777777" w:rsidR="00C84797" w:rsidRPr="00DC3DF8" w:rsidRDefault="00C84797" w:rsidP="0053493C">
            <w:pPr>
              <w:jc w:val="right"/>
              <w:rPr>
                <w:color w:val="000000"/>
                <w:sz w:val="20"/>
              </w:rPr>
            </w:pPr>
            <w:r w:rsidRPr="0053493C">
              <w:rPr>
                <w:color w:val="000000"/>
                <w:sz w:val="20"/>
              </w:rPr>
              <w:t>0.450</w:t>
            </w:r>
          </w:p>
        </w:tc>
        <w:tc>
          <w:tcPr>
            <w:tcW w:w="740" w:type="dxa"/>
            <w:tcBorders>
              <w:top w:val="nil"/>
              <w:left w:val="nil"/>
              <w:bottom w:val="nil"/>
              <w:right w:val="nil"/>
            </w:tcBorders>
            <w:shd w:val="clear" w:color="auto" w:fill="auto"/>
            <w:noWrap/>
            <w:vAlign w:val="bottom"/>
            <w:hideMark/>
          </w:tcPr>
          <w:p w14:paraId="02CEA20B" w14:textId="77777777" w:rsidR="00C84797" w:rsidRPr="00DC3DF8" w:rsidRDefault="00C84797" w:rsidP="0053493C">
            <w:pPr>
              <w:jc w:val="right"/>
              <w:rPr>
                <w:color w:val="000000"/>
                <w:sz w:val="20"/>
              </w:rPr>
            </w:pPr>
            <w:r w:rsidRPr="0053493C">
              <w:rPr>
                <w:color w:val="000000"/>
                <w:sz w:val="20"/>
              </w:rPr>
              <w:t>5.852</w:t>
            </w:r>
          </w:p>
        </w:tc>
        <w:tc>
          <w:tcPr>
            <w:tcW w:w="766" w:type="dxa"/>
            <w:tcBorders>
              <w:top w:val="nil"/>
              <w:left w:val="nil"/>
              <w:bottom w:val="nil"/>
              <w:right w:val="nil"/>
            </w:tcBorders>
            <w:shd w:val="clear" w:color="auto" w:fill="auto"/>
            <w:noWrap/>
            <w:vAlign w:val="bottom"/>
            <w:hideMark/>
          </w:tcPr>
          <w:p w14:paraId="4C2B2948" w14:textId="77777777" w:rsidR="00C84797" w:rsidRPr="00DC3DF8" w:rsidRDefault="00C84797" w:rsidP="0053493C">
            <w:pPr>
              <w:jc w:val="right"/>
              <w:rPr>
                <w:color w:val="000000"/>
                <w:sz w:val="20"/>
              </w:rPr>
            </w:pPr>
            <w:r w:rsidRPr="0053493C">
              <w:rPr>
                <w:color w:val="000000"/>
                <w:sz w:val="20"/>
              </w:rPr>
              <w:t>54.545</w:t>
            </w:r>
          </w:p>
        </w:tc>
        <w:tc>
          <w:tcPr>
            <w:tcW w:w="760" w:type="dxa"/>
            <w:tcBorders>
              <w:top w:val="nil"/>
              <w:left w:val="nil"/>
              <w:bottom w:val="nil"/>
              <w:right w:val="nil"/>
            </w:tcBorders>
            <w:shd w:val="clear" w:color="auto" w:fill="auto"/>
            <w:noWrap/>
            <w:vAlign w:val="bottom"/>
            <w:hideMark/>
          </w:tcPr>
          <w:p w14:paraId="2EDB8C39" w14:textId="77777777" w:rsidR="00C84797" w:rsidRPr="00DC3DF8" w:rsidRDefault="00C84797" w:rsidP="0053493C">
            <w:pPr>
              <w:jc w:val="right"/>
              <w:rPr>
                <w:color w:val="000000"/>
                <w:sz w:val="20"/>
              </w:rPr>
            </w:pPr>
            <w:r w:rsidRPr="0053493C">
              <w:rPr>
                <w:color w:val="000000"/>
                <w:sz w:val="20"/>
              </w:rPr>
              <w:t>-4.008</w:t>
            </w:r>
          </w:p>
        </w:tc>
        <w:tc>
          <w:tcPr>
            <w:tcW w:w="766" w:type="dxa"/>
            <w:tcBorders>
              <w:top w:val="nil"/>
              <w:left w:val="nil"/>
              <w:bottom w:val="nil"/>
              <w:right w:val="nil"/>
            </w:tcBorders>
            <w:shd w:val="clear" w:color="auto" w:fill="auto"/>
            <w:noWrap/>
            <w:vAlign w:val="bottom"/>
            <w:hideMark/>
          </w:tcPr>
          <w:p w14:paraId="379F21C0" w14:textId="77777777" w:rsidR="00C84797" w:rsidRPr="00DC3DF8" w:rsidRDefault="00C84797" w:rsidP="0053493C">
            <w:pPr>
              <w:jc w:val="right"/>
              <w:rPr>
                <w:color w:val="000000"/>
                <w:sz w:val="20"/>
              </w:rPr>
            </w:pPr>
            <w:r w:rsidRPr="0053493C">
              <w:rPr>
                <w:color w:val="000000"/>
                <w:sz w:val="20"/>
              </w:rPr>
              <w:t>1.204</w:t>
            </w:r>
          </w:p>
        </w:tc>
        <w:tc>
          <w:tcPr>
            <w:tcW w:w="740" w:type="dxa"/>
            <w:tcBorders>
              <w:top w:val="nil"/>
              <w:left w:val="nil"/>
              <w:bottom w:val="nil"/>
              <w:right w:val="nil"/>
            </w:tcBorders>
            <w:shd w:val="clear" w:color="auto" w:fill="auto"/>
            <w:noWrap/>
            <w:vAlign w:val="bottom"/>
            <w:hideMark/>
          </w:tcPr>
          <w:p w14:paraId="6EDEA1AE" w14:textId="77777777" w:rsidR="00C84797" w:rsidRPr="00DC3DF8" w:rsidRDefault="00C84797" w:rsidP="0053493C">
            <w:pPr>
              <w:jc w:val="right"/>
              <w:rPr>
                <w:color w:val="000000"/>
                <w:sz w:val="20"/>
              </w:rPr>
            </w:pPr>
            <w:r w:rsidRPr="0053493C">
              <w:rPr>
                <w:color w:val="000000"/>
                <w:sz w:val="20"/>
              </w:rPr>
              <w:t>3.282</w:t>
            </w:r>
          </w:p>
        </w:tc>
        <w:tc>
          <w:tcPr>
            <w:tcW w:w="766" w:type="dxa"/>
            <w:tcBorders>
              <w:top w:val="nil"/>
              <w:left w:val="nil"/>
              <w:bottom w:val="nil"/>
              <w:right w:val="nil"/>
            </w:tcBorders>
            <w:shd w:val="clear" w:color="auto" w:fill="auto"/>
            <w:noWrap/>
            <w:vAlign w:val="bottom"/>
            <w:hideMark/>
          </w:tcPr>
          <w:p w14:paraId="6DED95BB" w14:textId="77777777" w:rsidR="00C84797" w:rsidRPr="00DC3DF8" w:rsidRDefault="00C84797" w:rsidP="0053493C">
            <w:pPr>
              <w:jc w:val="right"/>
              <w:rPr>
                <w:color w:val="000000"/>
                <w:sz w:val="20"/>
              </w:rPr>
            </w:pPr>
            <w:r w:rsidRPr="0053493C">
              <w:rPr>
                <w:color w:val="000000"/>
                <w:sz w:val="20"/>
              </w:rPr>
              <w:t>54.618</w:t>
            </w:r>
          </w:p>
        </w:tc>
        <w:tc>
          <w:tcPr>
            <w:tcW w:w="740" w:type="dxa"/>
            <w:tcBorders>
              <w:top w:val="nil"/>
              <w:left w:val="nil"/>
              <w:bottom w:val="nil"/>
              <w:right w:val="nil"/>
            </w:tcBorders>
            <w:shd w:val="clear" w:color="auto" w:fill="auto"/>
            <w:noWrap/>
            <w:vAlign w:val="bottom"/>
            <w:hideMark/>
          </w:tcPr>
          <w:p w14:paraId="4E961B26" w14:textId="77777777" w:rsidR="00C84797" w:rsidRPr="00DC3DF8" w:rsidRDefault="00C84797" w:rsidP="0053493C">
            <w:pPr>
              <w:jc w:val="right"/>
              <w:rPr>
                <w:color w:val="000000"/>
                <w:sz w:val="20"/>
              </w:rPr>
            </w:pPr>
            <w:r w:rsidRPr="0053493C">
              <w:rPr>
                <w:color w:val="000000"/>
                <w:sz w:val="20"/>
              </w:rPr>
              <w:t>-0.313</w:t>
            </w:r>
          </w:p>
        </w:tc>
        <w:tc>
          <w:tcPr>
            <w:tcW w:w="740" w:type="dxa"/>
            <w:tcBorders>
              <w:top w:val="nil"/>
              <w:left w:val="nil"/>
              <w:bottom w:val="nil"/>
              <w:right w:val="nil"/>
            </w:tcBorders>
            <w:shd w:val="clear" w:color="auto" w:fill="auto"/>
            <w:noWrap/>
            <w:vAlign w:val="bottom"/>
            <w:hideMark/>
          </w:tcPr>
          <w:p w14:paraId="6F9C5027" w14:textId="77777777" w:rsidR="00C84797" w:rsidRPr="00DC3DF8" w:rsidRDefault="00C84797" w:rsidP="0053493C">
            <w:pPr>
              <w:jc w:val="right"/>
              <w:rPr>
                <w:color w:val="000000"/>
                <w:sz w:val="20"/>
              </w:rPr>
            </w:pPr>
            <w:r w:rsidRPr="0053493C">
              <w:rPr>
                <w:color w:val="000000"/>
                <w:sz w:val="20"/>
              </w:rPr>
              <w:t>0.125</w:t>
            </w:r>
          </w:p>
        </w:tc>
        <w:tc>
          <w:tcPr>
            <w:tcW w:w="740" w:type="dxa"/>
            <w:tcBorders>
              <w:top w:val="nil"/>
              <w:left w:val="nil"/>
              <w:bottom w:val="nil"/>
              <w:right w:val="nil"/>
            </w:tcBorders>
            <w:shd w:val="clear" w:color="auto" w:fill="auto"/>
            <w:noWrap/>
            <w:vAlign w:val="bottom"/>
            <w:hideMark/>
          </w:tcPr>
          <w:p w14:paraId="5ABBCFB8" w14:textId="77777777" w:rsidR="00C84797" w:rsidRPr="00DC3DF8" w:rsidRDefault="00C84797" w:rsidP="0053493C">
            <w:pPr>
              <w:jc w:val="right"/>
              <w:rPr>
                <w:color w:val="000000"/>
                <w:sz w:val="20"/>
              </w:rPr>
            </w:pPr>
            <w:r w:rsidRPr="0053493C">
              <w:rPr>
                <w:color w:val="000000"/>
                <w:sz w:val="20"/>
              </w:rPr>
              <w:t>0.199</w:t>
            </w:r>
          </w:p>
        </w:tc>
        <w:tc>
          <w:tcPr>
            <w:tcW w:w="740" w:type="dxa"/>
            <w:tcBorders>
              <w:top w:val="nil"/>
              <w:left w:val="nil"/>
              <w:bottom w:val="nil"/>
              <w:right w:val="nil"/>
            </w:tcBorders>
            <w:shd w:val="clear" w:color="auto" w:fill="auto"/>
            <w:noWrap/>
            <w:vAlign w:val="bottom"/>
            <w:hideMark/>
          </w:tcPr>
          <w:p w14:paraId="721CA0E1" w14:textId="77777777" w:rsidR="00C84797" w:rsidRPr="00DC3DF8" w:rsidRDefault="00C84797" w:rsidP="0053493C">
            <w:pPr>
              <w:jc w:val="right"/>
              <w:rPr>
                <w:color w:val="000000"/>
                <w:sz w:val="20"/>
              </w:rPr>
            </w:pPr>
            <w:r w:rsidRPr="0053493C">
              <w:rPr>
                <w:color w:val="000000"/>
                <w:sz w:val="20"/>
              </w:rPr>
              <w:t>0.288</w:t>
            </w:r>
          </w:p>
        </w:tc>
      </w:tr>
      <w:tr w:rsidR="00C84797" w:rsidRPr="00DC3DF8" w14:paraId="1E69B969" w14:textId="77777777" w:rsidTr="00EA10EE">
        <w:trPr>
          <w:trHeight w:val="288"/>
        </w:trPr>
        <w:tc>
          <w:tcPr>
            <w:tcW w:w="620" w:type="dxa"/>
            <w:tcBorders>
              <w:top w:val="nil"/>
              <w:left w:val="nil"/>
              <w:bottom w:val="nil"/>
              <w:right w:val="nil"/>
            </w:tcBorders>
            <w:shd w:val="clear" w:color="auto" w:fill="auto"/>
            <w:noWrap/>
            <w:vAlign w:val="bottom"/>
            <w:hideMark/>
          </w:tcPr>
          <w:p w14:paraId="0329BEAE" w14:textId="77777777" w:rsidR="00C84797" w:rsidRPr="00DC3DF8" w:rsidRDefault="00C84797" w:rsidP="0053493C">
            <w:pPr>
              <w:jc w:val="right"/>
              <w:rPr>
                <w:color w:val="000000"/>
                <w:sz w:val="20"/>
              </w:rPr>
            </w:pPr>
            <w:r w:rsidRPr="00DC3DF8">
              <w:rPr>
                <w:color w:val="000000"/>
                <w:sz w:val="20"/>
              </w:rPr>
              <w:t>1995</w:t>
            </w:r>
          </w:p>
        </w:tc>
        <w:tc>
          <w:tcPr>
            <w:tcW w:w="740" w:type="dxa"/>
            <w:tcBorders>
              <w:top w:val="nil"/>
              <w:left w:val="nil"/>
              <w:bottom w:val="nil"/>
              <w:right w:val="nil"/>
            </w:tcBorders>
            <w:shd w:val="clear" w:color="auto" w:fill="auto"/>
            <w:noWrap/>
            <w:vAlign w:val="bottom"/>
            <w:hideMark/>
          </w:tcPr>
          <w:p w14:paraId="7384D500" w14:textId="77777777" w:rsidR="00C84797" w:rsidRPr="00DC3DF8" w:rsidRDefault="00C84797" w:rsidP="0053493C">
            <w:pPr>
              <w:jc w:val="right"/>
              <w:rPr>
                <w:color w:val="000000"/>
                <w:sz w:val="20"/>
              </w:rPr>
            </w:pPr>
            <w:r w:rsidRPr="0053493C">
              <w:rPr>
                <w:color w:val="000000"/>
                <w:sz w:val="20"/>
              </w:rPr>
              <w:t>0.145</w:t>
            </w:r>
          </w:p>
        </w:tc>
        <w:tc>
          <w:tcPr>
            <w:tcW w:w="740" w:type="dxa"/>
            <w:tcBorders>
              <w:top w:val="nil"/>
              <w:left w:val="nil"/>
              <w:bottom w:val="nil"/>
              <w:right w:val="nil"/>
            </w:tcBorders>
            <w:shd w:val="clear" w:color="auto" w:fill="auto"/>
            <w:noWrap/>
            <w:vAlign w:val="bottom"/>
            <w:hideMark/>
          </w:tcPr>
          <w:p w14:paraId="49EC5F42" w14:textId="77777777" w:rsidR="00C84797" w:rsidRPr="00DC3DF8" w:rsidRDefault="00C84797" w:rsidP="0053493C">
            <w:pPr>
              <w:jc w:val="right"/>
              <w:rPr>
                <w:color w:val="000000"/>
                <w:sz w:val="20"/>
              </w:rPr>
            </w:pPr>
            <w:r w:rsidRPr="0053493C">
              <w:rPr>
                <w:color w:val="000000"/>
                <w:sz w:val="20"/>
              </w:rPr>
              <w:t>0.426</w:t>
            </w:r>
          </w:p>
        </w:tc>
        <w:tc>
          <w:tcPr>
            <w:tcW w:w="740" w:type="dxa"/>
            <w:tcBorders>
              <w:top w:val="nil"/>
              <w:left w:val="nil"/>
              <w:bottom w:val="nil"/>
              <w:right w:val="nil"/>
            </w:tcBorders>
            <w:shd w:val="clear" w:color="auto" w:fill="auto"/>
            <w:noWrap/>
            <w:vAlign w:val="bottom"/>
            <w:hideMark/>
          </w:tcPr>
          <w:p w14:paraId="0C0F33EE" w14:textId="77777777" w:rsidR="00C84797" w:rsidRPr="00DC3DF8" w:rsidRDefault="00C84797" w:rsidP="0053493C">
            <w:pPr>
              <w:jc w:val="right"/>
              <w:rPr>
                <w:color w:val="000000"/>
                <w:sz w:val="20"/>
              </w:rPr>
            </w:pPr>
            <w:r w:rsidRPr="0053493C">
              <w:rPr>
                <w:color w:val="000000"/>
                <w:sz w:val="20"/>
              </w:rPr>
              <w:t>6.347</w:t>
            </w:r>
          </w:p>
        </w:tc>
        <w:tc>
          <w:tcPr>
            <w:tcW w:w="766" w:type="dxa"/>
            <w:tcBorders>
              <w:top w:val="nil"/>
              <w:left w:val="nil"/>
              <w:bottom w:val="nil"/>
              <w:right w:val="nil"/>
            </w:tcBorders>
            <w:shd w:val="clear" w:color="auto" w:fill="auto"/>
            <w:noWrap/>
            <w:vAlign w:val="bottom"/>
            <w:hideMark/>
          </w:tcPr>
          <w:p w14:paraId="3E47F9D8" w14:textId="77777777" w:rsidR="00C84797" w:rsidRPr="00DC3DF8" w:rsidRDefault="00C84797" w:rsidP="0053493C">
            <w:pPr>
              <w:jc w:val="right"/>
              <w:rPr>
                <w:color w:val="000000"/>
                <w:sz w:val="20"/>
              </w:rPr>
            </w:pPr>
            <w:r w:rsidRPr="0053493C">
              <w:rPr>
                <w:color w:val="000000"/>
                <w:sz w:val="20"/>
              </w:rPr>
              <w:t>56.553</w:t>
            </w:r>
          </w:p>
        </w:tc>
        <w:tc>
          <w:tcPr>
            <w:tcW w:w="760" w:type="dxa"/>
            <w:tcBorders>
              <w:top w:val="nil"/>
              <w:left w:val="nil"/>
              <w:bottom w:val="nil"/>
              <w:right w:val="nil"/>
            </w:tcBorders>
            <w:shd w:val="clear" w:color="auto" w:fill="auto"/>
            <w:noWrap/>
            <w:vAlign w:val="bottom"/>
            <w:hideMark/>
          </w:tcPr>
          <w:p w14:paraId="6A4898C6" w14:textId="77777777" w:rsidR="00C84797" w:rsidRPr="00DC3DF8" w:rsidRDefault="00C84797" w:rsidP="0053493C">
            <w:pPr>
              <w:jc w:val="right"/>
              <w:rPr>
                <w:color w:val="000000"/>
                <w:sz w:val="20"/>
              </w:rPr>
            </w:pPr>
            <w:r w:rsidRPr="0053493C">
              <w:rPr>
                <w:color w:val="000000"/>
                <w:sz w:val="20"/>
              </w:rPr>
              <w:t>-4.097</w:t>
            </w:r>
          </w:p>
        </w:tc>
        <w:tc>
          <w:tcPr>
            <w:tcW w:w="766" w:type="dxa"/>
            <w:tcBorders>
              <w:top w:val="nil"/>
              <w:left w:val="nil"/>
              <w:bottom w:val="nil"/>
              <w:right w:val="nil"/>
            </w:tcBorders>
            <w:shd w:val="clear" w:color="auto" w:fill="auto"/>
            <w:noWrap/>
            <w:vAlign w:val="bottom"/>
            <w:hideMark/>
          </w:tcPr>
          <w:p w14:paraId="7E19E4CE" w14:textId="77777777" w:rsidR="00C84797" w:rsidRPr="00DC3DF8" w:rsidRDefault="00C84797" w:rsidP="0053493C">
            <w:pPr>
              <w:jc w:val="right"/>
              <w:rPr>
                <w:color w:val="000000"/>
                <w:sz w:val="20"/>
              </w:rPr>
            </w:pPr>
            <w:r w:rsidRPr="0053493C">
              <w:rPr>
                <w:color w:val="000000"/>
                <w:sz w:val="20"/>
              </w:rPr>
              <w:t>1.219</w:t>
            </w:r>
          </w:p>
        </w:tc>
        <w:tc>
          <w:tcPr>
            <w:tcW w:w="740" w:type="dxa"/>
            <w:tcBorders>
              <w:top w:val="nil"/>
              <w:left w:val="nil"/>
              <w:bottom w:val="nil"/>
              <w:right w:val="nil"/>
            </w:tcBorders>
            <w:shd w:val="clear" w:color="auto" w:fill="auto"/>
            <w:noWrap/>
            <w:vAlign w:val="bottom"/>
            <w:hideMark/>
          </w:tcPr>
          <w:p w14:paraId="426B9CDC" w14:textId="77777777" w:rsidR="00C84797" w:rsidRPr="00DC3DF8" w:rsidRDefault="00C84797" w:rsidP="0053493C">
            <w:pPr>
              <w:jc w:val="right"/>
              <w:rPr>
                <w:color w:val="000000"/>
                <w:sz w:val="20"/>
              </w:rPr>
            </w:pPr>
            <w:r w:rsidRPr="0053493C">
              <w:rPr>
                <w:color w:val="000000"/>
                <w:sz w:val="20"/>
              </w:rPr>
              <w:t>3.763</w:t>
            </w:r>
          </w:p>
        </w:tc>
        <w:tc>
          <w:tcPr>
            <w:tcW w:w="766" w:type="dxa"/>
            <w:tcBorders>
              <w:top w:val="nil"/>
              <w:left w:val="nil"/>
              <w:bottom w:val="nil"/>
              <w:right w:val="nil"/>
            </w:tcBorders>
            <w:shd w:val="clear" w:color="auto" w:fill="auto"/>
            <w:noWrap/>
            <w:vAlign w:val="bottom"/>
            <w:hideMark/>
          </w:tcPr>
          <w:p w14:paraId="356D7EA9" w14:textId="77777777" w:rsidR="00C84797" w:rsidRPr="00DC3DF8" w:rsidRDefault="00C84797" w:rsidP="0053493C">
            <w:pPr>
              <w:jc w:val="right"/>
              <w:rPr>
                <w:color w:val="000000"/>
                <w:sz w:val="20"/>
              </w:rPr>
            </w:pPr>
            <w:r w:rsidRPr="0053493C">
              <w:rPr>
                <w:color w:val="000000"/>
                <w:sz w:val="20"/>
              </w:rPr>
              <w:t>56.599</w:t>
            </w:r>
          </w:p>
        </w:tc>
        <w:tc>
          <w:tcPr>
            <w:tcW w:w="740" w:type="dxa"/>
            <w:tcBorders>
              <w:top w:val="nil"/>
              <w:left w:val="nil"/>
              <w:bottom w:val="nil"/>
              <w:right w:val="nil"/>
            </w:tcBorders>
            <w:shd w:val="clear" w:color="auto" w:fill="auto"/>
            <w:noWrap/>
            <w:vAlign w:val="bottom"/>
            <w:hideMark/>
          </w:tcPr>
          <w:p w14:paraId="44A0F1F6" w14:textId="77777777" w:rsidR="00C84797" w:rsidRPr="00DC3DF8" w:rsidRDefault="00C84797" w:rsidP="0053493C">
            <w:pPr>
              <w:jc w:val="right"/>
              <w:rPr>
                <w:color w:val="000000"/>
                <w:sz w:val="20"/>
              </w:rPr>
            </w:pPr>
            <w:r w:rsidRPr="0053493C">
              <w:rPr>
                <w:color w:val="000000"/>
                <w:sz w:val="20"/>
              </w:rPr>
              <w:t>-0.309</w:t>
            </w:r>
          </w:p>
        </w:tc>
        <w:tc>
          <w:tcPr>
            <w:tcW w:w="740" w:type="dxa"/>
            <w:tcBorders>
              <w:top w:val="nil"/>
              <w:left w:val="nil"/>
              <w:bottom w:val="nil"/>
              <w:right w:val="nil"/>
            </w:tcBorders>
            <w:shd w:val="clear" w:color="auto" w:fill="auto"/>
            <w:noWrap/>
            <w:vAlign w:val="bottom"/>
            <w:hideMark/>
          </w:tcPr>
          <w:p w14:paraId="6D6F38AA"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5EDDCAD7" w14:textId="77777777" w:rsidR="00C84797" w:rsidRPr="00DC3DF8" w:rsidRDefault="00C84797" w:rsidP="0053493C">
            <w:pPr>
              <w:jc w:val="right"/>
              <w:rPr>
                <w:color w:val="000000"/>
                <w:sz w:val="20"/>
              </w:rPr>
            </w:pPr>
            <w:r w:rsidRPr="0053493C">
              <w:rPr>
                <w:color w:val="000000"/>
                <w:sz w:val="20"/>
              </w:rPr>
              <w:t>0.165</w:t>
            </w:r>
          </w:p>
        </w:tc>
        <w:tc>
          <w:tcPr>
            <w:tcW w:w="740" w:type="dxa"/>
            <w:tcBorders>
              <w:top w:val="nil"/>
              <w:left w:val="nil"/>
              <w:bottom w:val="nil"/>
              <w:right w:val="nil"/>
            </w:tcBorders>
            <w:shd w:val="clear" w:color="auto" w:fill="auto"/>
            <w:noWrap/>
            <w:vAlign w:val="bottom"/>
            <w:hideMark/>
          </w:tcPr>
          <w:p w14:paraId="7DBB8852" w14:textId="77777777" w:rsidR="00C84797" w:rsidRPr="00DC3DF8" w:rsidRDefault="00C84797" w:rsidP="0053493C">
            <w:pPr>
              <w:jc w:val="right"/>
              <w:rPr>
                <w:color w:val="000000"/>
                <w:sz w:val="20"/>
              </w:rPr>
            </w:pPr>
            <w:r w:rsidRPr="0053493C">
              <w:rPr>
                <w:color w:val="000000"/>
                <w:sz w:val="20"/>
              </w:rPr>
              <w:t>0.280</w:t>
            </w:r>
          </w:p>
        </w:tc>
      </w:tr>
      <w:tr w:rsidR="00C84797" w:rsidRPr="00DC3DF8" w14:paraId="5D49121D" w14:textId="77777777" w:rsidTr="00EA10EE">
        <w:trPr>
          <w:trHeight w:val="288"/>
        </w:trPr>
        <w:tc>
          <w:tcPr>
            <w:tcW w:w="620" w:type="dxa"/>
            <w:tcBorders>
              <w:top w:val="nil"/>
              <w:left w:val="nil"/>
              <w:bottom w:val="nil"/>
              <w:right w:val="nil"/>
            </w:tcBorders>
            <w:shd w:val="clear" w:color="auto" w:fill="auto"/>
            <w:noWrap/>
            <w:vAlign w:val="bottom"/>
            <w:hideMark/>
          </w:tcPr>
          <w:p w14:paraId="58FAC24A" w14:textId="77777777" w:rsidR="00C84797" w:rsidRPr="00DC3DF8" w:rsidRDefault="00C84797" w:rsidP="0053493C">
            <w:pPr>
              <w:jc w:val="right"/>
              <w:rPr>
                <w:color w:val="000000"/>
                <w:sz w:val="20"/>
              </w:rPr>
            </w:pPr>
            <w:r w:rsidRPr="00DC3DF8">
              <w:rPr>
                <w:color w:val="000000"/>
                <w:sz w:val="20"/>
              </w:rPr>
              <w:t>1996</w:t>
            </w:r>
          </w:p>
        </w:tc>
        <w:tc>
          <w:tcPr>
            <w:tcW w:w="740" w:type="dxa"/>
            <w:tcBorders>
              <w:top w:val="nil"/>
              <w:left w:val="nil"/>
              <w:bottom w:val="nil"/>
              <w:right w:val="nil"/>
            </w:tcBorders>
            <w:shd w:val="clear" w:color="auto" w:fill="auto"/>
            <w:noWrap/>
            <w:vAlign w:val="bottom"/>
            <w:hideMark/>
          </w:tcPr>
          <w:p w14:paraId="26FC8639" w14:textId="77777777" w:rsidR="00C84797" w:rsidRPr="00DC3DF8" w:rsidRDefault="00C84797" w:rsidP="0053493C">
            <w:pPr>
              <w:jc w:val="right"/>
              <w:rPr>
                <w:color w:val="000000"/>
                <w:sz w:val="20"/>
              </w:rPr>
            </w:pPr>
            <w:r w:rsidRPr="0053493C">
              <w:rPr>
                <w:color w:val="000000"/>
                <w:sz w:val="20"/>
              </w:rPr>
              <w:t>0.100</w:t>
            </w:r>
          </w:p>
        </w:tc>
        <w:tc>
          <w:tcPr>
            <w:tcW w:w="740" w:type="dxa"/>
            <w:tcBorders>
              <w:top w:val="nil"/>
              <w:left w:val="nil"/>
              <w:bottom w:val="nil"/>
              <w:right w:val="nil"/>
            </w:tcBorders>
            <w:shd w:val="clear" w:color="auto" w:fill="auto"/>
            <w:noWrap/>
            <w:vAlign w:val="bottom"/>
            <w:hideMark/>
          </w:tcPr>
          <w:p w14:paraId="40B5FD6B" w14:textId="77777777" w:rsidR="00C84797" w:rsidRPr="00DC3DF8" w:rsidRDefault="00C84797" w:rsidP="0053493C">
            <w:pPr>
              <w:jc w:val="right"/>
              <w:rPr>
                <w:color w:val="000000"/>
                <w:sz w:val="20"/>
              </w:rPr>
            </w:pPr>
            <w:r w:rsidRPr="0053493C">
              <w:rPr>
                <w:color w:val="000000"/>
                <w:sz w:val="20"/>
              </w:rPr>
              <w:t>0.411</w:t>
            </w:r>
          </w:p>
        </w:tc>
        <w:tc>
          <w:tcPr>
            <w:tcW w:w="740" w:type="dxa"/>
            <w:tcBorders>
              <w:top w:val="nil"/>
              <w:left w:val="nil"/>
              <w:bottom w:val="nil"/>
              <w:right w:val="nil"/>
            </w:tcBorders>
            <w:shd w:val="clear" w:color="auto" w:fill="auto"/>
            <w:noWrap/>
            <w:vAlign w:val="bottom"/>
            <w:hideMark/>
          </w:tcPr>
          <w:p w14:paraId="20C7BB01" w14:textId="77777777" w:rsidR="00C84797" w:rsidRPr="00DC3DF8" w:rsidRDefault="00C84797" w:rsidP="0053493C">
            <w:pPr>
              <w:jc w:val="right"/>
              <w:rPr>
                <w:color w:val="000000"/>
                <w:sz w:val="20"/>
              </w:rPr>
            </w:pPr>
            <w:r w:rsidRPr="0053493C">
              <w:rPr>
                <w:color w:val="000000"/>
                <w:sz w:val="20"/>
              </w:rPr>
              <w:t>6.545</w:t>
            </w:r>
          </w:p>
        </w:tc>
        <w:tc>
          <w:tcPr>
            <w:tcW w:w="766" w:type="dxa"/>
            <w:tcBorders>
              <w:top w:val="nil"/>
              <w:left w:val="nil"/>
              <w:bottom w:val="nil"/>
              <w:right w:val="nil"/>
            </w:tcBorders>
            <w:shd w:val="clear" w:color="auto" w:fill="auto"/>
            <w:noWrap/>
            <w:vAlign w:val="bottom"/>
            <w:hideMark/>
          </w:tcPr>
          <w:p w14:paraId="295DD3A1" w14:textId="77777777" w:rsidR="00C84797" w:rsidRPr="00DC3DF8" w:rsidRDefault="00C84797" w:rsidP="0053493C">
            <w:pPr>
              <w:jc w:val="right"/>
              <w:rPr>
                <w:color w:val="000000"/>
                <w:sz w:val="20"/>
              </w:rPr>
            </w:pPr>
            <w:r w:rsidRPr="0053493C">
              <w:rPr>
                <w:color w:val="000000"/>
                <w:sz w:val="20"/>
              </w:rPr>
              <w:t>58.063</w:t>
            </w:r>
          </w:p>
        </w:tc>
        <w:tc>
          <w:tcPr>
            <w:tcW w:w="760" w:type="dxa"/>
            <w:tcBorders>
              <w:top w:val="nil"/>
              <w:left w:val="nil"/>
              <w:bottom w:val="nil"/>
              <w:right w:val="nil"/>
            </w:tcBorders>
            <w:shd w:val="clear" w:color="auto" w:fill="auto"/>
            <w:noWrap/>
            <w:vAlign w:val="bottom"/>
            <w:hideMark/>
          </w:tcPr>
          <w:p w14:paraId="0F8C9F28" w14:textId="77777777" w:rsidR="00C84797" w:rsidRPr="00DC3DF8" w:rsidRDefault="00C84797" w:rsidP="0053493C">
            <w:pPr>
              <w:jc w:val="right"/>
              <w:rPr>
                <w:color w:val="000000"/>
                <w:sz w:val="20"/>
              </w:rPr>
            </w:pPr>
            <w:r w:rsidRPr="0053493C">
              <w:rPr>
                <w:color w:val="000000"/>
                <w:sz w:val="20"/>
              </w:rPr>
              <w:t>-4.156</w:t>
            </w:r>
          </w:p>
        </w:tc>
        <w:tc>
          <w:tcPr>
            <w:tcW w:w="766" w:type="dxa"/>
            <w:tcBorders>
              <w:top w:val="nil"/>
              <w:left w:val="nil"/>
              <w:bottom w:val="nil"/>
              <w:right w:val="nil"/>
            </w:tcBorders>
            <w:shd w:val="clear" w:color="auto" w:fill="auto"/>
            <w:noWrap/>
            <w:vAlign w:val="bottom"/>
            <w:hideMark/>
          </w:tcPr>
          <w:p w14:paraId="20C288F1" w14:textId="77777777" w:rsidR="00C84797" w:rsidRPr="00DC3DF8" w:rsidRDefault="00C84797" w:rsidP="0053493C">
            <w:pPr>
              <w:jc w:val="right"/>
              <w:rPr>
                <w:color w:val="000000"/>
                <w:sz w:val="20"/>
              </w:rPr>
            </w:pPr>
            <w:r w:rsidRPr="0053493C">
              <w:rPr>
                <w:color w:val="000000"/>
                <w:sz w:val="20"/>
              </w:rPr>
              <w:t>1.234</w:t>
            </w:r>
          </w:p>
        </w:tc>
        <w:tc>
          <w:tcPr>
            <w:tcW w:w="740" w:type="dxa"/>
            <w:tcBorders>
              <w:top w:val="nil"/>
              <w:left w:val="nil"/>
              <w:bottom w:val="nil"/>
              <w:right w:val="nil"/>
            </w:tcBorders>
            <w:shd w:val="clear" w:color="auto" w:fill="auto"/>
            <w:noWrap/>
            <w:vAlign w:val="bottom"/>
            <w:hideMark/>
          </w:tcPr>
          <w:p w14:paraId="620C3CFF" w14:textId="77777777" w:rsidR="00C84797" w:rsidRPr="00DC3DF8" w:rsidRDefault="00C84797" w:rsidP="0053493C">
            <w:pPr>
              <w:jc w:val="right"/>
              <w:rPr>
                <w:color w:val="000000"/>
                <w:sz w:val="20"/>
              </w:rPr>
            </w:pPr>
            <w:r w:rsidRPr="0053493C">
              <w:rPr>
                <w:color w:val="000000"/>
                <w:sz w:val="20"/>
              </w:rPr>
              <w:t>3.954</w:t>
            </w:r>
          </w:p>
        </w:tc>
        <w:tc>
          <w:tcPr>
            <w:tcW w:w="766" w:type="dxa"/>
            <w:tcBorders>
              <w:top w:val="nil"/>
              <w:left w:val="nil"/>
              <w:bottom w:val="nil"/>
              <w:right w:val="nil"/>
            </w:tcBorders>
            <w:shd w:val="clear" w:color="auto" w:fill="auto"/>
            <w:noWrap/>
            <w:vAlign w:val="bottom"/>
            <w:hideMark/>
          </w:tcPr>
          <w:p w14:paraId="0A8CEC5D" w14:textId="77777777" w:rsidR="00C84797" w:rsidRPr="00DC3DF8" w:rsidRDefault="00C84797" w:rsidP="0053493C">
            <w:pPr>
              <w:jc w:val="right"/>
              <w:rPr>
                <w:color w:val="000000"/>
                <w:sz w:val="20"/>
              </w:rPr>
            </w:pPr>
            <w:r w:rsidRPr="0053493C">
              <w:rPr>
                <w:color w:val="000000"/>
                <w:sz w:val="20"/>
              </w:rPr>
              <w:t>58.102</w:t>
            </w:r>
          </w:p>
        </w:tc>
        <w:tc>
          <w:tcPr>
            <w:tcW w:w="740" w:type="dxa"/>
            <w:tcBorders>
              <w:top w:val="nil"/>
              <w:left w:val="nil"/>
              <w:bottom w:val="nil"/>
              <w:right w:val="nil"/>
            </w:tcBorders>
            <w:shd w:val="clear" w:color="auto" w:fill="auto"/>
            <w:noWrap/>
            <w:vAlign w:val="bottom"/>
            <w:hideMark/>
          </w:tcPr>
          <w:p w14:paraId="5B546A93" w14:textId="77777777" w:rsidR="00C84797" w:rsidRPr="00DC3DF8" w:rsidRDefault="00C84797" w:rsidP="0053493C">
            <w:pPr>
              <w:jc w:val="right"/>
              <w:rPr>
                <w:color w:val="000000"/>
                <w:sz w:val="20"/>
              </w:rPr>
            </w:pPr>
            <w:r w:rsidRPr="0053493C">
              <w:rPr>
                <w:color w:val="000000"/>
                <w:sz w:val="20"/>
              </w:rPr>
              <w:t>-0.304</w:t>
            </w:r>
          </w:p>
        </w:tc>
        <w:tc>
          <w:tcPr>
            <w:tcW w:w="740" w:type="dxa"/>
            <w:tcBorders>
              <w:top w:val="nil"/>
              <w:left w:val="nil"/>
              <w:bottom w:val="nil"/>
              <w:right w:val="nil"/>
            </w:tcBorders>
            <w:shd w:val="clear" w:color="auto" w:fill="auto"/>
            <w:noWrap/>
            <w:vAlign w:val="bottom"/>
            <w:hideMark/>
          </w:tcPr>
          <w:p w14:paraId="50896B7C"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42ED44F8" w14:textId="77777777" w:rsidR="00C84797" w:rsidRPr="00DC3DF8" w:rsidRDefault="00C84797" w:rsidP="0053493C">
            <w:pPr>
              <w:jc w:val="right"/>
              <w:rPr>
                <w:color w:val="000000"/>
                <w:sz w:val="20"/>
              </w:rPr>
            </w:pPr>
            <w:r w:rsidRPr="0053493C">
              <w:rPr>
                <w:color w:val="000000"/>
                <w:sz w:val="20"/>
              </w:rPr>
              <w:t>0.132</w:t>
            </w:r>
          </w:p>
        </w:tc>
        <w:tc>
          <w:tcPr>
            <w:tcW w:w="740" w:type="dxa"/>
            <w:tcBorders>
              <w:top w:val="nil"/>
              <w:left w:val="nil"/>
              <w:bottom w:val="nil"/>
              <w:right w:val="nil"/>
            </w:tcBorders>
            <w:shd w:val="clear" w:color="auto" w:fill="auto"/>
            <w:noWrap/>
            <w:vAlign w:val="bottom"/>
            <w:hideMark/>
          </w:tcPr>
          <w:p w14:paraId="237BBE87" w14:textId="77777777" w:rsidR="00C84797" w:rsidRPr="00DC3DF8" w:rsidRDefault="00C84797" w:rsidP="0053493C">
            <w:pPr>
              <w:jc w:val="right"/>
              <w:rPr>
                <w:color w:val="000000"/>
                <w:sz w:val="20"/>
              </w:rPr>
            </w:pPr>
            <w:r w:rsidRPr="0053493C">
              <w:rPr>
                <w:color w:val="000000"/>
                <w:sz w:val="20"/>
              </w:rPr>
              <w:t>0.280</w:t>
            </w:r>
          </w:p>
        </w:tc>
      </w:tr>
      <w:tr w:rsidR="00C84797" w:rsidRPr="00DC3DF8" w14:paraId="64475C0B" w14:textId="77777777" w:rsidTr="00EA10EE">
        <w:trPr>
          <w:trHeight w:val="288"/>
        </w:trPr>
        <w:tc>
          <w:tcPr>
            <w:tcW w:w="620" w:type="dxa"/>
            <w:tcBorders>
              <w:top w:val="nil"/>
              <w:left w:val="nil"/>
              <w:bottom w:val="nil"/>
              <w:right w:val="nil"/>
            </w:tcBorders>
            <w:shd w:val="clear" w:color="auto" w:fill="auto"/>
            <w:noWrap/>
            <w:vAlign w:val="bottom"/>
            <w:hideMark/>
          </w:tcPr>
          <w:p w14:paraId="5748D0E7" w14:textId="77777777" w:rsidR="00C84797" w:rsidRPr="00DC3DF8" w:rsidRDefault="00C84797" w:rsidP="0053493C">
            <w:pPr>
              <w:jc w:val="right"/>
              <w:rPr>
                <w:color w:val="000000"/>
                <w:sz w:val="20"/>
              </w:rPr>
            </w:pPr>
            <w:r w:rsidRPr="00DC3DF8">
              <w:rPr>
                <w:color w:val="000000"/>
                <w:sz w:val="20"/>
              </w:rPr>
              <w:t>1997</w:t>
            </w:r>
          </w:p>
        </w:tc>
        <w:tc>
          <w:tcPr>
            <w:tcW w:w="740" w:type="dxa"/>
            <w:tcBorders>
              <w:top w:val="nil"/>
              <w:left w:val="nil"/>
              <w:bottom w:val="nil"/>
              <w:right w:val="nil"/>
            </w:tcBorders>
            <w:shd w:val="clear" w:color="auto" w:fill="auto"/>
            <w:noWrap/>
            <w:vAlign w:val="bottom"/>
            <w:hideMark/>
          </w:tcPr>
          <w:p w14:paraId="1F831D1D" w14:textId="77777777" w:rsidR="00C84797" w:rsidRPr="00DC3DF8" w:rsidRDefault="00C84797" w:rsidP="0053493C">
            <w:pPr>
              <w:jc w:val="right"/>
              <w:rPr>
                <w:color w:val="000000"/>
                <w:sz w:val="20"/>
              </w:rPr>
            </w:pPr>
            <w:r w:rsidRPr="0053493C">
              <w:rPr>
                <w:color w:val="000000"/>
                <w:sz w:val="20"/>
              </w:rPr>
              <w:t>0.212</w:t>
            </w:r>
          </w:p>
        </w:tc>
        <w:tc>
          <w:tcPr>
            <w:tcW w:w="740" w:type="dxa"/>
            <w:tcBorders>
              <w:top w:val="nil"/>
              <w:left w:val="nil"/>
              <w:bottom w:val="nil"/>
              <w:right w:val="nil"/>
            </w:tcBorders>
            <w:shd w:val="clear" w:color="auto" w:fill="auto"/>
            <w:noWrap/>
            <w:vAlign w:val="bottom"/>
            <w:hideMark/>
          </w:tcPr>
          <w:p w14:paraId="0400AA4B" w14:textId="77777777" w:rsidR="00C84797" w:rsidRPr="00DC3DF8" w:rsidRDefault="00C84797" w:rsidP="0053493C">
            <w:pPr>
              <w:jc w:val="right"/>
              <w:rPr>
                <w:color w:val="000000"/>
                <w:sz w:val="20"/>
              </w:rPr>
            </w:pPr>
            <w:r w:rsidRPr="0053493C">
              <w:rPr>
                <w:color w:val="000000"/>
                <w:sz w:val="20"/>
              </w:rPr>
              <w:t>0.430</w:t>
            </w:r>
          </w:p>
        </w:tc>
        <w:tc>
          <w:tcPr>
            <w:tcW w:w="740" w:type="dxa"/>
            <w:tcBorders>
              <w:top w:val="nil"/>
              <w:left w:val="nil"/>
              <w:bottom w:val="nil"/>
              <w:right w:val="nil"/>
            </w:tcBorders>
            <w:shd w:val="clear" w:color="auto" w:fill="auto"/>
            <w:noWrap/>
            <w:vAlign w:val="bottom"/>
            <w:hideMark/>
          </w:tcPr>
          <w:p w14:paraId="2891C109" w14:textId="77777777" w:rsidR="00C84797" w:rsidRPr="00DC3DF8" w:rsidRDefault="00C84797" w:rsidP="0053493C">
            <w:pPr>
              <w:jc w:val="right"/>
              <w:rPr>
                <w:color w:val="000000"/>
                <w:sz w:val="20"/>
              </w:rPr>
            </w:pPr>
            <w:r w:rsidRPr="0053493C">
              <w:rPr>
                <w:color w:val="000000"/>
                <w:sz w:val="20"/>
              </w:rPr>
              <w:t>-0.690</w:t>
            </w:r>
          </w:p>
        </w:tc>
        <w:tc>
          <w:tcPr>
            <w:tcW w:w="766" w:type="dxa"/>
            <w:tcBorders>
              <w:top w:val="nil"/>
              <w:left w:val="nil"/>
              <w:bottom w:val="nil"/>
              <w:right w:val="nil"/>
            </w:tcBorders>
            <w:shd w:val="clear" w:color="auto" w:fill="auto"/>
            <w:noWrap/>
            <w:vAlign w:val="bottom"/>
            <w:hideMark/>
          </w:tcPr>
          <w:p w14:paraId="7AA73C2D" w14:textId="77777777" w:rsidR="00C84797" w:rsidRPr="00DC3DF8" w:rsidRDefault="00C84797" w:rsidP="0053493C">
            <w:pPr>
              <w:jc w:val="right"/>
              <w:rPr>
                <w:color w:val="000000"/>
                <w:sz w:val="20"/>
              </w:rPr>
            </w:pPr>
            <w:r w:rsidRPr="0053493C">
              <w:rPr>
                <w:color w:val="000000"/>
                <w:sz w:val="20"/>
              </w:rPr>
              <w:t>2.493</w:t>
            </w:r>
          </w:p>
        </w:tc>
        <w:tc>
          <w:tcPr>
            <w:tcW w:w="760" w:type="dxa"/>
            <w:tcBorders>
              <w:top w:val="nil"/>
              <w:left w:val="nil"/>
              <w:bottom w:val="nil"/>
              <w:right w:val="nil"/>
            </w:tcBorders>
            <w:shd w:val="clear" w:color="auto" w:fill="auto"/>
            <w:noWrap/>
            <w:vAlign w:val="bottom"/>
            <w:hideMark/>
          </w:tcPr>
          <w:p w14:paraId="7CBC763E" w14:textId="77777777" w:rsidR="00C84797" w:rsidRPr="00DC3DF8" w:rsidRDefault="00C84797" w:rsidP="0053493C">
            <w:pPr>
              <w:jc w:val="right"/>
              <w:rPr>
                <w:color w:val="000000"/>
                <w:sz w:val="20"/>
              </w:rPr>
            </w:pPr>
            <w:r w:rsidRPr="0053493C">
              <w:rPr>
                <w:color w:val="000000"/>
                <w:sz w:val="20"/>
              </w:rPr>
              <w:t>-4.005</w:t>
            </w:r>
          </w:p>
        </w:tc>
        <w:tc>
          <w:tcPr>
            <w:tcW w:w="766" w:type="dxa"/>
            <w:tcBorders>
              <w:top w:val="nil"/>
              <w:left w:val="nil"/>
              <w:bottom w:val="nil"/>
              <w:right w:val="nil"/>
            </w:tcBorders>
            <w:shd w:val="clear" w:color="auto" w:fill="auto"/>
            <w:noWrap/>
            <w:vAlign w:val="bottom"/>
            <w:hideMark/>
          </w:tcPr>
          <w:p w14:paraId="651117F1" w14:textId="77777777" w:rsidR="00C84797" w:rsidRPr="00DC3DF8" w:rsidRDefault="00C84797" w:rsidP="0053493C">
            <w:pPr>
              <w:jc w:val="right"/>
              <w:rPr>
                <w:color w:val="000000"/>
                <w:sz w:val="20"/>
              </w:rPr>
            </w:pPr>
            <w:r w:rsidRPr="0053493C">
              <w:rPr>
                <w:color w:val="000000"/>
                <w:sz w:val="20"/>
              </w:rPr>
              <w:t>1.178</w:t>
            </w:r>
          </w:p>
        </w:tc>
        <w:tc>
          <w:tcPr>
            <w:tcW w:w="740" w:type="dxa"/>
            <w:tcBorders>
              <w:top w:val="nil"/>
              <w:left w:val="nil"/>
              <w:bottom w:val="nil"/>
              <w:right w:val="nil"/>
            </w:tcBorders>
            <w:shd w:val="clear" w:color="auto" w:fill="auto"/>
            <w:noWrap/>
            <w:vAlign w:val="bottom"/>
            <w:hideMark/>
          </w:tcPr>
          <w:p w14:paraId="5BD05649" w14:textId="77777777" w:rsidR="00C84797" w:rsidRPr="00DC3DF8" w:rsidRDefault="00C84797" w:rsidP="0053493C">
            <w:pPr>
              <w:jc w:val="right"/>
              <w:rPr>
                <w:color w:val="000000"/>
                <w:sz w:val="20"/>
              </w:rPr>
            </w:pPr>
            <w:r w:rsidRPr="0053493C">
              <w:rPr>
                <w:color w:val="000000"/>
                <w:sz w:val="20"/>
              </w:rPr>
              <w:t>-4.849</w:t>
            </w:r>
          </w:p>
        </w:tc>
        <w:tc>
          <w:tcPr>
            <w:tcW w:w="766" w:type="dxa"/>
            <w:tcBorders>
              <w:top w:val="nil"/>
              <w:left w:val="nil"/>
              <w:bottom w:val="nil"/>
              <w:right w:val="nil"/>
            </w:tcBorders>
            <w:shd w:val="clear" w:color="auto" w:fill="auto"/>
            <w:noWrap/>
            <w:vAlign w:val="bottom"/>
            <w:hideMark/>
          </w:tcPr>
          <w:p w14:paraId="628B1146" w14:textId="77777777" w:rsidR="00C84797" w:rsidRPr="00DC3DF8" w:rsidRDefault="00C84797" w:rsidP="0053493C">
            <w:pPr>
              <w:jc w:val="right"/>
              <w:rPr>
                <w:color w:val="000000"/>
                <w:sz w:val="20"/>
              </w:rPr>
            </w:pPr>
            <w:r w:rsidRPr="0053493C">
              <w:rPr>
                <w:color w:val="000000"/>
                <w:sz w:val="20"/>
              </w:rPr>
              <w:t>13.254</w:t>
            </w:r>
          </w:p>
        </w:tc>
        <w:tc>
          <w:tcPr>
            <w:tcW w:w="740" w:type="dxa"/>
            <w:tcBorders>
              <w:top w:val="nil"/>
              <w:left w:val="nil"/>
              <w:bottom w:val="nil"/>
              <w:right w:val="nil"/>
            </w:tcBorders>
            <w:shd w:val="clear" w:color="auto" w:fill="auto"/>
            <w:noWrap/>
            <w:vAlign w:val="bottom"/>
            <w:hideMark/>
          </w:tcPr>
          <w:p w14:paraId="0C2293B5" w14:textId="77777777" w:rsidR="00C84797" w:rsidRPr="00DC3DF8" w:rsidRDefault="00C84797" w:rsidP="0053493C">
            <w:pPr>
              <w:jc w:val="right"/>
              <w:rPr>
                <w:color w:val="000000"/>
                <w:sz w:val="20"/>
              </w:rPr>
            </w:pPr>
            <w:r w:rsidRPr="0053493C">
              <w:rPr>
                <w:color w:val="000000"/>
                <w:sz w:val="20"/>
              </w:rPr>
              <w:t>-0.333</w:t>
            </w:r>
          </w:p>
        </w:tc>
        <w:tc>
          <w:tcPr>
            <w:tcW w:w="740" w:type="dxa"/>
            <w:tcBorders>
              <w:top w:val="nil"/>
              <w:left w:val="nil"/>
              <w:bottom w:val="nil"/>
              <w:right w:val="nil"/>
            </w:tcBorders>
            <w:shd w:val="clear" w:color="auto" w:fill="auto"/>
            <w:noWrap/>
            <w:vAlign w:val="bottom"/>
            <w:hideMark/>
          </w:tcPr>
          <w:p w14:paraId="25894219" w14:textId="77777777" w:rsidR="00C84797" w:rsidRPr="00DC3DF8" w:rsidRDefault="00C84797" w:rsidP="0053493C">
            <w:pPr>
              <w:jc w:val="right"/>
              <w:rPr>
                <w:color w:val="000000"/>
                <w:sz w:val="20"/>
              </w:rPr>
            </w:pPr>
            <w:r w:rsidRPr="0053493C">
              <w:rPr>
                <w:color w:val="000000"/>
                <w:sz w:val="20"/>
              </w:rPr>
              <w:t>0.126</w:t>
            </w:r>
          </w:p>
        </w:tc>
        <w:tc>
          <w:tcPr>
            <w:tcW w:w="740" w:type="dxa"/>
            <w:tcBorders>
              <w:top w:val="nil"/>
              <w:left w:val="nil"/>
              <w:bottom w:val="nil"/>
              <w:right w:val="nil"/>
            </w:tcBorders>
            <w:shd w:val="clear" w:color="auto" w:fill="auto"/>
            <w:noWrap/>
            <w:vAlign w:val="bottom"/>
            <w:hideMark/>
          </w:tcPr>
          <w:p w14:paraId="1DB98D87" w14:textId="77777777" w:rsidR="00C84797" w:rsidRPr="00DC3DF8" w:rsidRDefault="00C84797" w:rsidP="0053493C">
            <w:pPr>
              <w:jc w:val="right"/>
              <w:rPr>
                <w:color w:val="000000"/>
                <w:sz w:val="20"/>
              </w:rPr>
            </w:pPr>
            <w:r w:rsidRPr="0053493C">
              <w:rPr>
                <w:color w:val="000000"/>
                <w:sz w:val="20"/>
              </w:rPr>
              <w:t>0.196</w:t>
            </w:r>
          </w:p>
        </w:tc>
        <w:tc>
          <w:tcPr>
            <w:tcW w:w="740" w:type="dxa"/>
            <w:tcBorders>
              <w:top w:val="nil"/>
              <w:left w:val="nil"/>
              <w:bottom w:val="nil"/>
              <w:right w:val="nil"/>
            </w:tcBorders>
            <w:shd w:val="clear" w:color="auto" w:fill="auto"/>
            <w:noWrap/>
            <w:vAlign w:val="bottom"/>
            <w:hideMark/>
          </w:tcPr>
          <w:p w14:paraId="727742B7" w14:textId="77777777" w:rsidR="00C84797" w:rsidRPr="00DC3DF8" w:rsidRDefault="00C84797" w:rsidP="0053493C">
            <w:pPr>
              <w:jc w:val="right"/>
              <w:rPr>
                <w:color w:val="000000"/>
                <w:sz w:val="20"/>
              </w:rPr>
            </w:pPr>
            <w:r w:rsidRPr="0053493C">
              <w:rPr>
                <w:color w:val="000000"/>
                <w:sz w:val="20"/>
              </w:rPr>
              <w:t>0.296</w:t>
            </w:r>
          </w:p>
        </w:tc>
      </w:tr>
      <w:tr w:rsidR="00C84797" w:rsidRPr="00DC3DF8" w14:paraId="19DF6358" w14:textId="77777777" w:rsidTr="00EA10EE">
        <w:trPr>
          <w:trHeight w:val="288"/>
        </w:trPr>
        <w:tc>
          <w:tcPr>
            <w:tcW w:w="620" w:type="dxa"/>
            <w:tcBorders>
              <w:top w:val="nil"/>
              <w:left w:val="nil"/>
              <w:bottom w:val="nil"/>
              <w:right w:val="nil"/>
            </w:tcBorders>
            <w:shd w:val="clear" w:color="auto" w:fill="auto"/>
            <w:noWrap/>
            <w:vAlign w:val="bottom"/>
            <w:hideMark/>
          </w:tcPr>
          <w:p w14:paraId="20A2EBB0" w14:textId="77777777" w:rsidR="00C84797" w:rsidRPr="00DC3DF8" w:rsidRDefault="00C84797" w:rsidP="0053493C">
            <w:pPr>
              <w:jc w:val="right"/>
              <w:rPr>
                <w:color w:val="000000"/>
                <w:sz w:val="20"/>
              </w:rPr>
            </w:pPr>
            <w:r w:rsidRPr="00DC3DF8">
              <w:rPr>
                <w:color w:val="000000"/>
                <w:sz w:val="20"/>
              </w:rPr>
              <w:t>1998</w:t>
            </w:r>
          </w:p>
        </w:tc>
        <w:tc>
          <w:tcPr>
            <w:tcW w:w="740" w:type="dxa"/>
            <w:tcBorders>
              <w:top w:val="nil"/>
              <w:left w:val="nil"/>
              <w:bottom w:val="nil"/>
              <w:right w:val="nil"/>
            </w:tcBorders>
            <w:shd w:val="clear" w:color="auto" w:fill="auto"/>
            <w:noWrap/>
            <w:vAlign w:val="bottom"/>
            <w:hideMark/>
          </w:tcPr>
          <w:p w14:paraId="253882AD" w14:textId="77777777" w:rsidR="00C84797" w:rsidRPr="00DC3DF8" w:rsidRDefault="00C84797" w:rsidP="0053493C">
            <w:pPr>
              <w:jc w:val="right"/>
              <w:rPr>
                <w:color w:val="000000"/>
                <w:sz w:val="20"/>
              </w:rPr>
            </w:pPr>
            <w:r w:rsidRPr="0053493C">
              <w:rPr>
                <w:color w:val="000000"/>
                <w:sz w:val="20"/>
              </w:rPr>
              <w:t>0.130</w:t>
            </w:r>
          </w:p>
        </w:tc>
        <w:tc>
          <w:tcPr>
            <w:tcW w:w="740" w:type="dxa"/>
            <w:tcBorders>
              <w:top w:val="nil"/>
              <w:left w:val="nil"/>
              <w:bottom w:val="nil"/>
              <w:right w:val="nil"/>
            </w:tcBorders>
            <w:shd w:val="clear" w:color="auto" w:fill="auto"/>
            <w:noWrap/>
            <w:vAlign w:val="bottom"/>
            <w:hideMark/>
          </w:tcPr>
          <w:p w14:paraId="03F9E21F" w14:textId="77777777" w:rsidR="00C84797" w:rsidRPr="00DC3DF8" w:rsidRDefault="00C84797" w:rsidP="0053493C">
            <w:pPr>
              <w:jc w:val="right"/>
              <w:rPr>
                <w:color w:val="000000"/>
                <w:sz w:val="20"/>
              </w:rPr>
            </w:pPr>
            <w:r w:rsidRPr="0053493C">
              <w:rPr>
                <w:color w:val="000000"/>
                <w:sz w:val="20"/>
              </w:rPr>
              <w:t>0.391</w:t>
            </w:r>
          </w:p>
        </w:tc>
        <w:tc>
          <w:tcPr>
            <w:tcW w:w="740" w:type="dxa"/>
            <w:tcBorders>
              <w:top w:val="nil"/>
              <w:left w:val="nil"/>
              <w:bottom w:val="nil"/>
              <w:right w:val="nil"/>
            </w:tcBorders>
            <w:shd w:val="clear" w:color="auto" w:fill="auto"/>
            <w:noWrap/>
            <w:vAlign w:val="bottom"/>
            <w:hideMark/>
          </w:tcPr>
          <w:p w14:paraId="24646660" w14:textId="77777777" w:rsidR="00C84797" w:rsidRPr="00DC3DF8" w:rsidRDefault="00C84797" w:rsidP="0053493C">
            <w:pPr>
              <w:jc w:val="right"/>
              <w:rPr>
                <w:color w:val="000000"/>
                <w:sz w:val="20"/>
              </w:rPr>
            </w:pPr>
            <w:r w:rsidRPr="0053493C">
              <w:rPr>
                <w:color w:val="000000"/>
                <w:sz w:val="20"/>
              </w:rPr>
              <w:t>0.233</w:t>
            </w:r>
          </w:p>
        </w:tc>
        <w:tc>
          <w:tcPr>
            <w:tcW w:w="766" w:type="dxa"/>
            <w:tcBorders>
              <w:top w:val="nil"/>
              <w:left w:val="nil"/>
              <w:bottom w:val="nil"/>
              <w:right w:val="nil"/>
            </w:tcBorders>
            <w:shd w:val="clear" w:color="auto" w:fill="auto"/>
            <w:noWrap/>
            <w:vAlign w:val="bottom"/>
            <w:hideMark/>
          </w:tcPr>
          <w:p w14:paraId="3AB843AC" w14:textId="77777777" w:rsidR="00C84797" w:rsidRPr="00DC3DF8" w:rsidRDefault="00C84797" w:rsidP="0053493C">
            <w:pPr>
              <w:jc w:val="right"/>
              <w:rPr>
                <w:color w:val="000000"/>
                <w:sz w:val="20"/>
              </w:rPr>
            </w:pPr>
            <w:r w:rsidRPr="0053493C">
              <w:rPr>
                <w:color w:val="000000"/>
                <w:sz w:val="20"/>
              </w:rPr>
              <w:t>9.064</w:t>
            </w:r>
          </w:p>
        </w:tc>
        <w:tc>
          <w:tcPr>
            <w:tcW w:w="760" w:type="dxa"/>
            <w:tcBorders>
              <w:top w:val="nil"/>
              <w:left w:val="nil"/>
              <w:bottom w:val="nil"/>
              <w:right w:val="nil"/>
            </w:tcBorders>
            <w:shd w:val="clear" w:color="auto" w:fill="auto"/>
            <w:noWrap/>
            <w:vAlign w:val="bottom"/>
            <w:hideMark/>
          </w:tcPr>
          <w:p w14:paraId="4A08EC4F" w14:textId="77777777" w:rsidR="00C84797" w:rsidRPr="00DC3DF8" w:rsidRDefault="00C84797" w:rsidP="0053493C">
            <w:pPr>
              <w:jc w:val="right"/>
              <w:rPr>
                <w:color w:val="000000"/>
                <w:sz w:val="20"/>
              </w:rPr>
            </w:pPr>
            <w:r w:rsidRPr="0053493C">
              <w:rPr>
                <w:color w:val="000000"/>
                <w:sz w:val="20"/>
              </w:rPr>
              <w:t>-4.143</w:t>
            </w:r>
          </w:p>
        </w:tc>
        <w:tc>
          <w:tcPr>
            <w:tcW w:w="766" w:type="dxa"/>
            <w:tcBorders>
              <w:top w:val="nil"/>
              <w:left w:val="nil"/>
              <w:bottom w:val="nil"/>
              <w:right w:val="nil"/>
            </w:tcBorders>
            <w:shd w:val="clear" w:color="auto" w:fill="auto"/>
            <w:noWrap/>
            <w:vAlign w:val="bottom"/>
            <w:hideMark/>
          </w:tcPr>
          <w:p w14:paraId="535E6FD6" w14:textId="77777777" w:rsidR="00C84797" w:rsidRPr="00DC3DF8" w:rsidRDefault="00C84797" w:rsidP="0053493C">
            <w:pPr>
              <w:jc w:val="right"/>
              <w:rPr>
                <w:color w:val="000000"/>
                <w:sz w:val="20"/>
              </w:rPr>
            </w:pPr>
            <w:r w:rsidRPr="0053493C">
              <w:rPr>
                <w:color w:val="000000"/>
                <w:sz w:val="20"/>
              </w:rPr>
              <w:t>1.176</w:t>
            </w:r>
          </w:p>
        </w:tc>
        <w:tc>
          <w:tcPr>
            <w:tcW w:w="740" w:type="dxa"/>
            <w:tcBorders>
              <w:top w:val="nil"/>
              <w:left w:val="nil"/>
              <w:bottom w:val="nil"/>
              <w:right w:val="nil"/>
            </w:tcBorders>
            <w:shd w:val="clear" w:color="auto" w:fill="auto"/>
            <w:noWrap/>
            <w:vAlign w:val="bottom"/>
            <w:hideMark/>
          </w:tcPr>
          <w:p w14:paraId="68F5361D" w14:textId="77777777" w:rsidR="00C84797" w:rsidRPr="00DC3DF8" w:rsidRDefault="00C84797" w:rsidP="0053493C">
            <w:pPr>
              <w:jc w:val="right"/>
              <w:rPr>
                <w:color w:val="000000"/>
                <w:sz w:val="20"/>
              </w:rPr>
            </w:pPr>
            <w:r w:rsidRPr="0053493C">
              <w:rPr>
                <w:color w:val="000000"/>
                <w:sz w:val="20"/>
              </w:rPr>
              <w:t>-2.668</w:t>
            </w:r>
          </w:p>
        </w:tc>
        <w:tc>
          <w:tcPr>
            <w:tcW w:w="766" w:type="dxa"/>
            <w:tcBorders>
              <w:top w:val="nil"/>
              <w:left w:val="nil"/>
              <w:bottom w:val="nil"/>
              <w:right w:val="nil"/>
            </w:tcBorders>
            <w:shd w:val="clear" w:color="auto" w:fill="auto"/>
            <w:noWrap/>
            <w:vAlign w:val="bottom"/>
            <w:hideMark/>
          </w:tcPr>
          <w:p w14:paraId="2229DA6B" w14:textId="77777777" w:rsidR="00C84797" w:rsidRPr="00DC3DF8" w:rsidRDefault="00C84797" w:rsidP="0053493C">
            <w:pPr>
              <w:jc w:val="right"/>
              <w:rPr>
                <w:color w:val="000000"/>
                <w:sz w:val="20"/>
              </w:rPr>
            </w:pPr>
            <w:r w:rsidRPr="0053493C">
              <w:rPr>
                <w:color w:val="000000"/>
                <w:sz w:val="20"/>
              </w:rPr>
              <w:t>13.428</w:t>
            </w:r>
          </w:p>
        </w:tc>
        <w:tc>
          <w:tcPr>
            <w:tcW w:w="740" w:type="dxa"/>
            <w:tcBorders>
              <w:top w:val="nil"/>
              <w:left w:val="nil"/>
              <w:bottom w:val="nil"/>
              <w:right w:val="nil"/>
            </w:tcBorders>
            <w:shd w:val="clear" w:color="auto" w:fill="auto"/>
            <w:noWrap/>
            <w:vAlign w:val="bottom"/>
            <w:hideMark/>
          </w:tcPr>
          <w:p w14:paraId="3AACF338" w14:textId="77777777" w:rsidR="00C84797" w:rsidRPr="00DC3DF8" w:rsidRDefault="00C84797" w:rsidP="0053493C">
            <w:pPr>
              <w:jc w:val="right"/>
              <w:rPr>
                <w:color w:val="000000"/>
                <w:sz w:val="20"/>
              </w:rPr>
            </w:pPr>
            <w:r w:rsidRPr="0053493C">
              <w:rPr>
                <w:color w:val="000000"/>
                <w:sz w:val="20"/>
              </w:rPr>
              <w:t>-0.324</w:t>
            </w:r>
          </w:p>
        </w:tc>
        <w:tc>
          <w:tcPr>
            <w:tcW w:w="740" w:type="dxa"/>
            <w:tcBorders>
              <w:top w:val="nil"/>
              <w:left w:val="nil"/>
              <w:bottom w:val="nil"/>
              <w:right w:val="nil"/>
            </w:tcBorders>
            <w:shd w:val="clear" w:color="auto" w:fill="auto"/>
            <w:noWrap/>
            <w:vAlign w:val="bottom"/>
            <w:hideMark/>
          </w:tcPr>
          <w:p w14:paraId="17FB759A" w14:textId="77777777" w:rsidR="00C84797" w:rsidRPr="00DC3DF8" w:rsidRDefault="00C84797" w:rsidP="0053493C">
            <w:pPr>
              <w:jc w:val="right"/>
              <w:rPr>
                <w:color w:val="000000"/>
                <w:sz w:val="20"/>
              </w:rPr>
            </w:pPr>
            <w:r w:rsidRPr="0053493C">
              <w:rPr>
                <w:color w:val="000000"/>
                <w:sz w:val="20"/>
              </w:rPr>
              <w:t>0.125</w:t>
            </w:r>
          </w:p>
        </w:tc>
        <w:tc>
          <w:tcPr>
            <w:tcW w:w="740" w:type="dxa"/>
            <w:tcBorders>
              <w:top w:val="nil"/>
              <w:left w:val="nil"/>
              <w:bottom w:val="nil"/>
              <w:right w:val="nil"/>
            </w:tcBorders>
            <w:shd w:val="clear" w:color="auto" w:fill="auto"/>
            <w:noWrap/>
            <w:vAlign w:val="bottom"/>
            <w:hideMark/>
          </w:tcPr>
          <w:p w14:paraId="24DB48A6" w14:textId="77777777" w:rsidR="00C84797" w:rsidRPr="00DC3DF8" w:rsidRDefault="00C84797" w:rsidP="0053493C">
            <w:pPr>
              <w:jc w:val="right"/>
              <w:rPr>
                <w:color w:val="000000"/>
                <w:sz w:val="20"/>
              </w:rPr>
            </w:pPr>
            <w:r w:rsidRPr="0053493C">
              <w:rPr>
                <w:color w:val="000000"/>
                <w:sz w:val="20"/>
              </w:rPr>
              <w:t>0.119</w:t>
            </w:r>
          </w:p>
        </w:tc>
        <w:tc>
          <w:tcPr>
            <w:tcW w:w="740" w:type="dxa"/>
            <w:tcBorders>
              <w:top w:val="nil"/>
              <w:left w:val="nil"/>
              <w:bottom w:val="nil"/>
              <w:right w:val="nil"/>
            </w:tcBorders>
            <w:shd w:val="clear" w:color="auto" w:fill="auto"/>
            <w:noWrap/>
            <w:vAlign w:val="bottom"/>
            <w:hideMark/>
          </w:tcPr>
          <w:p w14:paraId="0B7EC886" w14:textId="77777777" w:rsidR="00C84797" w:rsidRPr="00DC3DF8" w:rsidRDefault="00C84797" w:rsidP="0053493C">
            <w:pPr>
              <w:jc w:val="right"/>
              <w:rPr>
                <w:color w:val="000000"/>
                <w:sz w:val="20"/>
              </w:rPr>
            </w:pPr>
            <w:r w:rsidRPr="0053493C">
              <w:rPr>
                <w:color w:val="000000"/>
                <w:sz w:val="20"/>
              </w:rPr>
              <w:t>0.276</w:t>
            </w:r>
          </w:p>
        </w:tc>
      </w:tr>
      <w:tr w:rsidR="00C84797" w:rsidRPr="00DC3DF8" w14:paraId="374FAB11" w14:textId="77777777" w:rsidTr="00EA10EE">
        <w:trPr>
          <w:trHeight w:val="288"/>
        </w:trPr>
        <w:tc>
          <w:tcPr>
            <w:tcW w:w="620" w:type="dxa"/>
            <w:tcBorders>
              <w:top w:val="nil"/>
              <w:left w:val="nil"/>
              <w:bottom w:val="nil"/>
              <w:right w:val="nil"/>
            </w:tcBorders>
            <w:shd w:val="clear" w:color="auto" w:fill="auto"/>
            <w:noWrap/>
            <w:vAlign w:val="bottom"/>
            <w:hideMark/>
          </w:tcPr>
          <w:p w14:paraId="29F2F652" w14:textId="77777777" w:rsidR="00C84797" w:rsidRPr="00DC3DF8" w:rsidRDefault="00C84797" w:rsidP="0053493C">
            <w:pPr>
              <w:jc w:val="right"/>
              <w:rPr>
                <w:color w:val="000000"/>
                <w:sz w:val="20"/>
              </w:rPr>
            </w:pPr>
            <w:r w:rsidRPr="00DC3DF8">
              <w:rPr>
                <w:color w:val="000000"/>
                <w:sz w:val="20"/>
              </w:rPr>
              <w:t>1999</w:t>
            </w:r>
          </w:p>
        </w:tc>
        <w:tc>
          <w:tcPr>
            <w:tcW w:w="740" w:type="dxa"/>
            <w:tcBorders>
              <w:top w:val="nil"/>
              <w:left w:val="nil"/>
              <w:bottom w:val="nil"/>
              <w:right w:val="nil"/>
            </w:tcBorders>
            <w:shd w:val="clear" w:color="auto" w:fill="auto"/>
            <w:noWrap/>
            <w:vAlign w:val="bottom"/>
            <w:hideMark/>
          </w:tcPr>
          <w:p w14:paraId="68E068F9" w14:textId="77777777" w:rsidR="00C84797" w:rsidRPr="00DC3DF8" w:rsidRDefault="00C84797" w:rsidP="0053493C">
            <w:pPr>
              <w:jc w:val="right"/>
              <w:rPr>
                <w:color w:val="000000"/>
                <w:sz w:val="20"/>
              </w:rPr>
            </w:pPr>
            <w:r w:rsidRPr="0053493C">
              <w:rPr>
                <w:color w:val="000000"/>
                <w:sz w:val="20"/>
              </w:rPr>
              <w:t>0.094</w:t>
            </w:r>
          </w:p>
        </w:tc>
        <w:tc>
          <w:tcPr>
            <w:tcW w:w="740" w:type="dxa"/>
            <w:tcBorders>
              <w:top w:val="nil"/>
              <w:left w:val="nil"/>
              <w:bottom w:val="nil"/>
              <w:right w:val="nil"/>
            </w:tcBorders>
            <w:shd w:val="clear" w:color="auto" w:fill="auto"/>
            <w:noWrap/>
            <w:vAlign w:val="bottom"/>
            <w:hideMark/>
          </w:tcPr>
          <w:p w14:paraId="042819B6" w14:textId="77777777" w:rsidR="00C84797" w:rsidRPr="00DC3DF8" w:rsidRDefault="00C84797" w:rsidP="0053493C">
            <w:pPr>
              <w:jc w:val="right"/>
              <w:rPr>
                <w:color w:val="000000"/>
                <w:sz w:val="20"/>
              </w:rPr>
            </w:pPr>
            <w:r w:rsidRPr="0053493C">
              <w:rPr>
                <w:color w:val="000000"/>
                <w:sz w:val="20"/>
              </w:rPr>
              <w:t>0.380</w:t>
            </w:r>
          </w:p>
        </w:tc>
        <w:tc>
          <w:tcPr>
            <w:tcW w:w="740" w:type="dxa"/>
            <w:tcBorders>
              <w:top w:val="nil"/>
              <w:left w:val="nil"/>
              <w:bottom w:val="nil"/>
              <w:right w:val="nil"/>
            </w:tcBorders>
            <w:shd w:val="clear" w:color="auto" w:fill="auto"/>
            <w:noWrap/>
            <w:vAlign w:val="bottom"/>
            <w:hideMark/>
          </w:tcPr>
          <w:p w14:paraId="116F1B42" w14:textId="77777777" w:rsidR="00C84797" w:rsidRPr="00DC3DF8" w:rsidRDefault="00C84797" w:rsidP="0053493C">
            <w:pPr>
              <w:jc w:val="right"/>
              <w:rPr>
                <w:color w:val="000000"/>
                <w:sz w:val="20"/>
              </w:rPr>
            </w:pPr>
            <w:r w:rsidRPr="0053493C">
              <w:rPr>
                <w:color w:val="000000"/>
                <w:sz w:val="20"/>
              </w:rPr>
              <w:t>-0.473</w:t>
            </w:r>
          </w:p>
        </w:tc>
        <w:tc>
          <w:tcPr>
            <w:tcW w:w="766" w:type="dxa"/>
            <w:tcBorders>
              <w:top w:val="nil"/>
              <w:left w:val="nil"/>
              <w:bottom w:val="nil"/>
              <w:right w:val="nil"/>
            </w:tcBorders>
            <w:shd w:val="clear" w:color="auto" w:fill="auto"/>
            <w:noWrap/>
            <w:vAlign w:val="bottom"/>
            <w:hideMark/>
          </w:tcPr>
          <w:p w14:paraId="6E757908" w14:textId="77777777" w:rsidR="00C84797" w:rsidRPr="00DC3DF8" w:rsidRDefault="00C84797" w:rsidP="0053493C">
            <w:pPr>
              <w:jc w:val="right"/>
              <w:rPr>
                <w:color w:val="000000"/>
                <w:sz w:val="20"/>
              </w:rPr>
            </w:pPr>
            <w:r w:rsidRPr="0053493C">
              <w:rPr>
                <w:color w:val="000000"/>
                <w:sz w:val="20"/>
              </w:rPr>
              <w:t>6.417</w:t>
            </w:r>
          </w:p>
        </w:tc>
        <w:tc>
          <w:tcPr>
            <w:tcW w:w="760" w:type="dxa"/>
            <w:tcBorders>
              <w:top w:val="nil"/>
              <w:left w:val="nil"/>
              <w:bottom w:val="nil"/>
              <w:right w:val="nil"/>
            </w:tcBorders>
            <w:shd w:val="clear" w:color="auto" w:fill="auto"/>
            <w:noWrap/>
            <w:vAlign w:val="bottom"/>
            <w:hideMark/>
          </w:tcPr>
          <w:p w14:paraId="2BB121BE" w14:textId="77777777" w:rsidR="00C84797" w:rsidRPr="00DC3DF8" w:rsidRDefault="00C84797" w:rsidP="0053493C">
            <w:pPr>
              <w:jc w:val="right"/>
              <w:rPr>
                <w:color w:val="000000"/>
                <w:sz w:val="20"/>
              </w:rPr>
            </w:pPr>
            <w:r w:rsidRPr="0053493C">
              <w:rPr>
                <w:color w:val="000000"/>
                <w:sz w:val="20"/>
              </w:rPr>
              <w:t>-4.193</w:t>
            </w:r>
          </w:p>
        </w:tc>
        <w:tc>
          <w:tcPr>
            <w:tcW w:w="766" w:type="dxa"/>
            <w:tcBorders>
              <w:top w:val="nil"/>
              <w:left w:val="nil"/>
              <w:bottom w:val="nil"/>
              <w:right w:val="nil"/>
            </w:tcBorders>
            <w:shd w:val="clear" w:color="auto" w:fill="auto"/>
            <w:noWrap/>
            <w:vAlign w:val="bottom"/>
            <w:hideMark/>
          </w:tcPr>
          <w:p w14:paraId="456836FC" w14:textId="77777777" w:rsidR="00C84797" w:rsidRPr="00DC3DF8" w:rsidRDefault="00C84797" w:rsidP="0053493C">
            <w:pPr>
              <w:jc w:val="right"/>
              <w:rPr>
                <w:color w:val="000000"/>
                <w:sz w:val="20"/>
              </w:rPr>
            </w:pPr>
            <w:r w:rsidRPr="0053493C">
              <w:rPr>
                <w:color w:val="000000"/>
                <w:sz w:val="20"/>
              </w:rPr>
              <w:t>1.186</w:t>
            </w:r>
          </w:p>
        </w:tc>
        <w:tc>
          <w:tcPr>
            <w:tcW w:w="740" w:type="dxa"/>
            <w:tcBorders>
              <w:top w:val="nil"/>
              <w:left w:val="nil"/>
              <w:bottom w:val="nil"/>
              <w:right w:val="nil"/>
            </w:tcBorders>
            <w:shd w:val="clear" w:color="auto" w:fill="auto"/>
            <w:noWrap/>
            <w:vAlign w:val="bottom"/>
            <w:hideMark/>
          </w:tcPr>
          <w:p w14:paraId="4A124DE5" w14:textId="77777777" w:rsidR="00C84797" w:rsidRPr="00DC3DF8" w:rsidRDefault="00C84797" w:rsidP="0053493C">
            <w:pPr>
              <w:jc w:val="right"/>
              <w:rPr>
                <w:color w:val="000000"/>
                <w:sz w:val="20"/>
              </w:rPr>
            </w:pPr>
            <w:r w:rsidRPr="0053493C">
              <w:rPr>
                <w:color w:val="000000"/>
                <w:sz w:val="20"/>
              </w:rPr>
              <w:t>-4.029</w:t>
            </w:r>
          </w:p>
        </w:tc>
        <w:tc>
          <w:tcPr>
            <w:tcW w:w="766" w:type="dxa"/>
            <w:tcBorders>
              <w:top w:val="nil"/>
              <w:left w:val="nil"/>
              <w:bottom w:val="nil"/>
              <w:right w:val="nil"/>
            </w:tcBorders>
            <w:shd w:val="clear" w:color="auto" w:fill="auto"/>
            <w:noWrap/>
            <w:vAlign w:val="bottom"/>
            <w:hideMark/>
          </w:tcPr>
          <w:p w14:paraId="3B4316B2" w14:textId="77777777" w:rsidR="00C84797" w:rsidRPr="00DC3DF8" w:rsidRDefault="00C84797" w:rsidP="0053493C">
            <w:pPr>
              <w:jc w:val="right"/>
              <w:rPr>
                <w:color w:val="000000"/>
                <w:sz w:val="20"/>
              </w:rPr>
            </w:pPr>
            <w:r w:rsidRPr="0053493C">
              <w:rPr>
                <w:color w:val="000000"/>
                <w:sz w:val="20"/>
              </w:rPr>
              <w:t>18.286</w:t>
            </w:r>
          </w:p>
        </w:tc>
        <w:tc>
          <w:tcPr>
            <w:tcW w:w="740" w:type="dxa"/>
            <w:tcBorders>
              <w:top w:val="nil"/>
              <w:left w:val="nil"/>
              <w:bottom w:val="nil"/>
              <w:right w:val="nil"/>
            </w:tcBorders>
            <w:shd w:val="clear" w:color="auto" w:fill="auto"/>
            <w:noWrap/>
            <w:vAlign w:val="bottom"/>
            <w:hideMark/>
          </w:tcPr>
          <w:p w14:paraId="17CA6F9A" w14:textId="77777777" w:rsidR="00C84797" w:rsidRPr="00DC3DF8" w:rsidRDefault="00C84797" w:rsidP="0053493C">
            <w:pPr>
              <w:jc w:val="right"/>
              <w:rPr>
                <w:color w:val="000000"/>
                <w:sz w:val="20"/>
              </w:rPr>
            </w:pPr>
            <w:r w:rsidRPr="0053493C">
              <w:rPr>
                <w:color w:val="000000"/>
                <w:sz w:val="20"/>
              </w:rPr>
              <w:t>-0.318</w:t>
            </w:r>
          </w:p>
        </w:tc>
        <w:tc>
          <w:tcPr>
            <w:tcW w:w="740" w:type="dxa"/>
            <w:tcBorders>
              <w:top w:val="nil"/>
              <w:left w:val="nil"/>
              <w:bottom w:val="nil"/>
              <w:right w:val="nil"/>
            </w:tcBorders>
            <w:shd w:val="clear" w:color="auto" w:fill="auto"/>
            <w:noWrap/>
            <w:vAlign w:val="bottom"/>
            <w:hideMark/>
          </w:tcPr>
          <w:p w14:paraId="4C281E9E"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3A2B6BAA" w14:textId="77777777" w:rsidR="00C84797" w:rsidRPr="00DC3DF8" w:rsidRDefault="00C84797" w:rsidP="0053493C">
            <w:pPr>
              <w:jc w:val="right"/>
              <w:rPr>
                <w:color w:val="000000"/>
                <w:sz w:val="20"/>
              </w:rPr>
            </w:pPr>
            <w:r w:rsidRPr="0053493C">
              <w:rPr>
                <w:color w:val="000000"/>
                <w:sz w:val="20"/>
              </w:rPr>
              <w:t>0.081</w:t>
            </w:r>
          </w:p>
        </w:tc>
        <w:tc>
          <w:tcPr>
            <w:tcW w:w="740" w:type="dxa"/>
            <w:tcBorders>
              <w:top w:val="nil"/>
              <w:left w:val="nil"/>
              <w:bottom w:val="nil"/>
              <w:right w:val="nil"/>
            </w:tcBorders>
            <w:shd w:val="clear" w:color="auto" w:fill="auto"/>
            <w:noWrap/>
            <w:vAlign w:val="bottom"/>
            <w:hideMark/>
          </w:tcPr>
          <w:p w14:paraId="2ECE318D" w14:textId="77777777" w:rsidR="00C84797" w:rsidRPr="00DC3DF8" w:rsidRDefault="00C84797" w:rsidP="0053493C">
            <w:pPr>
              <w:jc w:val="right"/>
              <w:rPr>
                <w:color w:val="000000"/>
                <w:sz w:val="20"/>
              </w:rPr>
            </w:pPr>
            <w:r w:rsidRPr="0053493C">
              <w:rPr>
                <w:color w:val="000000"/>
                <w:sz w:val="20"/>
              </w:rPr>
              <w:t>0.281</w:t>
            </w:r>
          </w:p>
        </w:tc>
      </w:tr>
      <w:tr w:rsidR="00C84797" w:rsidRPr="00DC3DF8" w14:paraId="3B0EDEDA" w14:textId="77777777" w:rsidTr="00EA10EE">
        <w:trPr>
          <w:trHeight w:val="288"/>
        </w:trPr>
        <w:tc>
          <w:tcPr>
            <w:tcW w:w="620" w:type="dxa"/>
            <w:tcBorders>
              <w:top w:val="nil"/>
              <w:left w:val="nil"/>
              <w:bottom w:val="nil"/>
              <w:right w:val="nil"/>
            </w:tcBorders>
            <w:shd w:val="clear" w:color="auto" w:fill="auto"/>
            <w:noWrap/>
            <w:vAlign w:val="bottom"/>
            <w:hideMark/>
          </w:tcPr>
          <w:p w14:paraId="0662718A" w14:textId="77777777" w:rsidR="00C84797" w:rsidRPr="00DC3DF8" w:rsidRDefault="00C84797" w:rsidP="0053493C">
            <w:pPr>
              <w:jc w:val="right"/>
              <w:rPr>
                <w:color w:val="000000"/>
                <w:sz w:val="20"/>
              </w:rPr>
            </w:pPr>
            <w:r w:rsidRPr="00DC3DF8">
              <w:rPr>
                <w:color w:val="000000"/>
                <w:sz w:val="20"/>
              </w:rPr>
              <w:t>2000</w:t>
            </w:r>
          </w:p>
        </w:tc>
        <w:tc>
          <w:tcPr>
            <w:tcW w:w="740" w:type="dxa"/>
            <w:tcBorders>
              <w:top w:val="nil"/>
              <w:left w:val="nil"/>
              <w:bottom w:val="nil"/>
              <w:right w:val="nil"/>
            </w:tcBorders>
            <w:shd w:val="clear" w:color="auto" w:fill="auto"/>
            <w:noWrap/>
            <w:vAlign w:val="bottom"/>
            <w:hideMark/>
          </w:tcPr>
          <w:p w14:paraId="09AA5DC1" w14:textId="77777777" w:rsidR="00C84797" w:rsidRPr="00DC3DF8" w:rsidRDefault="00C84797" w:rsidP="0053493C">
            <w:pPr>
              <w:jc w:val="right"/>
              <w:rPr>
                <w:color w:val="000000"/>
                <w:sz w:val="20"/>
              </w:rPr>
            </w:pPr>
            <w:r w:rsidRPr="0053493C">
              <w:rPr>
                <w:color w:val="000000"/>
                <w:sz w:val="20"/>
              </w:rPr>
              <w:t>0.113</w:t>
            </w:r>
          </w:p>
        </w:tc>
        <w:tc>
          <w:tcPr>
            <w:tcW w:w="740" w:type="dxa"/>
            <w:tcBorders>
              <w:top w:val="nil"/>
              <w:left w:val="nil"/>
              <w:bottom w:val="nil"/>
              <w:right w:val="nil"/>
            </w:tcBorders>
            <w:shd w:val="clear" w:color="auto" w:fill="auto"/>
            <w:noWrap/>
            <w:vAlign w:val="bottom"/>
            <w:hideMark/>
          </w:tcPr>
          <w:p w14:paraId="67DB6571" w14:textId="77777777" w:rsidR="00C84797" w:rsidRPr="00DC3DF8" w:rsidRDefault="00C84797" w:rsidP="0053493C">
            <w:pPr>
              <w:jc w:val="right"/>
              <w:rPr>
                <w:color w:val="000000"/>
                <w:sz w:val="20"/>
              </w:rPr>
            </w:pPr>
            <w:r w:rsidRPr="0053493C">
              <w:rPr>
                <w:color w:val="000000"/>
                <w:sz w:val="20"/>
              </w:rPr>
              <w:t>0.352</w:t>
            </w:r>
          </w:p>
        </w:tc>
        <w:tc>
          <w:tcPr>
            <w:tcW w:w="740" w:type="dxa"/>
            <w:tcBorders>
              <w:top w:val="nil"/>
              <w:left w:val="nil"/>
              <w:bottom w:val="nil"/>
              <w:right w:val="nil"/>
            </w:tcBorders>
            <w:shd w:val="clear" w:color="auto" w:fill="auto"/>
            <w:noWrap/>
            <w:vAlign w:val="bottom"/>
            <w:hideMark/>
          </w:tcPr>
          <w:p w14:paraId="66CF7FF5" w14:textId="77777777" w:rsidR="00C84797" w:rsidRPr="00DC3DF8" w:rsidRDefault="00C84797" w:rsidP="0053493C">
            <w:pPr>
              <w:jc w:val="right"/>
              <w:rPr>
                <w:color w:val="000000"/>
                <w:sz w:val="20"/>
              </w:rPr>
            </w:pPr>
            <w:r w:rsidRPr="0053493C">
              <w:rPr>
                <w:color w:val="000000"/>
                <w:sz w:val="20"/>
              </w:rPr>
              <w:t>-1.011</w:t>
            </w:r>
          </w:p>
        </w:tc>
        <w:tc>
          <w:tcPr>
            <w:tcW w:w="766" w:type="dxa"/>
            <w:tcBorders>
              <w:top w:val="nil"/>
              <w:left w:val="nil"/>
              <w:bottom w:val="nil"/>
              <w:right w:val="nil"/>
            </w:tcBorders>
            <w:shd w:val="clear" w:color="auto" w:fill="auto"/>
            <w:noWrap/>
            <w:vAlign w:val="bottom"/>
            <w:hideMark/>
          </w:tcPr>
          <w:p w14:paraId="416CC706" w14:textId="77777777" w:rsidR="00C84797" w:rsidRPr="00DC3DF8" w:rsidRDefault="00C84797" w:rsidP="0053493C">
            <w:pPr>
              <w:jc w:val="right"/>
              <w:rPr>
                <w:color w:val="000000"/>
                <w:sz w:val="20"/>
              </w:rPr>
            </w:pPr>
            <w:r w:rsidRPr="0053493C">
              <w:rPr>
                <w:color w:val="000000"/>
                <w:sz w:val="20"/>
              </w:rPr>
              <w:t>0.284</w:t>
            </w:r>
          </w:p>
        </w:tc>
        <w:tc>
          <w:tcPr>
            <w:tcW w:w="760" w:type="dxa"/>
            <w:tcBorders>
              <w:top w:val="nil"/>
              <w:left w:val="nil"/>
              <w:bottom w:val="nil"/>
              <w:right w:val="nil"/>
            </w:tcBorders>
            <w:shd w:val="clear" w:color="auto" w:fill="auto"/>
            <w:noWrap/>
            <w:vAlign w:val="bottom"/>
            <w:hideMark/>
          </w:tcPr>
          <w:p w14:paraId="051C1609" w14:textId="77777777" w:rsidR="00C84797" w:rsidRPr="00DC3DF8" w:rsidRDefault="00C84797" w:rsidP="0053493C">
            <w:pPr>
              <w:jc w:val="right"/>
              <w:rPr>
                <w:color w:val="000000"/>
                <w:sz w:val="20"/>
              </w:rPr>
            </w:pPr>
            <w:r w:rsidRPr="0053493C">
              <w:rPr>
                <w:color w:val="000000"/>
                <w:sz w:val="20"/>
              </w:rPr>
              <w:t>-4.231</w:t>
            </w:r>
          </w:p>
        </w:tc>
        <w:tc>
          <w:tcPr>
            <w:tcW w:w="766" w:type="dxa"/>
            <w:tcBorders>
              <w:top w:val="nil"/>
              <w:left w:val="nil"/>
              <w:bottom w:val="nil"/>
              <w:right w:val="nil"/>
            </w:tcBorders>
            <w:shd w:val="clear" w:color="auto" w:fill="auto"/>
            <w:noWrap/>
            <w:vAlign w:val="bottom"/>
            <w:hideMark/>
          </w:tcPr>
          <w:p w14:paraId="21861D7B" w14:textId="77777777" w:rsidR="00C84797" w:rsidRPr="00DC3DF8" w:rsidRDefault="00C84797" w:rsidP="0053493C">
            <w:pPr>
              <w:jc w:val="right"/>
              <w:rPr>
                <w:color w:val="000000"/>
                <w:sz w:val="20"/>
              </w:rPr>
            </w:pPr>
            <w:r w:rsidRPr="0053493C">
              <w:rPr>
                <w:color w:val="000000"/>
                <w:sz w:val="20"/>
              </w:rPr>
              <w:t>1.113</w:t>
            </w:r>
          </w:p>
        </w:tc>
        <w:tc>
          <w:tcPr>
            <w:tcW w:w="740" w:type="dxa"/>
            <w:tcBorders>
              <w:top w:val="nil"/>
              <w:left w:val="nil"/>
              <w:bottom w:val="nil"/>
              <w:right w:val="nil"/>
            </w:tcBorders>
            <w:shd w:val="clear" w:color="auto" w:fill="auto"/>
            <w:noWrap/>
            <w:vAlign w:val="bottom"/>
            <w:hideMark/>
          </w:tcPr>
          <w:p w14:paraId="3125B2BA" w14:textId="77777777" w:rsidR="00C84797" w:rsidRPr="00DC3DF8" w:rsidRDefault="00C84797" w:rsidP="0053493C">
            <w:pPr>
              <w:jc w:val="right"/>
              <w:rPr>
                <w:color w:val="000000"/>
                <w:sz w:val="20"/>
              </w:rPr>
            </w:pPr>
            <w:r w:rsidRPr="0053493C">
              <w:rPr>
                <w:color w:val="000000"/>
                <w:sz w:val="20"/>
              </w:rPr>
              <w:t>-9.764</w:t>
            </w:r>
          </w:p>
        </w:tc>
        <w:tc>
          <w:tcPr>
            <w:tcW w:w="766" w:type="dxa"/>
            <w:tcBorders>
              <w:top w:val="nil"/>
              <w:left w:val="nil"/>
              <w:bottom w:val="nil"/>
              <w:right w:val="nil"/>
            </w:tcBorders>
            <w:shd w:val="clear" w:color="auto" w:fill="auto"/>
            <w:noWrap/>
            <w:vAlign w:val="bottom"/>
            <w:hideMark/>
          </w:tcPr>
          <w:p w14:paraId="0E466882" w14:textId="77777777" w:rsidR="00C84797" w:rsidRPr="00DC3DF8" w:rsidRDefault="00C84797" w:rsidP="0053493C">
            <w:pPr>
              <w:jc w:val="right"/>
              <w:rPr>
                <w:color w:val="000000"/>
                <w:sz w:val="20"/>
              </w:rPr>
            </w:pPr>
            <w:r w:rsidRPr="0053493C">
              <w:rPr>
                <w:color w:val="000000"/>
                <w:sz w:val="20"/>
              </w:rPr>
              <w:t>109.299</w:t>
            </w:r>
          </w:p>
        </w:tc>
        <w:tc>
          <w:tcPr>
            <w:tcW w:w="740" w:type="dxa"/>
            <w:tcBorders>
              <w:top w:val="nil"/>
              <w:left w:val="nil"/>
              <w:bottom w:val="nil"/>
              <w:right w:val="nil"/>
            </w:tcBorders>
            <w:shd w:val="clear" w:color="auto" w:fill="auto"/>
            <w:noWrap/>
            <w:vAlign w:val="bottom"/>
            <w:hideMark/>
          </w:tcPr>
          <w:p w14:paraId="3E23FC06" w14:textId="77777777" w:rsidR="00C84797" w:rsidRPr="00DC3DF8" w:rsidRDefault="00C84797" w:rsidP="0053493C">
            <w:pPr>
              <w:jc w:val="right"/>
              <w:rPr>
                <w:color w:val="000000"/>
                <w:sz w:val="20"/>
              </w:rPr>
            </w:pPr>
            <w:r w:rsidRPr="0053493C">
              <w:rPr>
                <w:color w:val="000000"/>
                <w:sz w:val="20"/>
              </w:rPr>
              <w:t>-0.358</w:t>
            </w:r>
          </w:p>
        </w:tc>
        <w:tc>
          <w:tcPr>
            <w:tcW w:w="740" w:type="dxa"/>
            <w:tcBorders>
              <w:top w:val="nil"/>
              <w:left w:val="nil"/>
              <w:bottom w:val="nil"/>
              <w:right w:val="nil"/>
            </w:tcBorders>
            <w:shd w:val="clear" w:color="auto" w:fill="auto"/>
            <w:noWrap/>
            <w:vAlign w:val="bottom"/>
            <w:hideMark/>
          </w:tcPr>
          <w:p w14:paraId="05883FE2" w14:textId="77777777" w:rsidR="00C84797" w:rsidRPr="00DC3DF8" w:rsidRDefault="00C84797" w:rsidP="0053493C">
            <w:pPr>
              <w:jc w:val="right"/>
              <w:rPr>
                <w:color w:val="000000"/>
                <w:sz w:val="20"/>
              </w:rPr>
            </w:pPr>
            <w:r w:rsidRPr="0053493C">
              <w:rPr>
                <w:color w:val="000000"/>
                <w:sz w:val="20"/>
              </w:rPr>
              <w:t>0.125</w:t>
            </w:r>
          </w:p>
        </w:tc>
        <w:tc>
          <w:tcPr>
            <w:tcW w:w="740" w:type="dxa"/>
            <w:tcBorders>
              <w:top w:val="nil"/>
              <w:left w:val="nil"/>
              <w:bottom w:val="nil"/>
              <w:right w:val="nil"/>
            </w:tcBorders>
            <w:shd w:val="clear" w:color="auto" w:fill="auto"/>
            <w:noWrap/>
            <w:vAlign w:val="bottom"/>
            <w:hideMark/>
          </w:tcPr>
          <w:p w14:paraId="57078270" w14:textId="77777777" w:rsidR="00C84797" w:rsidRPr="00DC3DF8" w:rsidRDefault="00C84797" w:rsidP="0053493C">
            <w:pPr>
              <w:jc w:val="right"/>
              <w:rPr>
                <w:color w:val="000000"/>
                <w:sz w:val="20"/>
              </w:rPr>
            </w:pPr>
            <w:r w:rsidRPr="0053493C">
              <w:rPr>
                <w:color w:val="000000"/>
                <w:sz w:val="20"/>
              </w:rPr>
              <w:t>0.065</w:t>
            </w:r>
          </w:p>
        </w:tc>
        <w:tc>
          <w:tcPr>
            <w:tcW w:w="740" w:type="dxa"/>
            <w:tcBorders>
              <w:top w:val="nil"/>
              <w:left w:val="nil"/>
              <w:bottom w:val="nil"/>
              <w:right w:val="nil"/>
            </w:tcBorders>
            <w:shd w:val="clear" w:color="auto" w:fill="auto"/>
            <w:noWrap/>
            <w:vAlign w:val="bottom"/>
            <w:hideMark/>
          </w:tcPr>
          <w:p w14:paraId="5623EB83" w14:textId="77777777" w:rsidR="00C84797" w:rsidRPr="00DC3DF8" w:rsidRDefault="00C84797" w:rsidP="0053493C">
            <w:pPr>
              <w:jc w:val="right"/>
              <w:rPr>
                <w:color w:val="000000"/>
                <w:sz w:val="20"/>
              </w:rPr>
            </w:pPr>
            <w:r w:rsidRPr="0053493C">
              <w:rPr>
                <w:color w:val="000000"/>
                <w:sz w:val="20"/>
              </w:rPr>
              <w:t>0.272</w:t>
            </w:r>
          </w:p>
        </w:tc>
      </w:tr>
      <w:tr w:rsidR="00C84797" w:rsidRPr="00DC3DF8" w14:paraId="291FC049" w14:textId="77777777" w:rsidTr="00EA10EE">
        <w:trPr>
          <w:trHeight w:val="288"/>
        </w:trPr>
        <w:tc>
          <w:tcPr>
            <w:tcW w:w="620" w:type="dxa"/>
            <w:tcBorders>
              <w:top w:val="nil"/>
              <w:left w:val="nil"/>
              <w:bottom w:val="nil"/>
              <w:right w:val="nil"/>
            </w:tcBorders>
            <w:shd w:val="clear" w:color="auto" w:fill="auto"/>
            <w:noWrap/>
            <w:vAlign w:val="bottom"/>
            <w:hideMark/>
          </w:tcPr>
          <w:p w14:paraId="44881801" w14:textId="77777777" w:rsidR="00C84797" w:rsidRPr="00DC3DF8" w:rsidRDefault="00C84797" w:rsidP="0053493C">
            <w:pPr>
              <w:jc w:val="right"/>
              <w:rPr>
                <w:color w:val="000000"/>
                <w:sz w:val="20"/>
              </w:rPr>
            </w:pPr>
            <w:r w:rsidRPr="00DC3DF8">
              <w:rPr>
                <w:color w:val="000000"/>
                <w:sz w:val="20"/>
              </w:rPr>
              <w:t>2001</w:t>
            </w:r>
          </w:p>
        </w:tc>
        <w:tc>
          <w:tcPr>
            <w:tcW w:w="740" w:type="dxa"/>
            <w:tcBorders>
              <w:top w:val="nil"/>
              <w:left w:val="nil"/>
              <w:bottom w:val="nil"/>
              <w:right w:val="nil"/>
            </w:tcBorders>
            <w:shd w:val="clear" w:color="auto" w:fill="auto"/>
            <w:noWrap/>
            <w:vAlign w:val="bottom"/>
            <w:hideMark/>
          </w:tcPr>
          <w:p w14:paraId="340DAACB" w14:textId="77777777" w:rsidR="00C84797" w:rsidRPr="00DC3DF8" w:rsidRDefault="00C84797" w:rsidP="0053493C">
            <w:pPr>
              <w:jc w:val="right"/>
              <w:rPr>
                <w:color w:val="000000"/>
                <w:sz w:val="20"/>
              </w:rPr>
            </w:pPr>
            <w:r w:rsidRPr="0053493C">
              <w:rPr>
                <w:color w:val="000000"/>
                <w:sz w:val="20"/>
              </w:rPr>
              <w:t>0.098</w:t>
            </w:r>
          </w:p>
        </w:tc>
        <w:tc>
          <w:tcPr>
            <w:tcW w:w="740" w:type="dxa"/>
            <w:tcBorders>
              <w:top w:val="nil"/>
              <w:left w:val="nil"/>
              <w:bottom w:val="nil"/>
              <w:right w:val="nil"/>
            </w:tcBorders>
            <w:shd w:val="clear" w:color="auto" w:fill="auto"/>
            <w:noWrap/>
            <w:vAlign w:val="bottom"/>
            <w:hideMark/>
          </w:tcPr>
          <w:p w14:paraId="0B5DEBB7" w14:textId="77777777" w:rsidR="00C84797" w:rsidRPr="00DC3DF8" w:rsidRDefault="00C84797" w:rsidP="0053493C">
            <w:pPr>
              <w:jc w:val="right"/>
              <w:rPr>
                <w:color w:val="000000"/>
                <w:sz w:val="20"/>
              </w:rPr>
            </w:pPr>
            <w:r w:rsidRPr="0053493C">
              <w:rPr>
                <w:color w:val="000000"/>
                <w:sz w:val="20"/>
              </w:rPr>
              <w:t>0.336</w:t>
            </w:r>
          </w:p>
        </w:tc>
        <w:tc>
          <w:tcPr>
            <w:tcW w:w="740" w:type="dxa"/>
            <w:tcBorders>
              <w:top w:val="nil"/>
              <w:left w:val="nil"/>
              <w:bottom w:val="nil"/>
              <w:right w:val="nil"/>
            </w:tcBorders>
            <w:shd w:val="clear" w:color="auto" w:fill="auto"/>
            <w:noWrap/>
            <w:vAlign w:val="bottom"/>
            <w:hideMark/>
          </w:tcPr>
          <w:p w14:paraId="2D288746" w14:textId="77777777" w:rsidR="00C84797" w:rsidRPr="00DC3DF8" w:rsidRDefault="00C84797" w:rsidP="0053493C">
            <w:pPr>
              <w:jc w:val="right"/>
              <w:rPr>
                <w:color w:val="000000"/>
                <w:sz w:val="20"/>
              </w:rPr>
            </w:pPr>
            <w:r w:rsidRPr="0053493C">
              <w:rPr>
                <w:color w:val="000000"/>
                <w:sz w:val="20"/>
              </w:rPr>
              <w:t>-1.063</w:t>
            </w:r>
          </w:p>
        </w:tc>
        <w:tc>
          <w:tcPr>
            <w:tcW w:w="766" w:type="dxa"/>
            <w:tcBorders>
              <w:top w:val="nil"/>
              <w:left w:val="nil"/>
              <w:bottom w:val="nil"/>
              <w:right w:val="nil"/>
            </w:tcBorders>
            <w:shd w:val="clear" w:color="auto" w:fill="auto"/>
            <w:noWrap/>
            <w:vAlign w:val="bottom"/>
            <w:hideMark/>
          </w:tcPr>
          <w:p w14:paraId="06DA6053" w14:textId="77777777" w:rsidR="00C84797" w:rsidRPr="00DC3DF8" w:rsidRDefault="00C84797" w:rsidP="0053493C">
            <w:pPr>
              <w:jc w:val="right"/>
              <w:rPr>
                <w:color w:val="000000"/>
                <w:sz w:val="20"/>
              </w:rPr>
            </w:pPr>
            <w:r w:rsidRPr="0053493C">
              <w:rPr>
                <w:color w:val="000000"/>
                <w:sz w:val="20"/>
              </w:rPr>
              <w:t>0.260</w:t>
            </w:r>
          </w:p>
        </w:tc>
        <w:tc>
          <w:tcPr>
            <w:tcW w:w="760" w:type="dxa"/>
            <w:tcBorders>
              <w:top w:val="nil"/>
              <w:left w:val="nil"/>
              <w:bottom w:val="nil"/>
              <w:right w:val="nil"/>
            </w:tcBorders>
            <w:shd w:val="clear" w:color="auto" w:fill="auto"/>
            <w:noWrap/>
            <w:vAlign w:val="bottom"/>
            <w:hideMark/>
          </w:tcPr>
          <w:p w14:paraId="02AE061B" w14:textId="77777777" w:rsidR="00C84797" w:rsidRPr="00DC3DF8" w:rsidRDefault="00C84797" w:rsidP="0053493C">
            <w:pPr>
              <w:jc w:val="right"/>
              <w:rPr>
                <w:color w:val="000000"/>
                <w:sz w:val="20"/>
              </w:rPr>
            </w:pPr>
            <w:r w:rsidRPr="0053493C">
              <w:rPr>
                <w:color w:val="000000"/>
                <w:sz w:val="20"/>
              </w:rPr>
              <w:t>-4.258</w:t>
            </w:r>
          </w:p>
        </w:tc>
        <w:tc>
          <w:tcPr>
            <w:tcW w:w="766" w:type="dxa"/>
            <w:tcBorders>
              <w:top w:val="nil"/>
              <w:left w:val="nil"/>
              <w:bottom w:val="nil"/>
              <w:right w:val="nil"/>
            </w:tcBorders>
            <w:shd w:val="clear" w:color="auto" w:fill="auto"/>
            <w:noWrap/>
            <w:vAlign w:val="bottom"/>
            <w:hideMark/>
          </w:tcPr>
          <w:p w14:paraId="692CE4E4" w14:textId="77777777" w:rsidR="00C84797" w:rsidRPr="00DC3DF8" w:rsidRDefault="00C84797" w:rsidP="0053493C">
            <w:pPr>
              <w:jc w:val="right"/>
              <w:rPr>
                <w:color w:val="000000"/>
                <w:sz w:val="20"/>
              </w:rPr>
            </w:pPr>
            <w:r w:rsidRPr="0053493C">
              <w:rPr>
                <w:color w:val="000000"/>
                <w:sz w:val="20"/>
              </w:rPr>
              <w:t>1.083</w:t>
            </w:r>
          </w:p>
        </w:tc>
        <w:tc>
          <w:tcPr>
            <w:tcW w:w="740" w:type="dxa"/>
            <w:tcBorders>
              <w:top w:val="nil"/>
              <w:left w:val="nil"/>
              <w:bottom w:val="nil"/>
              <w:right w:val="nil"/>
            </w:tcBorders>
            <w:shd w:val="clear" w:color="auto" w:fill="auto"/>
            <w:noWrap/>
            <w:vAlign w:val="bottom"/>
            <w:hideMark/>
          </w:tcPr>
          <w:p w14:paraId="7A55E9AD" w14:textId="77777777" w:rsidR="00C84797" w:rsidRPr="00DC3DF8" w:rsidRDefault="00C84797" w:rsidP="0053493C">
            <w:pPr>
              <w:jc w:val="right"/>
              <w:rPr>
                <w:color w:val="000000"/>
                <w:sz w:val="20"/>
              </w:rPr>
            </w:pPr>
            <w:r w:rsidRPr="0053493C">
              <w:rPr>
                <w:color w:val="000000"/>
                <w:sz w:val="20"/>
              </w:rPr>
              <w:t>-9.645</w:t>
            </w:r>
          </w:p>
        </w:tc>
        <w:tc>
          <w:tcPr>
            <w:tcW w:w="766" w:type="dxa"/>
            <w:tcBorders>
              <w:top w:val="nil"/>
              <w:left w:val="nil"/>
              <w:bottom w:val="nil"/>
              <w:right w:val="nil"/>
            </w:tcBorders>
            <w:shd w:val="clear" w:color="auto" w:fill="auto"/>
            <w:noWrap/>
            <w:vAlign w:val="bottom"/>
            <w:hideMark/>
          </w:tcPr>
          <w:p w14:paraId="4CF28370" w14:textId="77777777" w:rsidR="00C84797" w:rsidRPr="00DC3DF8" w:rsidRDefault="00C84797" w:rsidP="0053493C">
            <w:pPr>
              <w:jc w:val="right"/>
              <w:rPr>
                <w:color w:val="000000"/>
                <w:sz w:val="20"/>
              </w:rPr>
            </w:pPr>
            <w:r w:rsidRPr="0053493C">
              <w:rPr>
                <w:color w:val="000000"/>
                <w:sz w:val="20"/>
              </w:rPr>
              <w:t>77.507</w:t>
            </w:r>
          </w:p>
        </w:tc>
        <w:tc>
          <w:tcPr>
            <w:tcW w:w="740" w:type="dxa"/>
            <w:tcBorders>
              <w:top w:val="nil"/>
              <w:left w:val="nil"/>
              <w:bottom w:val="nil"/>
              <w:right w:val="nil"/>
            </w:tcBorders>
            <w:shd w:val="clear" w:color="auto" w:fill="auto"/>
            <w:noWrap/>
            <w:vAlign w:val="bottom"/>
            <w:hideMark/>
          </w:tcPr>
          <w:p w14:paraId="0EA9479E" w14:textId="77777777" w:rsidR="00C84797" w:rsidRPr="00DC3DF8" w:rsidRDefault="00C84797" w:rsidP="0053493C">
            <w:pPr>
              <w:jc w:val="right"/>
              <w:rPr>
                <w:color w:val="000000"/>
                <w:sz w:val="20"/>
              </w:rPr>
            </w:pPr>
            <w:r w:rsidRPr="0053493C">
              <w:rPr>
                <w:color w:val="000000"/>
                <w:sz w:val="20"/>
              </w:rPr>
              <w:t>-0.368</w:t>
            </w:r>
          </w:p>
        </w:tc>
        <w:tc>
          <w:tcPr>
            <w:tcW w:w="740" w:type="dxa"/>
            <w:tcBorders>
              <w:top w:val="nil"/>
              <w:left w:val="nil"/>
              <w:bottom w:val="nil"/>
              <w:right w:val="nil"/>
            </w:tcBorders>
            <w:shd w:val="clear" w:color="auto" w:fill="auto"/>
            <w:noWrap/>
            <w:vAlign w:val="bottom"/>
            <w:hideMark/>
          </w:tcPr>
          <w:p w14:paraId="0F2D2968" w14:textId="77777777" w:rsidR="00C84797" w:rsidRPr="00DC3DF8" w:rsidRDefault="00C84797" w:rsidP="0053493C">
            <w:pPr>
              <w:jc w:val="right"/>
              <w:rPr>
                <w:color w:val="000000"/>
                <w:sz w:val="20"/>
              </w:rPr>
            </w:pPr>
            <w:r w:rsidRPr="0053493C">
              <w:rPr>
                <w:color w:val="000000"/>
                <w:sz w:val="20"/>
              </w:rPr>
              <w:t>0.125</w:t>
            </w:r>
          </w:p>
        </w:tc>
        <w:tc>
          <w:tcPr>
            <w:tcW w:w="740" w:type="dxa"/>
            <w:tcBorders>
              <w:top w:val="nil"/>
              <w:left w:val="nil"/>
              <w:bottom w:val="nil"/>
              <w:right w:val="nil"/>
            </w:tcBorders>
            <w:shd w:val="clear" w:color="auto" w:fill="auto"/>
            <w:noWrap/>
            <w:vAlign w:val="bottom"/>
            <w:hideMark/>
          </w:tcPr>
          <w:p w14:paraId="529A2650" w14:textId="77777777" w:rsidR="00C84797" w:rsidRPr="00DC3DF8" w:rsidRDefault="00C84797" w:rsidP="0053493C">
            <w:pPr>
              <w:jc w:val="right"/>
              <w:rPr>
                <w:color w:val="000000"/>
                <w:sz w:val="20"/>
              </w:rPr>
            </w:pPr>
            <w:r w:rsidRPr="0053493C">
              <w:rPr>
                <w:color w:val="000000"/>
                <w:sz w:val="20"/>
              </w:rPr>
              <w:t>0.012</w:t>
            </w:r>
          </w:p>
        </w:tc>
        <w:tc>
          <w:tcPr>
            <w:tcW w:w="740" w:type="dxa"/>
            <w:tcBorders>
              <w:top w:val="nil"/>
              <w:left w:val="nil"/>
              <w:bottom w:val="nil"/>
              <w:right w:val="nil"/>
            </w:tcBorders>
            <w:shd w:val="clear" w:color="auto" w:fill="auto"/>
            <w:noWrap/>
            <w:vAlign w:val="bottom"/>
            <w:hideMark/>
          </w:tcPr>
          <w:p w14:paraId="7EBCB95A" w14:textId="77777777" w:rsidR="00C84797" w:rsidRPr="00DC3DF8" w:rsidRDefault="00C84797" w:rsidP="0053493C">
            <w:pPr>
              <w:jc w:val="right"/>
              <w:rPr>
                <w:color w:val="000000"/>
                <w:sz w:val="20"/>
              </w:rPr>
            </w:pPr>
            <w:r w:rsidRPr="0053493C">
              <w:rPr>
                <w:color w:val="000000"/>
                <w:sz w:val="20"/>
              </w:rPr>
              <w:t>0.272</w:t>
            </w:r>
          </w:p>
        </w:tc>
      </w:tr>
      <w:tr w:rsidR="00C84797" w:rsidRPr="00DC3DF8" w14:paraId="72B97BE6" w14:textId="77777777" w:rsidTr="00EA10EE">
        <w:trPr>
          <w:trHeight w:val="288"/>
        </w:trPr>
        <w:tc>
          <w:tcPr>
            <w:tcW w:w="620" w:type="dxa"/>
            <w:tcBorders>
              <w:top w:val="nil"/>
              <w:left w:val="nil"/>
              <w:bottom w:val="nil"/>
              <w:right w:val="nil"/>
            </w:tcBorders>
            <w:shd w:val="clear" w:color="auto" w:fill="auto"/>
            <w:noWrap/>
            <w:vAlign w:val="bottom"/>
            <w:hideMark/>
          </w:tcPr>
          <w:p w14:paraId="42207D79" w14:textId="77777777" w:rsidR="00C84797" w:rsidRPr="00DC3DF8" w:rsidRDefault="00C84797" w:rsidP="0053493C">
            <w:pPr>
              <w:jc w:val="right"/>
              <w:rPr>
                <w:color w:val="000000"/>
                <w:sz w:val="20"/>
              </w:rPr>
            </w:pPr>
            <w:r w:rsidRPr="00DC3DF8">
              <w:rPr>
                <w:color w:val="000000"/>
                <w:sz w:val="20"/>
              </w:rPr>
              <w:t>2002</w:t>
            </w:r>
          </w:p>
        </w:tc>
        <w:tc>
          <w:tcPr>
            <w:tcW w:w="740" w:type="dxa"/>
            <w:tcBorders>
              <w:top w:val="nil"/>
              <w:left w:val="nil"/>
              <w:bottom w:val="nil"/>
              <w:right w:val="nil"/>
            </w:tcBorders>
            <w:shd w:val="clear" w:color="auto" w:fill="auto"/>
            <w:noWrap/>
            <w:vAlign w:val="bottom"/>
            <w:hideMark/>
          </w:tcPr>
          <w:p w14:paraId="737A5356" w14:textId="77777777" w:rsidR="00C84797" w:rsidRPr="00DC3DF8" w:rsidRDefault="00C84797" w:rsidP="0053493C">
            <w:pPr>
              <w:jc w:val="right"/>
              <w:rPr>
                <w:color w:val="000000"/>
                <w:sz w:val="20"/>
              </w:rPr>
            </w:pPr>
            <w:r w:rsidRPr="0053493C">
              <w:rPr>
                <w:color w:val="000000"/>
                <w:sz w:val="20"/>
              </w:rPr>
              <w:t>0.088</w:t>
            </w:r>
          </w:p>
        </w:tc>
        <w:tc>
          <w:tcPr>
            <w:tcW w:w="740" w:type="dxa"/>
            <w:tcBorders>
              <w:top w:val="nil"/>
              <w:left w:val="nil"/>
              <w:bottom w:val="nil"/>
              <w:right w:val="nil"/>
            </w:tcBorders>
            <w:shd w:val="clear" w:color="auto" w:fill="auto"/>
            <w:noWrap/>
            <w:vAlign w:val="bottom"/>
            <w:hideMark/>
          </w:tcPr>
          <w:p w14:paraId="36DBF5EA" w14:textId="77777777" w:rsidR="00C84797" w:rsidRPr="00DC3DF8" w:rsidRDefault="00C84797" w:rsidP="0053493C">
            <w:pPr>
              <w:jc w:val="right"/>
              <w:rPr>
                <w:color w:val="000000"/>
                <w:sz w:val="20"/>
              </w:rPr>
            </w:pPr>
            <w:r w:rsidRPr="0053493C">
              <w:rPr>
                <w:color w:val="000000"/>
                <w:sz w:val="20"/>
              </w:rPr>
              <w:t>0.356</w:t>
            </w:r>
          </w:p>
        </w:tc>
        <w:tc>
          <w:tcPr>
            <w:tcW w:w="740" w:type="dxa"/>
            <w:tcBorders>
              <w:top w:val="nil"/>
              <w:left w:val="nil"/>
              <w:bottom w:val="nil"/>
              <w:right w:val="nil"/>
            </w:tcBorders>
            <w:shd w:val="clear" w:color="auto" w:fill="auto"/>
            <w:noWrap/>
            <w:vAlign w:val="bottom"/>
            <w:hideMark/>
          </w:tcPr>
          <w:p w14:paraId="2F75EC99" w14:textId="77777777" w:rsidR="00C84797" w:rsidRPr="00DC3DF8" w:rsidRDefault="00C84797" w:rsidP="0053493C">
            <w:pPr>
              <w:jc w:val="right"/>
              <w:rPr>
                <w:color w:val="000000"/>
                <w:sz w:val="20"/>
              </w:rPr>
            </w:pPr>
            <w:r w:rsidRPr="0053493C">
              <w:rPr>
                <w:color w:val="000000"/>
                <w:sz w:val="20"/>
              </w:rPr>
              <w:t>-1.074</w:t>
            </w:r>
          </w:p>
        </w:tc>
        <w:tc>
          <w:tcPr>
            <w:tcW w:w="766" w:type="dxa"/>
            <w:tcBorders>
              <w:top w:val="nil"/>
              <w:left w:val="nil"/>
              <w:bottom w:val="nil"/>
              <w:right w:val="nil"/>
            </w:tcBorders>
            <w:shd w:val="clear" w:color="auto" w:fill="auto"/>
            <w:noWrap/>
            <w:vAlign w:val="bottom"/>
            <w:hideMark/>
          </w:tcPr>
          <w:p w14:paraId="5A027436" w14:textId="77777777" w:rsidR="00C84797" w:rsidRPr="00DC3DF8" w:rsidRDefault="00C84797" w:rsidP="0053493C">
            <w:pPr>
              <w:jc w:val="right"/>
              <w:rPr>
                <w:color w:val="000000"/>
                <w:sz w:val="20"/>
              </w:rPr>
            </w:pPr>
            <w:r w:rsidRPr="0053493C">
              <w:rPr>
                <w:color w:val="000000"/>
                <w:sz w:val="20"/>
              </w:rPr>
              <w:t>0.349</w:t>
            </w:r>
          </w:p>
        </w:tc>
        <w:tc>
          <w:tcPr>
            <w:tcW w:w="760" w:type="dxa"/>
            <w:tcBorders>
              <w:top w:val="nil"/>
              <w:left w:val="nil"/>
              <w:bottom w:val="nil"/>
              <w:right w:val="nil"/>
            </w:tcBorders>
            <w:shd w:val="clear" w:color="auto" w:fill="auto"/>
            <w:noWrap/>
            <w:vAlign w:val="bottom"/>
            <w:hideMark/>
          </w:tcPr>
          <w:p w14:paraId="2B311229" w14:textId="77777777" w:rsidR="00C84797" w:rsidRPr="00DC3DF8" w:rsidRDefault="00C84797" w:rsidP="0053493C">
            <w:pPr>
              <w:jc w:val="right"/>
              <w:rPr>
                <w:color w:val="000000"/>
                <w:sz w:val="20"/>
              </w:rPr>
            </w:pPr>
            <w:r w:rsidRPr="0053493C">
              <w:rPr>
                <w:color w:val="000000"/>
                <w:sz w:val="20"/>
              </w:rPr>
              <w:t>-4.211</w:t>
            </w:r>
          </w:p>
        </w:tc>
        <w:tc>
          <w:tcPr>
            <w:tcW w:w="766" w:type="dxa"/>
            <w:tcBorders>
              <w:top w:val="nil"/>
              <w:left w:val="nil"/>
              <w:bottom w:val="nil"/>
              <w:right w:val="nil"/>
            </w:tcBorders>
            <w:shd w:val="clear" w:color="auto" w:fill="auto"/>
            <w:noWrap/>
            <w:vAlign w:val="bottom"/>
            <w:hideMark/>
          </w:tcPr>
          <w:p w14:paraId="149280DE" w14:textId="77777777" w:rsidR="00C84797" w:rsidRPr="00DC3DF8" w:rsidRDefault="00C84797" w:rsidP="0053493C">
            <w:pPr>
              <w:jc w:val="right"/>
              <w:rPr>
                <w:color w:val="000000"/>
                <w:sz w:val="20"/>
              </w:rPr>
            </w:pPr>
            <w:r w:rsidRPr="0053493C">
              <w:rPr>
                <w:color w:val="000000"/>
                <w:sz w:val="20"/>
              </w:rPr>
              <w:t>1.121</w:t>
            </w:r>
          </w:p>
        </w:tc>
        <w:tc>
          <w:tcPr>
            <w:tcW w:w="740" w:type="dxa"/>
            <w:tcBorders>
              <w:top w:val="nil"/>
              <w:left w:val="nil"/>
              <w:bottom w:val="nil"/>
              <w:right w:val="nil"/>
            </w:tcBorders>
            <w:shd w:val="clear" w:color="auto" w:fill="auto"/>
            <w:noWrap/>
            <w:vAlign w:val="bottom"/>
            <w:hideMark/>
          </w:tcPr>
          <w:p w14:paraId="5366938C" w14:textId="77777777" w:rsidR="00C84797" w:rsidRPr="00DC3DF8" w:rsidRDefault="00C84797" w:rsidP="0053493C">
            <w:pPr>
              <w:jc w:val="right"/>
              <w:rPr>
                <w:color w:val="000000"/>
                <w:sz w:val="20"/>
              </w:rPr>
            </w:pPr>
            <w:r w:rsidRPr="0053493C">
              <w:rPr>
                <w:color w:val="000000"/>
                <w:sz w:val="20"/>
              </w:rPr>
              <w:t>-8.571</w:t>
            </w:r>
          </w:p>
        </w:tc>
        <w:tc>
          <w:tcPr>
            <w:tcW w:w="766" w:type="dxa"/>
            <w:tcBorders>
              <w:top w:val="nil"/>
              <w:left w:val="nil"/>
              <w:bottom w:val="nil"/>
              <w:right w:val="nil"/>
            </w:tcBorders>
            <w:shd w:val="clear" w:color="auto" w:fill="auto"/>
            <w:noWrap/>
            <w:vAlign w:val="bottom"/>
            <w:hideMark/>
          </w:tcPr>
          <w:p w14:paraId="213745F7" w14:textId="77777777" w:rsidR="00C84797" w:rsidRPr="00DC3DF8" w:rsidRDefault="00C84797" w:rsidP="0053493C">
            <w:pPr>
              <w:jc w:val="right"/>
              <w:rPr>
                <w:color w:val="000000"/>
                <w:sz w:val="20"/>
              </w:rPr>
            </w:pPr>
            <w:r w:rsidRPr="0053493C">
              <w:rPr>
                <w:color w:val="000000"/>
                <w:sz w:val="20"/>
              </w:rPr>
              <w:t>46.119</w:t>
            </w:r>
          </w:p>
        </w:tc>
        <w:tc>
          <w:tcPr>
            <w:tcW w:w="740" w:type="dxa"/>
            <w:tcBorders>
              <w:top w:val="nil"/>
              <w:left w:val="nil"/>
              <w:bottom w:val="nil"/>
              <w:right w:val="nil"/>
            </w:tcBorders>
            <w:shd w:val="clear" w:color="auto" w:fill="auto"/>
            <w:noWrap/>
            <w:vAlign w:val="bottom"/>
            <w:hideMark/>
          </w:tcPr>
          <w:p w14:paraId="6083E1FB" w14:textId="77777777" w:rsidR="00C84797" w:rsidRPr="00DC3DF8" w:rsidRDefault="00C84797" w:rsidP="0053493C">
            <w:pPr>
              <w:jc w:val="right"/>
              <w:rPr>
                <w:color w:val="000000"/>
                <w:sz w:val="20"/>
              </w:rPr>
            </w:pPr>
            <w:r w:rsidRPr="0053493C">
              <w:rPr>
                <w:color w:val="000000"/>
                <w:sz w:val="20"/>
              </w:rPr>
              <w:t>-0.357</w:t>
            </w:r>
          </w:p>
        </w:tc>
        <w:tc>
          <w:tcPr>
            <w:tcW w:w="740" w:type="dxa"/>
            <w:tcBorders>
              <w:top w:val="nil"/>
              <w:left w:val="nil"/>
              <w:bottom w:val="nil"/>
              <w:right w:val="nil"/>
            </w:tcBorders>
            <w:shd w:val="clear" w:color="auto" w:fill="auto"/>
            <w:noWrap/>
            <w:vAlign w:val="bottom"/>
            <w:hideMark/>
          </w:tcPr>
          <w:p w14:paraId="3E813E70" w14:textId="77777777" w:rsidR="00C84797" w:rsidRPr="00DC3DF8" w:rsidRDefault="00C84797" w:rsidP="0053493C">
            <w:pPr>
              <w:jc w:val="right"/>
              <w:rPr>
                <w:color w:val="000000"/>
                <w:sz w:val="20"/>
              </w:rPr>
            </w:pPr>
            <w:r w:rsidRPr="0053493C">
              <w:rPr>
                <w:color w:val="000000"/>
                <w:sz w:val="20"/>
              </w:rPr>
              <w:t>0.125</w:t>
            </w:r>
          </w:p>
        </w:tc>
        <w:tc>
          <w:tcPr>
            <w:tcW w:w="740" w:type="dxa"/>
            <w:tcBorders>
              <w:top w:val="nil"/>
              <w:left w:val="nil"/>
              <w:bottom w:val="nil"/>
              <w:right w:val="nil"/>
            </w:tcBorders>
            <w:shd w:val="clear" w:color="auto" w:fill="auto"/>
            <w:noWrap/>
            <w:vAlign w:val="bottom"/>
            <w:hideMark/>
          </w:tcPr>
          <w:p w14:paraId="7F4529DF" w14:textId="77777777" w:rsidR="00C84797" w:rsidRPr="00DC3DF8" w:rsidRDefault="00C84797" w:rsidP="0053493C">
            <w:pPr>
              <w:jc w:val="right"/>
              <w:rPr>
                <w:color w:val="000000"/>
                <w:sz w:val="20"/>
              </w:rPr>
            </w:pPr>
            <w:r w:rsidRPr="0053493C">
              <w:rPr>
                <w:color w:val="000000"/>
                <w:sz w:val="20"/>
              </w:rPr>
              <w:t>0.041</w:t>
            </w:r>
          </w:p>
        </w:tc>
        <w:tc>
          <w:tcPr>
            <w:tcW w:w="740" w:type="dxa"/>
            <w:tcBorders>
              <w:top w:val="nil"/>
              <w:left w:val="nil"/>
              <w:bottom w:val="nil"/>
              <w:right w:val="nil"/>
            </w:tcBorders>
            <w:shd w:val="clear" w:color="auto" w:fill="auto"/>
            <w:noWrap/>
            <w:vAlign w:val="bottom"/>
            <w:hideMark/>
          </w:tcPr>
          <w:p w14:paraId="1B645264" w14:textId="77777777" w:rsidR="00C84797" w:rsidRPr="00DC3DF8" w:rsidRDefault="00C84797" w:rsidP="0053493C">
            <w:pPr>
              <w:jc w:val="right"/>
              <w:rPr>
                <w:color w:val="000000"/>
                <w:sz w:val="20"/>
              </w:rPr>
            </w:pPr>
            <w:r w:rsidRPr="0053493C">
              <w:rPr>
                <w:color w:val="000000"/>
                <w:sz w:val="20"/>
              </w:rPr>
              <w:t>0.272</w:t>
            </w:r>
          </w:p>
        </w:tc>
      </w:tr>
      <w:tr w:rsidR="00C84797" w:rsidRPr="00DC3DF8" w14:paraId="7EEA3700" w14:textId="77777777" w:rsidTr="00EA10EE">
        <w:trPr>
          <w:trHeight w:val="288"/>
        </w:trPr>
        <w:tc>
          <w:tcPr>
            <w:tcW w:w="620" w:type="dxa"/>
            <w:tcBorders>
              <w:top w:val="nil"/>
              <w:left w:val="nil"/>
              <w:bottom w:val="nil"/>
              <w:right w:val="nil"/>
            </w:tcBorders>
            <w:shd w:val="clear" w:color="auto" w:fill="auto"/>
            <w:noWrap/>
            <w:vAlign w:val="bottom"/>
            <w:hideMark/>
          </w:tcPr>
          <w:p w14:paraId="50D321E3" w14:textId="77777777" w:rsidR="00C84797" w:rsidRPr="00DC3DF8" w:rsidRDefault="00C84797" w:rsidP="0053493C">
            <w:pPr>
              <w:jc w:val="right"/>
              <w:rPr>
                <w:color w:val="000000"/>
                <w:sz w:val="20"/>
              </w:rPr>
            </w:pPr>
            <w:r w:rsidRPr="00DC3DF8">
              <w:rPr>
                <w:color w:val="000000"/>
                <w:sz w:val="20"/>
              </w:rPr>
              <w:t>2003</w:t>
            </w:r>
          </w:p>
        </w:tc>
        <w:tc>
          <w:tcPr>
            <w:tcW w:w="740" w:type="dxa"/>
            <w:tcBorders>
              <w:top w:val="nil"/>
              <w:left w:val="nil"/>
              <w:bottom w:val="nil"/>
              <w:right w:val="nil"/>
            </w:tcBorders>
            <w:shd w:val="clear" w:color="auto" w:fill="auto"/>
            <w:noWrap/>
            <w:vAlign w:val="bottom"/>
            <w:hideMark/>
          </w:tcPr>
          <w:p w14:paraId="4EC7DAB4" w14:textId="77777777" w:rsidR="00C84797" w:rsidRPr="00DC3DF8" w:rsidRDefault="00C84797" w:rsidP="0053493C">
            <w:pPr>
              <w:jc w:val="right"/>
              <w:rPr>
                <w:color w:val="000000"/>
                <w:sz w:val="20"/>
              </w:rPr>
            </w:pPr>
            <w:r w:rsidRPr="0053493C">
              <w:rPr>
                <w:color w:val="000000"/>
                <w:sz w:val="20"/>
              </w:rPr>
              <w:t>0.087</w:t>
            </w:r>
          </w:p>
        </w:tc>
        <w:tc>
          <w:tcPr>
            <w:tcW w:w="740" w:type="dxa"/>
            <w:tcBorders>
              <w:top w:val="nil"/>
              <w:left w:val="nil"/>
              <w:bottom w:val="nil"/>
              <w:right w:val="nil"/>
            </w:tcBorders>
            <w:shd w:val="clear" w:color="auto" w:fill="auto"/>
            <w:noWrap/>
            <w:vAlign w:val="bottom"/>
            <w:hideMark/>
          </w:tcPr>
          <w:p w14:paraId="641E120A" w14:textId="77777777" w:rsidR="00C84797" w:rsidRPr="00DC3DF8" w:rsidRDefault="00C84797" w:rsidP="0053493C">
            <w:pPr>
              <w:jc w:val="right"/>
              <w:rPr>
                <w:color w:val="000000"/>
                <w:sz w:val="20"/>
              </w:rPr>
            </w:pPr>
            <w:r w:rsidRPr="0053493C">
              <w:rPr>
                <w:color w:val="000000"/>
                <w:sz w:val="20"/>
              </w:rPr>
              <w:t>0.401</w:t>
            </w:r>
          </w:p>
        </w:tc>
        <w:tc>
          <w:tcPr>
            <w:tcW w:w="740" w:type="dxa"/>
            <w:tcBorders>
              <w:top w:val="nil"/>
              <w:left w:val="nil"/>
              <w:bottom w:val="nil"/>
              <w:right w:val="nil"/>
            </w:tcBorders>
            <w:shd w:val="clear" w:color="auto" w:fill="auto"/>
            <w:noWrap/>
            <w:vAlign w:val="bottom"/>
            <w:hideMark/>
          </w:tcPr>
          <w:p w14:paraId="70A703FD" w14:textId="77777777" w:rsidR="00C84797" w:rsidRPr="00DC3DF8" w:rsidRDefault="00C84797" w:rsidP="0053493C">
            <w:pPr>
              <w:jc w:val="right"/>
              <w:rPr>
                <w:color w:val="000000"/>
                <w:sz w:val="20"/>
              </w:rPr>
            </w:pPr>
            <w:r w:rsidRPr="0053493C">
              <w:rPr>
                <w:color w:val="000000"/>
                <w:sz w:val="20"/>
              </w:rPr>
              <w:t>-1.046</w:t>
            </w:r>
          </w:p>
        </w:tc>
        <w:tc>
          <w:tcPr>
            <w:tcW w:w="766" w:type="dxa"/>
            <w:tcBorders>
              <w:top w:val="nil"/>
              <w:left w:val="nil"/>
              <w:bottom w:val="nil"/>
              <w:right w:val="nil"/>
            </w:tcBorders>
            <w:shd w:val="clear" w:color="auto" w:fill="auto"/>
            <w:noWrap/>
            <w:vAlign w:val="bottom"/>
            <w:hideMark/>
          </w:tcPr>
          <w:p w14:paraId="5250F280" w14:textId="77777777" w:rsidR="00C84797" w:rsidRPr="00DC3DF8" w:rsidRDefault="00C84797" w:rsidP="0053493C">
            <w:pPr>
              <w:jc w:val="right"/>
              <w:rPr>
                <w:color w:val="000000"/>
                <w:sz w:val="20"/>
              </w:rPr>
            </w:pPr>
            <w:r w:rsidRPr="0053493C">
              <w:rPr>
                <w:color w:val="000000"/>
                <w:sz w:val="20"/>
              </w:rPr>
              <w:t>0.280</w:t>
            </w:r>
          </w:p>
        </w:tc>
        <w:tc>
          <w:tcPr>
            <w:tcW w:w="760" w:type="dxa"/>
            <w:tcBorders>
              <w:top w:val="nil"/>
              <w:left w:val="nil"/>
              <w:bottom w:val="nil"/>
              <w:right w:val="nil"/>
            </w:tcBorders>
            <w:shd w:val="clear" w:color="auto" w:fill="auto"/>
            <w:noWrap/>
            <w:vAlign w:val="bottom"/>
            <w:hideMark/>
          </w:tcPr>
          <w:p w14:paraId="0674006E" w14:textId="77777777" w:rsidR="00C84797" w:rsidRPr="00DC3DF8" w:rsidRDefault="00C84797" w:rsidP="0053493C">
            <w:pPr>
              <w:jc w:val="right"/>
              <w:rPr>
                <w:color w:val="000000"/>
                <w:sz w:val="20"/>
              </w:rPr>
            </w:pPr>
            <w:r w:rsidRPr="0053493C">
              <w:rPr>
                <w:color w:val="000000"/>
                <w:sz w:val="20"/>
              </w:rPr>
              <w:t>-4.085</w:t>
            </w:r>
          </w:p>
        </w:tc>
        <w:tc>
          <w:tcPr>
            <w:tcW w:w="766" w:type="dxa"/>
            <w:tcBorders>
              <w:top w:val="nil"/>
              <w:left w:val="nil"/>
              <w:bottom w:val="nil"/>
              <w:right w:val="nil"/>
            </w:tcBorders>
            <w:shd w:val="clear" w:color="auto" w:fill="auto"/>
            <w:noWrap/>
            <w:vAlign w:val="bottom"/>
            <w:hideMark/>
          </w:tcPr>
          <w:p w14:paraId="2B412CF7" w14:textId="77777777" w:rsidR="00C84797" w:rsidRPr="00DC3DF8" w:rsidRDefault="00C84797" w:rsidP="0053493C">
            <w:pPr>
              <w:jc w:val="right"/>
              <w:rPr>
                <w:color w:val="000000"/>
                <w:sz w:val="20"/>
              </w:rPr>
            </w:pPr>
            <w:r w:rsidRPr="0053493C">
              <w:rPr>
                <w:color w:val="000000"/>
                <w:sz w:val="20"/>
              </w:rPr>
              <w:t>1.186</w:t>
            </w:r>
          </w:p>
        </w:tc>
        <w:tc>
          <w:tcPr>
            <w:tcW w:w="740" w:type="dxa"/>
            <w:tcBorders>
              <w:top w:val="nil"/>
              <w:left w:val="nil"/>
              <w:bottom w:val="nil"/>
              <w:right w:val="nil"/>
            </w:tcBorders>
            <w:shd w:val="clear" w:color="auto" w:fill="auto"/>
            <w:noWrap/>
            <w:vAlign w:val="bottom"/>
            <w:hideMark/>
          </w:tcPr>
          <w:p w14:paraId="7E66D1A0" w14:textId="77777777" w:rsidR="00C84797" w:rsidRPr="00DC3DF8" w:rsidRDefault="00C84797" w:rsidP="0053493C">
            <w:pPr>
              <w:jc w:val="right"/>
              <w:rPr>
                <w:color w:val="000000"/>
                <w:sz w:val="20"/>
              </w:rPr>
            </w:pPr>
            <w:r w:rsidRPr="0053493C">
              <w:rPr>
                <w:color w:val="000000"/>
                <w:sz w:val="20"/>
              </w:rPr>
              <w:t>-9.606</w:t>
            </w:r>
          </w:p>
        </w:tc>
        <w:tc>
          <w:tcPr>
            <w:tcW w:w="766" w:type="dxa"/>
            <w:tcBorders>
              <w:top w:val="nil"/>
              <w:left w:val="nil"/>
              <w:bottom w:val="nil"/>
              <w:right w:val="nil"/>
            </w:tcBorders>
            <w:shd w:val="clear" w:color="auto" w:fill="auto"/>
            <w:noWrap/>
            <w:vAlign w:val="bottom"/>
            <w:hideMark/>
          </w:tcPr>
          <w:p w14:paraId="4984D56B" w14:textId="77777777" w:rsidR="00C84797" w:rsidRPr="00DC3DF8" w:rsidRDefault="00C84797" w:rsidP="0053493C">
            <w:pPr>
              <w:jc w:val="right"/>
              <w:rPr>
                <w:color w:val="000000"/>
                <w:sz w:val="20"/>
              </w:rPr>
            </w:pPr>
            <w:r w:rsidRPr="0053493C">
              <w:rPr>
                <w:color w:val="000000"/>
                <w:sz w:val="20"/>
              </w:rPr>
              <w:t>63.896</w:t>
            </w:r>
          </w:p>
        </w:tc>
        <w:tc>
          <w:tcPr>
            <w:tcW w:w="740" w:type="dxa"/>
            <w:tcBorders>
              <w:top w:val="nil"/>
              <w:left w:val="nil"/>
              <w:bottom w:val="nil"/>
              <w:right w:val="nil"/>
            </w:tcBorders>
            <w:shd w:val="clear" w:color="auto" w:fill="auto"/>
            <w:noWrap/>
            <w:vAlign w:val="bottom"/>
            <w:hideMark/>
          </w:tcPr>
          <w:p w14:paraId="07FC521A" w14:textId="77777777" w:rsidR="00C84797" w:rsidRPr="00DC3DF8" w:rsidRDefault="00C84797" w:rsidP="0053493C">
            <w:pPr>
              <w:jc w:val="right"/>
              <w:rPr>
                <w:color w:val="000000"/>
                <w:sz w:val="20"/>
              </w:rPr>
            </w:pPr>
            <w:r w:rsidRPr="0053493C">
              <w:rPr>
                <w:color w:val="000000"/>
                <w:sz w:val="20"/>
              </w:rPr>
              <w:t>-0.331</w:t>
            </w:r>
          </w:p>
        </w:tc>
        <w:tc>
          <w:tcPr>
            <w:tcW w:w="740" w:type="dxa"/>
            <w:tcBorders>
              <w:top w:val="nil"/>
              <w:left w:val="nil"/>
              <w:bottom w:val="nil"/>
              <w:right w:val="nil"/>
            </w:tcBorders>
            <w:shd w:val="clear" w:color="auto" w:fill="auto"/>
            <w:noWrap/>
            <w:vAlign w:val="bottom"/>
            <w:hideMark/>
          </w:tcPr>
          <w:p w14:paraId="75E655F5"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207C7FC8" w14:textId="77777777" w:rsidR="00C84797" w:rsidRPr="00DC3DF8" w:rsidRDefault="00C84797" w:rsidP="0053493C">
            <w:pPr>
              <w:jc w:val="right"/>
              <w:rPr>
                <w:color w:val="000000"/>
                <w:sz w:val="20"/>
              </w:rPr>
            </w:pPr>
            <w:r w:rsidRPr="0053493C">
              <w:rPr>
                <w:color w:val="000000"/>
                <w:sz w:val="20"/>
              </w:rPr>
              <w:t>0.073</w:t>
            </w:r>
          </w:p>
        </w:tc>
        <w:tc>
          <w:tcPr>
            <w:tcW w:w="740" w:type="dxa"/>
            <w:tcBorders>
              <w:top w:val="nil"/>
              <w:left w:val="nil"/>
              <w:bottom w:val="nil"/>
              <w:right w:val="nil"/>
            </w:tcBorders>
            <w:shd w:val="clear" w:color="auto" w:fill="auto"/>
            <w:noWrap/>
            <w:vAlign w:val="bottom"/>
            <w:hideMark/>
          </w:tcPr>
          <w:p w14:paraId="633EE529" w14:textId="77777777" w:rsidR="00C84797" w:rsidRPr="00DC3DF8" w:rsidRDefault="00C84797" w:rsidP="0053493C">
            <w:pPr>
              <w:jc w:val="right"/>
              <w:rPr>
                <w:color w:val="000000"/>
                <w:sz w:val="20"/>
              </w:rPr>
            </w:pPr>
            <w:r w:rsidRPr="0053493C">
              <w:rPr>
                <w:color w:val="000000"/>
                <w:sz w:val="20"/>
              </w:rPr>
              <w:t>0.275</w:t>
            </w:r>
          </w:p>
        </w:tc>
      </w:tr>
      <w:tr w:rsidR="00C84797" w:rsidRPr="00DC3DF8" w14:paraId="622FDF36" w14:textId="77777777" w:rsidTr="0053493C">
        <w:trPr>
          <w:trHeight w:val="288"/>
        </w:trPr>
        <w:tc>
          <w:tcPr>
            <w:tcW w:w="620" w:type="dxa"/>
            <w:tcBorders>
              <w:top w:val="nil"/>
              <w:left w:val="nil"/>
              <w:right w:val="nil"/>
            </w:tcBorders>
            <w:shd w:val="clear" w:color="auto" w:fill="auto"/>
            <w:noWrap/>
            <w:vAlign w:val="bottom"/>
            <w:hideMark/>
          </w:tcPr>
          <w:p w14:paraId="7A4CE46C" w14:textId="77777777" w:rsidR="00C84797" w:rsidRPr="00DC3DF8" w:rsidRDefault="00C84797" w:rsidP="0053493C">
            <w:pPr>
              <w:jc w:val="right"/>
              <w:rPr>
                <w:color w:val="000000"/>
                <w:sz w:val="20"/>
              </w:rPr>
            </w:pPr>
            <w:r w:rsidRPr="00DC3DF8">
              <w:rPr>
                <w:color w:val="000000"/>
                <w:sz w:val="20"/>
              </w:rPr>
              <w:t>2004</w:t>
            </w:r>
          </w:p>
        </w:tc>
        <w:tc>
          <w:tcPr>
            <w:tcW w:w="740" w:type="dxa"/>
            <w:tcBorders>
              <w:top w:val="nil"/>
              <w:left w:val="nil"/>
              <w:bottom w:val="nil"/>
              <w:right w:val="nil"/>
            </w:tcBorders>
            <w:shd w:val="clear" w:color="auto" w:fill="auto"/>
            <w:noWrap/>
            <w:vAlign w:val="bottom"/>
            <w:hideMark/>
          </w:tcPr>
          <w:p w14:paraId="72E3F2F3" w14:textId="77777777" w:rsidR="00C84797" w:rsidRPr="00DC3DF8" w:rsidRDefault="00C84797" w:rsidP="0053493C">
            <w:pPr>
              <w:jc w:val="right"/>
              <w:rPr>
                <w:color w:val="000000"/>
                <w:sz w:val="20"/>
              </w:rPr>
            </w:pPr>
            <w:r w:rsidRPr="0053493C">
              <w:rPr>
                <w:color w:val="000000"/>
                <w:sz w:val="20"/>
              </w:rPr>
              <w:t>0.086</w:t>
            </w:r>
          </w:p>
        </w:tc>
        <w:tc>
          <w:tcPr>
            <w:tcW w:w="740" w:type="dxa"/>
            <w:tcBorders>
              <w:top w:val="nil"/>
              <w:left w:val="nil"/>
              <w:bottom w:val="nil"/>
              <w:right w:val="nil"/>
            </w:tcBorders>
            <w:shd w:val="clear" w:color="auto" w:fill="auto"/>
            <w:noWrap/>
            <w:vAlign w:val="bottom"/>
            <w:hideMark/>
          </w:tcPr>
          <w:p w14:paraId="2DEC4DE3" w14:textId="77777777" w:rsidR="00C84797" w:rsidRPr="00DC3DF8" w:rsidRDefault="00C84797" w:rsidP="0053493C">
            <w:pPr>
              <w:jc w:val="right"/>
              <w:rPr>
                <w:color w:val="000000"/>
                <w:sz w:val="20"/>
              </w:rPr>
            </w:pPr>
            <w:r w:rsidRPr="0053493C">
              <w:rPr>
                <w:color w:val="000000"/>
                <w:sz w:val="20"/>
              </w:rPr>
              <w:t>0.425</w:t>
            </w:r>
          </w:p>
        </w:tc>
        <w:tc>
          <w:tcPr>
            <w:tcW w:w="740" w:type="dxa"/>
            <w:tcBorders>
              <w:top w:val="nil"/>
              <w:left w:val="nil"/>
              <w:bottom w:val="nil"/>
              <w:right w:val="nil"/>
            </w:tcBorders>
            <w:shd w:val="clear" w:color="auto" w:fill="auto"/>
            <w:noWrap/>
            <w:vAlign w:val="bottom"/>
            <w:hideMark/>
          </w:tcPr>
          <w:p w14:paraId="5D74CFCF" w14:textId="77777777" w:rsidR="00C84797" w:rsidRPr="00DC3DF8" w:rsidRDefault="00C84797" w:rsidP="0053493C">
            <w:pPr>
              <w:jc w:val="right"/>
              <w:rPr>
                <w:color w:val="000000"/>
                <w:sz w:val="20"/>
              </w:rPr>
            </w:pPr>
            <w:r w:rsidRPr="0053493C">
              <w:rPr>
                <w:color w:val="000000"/>
                <w:sz w:val="20"/>
              </w:rPr>
              <w:t>-1.051</w:t>
            </w:r>
          </w:p>
        </w:tc>
        <w:tc>
          <w:tcPr>
            <w:tcW w:w="766" w:type="dxa"/>
            <w:tcBorders>
              <w:top w:val="nil"/>
              <w:left w:val="nil"/>
              <w:bottom w:val="nil"/>
              <w:right w:val="nil"/>
            </w:tcBorders>
            <w:shd w:val="clear" w:color="auto" w:fill="auto"/>
            <w:noWrap/>
            <w:vAlign w:val="bottom"/>
            <w:hideMark/>
          </w:tcPr>
          <w:p w14:paraId="655529F0" w14:textId="77777777" w:rsidR="00C84797" w:rsidRPr="00DC3DF8" w:rsidRDefault="00C84797" w:rsidP="0053493C">
            <w:pPr>
              <w:jc w:val="right"/>
              <w:rPr>
                <w:color w:val="000000"/>
                <w:sz w:val="20"/>
              </w:rPr>
            </w:pPr>
            <w:r w:rsidRPr="0053493C">
              <w:rPr>
                <w:color w:val="000000"/>
                <w:sz w:val="20"/>
              </w:rPr>
              <w:t>0.334</w:t>
            </w:r>
          </w:p>
        </w:tc>
        <w:tc>
          <w:tcPr>
            <w:tcW w:w="760" w:type="dxa"/>
            <w:tcBorders>
              <w:top w:val="nil"/>
              <w:left w:val="nil"/>
              <w:bottom w:val="nil"/>
              <w:right w:val="nil"/>
            </w:tcBorders>
            <w:shd w:val="clear" w:color="auto" w:fill="auto"/>
            <w:noWrap/>
            <w:vAlign w:val="bottom"/>
            <w:hideMark/>
          </w:tcPr>
          <w:p w14:paraId="0F36D20E" w14:textId="77777777" w:rsidR="00C84797" w:rsidRPr="00DC3DF8" w:rsidRDefault="00C84797" w:rsidP="0053493C">
            <w:pPr>
              <w:jc w:val="right"/>
              <w:rPr>
                <w:color w:val="000000"/>
                <w:sz w:val="20"/>
              </w:rPr>
            </w:pPr>
            <w:r w:rsidRPr="0053493C">
              <w:rPr>
                <w:color w:val="000000"/>
                <w:sz w:val="20"/>
              </w:rPr>
              <w:t>-4.022</w:t>
            </w:r>
          </w:p>
        </w:tc>
        <w:tc>
          <w:tcPr>
            <w:tcW w:w="766" w:type="dxa"/>
            <w:tcBorders>
              <w:top w:val="nil"/>
              <w:left w:val="nil"/>
              <w:bottom w:val="nil"/>
              <w:right w:val="nil"/>
            </w:tcBorders>
            <w:shd w:val="clear" w:color="auto" w:fill="auto"/>
            <w:noWrap/>
            <w:vAlign w:val="bottom"/>
            <w:hideMark/>
          </w:tcPr>
          <w:p w14:paraId="45250BD9" w14:textId="77777777" w:rsidR="00C84797" w:rsidRPr="00DC3DF8" w:rsidRDefault="00C84797" w:rsidP="0053493C">
            <w:pPr>
              <w:jc w:val="right"/>
              <w:rPr>
                <w:color w:val="000000"/>
                <w:sz w:val="20"/>
              </w:rPr>
            </w:pPr>
            <w:r w:rsidRPr="0053493C">
              <w:rPr>
                <w:color w:val="000000"/>
                <w:sz w:val="20"/>
              </w:rPr>
              <w:t>1.217</w:t>
            </w:r>
          </w:p>
        </w:tc>
        <w:tc>
          <w:tcPr>
            <w:tcW w:w="740" w:type="dxa"/>
            <w:tcBorders>
              <w:top w:val="nil"/>
              <w:left w:val="nil"/>
              <w:bottom w:val="nil"/>
              <w:right w:val="nil"/>
            </w:tcBorders>
            <w:shd w:val="clear" w:color="auto" w:fill="auto"/>
            <w:noWrap/>
            <w:vAlign w:val="bottom"/>
            <w:hideMark/>
          </w:tcPr>
          <w:p w14:paraId="3944567B" w14:textId="77777777" w:rsidR="00C84797" w:rsidRPr="00DC3DF8" w:rsidRDefault="00C84797" w:rsidP="0053493C">
            <w:pPr>
              <w:jc w:val="right"/>
              <w:rPr>
                <w:color w:val="000000"/>
                <w:sz w:val="20"/>
              </w:rPr>
            </w:pPr>
            <w:r w:rsidRPr="0053493C">
              <w:rPr>
                <w:color w:val="000000"/>
                <w:sz w:val="20"/>
              </w:rPr>
              <w:t>-8.858</w:t>
            </w:r>
          </w:p>
        </w:tc>
        <w:tc>
          <w:tcPr>
            <w:tcW w:w="766" w:type="dxa"/>
            <w:tcBorders>
              <w:top w:val="nil"/>
              <w:left w:val="nil"/>
              <w:bottom w:val="nil"/>
              <w:right w:val="nil"/>
            </w:tcBorders>
            <w:shd w:val="clear" w:color="auto" w:fill="auto"/>
            <w:noWrap/>
            <w:vAlign w:val="bottom"/>
            <w:hideMark/>
          </w:tcPr>
          <w:p w14:paraId="0DB66D93" w14:textId="77777777" w:rsidR="00C84797" w:rsidRPr="00DC3DF8" w:rsidRDefault="00C84797" w:rsidP="0053493C">
            <w:pPr>
              <w:jc w:val="right"/>
              <w:rPr>
                <w:color w:val="000000"/>
                <w:sz w:val="20"/>
              </w:rPr>
            </w:pPr>
            <w:r w:rsidRPr="0053493C">
              <w:rPr>
                <w:color w:val="000000"/>
                <w:sz w:val="20"/>
              </w:rPr>
              <w:t>47.684</w:t>
            </w:r>
          </w:p>
        </w:tc>
        <w:tc>
          <w:tcPr>
            <w:tcW w:w="740" w:type="dxa"/>
            <w:tcBorders>
              <w:top w:val="nil"/>
              <w:left w:val="nil"/>
              <w:bottom w:val="nil"/>
              <w:right w:val="nil"/>
            </w:tcBorders>
            <w:shd w:val="clear" w:color="auto" w:fill="auto"/>
            <w:noWrap/>
            <w:vAlign w:val="bottom"/>
            <w:hideMark/>
          </w:tcPr>
          <w:p w14:paraId="2A965F6B" w14:textId="77777777" w:rsidR="00C84797" w:rsidRPr="00DC3DF8" w:rsidRDefault="00C84797" w:rsidP="0053493C">
            <w:pPr>
              <w:jc w:val="right"/>
              <w:rPr>
                <w:color w:val="000000"/>
                <w:sz w:val="20"/>
              </w:rPr>
            </w:pPr>
            <w:r w:rsidRPr="0053493C">
              <w:rPr>
                <w:color w:val="000000"/>
                <w:sz w:val="20"/>
              </w:rPr>
              <w:t>-0.321</w:t>
            </w:r>
          </w:p>
        </w:tc>
        <w:tc>
          <w:tcPr>
            <w:tcW w:w="740" w:type="dxa"/>
            <w:tcBorders>
              <w:top w:val="nil"/>
              <w:left w:val="nil"/>
              <w:bottom w:val="nil"/>
              <w:right w:val="nil"/>
            </w:tcBorders>
            <w:shd w:val="clear" w:color="auto" w:fill="auto"/>
            <w:noWrap/>
            <w:vAlign w:val="bottom"/>
            <w:hideMark/>
          </w:tcPr>
          <w:p w14:paraId="65D75C7E"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120438B3" w14:textId="77777777" w:rsidR="00C84797" w:rsidRPr="00DC3DF8" w:rsidRDefault="00C84797" w:rsidP="0053493C">
            <w:pPr>
              <w:jc w:val="right"/>
              <w:rPr>
                <w:color w:val="000000"/>
                <w:sz w:val="20"/>
              </w:rPr>
            </w:pPr>
            <w:r w:rsidRPr="0053493C">
              <w:rPr>
                <w:color w:val="000000"/>
                <w:sz w:val="20"/>
              </w:rPr>
              <w:t>0.082</w:t>
            </w:r>
          </w:p>
        </w:tc>
        <w:tc>
          <w:tcPr>
            <w:tcW w:w="740" w:type="dxa"/>
            <w:tcBorders>
              <w:top w:val="nil"/>
              <w:left w:val="nil"/>
              <w:bottom w:val="nil"/>
              <w:right w:val="nil"/>
            </w:tcBorders>
            <w:shd w:val="clear" w:color="auto" w:fill="auto"/>
            <w:noWrap/>
            <w:vAlign w:val="bottom"/>
            <w:hideMark/>
          </w:tcPr>
          <w:p w14:paraId="46FFE638" w14:textId="77777777" w:rsidR="00C84797" w:rsidRPr="00DC3DF8" w:rsidRDefault="00C84797" w:rsidP="0053493C">
            <w:pPr>
              <w:jc w:val="right"/>
              <w:rPr>
                <w:color w:val="000000"/>
                <w:sz w:val="20"/>
              </w:rPr>
            </w:pPr>
            <w:r w:rsidRPr="0053493C">
              <w:rPr>
                <w:color w:val="000000"/>
                <w:sz w:val="20"/>
              </w:rPr>
              <w:t>0.278</w:t>
            </w:r>
          </w:p>
        </w:tc>
      </w:tr>
      <w:tr w:rsidR="00C84797" w:rsidRPr="00DC3DF8" w14:paraId="00448005" w14:textId="77777777" w:rsidTr="00A94DDF">
        <w:trPr>
          <w:trHeight w:val="288"/>
        </w:trPr>
        <w:tc>
          <w:tcPr>
            <w:tcW w:w="620" w:type="dxa"/>
            <w:tcBorders>
              <w:top w:val="nil"/>
              <w:left w:val="nil"/>
              <w:bottom w:val="nil"/>
              <w:right w:val="nil"/>
            </w:tcBorders>
            <w:shd w:val="clear" w:color="auto" w:fill="auto"/>
            <w:noWrap/>
            <w:vAlign w:val="bottom"/>
            <w:hideMark/>
          </w:tcPr>
          <w:p w14:paraId="619317E5" w14:textId="77777777" w:rsidR="00C84797" w:rsidRPr="00DC3DF8" w:rsidRDefault="00C84797" w:rsidP="0053493C">
            <w:pPr>
              <w:jc w:val="right"/>
              <w:rPr>
                <w:color w:val="000000"/>
                <w:sz w:val="20"/>
              </w:rPr>
            </w:pPr>
            <w:r w:rsidRPr="00DC3DF8">
              <w:rPr>
                <w:color w:val="000000"/>
                <w:sz w:val="20"/>
              </w:rPr>
              <w:t>2005</w:t>
            </w:r>
          </w:p>
        </w:tc>
        <w:tc>
          <w:tcPr>
            <w:tcW w:w="740" w:type="dxa"/>
            <w:tcBorders>
              <w:top w:val="nil"/>
              <w:left w:val="nil"/>
              <w:bottom w:val="nil"/>
              <w:right w:val="nil"/>
            </w:tcBorders>
            <w:shd w:val="clear" w:color="auto" w:fill="auto"/>
            <w:noWrap/>
            <w:vAlign w:val="bottom"/>
            <w:hideMark/>
          </w:tcPr>
          <w:p w14:paraId="6308A101" w14:textId="77777777" w:rsidR="00C84797" w:rsidRPr="00DC3DF8" w:rsidRDefault="00C84797" w:rsidP="0053493C">
            <w:pPr>
              <w:jc w:val="right"/>
              <w:rPr>
                <w:color w:val="000000"/>
                <w:sz w:val="20"/>
              </w:rPr>
            </w:pPr>
            <w:r w:rsidRPr="0053493C">
              <w:rPr>
                <w:color w:val="000000"/>
                <w:sz w:val="20"/>
              </w:rPr>
              <w:t>0.089</w:t>
            </w:r>
          </w:p>
        </w:tc>
        <w:tc>
          <w:tcPr>
            <w:tcW w:w="740" w:type="dxa"/>
            <w:tcBorders>
              <w:top w:val="nil"/>
              <w:left w:val="nil"/>
              <w:bottom w:val="nil"/>
              <w:right w:val="nil"/>
            </w:tcBorders>
            <w:shd w:val="clear" w:color="auto" w:fill="auto"/>
            <w:noWrap/>
            <w:vAlign w:val="bottom"/>
            <w:hideMark/>
          </w:tcPr>
          <w:p w14:paraId="5D158405" w14:textId="77777777" w:rsidR="00C84797" w:rsidRPr="00DC3DF8" w:rsidRDefault="00C84797" w:rsidP="0053493C">
            <w:pPr>
              <w:jc w:val="right"/>
              <w:rPr>
                <w:color w:val="000000"/>
                <w:sz w:val="20"/>
              </w:rPr>
            </w:pPr>
            <w:r w:rsidRPr="0053493C">
              <w:rPr>
                <w:color w:val="000000"/>
                <w:sz w:val="20"/>
              </w:rPr>
              <w:t>0.411</w:t>
            </w:r>
          </w:p>
        </w:tc>
        <w:tc>
          <w:tcPr>
            <w:tcW w:w="740" w:type="dxa"/>
            <w:tcBorders>
              <w:top w:val="nil"/>
              <w:left w:val="nil"/>
              <w:bottom w:val="nil"/>
              <w:right w:val="nil"/>
            </w:tcBorders>
            <w:shd w:val="clear" w:color="auto" w:fill="auto"/>
            <w:noWrap/>
            <w:vAlign w:val="bottom"/>
            <w:hideMark/>
          </w:tcPr>
          <w:p w14:paraId="1D7699CC" w14:textId="77777777" w:rsidR="00C84797" w:rsidRPr="00DC3DF8" w:rsidRDefault="00C84797" w:rsidP="0053493C">
            <w:pPr>
              <w:jc w:val="right"/>
              <w:rPr>
                <w:color w:val="000000"/>
                <w:sz w:val="20"/>
              </w:rPr>
            </w:pPr>
            <w:r w:rsidRPr="0053493C">
              <w:rPr>
                <w:color w:val="000000"/>
                <w:sz w:val="20"/>
              </w:rPr>
              <w:t>-1.171</w:t>
            </w:r>
          </w:p>
        </w:tc>
        <w:tc>
          <w:tcPr>
            <w:tcW w:w="766" w:type="dxa"/>
            <w:tcBorders>
              <w:top w:val="nil"/>
              <w:left w:val="nil"/>
              <w:bottom w:val="nil"/>
              <w:right w:val="nil"/>
            </w:tcBorders>
            <w:shd w:val="clear" w:color="auto" w:fill="auto"/>
            <w:noWrap/>
            <w:vAlign w:val="bottom"/>
            <w:hideMark/>
          </w:tcPr>
          <w:p w14:paraId="69F6E2C0" w14:textId="77777777" w:rsidR="00C84797" w:rsidRPr="00DC3DF8" w:rsidRDefault="00C84797" w:rsidP="0053493C">
            <w:pPr>
              <w:jc w:val="right"/>
              <w:rPr>
                <w:color w:val="000000"/>
                <w:sz w:val="20"/>
              </w:rPr>
            </w:pPr>
            <w:r w:rsidRPr="0053493C">
              <w:rPr>
                <w:color w:val="000000"/>
                <w:sz w:val="20"/>
              </w:rPr>
              <w:t>0.310</w:t>
            </w:r>
          </w:p>
        </w:tc>
        <w:tc>
          <w:tcPr>
            <w:tcW w:w="760" w:type="dxa"/>
            <w:tcBorders>
              <w:top w:val="nil"/>
              <w:left w:val="nil"/>
              <w:bottom w:val="nil"/>
              <w:right w:val="nil"/>
            </w:tcBorders>
            <w:shd w:val="clear" w:color="auto" w:fill="auto"/>
            <w:noWrap/>
            <w:vAlign w:val="bottom"/>
            <w:hideMark/>
          </w:tcPr>
          <w:p w14:paraId="3F65D011" w14:textId="77777777" w:rsidR="00C84797" w:rsidRPr="00DC3DF8" w:rsidRDefault="00C84797" w:rsidP="0053493C">
            <w:pPr>
              <w:jc w:val="right"/>
              <w:rPr>
                <w:color w:val="000000"/>
                <w:sz w:val="20"/>
              </w:rPr>
            </w:pPr>
            <w:r w:rsidRPr="0053493C">
              <w:rPr>
                <w:color w:val="000000"/>
                <w:sz w:val="20"/>
              </w:rPr>
              <w:t>-4.033</w:t>
            </w:r>
          </w:p>
        </w:tc>
        <w:tc>
          <w:tcPr>
            <w:tcW w:w="766" w:type="dxa"/>
            <w:tcBorders>
              <w:top w:val="nil"/>
              <w:left w:val="nil"/>
              <w:bottom w:val="nil"/>
              <w:right w:val="nil"/>
            </w:tcBorders>
            <w:shd w:val="clear" w:color="auto" w:fill="auto"/>
            <w:noWrap/>
            <w:vAlign w:val="bottom"/>
            <w:hideMark/>
          </w:tcPr>
          <w:p w14:paraId="3FEC00BB" w14:textId="77777777" w:rsidR="00C84797" w:rsidRPr="00DC3DF8" w:rsidRDefault="00C84797" w:rsidP="0053493C">
            <w:pPr>
              <w:jc w:val="right"/>
              <w:rPr>
                <w:color w:val="000000"/>
                <w:sz w:val="20"/>
              </w:rPr>
            </w:pPr>
            <w:r w:rsidRPr="0053493C">
              <w:rPr>
                <w:color w:val="000000"/>
                <w:sz w:val="20"/>
              </w:rPr>
              <w:t>1.179</w:t>
            </w:r>
          </w:p>
        </w:tc>
        <w:tc>
          <w:tcPr>
            <w:tcW w:w="740" w:type="dxa"/>
            <w:tcBorders>
              <w:top w:val="nil"/>
              <w:left w:val="nil"/>
              <w:bottom w:val="nil"/>
              <w:right w:val="nil"/>
            </w:tcBorders>
            <w:shd w:val="clear" w:color="auto" w:fill="auto"/>
            <w:noWrap/>
            <w:vAlign w:val="bottom"/>
            <w:hideMark/>
          </w:tcPr>
          <w:p w14:paraId="5BE4D6A1" w14:textId="77777777" w:rsidR="00C84797" w:rsidRPr="00DC3DF8" w:rsidRDefault="00C84797" w:rsidP="0053493C">
            <w:pPr>
              <w:jc w:val="right"/>
              <w:rPr>
                <w:color w:val="000000"/>
                <w:sz w:val="20"/>
              </w:rPr>
            </w:pPr>
            <w:r w:rsidRPr="0053493C">
              <w:rPr>
                <w:color w:val="000000"/>
                <w:sz w:val="20"/>
              </w:rPr>
              <w:t>-9.685</w:t>
            </w:r>
          </w:p>
        </w:tc>
        <w:tc>
          <w:tcPr>
            <w:tcW w:w="766" w:type="dxa"/>
            <w:tcBorders>
              <w:top w:val="nil"/>
              <w:left w:val="nil"/>
              <w:bottom w:val="nil"/>
              <w:right w:val="nil"/>
            </w:tcBorders>
            <w:shd w:val="clear" w:color="auto" w:fill="auto"/>
            <w:noWrap/>
            <w:vAlign w:val="bottom"/>
            <w:hideMark/>
          </w:tcPr>
          <w:p w14:paraId="750AD060" w14:textId="77777777" w:rsidR="00C84797" w:rsidRPr="00DC3DF8" w:rsidRDefault="00C84797" w:rsidP="0053493C">
            <w:pPr>
              <w:jc w:val="right"/>
              <w:rPr>
                <w:color w:val="000000"/>
                <w:sz w:val="20"/>
              </w:rPr>
            </w:pPr>
            <w:r w:rsidRPr="0053493C">
              <w:rPr>
                <w:color w:val="000000"/>
                <w:sz w:val="20"/>
              </w:rPr>
              <w:t>77.778</w:t>
            </w:r>
          </w:p>
        </w:tc>
        <w:tc>
          <w:tcPr>
            <w:tcW w:w="740" w:type="dxa"/>
            <w:tcBorders>
              <w:top w:val="nil"/>
              <w:left w:val="nil"/>
              <w:bottom w:val="nil"/>
              <w:right w:val="nil"/>
            </w:tcBorders>
            <w:shd w:val="clear" w:color="auto" w:fill="auto"/>
            <w:noWrap/>
            <w:vAlign w:val="bottom"/>
            <w:hideMark/>
          </w:tcPr>
          <w:p w14:paraId="3AE8F6AD" w14:textId="77777777" w:rsidR="00C84797" w:rsidRPr="00DC3DF8" w:rsidRDefault="00C84797" w:rsidP="0053493C">
            <w:pPr>
              <w:jc w:val="right"/>
              <w:rPr>
                <w:color w:val="000000"/>
                <w:sz w:val="20"/>
              </w:rPr>
            </w:pPr>
            <w:r w:rsidRPr="0053493C">
              <w:rPr>
                <w:color w:val="000000"/>
                <w:sz w:val="20"/>
              </w:rPr>
              <w:t>-0.344</w:t>
            </w:r>
          </w:p>
        </w:tc>
        <w:tc>
          <w:tcPr>
            <w:tcW w:w="740" w:type="dxa"/>
            <w:tcBorders>
              <w:top w:val="nil"/>
              <w:left w:val="nil"/>
              <w:bottom w:val="nil"/>
              <w:right w:val="nil"/>
            </w:tcBorders>
            <w:shd w:val="clear" w:color="auto" w:fill="auto"/>
            <w:noWrap/>
            <w:vAlign w:val="bottom"/>
            <w:hideMark/>
          </w:tcPr>
          <w:p w14:paraId="164C11CF"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nil"/>
              <w:right w:val="nil"/>
            </w:tcBorders>
            <w:shd w:val="clear" w:color="auto" w:fill="auto"/>
            <w:noWrap/>
            <w:vAlign w:val="bottom"/>
            <w:hideMark/>
          </w:tcPr>
          <w:p w14:paraId="7F53E632" w14:textId="77777777" w:rsidR="00C84797" w:rsidRPr="00DC3DF8" w:rsidRDefault="00C84797" w:rsidP="0053493C">
            <w:pPr>
              <w:jc w:val="right"/>
              <w:rPr>
                <w:color w:val="000000"/>
                <w:sz w:val="20"/>
              </w:rPr>
            </w:pPr>
            <w:r w:rsidRPr="0053493C">
              <w:rPr>
                <w:color w:val="000000"/>
                <w:sz w:val="20"/>
              </w:rPr>
              <w:t>0.081</w:t>
            </w:r>
          </w:p>
        </w:tc>
        <w:tc>
          <w:tcPr>
            <w:tcW w:w="740" w:type="dxa"/>
            <w:tcBorders>
              <w:top w:val="nil"/>
              <w:left w:val="nil"/>
              <w:bottom w:val="nil"/>
              <w:right w:val="nil"/>
            </w:tcBorders>
            <w:shd w:val="clear" w:color="auto" w:fill="auto"/>
            <w:noWrap/>
            <w:vAlign w:val="bottom"/>
            <w:hideMark/>
          </w:tcPr>
          <w:p w14:paraId="50B30E9D" w14:textId="77777777" w:rsidR="00C84797" w:rsidRPr="00DC3DF8" w:rsidRDefault="00C84797" w:rsidP="0053493C">
            <w:pPr>
              <w:jc w:val="right"/>
              <w:rPr>
                <w:color w:val="000000"/>
                <w:sz w:val="20"/>
              </w:rPr>
            </w:pPr>
            <w:r w:rsidRPr="0053493C">
              <w:rPr>
                <w:color w:val="000000"/>
                <w:sz w:val="20"/>
              </w:rPr>
              <w:t>0.277</w:t>
            </w:r>
          </w:p>
        </w:tc>
      </w:tr>
      <w:tr w:rsidR="00C84797" w:rsidRPr="00DC3DF8" w14:paraId="1EF807B5" w14:textId="77777777" w:rsidTr="0053493C">
        <w:trPr>
          <w:trHeight w:val="288"/>
        </w:trPr>
        <w:tc>
          <w:tcPr>
            <w:tcW w:w="620" w:type="dxa"/>
            <w:tcBorders>
              <w:top w:val="nil"/>
              <w:left w:val="nil"/>
              <w:right w:val="nil"/>
            </w:tcBorders>
            <w:shd w:val="clear" w:color="auto" w:fill="auto"/>
            <w:noWrap/>
            <w:vAlign w:val="bottom"/>
          </w:tcPr>
          <w:p w14:paraId="5EEFF144" w14:textId="77777777" w:rsidR="00C84797" w:rsidRPr="00DC3DF8" w:rsidRDefault="00C84797" w:rsidP="0053493C">
            <w:pPr>
              <w:jc w:val="right"/>
              <w:rPr>
                <w:color w:val="000000"/>
                <w:sz w:val="20"/>
              </w:rPr>
            </w:pPr>
            <w:r>
              <w:rPr>
                <w:color w:val="000000"/>
                <w:sz w:val="20"/>
              </w:rPr>
              <w:t>2006</w:t>
            </w:r>
          </w:p>
        </w:tc>
        <w:tc>
          <w:tcPr>
            <w:tcW w:w="740" w:type="dxa"/>
            <w:tcBorders>
              <w:top w:val="nil"/>
              <w:left w:val="nil"/>
              <w:right w:val="nil"/>
            </w:tcBorders>
            <w:shd w:val="clear" w:color="auto" w:fill="auto"/>
            <w:noWrap/>
            <w:vAlign w:val="bottom"/>
          </w:tcPr>
          <w:p w14:paraId="3607B96A" w14:textId="77777777" w:rsidR="00C84797" w:rsidRPr="00DC3DF8" w:rsidRDefault="00C84797" w:rsidP="0053493C">
            <w:pPr>
              <w:jc w:val="right"/>
              <w:rPr>
                <w:color w:val="000000"/>
                <w:sz w:val="20"/>
              </w:rPr>
            </w:pPr>
            <w:r w:rsidRPr="0053493C">
              <w:rPr>
                <w:color w:val="000000"/>
                <w:sz w:val="20"/>
              </w:rPr>
              <w:t>0.080</w:t>
            </w:r>
          </w:p>
        </w:tc>
        <w:tc>
          <w:tcPr>
            <w:tcW w:w="740" w:type="dxa"/>
            <w:tcBorders>
              <w:top w:val="nil"/>
              <w:left w:val="nil"/>
              <w:right w:val="nil"/>
            </w:tcBorders>
            <w:shd w:val="clear" w:color="auto" w:fill="auto"/>
            <w:noWrap/>
            <w:vAlign w:val="bottom"/>
          </w:tcPr>
          <w:p w14:paraId="6160D519" w14:textId="77777777" w:rsidR="00C84797" w:rsidRPr="00DC3DF8" w:rsidRDefault="00C84797" w:rsidP="0053493C">
            <w:pPr>
              <w:jc w:val="right"/>
              <w:rPr>
                <w:color w:val="000000"/>
                <w:sz w:val="20"/>
              </w:rPr>
            </w:pPr>
            <w:r w:rsidRPr="0053493C">
              <w:rPr>
                <w:color w:val="000000"/>
                <w:sz w:val="20"/>
              </w:rPr>
              <w:t>0.407</w:t>
            </w:r>
          </w:p>
        </w:tc>
        <w:tc>
          <w:tcPr>
            <w:tcW w:w="740" w:type="dxa"/>
            <w:tcBorders>
              <w:top w:val="nil"/>
              <w:left w:val="nil"/>
              <w:right w:val="nil"/>
            </w:tcBorders>
            <w:shd w:val="clear" w:color="auto" w:fill="auto"/>
            <w:noWrap/>
            <w:vAlign w:val="bottom"/>
          </w:tcPr>
          <w:p w14:paraId="5ADC05C2" w14:textId="77777777" w:rsidR="00C84797" w:rsidRPr="00DC3DF8" w:rsidRDefault="00C84797" w:rsidP="0053493C">
            <w:pPr>
              <w:jc w:val="right"/>
              <w:rPr>
                <w:color w:val="000000"/>
                <w:sz w:val="20"/>
              </w:rPr>
            </w:pPr>
            <w:r w:rsidRPr="0053493C">
              <w:rPr>
                <w:color w:val="000000"/>
                <w:sz w:val="20"/>
              </w:rPr>
              <w:t>-1.248</w:t>
            </w:r>
          </w:p>
        </w:tc>
        <w:tc>
          <w:tcPr>
            <w:tcW w:w="766" w:type="dxa"/>
            <w:tcBorders>
              <w:top w:val="nil"/>
              <w:left w:val="nil"/>
              <w:right w:val="nil"/>
            </w:tcBorders>
            <w:shd w:val="clear" w:color="auto" w:fill="auto"/>
            <w:noWrap/>
            <w:vAlign w:val="bottom"/>
          </w:tcPr>
          <w:p w14:paraId="45D5CFF9" w14:textId="77777777" w:rsidR="00C84797" w:rsidRPr="00DC3DF8" w:rsidRDefault="00C84797" w:rsidP="0053493C">
            <w:pPr>
              <w:jc w:val="right"/>
              <w:rPr>
                <w:color w:val="000000"/>
                <w:sz w:val="20"/>
              </w:rPr>
            </w:pPr>
            <w:r w:rsidRPr="0053493C">
              <w:rPr>
                <w:color w:val="000000"/>
                <w:sz w:val="20"/>
              </w:rPr>
              <w:t>0.398</w:t>
            </w:r>
          </w:p>
        </w:tc>
        <w:tc>
          <w:tcPr>
            <w:tcW w:w="760" w:type="dxa"/>
            <w:tcBorders>
              <w:top w:val="nil"/>
              <w:left w:val="nil"/>
              <w:right w:val="nil"/>
            </w:tcBorders>
            <w:shd w:val="clear" w:color="auto" w:fill="auto"/>
            <w:noWrap/>
            <w:vAlign w:val="bottom"/>
          </w:tcPr>
          <w:p w14:paraId="36985DE5" w14:textId="77777777" w:rsidR="00C84797" w:rsidRPr="00DC3DF8" w:rsidRDefault="00C84797" w:rsidP="0053493C">
            <w:pPr>
              <w:jc w:val="right"/>
              <w:rPr>
                <w:color w:val="000000"/>
                <w:sz w:val="20"/>
              </w:rPr>
            </w:pPr>
            <w:r w:rsidRPr="0053493C">
              <w:rPr>
                <w:color w:val="000000"/>
                <w:sz w:val="20"/>
              </w:rPr>
              <w:t>-4.032</w:t>
            </w:r>
          </w:p>
        </w:tc>
        <w:tc>
          <w:tcPr>
            <w:tcW w:w="766" w:type="dxa"/>
            <w:tcBorders>
              <w:top w:val="nil"/>
              <w:left w:val="nil"/>
              <w:right w:val="nil"/>
            </w:tcBorders>
            <w:shd w:val="clear" w:color="auto" w:fill="auto"/>
            <w:noWrap/>
            <w:vAlign w:val="bottom"/>
          </w:tcPr>
          <w:p w14:paraId="0E56FD40" w14:textId="77777777" w:rsidR="00C84797" w:rsidRPr="00DC3DF8" w:rsidRDefault="00C84797" w:rsidP="0053493C">
            <w:pPr>
              <w:jc w:val="right"/>
              <w:rPr>
                <w:color w:val="000000"/>
                <w:sz w:val="20"/>
              </w:rPr>
            </w:pPr>
            <w:r w:rsidRPr="0053493C">
              <w:rPr>
                <w:color w:val="000000"/>
                <w:sz w:val="20"/>
              </w:rPr>
              <w:t>1.168</w:t>
            </w:r>
          </w:p>
        </w:tc>
        <w:tc>
          <w:tcPr>
            <w:tcW w:w="740" w:type="dxa"/>
            <w:tcBorders>
              <w:top w:val="nil"/>
              <w:left w:val="nil"/>
              <w:right w:val="nil"/>
            </w:tcBorders>
            <w:shd w:val="clear" w:color="auto" w:fill="auto"/>
            <w:noWrap/>
            <w:vAlign w:val="bottom"/>
          </w:tcPr>
          <w:p w14:paraId="3A3E38AC" w14:textId="77777777" w:rsidR="00C84797" w:rsidRPr="00DC3DF8" w:rsidRDefault="00C84797" w:rsidP="0053493C">
            <w:pPr>
              <w:jc w:val="right"/>
              <w:rPr>
                <w:color w:val="000000"/>
                <w:sz w:val="20"/>
              </w:rPr>
            </w:pPr>
            <w:r w:rsidRPr="0053493C">
              <w:rPr>
                <w:color w:val="000000"/>
                <w:sz w:val="20"/>
              </w:rPr>
              <w:t>-8.833</w:t>
            </w:r>
          </w:p>
        </w:tc>
        <w:tc>
          <w:tcPr>
            <w:tcW w:w="766" w:type="dxa"/>
            <w:tcBorders>
              <w:top w:val="nil"/>
              <w:left w:val="nil"/>
              <w:right w:val="nil"/>
            </w:tcBorders>
            <w:shd w:val="clear" w:color="auto" w:fill="auto"/>
            <w:noWrap/>
            <w:vAlign w:val="bottom"/>
          </w:tcPr>
          <w:p w14:paraId="0010EFB6" w14:textId="77777777" w:rsidR="00C84797" w:rsidRPr="00DC3DF8" w:rsidRDefault="00C84797" w:rsidP="0053493C">
            <w:pPr>
              <w:jc w:val="right"/>
              <w:rPr>
                <w:color w:val="000000"/>
                <w:sz w:val="20"/>
              </w:rPr>
            </w:pPr>
            <w:r w:rsidRPr="0053493C">
              <w:rPr>
                <w:color w:val="000000"/>
                <w:sz w:val="20"/>
              </w:rPr>
              <w:t>63.349</w:t>
            </w:r>
          </w:p>
        </w:tc>
        <w:tc>
          <w:tcPr>
            <w:tcW w:w="740" w:type="dxa"/>
            <w:tcBorders>
              <w:top w:val="nil"/>
              <w:left w:val="nil"/>
              <w:right w:val="nil"/>
            </w:tcBorders>
            <w:shd w:val="clear" w:color="auto" w:fill="auto"/>
            <w:noWrap/>
            <w:vAlign w:val="bottom"/>
          </w:tcPr>
          <w:p w14:paraId="24C8C8B3" w14:textId="77777777" w:rsidR="00C84797" w:rsidRPr="00DC3DF8" w:rsidRDefault="00C84797" w:rsidP="0053493C">
            <w:pPr>
              <w:jc w:val="right"/>
              <w:rPr>
                <w:color w:val="000000"/>
                <w:sz w:val="20"/>
              </w:rPr>
            </w:pPr>
            <w:r w:rsidRPr="0053493C">
              <w:rPr>
                <w:color w:val="000000"/>
                <w:sz w:val="20"/>
              </w:rPr>
              <w:t>-0.349</w:t>
            </w:r>
          </w:p>
        </w:tc>
        <w:tc>
          <w:tcPr>
            <w:tcW w:w="740" w:type="dxa"/>
            <w:tcBorders>
              <w:top w:val="nil"/>
              <w:left w:val="nil"/>
              <w:right w:val="nil"/>
            </w:tcBorders>
            <w:shd w:val="clear" w:color="auto" w:fill="auto"/>
            <w:noWrap/>
            <w:vAlign w:val="bottom"/>
          </w:tcPr>
          <w:p w14:paraId="45C83B9E"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right w:val="nil"/>
            </w:tcBorders>
            <w:shd w:val="clear" w:color="auto" w:fill="auto"/>
            <w:noWrap/>
            <w:vAlign w:val="bottom"/>
          </w:tcPr>
          <w:p w14:paraId="2DA3F38B" w14:textId="77777777" w:rsidR="00C84797" w:rsidRPr="00DC3DF8" w:rsidRDefault="00C84797" w:rsidP="0053493C">
            <w:pPr>
              <w:jc w:val="right"/>
              <w:rPr>
                <w:color w:val="000000"/>
                <w:sz w:val="20"/>
              </w:rPr>
            </w:pPr>
            <w:r w:rsidRPr="0053493C">
              <w:rPr>
                <w:color w:val="000000"/>
                <w:sz w:val="20"/>
              </w:rPr>
              <w:t>0.056</w:t>
            </w:r>
          </w:p>
        </w:tc>
        <w:tc>
          <w:tcPr>
            <w:tcW w:w="740" w:type="dxa"/>
            <w:tcBorders>
              <w:top w:val="nil"/>
              <w:left w:val="nil"/>
              <w:right w:val="nil"/>
            </w:tcBorders>
            <w:shd w:val="clear" w:color="auto" w:fill="auto"/>
            <w:noWrap/>
            <w:vAlign w:val="bottom"/>
          </w:tcPr>
          <w:p w14:paraId="05C2D87E" w14:textId="77777777" w:rsidR="00C84797" w:rsidRPr="00DC3DF8" w:rsidRDefault="00C84797" w:rsidP="0053493C">
            <w:pPr>
              <w:jc w:val="right"/>
              <w:rPr>
                <w:color w:val="000000"/>
                <w:sz w:val="20"/>
              </w:rPr>
            </w:pPr>
            <w:r w:rsidRPr="0053493C">
              <w:rPr>
                <w:color w:val="000000"/>
                <w:sz w:val="20"/>
              </w:rPr>
              <w:t>0.277</w:t>
            </w:r>
          </w:p>
        </w:tc>
      </w:tr>
      <w:tr w:rsidR="00C84797" w:rsidRPr="00DC3DF8" w14:paraId="09D5C1C9" w14:textId="77777777" w:rsidTr="0053493C">
        <w:trPr>
          <w:trHeight w:val="288"/>
        </w:trPr>
        <w:tc>
          <w:tcPr>
            <w:tcW w:w="620" w:type="dxa"/>
            <w:tcBorders>
              <w:top w:val="nil"/>
              <w:left w:val="nil"/>
              <w:bottom w:val="single" w:sz="12" w:space="0" w:color="auto"/>
              <w:right w:val="nil"/>
            </w:tcBorders>
            <w:shd w:val="clear" w:color="auto" w:fill="auto"/>
            <w:noWrap/>
            <w:vAlign w:val="bottom"/>
          </w:tcPr>
          <w:p w14:paraId="2C4C6B7E" w14:textId="77777777" w:rsidR="00C84797" w:rsidRPr="00DC3DF8" w:rsidRDefault="00C84797" w:rsidP="0053493C">
            <w:pPr>
              <w:jc w:val="right"/>
              <w:rPr>
                <w:color w:val="000000"/>
                <w:sz w:val="20"/>
              </w:rPr>
            </w:pPr>
            <w:r>
              <w:rPr>
                <w:color w:val="000000"/>
                <w:sz w:val="20"/>
              </w:rPr>
              <w:t>2007</w:t>
            </w:r>
          </w:p>
        </w:tc>
        <w:tc>
          <w:tcPr>
            <w:tcW w:w="740" w:type="dxa"/>
            <w:tcBorders>
              <w:top w:val="nil"/>
              <w:left w:val="nil"/>
              <w:bottom w:val="single" w:sz="12" w:space="0" w:color="auto"/>
              <w:right w:val="nil"/>
            </w:tcBorders>
            <w:shd w:val="clear" w:color="auto" w:fill="auto"/>
            <w:noWrap/>
            <w:vAlign w:val="bottom"/>
          </w:tcPr>
          <w:p w14:paraId="0AC49838" w14:textId="77777777" w:rsidR="00C84797" w:rsidRPr="00DC3DF8" w:rsidRDefault="00C84797" w:rsidP="0053493C">
            <w:pPr>
              <w:jc w:val="right"/>
              <w:rPr>
                <w:color w:val="000000"/>
                <w:sz w:val="20"/>
              </w:rPr>
            </w:pPr>
            <w:r w:rsidRPr="0053493C">
              <w:rPr>
                <w:color w:val="000000"/>
                <w:sz w:val="20"/>
              </w:rPr>
              <w:t>0.082</w:t>
            </w:r>
          </w:p>
        </w:tc>
        <w:tc>
          <w:tcPr>
            <w:tcW w:w="740" w:type="dxa"/>
            <w:tcBorders>
              <w:top w:val="nil"/>
              <w:left w:val="nil"/>
              <w:bottom w:val="single" w:sz="12" w:space="0" w:color="auto"/>
              <w:right w:val="nil"/>
            </w:tcBorders>
            <w:shd w:val="clear" w:color="auto" w:fill="auto"/>
            <w:noWrap/>
            <w:vAlign w:val="bottom"/>
          </w:tcPr>
          <w:p w14:paraId="33104ED9" w14:textId="77777777" w:rsidR="00C84797" w:rsidRPr="00DC3DF8" w:rsidRDefault="00C84797" w:rsidP="0053493C">
            <w:pPr>
              <w:jc w:val="right"/>
              <w:rPr>
                <w:color w:val="000000"/>
                <w:sz w:val="20"/>
              </w:rPr>
            </w:pPr>
            <w:r w:rsidRPr="0053493C">
              <w:rPr>
                <w:color w:val="000000"/>
                <w:sz w:val="20"/>
              </w:rPr>
              <w:t>0.440</w:t>
            </w:r>
          </w:p>
        </w:tc>
        <w:tc>
          <w:tcPr>
            <w:tcW w:w="740" w:type="dxa"/>
            <w:tcBorders>
              <w:top w:val="nil"/>
              <w:left w:val="nil"/>
              <w:bottom w:val="single" w:sz="12" w:space="0" w:color="auto"/>
              <w:right w:val="nil"/>
            </w:tcBorders>
            <w:shd w:val="clear" w:color="auto" w:fill="auto"/>
            <w:noWrap/>
            <w:vAlign w:val="bottom"/>
          </w:tcPr>
          <w:p w14:paraId="13AD9EA5" w14:textId="77777777" w:rsidR="00C84797" w:rsidRPr="00DC3DF8" w:rsidRDefault="00C84797" w:rsidP="0053493C">
            <w:pPr>
              <w:jc w:val="right"/>
              <w:rPr>
                <w:color w:val="000000"/>
                <w:sz w:val="20"/>
              </w:rPr>
            </w:pPr>
            <w:r w:rsidRPr="0053493C">
              <w:rPr>
                <w:color w:val="000000"/>
                <w:sz w:val="20"/>
              </w:rPr>
              <w:t>-1.261</w:t>
            </w:r>
          </w:p>
        </w:tc>
        <w:tc>
          <w:tcPr>
            <w:tcW w:w="766" w:type="dxa"/>
            <w:tcBorders>
              <w:top w:val="nil"/>
              <w:left w:val="nil"/>
              <w:bottom w:val="single" w:sz="12" w:space="0" w:color="auto"/>
              <w:right w:val="nil"/>
            </w:tcBorders>
            <w:shd w:val="clear" w:color="auto" w:fill="auto"/>
            <w:noWrap/>
            <w:vAlign w:val="bottom"/>
          </w:tcPr>
          <w:p w14:paraId="06ABE22F" w14:textId="77777777" w:rsidR="00C84797" w:rsidRPr="00DC3DF8" w:rsidRDefault="00C84797" w:rsidP="0053493C">
            <w:pPr>
              <w:jc w:val="right"/>
              <w:rPr>
                <w:color w:val="000000"/>
                <w:sz w:val="20"/>
              </w:rPr>
            </w:pPr>
            <w:r w:rsidRPr="0053493C">
              <w:rPr>
                <w:color w:val="000000"/>
                <w:sz w:val="20"/>
              </w:rPr>
              <w:t>0.596</w:t>
            </w:r>
          </w:p>
        </w:tc>
        <w:tc>
          <w:tcPr>
            <w:tcW w:w="760" w:type="dxa"/>
            <w:tcBorders>
              <w:top w:val="nil"/>
              <w:left w:val="nil"/>
              <w:bottom w:val="single" w:sz="12" w:space="0" w:color="auto"/>
              <w:right w:val="nil"/>
            </w:tcBorders>
            <w:shd w:val="clear" w:color="auto" w:fill="auto"/>
            <w:noWrap/>
            <w:vAlign w:val="bottom"/>
          </w:tcPr>
          <w:p w14:paraId="0B10C812" w14:textId="77777777" w:rsidR="00C84797" w:rsidRPr="00DC3DF8" w:rsidRDefault="00C84797" w:rsidP="0053493C">
            <w:pPr>
              <w:jc w:val="right"/>
              <w:rPr>
                <w:color w:val="000000"/>
                <w:sz w:val="20"/>
              </w:rPr>
            </w:pPr>
            <w:r w:rsidRPr="0053493C">
              <w:rPr>
                <w:color w:val="000000"/>
                <w:sz w:val="20"/>
              </w:rPr>
              <w:t>-3.954</w:t>
            </w:r>
          </w:p>
        </w:tc>
        <w:tc>
          <w:tcPr>
            <w:tcW w:w="766" w:type="dxa"/>
            <w:tcBorders>
              <w:top w:val="nil"/>
              <w:left w:val="nil"/>
              <w:bottom w:val="single" w:sz="12" w:space="0" w:color="auto"/>
              <w:right w:val="nil"/>
            </w:tcBorders>
            <w:shd w:val="clear" w:color="auto" w:fill="auto"/>
            <w:noWrap/>
            <w:vAlign w:val="bottom"/>
          </w:tcPr>
          <w:p w14:paraId="1DD80759" w14:textId="77777777" w:rsidR="00C84797" w:rsidRPr="00DC3DF8" w:rsidRDefault="00C84797" w:rsidP="0053493C">
            <w:pPr>
              <w:jc w:val="right"/>
              <w:rPr>
                <w:color w:val="000000"/>
                <w:sz w:val="20"/>
              </w:rPr>
            </w:pPr>
            <w:r w:rsidRPr="0053493C">
              <w:rPr>
                <w:color w:val="000000"/>
                <w:sz w:val="20"/>
              </w:rPr>
              <w:t>1.211</w:t>
            </w:r>
          </w:p>
        </w:tc>
        <w:tc>
          <w:tcPr>
            <w:tcW w:w="740" w:type="dxa"/>
            <w:tcBorders>
              <w:top w:val="nil"/>
              <w:left w:val="nil"/>
              <w:bottom w:val="single" w:sz="12" w:space="0" w:color="auto"/>
              <w:right w:val="nil"/>
            </w:tcBorders>
            <w:shd w:val="clear" w:color="auto" w:fill="auto"/>
            <w:noWrap/>
            <w:vAlign w:val="bottom"/>
          </w:tcPr>
          <w:p w14:paraId="039EACA4" w14:textId="77777777" w:rsidR="00C84797" w:rsidRPr="00DC3DF8" w:rsidRDefault="00C84797" w:rsidP="0053493C">
            <w:pPr>
              <w:jc w:val="right"/>
              <w:rPr>
                <w:color w:val="000000"/>
                <w:sz w:val="20"/>
              </w:rPr>
            </w:pPr>
            <w:r w:rsidRPr="0053493C">
              <w:rPr>
                <w:color w:val="000000"/>
                <w:sz w:val="20"/>
              </w:rPr>
              <w:t>-8.167</w:t>
            </w:r>
          </w:p>
        </w:tc>
        <w:tc>
          <w:tcPr>
            <w:tcW w:w="766" w:type="dxa"/>
            <w:tcBorders>
              <w:top w:val="nil"/>
              <w:left w:val="nil"/>
              <w:bottom w:val="single" w:sz="12" w:space="0" w:color="auto"/>
              <w:right w:val="nil"/>
            </w:tcBorders>
            <w:shd w:val="clear" w:color="auto" w:fill="auto"/>
            <w:noWrap/>
            <w:vAlign w:val="bottom"/>
          </w:tcPr>
          <w:p w14:paraId="7951B1BE" w14:textId="77777777" w:rsidR="00C84797" w:rsidRPr="00DC3DF8" w:rsidRDefault="00C84797" w:rsidP="0053493C">
            <w:pPr>
              <w:jc w:val="right"/>
              <w:rPr>
                <w:color w:val="000000"/>
                <w:sz w:val="20"/>
              </w:rPr>
            </w:pPr>
            <w:r w:rsidRPr="0053493C">
              <w:rPr>
                <w:color w:val="000000"/>
                <w:sz w:val="20"/>
              </w:rPr>
              <w:t>60.765</w:t>
            </w:r>
          </w:p>
        </w:tc>
        <w:tc>
          <w:tcPr>
            <w:tcW w:w="740" w:type="dxa"/>
            <w:tcBorders>
              <w:top w:val="nil"/>
              <w:left w:val="nil"/>
              <w:bottom w:val="single" w:sz="12" w:space="0" w:color="auto"/>
              <w:right w:val="nil"/>
            </w:tcBorders>
            <w:shd w:val="clear" w:color="auto" w:fill="auto"/>
            <w:noWrap/>
            <w:vAlign w:val="bottom"/>
          </w:tcPr>
          <w:p w14:paraId="4E1CBFA2" w14:textId="77777777" w:rsidR="00C84797" w:rsidRPr="00DC3DF8" w:rsidRDefault="00C84797" w:rsidP="0053493C">
            <w:pPr>
              <w:jc w:val="right"/>
              <w:rPr>
                <w:color w:val="000000"/>
                <w:sz w:val="20"/>
              </w:rPr>
            </w:pPr>
            <w:r w:rsidRPr="0053493C">
              <w:rPr>
                <w:color w:val="000000"/>
                <w:sz w:val="20"/>
              </w:rPr>
              <w:t>-0.336</w:t>
            </w:r>
          </w:p>
        </w:tc>
        <w:tc>
          <w:tcPr>
            <w:tcW w:w="740" w:type="dxa"/>
            <w:tcBorders>
              <w:top w:val="nil"/>
              <w:left w:val="nil"/>
              <w:bottom w:val="single" w:sz="12" w:space="0" w:color="auto"/>
              <w:right w:val="nil"/>
            </w:tcBorders>
            <w:shd w:val="clear" w:color="auto" w:fill="auto"/>
            <w:noWrap/>
            <w:vAlign w:val="bottom"/>
          </w:tcPr>
          <w:p w14:paraId="3FF07C33" w14:textId="77777777" w:rsidR="00C84797" w:rsidRPr="00DC3DF8" w:rsidRDefault="00C84797" w:rsidP="0053493C">
            <w:pPr>
              <w:jc w:val="right"/>
              <w:rPr>
                <w:color w:val="000000"/>
                <w:sz w:val="20"/>
              </w:rPr>
            </w:pPr>
            <w:r w:rsidRPr="0053493C">
              <w:rPr>
                <w:color w:val="000000"/>
                <w:sz w:val="20"/>
              </w:rPr>
              <w:t>0.124</w:t>
            </w:r>
          </w:p>
        </w:tc>
        <w:tc>
          <w:tcPr>
            <w:tcW w:w="740" w:type="dxa"/>
            <w:tcBorders>
              <w:top w:val="nil"/>
              <w:left w:val="nil"/>
              <w:bottom w:val="single" w:sz="12" w:space="0" w:color="auto"/>
              <w:right w:val="nil"/>
            </w:tcBorders>
            <w:shd w:val="clear" w:color="auto" w:fill="auto"/>
            <w:noWrap/>
            <w:vAlign w:val="bottom"/>
          </w:tcPr>
          <w:p w14:paraId="07D97BE9" w14:textId="77777777" w:rsidR="00C84797" w:rsidRPr="00DC3DF8" w:rsidRDefault="00C84797" w:rsidP="0053493C">
            <w:pPr>
              <w:jc w:val="right"/>
              <w:rPr>
                <w:color w:val="000000"/>
                <w:sz w:val="20"/>
              </w:rPr>
            </w:pPr>
            <w:r w:rsidRPr="0053493C">
              <w:rPr>
                <w:color w:val="000000"/>
                <w:sz w:val="20"/>
              </w:rPr>
              <w:t>0.075</w:t>
            </w:r>
          </w:p>
        </w:tc>
        <w:tc>
          <w:tcPr>
            <w:tcW w:w="740" w:type="dxa"/>
            <w:tcBorders>
              <w:top w:val="nil"/>
              <w:left w:val="nil"/>
              <w:bottom w:val="single" w:sz="12" w:space="0" w:color="auto"/>
              <w:right w:val="nil"/>
            </w:tcBorders>
            <w:shd w:val="clear" w:color="auto" w:fill="auto"/>
            <w:noWrap/>
            <w:vAlign w:val="bottom"/>
          </w:tcPr>
          <w:p w14:paraId="3D7342C8" w14:textId="77777777" w:rsidR="00C84797" w:rsidRPr="00DC3DF8" w:rsidRDefault="00C84797" w:rsidP="0053493C">
            <w:pPr>
              <w:jc w:val="right"/>
              <w:rPr>
                <w:color w:val="000000"/>
                <w:sz w:val="20"/>
              </w:rPr>
            </w:pPr>
            <w:r w:rsidRPr="0053493C">
              <w:rPr>
                <w:color w:val="000000"/>
                <w:sz w:val="20"/>
              </w:rPr>
              <w:t>0.281</w:t>
            </w:r>
          </w:p>
        </w:tc>
      </w:tr>
    </w:tbl>
    <w:p w14:paraId="6877E84D" w14:textId="77777777" w:rsidR="00C84797" w:rsidRDefault="00C84797" w:rsidP="00F2435B">
      <w:pPr>
        <w:tabs>
          <w:tab w:val="left" w:pos="-720"/>
          <w:tab w:val="left" w:pos="0"/>
        </w:tabs>
        <w:suppressAutoHyphens/>
        <w:jc w:val="both"/>
      </w:pPr>
    </w:p>
    <w:p w14:paraId="5B17B939" w14:textId="77777777" w:rsidR="00C84797" w:rsidRDefault="00C84797" w:rsidP="00F2435B">
      <w:pPr>
        <w:tabs>
          <w:tab w:val="left" w:pos="-720"/>
          <w:tab w:val="left" w:pos="0"/>
        </w:tabs>
        <w:suppressAutoHyphens/>
        <w:jc w:val="both"/>
      </w:pPr>
    </w:p>
    <w:p w14:paraId="3829A516" w14:textId="77777777" w:rsidR="00C84797" w:rsidRDefault="00C84797" w:rsidP="00F2435B">
      <w:pPr>
        <w:tabs>
          <w:tab w:val="left" w:pos="-720"/>
          <w:tab w:val="left" w:pos="0"/>
        </w:tabs>
        <w:suppressAutoHyphens/>
        <w:jc w:val="both"/>
      </w:pPr>
    </w:p>
    <w:p w14:paraId="30AF0D9E" w14:textId="77777777" w:rsidR="00C84797" w:rsidRDefault="00C84797" w:rsidP="00F2435B">
      <w:pPr>
        <w:tabs>
          <w:tab w:val="left" w:pos="-720"/>
          <w:tab w:val="left" w:pos="0"/>
        </w:tabs>
        <w:suppressAutoHyphens/>
        <w:jc w:val="both"/>
      </w:pPr>
    </w:p>
    <w:p w14:paraId="46AA2AF5" w14:textId="77777777" w:rsidR="00C84797" w:rsidRDefault="00C84797" w:rsidP="00F2435B">
      <w:pPr>
        <w:tabs>
          <w:tab w:val="left" w:pos="-720"/>
          <w:tab w:val="left" w:pos="0"/>
        </w:tabs>
        <w:suppressAutoHyphens/>
        <w:jc w:val="both"/>
      </w:pPr>
      <w:r>
        <w:rPr>
          <w:noProof/>
        </w:rPr>
        <w:lastRenderedPageBreak/>
        <w:drawing>
          <wp:inline distT="0" distB="0" distL="0" distR="0" wp14:anchorId="1398D8DF" wp14:editId="69C48DCB">
            <wp:extent cx="5931009" cy="531495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75162d.Ricker.001.png"/>
                    <pic:cNvPicPr/>
                  </pic:nvPicPr>
                  <pic:blipFill rotWithShape="1">
                    <a:blip r:embed="rId302" cstate="print">
                      <a:extLst>
                        <a:ext uri="{28A0092B-C50C-407E-A947-70E740481C1C}">
                          <a14:useLocalDpi xmlns:a14="http://schemas.microsoft.com/office/drawing/2010/main" val="0"/>
                        </a:ext>
                      </a:extLst>
                    </a:blip>
                    <a:srcRect l="7888" t="9721" r="9759" b="34953"/>
                    <a:stretch/>
                  </pic:blipFill>
                  <pic:spPr bwMode="auto">
                    <a:xfrm>
                      <a:off x="0" y="0"/>
                      <a:ext cx="5943726" cy="5326346"/>
                    </a:xfrm>
                    <a:prstGeom prst="rect">
                      <a:avLst/>
                    </a:prstGeom>
                    <a:ln>
                      <a:noFill/>
                    </a:ln>
                    <a:extLst>
                      <a:ext uri="{53640926-AAD7-44D8-BBD7-CCE9431645EC}">
                        <a14:shadowObscured xmlns:a14="http://schemas.microsoft.com/office/drawing/2010/main"/>
                      </a:ext>
                    </a:extLst>
                  </pic:spPr>
                </pic:pic>
              </a:graphicData>
            </a:graphic>
          </wp:inline>
        </w:drawing>
      </w:r>
    </w:p>
    <w:p w14:paraId="093EDA90" w14:textId="77777777" w:rsidR="00C84797" w:rsidRDefault="00C84797" w:rsidP="00F2435B">
      <w:pPr>
        <w:tabs>
          <w:tab w:val="left" w:pos="-720"/>
          <w:tab w:val="left" w:pos="0"/>
        </w:tabs>
        <w:suppressAutoHyphens/>
        <w:jc w:val="both"/>
      </w:pPr>
    </w:p>
    <w:p w14:paraId="4B538CD2" w14:textId="77777777" w:rsidR="00C84797" w:rsidRDefault="00C84797" w:rsidP="00F2435B">
      <w:pPr>
        <w:tabs>
          <w:tab w:val="left" w:pos="-720"/>
          <w:tab w:val="left" w:pos="0"/>
        </w:tabs>
        <w:suppressAutoHyphens/>
        <w:jc w:val="both"/>
      </w:pPr>
    </w:p>
    <w:p w14:paraId="5F4E2B34" w14:textId="77777777" w:rsidR="00C84797" w:rsidRDefault="00C84797" w:rsidP="00F2435B">
      <w:pPr>
        <w:tabs>
          <w:tab w:val="left" w:pos="-720"/>
          <w:tab w:val="left" w:pos="0"/>
        </w:tabs>
        <w:suppressAutoHyphens/>
        <w:jc w:val="both"/>
      </w:pPr>
      <w:r>
        <w:t xml:space="preserve">Figure B1. Results from the Ricker stock-recruit breakpoint analysis. Upper graph: </w:t>
      </w:r>
      <w:proofErr w:type="spellStart"/>
      <w:r>
        <w:t>AICc</w:t>
      </w:r>
      <w:proofErr w:type="spellEnd"/>
      <w:r>
        <w:t xml:space="preserve"> vs. year of breakpoint for the 1-breakpoint models (circles) and </w:t>
      </w:r>
      <w:proofErr w:type="spellStart"/>
      <w:r>
        <w:t>AICc</w:t>
      </w:r>
      <w:proofErr w:type="spellEnd"/>
      <w:r>
        <w:t xml:space="preserve"> for the model with no breakpoint (horizontal line). Lower graph: probabilistic odds for all 1-breakpoint models (circles) and the no breakpoint model (horizontal solid line) relative to the model with the smallest </w:t>
      </w:r>
      <w:proofErr w:type="spellStart"/>
      <w:r>
        <w:t>AICc</w:t>
      </w:r>
      <w:proofErr w:type="spellEnd"/>
      <w:r>
        <w:t xml:space="preserve"> score. The dashed lines indicate the value for the model with the lowest </w:t>
      </w:r>
      <w:proofErr w:type="spellStart"/>
      <w:r>
        <w:t>AICc</w:t>
      </w:r>
      <w:proofErr w:type="spellEnd"/>
      <w:r>
        <w:t xml:space="preserve"> score. Not shown are 1-breakpoint models with high odds (&gt;10) of being incorrect.</w:t>
      </w:r>
    </w:p>
    <w:p w14:paraId="54DC5EB4" w14:textId="77777777" w:rsidR="00C84797" w:rsidRDefault="00C84797" w:rsidP="00F2435B">
      <w:pPr>
        <w:tabs>
          <w:tab w:val="left" w:pos="-720"/>
          <w:tab w:val="left" w:pos="0"/>
        </w:tabs>
        <w:suppressAutoHyphens/>
        <w:jc w:val="both"/>
      </w:pPr>
    </w:p>
    <w:p w14:paraId="252A000D" w14:textId="77777777" w:rsidR="00C84797" w:rsidRDefault="00C84797" w:rsidP="00F2435B">
      <w:pPr>
        <w:tabs>
          <w:tab w:val="left" w:pos="-720"/>
          <w:tab w:val="left" w:pos="0"/>
        </w:tabs>
        <w:suppressAutoHyphens/>
        <w:jc w:val="both"/>
      </w:pPr>
    </w:p>
    <w:p w14:paraId="5750B256" w14:textId="77777777" w:rsidR="00C84797" w:rsidRDefault="00C84797" w:rsidP="00F2435B">
      <w:pPr>
        <w:tabs>
          <w:tab w:val="left" w:pos="-720"/>
          <w:tab w:val="left" w:pos="0"/>
        </w:tabs>
        <w:suppressAutoHyphens/>
        <w:jc w:val="both"/>
      </w:pPr>
    </w:p>
    <w:p w14:paraId="4DD66F3F" w14:textId="77777777" w:rsidR="00C84797" w:rsidRDefault="00C84797" w:rsidP="00F2435B">
      <w:pPr>
        <w:tabs>
          <w:tab w:val="left" w:pos="-720"/>
          <w:tab w:val="left" w:pos="0"/>
        </w:tabs>
        <w:suppressAutoHyphens/>
        <w:jc w:val="both"/>
      </w:pPr>
      <w:r>
        <w:rPr>
          <w:noProof/>
        </w:rPr>
        <w:lastRenderedPageBreak/>
        <w:drawing>
          <wp:inline distT="0" distB="0" distL="0" distR="0" wp14:anchorId="34809A16" wp14:editId="2E9FE6A1">
            <wp:extent cx="5545107" cy="702945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rk7518n.Ricker.002.png"/>
                    <pic:cNvPicPr/>
                  </pic:nvPicPr>
                  <pic:blipFill rotWithShape="1">
                    <a:blip r:embed="rId303" cstate="print">
                      <a:extLst>
                        <a:ext uri="{28A0092B-C50C-407E-A947-70E740481C1C}">
                          <a14:useLocalDpi xmlns:a14="http://schemas.microsoft.com/office/drawing/2010/main" val="0"/>
                        </a:ext>
                      </a:extLst>
                    </a:blip>
                    <a:srcRect l="5712" t="7565" r="7445" b="5506"/>
                    <a:stretch/>
                  </pic:blipFill>
                  <pic:spPr bwMode="auto">
                    <a:xfrm>
                      <a:off x="0" y="0"/>
                      <a:ext cx="5556662" cy="7044098"/>
                    </a:xfrm>
                    <a:prstGeom prst="rect">
                      <a:avLst/>
                    </a:prstGeom>
                    <a:ln>
                      <a:noFill/>
                    </a:ln>
                    <a:extLst>
                      <a:ext uri="{53640926-AAD7-44D8-BBD7-CCE9431645EC}">
                        <a14:shadowObscured xmlns:a14="http://schemas.microsoft.com/office/drawing/2010/main"/>
                      </a:ext>
                    </a:extLst>
                  </pic:spPr>
                </pic:pic>
              </a:graphicData>
            </a:graphic>
          </wp:inline>
        </w:drawing>
      </w:r>
    </w:p>
    <w:p w14:paraId="3676B435" w14:textId="77777777" w:rsidR="00C84797" w:rsidRDefault="00C84797" w:rsidP="00F2435B">
      <w:pPr>
        <w:tabs>
          <w:tab w:val="left" w:pos="-720"/>
          <w:tab w:val="left" w:pos="0"/>
        </w:tabs>
        <w:suppressAutoHyphens/>
        <w:jc w:val="both"/>
      </w:pPr>
      <w:r>
        <w:t>Figure B2. Fits for Ricker models with no breakpoint (upper left graph) and with 1-breakpoint for break years 1975-2007. For 1-breakpoint models, the pre-break data (circles) and model fit (line) are shown in red, whereas the post-break data and fit are shown in black.</w:t>
      </w:r>
    </w:p>
    <w:p w14:paraId="02EC1373" w14:textId="77777777" w:rsidR="00C84797" w:rsidRDefault="00C84797" w:rsidP="00F2435B">
      <w:pPr>
        <w:tabs>
          <w:tab w:val="left" w:pos="-720"/>
          <w:tab w:val="left" w:pos="0"/>
        </w:tabs>
        <w:suppressAutoHyphens/>
        <w:jc w:val="both"/>
      </w:pPr>
      <w:r>
        <w:rPr>
          <w:noProof/>
        </w:rPr>
        <w:lastRenderedPageBreak/>
        <w:drawing>
          <wp:inline distT="0" distB="0" distL="0" distR="0" wp14:anchorId="63087C85" wp14:editId="579DDEF2">
            <wp:extent cx="5547033" cy="7169727"/>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rk7518n.Ricker.003.png"/>
                    <pic:cNvPicPr/>
                  </pic:nvPicPr>
                  <pic:blipFill rotWithShape="1">
                    <a:blip r:embed="rId304" cstate="print">
                      <a:extLst>
                        <a:ext uri="{28A0092B-C50C-407E-A947-70E740481C1C}">
                          <a14:useLocalDpi xmlns:a14="http://schemas.microsoft.com/office/drawing/2010/main" val="0"/>
                        </a:ext>
                      </a:extLst>
                    </a:blip>
                    <a:srcRect l="6178" t="7565" r="6518" b="5238"/>
                    <a:stretch/>
                  </pic:blipFill>
                  <pic:spPr bwMode="auto">
                    <a:xfrm>
                      <a:off x="0" y="0"/>
                      <a:ext cx="5552008" cy="7176158"/>
                    </a:xfrm>
                    <a:prstGeom prst="rect">
                      <a:avLst/>
                    </a:prstGeom>
                    <a:ln>
                      <a:noFill/>
                    </a:ln>
                    <a:extLst>
                      <a:ext uri="{53640926-AAD7-44D8-BBD7-CCE9431645EC}">
                        <a14:shadowObscured xmlns:a14="http://schemas.microsoft.com/office/drawing/2010/main"/>
                      </a:ext>
                    </a:extLst>
                  </pic:spPr>
                </pic:pic>
              </a:graphicData>
            </a:graphic>
          </wp:inline>
        </w:drawing>
      </w:r>
    </w:p>
    <w:p w14:paraId="35B2CD1D" w14:textId="77777777" w:rsidR="00C84797" w:rsidRDefault="00C84797" w:rsidP="00F2435B">
      <w:pPr>
        <w:tabs>
          <w:tab w:val="left" w:pos="-720"/>
          <w:tab w:val="left" w:pos="0"/>
        </w:tabs>
        <w:suppressAutoHyphens/>
        <w:jc w:val="both"/>
      </w:pPr>
      <w:r>
        <w:t>Figure B2. Continue.</w:t>
      </w:r>
    </w:p>
    <w:p w14:paraId="27739D11" w14:textId="77777777" w:rsidR="00C84797" w:rsidRDefault="00C84797" w:rsidP="00F2435B">
      <w:pPr>
        <w:tabs>
          <w:tab w:val="left" w:pos="-720"/>
          <w:tab w:val="left" w:pos="0"/>
        </w:tabs>
        <w:suppressAutoHyphens/>
        <w:jc w:val="both"/>
        <w:rPr>
          <w:noProof/>
        </w:rPr>
      </w:pPr>
    </w:p>
    <w:p w14:paraId="195D6341" w14:textId="77777777" w:rsidR="00C84797" w:rsidRDefault="00C84797" w:rsidP="00F2435B">
      <w:pPr>
        <w:tabs>
          <w:tab w:val="left" w:pos="-720"/>
          <w:tab w:val="left" w:pos="0"/>
        </w:tabs>
        <w:suppressAutoHyphens/>
        <w:jc w:val="both"/>
        <w:rPr>
          <w:noProof/>
        </w:rPr>
      </w:pPr>
    </w:p>
    <w:p w14:paraId="2EB5726E" w14:textId="77777777" w:rsidR="00C84797" w:rsidRDefault="00C84797" w:rsidP="00F2435B">
      <w:pPr>
        <w:tabs>
          <w:tab w:val="left" w:pos="-720"/>
          <w:tab w:val="left" w:pos="0"/>
        </w:tabs>
        <w:suppressAutoHyphens/>
        <w:jc w:val="both"/>
      </w:pPr>
      <w:r>
        <w:rPr>
          <w:noProof/>
        </w:rPr>
        <w:lastRenderedPageBreak/>
        <w:drawing>
          <wp:inline distT="0" distB="0" distL="0" distR="0" wp14:anchorId="5E7EC194" wp14:editId="3FD53889">
            <wp:extent cx="5579027" cy="7273636"/>
            <wp:effectExtent l="0" t="0" r="3175" b="381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rk7518n.Ricker.004.png"/>
                    <pic:cNvPicPr/>
                  </pic:nvPicPr>
                  <pic:blipFill rotWithShape="1">
                    <a:blip r:embed="rId305" cstate="print">
                      <a:extLst>
                        <a:ext uri="{28A0092B-C50C-407E-A947-70E740481C1C}">
                          <a14:useLocalDpi xmlns:a14="http://schemas.microsoft.com/office/drawing/2010/main" val="0"/>
                        </a:ext>
                      </a:extLst>
                    </a:blip>
                    <a:srcRect l="6528" t="7655" r="7089" b="5319"/>
                    <a:stretch/>
                  </pic:blipFill>
                  <pic:spPr bwMode="auto">
                    <a:xfrm>
                      <a:off x="0" y="0"/>
                      <a:ext cx="5587812" cy="7285089"/>
                    </a:xfrm>
                    <a:prstGeom prst="rect">
                      <a:avLst/>
                    </a:prstGeom>
                    <a:ln>
                      <a:noFill/>
                    </a:ln>
                    <a:extLst>
                      <a:ext uri="{53640926-AAD7-44D8-BBD7-CCE9431645EC}">
                        <a14:shadowObscured xmlns:a14="http://schemas.microsoft.com/office/drawing/2010/main"/>
                      </a:ext>
                    </a:extLst>
                  </pic:spPr>
                </pic:pic>
              </a:graphicData>
            </a:graphic>
          </wp:inline>
        </w:drawing>
      </w:r>
    </w:p>
    <w:p w14:paraId="01F3BA2F" w14:textId="77777777" w:rsidR="00C84797" w:rsidRDefault="00C84797" w:rsidP="00F2435B">
      <w:pPr>
        <w:tabs>
          <w:tab w:val="left" w:pos="-720"/>
          <w:tab w:val="left" w:pos="0"/>
        </w:tabs>
        <w:suppressAutoHyphens/>
        <w:jc w:val="both"/>
      </w:pPr>
      <w:r w:rsidRPr="00D76007">
        <w:t>Figure B2. Continue.</w:t>
      </w:r>
    </w:p>
    <w:p w14:paraId="7E3A56D7" w14:textId="77777777" w:rsidR="00C84797" w:rsidRDefault="00C84797" w:rsidP="00F2435B">
      <w:pPr>
        <w:tabs>
          <w:tab w:val="left" w:pos="-720"/>
          <w:tab w:val="left" w:pos="0"/>
        </w:tabs>
        <w:suppressAutoHyphens/>
        <w:jc w:val="both"/>
        <w:rPr>
          <w:noProof/>
        </w:rPr>
      </w:pPr>
    </w:p>
    <w:p w14:paraId="1F227809" w14:textId="77777777" w:rsidR="00C84797" w:rsidRDefault="00C84797" w:rsidP="00F2435B">
      <w:pPr>
        <w:tabs>
          <w:tab w:val="left" w:pos="-720"/>
          <w:tab w:val="left" w:pos="0"/>
        </w:tabs>
        <w:suppressAutoHyphens/>
        <w:jc w:val="both"/>
        <w:rPr>
          <w:noProof/>
        </w:rPr>
      </w:pPr>
    </w:p>
    <w:p w14:paraId="0863BA7A" w14:textId="77777777" w:rsidR="00C84797" w:rsidRDefault="00C84797" w:rsidP="00F2435B">
      <w:pPr>
        <w:tabs>
          <w:tab w:val="left" w:pos="-720"/>
          <w:tab w:val="left" w:pos="0"/>
        </w:tabs>
        <w:suppressAutoHyphens/>
        <w:jc w:val="both"/>
      </w:pPr>
      <w:r>
        <w:rPr>
          <w:noProof/>
        </w:rPr>
        <w:drawing>
          <wp:inline distT="0" distB="0" distL="0" distR="0" wp14:anchorId="71E6BD94" wp14:editId="3C03C07D">
            <wp:extent cx="5595070" cy="7259782"/>
            <wp:effectExtent l="0" t="0" r="5715"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rk7518n.Ricker.005.png"/>
                    <pic:cNvPicPr/>
                  </pic:nvPicPr>
                  <pic:blipFill rotWithShape="1">
                    <a:blip r:embed="rId306" cstate="print">
                      <a:extLst>
                        <a:ext uri="{28A0092B-C50C-407E-A947-70E740481C1C}">
                          <a14:useLocalDpi xmlns:a14="http://schemas.microsoft.com/office/drawing/2010/main" val="0"/>
                        </a:ext>
                      </a:extLst>
                    </a:blip>
                    <a:srcRect l="5944" t="7476" r="7453" b="5694"/>
                    <a:stretch/>
                  </pic:blipFill>
                  <pic:spPr bwMode="auto">
                    <a:xfrm>
                      <a:off x="0" y="0"/>
                      <a:ext cx="5604625" cy="7272180"/>
                    </a:xfrm>
                    <a:prstGeom prst="rect">
                      <a:avLst/>
                    </a:prstGeom>
                    <a:ln>
                      <a:noFill/>
                    </a:ln>
                    <a:extLst>
                      <a:ext uri="{53640926-AAD7-44D8-BBD7-CCE9431645EC}">
                        <a14:shadowObscured xmlns:a14="http://schemas.microsoft.com/office/drawing/2010/main"/>
                      </a:ext>
                    </a:extLst>
                  </pic:spPr>
                </pic:pic>
              </a:graphicData>
            </a:graphic>
          </wp:inline>
        </w:drawing>
      </w:r>
    </w:p>
    <w:p w14:paraId="74F59F8D" w14:textId="77777777" w:rsidR="00C84797" w:rsidRDefault="00C84797" w:rsidP="00F2435B">
      <w:pPr>
        <w:tabs>
          <w:tab w:val="left" w:pos="-720"/>
          <w:tab w:val="left" w:pos="0"/>
        </w:tabs>
        <w:suppressAutoHyphens/>
        <w:jc w:val="both"/>
      </w:pPr>
      <w:r w:rsidRPr="00D76007">
        <w:t>Figure B2. Continue.</w:t>
      </w:r>
    </w:p>
    <w:p w14:paraId="0DF6DE22" w14:textId="77777777" w:rsidR="00C84797" w:rsidRDefault="00C84797" w:rsidP="00F2435B">
      <w:pPr>
        <w:tabs>
          <w:tab w:val="left" w:pos="-720"/>
          <w:tab w:val="left" w:pos="0"/>
        </w:tabs>
        <w:suppressAutoHyphens/>
        <w:jc w:val="both"/>
      </w:pPr>
    </w:p>
    <w:p w14:paraId="52B48635" w14:textId="77777777" w:rsidR="00C84797" w:rsidRDefault="00C84797" w:rsidP="00F2435B">
      <w:pPr>
        <w:tabs>
          <w:tab w:val="left" w:pos="-720"/>
          <w:tab w:val="left" w:pos="0"/>
        </w:tabs>
        <w:suppressAutoHyphens/>
        <w:jc w:val="both"/>
        <w:rPr>
          <w:noProof/>
        </w:rPr>
      </w:pPr>
    </w:p>
    <w:p w14:paraId="728D8082" w14:textId="77777777" w:rsidR="00C84797" w:rsidRDefault="00C84797" w:rsidP="00F2435B">
      <w:pPr>
        <w:tabs>
          <w:tab w:val="left" w:pos="-720"/>
          <w:tab w:val="left" w:pos="0"/>
        </w:tabs>
        <w:suppressAutoHyphens/>
        <w:jc w:val="both"/>
      </w:pPr>
      <w:r>
        <w:rPr>
          <w:noProof/>
        </w:rPr>
        <w:drawing>
          <wp:inline distT="0" distB="0" distL="0" distR="0" wp14:anchorId="76FC60A3" wp14:editId="5B9D225F">
            <wp:extent cx="5471795" cy="665797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rk7518n.Ricker.006.png"/>
                    <pic:cNvPicPr/>
                  </pic:nvPicPr>
                  <pic:blipFill rotWithShape="1">
                    <a:blip r:embed="rId307" cstate="print">
                      <a:extLst>
                        <a:ext uri="{28A0092B-C50C-407E-A947-70E740481C1C}">
                          <a14:useLocalDpi xmlns:a14="http://schemas.microsoft.com/office/drawing/2010/main" val="0"/>
                        </a:ext>
                      </a:extLst>
                    </a:blip>
                    <a:srcRect l="5595" t="7476" r="7445" b="4876"/>
                    <a:stretch/>
                  </pic:blipFill>
                  <pic:spPr bwMode="auto">
                    <a:xfrm>
                      <a:off x="0" y="0"/>
                      <a:ext cx="5488158" cy="6677885"/>
                    </a:xfrm>
                    <a:prstGeom prst="rect">
                      <a:avLst/>
                    </a:prstGeom>
                    <a:ln>
                      <a:noFill/>
                    </a:ln>
                    <a:extLst>
                      <a:ext uri="{53640926-AAD7-44D8-BBD7-CCE9431645EC}">
                        <a14:shadowObscured xmlns:a14="http://schemas.microsoft.com/office/drawing/2010/main"/>
                      </a:ext>
                    </a:extLst>
                  </pic:spPr>
                </pic:pic>
              </a:graphicData>
            </a:graphic>
          </wp:inline>
        </w:drawing>
      </w:r>
    </w:p>
    <w:p w14:paraId="3987F297" w14:textId="77777777" w:rsidR="00C84797" w:rsidRDefault="00C84797" w:rsidP="00F2435B">
      <w:pPr>
        <w:tabs>
          <w:tab w:val="left" w:pos="-720"/>
          <w:tab w:val="left" w:pos="0"/>
        </w:tabs>
        <w:suppressAutoHyphens/>
        <w:jc w:val="both"/>
      </w:pPr>
      <w:r>
        <w:t>Figure B3. Fits on the arithmetic scale for Ricker models with no breakpoint (upper left graph) and with 1-breakpoint for break years 1975-2007. For 1-breakpoint models, the pre-break data (circles) and model fit (line) are shown in red, whereas the post-break data and fit are shown in black.</w:t>
      </w:r>
    </w:p>
    <w:p w14:paraId="4ED93D03" w14:textId="77777777" w:rsidR="00C84797" w:rsidRDefault="00C84797" w:rsidP="00F2435B">
      <w:pPr>
        <w:tabs>
          <w:tab w:val="left" w:pos="-720"/>
          <w:tab w:val="left" w:pos="0"/>
        </w:tabs>
        <w:suppressAutoHyphens/>
        <w:jc w:val="both"/>
      </w:pPr>
      <w:r>
        <w:rPr>
          <w:noProof/>
        </w:rPr>
        <w:lastRenderedPageBreak/>
        <w:drawing>
          <wp:inline distT="0" distB="0" distL="0" distR="0" wp14:anchorId="61729BA7" wp14:editId="04CA446A">
            <wp:extent cx="5618018" cy="7244223"/>
            <wp:effectExtent l="0" t="0" r="190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rk75162d.Ricker.007.png"/>
                    <pic:cNvPicPr/>
                  </pic:nvPicPr>
                  <pic:blipFill rotWithShape="1">
                    <a:blip r:embed="rId308" cstate="print">
                      <a:extLst>
                        <a:ext uri="{28A0092B-C50C-407E-A947-70E740481C1C}">
                          <a14:useLocalDpi xmlns:a14="http://schemas.microsoft.com/office/drawing/2010/main" val="0"/>
                        </a:ext>
                      </a:extLst>
                    </a:blip>
                    <a:srcRect l="5478" t="7835" r="7097" b="5055"/>
                    <a:stretch/>
                  </pic:blipFill>
                  <pic:spPr bwMode="auto">
                    <a:xfrm>
                      <a:off x="0" y="0"/>
                      <a:ext cx="5625696" cy="7254124"/>
                    </a:xfrm>
                    <a:prstGeom prst="rect">
                      <a:avLst/>
                    </a:prstGeom>
                    <a:ln>
                      <a:noFill/>
                    </a:ln>
                    <a:extLst>
                      <a:ext uri="{53640926-AAD7-44D8-BBD7-CCE9431645EC}">
                        <a14:shadowObscured xmlns:a14="http://schemas.microsoft.com/office/drawing/2010/main"/>
                      </a:ext>
                    </a:extLst>
                  </pic:spPr>
                </pic:pic>
              </a:graphicData>
            </a:graphic>
          </wp:inline>
        </w:drawing>
      </w:r>
    </w:p>
    <w:p w14:paraId="7F0686B6" w14:textId="77777777" w:rsidR="00C84797" w:rsidRDefault="00C84797" w:rsidP="00F2435B">
      <w:pPr>
        <w:tabs>
          <w:tab w:val="left" w:pos="-720"/>
          <w:tab w:val="left" w:pos="0"/>
        </w:tabs>
        <w:suppressAutoHyphens/>
        <w:jc w:val="both"/>
      </w:pPr>
      <w:r w:rsidRPr="00D76007">
        <w:t>Figure B3.</w:t>
      </w:r>
      <w:r>
        <w:t xml:space="preserve"> Continue.</w:t>
      </w:r>
    </w:p>
    <w:p w14:paraId="386AE02A" w14:textId="77777777" w:rsidR="00C84797" w:rsidRDefault="00C84797" w:rsidP="00F2435B">
      <w:pPr>
        <w:tabs>
          <w:tab w:val="left" w:pos="-720"/>
          <w:tab w:val="left" w:pos="0"/>
        </w:tabs>
        <w:suppressAutoHyphens/>
        <w:jc w:val="both"/>
      </w:pPr>
    </w:p>
    <w:p w14:paraId="1B65666A" w14:textId="77777777" w:rsidR="00C84797" w:rsidRDefault="00C84797" w:rsidP="00F2435B">
      <w:pPr>
        <w:tabs>
          <w:tab w:val="left" w:pos="-720"/>
          <w:tab w:val="left" w:pos="0"/>
        </w:tabs>
        <w:suppressAutoHyphens/>
        <w:jc w:val="both"/>
      </w:pPr>
      <w:r>
        <w:rPr>
          <w:noProof/>
        </w:rPr>
        <w:lastRenderedPageBreak/>
        <w:drawing>
          <wp:inline distT="0" distB="0" distL="0" distR="0" wp14:anchorId="5EAF5BD1" wp14:editId="08623B71">
            <wp:extent cx="5576455" cy="7174563"/>
            <wp:effectExtent l="0" t="0" r="5715" b="762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rk7518n.Ricker.008.png"/>
                    <pic:cNvPicPr/>
                  </pic:nvPicPr>
                  <pic:blipFill rotWithShape="1">
                    <a:blip r:embed="rId309" cstate="print">
                      <a:extLst>
                        <a:ext uri="{28A0092B-C50C-407E-A947-70E740481C1C}">
                          <a14:useLocalDpi xmlns:a14="http://schemas.microsoft.com/office/drawing/2010/main" val="0"/>
                        </a:ext>
                      </a:extLst>
                    </a:blip>
                    <a:srcRect l="5361" t="7564" r="6739" b="5048"/>
                    <a:stretch/>
                  </pic:blipFill>
                  <pic:spPr bwMode="auto">
                    <a:xfrm>
                      <a:off x="0" y="0"/>
                      <a:ext cx="5583415" cy="7183517"/>
                    </a:xfrm>
                    <a:prstGeom prst="rect">
                      <a:avLst/>
                    </a:prstGeom>
                    <a:ln>
                      <a:noFill/>
                    </a:ln>
                    <a:extLst>
                      <a:ext uri="{53640926-AAD7-44D8-BBD7-CCE9431645EC}">
                        <a14:shadowObscured xmlns:a14="http://schemas.microsoft.com/office/drawing/2010/main"/>
                      </a:ext>
                    </a:extLst>
                  </pic:spPr>
                </pic:pic>
              </a:graphicData>
            </a:graphic>
          </wp:inline>
        </w:drawing>
      </w:r>
    </w:p>
    <w:p w14:paraId="1C169E97" w14:textId="77777777" w:rsidR="00C84797" w:rsidRDefault="00C84797" w:rsidP="00F2435B">
      <w:pPr>
        <w:tabs>
          <w:tab w:val="left" w:pos="-720"/>
          <w:tab w:val="left" w:pos="0"/>
        </w:tabs>
        <w:suppressAutoHyphens/>
        <w:jc w:val="both"/>
        <w:rPr>
          <w:color w:val="000000" w:themeColor="text1"/>
        </w:rPr>
      </w:pPr>
      <w:r w:rsidRPr="00D76007">
        <w:rPr>
          <w:color w:val="000000" w:themeColor="text1"/>
        </w:rPr>
        <w:t>Figure B3. Continue.</w:t>
      </w:r>
    </w:p>
    <w:p w14:paraId="2ACED588" w14:textId="77777777" w:rsidR="00C84797" w:rsidRDefault="00C84797" w:rsidP="00F2435B">
      <w:pPr>
        <w:tabs>
          <w:tab w:val="left" w:pos="-720"/>
          <w:tab w:val="left" w:pos="0"/>
        </w:tabs>
        <w:suppressAutoHyphens/>
        <w:jc w:val="both"/>
        <w:rPr>
          <w:color w:val="000000" w:themeColor="text1"/>
        </w:rPr>
      </w:pPr>
    </w:p>
    <w:p w14:paraId="5BE2919B" w14:textId="77777777" w:rsidR="00C84797" w:rsidRDefault="00C84797" w:rsidP="00F2435B">
      <w:pPr>
        <w:tabs>
          <w:tab w:val="left" w:pos="-720"/>
          <w:tab w:val="left" w:pos="0"/>
        </w:tabs>
        <w:suppressAutoHyphens/>
        <w:jc w:val="both"/>
      </w:pPr>
      <w:r>
        <w:rPr>
          <w:noProof/>
        </w:rPr>
        <w:lastRenderedPageBreak/>
        <w:drawing>
          <wp:inline distT="0" distB="0" distL="0" distR="0" wp14:anchorId="3B8F21B6" wp14:editId="7D0D1DC7">
            <wp:extent cx="5544311" cy="7266709"/>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rk7518n.Ricker.009.png"/>
                    <pic:cNvPicPr/>
                  </pic:nvPicPr>
                  <pic:blipFill rotWithShape="1">
                    <a:blip r:embed="rId310" cstate="print">
                      <a:extLst>
                        <a:ext uri="{28A0092B-C50C-407E-A947-70E740481C1C}">
                          <a14:useLocalDpi xmlns:a14="http://schemas.microsoft.com/office/drawing/2010/main" val="0"/>
                        </a:ext>
                      </a:extLst>
                    </a:blip>
                    <a:srcRect l="5594" t="7115" r="7339" b="4706"/>
                    <a:stretch/>
                  </pic:blipFill>
                  <pic:spPr bwMode="auto">
                    <a:xfrm>
                      <a:off x="0" y="0"/>
                      <a:ext cx="5549709" cy="7273784"/>
                    </a:xfrm>
                    <a:prstGeom prst="rect">
                      <a:avLst/>
                    </a:prstGeom>
                    <a:ln>
                      <a:noFill/>
                    </a:ln>
                    <a:extLst>
                      <a:ext uri="{53640926-AAD7-44D8-BBD7-CCE9431645EC}">
                        <a14:shadowObscured xmlns:a14="http://schemas.microsoft.com/office/drawing/2010/main"/>
                      </a:ext>
                    </a:extLst>
                  </pic:spPr>
                </pic:pic>
              </a:graphicData>
            </a:graphic>
          </wp:inline>
        </w:drawing>
      </w:r>
    </w:p>
    <w:p w14:paraId="1DF8C0ED" w14:textId="77777777" w:rsidR="00C84797" w:rsidRDefault="00C84797" w:rsidP="00F2435B">
      <w:pPr>
        <w:tabs>
          <w:tab w:val="left" w:pos="-720"/>
          <w:tab w:val="left" w:pos="0"/>
        </w:tabs>
        <w:suppressAutoHyphens/>
        <w:jc w:val="both"/>
      </w:pPr>
      <w:r w:rsidRPr="00D76007">
        <w:t>Figure B3. Continue.</w:t>
      </w:r>
    </w:p>
    <w:p w14:paraId="6B0E00DD" w14:textId="77777777" w:rsidR="00C84797" w:rsidRDefault="00C84797" w:rsidP="00F2435B">
      <w:pPr>
        <w:tabs>
          <w:tab w:val="left" w:pos="-720"/>
          <w:tab w:val="left" w:pos="0"/>
        </w:tabs>
        <w:suppressAutoHyphens/>
        <w:jc w:val="both"/>
      </w:pPr>
    </w:p>
    <w:p w14:paraId="1344040A" w14:textId="77777777" w:rsidR="00C84797" w:rsidRDefault="00C84797" w:rsidP="00541463">
      <w:pPr>
        <w:tabs>
          <w:tab w:val="left" w:pos="-720"/>
          <w:tab w:val="left" w:pos="0"/>
        </w:tabs>
        <w:suppressAutoHyphens/>
        <w:jc w:val="both"/>
      </w:pPr>
      <w:r>
        <w:rPr>
          <w:noProof/>
        </w:rPr>
        <w:lastRenderedPageBreak/>
        <w:drawing>
          <wp:inline distT="0" distB="0" distL="0" distR="0" wp14:anchorId="7B3C5340" wp14:editId="5452B71C">
            <wp:extent cx="6019800" cy="59182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k7518n.bh.001.png"/>
                    <pic:cNvPicPr/>
                  </pic:nvPicPr>
                  <pic:blipFill rotWithShape="1">
                    <a:blip r:embed="rId311" cstate="print">
                      <a:extLst>
                        <a:ext uri="{28A0092B-C50C-407E-A947-70E740481C1C}">
                          <a14:useLocalDpi xmlns:a14="http://schemas.microsoft.com/office/drawing/2010/main" val="0"/>
                        </a:ext>
                      </a:extLst>
                    </a:blip>
                    <a:srcRect l="10256" t="9456" r="12348" b="34968"/>
                    <a:stretch/>
                  </pic:blipFill>
                  <pic:spPr bwMode="auto">
                    <a:xfrm>
                      <a:off x="0" y="0"/>
                      <a:ext cx="6043783" cy="5941778"/>
                    </a:xfrm>
                    <a:prstGeom prst="rect">
                      <a:avLst/>
                    </a:prstGeom>
                    <a:ln>
                      <a:noFill/>
                    </a:ln>
                    <a:extLst>
                      <a:ext uri="{53640926-AAD7-44D8-BBD7-CCE9431645EC}">
                        <a14:shadowObscured xmlns:a14="http://schemas.microsoft.com/office/drawing/2010/main"/>
                      </a:ext>
                    </a:extLst>
                  </pic:spPr>
                </pic:pic>
              </a:graphicData>
            </a:graphic>
          </wp:inline>
        </w:drawing>
      </w:r>
    </w:p>
    <w:p w14:paraId="335BC0E3" w14:textId="77777777" w:rsidR="00C84797" w:rsidRDefault="00C84797" w:rsidP="00541463">
      <w:pPr>
        <w:tabs>
          <w:tab w:val="left" w:pos="-720"/>
          <w:tab w:val="left" w:pos="0"/>
        </w:tabs>
        <w:suppressAutoHyphens/>
        <w:jc w:val="both"/>
      </w:pPr>
    </w:p>
    <w:p w14:paraId="6203825B" w14:textId="77777777" w:rsidR="00C84797" w:rsidRDefault="00C84797" w:rsidP="00525D03">
      <w:pPr>
        <w:tabs>
          <w:tab w:val="left" w:pos="-720"/>
          <w:tab w:val="left" w:pos="0"/>
        </w:tabs>
        <w:suppressAutoHyphens/>
        <w:jc w:val="both"/>
      </w:pPr>
      <w:r>
        <w:t xml:space="preserve">Figure B4. Results from the B-H stock-recruit breakpoint analysis. Upper graph: </w:t>
      </w:r>
      <w:proofErr w:type="spellStart"/>
      <w:r>
        <w:t>AICc</w:t>
      </w:r>
      <w:proofErr w:type="spellEnd"/>
      <w:r>
        <w:t xml:space="preserve"> vs. year of breakpoint for the 1-breakpoint models (circles) and </w:t>
      </w:r>
      <w:proofErr w:type="spellStart"/>
      <w:r>
        <w:t>AICc</w:t>
      </w:r>
      <w:proofErr w:type="spellEnd"/>
      <w:r>
        <w:t xml:space="preserve"> for the model with no breakpoint (horizontal line). Lower graph: probabilistic odds for all 1-breakpoint models (circles) and the no breakpoint model (horizontal solid line) relative to the model with the smallest </w:t>
      </w:r>
      <w:proofErr w:type="spellStart"/>
      <w:r>
        <w:t>AICc</w:t>
      </w:r>
      <w:proofErr w:type="spellEnd"/>
      <w:r>
        <w:t xml:space="preserve"> score. The dashed lines indicate the value for the model with the lowest </w:t>
      </w:r>
      <w:proofErr w:type="spellStart"/>
      <w:r>
        <w:t>AICc</w:t>
      </w:r>
      <w:proofErr w:type="spellEnd"/>
      <w:r>
        <w:t xml:space="preserve"> score (breakpoint in 1984). Not shown are 1-breakpoint models with high odds (&gt;10) of being incorrect.</w:t>
      </w:r>
    </w:p>
    <w:p w14:paraId="3BACB83F" w14:textId="77777777" w:rsidR="00C84797" w:rsidRDefault="00C84797" w:rsidP="00525D03">
      <w:pPr>
        <w:tabs>
          <w:tab w:val="left" w:pos="-720"/>
          <w:tab w:val="left" w:pos="0"/>
        </w:tabs>
        <w:suppressAutoHyphens/>
        <w:jc w:val="both"/>
      </w:pPr>
    </w:p>
    <w:p w14:paraId="6C2524E5" w14:textId="77777777" w:rsidR="00C84797" w:rsidRDefault="00C84797" w:rsidP="00525D03">
      <w:pPr>
        <w:tabs>
          <w:tab w:val="left" w:pos="-720"/>
          <w:tab w:val="left" w:pos="0"/>
        </w:tabs>
        <w:suppressAutoHyphens/>
        <w:jc w:val="both"/>
      </w:pPr>
    </w:p>
    <w:p w14:paraId="6805677D" w14:textId="77777777" w:rsidR="00C84797" w:rsidRDefault="00C84797" w:rsidP="00525D03">
      <w:pPr>
        <w:tabs>
          <w:tab w:val="left" w:pos="-720"/>
          <w:tab w:val="left" w:pos="0"/>
        </w:tabs>
        <w:suppressAutoHyphens/>
        <w:jc w:val="both"/>
      </w:pPr>
    </w:p>
    <w:p w14:paraId="2CFE2EFC" w14:textId="77777777" w:rsidR="00C84797" w:rsidRDefault="00C84797" w:rsidP="00525D03">
      <w:pPr>
        <w:tabs>
          <w:tab w:val="left" w:pos="-720"/>
          <w:tab w:val="left" w:pos="0"/>
        </w:tabs>
        <w:suppressAutoHyphens/>
        <w:jc w:val="both"/>
        <w:rPr>
          <w:noProof/>
        </w:rPr>
      </w:pPr>
      <w:r>
        <w:rPr>
          <w:noProof/>
        </w:rPr>
        <w:lastRenderedPageBreak/>
        <w:drawing>
          <wp:inline distT="0" distB="0" distL="0" distR="0" wp14:anchorId="04478691" wp14:editId="1C784D40">
            <wp:extent cx="5371465" cy="66865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k7518n.bh.002.png"/>
                    <pic:cNvPicPr/>
                  </pic:nvPicPr>
                  <pic:blipFill rotWithShape="1">
                    <a:blip r:embed="rId312" cstate="print">
                      <a:extLst>
                        <a:ext uri="{28A0092B-C50C-407E-A947-70E740481C1C}">
                          <a14:useLocalDpi xmlns:a14="http://schemas.microsoft.com/office/drawing/2010/main" val="0"/>
                        </a:ext>
                      </a:extLst>
                    </a:blip>
                    <a:srcRect l="6527" t="6484" r="9086" b="4523"/>
                    <a:stretch/>
                  </pic:blipFill>
                  <pic:spPr bwMode="auto">
                    <a:xfrm>
                      <a:off x="0" y="0"/>
                      <a:ext cx="5386142" cy="6704820"/>
                    </a:xfrm>
                    <a:prstGeom prst="rect">
                      <a:avLst/>
                    </a:prstGeom>
                    <a:ln>
                      <a:noFill/>
                    </a:ln>
                    <a:extLst>
                      <a:ext uri="{53640926-AAD7-44D8-BBD7-CCE9431645EC}">
                        <a14:shadowObscured xmlns:a14="http://schemas.microsoft.com/office/drawing/2010/main"/>
                      </a:ext>
                    </a:extLst>
                  </pic:spPr>
                </pic:pic>
              </a:graphicData>
            </a:graphic>
          </wp:inline>
        </w:drawing>
      </w:r>
    </w:p>
    <w:p w14:paraId="2E5D4E24" w14:textId="77777777" w:rsidR="00C84797" w:rsidRDefault="00C84797" w:rsidP="00525D03">
      <w:pPr>
        <w:tabs>
          <w:tab w:val="left" w:pos="-720"/>
          <w:tab w:val="left" w:pos="0"/>
        </w:tabs>
        <w:suppressAutoHyphens/>
        <w:jc w:val="both"/>
      </w:pPr>
      <w:r>
        <w:t>Figure B5. Fits for B-H models with no breakpoint (upper left graph) and with 1-breakpoint for break years 1975-2007. For 1-breakpoint models, the pre-break data (circles) and model fit (line) are shown in red, whereas the post-break data and fit are shown in black.</w:t>
      </w:r>
    </w:p>
    <w:p w14:paraId="4C8B97B0" w14:textId="77777777" w:rsidR="00C84797" w:rsidRDefault="00C84797" w:rsidP="00525D03">
      <w:pPr>
        <w:tabs>
          <w:tab w:val="left" w:pos="-720"/>
          <w:tab w:val="left" w:pos="0"/>
        </w:tabs>
        <w:suppressAutoHyphens/>
        <w:jc w:val="both"/>
      </w:pPr>
      <w:r>
        <w:rPr>
          <w:noProof/>
        </w:rPr>
        <w:lastRenderedPageBreak/>
        <w:drawing>
          <wp:inline distT="0" distB="0" distL="0" distR="0" wp14:anchorId="354149E3" wp14:editId="24BC5572">
            <wp:extent cx="5853545" cy="7324898"/>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k7518n.bh.003.png"/>
                    <pic:cNvPicPr/>
                  </pic:nvPicPr>
                  <pic:blipFill rotWithShape="1">
                    <a:blip r:embed="rId313" cstate="print">
                      <a:extLst>
                        <a:ext uri="{28A0092B-C50C-407E-A947-70E740481C1C}">
                          <a14:useLocalDpi xmlns:a14="http://schemas.microsoft.com/office/drawing/2010/main" val="0"/>
                        </a:ext>
                      </a:extLst>
                    </a:blip>
                    <a:srcRect l="4311" t="7926" r="6173" b="5518"/>
                    <a:stretch/>
                  </pic:blipFill>
                  <pic:spPr bwMode="auto">
                    <a:xfrm>
                      <a:off x="0" y="0"/>
                      <a:ext cx="5872513" cy="7348634"/>
                    </a:xfrm>
                    <a:prstGeom prst="rect">
                      <a:avLst/>
                    </a:prstGeom>
                    <a:ln>
                      <a:noFill/>
                    </a:ln>
                    <a:extLst>
                      <a:ext uri="{53640926-AAD7-44D8-BBD7-CCE9431645EC}">
                        <a14:shadowObscured xmlns:a14="http://schemas.microsoft.com/office/drawing/2010/main"/>
                      </a:ext>
                    </a:extLst>
                  </pic:spPr>
                </pic:pic>
              </a:graphicData>
            </a:graphic>
          </wp:inline>
        </w:drawing>
      </w:r>
    </w:p>
    <w:p w14:paraId="22472843" w14:textId="77777777" w:rsidR="00C84797" w:rsidRDefault="00C84797" w:rsidP="00525D03">
      <w:pPr>
        <w:tabs>
          <w:tab w:val="left" w:pos="-720"/>
          <w:tab w:val="left" w:pos="0"/>
        </w:tabs>
        <w:suppressAutoHyphens/>
        <w:jc w:val="both"/>
      </w:pPr>
      <w:r>
        <w:t>Figure B5. Continue.</w:t>
      </w:r>
    </w:p>
    <w:p w14:paraId="1EE04658" w14:textId="77777777" w:rsidR="00C84797" w:rsidRDefault="00C84797" w:rsidP="00525D03">
      <w:pPr>
        <w:tabs>
          <w:tab w:val="left" w:pos="-720"/>
          <w:tab w:val="left" w:pos="0"/>
        </w:tabs>
        <w:suppressAutoHyphens/>
        <w:jc w:val="both"/>
      </w:pPr>
    </w:p>
    <w:p w14:paraId="1CF753B2" w14:textId="77777777" w:rsidR="00C84797" w:rsidRDefault="00C84797" w:rsidP="00525D03">
      <w:pPr>
        <w:tabs>
          <w:tab w:val="left" w:pos="-720"/>
          <w:tab w:val="left" w:pos="0"/>
        </w:tabs>
        <w:suppressAutoHyphens/>
        <w:jc w:val="both"/>
        <w:rPr>
          <w:noProof/>
        </w:rPr>
      </w:pPr>
    </w:p>
    <w:p w14:paraId="57529034" w14:textId="77777777" w:rsidR="00C84797" w:rsidRDefault="00C84797" w:rsidP="00525D03">
      <w:pPr>
        <w:tabs>
          <w:tab w:val="left" w:pos="-720"/>
          <w:tab w:val="left" w:pos="0"/>
        </w:tabs>
        <w:suppressAutoHyphens/>
        <w:jc w:val="both"/>
      </w:pPr>
      <w:r>
        <w:rPr>
          <w:noProof/>
        </w:rPr>
        <w:drawing>
          <wp:inline distT="0" distB="0" distL="0" distR="0" wp14:anchorId="6826B0EE" wp14:editId="2F5E9558">
            <wp:extent cx="5694218" cy="7308531"/>
            <wp:effectExtent l="0" t="0" r="190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k7518n.bh.004.png"/>
                    <pic:cNvPicPr/>
                  </pic:nvPicPr>
                  <pic:blipFill rotWithShape="1">
                    <a:blip r:embed="rId314" cstate="print">
                      <a:extLst>
                        <a:ext uri="{28A0092B-C50C-407E-A947-70E740481C1C}">
                          <a14:useLocalDpi xmlns:a14="http://schemas.microsoft.com/office/drawing/2010/main" val="0"/>
                        </a:ext>
                      </a:extLst>
                    </a:blip>
                    <a:srcRect l="5478" t="7835" r="6513" b="4880"/>
                    <a:stretch/>
                  </pic:blipFill>
                  <pic:spPr bwMode="auto">
                    <a:xfrm>
                      <a:off x="0" y="0"/>
                      <a:ext cx="5705908" cy="7323536"/>
                    </a:xfrm>
                    <a:prstGeom prst="rect">
                      <a:avLst/>
                    </a:prstGeom>
                    <a:ln>
                      <a:noFill/>
                    </a:ln>
                    <a:extLst>
                      <a:ext uri="{53640926-AAD7-44D8-BBD7-CCE9431645EC}">
                        <a14:shadowObscured xmlns:a14="http://schemas.microsoft.com/office/drawing/2010/main"/>
                      </a:ext>
                    </a:extLst>
                  </pic:spPr>
                </pic:pic>
              </a:graphicData>
            </a:graphic>
          </wp:inline>
        </w:drawing>
      </w:r>
    </w:p>
    <w:p w14:paraId="1573121B" w14:textId="77777777" w:rsidR="00C84797" w:rsidRDefault="00C84797" w:rsidP="00525D03">
      <w:pPr>
        <w:tabs>
          <w:tab w:val="left" w:pos="-720"/>
          <w:tab w:val="left" w:pos="0"/>
        </w:tabs>
        <w:suppressAutoHyphens/>
        <w:jc w:val="both"/>
      </w:pPr>
      <w:r w:rsidRPr="00D557D7">
        <w:t xml:space="preserve">Figure B5. Continue. </w:t>
      </w:r>
    </w:p>
    <w:p w14:paraId="1799EAD1" w14:textId="77777777" w:rsidR="00C84797" w:rsidRDefault="00C84797" w:rsidP="00525D03">
      <w:pPr>
        <w:tabs>
          <w:tab w:val="left" w:pos="-720"/>
          <w:tab w:val="left" w:pos="0"/>
        </w:tabs>
        <w:suppressAutoHyphens/>
        <w:jc w:val="both"/>
      </w:pPr>
      <w:r>
        <w:rPr>
          <w:noProof/>
        </w:rPr>
        <w:lastRenderedPageBreak/>
        <w:drawing>
          <wp:inline distT="0" distB="0" distL="0" distR="0" wp14:anchorId="5A94269C" wp14:editId="009A201E">
            <wp:extent cx="5789406" cy="7419109"/>
            <wp:effectExtent l="0" t="0" r="190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rk7518n.bh.005.png"/>
                    <pic:cNvPicPr/>
                  </pic:nvPicPr>
                  <pic:blipFill rotWithShape="1">
                    <a:blip r:embed="rId315" cstate="print">
                      <a:extLst>
                        <a:ext uri="{28A0092B-C50C-407E-A947-70E740481C1C}">
                          <a14:useLocalDpi xmlns:a14="http://schemas.microsoft.com/office/drawing/2010/main" val="0"/>
                        </a:ext>
                      </a:extLst>
                    </a:blip>
                    <a:srcRect l="5129" t="6396" r="5818" b="5420"/>
                    <a:stretch/>
                  </pic:blipFill>
                  <pic:spPr bwMode="auto">
                    <a:xfrm>
                      <a:off x="0" y="0"/>
                      <a:ext cx="5795193" cy="7426524"/>
                    </a:xfrm>
                    <a:prstGeom prst="rect">
                      <a:avLst/>
                    </a:prstGeom>
                    <a:ln>
                      <a:noFill/>
                    </a:ln>
                    <a:extLst>
                      <a:ext uri="{53640926-AAD7-44D8-BBD7-CCE9431645EC}">
                        <a14:shadowObscured xmlns:a14="http://schemas.microsoft.com/office/drawing/2010/main"/>
                      </a:ext>
                    </a:extLst>
                  </pic:spPr>
                </pic:pic>
              </a:graphicData>
            </a:graphic>
          </wp:inline>
        </w:drawing>
      </w:r>
    </w:p>
    <w:p w14:paraId="06D200E3" w14:textId="77777777" w:rsidR="00C84797" w:rsidRDefault="00C84797" w:rsidP="00525D03">
      <w:pPr>
        <w:tabs>
          <w:tab w:val="left" w:pos="-720"/>
          <w:tab w:val="left" w:pos="0"/>
        </w:tabs>
        <w:suppressAutoHyphens/>
        <w:jc w:val="both"/>
      </w:pPr>
      <w:r w:rsidRPr="00D557D7">
        <w:t>Figure B5. Continue.</w:t>
      </w:r>
    </w:p>
    <w:p w14:paraId="4F1E6B42" w14:textId="77777777" w:rsidR="00C84797" w:rsidRDefault="00C84797" w:rsidP="00525D03">
      <w:pPr>
        <w:tabs>
          <w:tab w:val="left" w:pos="-720"/>
          <w:tab w:val="left" w:pos="0"/>
        </w:tabs>
        <w:suppressAutoHyphens/>
        <w:jc w:val="both"/>
      </w:pPr>
      <w:r>
        <w:rPr>
          <w:noProof/>
        </w:rPr>
        <w:lastRenderedPageBreak/>
        <w:drawing>
          <wp:inline distT="0" distB="0" distL="0" distR="0" wp14:anchorId="33CED286" wp14:editId="6643FFF4">
            <wp:extent cx="5458460" cy="6858000"/>
            <wp:effectExtent l="0" t="0" r="889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rk7518n.bh.006.png"/>
                    <pic:cNvPicPr/>
                  </pic:nvPicPr>
                  <pic:blipFill rotWithShape="1">
                    <a:blip r:embed="rId316" cstate="print">
                      <a:extLst>
                        <a:ext uri="{28A0092B-C50C-407E-A947-70E740481C1C}">
                          <a14:useLocalDpi xmlns:a14="http://schemas.microsoft.com/office/drawing/2010/main" val="0"/>
                        </a:ext>
                      </a:extLst>
                    </a:blip>
                    <a:srcRect l="5478" t="7295" r="7330" b="4786"/>
                    <a:stretch/>
                  </pic:blipFill>
                  <pic:spPr bwMode="auto">
                    <a:xfrm>
                      <a:off x="0" y="0"/>
                      <a:ext cx="5464943" cy="6866145"/>
                    </a:xfrm>
                    <a:prstGeom prst="rect">
                      <a:avLst/>
                    </a:prstGeom>
                    <a:ln>
                      <a:noFill/>
                    </a:ln>
                    <a:extLst>
                      <a:ext uri="{53640926-AAD7-44D8-BBD7-CCE9431645EC}">
                        <a14:shadowObscured xmlns:a14="http://schemas.microsoft.com/office/drawing/2010/main"/>
                      </a:ext>
                    </a:extLst>
                  </pic:spPr>
                </pic:pic>
              </a:graphicData>
            </a:graphic>
          </wp:inline>
        </w:drawing>
      </w:r>
    </w:p>
    <w:p w14:paraId="5D0596F8" w14:textId="77777777" w:rsidR="00C84797" w:rsidRDefault="00C84797" w:rsidP="00525D03">
      <w:pPr>
        <w:tabs>
          <w:tab w:val="left" w:pos="-720"/>
          <w:tab w:val="left" w:pos="0"/>
        </w:tabs>
        <w:suppressAutoHyphens/>
        <w:jc w:val="both"/>
      </w:pPr>
      <w:r>
        <w:t>Figure B6. Fits on the arithmetic scale for B-H models with no breakpoint (upper left graph) and with 1-breakpoint for break years 1975-2007. For 1-breakpoint models, the pre-break data (circles) and model fit (line) are shown in red, whereas the post-break data and fit are shown in black.</w:t>
      </w:r>
    </w:p>
    <w:p w14:paraId="3A7D99B0" w14:textId="77777777" w:rsidR="00C84797" w:rsidRDefault="00C84797" w:rsidP="00525D03">
      <w:pPr>
        <w:tabs>
          <w:tab w:val="left" w:pos="-720"/>
          <w:tab w:val="left" w:pos="0"/>
        </w:tabs>
        <w:suppressAutoHyphens/>
        <w:jc w:val="both"/>
      </w:pPr>
      <w:r>
        <w:rPr>
          <w:noProof/>
        </w:rPr>
        <w:lastRenderedPageBreak/>
        <w:drawing>
          <wp:inline distT="0" distB="0" distL="0" distR="0" wp14:anchorId="66B57988" wp14:editId="5B043407">
            <wp:extent cx="5493327" cy="7218184"/>
            <wp:effectExtent l="0" t="0" r="0" b="190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rk7518n.bh.007.png"/>
                    <pic:cNvPicPr/>
                  </pic:nvPicPr>
                  <pic:blipFill rotWithShape="1">
                    <a:blip r:embed="rId317" cstate="print">
                      <a:extLst>
                        <a:ext uri="{28A0092B-C50C-407E-A947-70E740481C1C}">
                          <a14:useLocalDpi xmlns:a14="http://schemas.microsoft.com/office/drawing/2010/main" val="0"/>
                        </a:ext>
                      </a:extLst>
                    </a:blip>
                    <a:srcRect l="5711" t="6484" r="7693" b="5592"/>
                    <a:stretch/>
                  </pic:blipFill>
                  <pic:spPr bwMode="auto">
                    <a:xfrm>
                      <a:off x="0" y="0"/>
                      <a:ext cx="5501997" cy="7229576"/>
                    </a:xfrm>
                    <a:prstGeom prst="rect">
                      <a:avLst/>
                    </a:prstGeom>
                    <a:ln>
                      <a:noFill/>
                    </a:ln>
                    <a:extLst>
                      <a:ext uri="{53640926-AAD7-44D8-BBD7-CCE9431645EC}">
                        <a14:shadowObscured xmlns:a14="http://schemas.microsoft.com/office/drawing/2010/main"/>
                      </a:ext>
                    </a:extLst>
                  </pic:spPr>
                </pic:pic>
              </a:graphicData>
            </a:graphic>
          </wp:inline>
        </w:drawing>
      </w:r>
    </w:p>
    <w:p w14:paraId="7F7DB67F" w14:textId="77777777" w:rsidR="00C84797" w:rsidRDefault="00C84797" w:rsidP="00525D03">
      <w:pPr>
        <w:tabs>
          <w:tab w:val="left" w:pos="-720"/>
          <w:tab w:val="left" w:pos="0"/>
        </w:tabs>
        <w:suppressAutoHyphens/>
        <w:jc w:val="both"/>
      </w:pPr>
      <w:r w:rsidRPr="00D557D7">
        <w:t>Figure B6.</w:t>
      </w:r>
      <w:r>
        <w:t xml:space="preserve"> Continue.</w:t>
      </w:r>
    </w:p>
    <w:p w14:paraId="14CF23DF" w14:textId="77777777" w:rsidR="00C84797" w:rsidRDefault="00C84797" w:rsidP="00525D03">
      <w:pPr>
        <w:tabs>
          <w:tab w:val="left" w:pos="-720"/>
          <w:tab w:val="left" w:pos="0"/>
        </w:tabs>
        <w:suppressAutoHyphens/>
        <w:jc w:val="both"/>
      </w:pPr>
    </w:p>
    <w:p w14:paraId="32A2FB88" w14:textId="77777777" w:rsidR="00C84797" w:rsidRDefault="00C84797" w:rsidP="00525D03">
      <w:pPr>
        <w:tabs>
          <w:tab w:val="left" w:pos="-720"/>
          <w:tab w:val="left" w:pos="0"/>
        </w:tabs>
        <w:suppressAutoHyphens/>
        <w:jc w:val="both"/>
      </w:pPr>
      <w:r>
        <w:rPr>
          <w:noProof/>
        </w:rPr>
        <w:lastRenderedPageBreak/>
        <w:drawing>
          <wp:inline distT="0" distB="0" distL="0" distR="0" wp14:anchorId="4B4CDBFD" wp14:editId="5EA064E1">
            <wp:extent cx="5430982" cy="7145749"/>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rk7518n.bh.008.png"/>
                    <pic:cNvPicPr/>
                  </pic:nvPicPr>
                  <pic:blipFill rotWithShape="1">
                    <a:blip r:embed="rId318" cstate="print">
                      <a:extLst>
                        <a:ext uri="{28A0092B-C50C-407E-A947-70E740481C1C}">
                          <a14:useLocalDpi xmlns:a14="http://schemas.microsoft.com/office/drawing/2010/main" val="0"/>
                        </a:ext>
                      </a:extLst>
                    </a:blip>
                    <a:srcRect l="6061" t="7835" r="8258" b="5053"/>
                    <a:stretch/>
                  </pic:blipFill>
                  <pic:spPr bwMode="auto">
                    <a:xfrm>
                      <a:off x="0" y="0"/>
                      <a:ext cx="5439705" cy="7157226"/>
                    </a:xfrm>
                    <a:prstGeom prst="rect">
                      <a:avLst/>
                    </a:prstGeom>
                    <a:ln>
                      <a:noFill/>
                    </a:ln>
                    <a:extLst>
                      <a:ext uri="{53640926-AAD7-44D8-BBD7-CCE9431645EC}">
                        <a14:shadowObscured xmlns:a14="http://schemas.microsoft.com/office/drawing/2010/main"/>
                      </a:ext>
                    </a:extLst>
                  </pic:spPr>
                </pic:pic>
              </a:graphicData>
            </a:graphic>
          </wp:inline>
        </w:drawing>
      </w:r>
    </w:p>
    <w:p w14:paraId="31987064" w14:textId="77777777" w:rsidR="00C84797" w:rsidRDefault="00C84797" w:rsidP="00525D03">
      <w:pPr>
        <w:tabs>
          <w:tab w:val="left" w:pos="-720"/>
          <w:tab w:val="left" w:pos="0"/>
        </w:tabs>
        <w:suppressAutoHyphens/>
        <w:jc w:val="both"/>
      </w:pPr>
      <w:r w:rsidRPr="00D557D7">
        <w:t>Figure B6. Continue.</w:t>
      </w:r>
    </w:p>
    <w:p w14:paraId="401C79F4" w14:textId="77777777" w:rsidR="00C84797" w:rsidRDefault="00C84797" w:rsidP="00541463">
      <w:pPr>
        <w:tabs>
          <w:tab w:val="left" w:pos="-720"/>
          <w:tab w:val="left" w:pos="0"/>
        </w:tabs>
        <w:suppressAutoHyphens/>
        <w:jc w:val="both"/>
      </w:pPr>
    </w:p>
    <w:p w14:paraId="1F7F6660" w14:textId="77777777" w:rsidR="00C84797" w:rsidRDefault="00C84797" w:rsidP="00541463">
      <w:pPr>
        <w:tabs>
          <w:tab w:val="left" w:pos="-720"/>
          <w:tab w:val="left" w:pos="0"/>
        </w:tabs>
        <w:suppressAutoHyphens/>
        <w:jc w:val="both"/>
        <w:rPr>
          <w:noProof/>
        </w:rPr>
      </w:pPr>
    </w:p>
    <w:p w14:paraId="75873774" w14:textId="77777777" w:rsidR="00C84797" w:rsidRPr="00541463" w:rsidRDefault="00C84797" w:rsidP="00541463">
      <w:pPr>
        <w:tabs>
          <w:tab w:val="left" w:pos="-720"/>
          <w:tab w:val="left" w:pos="0"/>
        </w:tabs>
        <w:suppressAutoHyphens/>
        <w:jc w:val="both"/>
      </w:pPr>
      <w:r>
        <w:rPr>
          <w:noProof/>
        </w:rPr>
        <w:lastRenderedPageBreak/>
        <w:drawing>
          <wp:inline distT="0" distB="0" distL="0" distR="0" wp14:anchorId="4A4B0220" wp14:editId="3A9D5F2A">
            <wp:extent cx="5555673" cy="7235146"/>
            <wp:effectExtent l="0" t="0" r="6985"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k7518n.bh.009.png"/>
                    <pic:cNvPicPr/>
                  </pic:nvPicPr>
                  <pic:blipFill rotWithShape="1">
                    <a:blip r:embed="rId319" cstate="print">
                      <a:extLst>
                        <a:ext uri="{28A0092B-C50C-407E-A947-70E740481C1C}">
                          <a14:useLocalDpi xmlns:a14="http://schemas.microsoft.com/office/drawing/2010/main" val="0"/>
                        </a:ext>
                      </a:extLst>
                    </a:blip>
                    <a:srcRect l="5478" t="7025" r="7342" b="5244"/>
                    <a:stretch/>
                  </pic:blipFill>
                  <pic:spPr bwMode="auto">
                    <a:xfrm>
                      <a:off x="0" y="0"/>
                      <a:ext cx="5561243" cy="7242400"/>
                    </a:xfrm>
                    <a:prstGeom prst="rect">
                      <a:avLst/>
                    </a:prstGeom>
                    <a:ln>
                      <a:noFill/>
                    </a:ln>
                    <a:extLst>
                      <a:ext uri="{53640926-AAD7-44D8-BBD7-CCE9431645EC}">
                        <a14:shadowObscured xmlns:a14="http://schemas.microsoft.com/office/drawing/2010/main"/>
                      </a:ext>
                    </a:extLst>
                  </pic:spPr>
                </pic:pic>
              </a:graphicData>
            </a:graphic>
          </wp:inline>
        </w:drawing>
      </w:r>
    </w:p>
    <w:p w14:paraId="5F676163" w14:textId="59BF2741" w:rsidR="00C84797" w:rsidRDefault="00C84797" w:rsidP="00FF7A2C">
      <w:pPr>
        <w:tabs>
          <w:tab w:val="left" w:pos="-720"/>
          <w:tab w:val="left" w:pos="0"/>
        </w:tabs>
        <w:suppressAutoHyphens/>
        <w:jc w:val="both"/>
      </w:pPr>
      <w:r w:rsidRPr="00D557D7">
        <w:t>Figure B6. Continue.</w:t>
      </w:r>
    </w:p>
    <w:p w14:paraId="1551CCDF" w14:textId="77777777" w:rsidR="0012241E" w:rsidRDefault="0012241E" w:rsidP="00FF7A2C">
      <w:pPr>
        <w:tabs>
          <w:tab w:val="left" w:pos="-720"/>
          <w:tab w:val="left" w:pos="0"/>
        </w:tabs>
        <w:suppressAutoHyphens/>
        <w:jc w:val="both"/>
      </w:pPr>
    </w:p>
    <w:p w14:paraId="24062329" w14:textId="77777777" w:rsidR="00C84797" w:rsidRPr="00F1664C" w:rsidRDefault="00C84797" w:rsidP="0085563B">
      <w:pPr>
        <w:tabs>
          <w:tab w:val="left" w:pos="902"/>
        </w:tabs>
        <w:rPr>
          <w:b/>
          <w:i/>
          <w:sz w:val="28"/>
          <w:szCs w:val="28"/>
        </w:rPr>
      </w:pPr>
      <w:r w:rsidRPr="00F1664C">
        <w:rPr>
          <w:b/>
          <w:i/>
          <w:sz w:val="28"/>
          <w:szCs w:val="28"/>
        </w:rPr>
        <w:lastRenderedPageBreak/>
        <w:t xml:space="preserve">Appendix </w:t>
      </w:r>
      <w:r>
        <w:rPr>
          <w:b/>
          <w:i/>
          <w:sz w:val="28"/>
          <w:szCs w:val="28"/>
        </w:rPr>
        <w:t>C</w:t>
      </w:r>
      <w:r w:rsidRPr="00F1664C">
        <w:rPr>
          <w:b/>
          <w:i/>
          <w:sz w:val="28"/>
          <w:szCs w:val="28"/>
        </w:rPr>
        <w:t xml:space="preserve">. </w:t>
      </w:r>
      <w:r>
        <w:rPr>
          <w:b/>
          <w:i/>
          <w:sz w:val="28"/>
          <w:szCs w:val="28"/>
        </w:rPr>
        <w:t>Simple B0 Analysis</w:t>
      </w:r>
    </w:p>
    <w:p w14:paraId="1A7FA9AC" w14:textId="77777777" w:rsidR="00C84797" w:rsidRDefault="00C84797" w:rsidP="0085563B">
      <w:pPr>
        <w:tabs>
          <w:tab w:val="left" w:pos="902"/>
        </w:tabs>
        <w:rPr>
          <w:szCs w:val="24"/>
        </w:rPr>
      </w:pPr>
    </w:p>
    <w:p w14:paraId="2E9CF3CB" w14:textId="77777777" w:rsidR="00C84797" w:rsidRDefault="00C84797" w:rsidP="0085563B">
      <w:pPr>
        <w:tabs>
          <w:tab w:val="left" w:pos="902"/>
        </w:tabs>
        <w:jc w:val="both"/>
        <w:rPr>
          <w:szCs w:val="24"/>
        </w:rPr>
      </w:pPr>
      <w:r>
        <w:rPr>
          <w:szCs w:val="24"/>
        </w:rPr>
        <w:t>Ideally, a stock-recruitment relationship and impacts of environmental factors on recruitment are developed before doing B0 analysis. For Bristol Bay red king crab, there is hardly any relationship between estimated recruits and MMB (Figure 14a). The impacts of environmental factors on recruitment have not been quantified. We simply computed B0 values over time using the same recruitment time series estimated from the assessment model through setting all directed and bycatch fishing mortality to be zero. Figure C1 shows the time series of estimated B0, MMB with fishing, and ratios of MMB to B0 for model 18.0e. As expected, estimated B0 values change greatly over time.</w:t>
      </w:r>
    </w:p>
    <w:p w14:paraId="56417116" w14:textId="77777777" w:rsidR="00C84797" w:rsidRDefault="00C84797" w:rsidP="00FF7A2C">
      <w:pPr>
        <w:tabs>
          <w:tab w:val="left" w:pos="-720"/>
          <w:tab w:val="left" w:pos="0"/>
        </w:tabs>
        <w:suppressAutoHyphens/>
        <w:jc w:val="both"/>
      </w:pPr>
    </w:p>
    <w:p w14:paraId="279C37A1" w14:textId="77777777" w:rsidR="00C84797" w:rsidRDefault="00C84797" w:rsidP="00FF7A2C">
      <w:pPr>
        <w:tabs>
          <w:tab w:val="left" w:pos="-720"/>
          <w:tab w:val="left" w:pos="0"/>
        </w:tabs>
        <w:suppressAutoHyphens/>
        <w:jc w:val="both"/>
      </w:pPr>
      <w:r>
        <w:rPr>
          <w:noProof/>
        </w:rPr>
        <w:drawing>
          <wp:inline distT="0" distB="0" distL="0" distR="0" wp14:anchorId="4258AA6B" wp14:editId="5E8EB4BE">
            <wp:extent cx="5944235" cy="52978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944235" cy="5297805"/>
                    </a:xfrm>
                    <a:prstGeom prst="rect">
                      <a:avLst/>
                    </a:prstGeom>
                    <a:noFill/>
                  </pic:spPr>
                </pic:pic>
              </a:graphicData>
            </a:graphic>
          </wp:inline>
        </w:drawing>
      </w:r>
    </w:p>
    <w:p w14:paraId="2F0EDEC6" w14:textId="77777777" w:rsidR="00C84797" w:rsidRDefault="00C84797" w:rsidP="009D448E">
      <w:pPr>
        <w:tabs>
          <w:tab w:val="left" w:pos="902"/>
        </w:tabs>
        <w:jc w:val="both"/>
        <w:rPr>
          <w:szCs w:val="24"/>
        </w:rPr>
      </w:pPr>
      <w:r>
        <w:rPr>
          <w:szCs w:val="24"/>
        </w:rPr>
        <w:t>Figure C1. Estimated B0, MMB with fishing, and ratios of MMB/B0 from 1975 to 2019 for model 18.0e for Bristol Bay red king crab.</w:t>
      </w:r>
    </w:p>
    <w:p w14:paraId="5893AEBC" w14:textId="5444C7F6" w:rsidR="00C84797" w:rsidRPr="005C6A73" w:rsidRDefault="00C84797" w:rsidP="009D448E">
      <w:pPr>
        <w:tabs>
          <w:tab w:val="left" w:pos="902"/>
        </w:tabs>
        <w:jc w:val="both"/>
        <w:rPr>
          <w:b/>
          <w:i/>
          <w:szCs w:val="24"/>
        </w:rPr>
      </w:pPr>
      <w:r w:rsidRPr="005C6A73">
        <w:rPr>
          <w:b/>
          <w:i/>
          <w:szCs w:val="24"/>
        </w:rPr>
        <w:lastRenderedPageBreak/>
        <w:t xml:space="preserve">Appendix D. Control </w:t>
      </w:r>
      <w:r>
        <w:rPr>
          <w:b/>
          <w:i/>
          <w:szCs w:val="24"/>
        </w:rPr>
        <w:t>F</w:t>
      </w:r>
      <w:r w:rsidRPr="005C6A73">
        <w:rPr>
          <w:b/>
          <w:i/>
          <w:szCs w:val="24"/>
        </w:rPr>
        <w:t xml:space="preserve">ile for </w:t>
      </w:r>
      <w:r>
        <w:rPr>
          <w:b/>
          <w:i/>
          <w:szCs w:val="24"/>
        </w:rPr>
        <w:t>Model</w:t>
      </w:r>
      <w:r w:rsidRPr="005C6A73">
        <w:rPr>
          <w:b/>
          <w:i/>
          <w:szCs w:val="24"/>
        </w:rPr>
        <w:t xml:space="preserve"> </w:t>
      </w:r>
      <w:r>
        <w:rPr>
          <w:b/>
          <w:i/>
          <w:szCs w:val="24"/>
        </w:rPr>
        <w:t>19.</w:t>
      </w:r>
      <w:r w:rsidR="00D304DE">
        <w:rPr>
          <w:b/>
          <w:i/>
          <w:szCs w:val="24"/>
        </w:rPr>
        <w:t>4</w:t>
      </w:r>
    </w:p>
    <w:p w14:paraId="34A35936" w14:textId="77777777" w:rsidR="00C84797" w:rsidRDefault="00C84797" w:rsidP="009D448E">
      <w:pPr>
        <w:tabs>
          <w:tab w:val="left" w:pos="902"/>
        </w:tabs>
        <w:jc w:val="both"/>
        <w:rPr>
          <w:szCs w:val="24"/>
        </w:rPr>
      </w:pPr>
    </w:p>
    <w:p w14:paraId="481EF31A" w14:textId="7F930BDA" w:rsidR="00D304DE" w:rsidRPr="00D304DE" w:rsidRDefault="00D304DE" w:rsidP="00D304DE">
      <w:pPr>
        <w:tabs>
          <w:tab w:val="left" w:pos="902"/>
        </w:tabs>
        <w:jc w:val="both"/>
        <w:rPr>
          <w:sz w:val="20"/>
        </w:rPr>
      </w:pPr>
      <w:r w:rsidRPr="00D304DE">
        <w:rPr>
          <w:sz w:val="20"/>
        </w:rPr>
        <w:t>## ————————————————————————————————————————— ##</w:t>
      </w:r>
    </w:p>
    <w:p w14:paraId="6661151E" w14:textId="14563A28" w:rsidR="00D304DE" w:rsidRPr="00D304DE" w:rsidRDefault="00D304DE" w:rsidP="00D304DE">
      <w:pPr>
        <w:tabs>
          <w:tab w:val="left" w:pos="902"/>
        </w:tabs>
        <w:jc w:val="both"/>
        <w:rPr>
          <w:sz w:val="20"/>
        </w:rPr>
      </w:pPr>
      <w:r w:rsidRPr="00D304DE">
        <w:rPr>
          <w:sz w:val="20"/>
        </w:rPr>
        <w:t xml:space="preserve">## LEADING PARAMETER CONTROLS                                                         </w:t>
      </w:r>
      <w:r w:rsidR="002B4BF4">
        <w:rPr>
          <w:sz w:val="20"/>
        </w:rPr>
        <w:t xml:space="preserve">   </w:t>
      </w:r>
      <w:r w:rsidRPr="00D304DE">
        <w:rPr>
          <w:sz w:val="20"/>
        </w:rPr>
        <w:t xml:space="preserve">  ##</w:t>
      </w:r>
    </w:p>
    <w:p w14:paraId="35741696" w14:textId="0F0B1BA0" w:rsidR="00D304DE" w:rsidRPr="00D304DE" w:rsidRDefault="00D304DE" w:rsidP="00D304DE">
      <w:pPr>
        <w:tabs>
          <w:tab w:val="left" w:pos="902"/>
        </w:tabs>
        <w:jc w:val="both"/>
        <w:rPr>
          <w:sz w:val="20"/>
        </w:rPr>
      </w:pPr>
      <w:r w:rsidRPr="00D304DE">
        <w:rPr>
          <w:sz w:val="20"/>
        </w:rPr>
        <w:t>##     Controls for leading parameter vector (</w:t>
      </w:r>
      <w:proofErr w:type="gramStart"/>
      <w:r w:rsidRPr="00D304DE">
        <w:rPr>
          <w:sz w:val="20"/>
        </w:rPr>
        <w:t xml:space="preserve">theta)   </w:t>
      </w:r>
      <w:proofErr w:type="gramEnd"/>
      <w:r w:rsidRPr="00D304DE">
        <w:rPr>
          <w:sz w:val="20"/>
        </w:rPr>
        <w:t xml:space="preserve">                               </w:t>
      </w:r>
      <w:r w:rsidR="002B4BF4">
        <w:rPr>
          <w:sz w:val="20"/>
        </w:rPr>
        <w:t xml:space="preserve">               </w:t>
      </w:r>
      <w:r w:rsidRPr="00D304DE">
        <w:rPr>
          <w:sz w:val="20"/>
        </w:rPr>
        <w:t xml:space="preserve">  ##</w:t>
      </w:r>
    </w:p>
    <w:p w14:paraId="4193478B" w14:textId="260C52FD" w:rsidR="00D304DE" w:rsidRPr="00D304DE" w:rsidRDefault="00D304DE" w:rsidP="00D304DE">
      <w:pPr>
        <w:tabs>
          <w:tab w:val="left" w:pos="902"/>
        </w:tabs>
        <w:jc w:val="both"/>
        <w:rPr>
          <w:sz w:val="20"/>
        </w:rPr>
      </w:pPr>
      <w:r w:rsidRPr="00D304DE">
        <w:rPr>
          <w:sz w:val="20"/>
        </w:rPr>
        <w:t xml:space="preserve">## LEGEND                                                                             </w:t>
      </w:r>
      <w:r w:rsidR="002B4BF4">
        <w:rPr>
          <w:sz w:val="20"/>
        </w:rPr>
        <w:t xml:space="preserve">                                </w:t>
      </w:r>
      <w:r w:rsidRPr="00D304DE">
        <w:rPr>
          <w:sz w:val="20"/>
        </w:rPr>
        <w:t xml:space="preserve">  ##</w:t>
      </w:r>
    </w:p>
    <w:p w14:paraId="4A2C6B2C" w14:textId="77777777" w:rsidR="00D304DE" w:rsidRPr="00D304DE" w:rsidRDefault="00D304DE" w:rsidP="00D304DE">
      <w:pPr>
        <w:tabs>
          <w:tab w:val="left" w:pos="902"/>
        </w:tabs>
        <w:jc w:val="both"/>
        <w:rPr>
          <w:sz w:val="20"/>
        </w:rPr>
      </w:pPr>
      <w:r w:rsidRPr="00D304DE">
        <w:rPr>
          <w:sz w:val="20"/>
        </w:rPr>
        <w:t>##     prior: 0 = uniform, 1 = normal, 2 = lognormal, 3 = beta, 4 = gamma               ##</w:t>
      </w:r>
    </w:p>
    <w:p w14:paraId="2518625C" w14:textId="3F9C5CE3" w:rsidR="00D304DE" w:rsidRPr="00D304DE" w:rsidRDefault="00D304DE" w:rsidP="00D304DE">
      <w:pPr>
        <w:tabs>
          <w:tab w:val="left" w:pos="902"/>
        </w:tabs>
        <w:jc w:val="both"/>
        <w:rPr>
          <w:sz w:val="20"/>
        </w:rPr>
      </w:pPr>
      <w:r w:rsidRPr="00D304DE">
        <w:rPr>
          <w:sz w:val="20"/>
        </w:rPr>
        <w:t>## ————————————————————————————————————————— ##</w:t>
      </w:r>
    </w:p>
    <w:p w14:paraId="33822210"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ntheta</w:t>
      </w:r>
      <w:proofErr w:type="spellEnd"/>
    </w:p>
    <w:p w14:paraId="226193F6" w14:textId="77777777" w:rsidR="00D304DE" w:rsidRPr="00D304DE" w:rsidRDefault="00D304DE" w:rsidP="00D304DE">
      <w:pPr>
        <w:tabs>
          <w:tab w:val="left" w:pos="902"/>
        </w:tabs>
        <w:jc w:val="both"/>
        <w:rPr>
          <w:sz w:val="20"/>
        </w:rPr>
      </w:pPr>
      <w:r w:rsidRPr="00D304DE">
        <w:rPr>
          <w:sz w:val="20"/>
        </w:rPr>
        <w:t xml:space="preserve">   91</w:t>
      </w:r>
    </w:p>
    <w:p w14:paraId="1475F72C" w14:textId="4500EA75" w:rsidR="00D304DE" w:rsidRPr="00D304DE" w:rsidRDefault="00D304DE" w:rsidP="00D304DE">
      <w:pPr>
        <w:tabs>
          <w:tab w:val="left" w:pos="902"/>
        </w:tabs>
        <w:jc w:val="both"/>
        <w:rPr>
          <w:sz w:val="20"/>
        </w:rPr>
      </w:pPr>
      <w:r w:rsidRPr="00D304DE">
        <w:rPr>
          <w:sz w:val="20"/>
        </w:rPr>
        <w:t>## ————————————————————————————————————————— ##</w:t>
      </w:r>
    </w:p>
    <w:p w14:paraId="0C980C4F"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prior     p1      p2         # parameter       ##</w:t>
      </w:r>
    </w:p>
    <w:p w14:paraId="401CE474" w14:textId="12CC58DB" w:rsidR="00D304DE" w:rsidRPr="00D304DE" w:rsidRDefault="00D304DE" w:rsidP="00D304DE">
      <w:pPr>
        <w:tabs>
          <w:tab w:val="left" w:pos="902"/>
        </w:tabs>
        <w:jc w:val="both"/>
        <w:rPr>
          <w:sz w:val="20"/>
        </w:rPr>
      </w:pPr>
      <w:r w:rsidRPr="00D304DE">
        <w:rPr>
          <w:sz w:val="20"/>
        </w:rPr>
        <w:t>## ————————————————————————————————————————— ##</w:t>
      </w:r>
    </w:p>
    <w:p w14:paraId="2F7500FF" w14:textId="77777777" w:rsidR="00D304DE" w:rsidRPr="00D304DE" w:rsidRDefault="00D304DE" w:rsidP="00D304DE">
      <w:pPr>
        <w:tabs>
          <w:tab w:val="left" w:pos="902"/>
        </w:tabs>
        <w:jc w:val="both"/>
        <w:rPr>
          <w:sz w:val="20"/>
        </w:rPr>
      </w:pPr>
      <w:r w:rsidRPr="00D304DE">
        <w:rPr>
          <w:sz w:val="20"/>
        </w:rPr>
        <w:t xml:space="preserve">    0.18        0.15    0.2         -4       2    0.18    0.04        # M</w:t>
      </w:r>
    </w:p>
    <w:p w14:paraId="36B3FBB9" w14:textId="77777777" w:rsidR="00D304DE" w:rsidRPr="00D304DE" w:rsidRDefault="00D304DE" w:rsidP="00D304DE">
      <w:pPr>
        <w:tabs>
          <w:tab w:val="left" w:pos="902"/>
        </w:tabs>
        <w:jc w:val="both"/>
        <w:rPr>
          <w:sz w:val="20"/>
        </w:rPr>
      </w:pPr>
      <w:r w:rsidRPr="00D304DE">
        <w:rPr>
          <w:sz w:val="20"/>
        </w:rPr>
        <w:t xml:space="preserve">  # 0.18        0.15    0.4          4       2    0.18    0.03        # M</w:t>
      </w:r>
    </w:p>
    <w:p w14:paraId="31CCADD1" w14:textId="77777777" w:rsidR="00D304DE" w:rsidRPr="00D304DE" w:rsidRDefault="00D304DE" w:rsidP="00D304DE">
      <w:pPr>
        <w:tabs>
          <w:tab w:val="left" w:pos="902"/>
        </w:tabs>
        <w:jc w:val="both"/>
        <w:rPr>
          <w:sz w:val="20"/>
        </w:rPr>
      </w:pPr>
      <w:r w:rsidRPr="00D304DE">
        <w:rPr>
          <w:sz w:val="20"/>
        </w:rPr>
        <w:t xml:space="preserve">    0.0        -0.4     0.4          4       1    0.0     0.03        # M</w:t>
      </w:r>
    </w:p>
    <w:p w14:paraId="1434FAF4" w14:textId="77777777" w:rsidR="00D304DE" w:rsidRPr="00D304DE" w:rsidRDefault="00D304DE" w:rsidP="00D304DE">
      <w:pPr>
        <w:tabs>
          <w:tab w:val="left" w:pos="902"/>
        </w:tabs>
        <w:jc w:val="both"/>
        <w:rPr>
          <w:sz w:val="20"/>
        </w:rPr>
      </w:pPr>
      <w:r w:rsidRPr="00D304DE">
        <w:rPr>
          <w:sz w:val="20"/>
        </w:rPr>
        <w:t xml:space="preserve">   16.5       -10        18         -2       </w:t>
      </w:r>
      <w:proofErr w:type="gramStart"/>
      <w:r w:rsidRPr="00D304DE">
        <w:rPr>
          <w:sz w:val="20"/>
        </w:rPr>
        <w:t>0  -</w:t>
      </w:r>
      <w:proofErr w:type="gramEnd"/>
      <w:r w:rsidRPr="00D304DE">
        <w:rPr>
          <w:sz w:val="20"/>
        </w:rPr>
        <w:t>10.0    20.0         # logR0</w:t>
      </w:r>
    </w:p>
    <w:p w14:paraId="4F8C15D1" w14:textId="77777777" w:rsidR="00D304DE" w:rsidRPr="00D304DE" w:rsidRDefault="00D304DE" w:rsidP="00D304DE">
      <w:pPr>
        <w:tabs>
          <w:tab w:val="left" w:pos="902"/>
        </w:tabs>
        <w:jc w:val="both"/>
        <w:rPr>
          <w:sz w:val="20"/>
        </w:rPr>
      </w:pPr>
      <w:r w:rsidRPr="00D304DE">
        <w:rPr>
          <w:sz w:val="20"/>
        </w:rPr>
        <w:t xml:space="preserve">   19.5       -10        25          3       0   10.0    25.0         # </w:t>
      </w:r>
      <w:proofErr w:type="spellStart"/>
      <w:r w:rsidRPr="00D304DE">
        <w:rPr>
          <w:sz w:val="20"/>
        </w:rPr>
        <w:t>logRini</w:t>
      </w:r>
      <w:proofErr w:type="spellEnd"/>
      <w:r w:rsidRPr="00D304DE">
        <w:rPr>
          <w:sz w:val="20"/>
        </w:rPr>
        <w:t>, to estimate if NOT initialized at unfished (n68)</w:t>
      </w:r>
    </w:p>
    <w:p w14:paraId="4C2DCF16" w14:textId="77777777" w:rsidR="00D304DE" w:rsidRPr="00D304DE" w:rsidRDefault="00D304DE" w:rsidP="00D304DE">
      <w:pPr>
        <w:tabs>
          <w:tab w:val="left" w:pos="902"/>
        </w:tabs>
        <w:jc w:val="both"/>
        <w:rPr>
          <w:sz w:val="20"/>
        </w:rPr>
      </w:pPr>
      <w:r w:rsidRPr="00D304DE">
        <w:rPr>
          <w:sz w:val="20"/>
        </w:rPr>
        <w:t xml:space="preserve">   16.5       -10        25          1       0   10.0    20.0   #1      # </w:t>
      </w:r>
      <w:proofErr w:type="spellStart"/>
      <w:r w:rsidRPr="00D304DE">
        <w:rPr>
          <w:sz w:val="20"/>
        </w:rPr>
        <w:t>logRbar</w:t>
      </w:r>
      <w:proofErr w:type="spellEnd"/>
      <w:r w:rsidRPr="00D304DE">
        <w:rPr>
          <w:sz w:val="20"/>
        </w:rPr>
        <w:t>, to estimate if NOT initialized at unfished      #1</w:t>
      </w:r>
    </w:p>
    <w:p w14:paraId="146E68DE" w14:textId="77777777" w:rsidR="00D304DE" w:rsidRPr="00D304DE" w:rsidRDefault="00D304DE" w:rsidP="00D304DE">
      <w:pPr>
        <w:tabs>
          <w:tab w:val="left" w:pos="902"/>
        </w:tabs>
        <w:jc w:val="both"/>
        <w:rPr>
          <w:sz w:val="20"/>
        </w:rPr>
      </w:pPr>
      <w:r w:rsidRPr="00D304DE">
        <w:rPr>
          <w:sz w:val="20"/>
        </w:rPr>
        <w:t xml:space="preserve">   72.5        55       100         -4       1   72.5     7.25        # recruitment expected value (males or combined)</w:t>
      </w:r>
    </w:p>
    <w:p w14:paraId="6AB9D95F" w14:textId="77777777" w:rsidR="00D304DE" w:rsidRPr="00D304DE" w:rsidRDefault="00D304DE" w:rsidP="00D304DE">
      <w:pPr>
        <w:tabs>
          <w:tab w:val="left" w:pos="902"/>
        </w:tabs>
        <w:jc w:val="both"/>
        <w:rPr>
          <w:sz w:val="20"/>
        </w:rPr>
      </w:pPr>
      <w:r w:rsidRPr="00D304DE">
        <w:rPr>
          <w:sz w:val="20"/>
        </w:rPr>
        <w:t xml:space="preserve">    0.726149   0.32      1.64        3       0    0.1     5.0         # recruitment scale (variance component) (males or combined)</w:t>
      </w:r>
    </w:p>
    <w:p w14:paraId="76D511B6" w14:textId="77777777" w:rsidR="00D304DE" w:rsidRPr="00D304DE" w:rsidRDefault="00D304DE" w:rsidP="00D304DE">
      <w:pPr>
        <w:tabs>
          <w:tab w:val="left" w:pos="902"/>
        </w:tabs>
        <w:jc w:val="both"/>
        <w:rPr>
          <w:sz w:val="20"/>
        </w:rPr>
      </w:pPr>
      <w:r w:rsidRPr="00D304DE">
        <w:rPr>
          <w:sz w:val="20"/>
        </w:rPr>
        <w:t xml:space="preserve">    0.00       -5         5         -4       0   0.0     20.00        # recruitment expected value (females)</w:t>
      </w:r>
    </w:p>
    <w:p w14:paraId="67156B26" w14:textId="77777777" w:rsidR="00D304DE" w:rsidRPr="00D304DE" w:rsidRDefault="00D304DE" w:rsidP="00D304DE">
      <w:pPr>
        <w:tabs>
          <w:tab w:val="left" w:pos="902"/>
        </w:tabs>
        <w:jc w:val="both"/>
        <w:rPr>
          <w:sz w:val="20"/>
        </w:rPr>
      </w:pPr>
      <w:r w:rsidRPr="00D304DE">
        <w:rPr>
          <w:sz w:val="20"/>
        </w:rPr>
        <w:t xml:space="preserve">    0.00       -1.69      0.40       3       0    0.0    20.0         # recruitment scale (variance component) (females)</w:t>
      </w:r>
    </w:p>
    <w:p w14:paraId="3BBC90B5" w14:textId="77777777" w:rsidR="00D304DE" w:rsidRPr="00D304DE" w:rsidRDefault="00D304DE" w:rsidP="00D304DE">
      <w:pPr>
        <w:tabs>
          <w:tab w:val="left" w:pos="902"/>
        </w:tabs>
        <w:jc w:val="both"/>
        <w:rPr>
          <w:sz w:val="20"/>
        </w:rPr>
      </w:pPr>
      <w:r w:rsidRPr="00D304DE">
        <w:rPr>
          <w:sz w:val="20"/>
        </w:rPr>
        <w:t xml:space="preserve">   -0.10536     -10         0.75      -4       </w:t>
      </w:r>
      <w:proofErr w:type="gramStart"/>
      <w:r w:rsidRPr="00D304DE">
        <w:rPr>
          <w:sz w:val="20"/>
        </w:rPr>
        <w:t>0  -</w:t>
      </w:r>
      <w:proofErr w:type="gramEnd"/>
      <w:r w:rsidRPr="00D304DE">
        <w:rPr>
          <w:sz w:val="20"/>
        </w:rPr>
        <w:t>10.0     0.75        # ln(</w:t>
      </w:r>
      <w:proofErr w:type="spellStart"/>
      <w:r w:rsidRPr="00D304DE">
        <w:rPr>
          <w:sz w:val="20"/>
        </w:rPr>
        <w:t>sigma_R</w:t>
      </w:r>
      <w:proofErr w:type="spellEnd"/>
      <w:r w:rsidRPr="00D304DE">
        <w:rPr>
          <w:sz w:val="20"/>
        </w:rPr>
        <w:t>)</w:t>
      </w:r>
    </w:p>
    <w:p w14:paraId="4C084BEA" w14:textId="77777777" w:rsidR="00D304DE" w:rsidRPr="00D304DE" w:rsidRDefault="00D304DE" w:rsidP="00D304DE">
      <w:pPr>
        <w:tabs>
          <w:tab w:val="left" w:pos="902"/>
        </w:tabs>
        <w:jc w:val="both"/>
        <w:rPr>
          <w:sz w:val="20"/>
        </w:rPr>
      </w:pPr>
      <w:r w:rsidRPr="00D304DE">
        <w:rPr>
          <w:sz w:val="20"/>
        </w:rPr>
        <w:t xml:space="preserve">   #-0.10        -5         5.0       4       0   -10.0     10.0        # ln(</w:t>
      </w:r>
      <w:proofErr w:type="spellStart"/>
      <w:r w:rsidRPr="00D304DE">
        <w:rPr>
          <w:sz w:val="20"/>
        </w:rPr>
        <w:t>sigma_R</w:t>
      </w:r>
      <w:proofErr w:type="spellEnd"/>
      <w:r w:rsidRPr="00D304DE">
        <w:rPr>
          <w:sz w:val="20"/>
        </w:rPr>
        <w:t>)</w:t>
      </w:r>
    </w:p>
    <w:p w14:paraId="755539E1" w14:textId="77777777" w:rsidR="00D304DE" w:rsidRPr="00D304DE" w:rsidRDefault="00D304DE" w:rsidP="00D304DE">
      <w:pPr>
        <w:tabs>
          <w:tab w:val="left" w:pos="902"/>
        </w:tabs>
        <w:jc w:val="both"/>
        <w:rPr>
          <w:sz w:val="20"/>
        </w:rPr>
      </w:pPr>
      <w:r w:rsidRPr="00D304DE">
        <w:rPr>
          <w:sz w:val="20"/>
        </w:rPr>
        <w:t xml:space="preserve">    0.75        0.20      1.00      -2       3    3.0     2.00        # steepness</w:t>
      </w:r>
    </w:p>
    <w:p w14:paraId="619A5FD4" w14:textId="77777777" w:rsidR="00D304DE" w:rsidRPr="00D304DE" w:rsidRDefault="00D304DE" w:rsidP="00D304DE">
      <w:pPr>
        <w:tabs>
          <w:tab w:val="left" w:pos="902"/>
        </w:tabs>
        <w:jc w:val="both"/>
        <w:rPr>
          <w:sz w:val="20"/>
        </w:rPr>
      </w:pPr>
      <w:r w:rsidRPr="00D304DE">
        <w:rPr>
          <w:sz w:val="20"/>
        </w:rPr>
        <w:t xml:space="preserve">    0.01        0.00      1.00      -3       3    1.01    1.01        # recruitment autocorrelation</w:t>
      </w:r>
    </w:p>
    <w:p w14:paraId="7A5B21DA" w14:textId="77777777" w:rsidR="00D304DE" w:rsidRPr="00D304DE" w:rsidRDefault="00D304DE" w:rsidP="00D304DE">
      <w:pPr>
        <w:tabs>
          <w:tab w:val="left" w:pos="902"/>
        </w:tabs>
        <w:jc w:val="both"/>
        <w:rPr>
          <w:sz w:val="20"/>
        </w:rPr>
      </w:pPr>
      <w:r w:rsidRPr="00D304DE">
        <w:rPr>
          <w:sz w:val="20"/>
        </w:rPr>
        <w:t>#   0.00      -10         4          2       0   10.0    20.00        # Deviation for size-class 1 (normalization class)</w:t>
      </w:r>
    </w:p>
    <w:p w14:paraId="152EA03C" w14:textId="77777777" w:rsidR="00D304DE" w:rsidRPr="00D304DE" w:rsidRDefault="00D304DE" w:rsidP="00D304DE">
      <w:pPr>
        <w:tabs>
          <w:tab w:val="left" w:pos="902"/>
        </w:tabs>
        <w:jc w:val="both"/>
        <w:rPr>
          <w:sz w:val="20"/>
        </w:rPr>
      </w:pPr>
      <w:r w:rsidRPr="00D304DE">
        <w:rPr>
          <w:sz w:val="20"/>
        </w:rPr>
        <w:t xml:space="preserve">    1.107962885630      -10         4          9       0   10.0    20.00        # Deviation for size-class 2</w:t>
      </w:r>
    </w:p>
    <w:p w14:paraId="38C5D0F9" w14:textId="77777777" w:rsidR="00D304DE" w:rsidRPr="00D304DE" w:rsidRDefault="00D304DE" w:rsidP="00D304DE">
      <w:pPr>
        <w:tabs>
          <w:tab w:val="left" w:pos="902"/>
        </w:tabs>
        <w:jc w:val="both"/>
        <w:rPr>
          <w:sz w:val="20"/>
        </w:rPr>
      </w:pPr>
      <w:r w:rsidRPr="00D304DE">
        <w:rPr>
          <w:sz w:val="20"/>
        </w:rPr>
        <w:t xml:space="preserve">    0.563229168219      -10         4          9       0   10.0    20.00        # Deviation for size-class 3</w:t>
      </w:r>
    </w:p>
    <w:p w14:paraId="17EEBC9F" w14:textId="77777777" w:rsidR="00D304DE" w:rsidRPr="00D304DE" w:rsidRDefault="00D304DE" w:rsidP="00D304DE">
      <w:pPr>
        <w:tabs>
          <w:tab w:val="left" w:pos="902"/>
        </w:tabs>
        <w:jc w:val="both"/>
        <w:rPr>
          <w:sz w:val="20"/>
        </w:rPr>
      </w:pPr>
      <w:r w:rsidRPr="00D304DE">
        <w:rPr>
          <w:sz w:val="20"/>
        </w:rPr>
        <w:t xml:space="preserve">    0.681928313426      -10         4          9       0   10.0    20.00        # Deviation for size-class 4</w:t>
      </w:r>
    </w:p>
    <w:p w14:paraId="3CC6E346" w14:textId="77777777" w:rsidR="00D304DE" w:rsidRPr="00D304DE" w:rsidRDefault="00D304DE" w:rsidP="00D304DE">
      <w:pPr>
        <w:tabs>
          <w:tab w:val="left" w:pos="902"/>
        </w:tabs>
        <w:jc w:val="both"/>
        <w:rPr>
          <w:sz w:val="20"/>
        </w:rPr>
      </w:pPr>
      <w:r w:rsidRPr="00D304DE">
        <w:rPr>
          <w:sz w:val="20"/>
        </w:rPr>
        <w:t xml:space="preserve">    0.491057364532      -10         4          9       0   10.0    20.00        # Deviation for size-class 5</w:t>
      </w:r>
    </w:p>
    <w:p w14:paraId="3509C128" w14:textId="77777777" w:rsidR="00D304DE" w:rsidRPr="00D304DE" w:rsidRDefault="00D304DE" w:rsidP="00D304DE">
      <w:pPr>
        <w:tabs>
          <w:tab w:val="left" w:pos="902"/>
        </w:tabs>
        <w:jc w:val="both"/>
        <w:rPr>
          <w:sz w:val="20"/>
        </w:rPr>
      </w:pPr>
      <w:r w:rsidRPr="00D304DE">
        <w:rPr>
          <w:sz w:val="20"/>
        </w:rPr>
        <w:t xml:space="preserve">    0.407911777560      -10         4          9       0   10.0    20.00        # Deviation for size-class 6</w:t>
      </w:r>
    </w:p>
    <w:p w14:paraId="5243F55F" w14:textId="77777777" w:rsidR="00D304DE" w:rsidRPr="00D304DE" w:rsidRDefault="00D304DE" w:rsidP="00D304DE">
      <w:pPr>
        <w:tabs>
          <w:tab w:val="left" w:pos="902"/>
        </w:tabs>
        <w:jc w:val="both"/>
        <w:rPr>
          <w:sz w:val="20"/>
        </w:rPr>
      </w:pPr>
      <w:r w:rsidRPr="00D304DE">
        <w:rPr>
          <w:sz w:val="20"/>
        </w:rPr>
        <w:t xml:space="preserve">    0.436516142684      -10         4          9       0   10.0    20.00        # Deviation for size-class 7</w:t>
      </w:r>
    </w:p>
    <w:p w14:paraId="14290F30" w14:textId="77777777" w:rsidR="00D304DE" w:rsidRPr="00D304DE" w:rsidRDefault="00D304DE" w:rsidP="00D304DE">
      <w:pPr>
        <w:tabs>
          <w:tab w:val="left" w:pos="902"/>
        </w:tabs>
        <w:jc w:val="both"/>
        <w:rPr>
          <w:sz w:val="20"/>
        </w:rPr>
      </w:pPr>
      <w:r w:rsidRPr="00D304DE">
        <w:rPr>
          <w:sz w:val="20"/>
        </w:rPr>
        <w:t xml:space="preserve">    0.40612675395550    -10         4          9       0   10.0    20.00        # Deviation for size-class 8</w:t>
      </w:r>
    </w:p>
    <w:p w14:paraId="06385778" w14:textId="77777777" w:rsidR="00D304DE" w:rsidRPr="00D304DE" w:rsidRDefault="00D304DE" w:rsidP="00D304DE">
      <w:pPr>
        <w:tabs>
          <w:tab w:val="left" w:pos="902"/>
        </w:tabs>
        <w:jc w:val="both"/>
        <w:rPr>
          <w:sz w:val="20"/>
        </w:rPr>
      </w:pPr>
      <w:r w:rsidRPr="00D304DE">
        <w:rPr>
          <w:sz w:val="20"/>
        </w:rPr>
        <w:t xml:space="preserve">    0.436145974880      -10         4          9       0   10.0    20.00        # Deviation for size-class 9</w:t>
      </w:r>
    </w:p>
    <w:p w14:paraId="3A803E75" w14:textId="77777777" w:rsidR="00D304DE" w:rsidRPr="00D304DE" w:rsidRDefault="00D304DE" w:rsidP="00D304DE">
      <w:pPr>
        <w:tabs>
          <w:tab w:val="left" w:pos="902"/>
        </w:tabs>
        <w:jc w:val="both"/>
        <w:rPr>
          <w:sz w:val="20"/>
        </w:rPr>
      </w:pPr>
      <w:r w:rsidRPr="00D304DE">
        <w:rPr>
          <w:sz w:val="20"/>
        </w:rPr>
        <w:t xml:space="preserve">    0.40494522852708     -10         4         9        0   10.0    20.00        # Deviation for size-class 10</w:t>
      </w:r>
    </w:p>
    <w:p w14:paraId="64E8DA41" w14:textId="77777777" w:rsidR="00D304DE" w:rsidRPr="00D304DE" w:rsidRDefault="00D304DE" w:rsidP="00D304DE">
      <w:pPr>
        <w:tabs>
          <w:tab w:val="left" w:pos="902"/>
        </w:tabs>
        <w:jc w:val="both"/>
        <w:rPr>
          <w:sz w:val="20"/>
        </w:rPr>
      </w:pPr>
      <w:r w:rsidRPr="00D304DE">
        <w:rPr>
          <w:sz w:val="20"/>
        </w:rPr>
        <w:t xml:space="preserve">    0.30401970466854     -10         4         9        0   10.0    20.00        # Deviation for size-class 11</w:t>
      </w:r>
    </w:p>
    <w:p w14:paraId="5409E1F4" w14:textId="77777777" w:rsidR="00D304DE" w:rsidRPr="00D304DE" w:rsidRDefault="00D304DE" w:rsidP="00D304DE">
      <w:pPr>
        <w:tabs>
          <w:tab w:val="left" w:pos="902"/>
        </w:tabs>
        <w:jc w:val="both"/>
        <w:rPr>
          <w:sz w:val="20"/>
        </w:rPr>
      </w:pPr>
      <w:r w:rsidRPr="00D304DE">
        <w:rPr>
          <w:sz w:val="20"/>
        </w:rPr>
        <w:t xml:space="preserve">    0.2973752673022     -10         4          9       0   10.0    20.00        # Deviation for size-class 12</w:t>
      </w:r>
    </w:p>
    <w:p w14:paraId="1A2E2E87" w14:textId="77777777" w:rsidR="00D304DE" w:rsidRPr="00D304DE" w:rsidRDefault="00D304DE" w:rsidP="00D304DE">
      <w:pPr>
        <w:tabs>
          <w:tab w:val="left" w:pos="902"/>
        </w:tabs>
        <w:jc w:val="both"/>
        <w:rPr>
          <w:sz w:val="20"/>
        </w:rPr>
      </w:pPr>
      <w:r w:rsidRPr="00D304DE">
        <w:rPr>
          <w:sz w:val="20"/>
        </w:rPr>
        <w:t xml:space="preserve">    0.1746800712364   -10         4          9       0   10.0    20.00        # Deviation for size-class 13</w:t>
      </w:r>
    </w:p>
    <w:p w14:paraId="78BB9F32" w14:textId="77777777" w:rsidR="00D304DE" w:rsidRPr="00D304DE" w:rsidRDefault="00D304DE" w:rsidP="00D304DE">
      <w:pPr>
        <w:tabs>
          <w:tab w:val="left" w:pos="902"/>
        </w:tabs>
        <w:jc w:val="both"/>
        <w:rPr>
          <w:sz w:val="20"/>
        </w:rPr>
      </w:pPr>
      <w:r w:rsidRPr="00D304DE">
        <w:rPr>
          <w:sz w:val="20"/>
        </w:rPr>
        <w:t xml:space="preserve">    0.0845298456942     -10         4          9       0   10.0    20.00        # Deviation for size-class 14</w:t>
      </w:r>
    </w:p>
    <w:p w14:paraId="50D73D2B" w14:textId="77777777" w:rsidR="00D304DE" w:rsidRPr="00D304DE" w:rsidRDefault="00D304DE" w:rsidP="00D304DE">
      <w:pPr>
        <w:tabs>
          <w:tab w:val="left" w:pos="902"/>
        </w:tabs>
        <w:jc w:val="both"/>
        <w:rPr>
          <w:sz w:val="20"/>
        </w:rPr>
      </w:pPr>
      <w:r w:rsidRPr="00D304DE">
        <w:rPr>
          <w:sz w:val="20"/>
        </w:rPr>
        <w:t xml:space="preserve">    0.0107462399193     -10         4          9       0   10.0    20.00        # Deviation for size-class 15</w:t>
      </w:r>
    </w:p>
    <w:p w14:paraId="6C528C23" w14:textId="77777777" w:rsidR="00D304DE" w:rsidRPr="00D304DE" w:rsidRDefault="00D304DE" w:rsidP="00D304DE">
      <w:pPr>
        <w:tabs>
          <w:tab w:val="left" w:pos="902"/>
        </w:tabs>
        <w:jc w:val="both"/>
        <w:rPr>
          <w:sz w:val="20"/>
        </w:rPr>
      </w:pPr>
      <w:r w:rsidRPr="00D304DE">
        <w:rPr>
          <w:sz w:val="20"/>
        </w:rPr>
        <w:t xml:space="preserve">    -0.190468322904     -10         4          9       0   10.0    20.00        # Deviation for size-class 16</w:t>
      </w:r>
    </w:p>
    <w:p w14:paraId="35D6FBAC" w14:textId="77777777" w:rsidR="00D304DE" w:rsidRPr="00D304DE" w:rsidRDefault="00D304DE" w:rsidP="00D304DE">
      <w:pPr>
        <w:tabs>
          <w:tab w:val="left" w:pos="902"/>
        </w:tabs>
        <w:jc w:val="both"/>
        <w:rPr>
          <w:sz w:val="20"/>
        </w:rPr>
      </w:pPr>
      <w:r w:rsidRPr="00D304DE">
        <w:rPr>
          <w:sz w:val="20"/>
        </w:rPr>
        <w:t xml:space="preserve">    -0.376312503735     -10         4          9       0   10.0    20.00        # Deviation for size-class 17</w:t>
      </w:r>
    </w:p>
    <w:p w14:paraId="1381D120" w14:textId="77777777" w:rsidR="00D304DE" w:rsidRPr="00D304DE" w:rsidRDefault="00D304DE" w:rsidP="00D304DE">
      <w:pPr>
        <w:tabs>
          <w:tab w:val="left" w:pos="902"/>
        </w:tabs>
        <w:jc w:val="both"/>
        <w:rPr>
          <w:sz w:val="20"/>
        </w:rPr>
      </w:pPr>
      <w:r w:rsidRPr="00D304DE">
        <w:rPr>
          <w:sz w:val="20"/>
        </w:rPr>
        <w:t xml:space="preserve">    -0.699162895473     -10         4          9       0   10.0    20.00        # Deviation for size-class 18</w:t>
      </w:r>
    </w:p>
    <w:p w14:paraId="764071B8" w14:textId="77777777" w:rsidR="00D304DE" w:rsidRPr="00D304DE" w:rsidRDefault="00D304DE" w:rsidP="00D304DE">
      <w:pPr>
        <w:tabs>
          <w:tab w:val="left" w:pos="902"/>
        </w:tabs>
        <w:jc w:val="both"/>
        <w:rPr>
          <w:sz w:val="20"/>
        </w:rPr>
      </w:pPr>
      <w:r w:rsidRPr="00D304DE">
        <w:rPr>
          <w:sz w:val="20"/>
        </w:rPr>
        <w:t xml:space="preserve">    -1.15881771530      -10         4          9       0   10.0    20.00        # Deviation for size-class 19</w:t>
      </w:r>
    </w:p>
    <w:p w14:paraId="2157896B" w14:textId="77777777" w:rsidR="00D304DE" w:rsidRPr="00D304DE" w:rsidRDefault="00D304DE" w:rsidP="00D304DE">
      <w:pPr>
        <w:tabs>
          <w:tab w:val="left" w:pos="902"/>
        </w:tabs>
        <w:jc w:val="both"/>
        <w:rPr>
          <w:sz w:val="20"/>
        </w:rPr>
      </w:pPr>
      <w:r w:rsidRPr="00D304DE">
        <w:rPr>
          <w:sz w:val="20"/>
        </w:rPr>
        <w:t xml:space="preserve">    -1.17311583316      -10         4          9       0   10.0    20.00        # Deviation for size-class 20</w:t>
      </w:r>
    </w:p>
    <w:p w14:paraId="363FA52A" w14:textId="77777777" w:rsidR="00D304DE" w:rsidRPr="00D304DE" w:rsidRDefault="00D304DE" w:rsidP="00D304DE">
      <w:pPr>
        <w:tabs>
          <w:tab w:val="left" w:pos="902"/>
        </w:tabs>
        <w:jc w:val="both"/>
        <w:rPr>
          <w:sz w:val="20"/>
        </w:rPr>
      </w:pPr>
      <w:r w:rsidRPr="00D304DE">
        <w:rPr>
          <w:sz w:val="20"/>
        </w:rPr>
        <w:t xml:space="preserve"> -100.00      -101         5         -2       0   10.0    20.00        # Deviation for size-class 1</w:t>
      </w:r>
    </w:p>
    <w:p w14:paraId="42B00730" w14:textId="77777777" w:rsidR="00D304DE" w:rsidRPr="00D304DE" w:rsidRDefault="00D304DE" w:rsidP="00D304DE">
      <w:pPr>
        <w:tabs>
          <w:tab w:val="left" w:pos="902"/>
        </w:tabs>
        <w:jc w:val="both"/>
        <w:rPr>
          <w:sz w:val="20"/>
        </w:rPr>
      </w:pPr>
      <w:r w:rsidRPr="00D304DE">
        <w:rPr>
          <w:sz w:val="20"/>
        </w:rPr>
        <w:t xml:space="preserve"> -100.00      -101         5         -2       0   10.0    20.00        # Deviation for size-class 2</w:t>
      </w:r>
    </w:p>
    <w:p w14:paraId="7610887D" w14:textId="77777777" w:rsidR="00D304DE" w:rsidRPr="00D304DE" w:rsidRDefault="00D304DE" w:rsidP="00D304DE">
      <w:pPr>
        <w:tabs>
          <w:tab w:val="left" w:pos="902"/>
        </w:tabs>
        <w:jc w:val="both"/>
        <w:rPr>
          <w:sz w:val="20"/>
        </w:rPr>
      </w:pPr>
      <w:r w:rsidRPr="00D304DE">
        <w:rPr>
          <w:sz w:val="20"/>
        </w:rPr>
        <w:t xml:space="preserve"> -100.00      -101         5         -2       0   10.0    20.00        # Deviation for size-class 3</w:t>
      </w:r>
    </w:p>
    <w:p w14:paraId="73510B42" w14:textId="77777777" w:rsidR="00D304DE" w:rsidRPr="00D304DE" w:rsidRDefault="00D304DE" w:rsidP="00D304DE">
      <w:pPr>
        <w:tabs>
          <w:tab w:val="left" w:pos="902"/>
        </w:tabs>
        <w:jc w:val="both"/>
        <w:rPr>
          <w:sz w:val="20"/>
        </w:rPr>
      </w:pPr>
      <w:r w:rsidRPr="00D304DE">
        <w:rPr>
          <w:sz w:val="20"/>
        </w:rPr>
        <w:t xml:space="preserve"> -100.00      -101         5         -2       0   10.0    20.00        # Deviation for size-class 4</w:t>
      </w:r>
    </w:p>
    <w:p w14:paraId="0729D9E4" w14:textId="77777777" w:rsidR="00D304DE" w:rsidRPr="00D304DE" w:rsidRDefault="00D304DE" w:rsidP="00D304DE">
      <w:pPr>
        <w:tabs>
          <w:tab w:val="left" w:pos="902"/>
        </w:tabs>
        <w:jc w:val="both"/>
        <w:rPr>
          <w:sz w:val="20"/>
        </w:rPr>
      </w:pPr>
      <w:r w:rsidRPr="00D304DE">
        <w:rPr>
          <w:sz w:val="20"/>
        </w:rPr>
        <w:t xml:space="preserve"> -100.00      -101         5         -2       0   10.0    20.00        # Deviation for size-class 5</w:t>
      </w:r>
    </w:p>
    <w:p w14:paraId="6B98BD7E" w14:textId="77777777" w:rsidR="00D304DE" w:rsidRPr="00D304DE" w:rsidRDefault="00D304DE" w:rsidP="00D304DE">
      <w:pPr>
        <w:tabs>
          <w:tab w:val="left" w:pos="902"/>
        </w:tabs>
        <w:jc w:val="both"/>
        <w:rPr>
          <w:sz w:val="20"/>
        </w:rPr>
      </w:pPr>
      <w:r w:rsidRPr="00D304DE">
        <w:rPr>
          <w:sz w:val="20"/>
        </w:rPr>
        <w:lastRenderedPageBreak/>
        <w:t xml:space="preserve"> -100.00      -101         5         -2       0   10.0    20.00        # Deviation for size-class 6</w:t>
      </w:r>
    </w:p>
    <w:p w14:paraId="5DAA776B" w14:textId="77777777" w:rsidR="00D304DE" w:rsidRPr="00D304DE" w:rsidRDefault="00D304DE" w:rsidP="00D304DE">
      <w:pPr>
        <w:tabs>
          <w:tab w:val="left" w:pos="902"/>
        </w:tabs>
        <w:jc w:val="both"/>
        <w:rPr>
          <w:sz w:val="20"/>
        </w:rPr>
      </w:pPr>
      <w:r w:rsidRPr="00D304DE">
        <w:rPr>
          <w:sz w:val="20"/>
        </w:rPr>
        <w:t xml:space="preserve"> -100.00      -101         5         -2       0   10.0    20.00        # Deviation for size-class 7</w:t>
      </w:r>
    </w:p>
    <w:p w14:paraId="6FB42C65" w14:textId="77777777" w:rsidR="00D304DE" w:rsidRPr="00D304DE" w:rsidRDefault="00D304DE" w:rsidP="00D304DE">
      <w:pPr>
        <w:tabs>
          <w:tab w:val="left" w:pos="902"/>
        </w:tabs>
        <w:jc w:val="both"/>
        <w:rPr>
          <w:sz w:val="20"/>
        </w:rPr>
      </w:pPr>
      <w:r w:rsidRPr="00D304DE">
        <w:rPr>
          <w:sz w:val="20"/>
        </w:rPr>
        <w:t xml:space="preserve"> -100.00      -101         5         -2       0   10.0    20.00        # Deviation for size-class 8</w:t>
      </w:r>
    </w:p>
    <w:p w14:paraId="6E180770" w14:textId="77777777" w:rsidR="00D304DE" w:rsidRPr="00D304DE" w:rsidRDefault="00D304DE" w:rsidP="00D304DE">
      <w:pPr>
        <w:tabs>
          <w:tab w:val="left" w:pos="902"/>
        </w:tabs>
        <w:jc w:val="both"/>
        <w:rPr>
          <w:sz w:val="20"/>
        </w:rPr>
      </w:pPr>
      <w:r w:rsidRPr="00D304DE">
        <w:rPr>
          <w:sz w:val="20"/>
        </w:rPr>
        <w:t xml:space="preserve"> -100.00      -101         5         -2       0   10.0    20.00        # Deviation for size-class 9</w:t>
      </w:r>
    </w:p>
    <w:p w14:paraId="2AE2517E" w14:textId="77777777" w:rsidR="00D304DE" w:rsidRPr="00D304DE" w:rsidRDefault="00D304DE" w:rsidP="00D304DE">
      <w:pPr>
        <w:tabs>
          <w:tab w:val="left" w:pos="902"/>
        </w:tabs>
        <w:jc w:val="both"/>
        <w:rPr>
          <w:sz w:val="20"/>
        </w:rPr>
      </w:pPr>
      <w:r w:rsidRPr="00D304DE">
        <w:rPr>
          <w:sz w:val="20"/>
        </w:rPr>
        <w:t xml:space="preserve"> -100.00      -101         5         -2       0   10.0    20.00        # Deviation for size-class 10</w:t>
      </w:r>
    </w:p>
    <w:p w14:paraId="475D27B7" w14:textId="77777777" w:rsidR="00D304DE" w:rsidRPr="00D304DE" w:rsidRDefault="00D304DE" w:rsidP="00D304DE">
      <w:pPr>
        <w:tabs>
          <w:tab w:val="left" w:pos="902"/>
        </w:tabs>
        <w:jc w:val="both"/>
        <w:rPr>
          <w:sz w:val="20"/>
        </w:rPr>
      </w:pPr>
      <w:r w:rsidRPr="00D304DE">
        <w:rPr>
          <w:sz w:val="20"/>
        </w:rPr>
        <w:t xml:space="preserve"> -100.00      -101         5         -2       0   10.0    20.00        # Deviation for size-class 11</w:t>
      </w:r>
    </w:p>
    <w:p w14:paraId="5BC96242" w14:textId="77777777" w:rsidR="00D304DE" w:rsidRPr="00D304DE" w:rsidRDefault="00D304DE" w:rsidP="00D304DE">
      <w:pPr>
        <w:tabs>
          <w:tab w:val="left" w:pos="902"/>
        </w:tabs>
        <w:jc w:val="both"/>
        <w:rPr>
          <w:sz w:val="20"/>
        </w:rPr>
      </w:pPr>
      <w:r w:rsidRPr="00D304DE">
        <w:rPr>
          <w:sz w:val="20"/>
        </w:rPr>
        <w:t xml:space="preserve"> -100.00      -101         5         -2       0   10.0    20.00        # Deviation for size-class 12</w:t>
      </w:r>
    </w:p>
    <w:p w14:paraId="57CB6274" w14:textId="77777777" w:rsidR="00D304DE" w:rsidRPr="00D304DE" w:rsidRDefault="00D304DE" w:rsidP="00D304DE">
      <w:pPr>
        <w:tabs>
          <w:tab w:val="left" w:pos="902"/>
        </w:tabs>
        <w:jc w:val="both"/>
        <w:rPr>
          <w:sz w:val="20"/>
        </w:rPr>
      </w:pPr>
      <w:r w:rsidRPr="00D304DE">
        <w:rPr>
          <w:sz w:val="20"/>
        </w:rPr>
        <w:t xml:space="preserve"> -100.00      -101         5         -2       0   10.0    20.00        # Deviation for size-class 13</w:t>
      </w:r>
    </w:p>
    <w:p w14:paraId="308CEC3C" w14:textId="77777777" w:rsidR="00D304DE" w:rsidRPr="00D304DE" w:rsidRDefault="00D304DE" w:rsidP="00D304DE">
      <w:pPr>
        <w:tabs>
          <w:tab w:val="left" w:pos="902"/>
        </w:tabs>
        <w:jc w:val="both"/>
        <w:rPr>
          <w:sz w:val="20"/>
        </w:rPr>
      </w:pPr>
      <w:r w:rsidRPr="00D304DE">
        <w:rPr>
          <w:sz w:val="20"/>
        </w:rPr>
        <w:t xml:space="preserve"> -100.00      -101         5         -2       0   10.0    20.00        # Deviation for size-class 14</w:t>
      </w:r>
    </w:p>
    <w:p w14:paraId="294F8973" w14:textId="77777777" w:rsidR="00D304DE" w:rsidRPr="00D304DE" w:rsidRDefault="00D304DE" w:rsidP="00D304DE">
      <w:pPr>
        <w:tabs>
          <w:tab w:val="left" w:pos="902"/>
        </w:tabs>
        <w:jc w:val="both"/>
        <w:rPr>
          <w:sz w:val="20"/>
        </w:rPr>
      </w:pPr>
      <w:r w:rsidRPr="00D304DE">
        <w:rPr>
          <w:sz w:val="20"/>
        </w:rPr>
        <w:t xml:space="preserve"> -100.00      -101         5         -2       0   10.0    20.00        # Deviation for size-class 15</w:t>
      </w:r>
    </w:p>
    <w:p w14:paraId="6B58B779" w14:textId="77777777" w:rsidR="00D304DE" w:rsidRPr="00D304DE" w:rsidRDefault="00D304DE" w:rsidP="00D304DE">
      <w:pPr>
        <w:tabs>
          <w:tab w:val="left" w:pos="902"/>
        </w:tabs>
        <w:jc w:val="both"/>
        <w:rPr>
          <w:sz w:val="20"/>
        </w:rPr>
      </w:pPr>
      <w:r w:rsidRPr="00D304DE">
        <w:rPr>
          <w:sz w:val="20"/>
        </w:rPr>
        <w:t xml:space="preserve"> -100.00      -101         5         -2       0   10.0    20.00        # Deviation for size-class 16</w:t>
      </w:r>
    </w:p>
    <w:p w14:paraId="45838DB9" w14:textId="77777777" w:rsidR="00D304DE" w:rsidRPr="00D304DE" w:rsidRDefault="00D304DE" w:rsidP="00D304DE">
      <w:pPr>
        <w:tabs>
          <w:tab w:val="left" w:pos="902"/>
        </w:tabs>
        <w:jc w:val="both"/>
        <w:rPr>
          <w:sz w:val="20"/>
        </w:rPr>
      </w:pPr>
      <w:r w:rsidRPr="00D304DE">
        <w:rPr>
          <w:sz w:val="20"/>
        </w:rPr>
        <w:t xml:space="preserve"> -100.00      -101         5         -2       0   10.0    20.00        # Deviation for size-class 17</w:t>
      </w:r>
    </w:p>
    <w:p w14:paraId="62E0DA48" w14:textId="77777777" w:rsidR="00D304DE" w:rsidRPr="00D304DE" w:rsidRDefault="00D304DE" w:rsidP="00D304DE">
      <w:pPr>
        <w:tabs>
          <w:tab w:val="left" w:pos="902"/>
        </w:tabs>
        <w:jc w:val="both"/>
        <w:rPr>
          <w:sz w:val="20"/>
        </w:rPr>
      </w:pPr>
      <w:r w:rsidRPr="00D304DE">
        <w:rPr>
          <w:sz w:val="20"/>
        </w:rPr>
        <w:t xml:space="preserve"> -100.00      -101         5         -2       0   10.0    20.00        # Deviation for size-class 18</w:t>
      </w:r>
    </w:p>
    <w:p w14:paraId="6722E175" w14:textId="77777777" w:rsidR="00D304DE" w:rsidRPr="00D304DE" w:rsidRDefault="00D304DE" w:rsidP="00D304DE">
      <w:pPr>
        <w:tabs>
          <w:tab w:val="left" w:pos="902"/>
        </w:tabs>
        <w:jc w:val="both"/>
        <w:rPr>
          <w:sz w:val="20"/>
        </w:rPr>
      </w:pPr>
      <w:r w:rsidRPr="00D304DE">
        <w:rPr>
          <w:sz w:val="20"/>
        </w:rPr>
        <w:t xml:space="preserve"> -100.00      -101         5         -2       0   10.0    20.00        # Deviation for size-class 19</w:t>
      </w:r>
    </w:p>
    <w:p w14:paraId="40303586" w14:textId="77777777" w:rsidR="00D304DE" w:rsidRPr="00D304DE" w:rsidRDefault="00D304DE" w:rsidP="00D304DE">
      <w:pPr>
        <w:tabs>
          <w:tab w:val="left" w:pos="902"/>
        </w:tabs>
        <w:jc w:val="both"/>
        <w:rPr>
          <w:sz w:val="20"/>
        </w:rPr>
      </w:pPr>
      <w:r w:rsidRPr="00D304DE">
        <w:rPr>
          <w:sz w:val="20"/>
        </w:rPr>
        <w:t xml:space="preserve"> -100.00      -101         5         -2       0   10.0    20.00        # Deviation for size-class 20</w:t>
      </w:r>
    </w:p>
    <w:p w14:paraId="14821E5D" w14:textId="77777777" w:rsidR="00D304DE" w:rsidRPr="00D304DE" w:rsidRDefault="00D304DE" w:rsidP="00D304DE">
      <w:pPr>
        <w:tabs>
          <w:tab w:val="left" w:pos="902"/>
        </w:tabs>
        <w:jc w:val="both"/>
        <w:rPr>
          <w:sz w:val="20"/>
        </w:rPr>
      </w:pPr>
      <w:r w:rsidRPr="00D304DE">
        <w:rPr>
          <w:sz w:val="20"/>
        </w:rPr>
        <w:t xml:space="preserve">    0.425704202053      -10         4          9       0   10.0    20.00        # Deviation for size-class 1</w:t>
      </w:r>
    </w:p>
    <w:p w14:paraId="5ED3909A" w14:textId="77777777" w:rsidR="00D304DE" w:rsidRPr="00D304DE" w:rsidRDefault="00D304DE" w:rsidP="00D304DE">
      <w:pPr>
        <w:tabs>
          <w:tab w:val="left" w:pos="902"/>
        </w:tabs>
        <w:jc w:val="both"/>
        <w:rPr>
          <w:sz w:val="20"/>
        </w:rPr>
      </w:pPr>
      <w:r w:rsidRPr="00D304DE">
        <w:rPr>
          <w:sz w:val="20"/>
        </w:rPr>
        <w:t xml:space="preserve">    2.268408592660      -10         4          9       0   10.0    20.00        # Deviation for size-class 2</w:t>
      </w:r>
    </w:p>
    <w:p w14:paraId="755F5456" w14:textId="77777777" w:rsidR="00D304DE" w:rsidRPr="00D304DE" w:rsidRDefault="00D304DE" w:rsidP="00D304DE">
      <w:pPr>
        <w:tabs>
          <w:tab w:val="left" w:pos="902"/>
        </w:tabs>
        <w:jc w:val="both"/>
        <w:rPr>
          <w:sz w:val="20"/>
        </w:rPr>
      </w:pPr>
      <w:r w:rsidRPr="00D304DE">
        <w:rPr>
          <w:sz w:val="20"/>
        </w:rPr>
        <w:t xml:space="preserve">    1.810451373080      -10         4          9       0   10.0    20.00        # Deviation for size-class 3</w:t>
      </w:r>
    </w:p>
    <w:p w14:paraId="653352C3" w14:textId="77777777" w:rsidR="00D304DE" w:rsidRPr="00D304DE" w:rsidRDefault="00D304DE" w:rsidP="00D304DE">
      <w:pPr>
        <w:tabs>
          <w:tab w:val="left" w:pos="902"/>
        </w:tabs>
        <w:jc w:val="both"/>
        <w:rPr>
          <w:sz w:val="20"/>
        </w:rPr>
      </w:pPr>
      <w:r w:rsidRPr="00D304DE">
        <w:rPr>
          <w:sz w:val="20"/>
        </w:rPr>
        <w:t xml:space="preserve">    1.37035725111       -10         4          9       0   10.0    20.00        # Deviation for size-class 4</w:t>
      </w:r>
    </w:p>
    <w:p w14:paraId="7CFAF5DA" w14:textId="77777777" w:rsidR="00D304DE" w:rsidRPr="00D304DE" w:rsidRDefault="00D304DE" w:rsidP="00D304DE">
      <w:pPr>
        <w:tabs>
          <w:tab w:val="left" w:pos="902"/>
        </w:tabs>
        <w:jc w:val="both"/>
        <w:rPr>
          <w:sz w:val="20"/>
        </w:rPr>
      </w:pPr>
      <w:r w:rsidRPr="00D304DE">
        <w:rPr>
          <w:sz w:val="20"/>
        </w:rPr>
        <w:t xml:space="preserve">    1.158258087990      -10         4          9       0   10.0    20.00        # Deviation for size-class 5</w:t>
      </w:r>
    </w:p>
    <w:p w14:paraId="42B6A56E" w14:textId="77777777" w:rsidR="00D304DE" w:rsidRPr="00D304DE" w:rsidRDefault="00D304DE" w:rsidP="00D304DE">
      <w:pPr>
        <w:tabs>
          <w:tab w:val="left" w:pos="902"/>
        </w:tabs>
        <w:jc w:val="both"/>
        <w:rPr>
          <w:sz w:val="20"/>
        </w:rPr>
      </w:pPr>
      <w:r w:rsidRPr="00D304DE">
        <w:rPr>
          <w:sz w:val="20"/>
        </w:rPr>
        <w:t xml:space="preserve">    0.596196784439      -10         4          9       0   10.0    20.00        # Deviation for size-class 6</w:t>
      </w:r>
    </w:p>
    <w:p w14:paraId="73F542E7" w14:textId="77777777" w:rsidR="00D304DE" w:rsidRPr="00D304DE" w:rsidRDefault="00D304DE" w:rsidP="00D304DE">
      <w:pPr>
        <w:tabs>
          <w:tab w:val="left" w:pos="902"/>
        </w:tabs>
        <w:jc w:val="both"/>
        <w:rPr>
          <w:sz w:val="20"/>
        </w:rPr>
      </w:pPr>
      <w:r w:rsidRPr="00D304DE">
        <w:rPr>
          <w:sz w:val="20"/>
        </w:rPr>
        <w:t xml:space="preserve">    0.225756761257      -10         4          9       0   10.0    20.00        # Deviation for size-class 7</w:t>
      </w:r>
    </w:p>
    <w:p w14:paraId="23147EDF" w14:textId="77777777" w:rsidR="00D304DE" w:rsidRPr="00D304DE" w:rsidRDefault="00D304DE" w:rsidP="00D304DE">
      <w:pPr>
        <w:tabs>
          <w:tab w:val="left" w:pos="902"/>
        </w:tabs>
        <w:jc w:val="both"/>
        <w:rPr>
          <w:sz w:val="20"/>
        </w:rPr>
      </w:pPr>
      <w:r w:rsidRPr="00D304DE">
        <w:rPr>
          <w:sz w:val="20"/>
        </w:rPr>
        <w:t xml:space="preserve">    -0.0247857565368    -10         4          9       0   10.0    20.00        # Deviation for size-class 8</w:t>
      </w:r>
    </w:p>
    <w:p w14:paraId="6453FAAA" w14:textId="77777777" w:rsidR="00D304DE" w:rsidRPr="00D304DE" w:rsidRDefault="00D304DE" w:rsidP="00D304DE">
      <w:pPr>
        <w:tabs>
          <w:tab w:val="left" w:pos="902"/>
        </w:tabs>
        <w:jc w:val="both"/>
        <w:rPr>
          <w:sz w:val="20"/>
        </w:rPr>
      </w:pPr>
      <w:r w:rsidRPr="00D304DE">
        <w:rPr>
          <w:sz w:val="20"/>
        </w:rPr>
        <w:t xml:space="preserve">    -0.214045895269     -10         4          9       0   10.0    20.00        # Deviation for size-class 9</w:t>
      </w:r>
    </w:p>
    <w:p w14:paraId="04C43ACE" w14:textId="77777777" w:rsidR="00D304DE" w:rsidRPr="00D304DE" w:rsidRDefault="00D304DE" w:rsidP="00D304DE">
      <w:pPr>
        <w:tabs>
          <w:tab w:val="left" w:pos="902"/>
        </w:tabs>
        <w:jc w:val="both"/>
        <w:rPr>
          <w:sz w:val="20"/>
        </w:rPr>
      </w:pPr>
      <w:r w:rsidRPr="00D304DE">
        <w:rPr>
          <w:sz w:val="20"/>
        </w:rPr>
        <w:t xml:space="preserve">    -0.560539577780     -10         4          9       0   10.0    20.00        # Deviation for size-class 10</w:t>
      </w:r>
    </w:p>
    <w:p w14:paraId="7710ABA7" w14:textId="77777777" w:rsidR="00D304DE" w:rsidRPr="00D304DE" w:rsidRDefault="00D304DE" w:rsidP="00D304DE">
      <w:pPr>
        <w:tabs>
          <w:tab w:val="left" w:pos="902"/>
        </w:tabs>
        <w:jc w:val="both"/>
        <w:rPr>
          <w:sz w:val="20"/>
        </w:rPr>
      </w:pPr>
      <w:r w:rsidRPr="00D304DE">
        <w:rPr>
          <w:sz w:val="20"/>
        </w:rPr>
        <w:t xml:space="preserve">    -0.974218300021     -10         4          9       0   10.0    20.00        # Deviation for size-class 11</w:t>
      </w:r>
    </w:p>
    <w:p w14:paraId="5596160F" w14:textId="77777777" w:rsidR="00D304DE" w:rsidRPr="00D304DE" w:rsidRDefault="00D304DE" w:rsidP="00D304DE">
      <w:pPr>
        <w:tabs>
          <w:tab w:val="left" w:pos="902"/>
        </w:tabs>
        <w:jc w:val="both"/>
        <w:rPr>
          <w:sz w:val="20"/>
        </w:rPr>
      </w:pPr>
      <w:r w:rsidRPr="00D304DE">
        <w:rPr>
          <w:sz w:val="20"/>
        </w:rPr>
        <w:t xml:space="preserve">    -1.24580072031      -10         4          9       0   10.0    20.00        # Deviation for size-class 12</w:t>
      </w:r>
    </w:p>
    <w:p w14:paraId="79D928F8" w14:textId="77777777" w:rsidR="00D304DE" w:rsidRPr="00D304DE" w:rsidRDefault="00D304DE" w:rsidP="00D304DE">
      <w:pPr>
        <w:tabs>
          <w:tab w:val="left" w:pos="902"/>
        </w:tabs>
        <w:jc w:val="both"/>
        <w:rPr>
          <w:sz w:val="20"/>
        </w:rPr>
      </w:pPr>
      <w:r w:rsidRPr="00D304DE">
        <w:rPr>
          <w:sz w:val="20"/>
        </w:rPr>
        <w:t xml:space="preserve">    -1.49292897450      -10         4          9       0   10.0    20.00        # Deviation for size-class 13</w:t>
      </w:r>
    </w:p>
    <w:p w14:paraId="1B05A509" w14:textId="77777777" w:rsidR="00D304DE" w:rsidRPr="00D304DE" w:rsidRDefault="00D304DE" w:rsidP="00D304DE">
      <w:pPr>
        <w:tabs>
          <w:tab w:val="left" w:pos="902"/>
        </w:tabs>
        <w:jc w:val="both"/>
        <w:rPr>
          <w:sz w:val="20"/>
        </w:rPr>
      </w:pPr>
      <w:r w:rsidRPr="00D304DE">
        <w:rPr>
          <w:sz w:val="20"/>
        </w:rPr>
        <w:t xml:space="preserve">    -1.94135821253      -10         4          9       0   10.0    20.00        # Deviation for size-class 14</w:t>
      </w:r>
    </w:p>
    <w:p w14:paraId="42991652" w14:textId="77777777" w:rsidR="00D304DE" w:rsidRPr="00D304DE" w:rsidRDefault="00D304DE" w:rsidP="00D304DE">
      <w:pPr>
        <w:tabs>
          <w:tab w:val="left" w:pos="902"/>
        </w:tabs>
        <w:jc w:val="both"/>
        <w:rPr>
          <w:sz w:val="20"/>
        </w:rPr>
      </w:pPr>
      <w:r w:rsidRPr="00D304DE">
        <w:rPr>
          <w:sz w:val="20"/>
        </w:rPr>
        <w:t xml:space="preserve">    -2.05101560679      -10         4          9       0   10.0    20.00        # Deviation for size-class 15</w:t>
      </w:r>
    </w:p>
    <w:p w14:paraId="05FA2FA5" w14:textId="77777777" w:rsidR="00D304DE" w:rsidRPr="00D304DE" w:rsidRDefault="00D304DE" w:rsidP="00D304DE">
      <w:pPr>
        <w:tabs>
          <w:tab w:val="left" w:pos="902"/>
        </w:tabs>
        <w:jc w:val="both"/>
        <w:rPr>
          <w:sz w:val="20"/>
        </w:rPr>
      </w:pPr>
      <w:r w:rsidRPr="00D304DE">
        <w:rPr>
          <w:sz w:val="20"/>
        </w:rPr>
        <w:t xml:space="preserve">    -1.94956606430      -10         4          9       0   10.0    20.00        # Deviation for size-class 16</w:t>
      </w:r>
    </w:p>
    <w:p w14:paraId="6A0276F9" w14:textId="77777777" w:rsidR="00D304DE" w:rsidRPr="00D304DE" w:rsidRDefault="00D304DE" w:rsidP="00D304DE">
      <w:pPr>
        <w:tabs>
          <w:tab w:val="left" w:pos="902"/>
        </w:tabs>
        <w:jc w:val="both"/>
        <w:rPr>
          <w:sz w:val="20"/>
        </w:rPr>
      </w:pPr>
      <w:r w:rsidRPr="00D304DE">
        <w:rPr>
          <w:sz w:val="20"/>
        </w:rPr>
        <w:t xml:space="preserve"> -100.00      -101         5         -2       0   10.0    20.00        # Deviation for size-class 17</w:t>
      </w:r>
    </w:p>
    <w:p w14:paraId="7B9B2AD6" w14:textId="77777777" w:rsidR="00D304DE" w:rsidRPr="00D304DE" w:rsidRDefault="00D304DE" w:rsidP="00D304DE">
      <w:pPr>
        <w:tabs>
          <w:tab w:val="left" w:pos="902"/>
        </w:tabs>
        <w:jc w:val="both"/>
        <w:rPr>
          <w:sz w:val="20"/>
        </w:rPr>
      </w:pPr>
      <w:r w:rsidRPr="00D304DE">
        <w:rPr>
          <w:sz w:val="20"/>
        </w:rPr>
        <w:t xml:space="preserve"> -100.00      -101         5         -2       0   10.0    20.00        # Deviation for size-class 18</w:t>
      </w:r>
    </w:p>
    <w:p w14:paraId="0AC741AA" w14:textId="77777777" w:rsidR="00D304DE" w:rsidRPr="00D304DE" w:rsidRDefault="00D304DE" w:rsidP="00D304DE">
      <w:pPr>
        <w:tabs>
          <w:tab w:val="left" w:pos="902"/>
        </w:tabs>
        <w:jc w:val="both"/>
        <w:rPr>
          <w:sz w:val="20"/>
        </w:rPr>
      </w:pPr>
      <w:r w:rsidRPr="00D304DE">
        <w:rPr>
          <w:sz w:val="20"/>
        </w:rPr>
        <w:t xml:space="preserve"> -100.00      -101         5         -2       0   10.0    20.00        # Deviation for size-class 19</w:t>
      </w:r>
    </w:p>
    <w:p w14:paraId="192EDC38" w14:textId="77777777" w:rsidR="00D304DE" w:rsidRPr="00D304DE" w:rsidRDefault="00D304DE" w:rsidP="00D304DE">
      <w:pPr>
        <w:tabs>
          <w:tab w:val="left" w:pos="902"/>
        </w:tabs>
        <w:jc w:val="both"/>
        <w:rPr>
          <w:sz w:val="20"/>
        </w:rPr>
      </w:pPr>
      <w:r w:rsidRPr="00D304DE">
        <w:rPr>
          <w:sz w:val="20"/>
        </w:rPr>
        <w:t xml:space="preserve"> -100.00      -101         5         -2       0   10.0    20.00        # Deviation for size-class 20</w:t>
      </w:r>
    </w:p>
    <w:p w14:paraId="35C3126E" w14:textId="77777777" w:rsidR="00D304DE" w:rsidRPr="00D304DE" w:rsidRDefault="00D304DE" w:rsidP="00D304DE">
      <w:pPr>
        <w:tabs>
          <w:tab w:val="left" w:pos="902"/>
        </w:tabs>
        <w:jc w:val="both"/>
        <w:rPr>
          <w:sz w:val="20"/>
        </w:rPr>
      </w:pPr>
      <w:r w:rsidRPr="00D304DE">
        <w:rPr>
          <w:sz w:val="20"/>
        </w:rPr>
        <w:t xml:space="preserve"> -100.00      -101         5         -2       0   10.0    20.00        # Deviation for size-class 1</w:t>
      </w:r>
    </w:p>
    <w:p w14:paraId="17A6E7BF" w14:textId="77777777" w:rsidR="00D304DE" w:rsidRPr="00D304DE" w:rsidRDefault="00D304DE" w:rsidP="00D304DE">
      <w:pPr>
        <w:tabs>
          <w:tab w:val="left" w:pos="902"/>
        </w:tabs>
        <w:jc w:val="both"/>
        <w:rPr>
          <w:sz w:val="20"/>
        </w:rPr>
      </w:pPr>
      <w:r w:rsidRPr="00D304DE">
        <w:rPr>
          <w:sz w:val="20"/>
        </w:rPr>
        <w:t xml:space="preserve"> -100.00      -101         5         -2       0   10.0    20.00        # Deviation for size-class 2</w:t>
      </w:r>
    </w:p>
    <w:p w14:paraId="79153F6F" w14:textId="77777777" w:rsidR="00D304DE" w:rsidRPr="00D304DE" w:rsidRDefault="00D304DE" w:rsidP="00D304DE">
      <w:pPr>
        <w:tabs>
          <w:tab w:val="left" w:pos="902"/>
        </w:tabs>
        <w:jc w:val="both"/>
        <w:rPr>
          <w:sz w:val="20"/>
        </w:rPr>
      </w:pPr>
      <w:r w:rsidRPr="00D304DE">
        <w:rPr>
          <w:sz w:val="20"/>
        </w:rPr>
        <w:t xml:space="preserve"> -100.00      -101         5         -2       0   10.0    20.00        # Deviation for size-class 3</w:t>
      </w:r>
    </w:p>
    <w:p w14:paraId="3F2F763E" w14:textId="77777777" w:rsidR="00D304DE" w:rsidRPr="00D304DE" w:rsidRDefault="00D304DE" w:rsidP="00D304DE">
      <w:pPr>
        <w:tabs>
          <w:tab w:val="left" w:pos="902"/>
        </w:tabs>
        <w:jc w:val="both"/>
        <w:rPr>
          <w:sz w:val="20"/>
        </w:rPr>
      </w:pPr>
      <w:r w:rsidRPr="00D304DE">
        <w:rPr>
          <w:sz w:val="20"/>
        </w:rPr>
        <w:t xml:space="preserve"> -100.00      -101         5         -2       0   10.0    20.00        # Deviation for size-class 4</w:t>
      </w:r>
    </w:p>
    <w:p w14:paraId="1AD7F82D" w14:textId="77777777" w:rsidR="00D304DE" w:rsidRPr="00D304DE" w:rsidRDefault="00D304DE" w:rsidP="00D304DE">
      <w:pPr>
        <w:tabs>
          <w:tab w:val="left" w:pos="902"/>
        </w:tabs>
        <w:jc w:val="both"/>
        <w:rPr>
          <w:sz w:val="20"/>
        </w:rPr>
      </w:pPr>
      <w:r w:rsidRPr="00D304DE">
        <w:rPr>
          <w:sz w:val="20"/>
        </w:rPr>
        <w:t xml:space="preserve"> -100.00      -101         5         -2       0   10.0    20.00        # Deviation for size-class 5</w:t>
      </w:r>
    </w:p>
    <w:p w14:paraId="6A588D0B" w14:textId="77777777" w:rsidR="00D304DE" w:rsidRPr="00D304DE" w:rsidRDefault="00D304DE" w:rsidP="00D304DE">
      <w:pPr>
        <w:tabs>
          <w:tab w:val="left" w:pos="902"/>
        </w:tabs>
        <w:jc w:val="both"/>
        <w:rPr>
          <w:sz w:val="20"/>
        </w:rPr>
      </w:pPr>
      <w:r w:rsidRPr="00D304DE">
        <w:rPr>
          <w:sz w:val="20"/>
        </w:rPr>
        <w:t xml:space="preserve"> -100.00      -101         5         -2       0   10.0    20.00        # Deviation for size-class 6</w:t>
      </w:r>
    </w:p>
    <w:p w14:paraId="6227CFC3" w14:textId="77777777" w:rsidR="00D304DE" w:rsidRPr="00D304DE" w:rsidRDefault="00D304DE" w:rsidP="00D304DE">
      <w:pPr>
        <w:tabs>
          <w:tab w:val="left" w:pos="902"/>
        </w:tabs>
        <w:jc w:val="both"/>
        <w:rPr>
          <w:sz w:val="20"/>
        </w:rPr>
      </w:pPr>
      <w:r w:rsidRPr="00D304DE">
        <w:rPr>
          <w:sz w:val="20"/>
        </w:rPr>
        <w:t xml:space="preserve"> -100.00      -101         5         -2       0   10.0    20.00        # Deviation for size-class 7</w:t>
      </w:r>
    </w:p>
    <w:p w14:paraId="2C5A53D8" w14:textId="77777777" w:rsidR="00D304DE" w:rsidRPr="00D304DE" w:rsidRDefault="00D304DE" w:rsidP="00D304DE">
      <w:pPr>
        <w:tabs>
          <w:tab w:val="left" w:pos="902"/>
        </w:tabs>
        <w:jc w:val="both"/>
        <w:rPr>
          <w:sz w:val="20"/>
        </w:rPr>
      </w:pPr>
      <w:r w:rsidRPr="00D304DE">
        <w:rPr>
          <w:sz w:val="20"/>
        </w:rPr>
        <w:t xml:space="preserve"> -100.00      -101         5         -2       0   10.0    20.00        # Deviation for size-class 8</w:t>
      </w:r>
    </w:p>
    <w:p w14:paraId="204F3D71" w14:textId="77777777" w:rsidR="00D304DE" w:rsidRPr="00D304DE" w:rsidRDefault="00D304DE" w:rsidP="00D304DE">
      <w:pPr>
        <w:tabs>
          <w:tab w:val="left" w:pos="902"/>
        </w:tabs>
        <w:jc w:val="both"/>
        <w:rPr>
          <w:sz w:val="20"/>
        </w:rPr>
      </w:pPr>
      <w:r w:rsidRPr="00D304DE">
        <w:rPr>
          <w:sz w:val="20"/>
        </w:rPr>
        <w:t xml:space="preserve"> -100.00      -101         5         -2       0   10.0    20.00        # Deviation for size-class 9</w:t>
      </w:r>
    </w:p>
    <w:p w14:paraId="1AF4E5D4" w14:textId="77777777" w:rsidR="00D304DE" w:rsidRPr="00D304DE" w:rsidRDefault="00D304DE" w:rsidP="00D304DE">
      <w:pPr>
        <w:tabs>
          <w:tab w:val="left" w:pos="902"/>
        </w:tabs>
        <w:jc w:val="both"/>
        <w:rPr>
          <w:sz w:val="20"/>
        </w:rPr>
      </w:pPr>
      <w:r w:rsidRPr="00D304DE">
        <w:rPr>
          <w:sz w:val="20"/>
        </w:rPr>
        <w:t xml:space="preserve"> -100.00      -101         5         -2       0   10.0    20.00        # Deviation for size-class 10</w:t>
      </w:r>
    </w:p>
    <w:p w14:paraId="4021BE52" w14:textId="77777777" w:rsidR="00D304DE" w:rsidRPr="00D304DE" w:rsidRDefault="00D304DE" w:rsidP="00D304DE">
      <w:pPr>
        <w:tabs>
          <w:tab w:val="left" w:pos="902"/>
        </w:tabs>
        <w:jc w:val="both"/>
        <w:rPr>
          <w:sz w:val="20"/>
        </w:rPr>
      </w:pPr>
      <w:r w:rsidRPr="00D304DE">
        <w:rPr>
          <w:sz w:val="20"/>
        </w:rPr>
        <w:t xml:space="preserve"> -100.00      -101         5         -2       0   10.0    20.00        # Deviation for size-class 11</w:t>
      </w:r>
    </w:p>
    <w:p w14:paraId="698F347E" w14:textId="77777777" w:rsidR="00D304DE" w:rsidRPr="00D304DE" w:rsidRDefault="00D304DE" w:rsidP="00D304DE">
      <w:pPr>
        <w:tabs>
          <w:tab w:val="left" w:pos="902"/>
        </w:tabs>
        <w:jc w:val="both"/>
        <w:rPr>
          <w:sz w:val="20"/>
        </w:rPr>
      </w:pPr>
      <w:r w:rsidRPr="00D304DE">
        <w:rPr>
          <w:sz w:val="20"/>
        </w:rPr>
        <w:t xml:space="preserve"> -100.00      -101         5         -2       0   10.0    20.00        # Deviation for size-class 12</w:t>
      </w:r>
    </w:p>
    <w:p w14:paraId="35DDA469" w14:textId="77777777" w:rsidR="00D304DE" w:rsidRPr="00D304DE" w:rsidRDefault="00D304DE" w:rsidP="00D304DE">
      <w:pPr>
        <w:tabs>
          <w:tab w:val="left" w:pos="902"/>
        </w:tabs>
        <w:jc w:val="both"/>
        <w:rPr>
          <w:sz w:val="20"/>
        </w:rPr>
      </w:pPr>
      <w:r w:rsidRPr="00D304DE">
        <w:rPr>
          <w:sz w:val="20"/>
        </w:rPr>
        <w:t xml:space="preserve"> -100.00      -101         5         -2       0   10.0    20.00        # Deviation for size-class 13</w:t>
      </w:r>
    </w:p>
    <w:p w14:paraId="12F9136F" w14:textId="77777777" w:rsidR="00D304DE" w:rsidRPr="00D304DE" w:rsidRDefault="00D304DE" w:rsidP="00D304DE">
      <w:pPr>
        <w:tabs>
          <w:tab w:val="left" w:pos="902"/>
        </w:tabs>
        <w:jc w:val="both"/>
        <w:rPr>
          <w:sz w:val="20"/>
        </w:rPr>
      </w:pPr>
      <w:r w:rsidRPr="00D304DE">
        <w:rPr>
          <w:sz w:val="20"/>
        </w:rPr>
        <w:t xml:space="preserve"> -100.00      -101         5         -2       0   10.0    20.00        # Deviation for size-class 14</w:t>
      </w:r>
    </w:p>
    <w:p w14:paraId="786B4125" w14:textId="77777777" w:rsidR="00D304DE" w:rsidRPr="00D304DE" w:rsidRDefault="00D304DE" w:rsidP="00D304DE">
      <w:pPr>
        <w:tabs>
          <w:tab w:val="left" w:pos="902"/>
        </w:tabs>
        <w:jc w:val="both"/>
        <w:rPr>
          <w:sz w:val="20"/>
        </w:rPr>
      </w:pPr>
      <w:r w:rsidRPr="00D304DE">
        <w:rPr>
          <w:sz w:val="20"/>
        </w:rPr>
        <w:t xml:space="preserve"> -100.00      -101         5         -2       0   10.0    20.00        # Deviation for size-class 15</w:t>
      </w:r>
    </w:p>
    <w:p w14:paraId="45AF0EA5" w14:textId="77777777" w:rsidR="00D304DE" w:rsidRPr="00D304DE" w:rsidRDefault="00D304DE" w:rsidP="00D304DE">
      <w:pPr>
        <w:tabs>
          <w:tab w:val="left" w:pos="902"/>
        </w:tabs>
        <w:jc w:val="both"/>
        <w:rPr>
          <w:sz w:val="20"/>
        </w:rPr>
      </w:pPr>
      <w:r w:rsidRPr="00D304DE">
        <w:rPr>
          <w:sz w:val="20"/>
        </w:rPr>
        <w:t xml:space="preserve"> -100.00      -101         5         -2       0   10.0    20.00        # Deviation for size-class 16</w:t>
      </w:r>
    </w:p>
    <w:p w14:paraId="67D1A07D" w14:textId="77777777" w:rsidR="00D304DE" w:rsidRPr="00D304DE" w:rsidRDefault="00D304DE" w:rsidP="00D304DE">
      <w:pPr>
        <w:tabs>
          <w:tab w:val="left" w:pos="902"/>
        </w:tabs>
        <w:jc w:val="both"/>
        <w:rPr>
          <w:sz w:val="20"/>
        </w:rPr>
      </w:pPr>
      <w:r w:rsidRPr="00D304DE">
        <w:rPr>
          <w:sz w:val="20"/>
        </w:rPr>
        <w:t xml:space="preserve"> -100.00      -101         5         -2       0   10.0    20.00        # Deviation for size-class 17</w:t>
      </w:r>
    </w:p>
    <w:p w14:paraId="7006BF5D" w14:textId="77777777" w:rsidR="00D304DE" w:rsidRPr="00D304DE" w:rsidRDefault="00D304DE" w:rsidP="00D304DE">
      <w:pPr>
        <w:tabs>
          <w:tab w:val="left" w:pos="902"/>
        </w:tabs>
        <w:jc w:val="both"/>
        <w:rPr>
          <w:sz w:val="20"/>
        </w:rPr>
      </w:pPr>
      <w:r w:rsidRPr="00D304DE">
        <w:rPr>
          <w:sz w:val="20"/>
        </w:rPr>
        <w:lastRenderedPageBreak/>
        <w:t xml:space="preserve"> -100.00      -101         5         -2       0   10.0    20.00        # Deviation for size-class 18</w:t>
      </w:r>
    </w:p>
    <w:p w14:paraId="4DE83876" w14:textId="77777777" w:rsidR="00D304DE" w:rsidRPr="00D304DE" w:rsidRDefault="00D304DE" w:rsidP="00D304DE">
      <w:pPr>
        <w:tabs>
          <w:tab w:val="left" w:pos="902"/>
        </w:tabs>
        <w:jc w:val="both"/>
        <w:rPr>
          <w:sz w:val="20"/>
        </w:rPr>
      </w:pPr>
      <w:r w:rsidRPr="00D304DE">
        <w:rPr>
          <w:sz w:val="20"/>
        </w:rPr>
        <w:t xml:space="preserve"> -100.00      -101         5         -2       0   10.0    20.00        # Deviation for size-class 19</w:t>
      </w:r>
    </w:p>
    <w:p w14:paraId="60CAF370" w14:textId="77777777" w:rsidR="00D304DE" w:rsidRPr="00D304DE" w:rsidRDefault="00D304DE" w:rsidP="00D304DE">
      <w:pPr>
        <w:tabs>
          <w:tab w:val="left" w:pos="902"/>
        </w:tabs>
        <w:jc w:val="both"/>
        <w:rPr>
          <w:sz w:val="20"/>
        </w:rPr>
      </w:pPr>
      <w:r w:rsidRPr="00D304DE">
        <w:rPr>
          <w:sz w:val="20"/>
        </w:rPr>
        <w:t xml:space="preserve"> -100.00      -101         5         -2       0   10.0    20.00        # Deviation for size-class 20</w:t>
      </w:r>
    </w:p>
    <w:p w14:paraId="64E9F118" w14:textId="77777777" w:rsidR="00D304DE" w:rsidRPr="00D304DE" w:rsidRDefault="00D304DE" w:rsidP="00D304DE">
      <w:pPr>
        <w:tabs>
          <w:tab w:val="left" w:pos="902"/>
        </w:tabs>
        <w:jc w:val="both"/>
        <w:rPr>
          <w:sz w:val="20"/>
        </w:rPr>
      </w:pPr>
    </w:p>
    <w:p w14:paraId="7DD304A6" w14:textId="1CFFC4FA" w:rsidR="00D304DE" w:rsidRPr="00D304DE" w:rsidRDefault="00D304DE" w:rsidP="00D304DE">
      <w:pPr>
        <w:tabs>
          <w:tab w:val="left" w:pos="902"/>
        </w:tabs>
        <w:jc w:val="both"/>
        <w:rPr>
          <w:sz w:val="20"/>
        </w:rPr>
      </w:pPr>
      <w:r w:rsidRPr="00D304DE">
        <w:rPr>
          <w:sz w:val="20"/>
        </w:rPr>
        <w:t>#</w:t>
      </w:r>
      <w:r w:rsidRPr="00D304DE">
        <w:rPr>
          <w:sz w:val="20"/>
        </w:rPr>
        <w:tab/>
        <w:t>weight-at-length input</w:t>
      </w:r>
      <w:r w:rsidRPr="00D304DE">
        <w:rPr>
          <w:sz w:val="20"/>
        </w:rPr>
        <w:tab/>
        <w:t>method</w:t>
      </w:r>
      <w:r w:rsidRPr="00D304DE">
        <w:rPr>
          <w:sz w:val="20"/>
        </w:rPr>
        <w:tab/>
        <w:t>(1 = allometry</w:t>
      </w:r>
      <w:r w:rsidRPr="00D304DE">
        <w:rPr>
          <w:sz w:val="20"/>
        </w:rPr>
        <w:tab/>
        <w:t>[</w:t>
      </w:r>
      <w:proofErr w:type="spellStart"/>
      <w:r w:rsidRPr="00D304DE">
        <w:rPr>
          <w:sz w:val="20"/>
        </w:rPr>
        <w:t>w_l</w:t>
      </w:r>
      <w:proofErr w:type="spellEnd"/>
      <w:r w:rsidRPr="00D304DE">
        <w:rPr>
          <w:sz w:val="20"/>
        </w:rPr>
        <w:t xml:space="preserve"> = a*</w:t>
      </w:r>
      <w:proofErr w:type="spellStart"/>
      <w:r w:rsidRPr="00D304DE">
        <w:rPr>
          <w:sz w:val="20"/>
        </w:rPr>
        <w:t>l^b</w:t>
      </w:r>
      <w:proofErr w:type="spellEnd"/>
      <w:r w:rsidRPr="00D304DE">
        <w:rPr>
          <w:sz w:val="20"/>
        </w:rPr>
        <w:t>],</w:t>
      </w:r>
      <w:r w:rsidRPr="00D304DE">
        <w:rPr>
          <w:sz w:val="20"/>
        </w:rPr>
        <w:tab/>
        <w:t>2 = vector by sex)</w:t>
      </w:r>
    </w:p>
    <w:p w14:paraId="236659D4" w14:textId="38937E65" w:rsidR="00D304DE" w:rsidRPr="00D304DE" w:rsidRDefault="00D304DE" w:rsidP="00D304DE">
      <w:pPr>
        <w:tabs>
          <w:tab w:val="left" w:pos="902"/>
        </w:tabs>
        <w:jc w:val="both"/>
        <w:rPr>
          <w:sz w:val="20"/>
        </w:rPr>
      </w:pPr>
      <w:r w:rsidRPr="00D304DE">
        <w:rPr>
          <w:sz w:val="20"/>
        </w:rPr>
        <w:t>2</w:t>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p>
    <w:p w14:paraId="2890E7DE" w14:textId="5EF38142" w:rsidR="00D304DE" w:rsidRPr="00D304DE" w:rsidRDefault="00D304DE" w:rsidP="00D304DE">
      <w:pPr>
        <w:tabs>
          <w:tab w:val="left" w:pos="902"/>
        </w:tabs>
        <w:jc w:val="both"/>
        <w:rPr>
          <w:sz w:val="20"/>
        </w:rPr>
      </w:pPr>
      <w:r w:rsidRPr="00D304DE">
        <w:rPr>
          <w:sz w:val="20"/>
        </w:rPr>
        <w:t>##</w:t>
      </w:r>
      <w:r w:rsidRPr="00D304DE">
        <w:rPr>
          <w:sz w:val="20"/>
        </w:rPr>
        <w:tab/>
        <w:t>Males</w:t>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p>
    <w:p w14:paraId="5A1BFEEC" w14:textId="77777777" w:rsidR="00D304DE" w:rsidRPr="00D304DE" w:rsidRDefault="00D304DE" w:rsidP="00D304DE">
      <w:pPr>
        <w:tabs>
          <w:tab w:val="left" w:pos="902"/>
        </w:tabs>
        <w:jc w:val="both"/>
        <w:rPr>
          <w:sz w:val="20"/>
        </w:rPr>
      </w:pPr>
      <w:r w:rsidRPr="00D304DE">
        <w:rPr>
          <w:sz w:val="20"/>
        </w:rPr>
        <w:t>0.000224781</w:t>
      </w:r>
      <w:r w:rsidRPr="00D304DE">
        <w:rPr>
          <w:sz w:val="20"/>
        </w:rPr>
        <w:tab/>
        <w:t>0.000281351</w:t>
      </w:r>
      <w:r w:rsidRPr="00D304DE">
        <w:rPr>
          <w:sz w:val="20"/>
        </w:rPr>
        <w:tab/>
        <w:t>0.000346923</w:t>
      </w:r>
      <w:r w:rsidRPr="00D304DE">
        <w:rPr>
          <w:sz w:val="20"/>
        </w:rPr>
        <w:tab/>
        <w:t>0.000422209</w:t>
      </w:r>
      <w:r w:rsidRPr="00D304DE">
        <w:rPr>
          <w:sz w:val="20"/>
        </w:rPr>
        <w:tab/>
        <w:t>0.000507927</w:t>
      </w:r>
      <w:r w:rsidRPr="00D304DE">
        <w:rPr>
          <w:sz w:val="20"/>
        </w:rPr>
        <w:tab/>
        <w:t>0.000604802</w:t>
      </w:r>
      <w:r w:rsidRPr="00D304DE">
        <w:rPr>
          <w:sz w:val="20"/>
        </w:rPr>
        <w:tab/>
        <w:t>0.000713564</w:t>
      </w:r>
      <w:r w:rsidRPr="00D304DE">
        <w:rPr>
          <w:sz w:val="20"/>
        </w:rPr>
        <w:tab/>
        <w:t>0.00083495</w:t>
      </w:r>
      <w:r w:rsidRPr="00D304DE">
        <w:rPr>
          <w:sz w:val="20"/>
        </w:rPr>
        <w:tab/>
        <w:t>0.0009697</w:t>
      </w:r>
      <w:r w:rsidRPr="00D304DE">
        <w:rPr>
          <w:sz w:val="20"/>
        </w:rPr>
        <w:tab/>
        <w:t>0.00111856</w:t>
      </w:r>
      <w:r w:rsidRPr="00D304DE">
        <w:rPr>
          <w:sz w:val="20"/>
        </w:rPr>
        <w:tab/>
        <w:t>0.00128229</w:t>
      </w:r>
      <w:r w:rsidRPr="00D304DE">
        <w:rPr>
          <w:sz w:val="20"/>
        </w:rPr>
        <w:tab/>
        <w:t>0.00146163</w:t>
      </w:r>
      <w:r w:rsidRPr="00D304DE">
        <w:rPr>
          <w:sz w:val="20"/>
        </w:rPr>
        <w:tab/>
        <w:t>0.00165736</w:t>
      </w:r>
      <w:r w:rsidRPr="00D304DE">
        <w:rPr>
          <w:sz w:val="20"/>
        </w:rPr>
        <w:tab/>
        <w:t>0.00187023</w:t>
      </w:r>
      <w:r w:rsidRPr="00D304DE">
        <w:rPr>
          <w:sz w:val="20"/>
        </w:rPr>
        <w:tab/>
        <w:t>0.00210101</w:t>
      </w:r>
      <w:r w:rsidRPr="00D304DE">
        <w:rPr>
          <w:sz w:val="20"/>
        </w:rPr>
        <w:tab/>
        <w:t>0.00235048</w:t>
      </w:r>
      <w:r w:rsidRPr="00D304DE">
        <w:rPr>
          <w:sz w:val="20"/>
        </w:rPr>
        <w:tab/>
        <w:t>0.00261942</w:t>
      </w:r>
      <w:r w:rsidRPr="00D304DE">
        <w:rPr>
          <w:sz w:val="20"/>
        </w:rPr>
        <w:tab/>
        <w:t>0.00290861</w:t>
      </w:r>
      <w:r w:rsidRPr="00D304DE">
        <w:rPr>
          <w:sz w:val="20"/>
        </w:rPr>
        <w:tab/>
        <w:t>0.00321882</w:t>
      </w:r>
      <w:r w:rsidRPr="00D304DE">
        <w:rPr>
          <w:sz w:val="20"/>
        </w:rPr>
        <w:tab/>
        <w:t>0.0039059</w:t>
      </w:r>
    </w:p>
    <w:p w14:paraId="7F0F8450" w14:textId="540E76DB" w:rsidR="00D304DE" w:rsidRPr="00D304DE" w:rsidRDefault="00D304DE" w:rsidP="00D304DE">
      <w:pPr>
        <w:tabs>
          <w:tab w:val="left" w:pos="902"/>
        </w:tabs>
        <w:jc w:val="both"/>
        <w:rPr>
          <w:sz w:val="20"/>
        </w:rPr>
      </w:pPr>
      <w:r w:rsidRPr="00D304DE">
        <w:rPr>
          <w:sz w:val="20"/>
        </w:rPr>
        <w:t>##</w:t>
      </w:r>
      <w:r w:rsidRPr="00D304DE">
        <w:rPr>
          <w:sz w:val="20"/>
        </w:rPr>
        <w:tab/>
        <w:t>Females</w:t>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p>
    <w:p w14:paraId="1153F670" w14:textId="77777777" w:rsidR="00D304DE" w:rsidRPr="00D304DE" w:rsidRDefault="00D304DE" w:rsidP="00D304DE">
      <w:pPr>
        <w:tabs>
          <w:tab w:val="left" w:pos="902"/>
        </w:tabs>
        <w:jc w:val="both"/>
        <w:rPr>
          <w:sz w:val="20"/>
        </w:rPr>
      </w:pPr>
      <w:r w:rsidRPr="00D304DE">
        <w:rPr>
          <w:sz w:val="20"/>
        </w:rPr>
        <w:t>0.0002151</w:t>
      </w:r>
      <w:r w:rsidRPr="00D304DE">
        <w:rPr>
          <w:sz w:val="20"/>
        </w:rPr>
        <w:tab/>
        <w:t>0.00026898</w:t>
      </w:r>
      <w:r w:rsidRPr="00D304DE">
        <w:rPr>
          <w:sz w:val="20"/>
        </w:rPr>
        <w:tab/>
        <w:t>0.00033137</w:t>
      </w:r>
      <w:r w:rsidRPr="00D304DE">
        <w:rPr>
          <w:sz w:val="20"/>
        </w:rPr>
        <w:tab/>
        <w:t>0.00040294</w:t>
      </w:r>
      <w:r w:rsidRPr="00D304DE">
        <w:rPr>
          <w:sz w:val="20"/>
        </w:rPr>
        <w:tab/>
        <w:t>0.00048437</w:t>
      </w:r>
      <w:r w:rsidRPr="00D304DE">
        <w:rPr>
          <w:sz w:val="20"/>
        </w:rPr>
        <w:tab/>
        <w:t>0.00062711</w:t>
      </w:r>
      <w:r w:rsidRPr="00D304DE">
        <w:rPr>
          <w:sz w:val="20"/>
        </w:rPr>
        <w:tab/>
        <w:t>0.0007216</w:t>
      </w:r>
      <w:r w:rsidRPr="00D304DE">
        <w:rPr>
          <w:sz w:val="20"/>
        </w:rPr>
        <w:tab/>
        <w:t>0.00082452</w:t>
      </w:r>
      <w:r w:rsidRPr="00D304DE">
        <w:rPr>
          <w:sz w:val="20"/>
        </w:rPr>
        <w:tab/>
        <w:t>0.00093615</w:t>
      </w:r>
      <w:r w:rsidRPr="00D304DE">
        <w:rPr>
          <w:sz w:val="20"/>
        </w:rPr>
        <w:tab/>
        <w:t>0.00105678</w:t>
      </w:r>
      <w:r w:rsidRPr="00D304DE">
        <w:rPr>
          <w:sz w:val="20"/>
        </w:rPr>
        <w:tab/>
        <w:t>0.00118669</w:t>
      </w:r>
      <w:r w:rsidRPr="00D304DE">
        <w:rPr>
          <w:sz w:val="20"/>
        </w:rPr>
        <w:tab/>
        <w:t>0.00132613</w:t>
      </w:r>
      <w:r w:rsidRPr="00D304DE">
        <w:rPr>
          <w:sz w:val="20"/>
        </w:rPr>
        <w:tab/>
        <w:t>0.00147539</w:t>
      </w:r>
      <w:r w:rsidRPr="00D304DE">
        <w:rPr>
          <w:sz w:val="20"/>
        </w:rPr>
        <w:tab/>
        <w:t>0.00163473</w:t>
      </w:r>
      <w:r w:rsidRPr="00D304DE">
        <w:rPr>
          <w:sz w:val="20"/>
        </w:rPr>
        <w:tab/>
        <w:t>0.00180441</w:t>
      </w:r>
      <w:r w:rsidRPr="00D304DE">
        <w:rPr>
          <w:sz w:val="20"/>
        </w:rPr>
        <w:tab/>
        <w:t>0.00218315</w:t>
      </w:r>
      <w:r w:rsidRPr="00D304DE">
        <w:rPr>
          <w:sz w:val="20"/>
        </w:rPr>
        <w:tab/>
        <w:t>0.00218315</w:t>
      </w:r>
      <w:r w:rsidRPr="00D304DE">
        <w:rPr>
          <w:sz w:val="20"/>
        </w:rPr>
        <w:tab/>
        <w:t>0.00218315</w:t>
      </w:r>
      <w:r w:rsidRPr="00D304DE">
        <w:rPr>
          <w:sz w:val="20"/>
        </w:rPr>
        <w:tab/>
        <w:t>0.00218315</w:t>
      </w:r>
      <w:r w:rsidRPr="00D304DE">
        <w:rPr>
          <w:sz w:val="20"/>
        </w:rPr>
        <w:tab/>
        <w:t>0.0021831</w:t>
      </w:r>
    </w:p>
    <w:p w14:paraId="5D21E673" w14:textId="77777777" w:rsidR="00D304DE" w:rsidRPr="00D304DE" w:rsidRDefault="00D304DE" w:rsidP="00D304DE">
      <w:pPr>
        <w:tabs>
          <w:tab w:val="left" w:pos="902"/>
        </w:tabs>
        <w:jc w:val="both"/>
        <w:rPr>
          <w:sz w:val="20"/>
        </w:rPr>
      </w:pPr>
      <w:r w:rsidRPr="00D304DE">
        <w:rPr>
          <w:sz w:val="20"/>
        </w:rPr>
        <w:t xml:space="preserve"># Proportion </w:t>
      </w:r>
      <w:proofErr w:type="gramStart"/>
      <w:r w:rsidRPr="00D304DE">
        <w:rPr>
          <w:sz w:val="20"/>
        </w:rPr>
        <w:t>mature</w:t>
      </w:r>
      <w:proofErr w:type="gramEnd"/>
      <w:r w:rsidRPr="00D304DE">
        <w:rPr>
          <w:sz w:val="20"/>
        </w:rPr>
        <w:t xml:space="preserve"> by sex</w:t>
      </w:r>
    </w:p>
    <w:p w14:paraId="7892B9B8" w14:textId="77777777" w:rsidR="00D304DE" w:rsidRPr="00D304DE" w:rsidRDefault="00D304DE" w:rsidP="00D304DE">
      <w:pPr>
        <w:tabs>
          <w:tab w:val="left" w:pos="902"/>
        </w:tabs>
        <w:jc w:val="both"/>
        <w:rPr>
          <w:sz w:val="20"/>
        </w:rPr>
      </w:pPr>
      <w:r w:rsidRPr="00D304DE">
        <w:rPr>
          <w:sz w:val="20"/>
        </w:rPr>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p>
    <w:p w14:paraId="2FEBAFEC" w14:textId="77777777" w:rsidR="00D304DE" w:rsidRPr="00D304DE" w:rsidRDefault="00D304DE" w:rsidP="00D304DE">
      <w:pPr>
        <w:tabs>
          <w:tab w:val="left" w:pos="902"/>
        </w:tabs>
        <w:jc w:val="both"/>
        <w:rPr>
          <w:sz w:val="20"/>
        </w:rPr>
      </w:pPr>
      <w:r w:rsidRPr="00D304DE">
        <w:rPr>
          <w:sz w:val="20"/>
        </w:rPr>
        <w:t>0</w:t>
      </w:r>
      <w:r w:rsidRPr="00D304DE">
        <w:rPr>
          <w:sz w:val="20"/>
        </w:rPr>
        <w:tab/>
        <w:t>0</w:t>
      </w:r>
      <w:r w:rsidRPr="00D304DE">
        <w:rPr>
          <w:sz w:val="20"/>
        </w:rPr>
        <w:tab/>
        <w:t>0</w:t>
      </w:r>
      <w:r w:rsidRPr="00D304DE">
        <w:rPr>
          <w:sz w:val="20"/>
        </w:rPr>
        <w:tab/>
        <w:t>0</w:t>
      </w:r>
      <w:r w:rsidRPr="00D304DE">
        <w:rPr>
          <w:sz w:val="20"/>
        </w:rPr>
        <w:tab/>
        <w:t>0</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p>
    <w:p w14:paraId="7FC8AFBF" w14:textId="77777777" w:rsidR="00D304DE" w:rsidRPr="00D304DE" w:rsidRDefault="00D304DE" w:rsidP="00D304DE">
      <w:pPr>
        <w:tabs>
          <w:tab w:val="left" w:pos="902"/>
        </w:tabs>
        <w:jc w:val="both"/>
        <w:rPr>
          <w:sz w:val="20"/>
        </w:rPr>
      </w:pPr>
      <w:r w:rsidRPr="00D304DE">
        <w:rPr>
          <w:sz w:val="20"/>
        </w:rPr>
        <w:t># Proportion legal by sex</w:t>
      </w:r>
    </w:p>
    <w:p w14:paraId="510B295F" w14:textId="77777777" w:rsidR="00D304DE" w:rsidRPr="00D304DE" w:rsidRDefault="00D304DE" w:rsidP="00D304DE">
      <w:pPr>
        <w:tabs>
          <w:tab w:val="left" w:pos="902"/>
        </w:tabs>
        <w:jc w:val="both"/>
        <w:rPr>
          <w:sz w:val="20"/>
        </w:rPr>
      </w:pPr>
      <w:r w:rsidRPr="00D304DE">
        <w:rPr>
          <w:sz w:val="20"/>
        </w:rPr>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p>
    <w:p w14:paraId="343F0C6F" w14:textId="77777777" w:rsidR="00D304DE" w:rsidRPr="00D304DE" w:rsidRDefault="00D304DE" w:rsidP="00D304DE">
      <w:pPr>
        <w:tabs>
          <w:tab w:val="left" w:pos="902"/>
        </w:tabs>
        <w:jc w:val="both"/>
        <w:rPr>
          <w:sz w:val="20"/>
        </w:rPr>
      </w:pPr>
      <w:r w:rsidRPr="00D304DE">
        <w:rPr>
          <w:sz w:val="20"/>
        </w:rPr>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p>
    <w:p w14:paraId="71CCDFE1" w14:textId="77777777" w:rsidR="00D304DE" w:rsidRPr="00D304DE" w:rsidRDefault="00D304DE" w:rsidP="00D304DE">
      <w:pPr>
        <w:tabs>
          <w:tab w:val="left" w:pos="902"/>
        </w:tabs>
        <w:jc w:val="both"/>
        <w:rPr>
          <w:sz w:val="20"/>
        </w:rPr>
      </w:pPr>
    </w:p>
    <w:p w14:paraId="5BB5A79C" w14:textId="1864AC1D" w:rsidR="00D304DE" w:rsidRPr="00D304DE" w:rsidRDefault="00D304DE" w:rsidP="00D304DE">
      <w:pPr>
        <w:tabs>
          <w:tab w:val="left" w:pos="902"/>
        </w:tabs>
        <w:jc w:val="both"/>
        <w:rPr>
          <w:sz w:val="20"/>
        </w:rPr>
      </w:pPr>
      <w:r w:rsidRPr="00D304DE">
        <w:rPr>
          <w:sz w:val="20"/>
        </w:rPr>
        <w:t>## ————————————————————————————————————————— ##</w:t>
      </w:r>
    </w:p>
    <w:p w14:paraId="62EBE2A9" w14:textId="77777777" w:rsidR="00D304DE" w:rsidRPr="00D304DE" w:rsidRDefault="00D304DE" w:rsidP="00D304DE">
      <w:pPr>
        <w:tabs>
          <w:tab w:val="left" w:pos="902"/>
        </w:tabs>
        <w:jc w:val="both"/>
        <w:rPr>
          <w:sz w:val="20"/>
        </w:rPr>
      </w:pPr>
    </w:p>
    <w:p w14:paraId="0E63692E" w14:textId="37A7BDE2" w:rsidR="00D304DE" w:rsidRPr="00D304DE" w:rsidRDefault="00D304DE" w:rsidP="00D304DE">
      <w:pPr>
        <w:tabs>
          <w:tab w:val="left" w:pos="902"/>
        </w:tabs>
        <w:jc w:val="both"/>
        <w:rPr>
          <w:sz w:val="20"/>
        </w:rPr>
      </w:pPr>
      <w:r w:rsidRPr="00D304DE">
        <w:rPr>
          <w:sz w:val="20"/>
        </w:rPr>
        <w:t>## ————————————————————————————————————————— ##</w:t>
      </w:r>
    </w:p>
    <w:p w14:paraId="16C6BFE3" w14:textId="77777777" w:rsidR="00D304DE" w:rsidRPr="00D304DE" w:rsidRDefault="00D304DE" w:rsidP="00D304DE">
      <w:pPr>
        <w:tabs>
          <w:tab w:val="left" w:pos="902"/>
        </w:tabs>
        <w:jc w:val="both"/>
        <w:rPr>
          <w:sz w:val="20"/>
        </w:rPr>
      </w:pPr>
      <w:r w:rsidRPr="00D304DE">
        <w:rPr>
          <w:sz w:val="20"/>
        </w:rPr>
        <w:t>## GROWTH PARAMETER CONTROLS                                                            ##</w:t>
      </w:r>
    </w:p>
    <w:p w14:paraId="61BC2774" w14:textId="33E9D478" w:rsidR="00D304DE" w:rsidRPr="00D304DE" w:rsidRDefault="00D304DE" w:rsidP="00D304DE">
      <w:pPr>
        <w:tabs>
          <w:tab w:val="left" w:pos="902"/>
        </w:tabs>
        <w:jc w:val="both"/>
        <w:rPr>
          <w:sz w:val="20"/>
        </w:rPr>
      </w:pPr>
      <w:r w:rsidRPr="00D304DE">
        <w:rPr>
          <w:sz w:val="20"/>
        </w:rPr>
        <w:t xml:space="preserve">##     Two lines for each parameter if split sex, one line if not           </w:t>
      </w:r>
      <w:r w:rsidR="002B4BF4">
        <w:rPr>
          <w:sz w:val="20"/>
        </w:rPr>
        <w:t xml:space="preserve">         </w:t>
      </w:r>
      <w:r w:rsidRPr="00D304DE">
        <w:rPr>
          <w:sz w:val="20"/>
        </w:rPr>
        <w:t xml:space="preserve">            ##</w:t>
      </w:r>
    </w:p>
    <w:p w14:paraId="0A426BA1" w14:textId="11A56342" w:rsidR="00D304DE" w:rsidRPr="00D304DE" w:rsidRDefault="00D304DE" w:rsidP="00D304DE">
      <w:pPr>
        <w:tabs>
          <w:tab w:val="left" w:pos="902"/>
        </w:tabs>
        <w:jc w:val="both"/>
        <w:rPr>
          <w:sz w:val="20"/>
        </w:rPr>
      </w:pPr>
      <w:r w:rsidRPr="00D304DE">
        <w:rPr>
          <w:sz w:val="20"/>
        </w:rPr>
        <w:t>## ————————————————————————————————————————— ##</w:t>
      </w:r>
    </w:p>
    <w:p w14:paraId="3127B4D7" w14:textId="77777777" w:rsidR="00D304DE" w:rsidRPr="00D304DE" w:rsidRDefault="00D304DE" w:rsidP="00D304DE">
      <w:pPr>
        <w:tabs>
          <w:tab w:val="left" w:pos="902"/>
        </w:tabs>
        <w:jc w:val="both"/>
        <w:rPr>
          <w:sz w:val="20"/>
        </w:rPr>
      </w:pPr>
      <w:r w:rsidRPr="00D304DE">
        <w:rPr>
          <w:sz w:val="20"/>
        </w:rPr>
        <w:t># Use growth transition matrix option (1=read in growth-increment matrix; 2=read in size-transition; 3=gamma distribution for size-increment; 4=gamma distribution for size after increment)</w:t>
      </w:r>
    </w:p>
    <w:p w14:paraId="5B515C2B" w14:textId="77777777" w:rsidR="00D304DE" w:rsidRPr="00D304DE" w:rsidRDefault="00D304DE" w:rsidP="00D304DE">
      <w:pPr>
        <w:tabs>
          <w:tab w:val="left" w:pos="902"/>
        </w:tabs>
        <w:jc w:val="both"/>
        <w:rPr>
          <w:sz w:val="20"/>
        </w:rPr>
      </w:pPr>
      <w:r w:rsidRPr="00D304DE">
        <w:rPr>
          <w:sz w:val="20"/>
        </w:rPr>
        <w:t>3</w:t>
      </w:r>
    </w:p>
    <w:p w14:paraId="5B49C313" w14:textId="77777777" w:rsidR="00D304DE" w:rsidRPr="00D304DE" w:rsidRDefault="00D304DE" w:rsidP="00D304DE">
      <w:pPr>
        <w:tabs>
          <w:tab w:val="left" w:pos="902"/>
        </w:tabs>
        <w:jc w:val="both"/>
        <w:rPr>
          <w:sz w:val="20"/>
        </w:rPr>
      </w:pPr>
      <w:r w:rsidRPr="00D304DE">
        <w:rPr>
          <w:sz w:val="20"/>
        </w:rPr>
        <w:t># growth increment model (1=alpha/beta; 2=estimated by size-class;3=pre-specified/</w:t>
      </w:r>
      <w:proofErr w:type="spellStart"/>
      <w:r w:rsidRPr="00D304DE">
        <w:rPr>
          <w:sz w:val="20"/>
        </w:rPr>
        <w:t>emprical</w:t>
      </w:r>
      <w:proofErr w:type="spellEnd"/>
      <w:r w:rsidRPr="00D304DE">
        <w:rPr>
          <w:sz w:val="20"/>
        </w:rPr>
        <w:t>)</w:t>
      </w:r>
    </w:p>
    <w:p w14:paraId="37CD877F" w14:textId="77777777" w:rsidR="00D304DE" w:rsidRPr="00D304DE" w:rsidRDefault="00D304DE" w:rsidP="00D304DE">
      <w:pPr>
        <w:tabs>
          <w:tab w:val="left" w:pos="902"/>
        </w:tabs>
        <w:jc w:val="both"/>
        <w:rPr>
          <w:sz w:val="20"/>
        </w:rPr>
      </w:pPr>
      <w:r w:rsidRPr="00D304DE">
        <w:rPr>
          <w:sz w:val="20"/>
        </w:rPr>
        <w:t>3</w:t>
      </w:r>
    </w:p>
    <w:p w14:paraId="62D3D393" w14:textId="77777777" w:rsidR="00D304DE" w:rsidRPr="00D304DE" w:rsidRDefault="00D304DE" w:rsidP="00D304DE">
      <w:pPr>
        <w:tabs>
          <w:tab w:val="left" w:pos="902"/>
        </w:tabs>
        <w:jc w:val="both"/>
        <w:rPr>
          <w:sz w:val="20"/>
        </w:rPr>
      </w:pPr>
      <w:r w:rsidRPr="00D304DE">
        <w:rPr>
          <w:sz w:val="20"/>
        </w:rPr>
        <w:t># molt probability function (0=pre-specified; 1=flat;2=declining logistic)</w:t>
      </w:r>
    </w:p>
    <w:p w14:paraId="73689055" w14:textId="77777777" w:rsidR="00D304DE" w:rsidRPr="00D304DE" w:rsidRDefault="00D304DE" w:rsidP="00D304DE">
      <w:pPr>
        <w:tabs>
          <w:tab w:val="left" w:pos="902"/>
        </w:tabs>
        <w:jc w:val="both"/>
        <w:rPr>
          <w:sz w:val="20"/>
        </w:rPr>
      </w:pPr>
      <w:r w:rsidRPr="00D304DE">
        <w:rPr>
          <w:sz w:val="20"/>
        </w:rPr>
        <w:t>2</w:t>
      </w:r>
    </w:p>
    <w:p w14:paraId="0D75F63B" w14:textId="77777777" w:rsidR="00D304DE" w:rsidRPr="00D304DE" w:rsidRDefault="00D304DE" w:rsidP="00D304DE">
      <w:pPr>
        <w:tabs>
          <w:tab w:val="left" w:pos="902"/>
        </w:tabs>
        <w:jc w:val="both"/>
        <w:rPr>
          <w:sz w:val="20"/>
        </w:rPr>
      </w:pPr>
      <w:r w:rsidRPr="00D304DE">
        <w:rPr>
          <w:sz w:val="20"/>
        </w:rPr>
        <w:t xml:space="preserve"># Maximum size-class for </w:t>
      </w:r>
      <w:proofErr w:type="gramStart"/>
      <w:r w:rsidRPr="00D304DE">
        <w:rPr>
          <w:sz w:val="20"/>
        </w:rPr>
        <w:t>recruitment(</w:t>
      </w:r>
      <w:proofErr w:type="gramEnd"/>
      <w:r w:rsidRPr="00D304DE">
        <w:rPr>
          <w:sz w:val="20"/>
        </w:rPr>
        <w:t>males then females)</w:t>
      </w:r>
    </w:p>
    <w:p w14:paraId="0173F7E6" w14:textId="77777777" w:rsidR="00D304DE" w:rsidRPr="00D304DE" w:rsidRDefault="00D304DE" w:rsidP="00D304DE">
      <w:pPr>
        <w:tabs>
          <w:tab w:val="left" w:pos="902"/>
        </w:tabs>
        <w:jc w:val="both"/>
        <w:rPr>
          <w:sz w:val="20"/>
        </w:rPr>
      </w:pPr>
      <w:r w:rsidRPr="00D304DE">
        <w:rPr>
          <w:sz w:val="20"/>
        </w:rPr>
        <w:t>7 5</w:t>
      </w:r>
    </w:p>
    <w:p w14:paraId="58F9EA73" w14:textId="77777777" w:rsidR="00D304DE" w:rsidRPr="00D304DE" w:rsidRDefault="00D304DE" w:rsidP="00D304DE">
      <w:pPr>
        <w:tabs>
          <w:tab w:val="left" w:pos="902"/>
        </w:tabs>
        <w:jc w:val="both"/>
        <w:rPr>
          <w:sz w:val="20"/>
        </w:rPr>
      </w:pPr>
      <w:r w:rsidRPr="00D304DE">
        <w:rPr>
          <w:sz w:val="20"/>
        </w:rPr>
        <w:t>## number of size-increment periods</w:t>
      </w:r>
    </w:p>
    <w:p w14:paraId="06A42AF4" w14:textId="77777777" w:rsidR="00D304DE" w:rsidRPr="00D304DE" w:rsidRDefault="00D304DE" w:rsidP="00D304DE">
      <w:pPr>
        <w:tabs>
          <w:tab w:val="left" w:pos="902"/>
        </w:tabs>
        <w:jc w:val="both"/>
        <w:rPr>
          <w:sz w:val="20"/>
        </w:rPr>
      </w:pPr>
      <w:r w:rsidRPr="00D304DE">
        <w:rPr>
          <w:sz w:val="20"/>
        </w:rPr>
        <w:t>1 3</w:t>
      </w:r>
    </w:p>
    <w:p w14:paraId="6310842B" w14:textId="77777777" w:rsidR="00D304DE" w:rsidRPr="00D304DE" w:rsidRDefault="00D304DE" w:rsidP="00D304DE">
      <w:pPr>
        <w:tabs>
          <w:tab w:val="left" w:pos="902"/>
        </w:tabs>
        <w:jc w:val="both"/>
        <w:rPr>
          <w:sz w:val="20"/>
        </w:rPr>
      </w:pPr>
      <w:r w:rsidRPr="00D304DE">
        <w:rPr>
          <w:sz w:val="20"/>
        </w:rPr>
        <w:t>## Year(s) size-</w:t>
      </w:r>
      <w:proofErr w:type="spellStart"/>
      <w:r w:rsidRPr="00D304DE">
        <w:rPr>
          <w:sz w:val="20"/>
        </w:rPr>
        <w:t>incremnt</w:t>
      </w:r>
      <w:proofErr w:type="spellEnd"/>
      <w:r w:rsidRPr="00D304DE">
        <w:rPr>
          <w:sz w:val="20"/>
        </w:rPr>
        <w:t xml:space="preserve"> period changes (blank if no changes)</w:t>
      </w:r>
    </w:p>
    <w:p w14:paraId="0BAB41F0" w14:textId="77777777" w:rsidR="00D304DE" w:rsidRPr="00D304DE" w:rsidRDefault="00D304DE" w:rsidP="00D304DE">
      <w:pPr>
        <w:tabs>
          <w:tab w:val="left" w:pos="902"/>
        </w:tabs>
        <w:jc w:val="both"/>
        <w:rPr>
          <w:sz w:val="20"/>
        </w:rPr>
      </w:pPr>
      <w:r w:rsidRPr="00D304DE">
        <w:rPr>
          <w:sz w:val="20"/>
        </w:rPr>
        <w:t>1983 1994</w:t>
      </w:r>
    </w:p>
    <w:p w14:paraId="440D3F45" w14:textId="77777777" w:rsidR="00D304DE" w:rsidRPr="00D304DE" w:rsidRDefault="00D304DE" w:rsidP="00D304DE">
      <w:pPr>
        <w:tabs>
          <w:tab w:val="left" w:pos="902"/>
        </w:tabs>
        <w:jc w:val="both"/>
        <w:rPr>
          <w:sz w:val="20"/>
        </w:rPr>
      </w:pPr>
      <w:r w:rsidRPr="00D304DE">
        <w:rPr>
          <w:sz w:val="20"/>
        </w:rPr>
        <w:t>## number of molt periods</w:t>
      </w:r>
    </w:p>
    <w:p w14:paraId="4B4124EA" w14:textId="77777777" w:rsidR="00D304DE" w:rsidRPr="00D304DE" w:rsidRDefault="00D304DE" w:rsidP="00D304DE">
      <w:pPr>
        <w:tabs>
          <w:tab w:val="left" w:pos="902"/>
        </w:tabs>
        <w:jc w:val="both"/>
        <w:rPr>
          <w:sz w:val="20"/>
        </w:rPr>
      </w:pPr>
      <w:r w:rsidRPr="00D304DE">
        <w:rPr>
          <w:sz w:val="20"/>
        </w:rPr>
        <w:t>2 2</w:t>
      </w:r>
    </w:p>
    <w:p w14:paraId="1D31FF99" w14:textId="77777777" w:rsidR="00D304DE" w:rsidRPr="00D304DE" w:rsidRDefault="00D304DE" w:rsidP="00D304DE">
      <w:pPr>
        <w:tabs>
          <w:tab w:val="left" w:pos="902"/>
        </w:tabs>
        <w:jc w:val="both"/>
        <w:rPr>
          <w:sz w:val="20"/>
        </w:rPr>
      </w:pPr>
      <w:r w:rsidRPr="00D304DE">
        <w:rPr>
          <w:sz w:val="20"/>
        </w:rPr>
        <w:t>## Year(s) molt period changes (blank if no changes)</w:t>
      </w:r>
    </w:p>
    <w:p w14:paraId="22275B36" w14:textId="77777777" w:rsidR="00D304DE" w:rsidRPr="00D304DE" w:rsidRDefault="00D304DE" w:rsidP="00D304DE">
      <w:pPr>
        <w:tabs>
          <w:tab w:val="left" w:pos="902"/>
        </w:tabs>
        <w:jc w:val="both"/>
        <w:rPr>
          <w:sz w:val="20"/>
        </w:rPr>
      </w:pPr>
      <w:r w:rsidRPr="00D304DE">
        <w:rPr>
          <w:sz w:val="20"/>
        </w:rPr>
        <w:t>1980 1980</w:t>
      </w:r>
    </w:p>
    <w:p w14:paraId="5AE2FD28" w14:textId="77777777" w:rsidR="00D304DE" w:rsidRPr="00D304DE" w:rsidRDefault="00D304DE" w:rsidP="00D304DE">
      <w:pPr>
        <w:tabs>
          <w:tab w:val="left" w:pos="902"/>
        </w:tabs>
        <w:jc w:val="both"/>
        <w:rPr>
          <w:sz w:val="20"/>
        </w:rPr>
      </w:pPr>
      <w:r w:rsidRPr="00D304DE">
        <w:rPr>
          <w:sz w:val="20"/>
        </w:rPr>
        <w:lastRenderedPageBreak/>
        <w:t>## Beta parameters are relative (1=Yes;0=no)</w:t>
      </w:r>
    </w:p>
    <w:p w14:paraId="5116DFDE" w14:textId="77777777" w:rsidR="00D304DE" w:rsidRPr="00D304DE" w:rsidRDefault="00D304DE" w:rsidP="00D304DE">
      <w:pPr>
        <w:tabs>
          <w:tab w:val="left" w:pos="902"/>
        </w:tabs>
        <w:jc w:val="both"/>
        <w:rPr>
          <w:sz w:val="20"/>
        </w:rPr>
      </w:pPr>
      <w:r w:rsidRPr="00D304DE">
        <w:rPr>
          <w:sz w:val="20"/>
        </w:rPr>
        <w:t>1</w:t>
      </w:r>
    </w:p>
    <w:p w14:paraId="7597168C" w14:textId="77777777" w:rsidR="00D304DE" w:rsidRPr="00D304DE" w:rsidRDefault="00D304DE" w:rsidP="00D304DE">
      <w:pPr>
        <w:tabs>
          <w:tab w:val="left" w:pos="902"/>
        </w:tabs>
        <w:jc w:val="both"/>
        <w:rPr>
          <w:sz w:val="20"/>
        </w:rPr>
      </w:pPr>
    </w:p>
    <w:p w14:paraId="4048DCF7" w14:textId="73913781" w:rsidR="00D304DE" w:rsidRPr="00D304DE" w:rsidRDefault="00D304DE" w:rsidP="00D304DE">
      <w:pPr>
        <w:tabs>
          <w:tab w:val="left" w:pos="902"/>
        </w:tabs>
        <w:jc w:val="both"/>
        <w:rPr>
          <w:sz w:val="20"/>
        </w:rPr>
      </w:pPr>
      <w:r w:rsidRPr="00D304DE">
        <w:rPr>
          <w:sz w:val="20"/>
        </w:rPr>
        <w:t>## —————————————————————————————————————————— ##</w:t>
      </w:r>
    </w:p>
    <w:p w14:paraId="4651BCFB"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prior     p1      p2          # parameter       ##</w:t>
      </w:r>
    </w:p>
    <w:p w14:paraId="48CBCD70" w14:textId="48722BF5" w:rsidR="00D304DE" w:rsidRPr="00D304DE" w:rsidRDefault="00D304DE" w:rsidP="00D304DE">
      <w:pPr>
        <w:tabs>
          <w:tab w:val="left" w:pos="902"/>
        </w:tabs>
        <w:jc w:val="both"/>
        <w:rPr>
          <w:sz w:val="20"/>
        </w:rPr>
      </w:pPr>
      <w:r w:rsidRPr="00D304DE">
        <w:rPr>
          <w:sz w:val="20"/>
        </w:rPr>
        <w:t>## —————————————————————————————————————————— ##</w:t>
      </w:r>
    </w:p>
    <w:p w14:paraId="4D951CE0" w14:textId="77777777" w:rsidR="00D304DE" w:rsidRPr="00D304DE" w:rsidRDefault="00D304DE" w:rsidP="00D304DE">
      <w:pPr>
        <w:tabs>
          <w:tab w:val="left" w:pos="902"/>
        </w:tabs>
        <w:jc w:val="both"/>
        <w:rPr>
          <w:sz w:val="20"/>
        </w:rPr>
      </w:pPr>
      <w:r w:rsidRPr="00D304DE">
        <w:rPr>
          <w:sz w:val="20"/>
        </w:rPr>
        <w:t>16.5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6C819962" w14:textId="77777777" w:rsidR="00D304DE" w:rsidRPr="00D304DE" w:rsidRDefault="00D304DE" w:rsidP="00D304DE">
      <w:pPr>
        <w:tabs>
          <w:tab w:val="left" w:pos="902"/>
        </w:tabs>
        <w:jc w:val="both"/>
        <w:rPr>
          <w:sz w:val="20"/>
        </w:rPr>
      </w:pPr>
      <w:r w:rsidRPr="00D304DE">
        <w:rPr>
          <w:sz w:val="20"/>
        </w:rPr>
        <w:t>16.5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42E646E7" w14:textId="77777777" w:rsidR="00D304DE" w:rsidRPr="00D304DE" w:rsidRDefault="00D304DE" w:rsidP="00D304DE">
      <w:pPr>
        <w:tabs>
          <w:tab w:val="left" w:pos="902"/>
        </w:tabs>
        <w:jc w:val="both"/>
        <w:rPr>
          <w:sz w:val="20"/>
        </w:rPr>
      </w:pPr>
      <w:r w:rsidRPr="00D304DE">
        <w:rPr>
          <w:sz w:val="20"/>
        </w:rPr>
        <w:t>16.4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173AE0F7" w14:textId="77777777" w:rsidR="00D304DE" w:rsidRPr="00D304DE" w:rsidRDefault="00D304DE" w:rsidP="00D304DE">
      <w:pPr>
        <w:tabs>
          <w:tab w:val="left" w:pos="902"/>
        </w:tabs>
        <w:jc w:val="both"/>
        <w:rPr>
          <w:sz w:val="20"/>
        </w:rPr>
      </w:pPr>
      <w:r w:rsidRPr="00D304DE">
        <w:rPr>
          <w:sz w:val="20"/>
        </w:rPr>
        <w:t>16.3</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48D51D6D" w14:textId="77777777" w:rsidR="00D304DE" w:rsidRPr="00D304DE" w:rsidRDefault="00D304DE" w:rsidP="00D304DE">
      <w:pPr>
        <w:tabs>
          <w:tab w:val="left" w:pos="902"/>
        </w:tabs>
        <w:jc w:val="both"/>
        <w:rPr>
          <w:sz w:val="20"/>
        </w:rPr>
      </w:pPr>
      <w:r w:rsidRPr="00D304DE">
        <w:rPr>
          <w:sz w:val="20"/>
        </w:rPr>
        <w:t>16.3</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32D6B331" w14:textId="77777777" w:rsidR="00D304DE" w:rsidRPr="00D304DE" w:rsidRDefault="00D304DE" w:rsidP="00D304DE">
      <w:pPr>
        <w:tabs>
          <w:tab w:val="left" w:pos="902"/>
        </w:tabs>
        <w:jc w:val="both"/>
        <w:rPr>
          <w:sz w:val="20"/>
        </w:rPr>
      </w:pPr>
      <w:r w:rsidRPr="00D304DE">
        <w:rPr>
          <w:sz w:val="20"/>
        </w:rPr>
        <w:t>16.2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71A53B69" w14:textId="77777777" w:rsidR="00D304DE" w:rsidRPr="00D304DE" w:rsidRDefault="00D304DE" w:rsidP="00D304DE">
      <w:pPr>
        <w:tabs>
          <w:tab w:val="left" w:pos="902"/>
        </w:tabs>
        <w:jc w:val="both"/>
        <w:rPr>
          <w:sz w:val="20"/>
        </w:rPr>
      </w:pPr>
      <w:r w:rsidRPr="00D304DE">
        <w:rPr>
          <w:sz w:val="20"/>
        </w:rPr>
        <w:t>16.2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6AE51876" w14:textId="77777777" w:rsidR="00D304DE" w:rsidRPr="00D304DE" w:rsidRDefault="00D304DE" w:rsidP="00D304DE">
      <w:pPr>
        <w:tabs>
          <w:tab w:val="left" w:pos="902"/>
        </w:tabs>
        <w:jc w:val="both"/>
        <w:rPr>
          <w:sz w:val="20"/>
        </w:rPr>
      </w:pPr>
      <w:r w:rsidRPr="00D304DE">
        <w:rPr>
          <w:sz w:val="20"/>
        </w:rPr>
        <w:t>16.1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71E867AB" w14:textId="77777777" w:rsidR="00D304DE" w:rsidRPr="00D304DE" w:rsidRDefault="00D304DE" w:rsidP="00D304DE">
      <w:pPr>
        <w:tabs>
          <w:tab w:val="left" w:pos="902"/>
        </w:tabs>
        <w:jc w:val="both"/>
        <w:rPr>
          <w:sz w:val="20"/>
        </w:rPr>
      </w:pPr>
      <w:r w:rsidRPr="00D304DE">
        <w:rPr>
          <w:sz w:val="20"/>
        </w:rPr>
        <w:t>16.1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7BDDEE3F" w14:textId="77777777" w:rsidR="00D304DE" w:rsidRPr="00D304DE" w:rsidRDefault="00D304DE" w:rsidP="00D304DE">
      <w:pPr>
        <w:tabs>
          <w:tab w:val="left" w:pos="902"/>
        </w:tabs>
        <w:jc w:val="both"/>
        <w:rPr>
          <w:sz w:val="20"/>
        </w:rPr>
      </w:pPr>
      <w:r w:rsidRPr="00D304DE">
        <w:rPr>
          <w:sz w:val="20"/>
        </w:rPr>
        <w:t>16</w:t>
      </w:r>
      <w:r w:rsidRPr="00D304DE">
        <w:rPr>
          <w:sz w:val="20"/>
        </w:rPr>
        <w:tab/>
        <w:t xml:space="preserve">    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0C09F315" w14:textId="77777777" w:rsidR="00D304DE" w:rsidRPr="00D304DE" w:rsidRDefault="00D304DE" w:rsidP="00D304DE">
      <w:pPr>
        <w:tabs>
          <w:tab w:val="left" w:pos="902"/>
        </w:tabs>
        <w:jc w:val="both"/>
        <w:rPr>
          <w:sz w:val="20"/>
        </w:rPr>
      </w:pPr>
      <w:r w:rsidRPr="00D304DE">
        <w:rPr>
          <w:sz w:val="20"/>
        </w:rPr>
        <w:t>16</w:t>
      </w:r>
      <w:r w:rsidRPr="00D304DE">
        <w:rPr>
          <w:sz w:val="20"/>
        </w:rPr>
        <w:tab/>
        <w:t xml:space="preserve">    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74BF1A68" w14:textId="77777777" w:rsidR="00D304DE" w:rsidRPr="00D304DE" w:rsidRDefault="00D304DE" w:rsidP="00D304DE">
      <w:pPr>
        <w:tabs>
          <w:tab w:val="left" w:pos="902"/>
        </w:tabs>
        <w:jc w:val="both"/>
        <w:rPr>
          <w:sz w:val="20"/>
        </w:rPr>
      </w:pPr>
      <w:r w:rsidRPr="00D304DE">
        <w:rPr>
          <w:sz w:val="20"/>
        </w:rPr>
        <w:t>15.9</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6265074F" w14:textId="77777777" w:rsidR="00D304DE" w:rsidRPr="00D304DE" w:rsidRDefault="00D304DE" w:rsidP="00D304DE">
      <w:pPr>
        <w:tabs>
          <w:tab w:val="left" w:pos="902"/>
        </w:tabs>
        <w:jc w:val="both"/>
        <w:rPr>
          <w:sz w:val="20"/>
        </w:rPr>
      </w:pPr>
      <w:r w:rsidRPr="00D304DE">
        <w:rPr>
          <w:sz w:val="20"/>
        </w:rPr>
        <w:t>15.8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58D64188" w14:textId="77777777" w:rsidR="00D304DE" w:rsidRPr="00D304DE" w:rsidRDefault="00D304DE" w:rsidP="00D304DE">
      <w:pPr>
        <w:tabs>
          <w:tab w:val="left" w:pos="902"/>
        </w:tabs>
        <w:jc w:val="both"/>
        <w:rPr>
          <w:sz w:val="20"/>
        </w:rPr>
      </w:pPr>
      <w:r w:rsidRPr="00D304DE">
        <w:rPr>
          <w:sz w:val="20"/>
        </w:rPr>
        <w:t>15.8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2E9CE476" w14:textId="77777777" w:rsidR="00D304DE" w:rsidRPr="00D304DE" w:rsidRDefault="00D304DE" w:rsidP="00D304DE">
      <w:pPr>
        <w:tabs>
          <w:tab w:val="left" w:pos="902"/>
        </w:tabs>
        <w:jc w:val="both"/>
        <w:rPr>
          <w:sz w:val="20"/>
        </w:rPr>
      </w:pPr>
      <w:r w:rsidRPr="00D304DE">
        <w:rPr>
          <w:sz w:val="20"/>
        </w:rPr>
        <w:t>15.7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53F5457A" w14:textId="77777777" w:rsidR="00D304DE" w:rsidRPr="00D304DE" w:rsidRDefault="00D304DE" w:rsidP="00D304DE">
      <w:pPr>
        <w:tabs>
          <w:tab w:val="left" w:pos="902"/>
        </w:tabs>
        <w:jc w:val="both"/>
        <w:rPr>
          <w:sz w:val="20"/>
        </w:rPr>
      </w:pPr>
      <w:r w:rsidRPr="00D304DE">
        <w:rPr>
          <w:sz w:val="20"/>
        </w:rPr>
        <w:t>15.7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03774585" w14:textId="77777777" w:rsidR="00D304DE" w:rsidRPr="00D304DE" w:rsidRDefault="00D304DE" w:rsidP="00D304DE">
      <w:pPr>
        <w:tabs>
          <w:tab w:val="left" w:pos="902"/>
        </w:tabs>
        <w:jc w:val="both"/>
        <w:rPr>
          <w:sz w:val="20"/>
        </w:rPr>
      </w:pPr>
      <w:r w:rsidRPr="00D304DE">
        <w:rPr>
          <w:sz w:val="20"/>
        </w:rPr>
        <w:t>15.6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11B2BDE2" w14:textId="77777777" w:rsidR="00D304DE" w:rsidRPr="00D304DE" w:rsidRDefault="00D304DE" w:rsidP="00D304DE">
      <w:pPr>
        <w:tabs>
          <w:tab w:val="left" w:pos="902"/>
        </w:tabs>
        <w:jc w:val="both"/>
        <w:rPr>
          <w:sz w:val="20"/>
        </w:rPr>
      </w:pPr>
      <w:r w:rsidRPr="00D304DE">
        <w:rPr>
          <w:sz w:val="20"/>
        </w:rPr>
        <w:t>15.6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112B5448" w14:textId="77777777" w:rsidR="00D304DE" w:rsidRPr="00D304DE" w:rsidRDefault="00D304DE" w:rsidP="00D304DE">
      <w:pPr>
        <w:tabs>
          <w:tab w:val="left" w:pos="902"/>
        </w:tabs>
        <w:jc w:val="both"/>
        <w:rPr>
          <w:sz w:val="20"/>
        </w:rPr>
      </w:pPr>
      <w:r w:rsidRPr="00D304DE">
        <w:rPr>
          <w:sz w:val="20"/>
        </w:rPr>
        <w:t>15.5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464D0514" w14:textId="77777777" w:rsidR="00D304DE" w:rsidRPr="00D304DE" w:rsidRDefault="00D304DE" w:rsidP="00D304DE">
      <w:pPr>
        <w:tabs>
          <w:tab w:val="left" w:pos="902"/>
        </w:tabs>
        <w:jc w:val="both"/>
        <w:rPr>
          <w:sz w:val="20"/>
        </w:rPr>
      </w:pPr>
      <w:r w:rsidRPr="00D304DE">
        <w:rPr>
          <w:sz w:val="20"/>
        </w:rPr>
        <w:t>15.5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13C8AF94" w14:textId="77777777" w:rsidR="00D304DE" w:rsidRPr="00D304DE" w:rsidRDefault="00D304DE" w:rsidP="00D304DE">
      <w:pPr>
        <w:tabs>
          <w:tab w:val="left" w:pos="902"/>
        </w:tabs>
        <w:jc w:val="both"/>
        <w:rPr>
          <w:sz w:val="20"/>
        </w:rPr>
      </w:pPr>
      <w:r w:rsidRPr="00D304DE">
        <w:rPr>
          <w:sz w:val="20"/>
        </w:rPr>
        <w:t>#1.</w:t>
      </w:r>
      <w:proofErr w:type="gramStart"/>
      <w:r w:rsidRPr="00D304DE">
        <w:rPr>
          <w:sz w:val="20"/>
        </w:rPr>
        <w:t>38403  0</w:t>
      </w:r>
      <w:proofErr w:type="gramEnd"/>
      <w:r w:rsidRPr="00D304DE">
        <w:rPr>
          <w:sz w:val="20"/>
        </w:rPr>
        <w:t>.5</w:t>
      </w:r>
      <w:r w:rsidRPr="00D304DE">
        <w:rPr>
          <w:sz w:val="20"/>
        </w:rPr>
        <w:tab/>
        <w:t>3.7</w:t>
      </w:r>
      <w:r w:rsidRPr="00D304DE">
        <w:rPr>
          <w:sz w:val="20"/>
        </w:rPr>
        <w:tab/>
        <w:t>7</w:t>
      </w:r>
      <w:r w:rsidRPr="00D304DE">
        <w:rPr>
          <w:sz w:val="20"/>
        </w:rPr>
        <w:tab/>
        <w:t>0</w:t>
      </w:r>
      <w:r w:rsidRPr="00D304DE">
        <w:rPr>
          <w:sz w:val="20"/>
        </w:rPr>
        <w:tab/>
        <w:t>0</w:t>
      </w:r>
      <w:r w:rsidRPr="00D304DE">
        <w:rPr>
          <w:sz w:val="20"/>
        </w:rPr>
        <w:tab/>
        <w:t>999</w:t>
      </w:r>
      <w:r w:rsidRPr="00D304DE">
        <w:rPr>
          <w:sz w:val="20"/>
        </w:rPr>
        <w:tab/>
      </w:r>
      <w:r w:rsidRPr="00D304DE">
        <w:rPr>
          <w:sz w:val="20"/>
        </w:rPr>
        <w:tab/>
        <w:t># Males (beta)</w:t>
      </w:r>
    </w:p>
    <w:p w14:paraId="1504760B" w14:textId="77777777" w:rsidR="00D304DE" w:rsidRPr="00D304DE" w:rsidRDefault="00D304DE" w:rsidP="00D304DE">
      <w:pPr>
        <w:tabs>
          <w:tab w:val="left" w:pos="902"/>
        </w:tabs>
        <w:jc w:val="both"/>
        <w:rPr>
          <w:sz w:val="20"/>
        </w:rPr>
      </w:pPr>
      <w:r w:rsidRPr="00D304DE">
        <w:rPr>
          <w:sz w:val="20"/>
        </w:rPr>
        <w:t>1.0     0.5 3.</w:t>
      </w:r>
      <w:proofErr w:type="gramStart"/>
      <w:r w:rsidRPr="00D304DE">
        <w:rPr>
          <w:sz w:val="20"/>
        </w:rPr>
        <w:t>0  6</w:t>
      </w:r>
      <w:proofErr w:type="gramEnd"/>
      <w:r w:rsidRPr="00D304DE">
        <w:rPr>
          <w:sz w:val="20"/>
        </w:rPr>
        <w:t xml:space="preserve">  0   0   999     # Males (beta)</w:t>
      </w:r>
    </w:p>
    <w:p w14:paraId="67313D17" w14:textId="77777777" w:rsidR="00D304DE" w:rsidRPr="00D304DE" w:rsidRDefault="00D304DE" w:rsidP="00D304DE">
      <w:pPr>
        <w:tabs>
          <w:tab w:val="left" w:pos="902"/>
        </w:tabs>
        <w:jc w:val="both"/>
        <w:rPr>
          <w:sz w:val="20"/>
        </w:rPr>
      </w:pPr>
      <w:r w:rsidRPr="00D304DE">
        <w:rPr>
          <w:sz w:val="20"/>
        </w:rPr>
        <w:t>13.8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70184ED" w14:textId="77777777" w:rsidR="00D304DE" w:rsidRPr="00D304DE" w:rsidRDefault="00D304DE" w:rsidP="00D304DE">
      <w:pPr>
        <w:tabs>
          <w:tab w:val="left" w:pos="902"/>
        </w:tabs>
        <w:jc w:val="both"/>
        <w:rPr>
          <w:sz w:val="20"/>
        </w:rPr>
      </w:pPr>
      <w:r w:rsidRPr="00D304DE">
        <w:rPr>
          <w:sz w:val="20"/>
        </w:rPr>
        <w:t>12.2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05575AE" w14:textId="77777777" w:rsidR="00D304DE" w:rsidRPr="00D304DE" w:rsidRDefault="00D304DE" w:rsidP="00D304DE">
      <w:pPr>
        <w:tabs>
          <w:tab w:val="left" w:pos="902"/>
        </w:tabs>
        <w:jc w:val="both"/>
        <w:rPr>
          <w:sz w:val="20"/>
        </w:rPr>
      </w:pPr>
      <w:r w:rsidRPr="00D304DE">
        <w:rPr>
          <w:sz w:val="20"/>
        </w:rPr>
        <w:t>10.5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990582C" w14:textId="77777777" w:rsidR="00D304DE" w:rsidRPr="00D304DE" w:rsidRDefault="00D304DE" w:rsidP="00D304DE">
      <w:pPr>
        <w:tabs>
          <w:tab w:val="left" w:pos="902"/>
        </w:tabs>
        <w:jc w:val="both"/>
        <w:rPr>
          <w:sz w:val="20"/>
        </w:rPr>
      </w:pPr>
      <w:r w:rsidRPr="00D304DE">
        <w:rPr>
          <w:sz w:val="20"/>
        </w:rPr>
        <w:t>8.4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1936029" w14:textId="77777777" w:rsidR="00D304DE" w:rsidRPr="00D304DE" w:rsidRDefault="00D304DE" w:rsidP="00D304DE">
      <w:pPr>
        <w:tabs>
          <w:tab w:val="left" w:pos="902"/>
        </w:tabs>
        <w:jc w:val="both"/>
        <w:rPr>
          <w:sz w:val="20"/>
        </w:rPr>
      </w:pPr>
      <w:r w:rsidRPr="00D304DE">
        <w:rPr>
          <w:sz w:val="20"/>
        </w:rPr>
        <w:t>7.5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DDCC602" w14:textId="77777777" w:rsidR="00D304DE" w:rsidRPr="00D304DE" w:rsidRDefault="00D304DE" w:rsidP="00D304DE">
      <w:pPr>
        <w:tabs>
          <w:tab w:val="left" w:pos="902"/>
        </w:tabs>
        <w:jc w:val="both"/>
        <w:rPr>
          <w:sz w:val="20"/>
        </w:rPr>
      </w:pPr>
      <w:r w:rsidRPr="00D304DE">
        <w:rPr>
          <w:sz w:val="20"/>
        </w:rPr>
        <w:t>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9A50EA6" w14:textId="77777777" w:rsidR="00D304DE" w:rsidRPr="00D304DE" w:rsidRDefault="00D304DE" w:rsidP="00D304DE">
      <w:pPr>
        <w:tabs>
          <w:tab w:val="left" w:pos="902"/>
        </w:tabs>
        <w:jc w:val="both"/>
        <w:rPr>
          <w:sz w:val="20"/>
        </w:rPr>
      </w:pPr>
      <w:r w:rsidRPr="00D304DE">
        <w:rPr>
          <w:sz w:val="20"/>
        </w:rPr>
        <w:t>6.6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1C2FBA91" w14:textId="77777777" w:rsidR="00D304DE" w:rsidRPr="00D304DE" w:rsidRDefault="00D304DE" w:rsidP="00D304DE">
      <w:pPr>
        <w:tabs>
          <w:tab w:val="left" w:pos="902"/>
        </w:tabs>
        <w:jc w:val="both"/>
        <w:rPr>
          <w:sz w:val="20"/>
        </w:rPr>
      </w:pPr>
      <w:r w:rsidRPr="00D304DE">
        <w:rPr>
          <w:sz w:val="20"/>
        </w:rPr>
        <w:t>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E15125B" w14:textId="77777777" w:rsidR="00D304DE" w:rsidRPr="00D304DE" w:rsidRDefault="00D304DE" w:rsidP="00D304DE">
      <w:pPr>
        <w:tabs>
          <w:tab w:val="left" w:pos="902"/>
        </w:tabs>
        <w:jc w:val="both"/>
        <w:rPr>
          <w:sz w:val="20"/>
        </w:rPr>
      </w:pPr>
      <w:r w:rsidRPr="00D304DE">
        <w:rPr>
          <w:sz w:val="20"/>
        </w:rPr>
        <w:t>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96E2A6A" w14:textId="77777777" w:rsidR="00D304DE" w:rsidRPr="00D304DE" w:rsidRDefault="00D304DE" w:rsidP="00D304DE">
      <w:pPr>
        <w:tabs>
          <w:tab w:val="left" w:pos="902"/>
        </w:tabs>
        <w:jc w:val="both"/>
        <w:rPr>
          <w:sz w:val="20"/>
        </w:rPr>
      </w:pPr>
      <w:r w:rsidRPr="00D304DE">
        <w:rPr>
          <w:sz w:val="20"/>
        </w:rPr>
        <w:t>5.1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25DFA00" w14:textId="77777777" w:rsidR="00D304DE" w:rsidRPr="00D304DE" w:rsidRDefault="00D304DE" w:rsidP="00D304DE">
      <w:pPr>
        <w:tabs>
          <w:tab w:val="left" w:pos="902"/>
        </w:tabs>
        <w:jc w:val="both"/>
        <w:rPr>
          <w:sz w:val="20"/>
        </w:rPr>
      </w:pPr>
      <w:r w:rsidRPr="00D304DE">
        <w:rPr>
          <w:sz w:val="20"/>
        </w:rPr>
        <w:t>4.6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A4CB580" w14:textId="77777777" w:rsidR="00D304DE" w:rsidRPr="00D304DE" w:rsidRDefault="00D304DE" w:rsidP="00D304DE">
      <w:pPr>
        <w:tabs>
          <w:tab w:val="left" w:pos="902"/>
        </w:tabs>
        <w:jc w:val="both"/>
        <w:rPr>
          <w:sz w:val="20"/>
        </w:rPr>
      </w:pPr>
      <w:r w:rsidRPr="00D304DE">
        <w:rPr>
          <w:sz w:val="20"/>
        </w:rPr>
        <w:t>4.1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BDBF818" w14:textId="77777777" w:rsidR="00D304DE" w:rsidRPr="00D304DE" w:rsidRDefault="00D304DE" w:rsidP="00D304DE">
      <w:pPr>
        <w:tabs>
          <w:tab w:val="left" w:pos="902"/>
        </w:tabs>
        <w:jc w:val="both"/>
        <w:rPr>
          <w:sz w:val="20"/>
        </w:rPr>
      </w:pPr>
      <w:r w:rsidRPr="00D304DE">
        <w:rPr>
          <w:sz w:val="20"/>
        </w:rPr>
        <w:t>3.6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0C98FA6" w14:textId="77777777" w:rsidR="00D304DE" w:rsidRPr="00D304DE" w:rsidRDefault="00D304DE" w:rsidP="00D304DE">
      <w:pPr>
        <w:tabs>
          <w:tab w:val="left" w:pos="902"/>
        </w:tabs>
        <w:jc w:val="both"/>
        <w:rPr>
          <w:sz w:val="20"/>
        </w:rPr>
      </w:pPr>
      <w:r w:rsidRPr="00D304DE">
        <w:rPr>
          <w:sz w:val="20"/>
        </w:rPr>
        <w:t>3.2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F98D8E6" w14:textId="77777777" w:rsidR="00D304DE" w:rsidRPr="00D304DE" w:rsidRDefault="00D304DE" w:rsidP="00D304DE">
      <w:pPr>
        <w:tabs>
          <w:tab w:val="left" w:pos="902"/>
        </w:tabs>
        <w:jc w:val="both"/>
        <w:rPr>
          <w:sz w:val="20"/>
        </w:rPr>
      </w:pPr>
      <w:r w:rsidRPr="00D304DE">
        <w:rPr>
          <w:sz w:val="20"/>
        </w:rPr>
        <w:t>2.7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5C5EAAA" w14:textId="77777777" w:rsidR="00D304DE" w:rsidRPr="00D304DE" w:rsidRDefault="00D304DE" w:rsidP="00D304DE">
      <w:pPr>
        <w:tabs>
          <w:tab w:val="left" w:pos="902"/>
        </w:tabs>
        <w:jc w:val="both"/>
        <w:rPr>
          <w:sz w:val="20"/>
        </w:rPr>
      </w:pPr>
      <w:r w:rsidRPr="00D304DE">
        <w:rPr>
          <w:sz w:val="20"/>
        </w:rPr>
        <w:t>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4C84005" w14:textId="77777777" w:rsidR="00D304DE" w:rsidRPr="00D304DE" w:rsidRDefault="00D304DE" w:rsidP="00D304DE">
      <w:pPr>
        <w:tabs>
          <w:tab w:val="left" w:pos="902"/>
        </w:tabs>
        <w:jc w:val="both"/>
        <w:rPr>
          <w:sz w:val="20"/>
        </w:rPr>
      </w:pPr>
      <w:r w:rsidRPr="00D304DE">
        <w:rPr>
          <w:sz w:val="20"/>
        </w:rPr>
        <w:t>1.7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14CC581" w14:textId="77777777" w:rsidR="00D304DE" w:rsidRPr="00D304DE" w:rsidRDefault="00D304DE" w:rsidP="00D304DE">
      <w:pPr>
        <w:tabs>
          <w:tab w:val="left" w:pos="902"/>
        </w:tabs>
        <w:jc w:val="both"/>
        <w:rPr>
          <w:sz w:val="20"/>
        </w:rPr>
      </w:pPr>
      <w:r w:rsidRPr="00D304DE">
        <w:rPr>
          <w:sz w:val="20"/>
        </w:rPr>
        <w:t>1.2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941967D" w14:textId="77777777" w:rsidR="00D304DE" w:rsidRPr="00D304DE" w:rsidRDefault="00D304DE" w:rsidP="00D304DE">
      <w:pPr>
        <w:tabs>
          <w:tab w:val="left" w:pos="902"/>
        </w:tabs>
        <w:jc w:val="both"/>
        <w:rPr>
          <w:sz w:val="20"/>
        </w:rPr>
      </w:pPr>
      <w:r w:rsidRPr="00D304DE">
        <w:rPr>
          <w:sz w:val="20"/>
        </w:rPr>
        <w:t>0.7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4373531" w14:textId="77777777" w:rsidR="00D304DE" w:rsidRPr="00D304DE" w:rsidRDefault="00D304DE" w:rsidP="00D304DE">
      <w:pPr>
        <w:tabs>
          <w:tab w:val="left" w:pos="902"/>
        </w:tabs>
        <w:jc w:val="both"/>
        <w:rPr>
          <w:sz w:val="20"/>
        </w:rPr>
      </w:pPr>
      <w:r w:rsidRPr="00D304DE">
        <w:rPr>
          <w:sz w:val="20"/>
        </w:rPr>
        <w:t>0.4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50080E1" w14:textId="77777777" w:rsidR="00D304DE" w:rsidRPr="00D304DE" w:rsidRDefault="00D304DE" w:rsidP="00D304DE">
      <w:pPr>
        <w:tabs>
          <w:tab w:val="left" w:pos="902"/>
        </w:tabs>
        <w:jc w:val="both"/>
        <w:rPr>
          <w:sz w:val="20"/>
        </w:rPr>
      </w:pPr>
      <w:r w:rsidRPr="00D304DE">
        <w:rPr>
          <w:sz w:val="20"/>
        </w:rPr>
        <w:t>#1.38403</w:t>
      </w:r>
      <w:r w:rsidRPr="00D304DE">
        <w:rPr>
          <w:sz w:val="20"/>
        </w:rPr>
        <w:tab/>
        <w:t>0.5</w:t>
      </w:r>
      <w:r w:rsidRPr="00D304DE">
        <w:rPr>
          <w:sz w:val="20"/>
        </w:rPr>
        <w:tab/>
        <w:t>3.0</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6F5CF6AD" w14:textId="77777777" w:rsidR="00D304DE" w:rsidRPr="00D304DE" w:rsidRDefault="00D304DE" w:rsidP="00D304DE">
      <w:pPr>
        <w:tabs>
          <w:tab w:val="left" w:pos="902"/>
        </w:tabs>
        <w:jc w:val="both"/>
        <w:rPr>
          <w:sz w:val="20"/>
        </w:rPr>
      </w:pPr>
      <w:r w:rsidRPr="00D304DE">
        <w:rPr>
          <w:sz w:val="20"/>
        </w:rPr>
        <w:t>1.5 0.</w:t>
      </w:r>
      <w:proofErr w:type="gramStart"/>
      <w:r w:rsidRPr="00D304DE">
        <w:rPr>
          <w:sz w:val="20"/>
        </w:rPr>
        <w:t>5  3.0</w:t>
      </w:r>
      <w:proofErr w:type="gramEnd"/>
      <w:r w:rsidRPr="00D304DE">
        <w:rPr>
          <w:sz w:val="20"/>
        </w:rPr>
        <w:t xml:space="preserve">  6  0   0   999     # Females (beta)</w:t>
      </w:r>
    </w:p>
    <w:p w14:paraId="5C703ADD" w14:textId="77777777" w:rsidR="00D304DE" w:rsidRPr="00D304DE" w:rsidRDefault="00D304DE" w:rsidP="00D304DE">
      <w:pPr>
        <w:tabs>
          <w:tab w:val="left" w:pos="902"/>
        </w:tabs>
        <w:jc w:val="both"/>
        <w:rPr>
          <w:sz w:val="20"/>
        </w:rPr>
      </w:pPr>
      <w:r w:rsidRPr="00D304DE">
        <w:rPr>
          <w:sz w:val="20"/>
        </w:rPr>
        <w:t>15.4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88F1F67" w14:textId="77777777" w:rsidR="00D304DE" w:rsidRPr="00D304DE" w:rsidRDefault="00D304DE" w:rsidP="00D304DE">
      <w:pPr>
        <w:tabs>
          <w:tab w:val="left" w:pos="902"/>
        </w:tabs>
        <w:jc w:val="both"/>
        <w:rPr>
          <w:sz w:val="20"/>
        </w:rPr>
      </w:pPr>
      <w:r w:rsidRPr="00D304DE">
        <w:rPr>
          <w:sz w:val="20"/>
        </w:rPr>
        <w:t>13.8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5B49A92" w14:textId="77777777" w:rsidR="00D304DE" w:rsidRPr="00D304DE" w:rsidRDefault="00D304DE" w:rsidP="00D304DE">
      <w:pPr>
        <w:tabs>
          <w:tab w:val="left" w:pos="902"/>
        </w:tabs>
        <w:jc w:val="both"/>
        <w:rPr>
          <w:sz w:val="20"/>
        </w:rPr>
      </w:pPr>
      <w:r w:rsidRPr="00D304DE">
        <w:rPr>
          <w:sz w:val="20"/>
        </w:rPr>
        <w:lastRenderedPageBreak/>
        <w:t>12.2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C9A98F2" w14:textId="77777777" w:rsidR="00D304DE" w:rsidRPr="00D304DE" w:rsidRDefault="00D304DE" w:rsidP="00D304DE">
      <w:pPr>
        <w:tabs>
          <w:tab w:val="left" w:pos="902"/>
        </w:tabs>
        <w:jc w:val="both"/>
        <w:rPr>
          <w:sz w:val="20"/>
        </w:rPr>
      </w:pPr>
      <w:r w:rsidRPr="00D304DE">
        <w:rPr>
          <w:sz w:val="20"/>
        </w:rPr>
        <w:t>10.5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1EA67CF" w14:textId="77777777" w:rsidR="00D304DE" w:rsidRPr="00D304DE" w:rsidRDefault="00D304DE" w:rsidP="00D304DE">
      <w:pPr>
        <w:tabs>
          <w:tab w:val="left" w:pos="902"/>
        </w:tabs>
        <w:jc w:val="both"/>
        <w:rPr>
          <w:sz w:val="20"/>
        </w:rPr>
      </w:pPr>
      <w:r w:rsidRPr="00D304DE">
        <w:rPr>
          <w:sz w:val="20"/>
        </w:rPr>
        <w:t>8.9</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89D5F9F" w14:textId="77777777" w:rsidR="00D304DE" w:rsidRPr="00D304DE" w:rsidRDefault="00D304DE" w:rsidP="00D304DE">
      <w:pPr>
        <w:tabs>
          <w:tab w:val="left" w:pos="902"/>
        </w:tabs>
        <w:jc w:val="both"/>
        <w:rPr>
          <w:sz w:val="20"/>
        </w:rPr>
      </w:pPr>
      <w:r w:rsidRPr="00D304DE">
        <w:rPr>
          <w:sz w:val="20"/>
        </w:rPr>
        <w:t>7.9</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86A0E0F" w14:textId="77777777" w:rsidR="00D304DE" w:rsidRPr="00D304DE" w:rsidRDefault="00D304DE" w:rsidP="00D304DE">
      <w:pPr>
        <w:tabs>
          <w:tab w:val="left" w:pos="902"/>
        </w:tabs>
        <w:jc w:val="both"/>
        <w:rPr>
          <w:sz w:val="20"/>
        </w:rPr>
      </w:pPr>
      <w:r w:rsidRPr="00D304DE">
        <w:rPr>
          <w:sz w:val="20"/>
        </w:rPr>
        <w:t>7.2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7AA313C" w14:textId="77777777" w:rsidR="00D304DE" w:rsidRPr="00D304DE" w:rsidRDefault="00D304DE" w:rsidP="00D304DE">
      <w:pPr>
        <w:tabs>
          <w:tab w:val="left" w:pos="902"/>
        </w:tabs>
        <w:jc w:val="both"/>
        <w:rPr>
          <w:sz w:val="20"/>
        </w:rPr>
      </w:pPr>
      <w:r w:rsidRPr="00D304DE">
        <w:rPr>
          <w:sz w:val="20"/>
        </w:rPr>
        <w:t>6.6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72FB831" w14:textId="77777777" w:rsidR="00D304DE" w:rsidRPr="00D304DE" w:rsidRDefault="00D304DE" w:rsidP="00D304DE">
      <w:pPr>
        <w:tabs>
          <w:tab w:val="left" w:pos="902"/>
        </w:tabs>
        <w:jc w:val="both"/>
        <w:rPr>
          <w:sz w:val="20"/>
        </w:rPr>
      </w:pPr>
      <w:r w:rsidRPr="00D304DE">
        <w:rPr>
          <w:sz w:val="20"/>
        </w:rPr>
        <w:t>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CBA1122" w14:textId="77777777" w:rsidR="00D304DE" w:rsidRPr="00D304DE" w:rsidRDefault="00D304DE" w:rsidP="00D304DE">
      <w:pPr>
        <w:tabs>
          <w:tab w:val="left" w:pos="902"/>
        </w:tabs>
        <w:jc w:val="both"/>
        <w:rPr>
          <w:sz w:val="20"/>
        </w:rPr>
      </w:pPr>
      <w:r w:rsidRPr="00D304DE">
        <w:rPr>
          <w:sz w:val="20"/>
        </w:rPr>
        <w:t>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9301D51" w14:textId="77777777" w:rsidR="00D304DE" w:rsidRPr="00D304DE" w:rsidRDefault="00D304DE" w:rsidP="00D304DE">
      <w:pPr>
        <w:tabs>
          <w:tab w:val="left" w:pos="902"/>
        </w:tabs>
        <w:jc w:val="both"/>
        <w:rPr>
          <w:sz w:val="20"/>
        </w:rPr>
      </w:pPr>
      <w:r w:rsidRPr="00D304DE">
        <w:rPr>
          <w:sz w:val="20"/>
        </w:rPr>
        <w:t>5.1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5E18FB4" w14:textId="77777777" w:rsidR="00D304DE" w:rsidRPr="00D304DE" w:rsidRDefault="00D304DE" w:rsidP="00D304DE">
      <w:pPr>
        <w:tabs>
          <w:tab w:val="left" w:pos="902"/>
        </w:tabs>
        <w:jc w:val="both"/>
        <w:rPr>
          <w:sz w:val="20"/>
        </w:rPr>
      </w:pPr>
      <w:r w:rsidRPr="00D304DE">
        <w:rPr>
          <w:sz w:val="20"/>
        </w:rPr>
        <w:t>4.6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952E014" w14:textId="77777777" w:rsidR="00D304DE" w:rsidRPr="00D304DE" w:rsidRDefault="00D304DE" w:rsidP="00D304DE">
      <w:pPr>
        <w:tabs>
          <w:tab w:val="left" w:pos="902"/>
        </w:tabs>
        <w:jc w:val="both"/>
        <w:rPr>
          <w:sz w:val="20"/>
        </w:rPr>
      </w:pPr>
      <w:r w:rsidRPr="00D304DE">
        <w:rPr>
          <w:sz w:val="20"/>
        </w:rPr>
        <w:t>4.1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B6B4A7E" w14:textId="77777777" w:rsidR="00D304DE" w:rsidRPr="00D304DE" w:rsidRDefault="00D304DE" w:rsidP="00D304DE">
      <w:pPr>
        <w:tabs>
          <w:tab w:val="left" w:pos="902"/>
        </w:tabs>
        <w:jc w:val="both"/>
        <w:rPr>
          <w:sz w:val="20"/>
        </w:rPr>
      </w:pPr>
      <w:r w:rsidRPr="00D304DE">
        <w:rPr>
          <w:sz w:val="20"/>
        </w:rPr>
        <w:t>3.6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E15747A" w14:textId="77777777" w:rsidR="00D304DE" w:rsidRPr="00D304DE" w:rsidRDefault="00D304DE" w:rsidP="00D304DE">
      <w:pPr>
        <w:tabs>
          <w:tab w:val="left" w:pos="902"/>
        </w:tabs>
        <w:jc w:val="both"/>
        <w:rPr>
          <w:sz w:val="20"/>
        </w:rPr>
      </w:pPr>
      <w:r w:rsidRPr="00D304DE">
        <w:rPr>
          <w:sz w:val="20"/>
        </w:rPr>
        <w:t>3.2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82248B6" w14:textId="77777777" w:rsidR="00D304DE" w:rsidRPr="00D304DE" w:rsidRDefault="00D304DE" w:rsidP="00D304DE">
      <w:pPr>
        <w:tabs>
          <w:tab w:val="left" w:pos="902"/>
        </w:tabs>
        <w:jc w:val="both"/>
        <w:rPr>
          <w:sz w:val="20"/>
        </w:rPr>
      </w:pPr>
      <w:r w:rsidRPr="00D304DE">
        <w:rPr>
          <w:sz w:val="20"/>
        </w:rPr>
        <w:t>2.7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64C202C" w14:textId="77777777" w:rsidR="00D304DE" w:rsidRPr="00D304DE" w:rsidRDefault="00D304DE" w:rsidP="00D304DE">
      <w:pPr>
        <w:tabs>
          <w:tab w:val="left" w:pos="902"/>
        </w:tabs>
        <w:jc w:val="both"/>
        <w:rPr>
          <w:sz w:val="20"/>
        </w:rPr>
      </w:pPr>
      <w:r w:rsidRPr="00D304DE">
        <w:rPr>
          <w:sz w:val="20"/>
        </w:rPr>
        <w:t>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17AF859" w14:textId="77777777" w:rsidR="00D304DE" w:rsidRPr="00D304DE" w:rsidRDefault="00D304DE" w:rsidP="00D304DE">
      <w:pPr>
        <w:tabs>
          <w:tab w:val="left" w:pos="902"/>
        </w:tabs>
        <w:jc w:val="both"/>
        <w:rPr>
          <w:sz w:val="20"/>
        </w:rPr>
      </w:pPr>
      <w:r w:rsidRPr="00D304DE">
        <w:rPr>
          <w:sz w:val="20"/>
        </w:rPr>
        <w:t>1.7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596494B" w14:textId="77777777" w:rsidR="00D304DE" w:rsidRPr="00D304DE" w:rsidRDefault="00D304DE" w:rsidP="00D304DE">
      <w:pPr>
        <w:tabs>
          <w:tab w:val="left" w:pos="902"/>
        </w:tabs>
        <w:jc w:val="both"/>
        <w:rPr>
          <w:sz w:val="20"/>
        </w:rPr>
      </w:pPr>
      <w:r w:rsidRPr="00D304DE">
        <w:rPr>
          <w:sz w:val="20"/>
        </w:rPr>
        <w:t>1.2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186AFB8" w14:textId="77777777" w:rsidR="00D304DE" w:rsidRPr="00D304DE" w:rsidRDefault="00D304DE" w:rsidP="00D304DE">
      <w:pPr>
        <w:tabs>
          <w:tab w:val="left" w:pos="902"/>
        </w:tabs>
        <w:jc w:val="both"/>
        <w:rPr>
          <w:sz w:val="20"/>
        </w:rPr>
      </w:pPr>
      <w:r w:rsidRPr="00D304DE">
        <w:rPr>
          <w:sz w:val="20"/>
        </w:rPr>
        <w:t>0.7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70FE7DB" w14:textId="77777777" w:rsidR="00D304DE" w:rsidRPr="00D304DE" w:rsidRDefault="00D304DE" w:rsidP="00D304DE">
      <w:pPr>
        <w:tabs>
          <w:tab w:val="left" w:pos="902"/>
        </w:tabs>
        <w:jc w:val="both"/>
        <w:rPr>
          <w:sz w:val="20"/>
        </w:rPr>
      </w:pPr>
      <w:r w:rsidRPr="00D304DE">
        <w:rPr>
          <w:sz w:val="20"/>
        </w:rPr>
        <w:t>0.0     -1.0</w:t>
      </w:r>
      <w:r w:rsidRPr="00D304DE">
        <w:rPr>
          <w:sz w:val="20"/>
        </w:rPr>
        <w:tab/>
        <w:t>1.0</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483E975F" w14:textId="77777777" w:rsidR="00D304DE" w:rsidRPr="00D304DE" w:rsidRDefault="00D304DE" w:rsidP="00D304DE">
      <w:pPr>
        <w:tabs>
          <w:tab w:val="left" w:pos="902"/>
        </w:tabs>
        <w:jc w:val="both"/>
        <w:rPr>
          <w:sz w:val="20"/>
        </w:rPr>
      </w:pPr>
      <w:r w:rsidRPr="00D304DE">
        <w:rPr>
          <w:sz w:val="20"/>
        </w:rPr>
        <w:t>#1.38403</w:t>
      </w:r>
      <w:r w:rsidRPr="00D304DE">
        <w:rPr>
          <w:sz w:val="20"/>
        </w:rPr>
        <w:tab/>
        <w:t>0.5</w:t>
      </w:r>
      <w:r w:rsidRPr="00D304DE">
        <w:rPr>
          <w:sz w:val="20"/>
        </w:rPr>
        <w:tab/>
        <w:t>3.7</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2441F70C" w14:textId="77777777" w:rsidR="00D304DE" w:rsidRPr="00D304DE" w:rsidRDefault="00D304DE" w:rsidP="00D304DE">
      <w:pPr>
        <w:tabs>
          <w:tab w:val="left" w:pos="902"/>
        </w:tabs>
        <w:jc w:val="both"/>
        <w:rPr>
          <w:sz w:val="20"/>
        </w:rPr>
      </w:pPr>
      <w:r w:rsidRPr="00D304DE">
        <w:rPr>
          <w:sz w:val="20"/>
        </w:rPr>
        <w:t>15.1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11AF518B" w14:textId="77777777" w:rsidR="00D304DE" w:rsidRPr="00D304DE" w:rsidRDefault="00D304DE" w:rsidP="00D304DE">
      <w:pPr>
        <w:tabs>
          <w:tab w:val="left" w:pos="902"/>
        </w:tabs>
        <w:jc w:val="both"/>
        <w:rPr>
          <w:sz w:val="20"/>
        </w:rPr>
      </w:pPr>
      <w:r w:rsidRPr="00D304DE">
        <w:rPr>
          <w:sz w:val="20"/>
        </w:rPr>
        <w:t>14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DD7EE3B" w14:textId="77777777" w:rsidR="00D304DE" w:rsidRPr="00D304DE" w:rsidRDefault="00D304DE" w:rsidP="00D304DE">
      <w:pPr>
        <w:tabs>
          <w:tab w:val="left" w:pos="902"/>
        </w:tabs>
        <w:jc w:val="both"/>
        <w:rPr>
          <w:sz w:val="20"/>
        </w:rPr>
      </w:pPr>
      <w:r w:rsidRPr="00D304DE">
        <w:rPr>
          <w:sz w:val="20"/>
        </w:rPr>
        <w:t>12.9</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FDB11C5" w14:textId="77777777" w:rsidR="00D304DE" w:rsidRPr="00D304DE" w:rsidRDefault="00D304DE" w:rsidP="00D304DE">
      <w:pPr>
        <w:tabs>
          <w:tab w:val="left" w:pos="902"/>
        </w:tabs>
        <w:jc w:val="both"/>
        <w:rPr>
          <w:sz w:val="20"/>
        </w:rPr>
      </w:pPr>
      <w:r w:rsidRPr="00D304DE">
        <w:rPr>
          <w:sz w:val="20"/>
        </w:rPr>
        <w:t>11.8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2457F39" w14:textId="77777777" w:rsidR="00D304DE" w:rsidRPr="00D304DE" w:rsidRDefault="00D304DE" w:rsidP="00D304DE">
      <w:pPr>
        <w:tabs>
          <w:tab w:val="left" w:pos="902"/>
        </w:tabs>
        <w:jc w:val="both"/>
        <w:rPr>
          <w:sz w:val="20"/>
        </w:rPr>
      </w:pPr>
      <w:r w:rsidRPr="00D304DE">
        <w:rPr>
          <w:sz w:val="20"/>
        </w:rPr>
        <w:t>10.6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F2E5A37" w14:textId="77777777" w:rsidR="00D304DE" w:rsidRPr="00D304DE" w:rsidRDefault="00D304DE" w:rsidP="00D304DE">
      <w:pPr>
        <w:tabs>
          <w:tab w:val="left" w:pos="902"/>
        </w:tabs>
        <w:jc w:val="both"/>
        <w:rPr>
          <w:sz w:val="20"/>
        </w:rPr>
      </w:pPr>
      <w:r w:rsidRPr="00D304DE">
        <w:rPr>
          <w:sz w:val="20"/>
        </w:rPr>
        <w:t>8.7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047C5C6" w14:textId="77777777" w:rsidR="00D304DE" w:rsidRPr="00D304DE" w:rsidRDefault="00D304DE" w:rsidP="00D304DE">
      <w:pPr>
        <w:tabs>
          <w:tab w:val="left" w:pos="902"/>
        </w:tabs>
        <w:jc w:val="both"/>
        <w:rPr>
          <w:sz w:val="20"/>
        </w:rPr>
      </w:pPr>
      <w:r w:rsidRPr="00D304DE">
        <w:rPr>
          <w:sz w:val="20"/>
        </w:rPr>
        <w:t>7.4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C7B2CF3" w14:textId="77777777" w:rsidR="00D304DE" w:rsidRPr="00D304DE" w:rsidRDefault="00D304DE" w:rsidP="00D304DE">
      <w:pPr>
        <w:tabs>
          <w:tab w:val="left" w:pos="902"/>
        </w:tabs>
        <w:jc w:val="both"/>
        <w:rPr>
          <w:sz w:val="20"/>
        </w:rPr>
      </w:pPr>
      <w:r w:rsidRPr="00D304DE">
        <w:rPr>
          <w:sz w:val="20"/>
        </w:rPr>
        <w:t>6.6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C782F08" w14:textId="77777777" w:rsidR="00D304DE" w:rsidRPr="00D304DE" w:rsidRDefault="00D304DE" w:rsidP="00D304DE">
      <w:pPr>
        <w:tabs>
          <w:tab w:val="left" w:pos="902"/>
        </w:tabs>
        <w:jc w:val="both"/>
        <w:rPr>
          <w:sz w:val="20"/>
        </w:rPr>
      </w:pPr>
      <w:r w:rsidRPr="00D304DE">
        <w:rPr>
          <w:sz w:val="20"/>
        </w:rPr>
        <w:t>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9B12E0E" w14:textId="77777777" w:rsidR="00D304DE" w:rsidRPr="00D304DE" w:rsidRDefault="00D304DE" w:rsidP="00D304DE">
      <w:pPr>
        <w:tabs>
          <w:tab w:val="left" w:pos="902"/>
        </w:tabs>
        <w:jc w:val="both"/>
        <w:rPr>
          <w:sz w:val="20"/>
        </w:rPr>
      </w:pPr>
      <w:r w:rsidRPr="00D304DE">
        <w:rPr>
          <w:sz w:val="20"/>
        </w:rPr>
        <w:t>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D40BB81" w14:textId="77777777" w:rsidR="00D304DE" w:rsidRPr="00D304DE" w:rsidRDefault="00D304DE" w:rsidP="00D304DE">
      <w:pPr>
        <w:tabs>
          <w:tab w:val="left" w:pos="902"/>
        </w:tabs>
        <w:jc w:val="both"/>
        <w:rPr>
          <w:sz w:val="20"/>
        </w:rPr>
      </w:pPr>
      <w:r w:rsidRPr="00D304DE">
        <w:rPr>
          <w:sz w:val="20"/>
        </w:rPr>
        <w:t>5.1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7663DB3" w14:textId="77777777" w:rsidR="00D304DE" w:rsidRPr="00D304DE" w:rsidRDefault="00D304DE" w:rsidP="00D304DE">
      <w:pPr>
        <w:tabs>
          <w:tab w:val="left" w:pos="902"/>
        </w:tabs>
        <w:jc w:val="both"/>
        <w:rPr>
          <w:sz w:val="20"/>
        </w:rPr>
      </w:pPr>
      <w:r w:rsidRPr="00D304DE">
        <w:rPr>
          <w:sz w:val="20"/>
        </w:rPr>
        <w:t>4.6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859BCFD" w14:textId="77777777" w:rsidR="00D304DE" w:rsidRPr="00D304DE" w:rsidRDefault="00D304DE" w:rsidP="00D304DE">
      <w:pPr>
        <w:tabs>
          <w:tab w:val="left" w:pos="902"/>
        </w:tabs>
        <w:jc w:val="both"/>
        <w:rPr>
          <w:sz w:val="20"/>
        </w:rPr>
      </w:pPr>
      <w:r w:rsidRPr="00D304DE">
        <w:rPr>
          <w:sz w:val="20"/>
        </w:rPr>
        <w:t>4.1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5B42241" w14:textId="77777777" w:rsidR="00D304DE" w:rsidRPr="00D304DE" w:rsidRDefault="00D304DE" w:rsidP="00D304DE">
      <w:pPr>
        <w:tabs>
          <w:tab w:val="left" w:pos="902"/>
        </w:tabs>
        <w:jc w:val="both"/>
        <w:rPr>
          <w:sz w:val="20"/>
        </w:rPr>
      </w:pPr>
      <w:r w:rsidRPr="00D304DE">
        <w:rPr>
          <w:sz w:val="20"/>
        </w:rPr>
        <w:t>3.6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A930A7A" w14:textId="77777777" w:rsidR="00D304DE" w:rsidRPr="00D304DE" w:rsidRDefault="00D304DE" w:rsidP="00D304DE">
      <w:pPr>
        <w:tabs>
          <w:tab w:val="left" w:pos="902"/>
        </w:tabs>
        <w:jc w:val="both"/>
        <w:rPr>
          <w:sz w:val="20"/>
        </w:rPr>
      </w:pPr>
      <w:r w:rsidRPr="00D304DE">
        <w:rPr>
          <w:sz w:val="20"/>
        </w:rPr>
        <w:t>3.2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605D59D" w14:textId="77777777" w:rsidR="00D304DE" w:rsidRPr="00D304DE" w:rsidRDefault="00D304DE" w:rsidP="00D304DE">
      <w:pPr>
        <w:tabs>
          <w:tab w:val="left" w:pos="902"/>
        </w:tabs>
        <w:jc w:val="both"/>
        <w:rPr>
          <w:sz w:val="20"/>
        </w:rPr>
      </w:pPr>
      <w:r w:rsidRPr="00D304DE">
        <w:rPr>
          <w:sz w:val="20"/>
        </w:rPr>
        <w:t>2.7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8E0EC6F" w14:textId="77777777" w:rsidR="00D304DE" w:rsidRPr="00D304DE" w:rsidRDefault="00D304DE" w:rsidP="00D304DE">
      <w:pPr>
        <w:tabs>
          <w:tab w:val="left" w:pos="902"/>
        </w:tabs>
        <w:jc w:val="both"/>
        <w:rPr>
          <w:sz w:val="20"/>
        </w:rPr>
      </w:pPr>
      <w:r w:rsidRPr="00D304DE">
        <w:rPr>
          <w:sz w:val="20"/>
        </w:rPr>
        <w:t>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7DB36AA" w14:textId="77777777" w:rsidR="00D304DE" w:rsidRPr="00D304DE" w:rsidRDefault="00D304DE" w:rsidP="00D304DE">
      <w:pPr>
        <w:tabs>
          <w:tab w:val="left" w:pos="902"/>
        </w:tabs>
        <w:jc w:val="both"/>
        <w:rPr>
          <w:sz w:val="20"/>
        </w:rPr>
      </w:pPr>
      <w:r w:rsidRPr="00D304DE">
        <w:rPr>
          <w:sz w:val="20"/>
        </w:rPr>
        <w:t>1.7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FCCF784" w14:textId="77777777" w:rsidR="00D304DE" w:rsidRPr="00D304DE" w:rsidRDefault="00D304DE" w:rsidP="00D304DE">
      <w:pPr>
        <w:tabs>
          <w:tab w:val="left" w:pos="902"/>
        </w:tabs>
        <w:jc w:val="both"/>
        <w:rPr>
          <w:sz w:val="20"/>
        </w:rPr>
      </w:pPr>
      <w:r w:rsidRPr="00D304DE">
        <w:rPr>
          <w:sz w:val="20"/>
        </w:rPr>
        <w:t>1.2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540620A" w14:textId="77777777" w:rsidR="00D304DE" w:rsidRPr="00D304DE" w:rsidRDefault="00D304DE" w:rsidP="00D304DE">
      <w:pPr>
        <w:tabs>
          <w:tab w:val="left" w:pos="902"/>
        </w:tabs>
        <w:jc w:val="both"/>
        <w:rPr>
          <w:sz w:val="20"/>
        </w:rPr>
      </w:pPr>
      <w:r w:rsidRPr="00D304DE">
        <w:rPr>
          <w:sz w:val="20"/>
        </w:rPr>
        <w:t>0.7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1FDE05F" w14:textId="77777777" w:rsidR="00D304DE" w:rsidRPr="00D304DE" w:rsidRDefault="00D304DE" w:rsidP="00D304DE">
      <w:pPr>
        <w:tabs>
          <w:tab w:val="left" w:pos="902"/>
        </w:tabs>
        <w:jc w:val="both"/>
        <w:rPr>
          <w:sz w:val="20"/>
        </w:rPr>
      </w:pPr>
      <w:r w:rsidRPr="00D304DE">
        <w:rPr>
          <w:sz w:val="20"/>
        </w:rPr>
        <w:t>0.0     -1.0</w:t>
      </w:r>
      <w:r w:rsidRPr="00D304DE">
        <w:rPr>
          <w:sz w:val="20"/>
        </w:rPr>
        <w:tab/>
        <w:t>1.0</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03953B9C" w14:textId="77777777" w:rsidR="00D304DE" w:rsidRPr="00D304DE" w:rsidRDefault="00D304DE" w:rsidP="00D304DE">
      <w:pPr>
        <w:tabs>
          <w:tab w:val="left" w:pos="902"/>
        </w:tabs>
        <w:jc w:val="both"/>
        <w:rPr>
          <w:sz w:val="20"/>
        </w:rPr>
      </w:pPr>
      <w:r w:rsidRPr="00D304DE">
        <w:rPr>
          <w:sz w:val="20"/>
        </w:rPr>
        <w:t>#1.38403</w:t>
      </w:r>
      <w:r w:rsidRPr="00D304DE">
        <w:rPr>
          <w:sz w:val="20"/>
        </w:rPr>
        <w:tab/>
        <w:t>0.5</w:t>
      </w:r>
      <w:r w:rsidRPr="00D304DE">
        <w:rPr>
          <w:sz w:val="20"/>
        </w:rPr>
        <w:tab/>
        <w:t>3.7</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0F1C91C4" w14:textId="5223CFCF" w:rsidR="00D304DE" w:rsidRPr="00D304DE" w:rsidRDefault="00D304DE" w:rsidP="00D304DE">
      <w:pPr>
        <w:tabs>
          <w:tab w:val="left" w:pos="902"/>
        </w:tabs>
        <w:jc w:val="both"/>
        <w:rPr>
          <w:sz w:val="20"/>
        </w:rPr>
      </w:pPr>
      <w:r w:rsidRPr="00D304DE">
        <w:rPr>
          <w:sz w:val="20"/>
        </w:rPr>
        <w:t>## —————————————————————————————————————————— ##</w:t>
      </w:r>
    </w:p>
    <w:p w14:paraId="5610B840" w14:textId="77777777" w:rsidR="00D304DE" w:rsidRPr="00D304DE" w:rsidRDefault="00D304DE" w:rsidP="00D304DE">
      <w:pPr>
        <w:tabs>
          <w:tab w:val="left" w:pos="902"/>
        </w:tabs>
        <w:jc w:val="both"/>
        <w:rPr>
          <w:sz w:val="20"/>
        </w:rPr>
      </w:pPr>
    </w:p>
    <w:p w14:paraId="5A7958B6" w14:textId="6BDEADF6" w:rsidR="00D304DE" w:rsidRPr="00D304DE" w:rsidRDefault="00D304DE" w:rsidP="00D304DE">
      <w:pPr>
        <w:tabs>
          <w:tab w:val="left" w:pos="902"/>
        </w:tabs>
        <w:jc w:val="both"/>
        <w:rPr>
          <w:sz w:val="20"/>
        </w:rPr>
      </w:pPr>
      <w:r w:rsidRPr="00D304DE">
        <w:rPr>
          <w:sz w:val="20"/>
        </w:rPr>
        <w:t>## —————————————————————————————————————————— ##</w:t>
      </w:r>
    </w:p>
    <w:p w14:paraId="7C4D1E06" w14:textId="77777777" w:rsidR="00D304DE" w:rsidRPr="00D304DE" w:rsidRDefault="00D304DE" w:rsidP="00D304DE">
      <w:pPr>
        <w:tabs>
          <w:tab w:val="left" w:pos="902"/>
        </w:tabs>
        <w:jc w:val="both"/>
        <w:rPr>
          <w:sz w:val="20"/>
        </w:rPr>
      </w:pPr>
      <w:r w:rsidRPr="00D304DE">
        <w:rPr>
          <w:sz w:val="20"/>
        </w:rPr>
        <w:t>## MOLTING PROBABILITY CONTROLS                                                         ##</w:t>
      </w:r>
    </w:p>
    <w:p w14:paraId="3585B934" w14:textId="27B9DFB9" w:rsidR="00D304DE" w:rsidRPr="00D304DE" w:rsidRDefault="00D304DE" w:rsidP="00D304DE">
      <w:pPr>
        <w:tabs>
          <w:tab w:val="left" w:pos="902"/>
        </w:tabs>
        <w:jc w:val="both"/>
        <w:rPr>
          <w:sz w:val="20"/>
        </w:rPr>
      </w:pPr>
      <w:r w:rsidRPr="00D304DE">
        <w:rPr>
          <w:sz w:val="20"/>
        </w:rPr>
        <w:t xml:space="preserve">##     Two lines for each parameter if split sex, one line if not                   </w:t>
      </w:r>
      <w:r w:rsidR="002B4BF4">
        <w:rPr>
          <w:sz w:val="20"/>
        </w:rPr>
        <w:t xml:space="preserve">         </w:t>
      </w:r>
      <w:r w:rsidRPr="00D304DE">
        <w:rPr>
          <w:sz w:val="20"/>
        </w:rPr>
        <w:t xml:space="preserve">    ##</w:t>
      </w:r>
    </w:p>
    <w:p w14:paraId="661EBE74" w14:textId="5EE6317D" w:rsidR="00D304DE" w:rsidRPr="00D304DE" w:rsidRDefault="00D304DE" w:rsidP="00D304DE">
      <w:pPr>
        <w:tabs>
          <w:tab w:val="left" w:pos="902"/>
        </w:tabs>
        <w:jc w:val="both"/>
        <w:rPr>
          <w:sz w:val="20"/>
        </w:rPr>
      </w:pPr>
      <w:r w:rsidRPr="00D304DE">
        <w:rPr>
          <w:sz w:val="20"/>
        </w:rPr>
        <w:t>## —————————————————————————————————————————— ##</w:t>
      </w:r>
    </w:p>
    <w:p w14:paraId="447D5BAE"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prior     p1      p2          # parameter       ##</w:t>
      </w:r>
    </w:p>
    <w:p w14:paraId="1832FF80" w14:textId="33228F2F" w:rsidR="00D304DE" w:rsidRPr="00D304DE" w:rsidRDefault="00D304DE" w:rsidP="00D304DE">
      <w:pPr>
        <w:tabs>
          <w:tab w:val="left" w:pos="902"/>
        </w:tabs>
        <w:jc w:val="both"/>
        <w:rPr>
          <w:sz w:val="20"/>
        </w:rPr>
      </w:pPr>
      <w:r w:rsidRPr="00D304DE">
        <w:rPr>
          <w:sz w:val="20"/>
        </w:rPr>
        <w:t>## —————————————————————————————————————————— ##</w:t>
      </w:r>
    </w:p>
    <w:p w14:paraId="77808A71" w14:textId="77777777" w:rsidR="00D304DE" w:rsidRPr="00D304DE" w:rsidRDefault="00D304DE" w:rsidP="00D304DE">
      <w:pPr>
        <w:tabs>
          <w:tab w:val="left" w:pos="902"/>
        </w:tabs>
        <w:jc w:val="both"/>
        <w:rPr>
          <w:sz w:val="20"/>
        </w:rPr>
      </w:pPr>
      <w:r w:rsidRPr="00D304DE">
        <w:rPr>
          <w:sz w:val="20"/>
        </w:rPr>
        <w:t>## males and combined</w:t>
      </w:r>
    </w:p>
    <w:p w14:paraId="194C130E" w14:textId="77777777" w:rsidR="00D304DE" w:rsidRPr="00D304DE" w:rsidRDefault="00D304DE" w:rsidP="00D304DE">
      <w:pPr>
        <w:tabs>
          <w:tab w:val="left" w:pos="902"/>
        </w:tabs>
        <w:jc w:val="both"/>
        <w:rPr>
          <w:sz w:val="20"/>
        </w:rPr>
      </w:pPr>
      <w:r w:rsidRPr="00D304DE">
        <w:rPr>
          <w:sz w:val="20"/>
        </w:rPr>
        <w:t xml:space="preserve">  145.0386     100.     500.0       3       0    0.0    999.0         # </w:t>
      </w:r>
      <w:proofErr w:type="spellStart"/>
      <w:r w:rsidRPr="00D304DE">
        <w:rPr>
          <w:sz w:val="20"/>
        </w:rPr>
        <w:t>molt_mu</w:t>
      </w:r>
      <w:proofErr w:type="spellEnd"/>
      <w:r w:rsidRPr="00D304DE">
        <w:rPr>
          <w:sz w:val="20"/>
        </w:rPr>
        <w:t xml:space="preserve"> males</w:t>
      </w:r>
    </w:p>
    <w:p w14:paraId="1683B942" w14:textId="77777777" w:rsidR="00D304DE" w:rsidRPr="00D304DE" w:rsidRDefault="00D304DE" w:rsidP="00D304DE">
      <w:pPr>
        <w:tabs>
          <w:tab w:val="left" w:pos="902"/>
        </w:tabs>
        <w:jc w:val="both"/>
        <w:rPr>
          <w:sz w:val="20"/>
        </w:rPr>
      </w:pPr>
      <w:r w:rsidRPr="00D304DE">
        <w:rPr>
          <w:sz w:val="20"/>
        </w:rPr>
        <w:lastRenderedPageBreak/>
        <w:t xml:space="preserve">    0.053036     0.02     2.0       3       0    0.0    999.0         # </w:t>
      </w:r>
      <w:proofErr w:type="spellStart"/>
      <w:r w:rsidRPr="00D304DE">
        <w:rPr>
          <w:sz w:val="20"/>
        </w:rPr>
        <w:t>molt_cv</w:t>
      </w:r>
      <w:proofErr w:type="spellEnd"/>
      <w:r w:rsidRPr="00D304DE">
        <w:rPr>
          <w:sz w:val="20"/>
        </w:rPr>
        <w:t xml:space="preserve"> males</w:t>
      </w:r>
    </w:p>
    <w:p w14:paraId="5666E328" w14:textId="77777777" w:rsidR="00D304DE" w:rsidRPr="00D304DE" w:rsidRDefault="00D304DE" w:rsidP="00D304DE">
      <w:pPr>
        <w:tabs>
          <w:tab w:val="left" w:pos="902"/>
        </w:tabs>
        <w:jc w:val="both"/>
        <w:rPr>
          <w:sz w:val="20"/>
        </w:rPr>
      </w:pPr>
      <w:r w:rsidRPr="00D304DE">
        <w:rPr>
          <w:sz w:val="20"/>
        </w:rPr>
        <w:t xml:space="preserve">  145.0386     100.     500.0       3       0    0.0    999.0         # </w:t>
      </w:r>
      <w:proofErr w:type="spellStart"/>
      <w:r w:rsidRPr="00D304DE">
        <w:rPr>
          <w:sz w:val="20"/>
        </w:rPr>
        <w:t>molt_mu</w:t>
      </w:r>
      <w:proofErr w:type="spellEnd"/>
      <w:r w:rsidRPr="00D304DE">
        <w:rPr>
          <w:sz w:val="20"/>
        </w:rPr>
        <w:t xml:space="preserve"> males</w:t>
      </w:r>
    </w:p>
    <w:p w14:paraId="442548A0" w14:textId="77777777" w:rsidR="00D304DE" w:rsidRPr="00D304DE" w:rsidRDefault="00D304DE" w:rsidP="00D304DE">
      <w:pPr>
        <w:tabs>
          <w:tab w:val="left" w:pos="902"/>
        </w:tabs>
        <w:jc w:val="both"/>
        <w:rPr>
          <w:sz w:val="20"/>
        </w:rPr>
      </w:pPr>
      <w:r w:rsidRPr="00D304DE">
        <w:rPr>
          <w:sz w:val="20"/>
        </w:rPr>
        <w:t xml:space="preserve">    0.053036     0.02     2.0       3       0    0.0    999.0         # </w:t>
      </w:r>
      <w:proofErr w:type="spellStart"/>
      <w:r w:rsidRPr="00D304DE">
        <w:rPr>
          <w:sz w:val="20"/>
        </w:rPr>
        <w:t>molt_cv</w:t>
      </w:r>
      <w:proofErr w:type="spellEnd"/>
      <w:r w:rsidRPr="00D304DE">
        <w:rPr>
          <w:sz w:val="20"/>
        </w:rPr>
        <w:t xml:space="preserve"> males</w:t>
      </w:r>
    </w:p>
    <w:p w14:paraId="65600CD2" w14:textId="77777777" w:rsidR="00D304DE" w:rsidRPr="00D304DE" w:rsidRDefault="00D304DE" w:rsidP="00D304DE">
      <w:pPr>
        <w:tabs>
          <w:tab w:val="left" w:pos="902"/>
        </w:tabs>
        <w:jc w:val="both"/>
        <w:rPr>
          <w:sz w:val="20"/>
        </w:rPr>
      </w:pPr>
      <w:r w:rsidRPr="00D304DE">
        <w:rPr>
          <w:sz w:val="20"/>
        </w:rPr>
        <w:t>## females</w:t>
      </w:r>
    </w:p>
    <w:p w14:paraId="30D8C74E" w14:textId="77777777" w:rsidR="00D304DE" w:rsidRPr="00D304DE" w:rsidRDefault="00D304DE" w:rsidP="00D304DE">
      <w:pPr>
        <w:tabs>
          <w:tab w:val="left" w:pos="902"/>
        </w:tabs>
        <w:jc w:val="both"/>
        <w:rPr>
          <w:sz w:val="20"/>
        </w:rPr>
      </w:pPr>
      <w:r w:rsidRPr="00D304DE">
        <w:rPr>
          <w:sz w:val="20"/>
        </w:rPr>
        <w:t xml:space="preserve">  300.0000       5.     500.0      -4       0    0.0    999.0         # </w:t>
      </w:r>
      <w:proofErr w:type="spellStart"/>
      <w:r w:rsidRPr="00D304DE">
        <w:rPr>
          <w:sz w:val="20"/>
        </w:rPr>
        <w:t>molt_mu</w:t>
      </w:r>
      <w:proofErr w:type="spellEnd"/>
      <w:r w:rsidRPr="00D304DE">
        <w:rPr>
          <w:sz w:val="20"/>
        </w:rPr>
        <w:t xml:space="preserve"> females (molt every year)</w:t>
      </w:r>
    </w:p>
    <w:p w14:paraId="0762CE36" w14:textId="77777777" w:rsidR="00D304DE" w:rsidRPr="00D304DE" w:rsidRDefault="00D304DE" w:rsidP="00D304DE">
      <w:pPr>
        <w:tabs>
          <w:tab w:val="left" w:pos="902"/>
        </w:tabs>
        <w:jc w:val="both"/>
        <w:rPr>
          <w:sz w:val="20"/>
        </w:rPr>
      </w:pPr>
      <w:r w:rsidRPr="00D304DE">
        <w:rPr>
          <w:sz w:val="20"/>
        </w:rPr>
        <w:t xml:space="preserve">    0.01         0.001    9.0      -4       0    0.0    999.0         # </w:t>
      </w:r>
      <w:proofErr w:type="spellStart"/>
      <w:r w:rsidRPr="00D304DE">
        <w:rPr>
          <w:sz w:val="20"/>
        </w:rPr>
        <w:t>molt_cv</w:t>
      </w:r>
      <w:proofErr w:type="spellEnd"/>
      <w:r w:rsidRPr="00D304DE">
        <w:rPr>
          <w:sz w:val="20"/>
        </w:rPr>
        <w:t xml:space="preserve"> females (molt every year)</w:t>
      </w:r>
    </w:p>
    <w:p w14:paraId="748D9D0B" w14:textId="77777777" w:rsidR="00D304DE" w:rsidRPr="00D304DE" w:rsidRDefault="00D304DE" w:rsidP="00D304DE">
      <w:pPr>
        <w:tabs>
          <w:tab w:val="left" w:pos="902"/>
        </w:tabs>
        <w:jc w:val="both"/>
        <w:rPr>
          <w:sz w:val="20"/>
        </w:rPr>
      </w:pPr>
      <w:r w:rsidRPr="00D304DE">
        <w:rPr>
          <w:sz w:val="20"/>
        </w:rPr>
        <w:t xml:space="preserve">  300.0000       5.     500.0      -4       0    0.0    999.0         # </w:t>
      </w:r>
      <w:proofErr w:type="spellStart"/>
      <w:r w:rsidRPr="00D304DE">
        <w:rPr>
          <w:sz w:val="20"/>
        </w:rPr>
        <w:t>molt_mu</w:t>
      </w:r>
      <w:proofErr w:type="spellEnd"/>
      <w:r w:rsidRPr="00D304DE">
        <w:rPr>
          <w:sz w:val="20"/>
        </w:rPr>
        <w:t xml:space="preserve"> females (molt every year)</w:t>
      </w:r>
    </w:p>
    <w:p w14:paraId="77CEAE5F" w14:textId="77777777" w:rsidR="00D304DE" w:rsidRPr="00D304DE" w:rsidRDefault="00D304DE" w:rsidP="00D304DE">
      <w:pPr>
        <w:tabs>
          <w:tab w:val="left" w:pos="902"/>
        </w:tabs>
        <w:jc w:val="both"/>
        <w:rPr>
          <w:sz w:val="20"/>
        </w:rPr>
      </w:pPr>
      <w:r w:rsidRPr="00D304DE">
        <w:rPr>
          <w:sz w:val="20"/>
        </w:rPr>
        <w:t xml:space="preserve">    0.01         0.001    9.0      -4       0    0.0    999.0         # </w:t>
      </w:r>
      <w:proofErr w:type="spellStart"/>
      <w:r w:rsidRPr="00D304DE">
        <w:rPr>
          <w:sz w:val="20"/>
        </w:rPr>
        <w:t>molt_cv</w:t>
      </w:r>
      <w:proofErr w:type="spellEnd"/>
      <w:r w:rsidRPr="00D304DE">
        <w:rPr>
          <w:sz w:val="20"/>
        </w:rPr>
        <w:t xml:space="preserve"> females (molt every year)</w:t>
      </w:r>
    </w:p>
    <w:p w14:paraId="4F046A9F" w14:textId="70C34F71" w:rsidR="00D304DE" w:rsidRPr="00D304DE" w:rsidRDefault="00D304DE" w:rsidP="00D304DE">
      <w:pPr>
        <w:tabs>
          <w:tab w:val="left" w:pos="902"/>
        </w:tabs>
        <w:jc w:val="both"/>
        <w:rPr>
          <w:sz w:val="20"/>
        </w:rPr>
      </w:pPr>
      <w:r w:rsidRPr="00D304DE">
        <w:rPr>
          <w:sz w:val="20"/>
        </w:rPr>
        <w:t>## —————————————————————————————————————————— ##</w:t>
      </w:r>
    </w:p>
    <w:p w14:paraId="777B3631" w14:textId="77777777" w:rsidR="00D304DE" w:rsidRPr="00D304DE" w:rsidRDefault="00D304DE" w:rsidP="00D304DE">
      <w:pPr>
        <w:tabs>
          <w:tab w:val="left" w:pos="902"/>
        </w:tabs>
        <w:jc w:val="both"/>
        <w:rPr>
          <w:sz w:val="20"/>
        </w:rPr>
      </w:pPr>
    </w:p>
    <w:p w14:paraId="4CDAED3C" w14:textId="77777777" w:rsidR="00D304DE" w:rsidRPr="00D304DE" w:rsidRDefault="00D304DE" w:rsidP="00D304DE">
      <w:pPr>
        <w:tabs>
          <w:tab w:val="left" w:pos="902"/>
        </w:tabs>
        <w:jc w:val="both"/>
        <w:rPr>
          <w:sz w:val="20"/>
        </w:rPr>
      </w:pPr>
      <w:r w:rsidRPr="00D304DE">
        <w:rPr>
          <w:sz w:val="20"/>
        </w:rPr>
        <w:t># The custom growth-increment matrix</w:t>
      </w:r>
    </w:p>
    <w:p w14:paraId="05CC0552" w14:textId="77777777" w:rsidR="00D304DE" w:rsidRPr="00D304DE" w:rsidRDefault="00D304DE" w:rsidP="00D304DE">
      <w:pPr>
        <w:tabs>
          <w:tab w:val="left" w:pos="902"/>
        </w:tabs>
        <w:jc w:val="both"/>
        <w:rPr>
          <w:sz w:val="20"/>
        </w:rPr>
      </w:pPr>
    </w:p>
    <w:p w14:paraId="7EF4CB30" w14:textId="77777777" w:rsidR="00D304DE" w:rsidRPr="00D304DE" w:rsidRDefault="00D304DE" w:rsidP="00D304DE">
      <w:pPr>
        <w:tabs>
          <w:tab w:val="left" w:pos="902"/>
        </w:tabs>
        <w:jc w:val="both"/>
        <w:rPr>
          <w:sz w:val="20"/>
        </w:rPr>
      </w:pPr>
      <w:r w:rsidRPr="00D304DE">
        <w:rPr>
          <w:sz w:val="20"/>
        </w:rPr>
        <w:t># custom molt probability matrix</w:t>
      </w:r>
    </w:p>
    <w:p w14:paraId="4FC7BED2" w14:textId="77777777" w:rsidR="00D304DE" w:rsidRPr="00D304DE" w:rsidRDefault="00D304DE" w:rsidP="00D304DE">
      <w:pPr>
        <w:tabs>
          <w:tab w:val="left" w:pos="902"/>
        </w:tabs>
        <w:jc w:val="both"/>
        <w:rPr>
          <w:sz w:val="20"/>
        </w:rPr>
      </w:pPr>
    </w:p>
    <w:p w14:paraId="3CF06A7C" w14:textId="531D8E22" w:rsidR="00D304DE" w:rsidRPr="00D304DE" w:rsidRDefault="00D304DE" w:rsidP="00D304DE">
      <w:pPr>
        <w:tabs>
          <w:tab w:val="left" w:pos="902"/>
        </w:tabs>
        <w:jc w:val="both"/>
        <w:rPr>
          <w:sz w:val="20"/>
        </w:rPr>
      </w:pPr>
      <w:r w:rsidRPr="00D304DE">
        <w:rPr>
          <w:sz w:val="20"/>
        </w:rPr>
        <w:t>## —————————————————————————————————————————— ##</w:t>
      </w:r>
    </w:p>
    <w:p w14:paraId="6E31FBF9" w14:textId="7938D9DC" w:rsidR="00D304DE" w:rsidRPr="00D304DE" w:rsidRDefault="00D304DE" w:rsidP="00D304DE">
      <w:pPr>
        <w:tabs>
          <w:tab w:val="left" w:pos="902"/>
        </w:tabs>
        <w:jc w:val="both"/>
        <w:rPr>
          <w:sz w:val="20"/>
        </w:rPr>
      </w:pPr>
      <w:r w:rsidRPr="00D304DE">
        <w:rPr>
          <w:sz w:val="20"/>
        </w:rPr>
        <w:t xml:space="preserve">## SELECTIVITY CONTROLS                                                            </w:t>
      </w:r>
      <w:r w:rsidR="002B4BF4">
        <w:rPr>
          <w:sz w:val="20"/>
        </w:rPr>
        <w:t xml:space="preserve">              </w:t>
      </w:r>
      <w:r w:rsidRPr="00D304DE">
        <w:rPr>
          <w:sz w:val="20"/>
        </w:rPr>
        <w:t xml:space="preserve">     ##</w:t>
      </w:r>
    </w:p>
    <w:p w14:paraId="0E9C7300" w14:textId="77777777" w:rsidR="00D304DE" w:rsidRPr="00D304DE" w:rsidRDefault="00D304DE" w:rsidP="00D304DE">
      <w:pPr>
        <w:tabs>
          <w:tab w:val="left" w:pos="902"/>
        </w:tabs>
        <w:jc w:val="both"/>
        <w:rPr>
          <w:sz w:val="20"/>
        </w:rPr>
      </w:pPr>
      <w:r w:rsidRPr="00D304DE">
        <w:rPr>
          <w:sz w:val="20"/>
        </w:rPr>
        <w:t xml:space="preserve">##     Selectivity </w:t>
      </w:r>
      <w:proofErr w:type="gramStart"/>
      <w:r w:rsidRPr="00D304DE">
        <w:rPr>
          <w:sz w:val="20"/>
        </w:rPr>
        <w:t>P(</w:t>
      </w:r>
      <w:proofErr w:type="gramEnd"/>
      <w:r w:rsidRPr="00D304DE">
        <w:rPr>
          <w:sz w:val="20"/>
        </w:rPr>
        <w:t>capture of all sizes). Each gear must have a selectivity and a     ##</w:t>
      </w:r>
    </w:p>
    <w:p w14:paraId="22F47E13" w14:textId="150ACA21" w:rsidR="00D304DE" w:rsidRPr="00D304DE" w:rsidRDefault="00D304DE" w:rsidP="00D304DE">
      <w:pPr>
        <w:tabs>
          <w:tab w:val="left" w:pos="902"/>
        </w:tabs>
        <w:jc w:val="both"/>
        <w:rPr>
          <w:sz w:val="20"/>
        </w:rPr>
      </w:pPr>
      <w:r w:rsidRPr="00D304DE">
        <w:rPr>
          <w:sz w:val="20"/>
        </w:rPr>
        <w:t xml:space="preserve">##     retention selectivity. If a uniform prior is selected for a </w:t>
      </w:r>
      <w:proofErr w:type="gramStart"/>
      <w:r w:rsidRPr="00D304DE">
        <w:rPr>
          <w:sz w:val="20"/>
        </w:rPr>
        <w:t>parameter</w:t>
      </w:r>
      <w:proofErr w:type="gramEnd"/>
      <w:r w:rsidRPr="00D304DE">
        <w:rPr>
          <w:sz w:val="20"/>
        </w:rPr>
        <w:t xml:space="preserve"> then the</w:t>
      </w:r>
      <w:r w:rsidR="002B4BF4">
        <w:rPr>
          <w:sz w:val="20"/>
        </w:rPr>
        <w:t xml:space="preserve"> </w:t>
      </w:r>
      <w:r w:rsidRPr="00D304DE">
        <w:rPr>
          <w:sz w:val="20"/>
        </w:rPr>
        <w:t xml:space="preserve">   ##</w:t>
      </w:r>
    </w:p>
    <w:p w14:paraId="189565CA" w14:textId="0F403D49"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lb</w:t>
      </w:r>
      <w:proofErr w:type="spellEnd"/>
      <w:r w:rsidRPr="00D304DE">
        <w:rPr>
          <w:sz w:val="20"/>
        </w:rPr>
        <w:t xml:space="preserve"> and </w:t>
      </w:r>
      <w:proofErr w:type="spellStart"/>
      <w:r w:rsidRPr="00D304DE">
        <w:rPr>
          <w:sz w:val="20"/>
        </w:rPr>
        <w:t>ub</w:t>
      </w:r>
      <w:proofErr w:type="spellEnd"/>
      <w:r w:rsidRPr="00D304DE">
        <w:rPr>
          <w:sz w:val="20"/>
        </w:rPr>
        <w:t xml:space="preserve"> are used (p1 and p2 are </w:t>
      </w:r>
      <w:proofErr w:type="gramStart"/>
      <w:r w:rsidRPr="00D304DE">
        <w:rPr>
          <w:sz w:val="20"/>
        </w:rPr>
        <w:t xml:space="preserve">ignored)   </w:t>
      </w:r>
      <w:proofErr w:type="gramEnd"/>
      <w:r w:rsidRPr="00D304DE">
        <w:rPr>
          <w:sz w:val="20"/>
        </w:rPr>
        <w:t xml:space="preserve">                                   </w:t>
      </w:r>
      <w:r w:rsidR="002B4BF4">
        <w:rPr>
          <w:sz w:val="20"/>
        </w:rPr>
        <w:t xml:space="preserve">                </w:t>
      </w:r>
      <w:r w:rsidRPr="00D304DE">
        <w:rPr>
          <w:sz w:val="20"/>
        </w:rPr>
        <w:t xml:space="preserve"> ##</w:t>
      </w:r>
    </w:p>
    <w:p w14:paraId="366EA36A" w14:textId="5DB8851A" w:rsidR="00D304DE" w:rsidRPr="00D304DE" w:rsidRDefault="00D304DE" w:rsidP="00D304DE">
      <w:pPr>
        <w:tabs>
          <w:tab w:val="left" w:pos="902"/>
        </w:tabs>
        <w:jc w:val="both"/>
        <w:rPr>
          <w:sz w:val="20"/>
        </w:rPr>
      </w:pPr>
      <w:r w:rsidRPr="00D304DE">
        <w:rPr>
          <w:sz w:val="20"/>
        </w:rPr>
        <w:t xml:space="preserve">## LEGEND                                                                             </w:t>
      </w:r>
      <w:r w:rsidR="002B4BF4">
        <w:rPr>
          <w:sz w:val="20"/>
        </w:rPr>
        <w:t xml:space="preserve">                               </w:t>
      </w:r>
      <w:r w:rsidRPr="00D304DE">
        <w:rPr>
          <w:sz w:val="20"/>
        </w:rPr>
        <w:t xml:space="preserve">  ##</w:t>
      </w:r>
    </w:p>
    <w:p w14:paraId="4D7FF9B7"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sel</w:t>
      </w:r>
      <w:proofErr w:type="spellEnd"/>
      <w:r w:rsidRPr="00D304DE">
        <w:rPr>
          <w:sz w:val="20"/>
        </w:rPr>
        <w:t xml:space="preserve"> type: 0 = parametric, 1 = coefficients (NIY), 2 = logistic, 3 = logistic</w:t>
      </w:r>
      <w:proofErr w:type="gramStart"/>
      <w:r w:rsidRPr="00D304DE">
        <w:rPr>
          <w:sz w:val="20"/>
        </w:rPr>
        <w:t>95,  #</w:t>
      </w:r>
      <w:proofErr w:type="gramEnd"/>
      <w:r w:rsidRPr="00D304DE">
        <w:rPr>
          <w:sz w:val="20"/>
        </w:rPr>
        <w:t>#</w:t>
      </w:r>
    </w:p>
    <w:p w14:paraId="419BC403" w14:textId="3F7F5797" w:rsidR="00D304DE" w:rsidRPr="00D304DE" w:rsidRDefault="00D304DE" w:rsidP="00D304DE">
      <w:pPr>
        <w:tabs>
          <w:tab w:val="left" w:pos="902"/>
        </w:tabs>
        <w:jc w:val="both"/>
        <w:rPr>
          <w:sz w:val="20"/>
        </w:rPr>
      </w:pPr>
      <w:r w:rsidRPr="00D304DE">
        <w:rPr>
          <w:sz w:val="20"/>
        </w:rPr>
        <w:t>##               4 = double normal (</w:t>
      </w:r>
      <w:proofErr w:type="gramStart"/>
      <w:r w:rsidRPr="00D304DE">
        <w:rPr>
          <w:sz w:val="20"/>
        </w:rPr>
        <w:t xml:space="preserve">NIY)   </w:t>
      </w:r>
      <w:proofErr w:type="gramEnd"/>
      <w:r w:rsidRPr="00D304DE">
        <w:rPr>
          <w:sz w:val="20"/>
        </w:rPr>
        <w:t xml:space="preserve">                                             </w:t>
      </w:r>
      <w:r w:rsidR="002B4BF4">
        <w:rPr>
          <w:sz w:val="20"/>
        </w:rPr>
        <w:t xml:space="preserve">                        </w:t>
      </w:r>
      <w:r w:rsidRPr="00D304DE">
        <w:rPr>
          <w:sz w:val="20"/>
        </w:rPr>
        <w:t>##</w:t>
      </w:r>
    </w:p>
    <w:p w14:paraId="0FBB7B76" w14:textId="135023C9" w:rsidR="00D304DE" w:rsidRPr="00D304DE" w:rsidRDefault="00D304DE" w:rsidP="00D304DE">
      <w:pPr>
        <w:tabs>
          <w:tab w:val="left" w:pos="902"/>
        </w:tabs>
        <w:jc w:val="both"/>
        <w:rPr>
          <w:sz w:val="20"/>
        </w:rPr>
      </w:pPr>
      <w:r w:rsidRPr="00D304DE">
        <w:rPr>
          <w:sz w:val="20"/>
        </w:rPr>
        <w:t>##     gear index: use +</w:t>
      </w:r>
      <w:proofErr w:type="spellStart"/>
      <w:r w:rsidRPr="00D304DE">
        <w:rPr>
          <w:sz w:val="20"/>
        </w:rPr>
        <w:t>ve</w:t>
      </w:r>
      <w:proofErr w:type="spellEnd"/>
      <w:r w:rsidRPr="00D304DE">
        <w:rPr>
          <w:sz w:val="20"/>
        </w:rPr>
        <w:t xml:space="preserve"> for selectivity, -</w:t>
      </w:r>
      <w:proofErr w:type="spellStart"/>
      <w:r w:rsidRPr="00D304DE">
        <w:rPr>
          <w:sz w:val="20"/>
        </w:rPr>
        <w:t>ve</w:t>
      </w:r>
      <w:proofErr w:type="spellEnd"/>
      <w:r w:rsidRPr="00D304DE">
        <w:rPr>
          <w:sz w:val="20"/>
        </w:rPr>
        <w:t xml:space="preserve"> for retention                           </w:t>
      </w:r>
      <w:r w:rsidR="002B4BF4">
        <w:rPr>
          <w:sz w:val="20"/>
        </w:rPr>
        <w:t xml:space="preserve">             </w:t>
      </w:r>
      <w:r w:rsidRPr="00D304DE">
        <w:rPr>
          <w:sz w:val="20"/>
        </w:rPr>
        <w:t>##</w:t>
      </w:r>
    </w:p>
    <w:p w14:paraId="267C2593" w14:textId="04798707" w:rsidR="00D304DE" w:rsidRPr="00D304DE" w:rsidRDefault="00D304DE" w:rsidP="00D304DE">
      <w:pPr>
        <w:tabs>
          <w:tab w:val="left" w:pos="902"/>
        </w:tabs>
        <w:jc w:val="both"/>
        <w:rPr>
          <w:sz w:val="20"/>
        </w:rPr>
      </w:pPr>
      <w:r w:rsidRPr="00D304DE">
        <w:rPr>
          <w:sz w:val="20"/>
        </w:rPr>
        <w:t xml:space="preserve">##     sex dep: 0 for sex-independent, 1 for sex-dependent                             </w:t>
      </w:r>
      <w:r w:rsidR="002B4BF4">
        <w:rPr>
          <w:sz w:val="20"/>
        </w:rPr>
        <w:t xml:space="preserve">        </w:t>
      </w:r>
      <w:r w:rsidRPr="00D304DE">
        <w:rPr>
          <w:sz w:val="20"/>
        </w:rPr>
        <w:t xml:space="preserve"> </w:t>
      </w:r>
      <w:r w:rsidR="002B4BF4">
        <w:rPr>
          <w:sz w:val="20"/>
        </w:rPr>
        <w:t xml:space="preserve"> </w:t>
      </w:r>
      <w:r w:rsidRPr="00D304DE">
        <w:rPr>
          <w:sz w:val="20"/>
        </w:rPr>
        <w:t>##</w:t>
      </w:r>
    </w:p>
    <w:p w14:paraId="03BA4BBA" w14:textId="14949813" w:rsidR="00D304DE" w:rsidRPr="00D304DE" w:rsidRDefault="00D304DE" w:rsidP="00D304DE">
      <w:pPr>
        <w:tabs>
          <w:tab w:val="left" w:pos="902"/>
        </w:tabs>
        <w:jc w:val="both"/>
        <w:rPr>
          <w:sz w:val="20"/>
        </w:rPr>
      </w:pPr>
      <w:r w:rsidRPr="00D304DE">
        <w:rPr>
          <w:sz w:val="20"/>
        </w:rPr>
        <w:t>## —————————————————————————————————————————— ##</w:t>
      </w:r>
    </w:p>
    <w:p w14:paraId="1CF7D173" w14:textId="77777777" w:rsidR="00D304DE" w:rsidRPr="00D304DE" w:rsidRDefault="00D304DE" w:rsidP="00D304DE">
      <w:pPr>
        <w:tabs>
          <w:tab w:val="left" w:pos="902"/>
        </w:tabs>
        <w:jc w:val="both"/>
        <w:rPr>
          <w:sz w:val="20"/>
        </w:rPr>
      </w:pPr>
      <w:r w:rsidRPr="00D304DE">
        <w:rPr>
          <w:sz w:val="20"/>
        </w:rPr>
        <w:t>## Gear-1   Gear-2   Gear-3   Gear-4   Gear-5   Gear-6</w:t>
      </w:r>
    </w:p>
    <w:p w14:paraId="6A2AE910"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PotFshry</w:t>
      </w:r>
      <w:proofErr w:type="spellEnd"/>
      <w:r w:rsidRPr="00D304DE">
        <w:rPr>
          <w:sz w:val="20"/>
        </w:rPr>
        <w:t xml:space="preserve"> </w:t>
      </w:r>
      <w:proofErr w:type="spellStart"/>
      <w:r w:rsidRPr="00D304DE">
        <w:rPr>
          <w:sz w:val="20"/>
        </w:rPr>
        <w:t>TrawlByc</w:t>
      </w:r>
      <w:proofErr w:type="spellEnd"/>
      <w:r w:rsidRPr="00D304DE">
        <w:rPr>
          <w:sz w:val="20"/>
        </w:rPr>
        <w:t xml:space="preserve"> </w:t>
      </w:r>
      <w:proofErr w:type="spellStart"/>
      <w:proofErr w:type="gramStart"/>
      <w:r w:rsidRPr="00D304DE">
        <w:rPr>
          <w:sz w:val="20"/>
        </w:rPr>
        <w:t>TCFshry</w:t>
      </w:r>
      <w:proofErr w:type="spellEnd"/>
      <w:r w:rsidRPr="00D304DE">
        <w:rPr>
          <w:sz w:val="20"/>
        </w:rPr>
        <w:t xml:space="preserve">  </w:t>
      </w:r>
      <w:proofErr w:type="spellStart"/>
      <w:r w:rsidRPr="00D304DE">
        <w:rPr>
          <w:sz w:val="20"/>
        </w:rPr>
        <w:t>FixedGr</w:t>
      </w:r>
      <w:proofErr w:type="spellEnd"/>
      <w:proofErr w:type="gramEnd"/>
      <w:r w:rsidRPr="00D304DE">
        <w:rPr>
          <w:sz w:val="20"/>
        </w:rPr>
        <w:t xml:space="preserve">  NMFS     BSFRF</w:t>
      </w:r>
    </w:p>
    <w:p w14:paraId="0B3C052D" w14:textId="77777777" w:rsidR="00D304DE" w:rsidRPr="00D304DE" w:rsidRDefault="00D304DE" w:rsidP="00D304DE">
      <w:pPr>
        <w:tabs>
          <w:tab w:val="left" w:pos="902"/>
        </w:tabs>
        <w:jc w:val="both"/>
        <w:rPr>
          <w:sz w:val="20"/>
        </w:rPr>
      </w:pPr>
      <w:r w:rsidRPr="00D304DE">
        <w:rPr>
          <w:sz w:val="20"/>
        </w:rPr>
        <w:t xml:space="preserve">   1        1        1        1        2        1         # selectivity periods</w:t>
      </w:r>
    </w:p>
    <w:p w14:paraId="2EA2E38B" w14:textId="0F75242C" w:rsidR="00D304DE" w:rsidRPr="00D304DE" w:rsidRDefault="00D304DE" w:rsidP="00D304DE">
      <w:pPr>
        <w:tabs>
          <w:tab w:val="left" w:pos="902"/>
        </w:tabs>
        <w:jc w:val="both"/>
        <w:rPr>
          <w:sz w:val="20"/>
        </w:rPr>
      </w:pPr>
      <w:r w:rsidRPr="00D304DE">
        <w:rPr>
          <w:sz w:val="20"/>
        </w:rPr>
        <w:t xml:space="preserve">   1        0        1        0        0        0         # sex specific selectivity</w:t>
      </w:r>
    </w:p>
    <w:p w14:paraId="3A0022DD" w14:textId="77777777" w:rsidR="00D304DE" w:rsidRPr="00D304DE" w:rsidRDefault="00D304DE" w:rsidP="00D304DE">
      <w:pPr>
        <w:tabs>
          <w:tab w:val="left" w:pos="902"/>
        </w:tabs>
        <w:jc w:val="both"/>
        <w:rPr>
          <w:sz w:val="20"/>
        </w:rPr>
      </w:pPr>
      <w:r w:rsidRPr="00D304DE">
        <w:rPr>
          <w:sz w:val="20"/>
        </w:rPr>
        <w:t xml:space="preserve">   2        2        2        2        2        2         # male selectivity type</w:t>
      </w:r>
    </w:p>
    <w:p w14:paraId="32464A2F" w14:textId="77777777" w:rsidR="00D304DE" w:rsidRPr="00D304DE" w:rsidRDefault="00D304DE" w:rsidP="00D304DE">
      <w:pPr>
        <w:tabs>
          <w:tab w:val="left" w:pos="902"/>
        </w:tabs>
        <w:jc w:val="both"/>
        <w:rPr>
          <w:sz w:val="20"/>
        </w:rPr>
      </w:pPr>
      <w:r w:rsidRPr="00D304DE">
        <w:rPr>
          <w:sz w:val="20"/>
        </w:rPr>
        <w:t xml:space="preserve">   2        2        2        2        2        2         # female selectivity type</w:t>
      </w:r>
    </w:p>
    <w:p w14:paraId="4D98B501" w14:textId="77777777" w:rsidR="00D304DE" w:rsidRPr="00D304DE" w:rsidRDefault="00D304DE" w:rsidP="00D304DE">
      <w:pPr>
        <w:tabs>
          <w:tab w:val="left" w:pos="902"/>
        </w:tabs>
        <w:jc w:val="both"/>
        <w:rPr>
          <w:sz w:val="20"/>
        </w:rPr>
      </w:pPr>
      <w:r w:rsidRPr="00D304DE">
        <w:rPr>
          <w:sz w:val="20"/>
        </w:rPr>
        <w:t xml:space="preserve">   0        0        0        0        6        0   #6      # within another gear</w:t>
      </w:r>
    </w:p>
    <w:p w14:paraId="147CA0BC" w14:textId="77777777" w:rsidR="00D304DE" w:rsidRPr="00D304DE" w:rsidRDefault="00D304DE" w:rsidP="00D304DE">
      <w:pPr>
        <w:tabs>
          <w:tab w:val="left" w:pos="902"/>
        </w:tabs>
        <w:jc w:val="both"/>
        <w:rPr>
          <w:sz w:val="20"/>
        </w:rPr>
      </w:pPr>
      <w:r w:rsidRPr="00D304DE">
        <w:rPr>
          <w:sz w:val="20"/>
        </w:rPr>
        <w:t xml:space="preserve">   0        0        0        0        0        0         #-NEW: extra parameters for each pattern by fleet, males</w:t>
      </w:r>
    </w:p>
    <w:p w14:paraId="0C2F0DDD" w14:textId="77777777" w:rsidR="00D304DE" w:rsidRPr="00D304DE" w:rsidRDefault="00D304DE" w:rsidP="00D304DE">
      <w:pPr>
        <w:tabs>
          <w:tab w:val="left" w:pos="902"/>
        </w:tabs>
        <w:jc w:val="both"/>
        <w:rPr>
          <w:sz w:val="20"/>
        </w:rPr>
      </w:pPr>
      <w:r w:rsidRPr="00D304DE">
        <w:rPr>
          <w:sz w:val="20"/>
        </w:rPr>
        <w:t xml:space="preserve">   0        0        0        0        0        0         #-NEW: extra parameters for each pattern by fleet, females</w:t>
      </w:r>
    </w:p>
    <w:p w14:paraId="0433884B" w14:textId="77777777" w:rsidR="00D304DE" w:rsidRPr="00D304DE" w:rsidRDefault="00D304DE" w:rsidP="00D304DE">
      <w:pPr>
        <w:tabs>
          <w:tab w:val="left" w:pos="902"/>
        </w:tabs>
        <w:jc w:val="both"/>
        <w:rPr>
          <w:sz w:val="20"/>
        </w:rPr>
      </w:pPr>
      <w:r w:rsidRPr="00D304DE">
        <w:rPr>
          <w:sz w:val="20"/>
        </w:rPr>
        <w:t>## Gear-1   Gear-2   Gear-3   Gear-4   Gear-5   Gear-6</w:t>
      </w:r>
    </w:p>
    <w:p w14:paraId="480050C7" w14:textId="77777777" w:rsidR="00D304DE" w:rsidRPr="00D304DE" w:rsidRDefault="00D304DE" w:rsidP="00D304DE">
      <w:pPr>
        <w:tabs>
          <w:tab w:val="left" w:pos="902"/>
        </w:tabs>
        <w:jc w:val="both"/>
        <w:rPr>
          <w:sz w:val="20"/>
        </w:rPr>
      </w:pPr>
      <w:r w:rsidRPr="00D304DE">
        <w:rPr>
          <w:sz w:val="20"/>
        </w:rPr>
        <w:t xml:space="preserve">   2        1        1        1        1        1         # retention periods</w:t>
      </w:r>
    </w:p>
    <w:p w14:paraId="4F27D096" w14:textId="77777777" w:rsidR="00D304DE" w:rsidRPr="00D304DE" w:rsidRDefault="00D304DE" w:rsidP="00D304DE">
      <w:pPr>
        <w:tabs>
          <w:tab w:val="left" w:pos="902"/>
        </w:tabs>
        <w:jc w:val="both"/>
        <w:rPr>
          <w:sz w:val="20"/>
        </w:rPr>
      </w:pPr>
      <w:r w:rsidRPr="00D304DE">
        <w:rPr>
          <w:sz w:val="20"/>
        </w:rPr>
        <w:t xml:space="preserve">   1        0        0        0        0        0         # sex specific retention</w:t>
      </w:r>
    </w:p>
    <w:p w14:paraId="4579F2B8" w14:textId="77777777" w:rsidR="00D304DE" w:rsidRPr="00D304DE" w:rsidRDefault="00D304DE" w:rsidP="00D304DE">
      <w:pPr>
        <w:tabs>
          <w:tab w:val="left" w:pos="902"/>
        </w:tabs>
        <w:jc w:val="both"/>
        <w:rPr>
          <w:sz w:val="20"/>
        </w:rPr>
      </w:pPr>
      <w:r w:rsidRPr="00D304DE">
        <w:rPr>
          <w:sz w:val="20"/>
        </w:rPr>
        <w:t xml:space="preserve">   2        6        6         6        6        6         # male   retention type</w:t>
      </w:r>
    </w:p>
    <w:p w14:paraId="726149B8" w14:textId="77777777" w:rsidR="00D304DE" w:rsidRPr="00D304DE" w:rsidRDefault="00D304DE" w:rsidP="00D304DE">
      <w:pPr>
        <w:tabs>
          <w:tab w:val="left" w:pos="902"/>
        </w:tabs>
        <w:jc w:val="both"/>
        <w:rPr>
          <w:sz w:val="20"/>
        </w:rPr>
      </w:pPr>
      <w:r w:rsidRPr="00D304DE">
        <w:rPr>
          <w:sz w:val="20"/>
        </w:rPr>
        <w:t xml:space="preserve">   6        6        6        6        6        6         # female retention type</w:t>
      </w:r>
    </w:p>
    <w:p w14:paraId="1955FF9F" w14:textId="77777777" w:rsidR="00D304DE" w:rsidRPr="00D304DE" w:rsidRDefault="00D304DE" w:rsidP="00D304DE">
      <w:pPr>
        <w:tabs>
          <w:tab w:val="left" w:pos="902"/>
        </w:tabs>
        <w:jc w:val="both"/>
        <w:rPr>
          <w:sz w:val="20"/>
        </w:rPr>
      </w:pPr>
      <w:r w:rsidRPr="00D304DE">
        <w:rPr>
          <w:sz w:val="20"/>
        </w:rPr>
        <w:t xml:space="preserve">   1        0        0        0        0        0         # male   retention flag (0 = no, 1 = yes)</w:t>
      </w:r>
    </w:p>
    <w:p w14:paraId="133C4045" w14:textId="77777777" w:rsidR="00D304DE" w:rsidRPr="00D304DE" w:rsidRDefault="00D304DE" w:rsidP="00D304DE">
      <w:pPr>
        <w:tabs>
          <w:tab w:val="left" w:pos="902"/>
        </w:tabs>
        <w:jc w:val="both"/>
        <w:rPr>
          <w:sz w:val="20"/>
        </w:rPr>
      </w:pPr>
      <w:r w:rsidRPr="00D304DE">
        <w:rPr>
          <w:sz w:val="20"/>
        </w:rPr>
        <w:t xml:space="preserve">   0        0        0        0        0        0         # female retention flag (0 = no, 1 = yes)</w:t>
      </w:r>
    </w:p>
    <w:p w14:paraId="097A51D0" w14:textId="77777777" w:rsidR="00D304DE" w:rsidRPr="00D304DE" w:rsidRDefault="00D304DE" w:rsidP="00D304DE">
      <w:pPr>
        <w:tabs>
          <w:tab w:val="left" w:pos="902"/>
        </w:tabs>
        <w:jc w:val="both"/>
        <w:rPr>
          <w:sz w:val="20"/>
        </w:rPr>
      </w:pPr>
      <w:r w:rsidRPr="00D304DE">
        <w:rPr>
          <w:sz w:val="20"/>
        </w:rPr>
        <w:t xml:space="preserve">   0        0        0        0        0        0         #-NEW: extra parameters for each pattern by fleet, males</w:t>
      </w:r>
    </w:p>
    <w:p w14:paraId="34A15BA0" w14:textId="77777777" w:rsidR="00D304DE" w:rsidRPr="00D304DE" w:rsidRDefault="00D304DE" w:rsidP="00D304DE">
      <w:pPr>
        <w:tabs>
          <w:tab w:val="left" w:pos="902"/>
        </w:tabs>
        <w:jc w:val="both"/>
        <w:rPr>
          <w:sz w:val="20"/>
        </w:rPr>
      </w:pPr>
      <w:r w:rsidRPr="00D304DE">
        <w:rPr>
          <w:sz w:val="20"/>
        </w:rPr>
        <w:t xml:space="preserve">   0        0        0        0        0        0         #-NEW: extra parameters for each pattern by fleet, females</w:t>
      </w:r>
    </w:p>
    <w:p w14:paraId="2D44D268" w14:textId="77777777" w:rsidR="00D304DE" w:rsidRPr="00D304DE" w:rsidRDefault="00D304DE" w:rsidP="00D304DE">
      <w:pPr>
        <w:tabs>
          <w:tab w:val="left" w:pos="902"/>
        </w:tabs>
        <w:jc w:val="both"/>
        <w:rPr>
          <w:sz w:val="20"/>
        </w:rPr>
      </w:pPr>
    </w:p>
    <w:p w14:paraId="4448ABFC" w14:textId="0EBA1E7A" w:rsidR="00D304DE" w:rsidRPr="00D304DE" w:rsidRDefault="00D304DE" w:rsidP="00D304DE">
      <w:pPr>
        <w:tabs>
          <w:tab w:val="left" w:pos="902"/>
        </w:tabs>
        <w:jc w:val="both"/>
        <w:rPr>
          <w:sz w:val="20"/>
        </w:rPr>
      </w:pPr>
      <w:r w:rsidRPr="00D304DE">
        <w:rPr>
          <w:sz w:val="20"/>
        </w:rPr>
        <w:t>## —————————————————————————————————————————— ##</w:t>
      </w:r>
    </w:p>
    <w:p w14:paraId="32FAB1F9" w14:textId="26353F37" w:rsidR="00D304DE" w:rsidRPr="00D304DE" w:rsidRDefault="00D304DE" w:rsidP="00D304DE">
      <w:pPr>
        <w:tabs>
          <w:tab w:val="left" w:pos="902"/>
        </w:tabs>
        <w:jc w:val="both"/>
        <w:rPr>
          <w:sz w:val="20"/>
        </w:rPr>
      </w:pPr>
      <w:r w:rsidRPr="00D304DE">
        <w:rPr>
          <w:sz w:val="20"/>
        </w:rPr>
        <w:t xml:space="preserve">## </w:t>
      </w:r>
      <w:proofErr w:type="gramStart"/>
      <w:r w:rsidRPr="00D304DE">
        <w:rPr>
          <w:sz w:val="20"/>
        </w:rPr>
        <w:t>gear  par</w:t>
      </w:r>
      <w:proofErr w:type="gramEnd"/>
      <w:r w:rsidRPr="00D304DE">
        <w:rPr>
          <w:sz w:val="20"/>
        </w:rPr>
        <w:t xml:space="preserve">   </w:t>
      </w:r>
      <w:proofErr w:type="spellStart"/>
      <w:r w:rsidRPr="00D304DE">
        <w:rPr>
          <w:sz w:val="20"/>
        </w:rPr>
        <w:t>sel</w:t>
      </w:r>
      <w:proofErr w:type="spellEnd"/>
      <w:r w:rsidRPr="00D304DE">
        <w:rPr>
          <w:sz w:val="20"/>
        </w:rPr>
        <w:t xml:space="preserve">                                                   start  end    </w:t>
      </w:r>
      <w:r w:rsidR="002B4BF4">
        <w:rPr>
          <w:sz w:val="20"/>
        </w:rPr>
        <w:t xml:space="preserve">                        </w:t>
      </w:r>
      <w:r w:rsidRPr="00D304DE">
        <w:rPr>
          <w:sz w:val="20"/>
        </w:rPr>
        <w:t xml:space="preserve">     ##</w:t>
      </w:r>
    </w:p>
    <w:p w14:paraId="568A659D" w14:textId="77777777" w:rsidR="00D304DE" w:rsidRPr="00D304DE" w:rsidRDefault="00D304DE" w:rsidP="00D304DE">
      <w:pPr>
        <w:tabs>
          <w:tab w:val="left" w:pos="902"/>
        </w:tabs>
        <w:jc w:val="both"/>
        <w:rPr>
          <w:sz w:val="20"/>
        </w:rPr>
      </w:pPr>
      <w:r w:rsidRPr="00D304DE">
        <w:rPr>
          <w:sz w:val="20"/>
        </w:rPr>
        <w:t xml:space="preserve">## index </w:t>
      </w:r>
      <w:proofErr w:type="spellStart"/>
      <w:r w:rsidRPr="00D304DE">
        <w:rPr>
          <w:sz w:val="20"/>
        </w:rPr>
        <w:t>index</w:t>
      </w:r>
      <w:proofErr w:type="spellEnd"/>
      <w:r w:rsidRPr="00D304DE">
        <w:rPr>
          <w:sz w:val="20"/>
        </w:rPr>
        <w:t xml:space="preserve"> par </w:t>
      </w:r>
      <w:proofErr w:type="gramStart"/>
      <w:r w:rsidRPr="00D304DE">
        <w:rPr>
          <w:sz w:val="20"/>
        </w:rPr>
        <w:t xml:space="preserve">sex  </w:t>
      </w:r>
      <w:proofErr w:type="spellStart"/>
      <w:r w:rsidRPr="00D304DE">
        <w:rPr>
          <w:sz w:val="20"/>
        </w:rPr>
        <w:t>ival</w:t>
      </w:r>
      <w:proofErr w:type="spellEnd"/>
      <w:proofErr w:type="gram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prior   p1   p2     </w:t>
      </w:r>
      <w:proofErr w:type="spellStart"/>
      <w:r w:rsidRPr="00D304DE">
        <w:rPr>
          <w:sz w:val="20"/>
        </w:rPr>
        <w:t>phz</w:t>
      </w:r>
      <w:proofErr w:type="spellEnd"/>
      <w:r w:rsidRPr="00D304DE">
        <w:rPr>
          <w:sz w:val="20"/>
        </w:rPr>
        <w:t xml:space="preserve">   period </w:t>
      </w:r>
      <w:proofErr w:type="spellStart"/>
      <w:r w:rsidRPr="00D304DE">
        <w:rPr>
          <w:sz w:val="20"/>
        </w:rPr>
        <w:t>period</w:t>
      </w:r>
      <w:proofErr w:type="spellEnd"/>
      <w:r w:rsidRPr="00D304DE">
        <w:rPr>
          <w:sz w:val="20"/>
        </w:rPr>
        <w:t xml:space="preserve">      ##</w:t>
      </w:r>
    </w:p>
    <w:p w14:paraId="16690ECE" w14:textId="2D547176" w:rsidR="00D304DE" w:rsidRPr="00D304DE" w:rsidRDefault="00D304DE" w:rsidP="00D304DE">
      <w:pPr>
        <w:tabs>
          <w:tab w:val="left" w:pos="902"/>
        </w:tabs>
        <w:jc w:val="both"/>
        <w:rPr>
          <w:sz w:val="20"/>
        </w:rPr>
      </w:pPr>
      <w:r w:rsidRPr="00D304DE">
        <w:rPr>
          <w:sz w:val="20"/>
        </w:rPr>
        <w:t>## —————————————————————————————————————————— ##</w:t>
      </w:r>
    </w:p>
    <w:p w14:paraId="5769B559" w14:textId="77777777" w:rsidR="00D304DE" w:rsidRPr="00D304DE" w:rsidRDefault="00D304DE" w:rsidP="00D304DE">
      <w:pPr>
        <w:tabs>
          <w:tab w:val="left" w:pos="902"/>
        </w:tabs>
        <w:jc w:val="both"/>
        <w:rPr>
          <w:sz w:val="20"/>
        </w:rPr>
      </w:pPr>
      <w:r w:rsidRPr="00D304DE">
        <w:rPr>
          <w:sz w:val="20"/>
        </w:rPr>
        <w:t xml:space="preserve">   # Gear-1</w:t>
      </w:r>
    </w:p>
    <w:p w14:paraId="0D5F003C" w14:textId="77777777" w:rsidR="00D304DE" w:rsidRPr="00D304DE" w:rsidRDefault="00D304DE" w:rsidP="00D304DE">
      <w:pPr>
        <w:tabs>
          <w:tab w:val="left" w:pos="902"/>
        </w:tabs>
        <w:jc w:val="both"/>
        <w:rPr>
          <w:sz w:val="20"/>
        </w:rPr>
      </w:pPr>
      <w:r w:rsidRPr="00D304DE">
        <w:rPr>
          <w:sz w:val="20"/>
        </w:rPr>
        <w:t xml:space="preserve">   1      1    1   1    125.0000    5    190    0       1    999    4     1975   </w:t>
      </w:r>
      <w:proofErr w:type="gramStart"/>
      <w:r w:rsidRPr="00D304DE">
        <w:rPr>
          <w:sz w:val="20"/>
        </w:rPr>
        <w:t>2018  #</w:t>
      </w:r>
      <w:proofErr w:type="gramEnd"/>
      <w:r w:rsidRPr="00D304DE">
        <w:rPr>
          <w:sz w:val="20"/>
        </w:rPr>
        <w:t>4</w:t>
      </w:r>
    </w:p>
    <w:p w14:paraId="1098BCAA" w14:textId="77777777" w:rsidR="00D304DE" w:rsidRPr="00D304DE" w:rsidRDefault="00D304DE" w:rsidP="00D304DE">
      <w:pPr>
        <w:tabs>
          <w:tab w:val="left" w:pos="902"/>
        </w:tabs>
        <w:jc w:val="both"/>
        <w:rPr>
          <w:sz w:val="20"/>
        </w:rPr>
      </w:pPr>
      <w:r w:rsidRPr="00D304DE">
        <w:rPr>
          <w:sz w:val="20"/>
        </w:rPr>
        <w:t xml:space="preserve">   1      2    2   1      8.0      0.1   20    0       1    999    4     1975   </w:t>
      </w:r>
      <w:proofErr w:type="gramStart"/>
      <w:r w:rsidRPr="00D304DE">
        <w:rPr>
          <w:sz w:val="20"/>
        </w:rPr>
        <w:t>2018  #</w:t>
      </w:r>
      <w:proofErr w:type="gramEnd"/>
      <w:r w:rsidRPr="00D304DE">
        <w:rPr>
          <w:sz w:val="20"/>
        </w:rPr>
        <w:t>4</w:t>
      </w:r>
    </w:p>
    <w:p w14:paraId="5054486D" w14:textId="77777777" w:rsidR="00D304DE" w:rsidRPr="00D304DE" w:rsidRDefault="00D304DE" w:rsidP="00D304DE">
      <w:pPr>
        <w:tabs>
          <w:tab w:val="left" w:pos="902"/>
        </w:tabs>
        <w:jc w:val="both"/>
        <w:rPr>
          <w:sz w:val="20"/>
        </w:rPr>
      </w:pPr>
      <w:r w:rsidRPr="00D304DE">
        <w:rPr>
          <w:sz w:val="20"/>
        </w:rPr>
        <w:t xml:space="preserve">  1      3    1   2     84.00      5    150    0       1    999    4     1975   2018</w:t>
      </w:r>
    </w:p>
    <w:p w14:paraId="4C6B6D9D" w14:textId="77777777" w:rsidR="00D304DE" w:rsidRPr="00D304DE" w:rsidRDefault="00D304DE" w:rsidP="00D304DE">
      <w:pPr>
        <w:tabs>
          <w:tab w:val="left" w:pos="902"/>
        </w:tabs>
        <w:jc w:val="both"/>
        <w:rPr>
          <w:sz w:val="20"/>
        </w:rPr>
      </w:pPr>
      <w:r w:rsidRPr="00D304DE">
        <w:rPr>
          <w:sz w:val="20"/>
        </w:rPr>
        <w:lastRenderedPageBreak/>
        <w:t xml:space="preserve">  1      4    2   2      4.0000    0.1   20    0       1    999    4     1975   2018</w:t>
      </w:r>
    </w:p>
    <w:p w14:paraId="50590F14" w14:textId="77777777" w:rsidR="00D304DE" w:rsidRPr="00D304DE" w:rsidRDefault="00D304DE" w:rsidP="00D304DE">
      <w:pPr>
        <w:tabs>
          <w:tab w:val="left" w:pos="902"/>
        </w:tabs>
        <w:jc w:val="both"/>
        <w:rPr>
          <w:sz w:val="20"/>
        </w:rPr>
      </w:pPr>
      <w:r w:rsidRPr="00D304DE">
        <w:rPr>
          <w:sz w:val="20"/>
        </w:rPr>
        <w:t># Gear-2</w:t>
      </w:r>
    </w:p>
    <w:p w14:paraId="03A45374" w14:textId="77777777" w:rsidR="00D304DE" w:rsidRPr="00D304DE" w:rsidRDefault="00D304DE" w:rsidP="00D304DE">
      <w:pPr>
        <w:tabs>
          <w:tab w:val="left" w:pos="902"/>
        </w:tabs>
        <w:jc w:val="both"/>
        <w:rPr>
          <w:sz w:val="20"/>
        </w:rPr>
      </w:pPr>
      <w:r w:rsidRPr="00D304DE">
        <w:rPr>
          <w:sz w:val="20"/>
        </w:rPr>
        <w:t xml:space="preserve">   2      5    1   0    165.0        5    190    0       1    999    4     1975   2018</w:t>
      </w:r>
    </w:p>
    <w:p w14:paraId="52222CCE" w14:textId="77777777" w:rsidR="00D304DE" w:rsidRPr="00D304DE" w:rsidRDefault="00D304DE" w:rsidP="00D304DE">
      <w:pPr>
        <w:tabs>
          <w:tab w:val="left" w:pos="902"/>
        </w:tabs>
        <w:jc w:val="both"/>
        <w:rPr>
          <w:sz w:val="20"/>
        </w:rPr>
      </w:pPr>
      <w:r w:rsidRPr="00D304DE">
        <w:rPr>
          <w:sz w:val="20"/>
        </w:rPr>
        <w:t xml:space="preserve">   2      6    2   0     15.0000    0.1   25    0       1    999    4     1975   2018</w:t>
      </w:r>
    </w:p>
    <w:p w14:paraId="041DC65D" w14:textId="77777777" w:rsidR="00D304DE" w:rsidRPr="00D304DE" w:rsidRDefault="00D304DE" w:rsidP="00D304DE">
      <w:pPr>
        <w:tabs>
          <w:tab w:val="left" w:pos="902"/>
        </w:tabs>
        <w:jc w:val="both"/>
        <w:rPr>
          <w:sz w:val="20"/>
        </w:rPr>
      </w:pPr>
      <w:r w:rsidRPr="00D304DE">
        <w:rPr>
          <w:sz w:val="20"/>
        </w:rPr>
        <w:t># Gear-3-</w:t>
      </w:r>
    </w:p>
    <w:p w14:paraId="054F8401" w14:textId="77777777" w:rsidR="00D304DE" w:rsidRPr="00D304DE" w:rsidRDefault="00D304DE" w:rsidP="00D304DE">
      <w:pPr>
        <w:tabs>
          <w:tab w:val="left" w:pos="902"/>
        </w:tabs>
        <w:jc w:val="both"/>
        <w:rPr>
          <w:sz w:val="20"/>
        </w:rPr>
      </w:pPr>
      <w:r w:rsidRPr="00D304DE">
        <w:rPr>
          <w:sz w:val="20"/>
        </w:rPr>
        <w:t xml:space="preserve">   3      7    1   1    115.0        5    190    0       1    999    4     1975   2018</w:t>
      </w:r>
    </w:p>
    <w:p w14:paraId="5687BFE7" w14:textId="77777777" w:rsidR="00D304DE" w:rsidRPr="00D304DE" w:rsidRDefault="00D304DE" w:rsidP="00D304DE">
      <w:pPr>
        <w:tabs>
          <w:tab w:val="left" w:pos="902"/>
        </w:tabs>
        <w:jc w:val="both"/>
        <w:rPr>
          <w:sz w:val="20"/>
        </w:rPr>
      </w:pPr>
      <w:r w:rsidRPr="00D304DE">
        <w:rPr>
          <w:sz w:val="20"/>
        </w:rPr>
        <w:t xml:space="preserve">   3      8    2   1     15.0       0.1   25    0       1    999    4     1975   2018</w:t>
      </w:r>
    </w:p>
    <w:p w14:paraId="30D9DAD5" w14:textId="77777777" w:rsidR="00D304DE" w:rsidRPr="00D304DE" w:rsidRDefault="00D304DE" w:rsidP="00D304DE">
      <w:pPr>
        <w:tabs>
          <w:tab w:val="left" w:pos="902"/>
        </w:tabs>
        <w:jc w:val="both"/>
        <w:rPr>
          <w:sz w:val="20"/>
        </w:rPr>
      </w:pPr>
      <w:r w:rsidRPr="00D304DE">
        <w:rPr>
          <w:sz w:val="20"/>
        </w:rPr>
        <w:t xml:space="preserve">   3      9    1   2     95.0        5    190    0       1    999    4     1975   </w:t>
      </w:r>
      <w:proofErr w:type="gramStart"/>
      <w:r w:rsidRPr="00D304DE">
        <w:rPr>
          <w:sz w:val="20"/>
        </w:rPr>
        <w:t>2018  #</w:t>
      </w:r>
      <w:proofErr w:type="gramEnd"/>
      <w:r w:rsidRPr="00D304DE">
        <w:rPr>
          <w:sz w:val="20"/>
        </w:rPr>
        <w:t xml:space="preserve"> dummy</w:t>
      </w:r>
    </w:p>
    <w:p w14:paraId="30ACF605" w14:textId="77777777" w:rsidR="00D304DE" w:rsidRPr="00D304DE" w:rsidRDefault="00D304DE" w:rsidP="00D304DE">
      <w:pPr>
        <w:tabs>
          <w:tab w:val="left" w:pos="902"/>
        </w:tabs>
        <w:jc w:val="both"/>
        <w:rPr>
          <w:sz w:val="20"/>
        </w:rPr>
      </w:pPr>
      <w:r w:rsidRPr="00D304DE">
        <w:rPr>
          <w:sz w:val="20"/>
        </w:rPr>
        <w:t xml:space="preserve">   3     10    2   2     2.5        0.1   25    0       1    999    4     1975   2018</w:t>
      </w:r>
    </w:p>
    <w:p w14:paraId="7666F315" w14:textId="77777777" w:rsidR="00D304DE" w:rsidRPr="00D304DE" w:rsidRDefault="00D304DE" w:rsidP="00D304DE">
      <w:pPr>
        <w:tabs>
          <w:tab w:val="left" w:pos="902"/>
        </w:tabs>
        <w:jc w:val="both"/>
        <w:rPr>
          <w:sz w:val="20"/>
        </w:rPr>
      </w:pPr>
      <w:r w:rsidRPr="00D304DE">
        <w:rPr>
          <w:sz w:val="20"/>
        </w:rPr>
        <w:t># Gear-4</w:t>
      </w:r>
    </w:p>
    <w:p w14:paraId="66886197" w14:textId="77777777" w:rsidR="00D304DE" w:rsidRPr="00D304DE" w:rsidRDefault="00D304DE" w:rsidP="00D304DE">
      <w:pPr>
        <w:tabs>
          <w:tab w:val="left" w:pos="902"/>
        </w:tabs>
        <w:jc w:val="both"/>
        <w:rPr>
          <w:sz w:val="20"/>
        </w:rPr>
      </w:pPr>
      <w:r w:rsidRPr="00D304DE">
        <w:rPr>
          <w:sz w:val="20"/>
        </w:rPr>
        <w:t xml:space="preserve">   4     11    1   0    115.0        5    190    0       1    999    4     1975   </w:t>
      </w:r>
      <w:proofErr w:type="gramStart"/>
      <w:r w:rsidRPr="00D304DE">
        <w:rPr>
          <w:sz w:val="20"/>
        </w:rPr>
        <w:t>2018  #</w:t>
      </w:r>
      <w:proofErr w:type="gramEnd"/>
      <w:r w:rsidRPr="00D304DE">
        <w:rPr>
          <w:sz w:val="20"/>
        </w:rPr>
        <w:t xml:space="preserve"> dummy</w:t>
      </w:r>
    </w:p>
    <w:p w14:paraId="1914CC87" w14:textId="77777777" w:rsidR="00D304DE" w:rsidRPr="00D304DE" w:rsidRDefault="00D304DE" w:rsidP="00D304DE">
      <w:pPr>
        <w:tabs>
          <w:tab w:val="left" w:pos="902"/>
        </w:tabs>
        <w:jc w:val="both"/>
        <w:rPr>
          <w:sz w:val="20"/>
        </w:rPr>
      </w:pPr>
      <w:r w:rsidRPr="00D304DE">
        <w:rPr>
          <w:sz w:val="20"/>
        </w:rPr>
        <w:t xml:space="preserve">   4     12    2   0    9.0         0.1   25    0       1    999    4     1975   2018</w:t>
      </w:r>
    </w:p>
    <w:p w14:paraId="4DF71562" w14:textId="77777777" w:rsidR="00D304DE" w:rsidRPr="00D304DE" w:rsidRDefault="00D304DE" w:rsidP="00D304DE">
      <w:pPr>
        <w:tabs>
          <w:tab w:val="left" w:pos="902"/>
        </w:tabs>
        <w:jc w:val="both"/>
        <w:rPr>
          <w:sz w:val="20"/>
        </w:rPr>
      </w:pPr>
      <w:r w:rsidRPr="00D304DE">
        <w:rPr>
          <w:sz w:val="20"/>
        </w:rPr>
        <w:t># Gear-5</w:t>
      </w:r>
    </w:p>
    <w:p w14:paraId="1AFC2F3D" w14:textId="77777777" w:rsidR="00D304DE" w:rsidRPr="00D304DE" w:rsidRDefault="00D304DE" w:rsidP="00D304DE">
      <w:pPr>
        <w:tabs>
          <w:tab w:val="left" w:pos="902"/>
        </w:tabs>
        <w:jc w:val="both"/>
        <w:rPr>
          <w:sz w:val="20"/>
        </w:rPr>
      </w:pPr>
      <w:r w:rsidRPr="00D304DE">
        <w:rPr>
          <w:sz w:val="20"/>
        </w:rPr>
        <w:t xml:space="preserve">   5     13    1   0     75.0       30   190    0       1    999    5     1975   </w:t>
      </w:r>
      <w:proofErr w:type="gramStart"/>
      <w:r w:rsidRPr="00D304DE">
        <w:rPr>
          <w:sz w:val="20"/>
        </w:rPr>
        <w:t>1981  #</w:t>
      </w:r>
      <w:proofErr w:type="gramEnd"/>
      <w:r w:rsidRPr="00D304DE">
        <w:rPr>
          <w:sz w:val="20"/>
        </w:rPr>
        <w:t>5</w:t>
      </w:r>
    </w:p>
    <w:p w14:paraId="57ACFA72" w14:textId="77777777" w:rsidR="00D304DE" w:rsidRPr="00D304DE" w:rsidRDefault="00D304DE" w:rsidP="00D304DE">
      <w:pPr>
        <w:tabs>
          <w:tab w:val="left" w:pos="902"/>
        </w:tabs>
        <w:jc w:val="both"/>
        <w:rPr>
          <w:sz w:val="20"/>
        </w:rPr>
      </w:pPr>
      <w:r w:rsidRPr="00D304DE">
        <w:rPr>
          <w:sz w:val="20"/>
        </w:rPr>
        <w:t xml:space="preserve">   5     14    2   0      6.0       1     50    0       1    999    5     1975   </w:t>
      </w:r>
      <w:proofErr w:type="gramStart"/>
      <w:r w:rsidRPr="00D304DE">
        <w:rPr>
          <w:sz w:val="20"/>
        </w:rPr>
        <w:t>1981  #</w:t>
      </w:r>
      <w:proofErr w:type="gramEnd"/>
      <w:r w:rsidRPr="00D304DE">
        <w:rPr>
          <w:sz w:val="20"/>
        </w:rPr>
        <w:t>5</w:t>
      </w:r>
    </w:p>
    <w:p w14:paraId="2210C59A" w14:textId="77777777" w:rsidR="00D304DE" w:rsidRPr="00D304DE" w:rsidRDefault="00D304DE" w:rsidP="00D304DE">
      <w:pPr>
        <w:tabs>
          <w:tab w:val="left" w:pos="902"/>
        </w:tabs>
        <w:jc w:val="both"/>
        <w:rPr>
          <w:sz w:val="20"/>
        </w:rPr>
      </w:pPr>
      <w:r w:rsidRPr="00D304DE">
        <w:rPr>
          <w:sz w:val="20"/>
        </w:rPr>
        <w:t xml:space="preserve">   5     15    1   0     75.0       30   190    0       1    999    5     1982   </w:t>
      </w:r>
      <w:proofErr w:type="gramStart"/>
      <w:r w:rsidRPr="00D304DE">
        <w:rPr>
          <w:sz w:val="20"/>
        </w:rPr>
        <w:t>2019  #</w:t>
      </w:r>
      <w:proofErr w:type="gramEnd"/>
      <w:r w:rsidRPr="00D304DE">
        <w:rPr>
          <w:sz w:val="20"/>
        </w:rPr>
        <w:t>5</w:t>
      </w:r>
    </w:p>
    <w:p w14:paraId="787964C8" w14:textId="77777777" w:rsidR="00D304DE" w:rsidRPr="00D304DE" w:rsidRDefault="00D304DE" w:rsidP="00D304DE">
      <w:pPr>
        <w:tabs>
          <w:tab w:val="left" w:pos="902"/>
        </w:tabs>
        <w:jc w:val="both"/>
        <w:rPr>
          <w:sz w:val="20"/>
        </w:rPr>
      </w:pPr>
      <w:r w:rsidRPr="00D304DE">
        <w:rPr>
          <w:sz w:val="20"/>
        </w:rPr>
        <w:t xml:space="preserve">   5     16    2   0      7.0      1     50    0       1    999    5     1982   </w:t>
      </w:r>
      <w:proofErr w:type="gramStart"/>
      <w:r w:rsidRPr="00D304DE">
        <w:rPr>
          <w:sz w:val="20"/>
        </w:rPr>
        <w:t>2019  #</w:t>
      </w:r>
      <w:proofErr w:type="gramEnd"/>
      <w:r w:rsidRPr="00D304DE">
        <w:rPr>
          <w:sz w:val="20"/>
        </w:rPr>
        <w:t>5</w:t>
      </w:r>
    </w:p>
    <w:p w14:paraId="641C4391" w14:textId="77777777" w:rsidR="00D304DE" w:rsidRPr="00D304DE" w:rsidRDefault="00D304DE" w:rsidP="00D304DE">
      <w:pPr>
        <w:tabs>
          <w:tab w:val="left" w:pos="902"/>
        </w:tabs>
        <w:jc w:val="both"/>
        <w:rPr>
          <w:sz w:val="20"/>
        </w:rPr>
      </w:pPr>
      <w:r w:rsidRPr="00D304DE">
        <w:rPr>
          <w:sz w:val="20"/>
        </w:rPr>
        <w:t># Gear-6</w:t>
      </w:r>
    </w:p>
    <w:p w14:paraId="2B58F5B5" w14:textId="77777777" w:rsidR="00D304DE" w:rsidRPr="00D304DE" w:rsidRDefault="00D304DE" w:rsidP="00D304DE">
      <w:pPr>
        <w:tabs>
          <w:tab w:val="left" w:pos="902"/>
        </w:tabs>
        <w:jc w:val="both"/>
        <w:rPr>
          <w:sz w:val="20"/>
        </w:rPr>
      </w:pPr>
      <w:r w:rsidRPr="00D304DE">
        <w:rPr>
          <w:sz w:val="20"/>
        </w:rPr>
        <w:t xml:space="preserve">   6     17    1   0      80.0       1    180    0       1    999    5     1975   </w:t>
      </w:r>
      <w:proofErr w:type="gramStart"/>
      <w:r w:rsidRPr="00D304DE">
        <w:rPr>
          <w:sz w:val="20"/>
        </w:rPr>
        <w:t>2019  #</w:t>
      </w:r>
      <w:proofErr w:type="gramEnd"/>
      <w:r w:rsidRPr="00D304DE">
        <w:rPr>
          <w:sz w:val="20"/>
        </w:rPr>
        <w:t xml:space="preserve"> 5</w:t>
      </w:r>
    </w:p>
    <w:p w14:paraId="0ED6E70A" w14:textId="77777777" w:rsidR="00D304DE" w:rsidRPr="00D304DE" w:rsidRDefault="00D304DE" w:rsidP="00D304DE">
      <w:pPr>
        <w:tabs>
          <w:tab w:val="left" w:pos="902"/>
        </w:tabs>
        <w:jc w:val="both"/>
        <w:rPr>
          <w:sz w:val="20"/>
        </w:rPr>
      </w:pPr>
      <w:r w:rsidRPr="00D304DE">
        <w:rPr>
          <w:sz w:val="20"/>
        </w:rPr>
        <w:t xml:space="preserve">   6     18    2   0      9.0       1     50    0       1    999    5     1975   </w:t>
      </w:r>
      <w:proofErr w:type="gramStart"/>
      <w:r w:rsidRPr="00D304DE">
        <w:rPr>
          <w:sz w:val="20"/>
        </w:rPr>
        <w:t>2019  #</w:t>
      </w:r>
      <w:proofErr w:type="gramEnd"/>
      <w:r w:rsidRPr="00D304DE">
        <w:rPr>
          <w:sz w:val="20"/>
        </w:rPr>
        <w:t xml:space="preserve"> 5</w:t>
      </w:r>
    </w:p>
    <w:p w14:paraId="656A2CA5" w14:textId="1681076A" w:rsidR="00D304DE" w:rsidRPr="00D304DE" w:rsidRDefault="00D304DE" w:rsidP="00D304DE">
      <w:pPr>
        <w:tabs>
          <w:tab w:val="left" w:pos="902"/>
        </w:tabs>
        <w:jc w:val="both"/>
        <w:rPr>
          <w:sz w:val="20"/>
        </w:rPr>
      </w:pPr>
      <w:r w:rsidRPr="00D304DE">
        <w:rPr>
          <w:sz w:val="20"/>
        </w:rPr>
        <w:t>## —————————————————————————————————————————— ##</w:t>
      </w:r>
    </w:p>
    <w:p w14:paraId="353F90C1" w14:textId="04286684" w:rsidR="00D304DE" w:rsidRPr="00D304DE" w:rsidRDefault="00D304DE" w:rsidP="00D304DE">
      <w:pPr>
        <w:tabs>
          <w:tab w:val="left" w:pos="902"/>
        </w:tabs>
        <w:jc w:val="both"/>
        <w:rPr>
          <w:sz w:val="20"/>
        </w:rPr>
      </w:pPr>
      <w:r w:rsidRPr="00D304DE">
        <w:rPr>
          <w:sz w:val="20"/>
        </w:rPr>
        <w:t xml:space="preserve">## Retained                                                                           </w:t>
      </w:r>
      <w:r w:rsidR="002B4BF4">
        <w:rPr>
          <w:sz w:val="20"/>
        </w:rPr>
        <w:t xml:space="preserve">                             </w:t>
      </w:r>
      <w:r w:rsidRPr="00D304DE">
        <w:rPr>
          <w:sz w:val="20"/>
        </w:rPr>
        <w:t xml:space="preserve">  ##</w:t>
      </w:r>
    </w:p>
    <w:p w14:paraId="62A11BA5" w14:textId="07CB374C" w:rsidR="00D304DE" w:rsidRPr="00D304DE" w:rsidRDefault="00D304DE" w:rsidP="00D304DE">
      <w:pPr>
        <w:tabs>
          <w:tab w:val="left" w:pos="902"/>
        </w:tabs>
        <w:jc w:val="both"/>
        <w:rPr>
          <w:sz w:val="20"/>
        </w:rPr>
      </w:pPr>
      <w:r w:rsidRPr="00D304DE">
        <w:rPr>
          <w:sz w:val="20"/>
        </w:rPr>
        <w:t xml:space="preserve">## </w:t>
      </w:r>
      <w:proofErr w:type="gramStart"/>
      <w:r w:rsidRPr="00D304DE">
        <w:rPr>
          <w:sz w:val="20"/>
        </w:rPr>
        <w:t>gear  par</w:t>
      </w:r>
      <w:proofErr w:type="gramEnd"/>
      <w:r w:rsidRPr="00D304DE">
        <w:rPr>
          <w:sz w:val="20"/>
        </w:rPr>
        <w:t xml:space="preserve">   </w:t>
      </w:r>
      <w:proofErr w:type="spellStart"/>
      <w:r w:rsidRPr="00D304DE">
        <w:rPr>
          <w:sz w:val="20"/>
        </w:rPr>
        <w:t>sel</w:t>
      </w:r>
      <w:proofErr w:type="spellEnd"/>
      <w:r w:rsidRPr="00D304DE">
        <w:rPr>
          <w:sz w:val="20"/>
        </w:rPr>
        <w:t xml:space="preserve">                                                   start  end       </w:t>
      </w:r>
      <w:r w:rsidR="002B4BF4">
        <w:rPr>
          <w:sz w:val="20"/>
        </w:rPr>
        <w:t xml:space="preserve">                        </w:t>
      </w:r>
      <w:r w:rsidRPr="00D304DE">
        <w:rPr>
          <w:sz w:val="20"/>
        </w:rPr>
        <w:t xml:space="preserve">  ##</w:t>
      </w:r>
    </w:p>
    <w:p w14:paraId="59AE797C" w14:textId="77777777" w:rsidR="00D304DE" w:rsidRPr="00D304DE" w:rsidRDefault="00D304DE" w:rsidP="00D304DE">
      <w:pPr>
        <w:tabs>
          <w:tab w:val="left" w:pos="902"/>
        </w:tabs>
        <w:jc w:val="both"/>
        <w:rPr>
          <w:sz w:val="20"/>
        </w:rPr>
      </w:pPr>
      <w:r w:rsidRPr="00D304DE">
        <w:rPr>
          <w:sz w:val="20"/>
        </w:rPr>
        <w:t xml:space="preserve">## index </w:t>
      </w:r>
      <w:proofErr w:type="spellStart"/>
      <w:r w:rsidRPr="00D304DE">
        <w:rPr>
          <w:sz w:val="20"/>
        </w:rPr>
        <w:t>index</w:t>
      </w:r>
      <w:proofErr w:type="spellEnd"/>
      <w:r w:rsidRPr="00D304DE">
        <w:rPr>
          <w:sz w:val="20"/>
        </w:rPr>
        <w:t xml:space="preserve"> par </w:t>
      </w:r>
      <w:proofErr w:type="gramStart"/>
      <w:r w:rsidRPr="00D304DE">
        <w:rPr>
          <w:sz w:val="20"/>
        </w:rPr>
        <w:t xml:space="preserve">sex  </w:t>
      </w:r>
      <w:proofErr w:type="spellStart"/>
      <w:r w:rsidRPr="00D304DE">
        <w:rPr>
          <w:sz w:val="20"/>
        </w:rPr>
        <w:t>ival</w:t>
      </w:r>
      <w:proofErr w:type="spellEnd"/>
      <w:proofErr w:type="gram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prior   p1   p2     </w:t>
      </w:r>
      <w:proofErr w:type="spellStart"/>
      <w:r w:rsidRPr="00D304DE">
        <w:rPr>
          <w:sz w:val="20"/>
        </w:rPr>
        <w:t>phz</w:t>
      </w:r>
      <w:proofErr w:type="spellEnd"/>
      <w:r w:rsidRPr="00D304DE">
        <w:rPr>
          <w:sz w:val="20"/>
        </w:rPr>
        <w:t xml:space="preserve">   period </w:t>
      </w:r>
      <w:proofErr w:type="spellStart"/>
      <w:r w:rsidRPr="00D304DE">
        <w:rPr>
          <w:sz w:val="20"/>
        </w:rPr>
        <w:t>period</w:t>
      </w:r>
      <w:proofErr w:type="spellEnd"/>
      <w:r w:rsidRPr="00D304DE">
        <w:rPr>
          <w:sz w:val="20"/>
        </w:rPr>
        <w:t xml:space="preserve">      ##</w:t>
      </w:r>
    </w:p>
    <w:p w14:paraId="15775D25" w14:textId="0531364A" w:rsidR="00D304DE" w:rsidRPr="00D304DE" w:rsidRDefault="00D304DE" w:rsidP="00D304DE">
      <w:pPr>
        <w:tabs>
          <w:tab w:val="left" w:pos="902"/>
        </w:tabs>
        <w:jc w:val="both"/>
        <w:rPr>
          <w:sz w:val="20"/>
        </w:rPr>
      </w:pPr>
      <w:r w:rsidRPr="00D304DE">
        <w:rPr>
          <w:sz w:val="20"/>
        </w:rPr>
        <w:t>## —————————————————————————————————————————— ##</w:t>
      </w:r>
    </w:p>
    <w:p w14:paraId="1F3D18C7" w14:textId="77777777" w:rsidR="00D304DE" w:rsidRPr="00D304DE" w:rsidRDefault="00D304DE" w:rsidP="00D304DE">
      <w:pPr>
        <w:tabs>
          <w:tab w:val="left" w:pos="902"/>
        </w:tabs>
        <w:jc w:val="both"/>
        <w:rPr>
          <w:sz w:val="20"/>
        </w:rPr>
      </w:pPr>
      <w:r w:rsidRPr="00D304DE">
        <w:rPr>
          <w:sz w:val="20"/>
        </w:rPr>
        <w:t># Gear-1</w:t>
      </w:r>
    </w:p>
    <w:p w14:paraId="05EC56F3" w14:textId="77777777" w:rsidR="00D304DE" w:rsidRPr="00D304DE" w:rsidRDefault="00D304DE" w:rsidP="00D304DE">
      <w:pPr>
        <w:tabs>
          <w:tab w:val="left" w:pos="902"/>
        </w:tabs>
        <w:jc w:val="both"/>
        <w:rPr>
          <w:sz w:val="20"/>
        </w:rPr>
      </w:pPr>
      <w:r w:rsidRPr="00D304DE">
        <w:rPr>
          <w:sz w:val="20"/>
        </w:rPr>
        <w:t xml:space="preserve">  -1     19    1   1    135    1    999    0       1    999    4     1975   2004</w:t>
      </w:r>
    </w:p>
    <w:p w14:paraId="56D054C9" w14:textId="77777777" w:rsidR="00D304DE" w:rsidRPr="00D304DE" w:rsidRDefault="00D304DE" w:rsidP="00D304DE">
      <w:pPr>
        <w:tabs>
          <w:tab w:val="left" w:pos="902"/>
        </w:tabs>
        <w:jc w:val="both"/>
        <w:rPr>
          <w:sz w:val="20"/>
        </w:rPr>
      </w:pPr>
      <w:r w:rsidRPr="00D304DE">
        <w:rPr>
          <w:sz w:val="20"/>
        </w:rPr>
        <w:t xml:space="preserve">  -1     20    2   1    2.0    1     20    0       1    999    4     1975   2004</w:t>
      </w:r>
    </w:p>
    <w:p w14:paraId="115178D1" w14:textId="77777777" w:rsidR="00D304DE" w:rsidRPr="00D304DE" w:rsidRDefault="00D304DE" w:rsidP="00D304DE">
      <w:pPr>
        <w:tabs>
          <w:tab w:val="left" w:pos="902"/>
        </w:tabs>
        <w:jc w:val="both"/>
        <w:rPr>
          <w:sz w:val="20"/>
        </w:rPr>
      </w:pPr>
      <w:r w:rsidRPr="00D304DE">
        <w:rPr>
          <w:sz w:val="20"/>
        </w:rPr>
        <w:t xml:space="preserve">  -1     21    1   1    140    1    999    0       1    999    4     2005   2018</w:t>
      </w:r>
    </w:p>
    <w:p w14:paraId="7D949C93" w14:textId="77777777" w:rsidR="00D304DE" w:rsidRPr="00D304DE" w:rsidRDefault="00D304DE" w:rsidP="00D304DE">
      <w:pPr>
        <w:tabs>
          <w:tab w:val="left" w:pos="902"/>
        </w:tabs>
        <w:jc w:val="both"/>
        <w:rPr>
          <w:sz w:val="20"/>
        </w:rPr>
      </w:pPr>
      <w:r w:rsidRPr="00D304DE">
        <w:rPr>
          <w:sz w:val="20"/>
        </w:rPr>
        <w:t xml:space="preserve">  -1     22    2   1    2.5    1     20    0       1    999    4     2005   2018</w:t>
      </w:r>
    </w:p>
    <w:p w14:paraId="4947AB83" w14:textId="77777777" w:rsidR="00D304DE" w:rsidRPr="00D304DE" w:rsidRDefault="00D304DE" w:rsidP="00D304DE">
      <w:pPr>
        <w:tabs>
          <w:tab w:val="left" w:pos="902"/>
        </w:tabs>
        <w:jc w:val="both"/>
        <w:rPr>
          <w:sz w:val="20"/>
        </w:rPr>
      </w:pPr>
      <w:r w:rsidRPr="00D304DE">
        <w:rPr>
          <w:sz w:val="20"/>
        </w:rPr>
        <w:t xml:space="preserve">  -1     23    1   2    591    1    999    0       1    999   -3     1975   2004</w:t>
      </w:r>
    </w:p>
    <w:p w14:paraId="5D8BA105" w14:textId="77777777" w:rsidR="00D304DE" w:rsidRPr="00D304DE" w:rsidRDefault="00D304DE" w:rsidP="00D304DE">
      <w:pPr>
        <w:tabs>
          <w:tab w:val="left" w:pos="902"/>
        </w:tabs>
        <w:jc w:val="both"/>
        <w:rPr>
          <w:sz w:val="20"/>
        </w:rPr>
      </w:pPr>
      <w:r w:rsidRPr="00D304DE">
        <w:rPr>
          <w:sz w:val="20"/>
        </w:rPr>
        <w:t xml:space="preserve">  -1     24    1   2    591    1    999    0       1    999   -3     2005   2018</w:t>
      </w:r>
    </w:p>
    <w:p w14:paraId="50AD3440" w14:textId="77777777" w:rsidR="00D304DE" w:rsidRPr="00D304DE" w:rsidRDefault="00D304DE" w:rsidP="00D304DE">
      <w:pPr>
        <w:tabs>
          <w:tab w:val="left" w:pos="902"/>
        </w:tabs>
        <w:jc w:val="both"/>
        <w:rPr>
          <w:sz w:val="20"/>
        </w:rPr>
      </w:pPr>
      <w:r w:rsidRPr="00D304DE">
        <w:rPr>
          <w:sz w:val="20"/>
        </w:rPr>
        <w:t># Gear-2</w:t>
      </w:r>
    </w:p>
    <w:p w14:paraId="1FBA699F" w14:textId="77777777" w:rsidR="00D304DE" w:rsidRPr="00D304DE" w:rsidRDefault="00D304DE" w:rsidP="00D304DE">
      <w:pPr>
        <w:tabs>
          <w:tab w:val="left" w:pos="902"/>
        </w:tabs>
        <w:jc w:val="both"/>
        <w:rPr>
          <w:sz w:val="20"/>
        </w:rPr>
      </w:pPr>
      <w:r w:rsidRPr="00D304DE">
        <w:rPr>
          <w:sz w:val="20"/>
        </w:rPr>
        <w:t xml:space="preserve">  -2     25    1   0    595    1    999    0       1    999   -3     1975   2018</w:t>
      </w:r>
    </w:p>
    <w:p w14:paraId="4D72C197" w14:textId="77777777" w:rsidR="00D304DE" w:rsidRPr="00D304DE" w:rsidRDefault="00D304DE" w:rsidP="00D304DE">
      <w:pPr>
        <w:tabs>
          <w:tab w:val="left" w:pos="902"/>
        </w:tabs>
        <w:jc w:val="both"/>
        <w:rPr>
          <w:sz w:val="20"/>
        </w:rPr>
      </w:pPr>
      <w:r w:rsidRPr="00D304DE">
        <w:rPr>
          <w:sz w:val="20"/>
        </w:rPr>
        <w:t># Gear-3</w:t>
      </w:r>
    </w:p>
    <w:p w14:paraId="4679ACF9" w14:textId="77777777" w:rsidR="00D304DE" w:rsidRPr="00D304DE" w:rsidRDefault="00D304DE" w:rsidP="00D304DE">
      <w:pPr>
        <w:tabs>
          <w:tab w:val="left" w:pos="902"/>
        </w:tabs>
        <w:jc w:val="both"/>
        <w:rPr>
          <w:sz w:val="20"/>
        </w:rPr>
      </w:pPr>
      <w:r w:rsidRPr="00D304DE">
        <w:rPr>
          <w:sz w:val="20"/>
        </w:rPr>
        <w:t xml:space="preserve"> -3     26    1   0    595    1    999    0       1    999   -3     1975   2018    #Dummy</w:t>
      </w:r>
    </w:p>
    <w:p w14:paraId="44EDB49B" w14:textId="77777777" w:rsidR="00D304DE" w:rsidRPr="00D304DE" w:rsidRDefault="00D304DE" w:rsidP="00D304DE">
      <w:pPr>
        <w:tabs>
          <w:tab w:val="left" w:pos="902"/>
        </w:tabs>
        <w:jc w:val="both"/>
        <w:rPr>
          <w:sz w:val="20"/>
        </w:rPr>
      </w:pPr>
      <w:r w:rsidRPr="00D304DE">
        <w:rPr>
          <w:sz w:val="20"/>
        </w:rPr>
        <w:t># Gear-4</w:t>
      </w:r>
    </w:p>
    <w:p w14:paraId="6E368A94" w14:textId="77777777" w:rsidR="00D304DE" w:rsidRPr="00D304DE" w:rsidRDefault="00D304DE" w:rsidP="00D304DE">
      <w:pPr>
        <w:tabs>
          <w:tab w:val="left" w:pos="902"/>
        </w:tabs>
        <w:jc w:val="both"/>
        <w:rPr>
          <w:sz w:val="20"/>
        </w:rPr>
      </w:pPr>
      <w:r w:rsidRPr="00D304DE">
        <w:rPr>
          <w:sz w:val="20"/>
        </w:rPr>
        <w:t xml:space="preserve">  -4     27    1   0    595    1    999    0       1    999   -3     1975   2018</w:t>
      </w:r>
    </w:p>
    <w:p w14:paraId="3D6F3BAA" w14:textId="77777777" w:rsidR="00D304DE" w:rsidRPr="00D304DE" w:rsidRDefault="00D304DE" w:rsidP="00D304DE">
      <w:pPr>
        <w:tabs>
          <w:tab w:val="left" w:pos="902"/>
        </w:tabs>
        <w:jc w:val="both"/>
        <w:rPr>
          <w:sz w:val="20"/>
        </w:rPr>
      </w:pPr>
      <w:r w:rsidRPr="00D304DE">
        <w:rPr>
          <w:sz w:val="20"/>
        </w:rPr>
        <w:t># Gear-5</w:t>
      </w:r>
    </w:p>
    <w:p w14:paraId="6F50B1CF" w14:textId="77777777" w:rsidR="00D304DE" w:rsidRPr="00D304DE" w:rsidRDefault="00D304DE" w:rsidP="00D304DE">
      <w:pPr>
        <w:tabs>
          <w:tab w:val="left" w:pos="902"/>
        </w:tabs>
        <w:jc w:val="both"/>
        <w:rPr>
          <w:sz w:val="20"/>
        </w:rPr>
      </w:pPr>
      <w:r w:rsidRPr="00D304DE">
        <w:rPr>
          <w:sz w:val="20"/>
        </w:rPr>
        <w:t xml:space="preserve">  -5     28    1   0    590    1    999    0       1    999   -3     1975   2019</w:t>
      </w:r>
    </w:p>
    <w:p w14:paraId="05C2563A" w14:textId="77777777" w:rsidR="00D304DE" w:rsidRPr="00D304DE" w:rsidRDefault="00D304DE" w:rsidP="00D304DE">
      <w:pPr>
        <w:tabs>
          <w:tab w:val="left" w:pos="902"/>
        </w:tabs>
        <w:jc w:val="both"/>
        <w:rPr>
          <w:sz w:val="20"/>
        </w:rPr>
      </w:pPr>
      <w:r w:rsidRPr="00D304DE">
        <w:rPr>
          <w:sz w:val="20"/>
        </w:rPr>
        <w:t># Gear-6</w:t>
      </w:r>
    </w:p>
    <w:p w14:paraId="0B72A4A6" w14:textId="77777777" w:rsidR="00D304DE" w:rsidRPr="00D304DE" w:rsidRDefault="00D304DE" w:rsidP="00D304DE">
      <w:pPr>
        <w:tabs>
          <w:tab w:val="left" w:pos="902"/>
        </w:tabs>
        <w:jc w:val="both"/>
        <w:rPr>
          <w:sz w:val="20"/>
        </w:rPr>
      </w:pPr>
      <w:r w:rsidRPr="00D304DE">
        <w:rPr>
          <w:sz w:val="20"/>
        </w:rPr>
        <w:t xml:space="preserve">  -6     29    1   0    580    1    999    0       1    999   -3     1975   2019</w:t>
      </w:r>
    </w:p>
    <w:p w14:paraId="482322E9" w14:textId="1FF96C19" w:rsidR="00D304DE" w:rsidRPr="00D304DE" w:rsidRDefault="00D304DE" w:rsidP="00D304DE">
      <w:pPr>
        <w:tabs>
          <w:tab w:val="left" w:pos="902"/>
        </w:tabs>
        <w:jc w:val="both"/>
        <w:rPr>
          <w:sz w:val="20"/>
        </w:rPr>
      </w:pPr>
      <w:r w:rsidRPr="00D304DE">
        <w:rPr>
          <w:sz w:val="20"/>
        </w:rPr>
        <w:t>## —————————————————————————————————————————— ##</w:t>
      </w:r>
    </w:p>
    <w:p w14:paraId="06FF1DBD" w14:textId="77777777" w:rsidR="00D304DE" w:rsidRPr="00D304DE" w:rsidRDefault="00D304DE" w:rsidP="00D304DE">
      <w:pPr>
        <w:tabs>
          <w:tab w:val="left" w:pos="902"/>
        </w:tabs>
        <w:jc w:val="both"/>
        <w:rPr>
          <w:sz w:val="20"/>
        </w:rPr>
      </w:pPr>
    </w:p>
    <w:p w14:paraId="04248E04" w14:textId="77777777" w:rsidR="00D304DE" w:rsidRPr="00D304DE" w:rsidRDefault="00D304DE" w:rsidP="00D304DE">
      <w:pPr>
        <w:tabs>
          <w:tab w:val="left" w:pos="902"/>
        </w:tabs>
        <w:jc w:val="both"/>
        <w:rPr>
          <w:sz w:val="20"/>
        </w:rPr>
      </w:pPr>
      <w:r w:rsidRPr="00D304DE">
        <w:rPr>
          <w:sz w:val="20"/>
        </w:rPr>
        <w:t xml:space="preserve"># Number of </w:t>
      </w:r>
      <w:proofErr w:type="spellStart"/>
      <w:r w:rsidRPr="00D304DE">
        <w:rPr>
          <w:sz w:val="20"/>
        </w:rPr>
        <w:t>asyptotic</w:t>
      </w:r>
      <w:proofErr w:type="spellEnd"/>
      <w:r w:rsidRPr="00D304DE">
        <w:rPr>
          <w:sz w:val="20"/>
        </w:rPr>
        <w:t xml:space="preserve"> parameters</w:t>
      </w:r>
    </w:p>
    <w:p w14:paraId="0968E555" w14:textId="77777777" w:rsidR="00D304DE" w:rsidRPr="00D304DE" w:rsidRDefault="00D304DE" w:rsidP="00D304DE">
      <w:pPr>
        <w:tabs>
          <w:tab w:val="left" w:pos="902"/>
        </w:tabs>
        <w:jc w:val="both"/>
        <w:rPr>
          <w:sz w:val="20"/>
        </w:rPr>
      </w:pPr>
      <w:r w:rsidRPr="00D304DE">
        <w:rPr>
          <w:sz w:val="20"/>
        </w:rPr>
        <w:t>1</w:t>
      </w:r>
    </w:p>
    <w:p w14:paraId="183291FF" w14:textId="77777777" w:rsidR="00D304DE" w:rsidRPr="00D304DE" w:rsidRDefault="00D304DE" w:rsidP="00D304DE">
      <w:pPr>
        <w:tabs>
          <w:tab w:val="left" w:pos="902"/>
        </w:tabs>
        <w:jc w:val="both"/>
        <w:rPr>
          <w:sz w:val="20"/>
        </w:rPr>
      </w:pPr>
      <w:r w:rsidRPr="00D304DE">
        <w:rPr>
          <w:sz w:val="20"/>
        </w:rPr>
        <w:t xml:space="preserve"># Fleet   Sex     Year       </w:t>
      </w:r>
      <w:proofErr w:type="spellStart"/>
      <w:proofErr w:type="gramStart"/>
      <w:r w:rsidRPr="00D304DE">
        <w:rPr>
          <w:sz w:val="20"/>
        </w:rPr>
        <w:t>ival</w:t>
      </w:r>
      <w:proofErr w:type="spellEnd"/>
      <w:r w:rsidRPr="00D304DE">
        <w:rPr>
          <w:sz w:val="20"/>
        </w:rPr>
        <w:t xml:space="preserve">  lb</w:t>
      </w:r>
      <w:proofErr w:type="gram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p>
    <w:p w14:paraId="6717AC3D" w14:textId="77777777" w:rsidR="00D304DE" w:rsidRPr="00D304DE" w:rsidRDefault="00D304DE" w:rsidP="00D304DE">
      <w:pPr>
        <w:tabs>
          <w:tab w:val="left" w:pos="902"/>
        </w:tabs>
        <w:jc w:val="both"/>
        <w:rPr>
          <w:sz w:val="20"/>
        </w:rPr>
      </w:pPr>
      <w:r w:rsidRPr="00D304DE">
        <w:rPr>
          <w:sz w:val="20"/>
        </w:rPr>
        <w:t xml:space="preserve">       1     1     1975   0.000001   0    1     -3</w:t>
      </w:r>
    </w:p>
    <w:p w14:paraId="1237A0BD" w14:textId="77777777" w:rsidR="00D304DE" w:rsidRPr="00D304DE" w:rsidRDefault="00D304DE" w:rsidP="00D304DE">
      <w:pPr>
        <w:tabs>
          <w:tab w:val="left" w:pos="902"/>
        </w:tabs>
        <w:jc w:val="both"/>
        <w:rPr>
          <w:sz w:val="20"/>
        </w:rPr>
      </w:pPr>
      <w:r w:rsidRPr="00D304DE">
        <w:rPr>
          <w:sz w:val="20"/>
        </w:rPr>
        <w:t>#      1     1     2006   0.044000   0    1     -3</w:t>
      </w:r>
    </w:p>
    <w:p w14:paraId="7B1E40CF" w14:textId="77777777" w:rsidR="00D304DE" w:rsidRPr="00D304DE" w:rsidRDefault="00D304DE" w:rsidP="00D304DE">
      <w:pPr>
        <w:tabs>
          <w:tab w:val="left" w:pos="902"/>
        </w:tabs>
        <w:jc w:val="both"/>
        <w:rPr>
          <w:sz w:val="20"/>
        </w:rPr>
      </w:pPr>
      <w:r w:rsidRPr="00D304DE">
        <w:rPr>
          <w:sz w:val="20"/>
        </w:rPr>
        <w:t>#      1     1     2007   0.019700   0    1     -3</w:t>
      </w:r>
    </w:p>
    <w:p w14:paraId="52A93059" w14:textId="77777777" w:rsidR="00D304DE" w:rsidRPr="00D304DE" w:rsidRDefault="00D304DE" w:rsidP="00D304DE">
      <w:pPr>
        <w:tabs>
          <w:tab w:val="left" w:pos="902"/>
        </w:tabs>
        <w:jc w:val="both"/>
        <w:rPr>
          <w:sz w:val="20"/>
        </w:rPr>
      </w:pPr>
      <w:r w:rsidRPr="00D304DE">
        <w:rPr>
          <w:sz w:val="20"/>
        </w:rPr>
        <w:t>#      1     1     2008   0.019875   0    1     -3</w:t>
      </w:r>
    </w:p>
    <w:p w14:paraId="3FB09695" w14:textId="77777777" w:rsidR="00D304DE" w:rsidRPr="00D304DE" w:rsidRDefault="00D304DE" w:rsidP="00D304DE">
      <w:pPr>
        <w:tabs>
          <w:tab w:val="left" w:pos="902"/>
        </w:tabs>
        <w:jc w:val="both"/>
        <w:rPr>
          <w:sz w:val="20"/>
        </w:rPr>
      </w:pPr>
      <w:r w:rsidRPr="00D304DE">
        <w:rPr>
          <w:sz w:val="20"/>
        </w:rPr>
        <w:t>#      1     1     2009   0.032750   0    1     -3</w:t>
      </w:r>
    </w:p>
    <w:p w14:paraId="748D9A35" w14:textId="77777777" w:rsidR="00D304DE" w:rsidRPr="00D304DE" w:rsidRDefault="00D304DE" w:rsidP="00D304DE">
      <w:pPr>
        <w:tabs>
          <w:tab w:val="left" w:pos="902"/>
        </w:tabs>
        <w:jc w:val="both"/>
        <w:rPr>
          <w:sz w:val="20"/>
        </w:rPr>
      </w:pPr>
      <w:r w:rsidRPr="00D304DE">
        <w:rPr>
          <w:sz w:val="20"/>
        </w:rPr>
        <w:lastRenderedPageBreak/>
        <w:t>#      1     1     2010   0.015320   0    1     -3</w:t>
      </w:r>
    </w:p>
    <w:p w14:paraId="7761D96A" w14:textId="77777777" w:rsidR="00D304DE" w:rsidRPr="00D304DE" w:rsidRDefault="00D304DE" w:rsidP="00D304DE">
      <w:pPr>
        <w:tabs>
          <w:tab w:val="left" w:pos="902"/>
        </w:tabs>
        <w:jc w:val="both"/>
        <w:rPr>
          <w:sz w:val="20"/>
        </w:rPr>
      </w:pPr>
      <w:r w:rsidRPr="00D304DE">
        <w:rPr>
          <w:sz w:val="20"/>
        </w:rPr>
        <w:t>#      1     1     2011   0.011250   0    1     -3</w:t>
      </w:r>
    </w:p>
    <w:p w14:paraId="7FDEA294" w14:textId="77777777" w:rsidR="00D304DE" w:rsidRPr="00D304DE" w:rsidRDefault="00D304DE" w:rsidP="00D304DE">
      <w:pPr>
        <w:tabs>
          <w:tab w:val="left" w:pos="902"/>
        </w:tabs>
        <w:jc w:val="both"/>
        <w:rPr>
          <w:sz w:val="20"/>
        </w:rPr>
      </w:pPr>
      <w:r w:rsidRPr="00D304DE">
        <w:rPr>
          <w:sz w:val="20"/>
        </w:rPr>
        <w:t>#      1     1     2012   0.024045   0    1     -3</w:t>
      </w:r>
    </w:p>
    <w:p w14:paraId="1B0FF756" w14:textId="77777777" w:rsidR="00D304DE" w:rsidRPr="00D304DE" w:rsidRDefault="00D304DE" w:rsidP="00D304DE">
      <w:pPr>
        <w:tabs>
          <w:tab w:val="left" w:pos="902"/>
        </w:tabs>
        <w:jc w:val="both"/>
        <w:rPr>
          <w:sz w:val="20"/>
        </w:rPr>
      </w:pPr>
      <w:r w:rsidRPr="00D304DE">
        <w:rPr>
          <w:sz w:val="20"/>
        </w:rPr>
        <w:t>#      1     1     2013   0.063200   0    1     -3</w:t>
      </w:r>
    </w:p>
    <w:p w14:paraId="4E90638D" w14:textId="77777777" w:rsidR="00D304DE" w:rsidRPr="00D304DE" w:rsidRDefault="00D304DE" w:rsidP="00D304DE">
      <w:pPr>
        <w:tabs>
          <w:tab w:val="left" w:pos="902"/>
        </w:tabs>
        <w:jc w:val="both"/>
        <w:rPr>
          <w:sz w:val="20"/>
        </w:rPr>
      </w:pPr>
      <w:r w:rsidRPr="00D304DE">
        <w:rPr>
          <w:sz w:val="20"/>
        </w:rPr>
        <w:t>#      1     1     2014   0.160500   0    1     -3</w:t>
      </w:r>
    </w:p>
    <w:p w14:paraId="1447F2BD" w14:textId="77777777" w:rsidR="00D304DE" w:rsidRPr="00D304DE" w:rsidRDefault="00D304DE" w:rsidP="00D304DE">
      <w:pPr>
        <w:tabs>
          <w:tab w:val="left" w:pos="902"/>
        </w:tabs>
        <w:jc w:val="both"/>
        <w:rPr>
          <w:sz w:val="20"/>
        </w:rPr>
      </w:pPr>
      <w:r w:rsidRPr="00D304DE">
        <w:rPr>
          <w:sz w:val="20"/>
        </w:rPr>
        <w:t>#      1     1     2015   0.070950   0    1     -3</w:t>
      </w:r>
    </w:p>
    <w:p w14:paraId="27380052" w14:textId="77777777" w:rsidR="00D304DE" w:rsidRPr="00D304DE" w:rsidRDefault="00D304DE" w:rsidP="00D304DE">
      <w:pPr>
        <w:tabs>
          <w:tab w:val="left" w:pos="902"/>
        </w:tabs>
        <w:jc w:val="both"/>
        <w:rPr>
          <w:sz w:val="20"/>
        </w:rPr>
      </w:pPr>
      <w:r w:rsidRPr="00D304DE">
        <w:rPr>
          <w:sz w:val="20"/>
        </w:rPr>
        <w:t>#      1     1     2016   0.082600   0    1     -3</w:t>
      </w:r>
    </w:p>
    <w:p w14:paraId="519047BD" w14:textId="77777777" w:rsidR="00D304DE" w:rsidRPr="00D304DE" w:rsidRDefault="00D304DE" w:rsidP="00D304DE">
      <w:pPr>
        <w:tabs>
          <w:tab w:val="left" w:pos="902"/>
        </w:tabs>
        <w:jc w:val="both"/>
        <w:rPr>
          <w:sz w:val="20"/>
        </w:rPr>
      </w:pPr>
    </w:p>
    <w:p w14:paraId="271CF015" w14:textId="77777777" w:rsidR="00D304DE" w:rsidRPr="00D304DE" w:rsidRDefault="00D304DE" w:rsidP="00D304DE">
      <w:pPr>
        <w:tabs>
          <w:tab w:val="left" w:pos="902"/>
        </w:tabs>
        <w:jc w:val="both"/>
        <w:rPr>
          <w:sz w:val="20"/>
        </w:rPr>
      </w:pPr>
    </w:p>
    <w:p w14:paraId="1C3327FA" w14:textId="6B7B1002" w:rsidR="00D304DE" w:rsidRPr="00D304DE" w:rsidRDefault="00D304DE" w:rsidP="00D304DE">
      <w:pPr>
        <w:tabs>
          <w:tab w:val="left" w:pos="902"/>
        </w:tabs>
        <w:jc w:val="both"/>
        <w:rPr>
          <w:sz w:val="20"/>
        </w:rPr>
      </w:pPr>
      <w:r w:rsidRPr="00D304DE">
        <w:rPr>
          <w:sz w:val="20"/>
        </w:rPr>
        <w:t>## —————————————————————————————————————————— ##</w:t>
      </w:r>
    </w:p>
    <w:p w14:paraId="71916D32" w14:textId="3AF0302B" w:rsidR="00D304DE" w:rsidRPr="00D304DE" w:rsidRDefault="00D304DE" w:rsidP="00D304DE">
      <w:pPr>
        <w:tabs>
          <w:tab w:val="left" w:pos="902"/>
        </w:tabs>
        <w:jc w:val="both"/>
        <w:rPr>
          <w:sz w:val="20"/>
        </w:rPr>
      </w:pPr>
      <w:r w:rsidRPr="00D304DE">
        <w:rPr>
          <w:sz w:val="20"/>
        </w:rPr>
        <w:t>## PRIORS FOR CATCHABILITY</w:t>
      </w:r>
      <w:r w:rsidR="002B4BF4">
        <w:rPr>
          <w:sz w:val="20"/>
        </w:rPr>
        <w:t xml:space="preserve">                                                                               ##</w:t>
      </w:r>
    </w:p>
    <w:p w14:paraId="73170D06" w14:textId="2D4BAEAF" w:rsidR="00D304DE" w:rsidRPr="00D304DE" w:rsidRDefault="00D304DE" w:rsidP="00D304DE">
      <w:pPr>
        <w:tabs>
          <w:tab w:val="left" w:pos="902"/>
        </w:tabs>
        <w:jc w:val="both"/>
        <w:rPr>
          <w:sz w:val="20"/>
        </w:rPr>
      </w:pPr>
      <w:r w:rsidRPr="00D304DE">
        <w:rPr>
          <w:sz w:val="20"/>
        </w:rPr>
        <w:t xml:space="preserve">##     If a uniform prior is selected for a parameter then the </w:t>
      </w:r>
      <w:proofErr w:type="spellStart"/>
      <w:r w:rsidRPr="00D304DE">
        <w:rPr>
          <w:sz w:val="20"/>
        </w:rPr>
        <w:t>lb</w:t>
      </w:r>
      <w:proofErr w:type="spellEnd"/>
      <w:r w:rsidRPr="00D304DE">
        <w:rPr>
          <w:sz w:val="20"/>
        </w:rPr>
        <w:t xml:space="preserve"> and </w:t>
      </w:r>
      <w:proofErr w:type="spellStart"/>
      <w:r w:rsidRPr="00D304DE">
        <w:rPr>
          <w:sz w:val="20"/>
        </w:rPr>
        <w:t>ub</w:t>
      </w:r>
      <w:proofErr w:type="spellEnd"/>
      <w:r w:rsidRPr="00D304DE">
        <w:rPr>
          <w:sz w:val="20"/>
        </w:rPr>
        <w:t xml:space="preserve"> are used (p1  </w:t>
      </w:r>
      <w:r w:rsidR="002B4BF4">
        <w:rPr>
          <w:sz w:val="20"/>
        </w:rPr>
        <w:t xml:space="preserve">    </w:t>
      </w:r>
      <w:r w:rsidRPr="00D304DE">
        <w:rPr>
          <w:sz w:val="20"/>
        </w:rPr>
        <w:t xml:space="preserve"> ##</w:t>
      </w:r>
    </w:p>
    <w:p w14:paraId="565B94BE" w14:textId="55C44BB3" w:rsidR="00D304DE" w:rsidRPr="00D304DE" w:rsidRDefault="00D304DE" w:rsidP="00D304DE">
      <w:pPr>
        <w:tabs>
          <w:tab w:val="left" w:pos="902"/>
        </w:tabs>
        <w:jc w:val="both"/>
        <w:rPr>
          <w:sz w:val="20"/>
        </w:rPr>
      </w:pPr>
      <w:r w:rsidRPr="00D304DE">
        <w:rPr>
          <w:sz w:val="20"/>
        </w:rPr>
        <w:t xml:space="preserve">##     and p2 are ignored). </w:t>
      </w:r>
      <w:proofErr w:type="spellStart"/>
      <w:r w:rsidRPr="00D304DE">
        <w:rPr>
          <w:sz w:val="20"/>
        </w:rPr>
        <w:t>ival</w:t>
      </w:r>
      <w:proofErr w:type="spellEnd"/>
      <w:r w:rsidRPr="00D304DE">
        <w:rPr>
          <w:sz w:val="20"/>
        </w:rPr>
        <w:t xml:space="preserve"> must be &gt; 0                                          </w:t>
      </w:r>
      <w:r w:rsidR="002B4BF4">
        <w:rPr>
          <w:sz w:val="20"/>
        </w:rPr>
        <w:t xml:space="preserve">                         </w:t>
      </w:r>
      <w:r w:rsidRPr="00D304DE">
        <w:rPr>
          <w:sz w:val="20"/>
        </w:rPr>
        <w:t xml:space="preserve">  ##</w:t>
      </w:r>
    </w:p>
    <w:p w14:paraId="126616B7" w14:textId="13CC5FCC" w:rsidR="00D304DE" w:rsidRPr="00D304DE" w:rsidRDefault="00D304DE" w:rsidP="00D304DE">
      <w:pPr>
        <w:tabs>
          <w:tab w:val="left" w:pos="902"/>
        </w:tabs>
        <w:jc w:val="both"/>
        <w:rPr>
          <w:sz w:val="20"/>
        </w:rPr>
      </w:pPr>
      <w:r w:rsidRPr="00D304DE">
        <w:rPr>
          <w:sz w:val="20"/>
        </w:rPr>
        <w:t xml:space="preserve">## LEGEND                                                                   </w:t>
      </w:r>
      <w:r w:rsidR="002B4BF4">
        <w:rPr>
          <w:sz w:val="20"/>
        </w:rPr>
        <w:t xml:space="preserve">                                     </w:t>
      </w:r>
      <w:r w:rsidRPr="00D304DE">
        <w:rPr>
          <w:sz w:val="20"/>
        </w:rPr>
        <w:t xml:space="preserve">            ##</w:t>
      </w:r>
    </w:p>
    <w:p w14:paraId="71822E37" w14:textId="2B74B5B1" w:rsidR="00D304DE" w:rsidRPr="00D304DE" w:rsidRDefault="00D304DE" w:rsidP="00D304DE">
      <w:pPr>
        <w:tabs>
          <w:tab w:val="left" w:pos="902"/>
        </w:tabs>
        <w:jc w:val="both"/>
        <w:rPr>
          <w:sz w:val="20"/>
        </w:rPr>
      </w:pPr>
      <w:r w:rsidRPr="00D304DE">
        <w:rPr>
          <w:sz w:val="20"/>
        </w:rPr>
        <w:t xml:space="preserve">##     prior: 0 = uniform, 1 = normal, 2 = lognormal, 3 = beta, 4 = gamma     </w:t>
      </w:r>
      <w:r w:rsidR="002B4BF4">
        <w:rPr>
          <w:sz w:val="20"/>
        </w:rPr>
        <w:t xml:space="preserve">    </w:t>
      </w:r>
      <w:r w:rsidRPr="00D304DE">
        <w:rPr>
          <w:sz w:val="20"/>
        </w:rPr>
        <w:t xml:space="preserve"> </w:t>
      </w:r>
      <w:r w:rsidR="002B4BF4">
        <w:rPr>
          <w:sz w:val="20"/>
        </w:rPr>
        <w:t xml:space="preserve"> </w:t>
      </w:r>
      <w:r w:rsidRPr="00D304DE">
        <w:rPr>
          <w:sz w:val="20"/>
        </w:rPr>
        <w:t xml:space="preserve">         ##</w:t>
      </w:r>
    </w:p>
    <w:p w14:paraId="2A33D59D" w14:textId="1FBF4FED" w:rsidR="00D304DE" w:rsidRPr="00D304DE" w:rsidRDefault="00D304DE" w:rsidP="00D304DE">
      <w:pPr>
        <w:tabs>
          <w:tab w:val="left" w:pos="902"/>
        </w:tabs>
        <w:jc w:val="both"/>
        <w:rPr>
          <w:sz w:val="20"/>
        </w:rPr>
      </w:pPr>
      <w:r w:rsidRPr="00D304DE">
        <w:rPr>
          <w:sz w:val="20"/>
        </w:rPr>
        <w:t>## —————————————————————————————————————————— ##</w:t>
      </w:r>
    </w:p>
    <w:p w14:paraId="2196B597"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w:t>
      </w:r>
      <w:proofErr w:type="gramStart"/>
      <w:r w:rsidRPr="00D304DE">
        <w:rPr>
          <w:sz w:val="20"/>
        </w:rPr>
        <w:t>prior  p</w:t>
      </w:r>
      <w:proofErr w:type="gramEnd"/>
      <w:r w:rsidRPr="00D304DE">
        <w:rPr>
          <w:sz w:val="20"/>
        </w:rPr>
        <w:t>1        p2     Analytic?   LAMBDA Emphasis</w:t>
      </w:r>
    </w:p>
    <w:p w14:paraId="63594FAE" w14:textId="77777777" w:rsidR="00D304DE" w:rsidRPr="00D304DE" w:rsidRDefault="00D304DE" w:rsidP="00D304DE">
      <w:pPr>
        <w:tabs>
          <w:tab w:val="left" w:pos="902"/>
        </w:tabs>
        <w:jc w:val="both"/>
        <w:rPr>
          <w:sz w:val="20"/>
        </w:rPr>
      </w:pPr>
      <w:r w:rsidRPr="00D304DE">
        <w:rPr>
          <w:sz w:val="20"/>
        </w:rPr>
        <w:t xml:space="preserve">   0.896     0        2     6    1      0.896     0.03   0           1             1</w:t>
      </w:r>
    </w:p>
    <w:p w14:paraId="7452A3B8" w14:textId="77777777" w:rsidR="00D304DE" w:rsidRPr="00D304DE" w:rsidRDefault="00D304DE" w:rsidP="00D304DE">
      <w:pPr>
        <w:tabs>
          <w:tab w:val="left" w:pos="902"/>
        </w:tabs>
        <w:jc w:val="both"/>
        <w:rPr>
          <w:sz w:val="20"/>
        </w:rPr>
      </w:pPr>
      <w:r w:rsidRPr="00D304DE">
        <w:rPr>
          <w:sz w:val="20"/>
        </w:rPr>
        <w:t xml:space="preserve">   1.0       0        5    -6    0      0.001     5.00   0           1             1   # BSFRF</w:t>
      </w:r>
    </w:p>
    <w:p w14:paraId="215FBE0F" w14:textId="2B017E9A" w:rsidR="00D304DE" w:rsidRPr="00D304DE" w:rsidRDefault="00D304DE" w:rsidP="00D304DE">
      <w:pPr>
        <w:tabs>
          <w:tab w:val="left" w:pos="902"/>
        </w:tabs>
        <w:jc w:val="both"/>
        <w:rPr>
          <w:sz w:val="20"/>
        </w:rPr>
      </w:pPr>
      <w:r w:rsidRPr="00D304DE">
        <w:rPr>
          <w:sz w:val="20"/>
        </w:rPr>
        <w:t>## —————————————————————————————————————————— ##</w:t>
      </w:r>
    </w:p>
    <w:p w14:paraId="710B14CC" w14:textId="77777777" w:rsidR="00D304DE" w:rsidRPr="00D304DE" w:rsidRDefault="00D304DE" w:rsidP="00D304DE">
      <w:pPr>
        <w:tabs>
          <w:tab w:val="left" w:pos="902"/>
        </w:tabs>
        <w:jc w:val="both"/>
        <w:rPr>
          <w:sz w:val="20"/>
        </w:rPr>
      </w:pPr>
    </w:p>
    <w:p w14:paraId="5129BDA9" w14:textId="17748D5C" w:rsidR="00D304DE" w:rsidRPr="00D304DE" w:rsidRDefault="00D304DE" w:rsidP="00D304DE">
      <w:pPr>
        <w:tabs>
          <w:tab w:val="left" w:pos="902"/>
        </w:tabs>
        <w:jc w:val="both"/>
        <w:rPr>
          <w:sz w:val="20"/>
        </w:rPr>
      </w:pPr>
      <w:r w:rsidRPr="00D304DE">
        <w:rPr>
          <w:sz w:val="20"/>
        </w:rPr>
        <w:t>## —————————————————————————————————————————— ##</w:t>
      </w:r>
    </w:p>
    <w:p w14:paraId="495DD76F" w14:textId="00D2EE19" w:rsidR="00D304DE" w:rsidRPr="00D304DE" w:rsidRDefault="00D304DE" w:rsidP="00D304DE">
      <w:pPr>
        <w:tabs>
          <w:tab w:val="left" w:pos="902"/>
        </w:tabs>
        <w:jc w:val="both"/>
        <w:rPr>
          <w:sz w:val="20"/>
        </w:rPr>
      </w:pPr>
      <w:r w:rsidRPr="00D304DE">
        <w:rPr>
          <w:sz w:val="20"/>
        </w:rPr>
        <w:t xml:space="preserve">## ADDITIONAL CV FOR SURVEYS/INDICES                                                    </w:t>
      </w:r>
      <w:r w:rsidR="002B4BF4">
        <w:rPr>
          <w:sz w:val="20"/>
        </w:rPr>
        <w:t xml:space="preserve">   </w:t>
      </w:r>
      <w:r w:rsidRPr="00D304DE">
        <w:rPr>
          <w:sz w:val="20"/>
        </w:rPr>
        <w:t>##</w:t>
      </w:r>
    </w:p>
    <w:p w14:paraId="301E8B67" w14:textId="31316C5A" w:rsidR="00D304DE" w:rsidRPr="00D304DE" w:rsidRDefault="00D304DE" w:rsidP="00D304DE">
      <w:pPr>
        <w:tabs>
          <w:tab w:val="left" w:pos="902"/>
        </w:tabs>
        <w:jc w:val="both"/>
        <w:rPr>
          <w:sz w:val="20"/>
        </w:rPr>
      </w:pPr>
      <w:r w:rsidRPr="00D304DE">
        <w:rPr>
          <w:sz w:val="20"/>
        </w:rPr>
        <w:t xml:space="preserve">##     If a uniform prior is selected for a parameter then the </w:t>
      </w:r>
      <w:proofErr w:type="spellStart"/>
      <w:r w:rsidRPr="00D304DE">
        <w:rPr>
          <w:sz w:val="20"/>
        </w:rPr>
        <w:t>lb</w:t>
      </w:r>
      <w:proofErr w:type="spellEnd"/>
      <w:r w:rsidRPr="00D304DE">
        <w:rPr>
          <w:sz w:val="20"/>
        </w:rPr>
        <w:t xml:space="preserve"> and </w:t>
      </w:r>
      <w:proofErr w:type="spellStart"/>
      <w:r w:rsidRPr="00D304DE">
        <w:rPr>
          <w:sz w:val="20"/>
        </w:rPr>
        <w:t>ub</w:t>
      </w:r>
      <w:proofErr w:type="spellEnd"/>
      <w:r w:rsidRPr="00D304DE">
        <w:rPr>
          <w:sz w:val="20"/>
        </w:rPr>
        <w:t xml:space="preserve"> are used (p1   </w:t>
      </w:r>
      <w:r w:rsidR="002B4BF4">
        <w:rPr>
          <w:sz w:val="20"/>
        </w:rPr>
        <w:t xml:space="preserve">   </w:t>
      </w:r>
      <w:r w:rsidRPr="00D304DE">
        <w:rPr>
          <w:sz w:val="20"/>
        </w:rPr>
        <w:t>##</w:t>
      </w:r>
    </w:p>
    <w:p w14:paraId="1ED6AC3C" w14:textId="2B3A314B" w:rsidR="00D304DE" w:rsidRPr="00D304DE" w:rsidRDefault="00D304DE" w:rsidP="00D304DE">
      <w:pPr>
        <w:tabs>
          <w:tab w:val="left" w:pos="902"/>
        </w:tabs>
        <w:jc w:val="both"/>
        <w:rPr>
          <w:sz w:val="20"/>
        </w:rPr>
      </w:pPr>
      <w:r w:rsidRPr="00D304DE">
        <w:rPr>
          <w:sz w:val="20"/>
        </w:rPr>
        <w:t xml:space="preserve">##     and p2 are ignored). </w:t>
      </w:r>
      <w:proofErr w:type="spellStart"/>
      <w:r w:rsidRPr="00D304DE">
        <w:rPr>
          <w:sz w:val="20"/>
        </w:rPr>
        <w:t>ival</w:t>
      </w:r>
      <w:proofErr w:type="spellEnd"/>
      <w:r w:rsidRPr="00D304DE">
        <w:rPr>
          <w:sz w:val="20"/>
        </w:rPr>
        <w:t xml:space="preserve"> must be &gt; 0                                           </w:t>
      </w:r>
      <w:r w:rsidR="002B4BF4">
        <w:rPr>
          <w:sz w:val="20"/>
        </w:rPr>
        <w:t xml:space="preserve">                        </w:t>
      </w:r>
      <w:r w:rsidRPr="00D304DE">
        <w:rPr>
          <w:sz w:val="20"/>
        </w:rPr>
        <w:t xml:space="preserve"> ##</w:t>
      </w:r>
    </w:p>
    <w:p w14:paraId="2C9A4E05" w14:textId="3DFA3F8C" w:rsidR="00D304DE" w:rsidRPr="00D304DE" w:rsidRDefault="00D304DE" w:rsidP="00D304DE">
      <w:pPr>
        <w:tabs>
          <w:tab w:val="left" w:pos="902"/>
        </w:tabs>
        <w:jc w:val="both"/>
        <w:rPr>
          <w:sz w:val="20"/>
        </w:rPr>
      </w:pPr>
      <w:r w:rsidRPr="00D304DE">
        <w:rPr>
          <w:sz w:val="20"/>
        </w:rPr>
        <w:t xml:space="preserve">## LEGEND                                                                              </w:t>
      </w:r>
      <w:r w:rsidR="002B4BF4">
        <w:rPr>
          <w:sz w:val="20"/>
        </w:rPr>
        <w:t xml:space="preserve">                                    </w:t>
      </w:r>
      <w:r w:rsidRPr="00D304DE">
        <w:rPr>
          <w:sz w:val="20"/>
        </w:rPr>
        <w:t xml:space="preserve"> ##</w:t>
      </w:r>
    </w:p>
    <w:p w14:paraId="36AFCF96" w14:textId="674F9B0B" w:rsidR="00D304DE" w:rsidRPr="00D304DE" w:rsidRDefault="00D304DE" w:rsidP="00D304DE">
      <w:pPr>
        <w:tabs>
          <w:tab w:val="left" w:pos="902"/>
        </w:tabs>
        <w:jc w:val="both"/>
        <w:rPr>
          <w:sz w:val="20"/>
        </w:rPr>
      </w:pPr>
      <w:r w:rsidRPr="00D304DE">
        <w:rPr>
          <w:sz w:val="20"/>
        </w:rPr>
        <w:t>##     prior type: 0 = uniform, 1 = normal, 2 = lognormal, 3 = beta, 4 = gamma          ##</w:t>
      </w:r>
    </w:p>
    <w:p w14:paraId="11BB890F" w14:textId="2263367D" w:rsidR="00D304DE" w:rsidRPr="00D304DE" w:rsidRDefault="00D304DE" w:rsidP="00D304DE">
      <w:pPr>
        <w:tabs>
          <w:tab w:val="left" w:pos="902"/>
        </w:tabs>
        <w:jc w:val="both"/>
        <w:rPr>
          <w:sz w:val="20"/>
        </w:rPr>
      </w:pPr>
      <w:r w:rsidRPr="00D304DE">
        <w:rPr>
          <w:sz w:val="20"/>
        </w:rPr>
        <w:t>## —————————————————————————————————————————— ##</w:t>
      </w:r>
    </w:p>
    <w:p w14:paraId="6285B693"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prior     p1      p2</w:t>
      </w:r>
    </w:p>
    <w:p w14:paraId="3EBA1319" w14:textId="77777777" w:rsidR="00D304DE" w:rsidRPr="00D304DE" w:rsidRDefault="00D304DE" w:rsidP="00D304DE">
      <w:pPr>
        <w:tabs>
          <w:tab w:val="left" w:pos="902"/>
        </w:tabs>
        <w:jc w:val="both"/>
        <w:rPr>
          <w:sz w:val="20"/>
        </w:rPr>
      </w:pPr>
      <w:r w:rsidRPr="00D304DE">
        <w:rPr>
          <w:sz w:val="20"/>
        </w:rPr>
        <w:t xml:space="preserve">   0.0001      0.00001   10.0      -4    4         1.0     100   # NMFS</w:t>
      </w:r>
    </w:p>
    <w:p w14:paraId="1150AD8C" w14:textId="77777777" w:rsidR="00D304DE" w:rsidRPr="00D304DE" w:rsidRDefault="00D304DE" w:rsidP="00D304DE">
      <w:pPr>
        <w:tabs>
          <w:tab w:val="left" w:pos="902"/>
        </w:tabs>
        <w:jc w:val="both"/>
        <w:rPr>
          <w:sz w:val="20"/>
        </w:rPr>
      </w:pPr>
      <w:r w:rsidRPr="00D304DE">
        <w:rPr>
          <w:sz w:val="20"/>
        </w:rPr>
        <w:t xml:space="preserve">  0.25      0.00001   10.0        9    0         0.001   1.00   # BSFRF</w:t>
      </w:r>
    </w:p>
    <w:p w14:paraId="5F1E9319" w14:textId="56140FB1" w:rsidR="00D304DE" w:rsidRPr="00D304DE" w:rsidRDefault="00D304DE" w:rsidP="00D304DE">
      <w:pPr>
        <w:tabs>
          <w:tab w:val="left" w:pos="902"/>
        </w:tabs>
        <w:jc w:val="both"/>
        <w:rPr>
          <w:sz w:val="20"/>
        </w:rPr>
      </w:pPr>
      <w:r w:rsidRPr="00D304DE">
        <w:rPr>
          <w:sz w:val="20"/>
        </w:rPr>
        <w:t>## —————————————————————————————————————————— ##</w:t>
      </w:r>
    </w:p>
    <w:p w14:paraId="32FE0B9C" w14:textId="77777777" w:rsidR="00D304DE" w:rsidRPr="00D304DE" w:rsidRDefault="00D304DE" w:rsidP="00D304DE">
      <w:pPr>
        <w:tabs>
          <w:tab w:val="left" w:pos="902"/>
        </w:tabs>
        <w:jc w:val="both"/>
        <w:rPr>
          <w:sz w:val="20"/>
        </w:rPr>
      </w:pPr>
    </w:p>
    <w:p w14:paraId="57103E3B" w14:textId="2CDBE21E" w:rsidR="00D304DE" w:rsidRPr="00D304DE" w:rsidRDefault="00D304DE" w:rsidP="00D304DE">
      <w:pPr>
        <w:tabs>
          <w:tab w:val="left" w:pos="902"/>
        </w:tabs>
        <w:jc w:val="both"/>
        <w:rPr>
          <w:sz w:val="20"/>
        </w:rPr>
      </w:pPr>
      <w:r w:rsidRPr="00D304DE">
        <w:rPr>
          <w:sz w:val="20"/>
        </w:rPr>
        <w:t>## —————————————————————————————————————————— ##</w:t>
      </w:r>
    </w:p>
    <w:p w14:paraId="2530401E" w14:textId="77777777" w:rsidR="00D304DE" w:rsidRPr="00D304DE" w:rsidRDefault="00D304DE" w:rsidP="00D304DE">
      <w:pPr>
        <w:tabs>
          <w:tab w:val="left" w:pos="902"/>
        </w:tabs>
        <w:jc w:val="both"/>
        <w:rPr>
          <w:sz w:val="20"/>
        </w:rPr>
      </w:pPr>
      <w:r w:rsidRPr="00D304DE">
        <w:rPr>
          <w:sz w:val="20"/>
        </w:rPr>
        <w:t>## PENALTIES FOR AVERAGE FISHING MORTALITY RATE FOR EACH GEAR</w:t>
      </w:r>
    </w:p>
    <w:p w14:paraId="47187AD7" w14:textId="7A2688DE" w:rsidR="00D304DE" w:rsidRPr="00D304DE" w:rsidRDefault="00D304DE" w:rsidP="00D304DE">
      <w:pPr>
        <w:tabs>
          <w:tab w:val="left" w:pos="902"/>
        </w:tabs>
        <w:jc w:val="both"/>
        <w:rPr>
          <w:sz w:val="20"/>
        </w:rPr>
      </w:pPr>
      <w:r w:rsidRPr="00D304DE">
        <w:rPr>
          <w:sz w:val="20"/>
        </w:rPr>
        <w:t>## —————————————————————————————————————————— ##</w:t>
      </w:r>
    </w:p>
    <w:p w14:paraId="6C288397" w14:textId="1BBC38EF"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Mean_F</w:t>
      </w:r>
      <w:proofErr w:type="spellEnd"/>
      <w:r w:rsidRPr="00D304DE">
        <w:rPr>
          <w:sz w:val="20"/>
        </w:rPr>
        <w:t xml:space="preserve">   Female Offset STD_PHZ1   STD_PHZ2   PHZ_M   PHZ_F</w:t>
      </w:r>
      <w:r>
        <w:rPr>
          <w:sz w:val="20"/>
        </w:rPr>
        <w:t xml:space="preserve">   Bounds</w:t>
      </w:r>
    </w:p>
    <w:p w14:paraId="4F1C6F46" w14:textId="77777777" w:rsidR="00D304DE" w:rsidRPr="00D304DE" w:rsidRDefault="00D304DE" w:rsidP="00D304DE">
      <w:pPr>
        <w:tabs>
          <w:tab w:val="left" w:pos="902"/>
        </w:tabs>
        <w:jc w:val="both"/>
        <w:rPr>
          <w:sz w:val="20"/>
        </w:rPr>
      </w:pPr>
      <w:r w:rsidRPr="00D304DE">
        <w:rPr>
          <w:sz w:val="20"/>
        </w:rPr>
        <w:t xml:space="preserve">   0.22313         0.0505      0.5      45.50      1       1     -12      4    -10   2.95     -10    </w:t>
      </w:r>
      <w:proofErr w:type="gramStart"/>
      <w:r w:rsidRPr="00D304DE">
        <w:rPr>
          <w:sz w:val="20"/>
        </w:rPr>
        <w:t>10  #</w:t>
      </w:r>
      <w:proofErr w:type="gramEnd"/>
      <w:r w:rsidRPr="00D304DE">
        <w:rPr>
          <w:sz w:val="20"/>
        </w:rPr>
        <w:t xml:space="preserve"> Pot</w:t>
      </w:r>
    </w:p>
    <w:p w14:paraId="10E59DE9" w14:textId="77777777" w:rsidR="00D304DE" w:rsidRPr="00D304DE" w:rsidRDefault="00D304DE" w:rsidP="00D304DE">
      <w:pPr>
        <w:tabs>
          <w:tab w:val="left" w:pos="902"/>
        </w:tabs>
        <w:jc w:val="both"/>
        <w:rPr>
          <w:sz w:val="20"/>
        </w:rPr>
      </w:pPr>
      <w:r w:rsidRPr="00D304DE">
        <w:rPr>
          <w:sz w:val="20"/>
        </w:rPr>
        <w:t xml:space="preserve">   0.0183156          1.0      0.5      45.50      1      -1     -12      4    -10     10     -10    10   # Trawl</w:t>
      </w:r>
    </w:p>
    <w:p w14:paraId="53E7A013" w14:textId="77777777" w:rsidR="00D304DE" w:rsidRPr="00D304DE" w:rsidRDefault="00D304DE" w:rsidP="00D304DE">
      <w:pPr>
        <w:tabs>
          <w:tab w:val="left" w:pos="902"/>
        </w:tabs>
        <w:jc w:val="both"/>
        <w:rPr>
          <w:sz w:val="20"/>
        </w:rPr>
      </w:pPr>
      <w:r w:rsidRPr="00D304DE">
        <w:rPr>
          <w:sz w:val="20"/>
        </w:rPr>
        <w:t xml:space="preserve">   0.011109           1.0      0.5      45.50      1       1     -12      4    -10     10     -10    10   # Tanner (-1 -5)</w:t>
      </w:r>
    </w:p>
    <w:p w14:paraId="77F4EE16" w14:textId="77777777" w:rsidR="00D304DE" w:rsidRPr="00D304DE" w:rsidRDefault="00D304DE" w:rsidP="00D304DE">
      <w:pPr>
        <w:tabs>
          <w:tab w:val="left" w:pos="902"/>
        </w:tabs>
        <w:jc w:val="both"/>
        <w:rPr>
          <w:sz w:val="20"/>
        </w:rPr>
      </w:pPr>
      <w:r w:rsidRPr="00D304DE">
        <w:rPr>
          <w:sz w:val="20"/>
        </w:rPr>
        <w:t xml:space="preserve">   0.011109           1.0      0.5      45.50      1      -1     -12      4    -10     10     -10    10   # Fixed</w:t>
      </w:r>
    </w:p>
    <w:p w14:paraId="0A5EC57F" w14:textId="77777777" w:rsidR="00D304DE" w:rsidRPr="00D304DE" w:rsidRDefault="00D304DE" w:rsidP="00D304DE">
      <w:pPr>
        <w:tabs>
          <w:tab w:val="left" w:pos="902"/>
        </w:tabs>
        <w:jc w:val="both"/>
        <w:rPr>
          <w:sz w:val="20"/>
        </w:rPr>
      </w:pPr>
      <w:r w:rsidRPr="00D304DE">
        <w:rPr>
          <w:sz w:val="20"/>
        </w:rPr>
        <w:t xml:space="preserve">   0.00               0.0     2.00      20.00     -1      -1     -12      4    -10     10     -10    10   # NMFS trawl survey (0 catch)</w:t>
      </w:r>
    </w:p>
    <w:p w14:paraId="70CB4438" w14:textId="77777777" w:rsidR="00D304DE" w:rsidRPr="00D304DE" w:rsidRDefault="00D304DE" w:rsidP="00D304DE">
      <w:pPr>
        <w:tabs>
          <w:tab w:val="left" w:pos="902"/>
        </w:tabs>
        <w:jc w:val="both"/>
        <w:rPr>
          <w:sz w:val="20"/>
        </w:rPr>
      </w:pPr>
      <w:r w:rsidRPr="00D304DE">
        <w:rPr>
          <w:sz w:val="20"/>
        </w:rPr>
        <w:t xml:space="preserve">   0.00               0.0     2.00      20.00     -1      -1     -12      4    -10     10     -10    10   # BSFRF (0)</w:t>
      </w:r>
    </w:p>
    <w:p w14:paraId="41050331" w14:textId="306BBEAB" w:rsidR="00D304DE" w:rsidRPr="00D304DE" w:rsidRDefault="00D304DE" w:rsidP="00D304DE">
      <w:pPr>
        <w:tabs>
          <w:tab w:val="left" w:pos="902"/>
        </w:tabs>
        <w:jc w:val="both"/>
        <w:rPr>
          <w:sz w:val="20"/>
        </w:rPr>
      </w:pPr>
      <w:r w:rsidRPr="00D304DE">
        <w:rPr>
          <w:sz w:val="20"/>
        </w:rPr>
        <w:t>## —————————————————————————————————————————— ##</w:t>
      </w:r>
    </w:p>
    <w:p w14:paraId="78584989" w14:textId="77777777" w:rsidR="00D304DE" w:rsidRPr="00D304DE" w:rsidRDefault="00D304DE" w:rsidP="00D304DE">
      <w:pPr>
        <w:tabs>
          <w:tab w:val="left" w:pos="902"/>
        </w:tabs>
        <w:jc w:val="both"/>
        <w:rPr>
          <w:sz w:val="20"/>
        </w:rPr>
      </w:pPr>
    </w:p>
    <w:p w14:paraId="6E0A0BB2" w14:textId="2B161D87" w:rsidR="00D304DE" w:rsidRPr="00D304DE" w:rsidRDefault="00D304DE" w:rsidP="00D304DE">
      <w:pPr>
        <w:tabs>
          <w:tab w:val="left" w:pos="902"/>
        </w:tabs>
        <w:jc w:val="both"/>
        <w:rPr>
          <w:sz w:val="20"/>
        </w:rPr>
      </w:pPr>
      <w:r w:rsidRPr="00D304DE">
        <w:rPr>
          <w:sz w:val="20"/>
        </w:rPr>
        <w:t>## —————————————————————————————————————————— ##</w:t>
      </w:r>
    </w:p>
    <w:p w14:paraId="126FA07B" w14:textId="1C5DA885" w:rsidR="00D304DE" w:rsidRPr="00D304DE" w:rsidRDefault="00D304DE" w:rsidP="00D304DE">
      <w:pPr>
        <w:tabs>
          <w:tab w:val="left" w:pos="902"/>
        </w:tabs>
        <w:jc w:val="both"/>
        <w:rPr>
          <w:sz w:val="20"/>
        </w:rPr>
      </w:pPr>
      <w:r w:rsidRPr="00D304DE">
        <w:rPr>
          <w:sz w:val="20"/>
        </w:rPr>
        <w:t>## OPTIONS FOR SIZE COMPOSTION DATA                                                  ##</w:t>
      </w:r>
    </w:p>
    <w:p w14:paraId="5F6C490D" w14:textId="78210A18" w:rsidR="00D304DE" w:rsidRPr="00D304DE" w:rsidRDefault="00D304DE" w:rsidP="00D304DE">
      <w:pPr>
        <w:tabs>
          <w:tab w:val="left" w:pos="902"/>
        </w:tabs>
        <w:jc w:val="both"/>
        <w:rPr>
          <w:sz w:val="20"/>
        </w:rPr>
      </w:pPr>
      <w:r w:rsidRPr="00D304DE">
        <w:rPr>
          <w:sz w:val="20"/>
        </w:rPr>
        <w:t xml:space="preserve">##     One column for each data matrix                                        </w:t>
      </w:r>
      <w:r>
        <w:rPr>
          <w:sz w:val="20"/>
        </w:rPr>
        <w:t xml:space="preserve">                 </w:t>
      </w:r>
      <w:r w:rsidRPr="00D304DE">
        <w:rPr>
          <w:sz w:val="20"/>
        </w:rPr>
        <w:t xml:space="preserve">          ##</w:t>
      </w:r>
    </w:p>
    <w:p w14:paraId="583B64AB" w14:textId="10E503FB" w:rsidR="00D304DE" w:rsidRPr="00D304DE" w:rsidRDefault="00D304DE" w:rsidP="00D304DE">
      <w:pPr>
        <w:tabs>
          <w:tab w:val="left" w:pos="902"/>
        </w:tabs>
        <w:jc w:val="both"/>
        <w:rPr>
          <w:sz w:val="20"/>
        </w:rPr>
      </w:pPr>
      <w:r w:rsidRPr="00D304DE">
        <w:rPr>
          <w:sz w:val="20"/>
        </w:rPr>
        <w:t xml:space="preserve">## LEGEND                                                                    </w:t>
      </w:r>
      <w:r>
        <w:rPr>
          <w:sz w:val="20"/>
        </w:rPr>
        <w:t xml:space="preserve">                             </w:t>
      </w:r>
      <w:r w:rsidRPr="00D304DE">
        <w:rPr>
          <w:sz w:val="20"/>
        </w:rPr>
        <w:t xml:space="preserve">           ##</w:t>
      </w:r>
    </w:p>
    <w:p w14:paraId="7991D201" w14:textId="77777777" w:rsidR="00D304DE" w:rsidRPr="00D304DE" w:rsidRDefault="00D304DE" w:rsidP="00D304DE">
      <w:pPr>
        <w:tabs>
          <w:tab w:val="left" w:pos="902"/>
        </w:tabs>
        <w:jc w:val="both"/>
        <w:rPr>
          <w:sz w:val="20"/>
        </w:rPr>
      </w:pPr>
      <w:r w:rsidRPr="00D304DE">
        <w:rPr>
          <w:sz w:val="20"/>
        </w:rPr>
        <w:t>##     Likelihood: 1 = Multinomial with estimated/fixed sample size                     ##</w:t>
      </w:r>
    </w:p>
    <w:p w14:paraId="6A32610E" w14:textId="52C4AEEA" w:rsidR="00D304DE" w:rsidRPr="00D304DE" w:rsidRDefault="00D304DE" w:rsidP="00D304DE">
      <w:pPr>
        <w:tabs>
          <w:tab w:val="left" w:pos="902"/>
        </w:tabs>
        <w:jc w:val="both"/>
        <w:rPr>
          <w:sz w:val="20"/>
        </w:rPr>
      </w:pPr>
      <w:r w:rsidRPr="00D304DE">
        <w:rPr>
          <w:sz w:val="20"/>
        </w:rPr>
        <w:t xml:space="preserve">##                 2 = Robust approximation to multinomial                              </w:t>
      </w:r>
      <w:r>
        <w:rPr>
          <w:sz w:val="20"/>
        </w:rPr>
        <w:t xml:space="preserve">           </w:t>
      </w:r>
      <w:r w:rsidRPr="00D304DE">
        <w:rPr>
          <w:sz w:val="20"/>
        </w:rPr>
        <w:t>##</w:t>
      </w:r>
    </w:p>
    <w:p w14:paraId="29C2371F" w14:textId="4642357A" w:rsidR="00D304DE" w:rsidRPr="00D304DE" w:rsidRDefault="00D304DE" w:rsidP="00D304DE">
      <w:pPr>
        <w:tabs>
          <w:tab w:val="left" w:pos="902"/>
        </w:tabs>
        <w:jc w:val="both"/>
        <w:rPr>
          <w:sz w:val="20"/>
        </w:rPr>
      </w:pPr>
      <w:r w:rsidRPr="00D304DE">
        <w:rPr>
          <w:sz w:val="20"/>
        </w:rPr>
        <w:t>##                 3 = logistic normal (</w:t>
      </w:r>
      <w:proofErr w:type="gramStart"/>
      <w:r w:rsidRPr="00D304DE">
        <w:rPr>
          <w:sz w:val="20"/>
        </w:rPr>
        <w:t xml:space="preserve">NIY)   </w:t>
      </w:r>
      <w:proofErr w:type="gramEnd"/>
      <w:r w:rsidRPr="00D304DE">
        <w:rPr>
          <w:sz w:val="20"/>
        </w:rPr>
        <w:t xml:space="preserve">                                        </w:t>
      </w:r>
      <w:r>
        <w:rPr>
          <w:sz w:val="20"/>
        </w:rPr>
        <w:t xml:space="preserve">                       </w:t>
      </w:r>
      <w:r w:rsidRPr="00D304DE">
        <w:rPr>
          <w:sz w:val="20"/>
        </w:rPr>
        <w:t xml:space="preserve"> ##</w:t>
      </w:r>
    </w:p>
    <w:p w14:paraId="1AC95C5B" w14:textId="750A52AC" w:rsidR="00D304DE" w:rsidRPr="00D304DE" w:rsidRDefault="00D304DE" w:rsidP="00D304DE">
      <w:pPr>
        <w:tabs>
          <w:tab w:val="left" w:pos="902"/>
        </w:tabs>
        <w:jc w:val="both"/>
        <w:rPr>
          <w:sz w:val="20"/>
        </w:rPr>
      </w:pPr>
      <w:r w:rsidRPr="00D304DE">
        <w:rPr>
          <w:sz w:val="20"/>
        </w:rPr>
        <w:lastRenderedPageBreak/>
        <w:t>##                 4 = multivariate-t (</w:t>
      </w:r>
      <w:proofErr w:type="gramStart"/>
      <w:r w:rsidRPr="00D304DE">
        <w:rPr>
          <w:sz w:val="20"/>
        </w:rPr>
        <w:t xml:space="preserve">NIY)   </w:t>
      </w:r>
      <w:proofErr w:type="gramEnd"/>
      <w:r w:rsidRPr="00D304DE">
        <w:rPr>
          <w:sz w:val="20"/>
        </w:rPr>
        <w:t xml:space="preserve">                                        </w:t>
      </w:r>
      <w:r>
        <w:rPr>
          <w:sz w:val="20"/>
        </w:rPr>
        <w:t xml:space="preserve">                       </w:t>
      </w:r>
      <w:r w:rsidRPr="00D304DE">
        <w:rPr>
          <w:sz w:val="20"/>
        </w:rPr>
        <w:t xml:space="preserve">  </w:t>
      </w:r>
      <w:r>
        <w:rPr>
          <w:sz w:val="20"/>
        </w:rPr>
        <w:t xml:space="preserve"> </w:t>
      </w:r>
      <w:r w:rsidRPr="00D304DE">
        <w:rPr>
          <w:sz w:val="20"/>
        </w:rPr>
        <w:t>##</w:t>
      </w:r>
    </w:p>
    <w:p w14:paraId="39E8DC76" w14:textId="3C909B2B" w:rsidR="00D304DE" w:rsidRPr="00D304DE" w:rsidRDefault="00D304DE" w:rsidP="00D304DE">
      <w:pPr>
        <w:tabs>
          <w:tab w:val="left" w:pos="902"/>
        </w:tabs>
        <w:jc w:val="both"/>
        <w:rPr>
          <w:sz w:val="20"/>
        </w:rPr>
      </w:pPr>
      <w:r w:rsidRPr="00D304DE">
        <w:rPr>
          <w:sz w:val="20"/>
        </w:rPr>
        <w:t xml:space="preserve">##                 5 = Dirichlet                                                        </w:t>
      </w:r>
      <w:r>
        <w:rPr>
          <w:sz w:val="20"/>
        </w:rPr>
        <w:t xml:space="preserve">                               </w:t>
      </w:r>
      <w:r w:rsidRPr="00D304DE">
        <w:rPr>
          <w:sz w:val="20"/>
        </w:rPr>
        <w:t>##</w:t>
      </w:r>
    </w:p>
    <w:p w14:paraId="355E66B2" w14:textId="17BD4DD6" w:rsidR="00D304DE" w:rsidRPr="00D304DE" w:rsidRDefault="00D304DE" w:rsidP="00D304DE">
      <w:pPr>
        <w:tabs>
          <w:tab w:val="left" w:pos="902"/>
        </w:tabs>
        <w:jc w:val="both"/>
        <w:rPr>
          <w:sz w:val="20"/>
        </w:rPr>
      </w:pPr>
      <w:r w:rsidRPr="00D304DE">
        <w:rPr>
          <w:sz w:val="20"/>
        </w:rPr>
        <w:t xml:space="preserve">## AUTO TAIL COMPRESSION                                                               </w:t>
      </w:r>
      <w:r>
        <w:rPr>
          <w:sz w:val="20"/>
        </w:rPr>
        <w:t xml:space="preserve">         </w:t>
      </w:r>
      <w:r w:rsidRPr="00D304DE">
        <w:rPr>
          <w:sz w:val="20"/>
        </w:rPr>
        <w:t xml:space="preserve"> ##</w:t>
      </w:r>
    </w:p>
    <w:p w14:paraId="01968D9D" w14:textId="7C0DAE1A"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pmin</w:t>
      </w:r>
      <w:proofErr w:type="spellEnd"/>
      <w:r w:rsidRPr="00D304DE">
        <w:rPr>
          <w:sz w:val="20"/>
        </w:rPr>
        <w:t xml:space="preserve"> is the cumulative proportion used in tail compression                      </w:t>
      </w:r>
      <w:r>
        <w:rPr>
          <w:sz w:val="20"/>
        </w:rPr>
        <w:t xml:space="preserve">  </w:t>
      </w:r>
      <w:r w:rsidRPr="00D304DE">
        <w:rPr>
          <w:sz w:val="20"/>
        </w:rPr>
        <w:t xml:space="preserve"> ##</w:t>
      </w:r>
    </w:p>
    <w:p w14:paraId="07C37670" w14:textId="7CC2A7CD" w:rsidR="00D304DE" w:rsidRPr="00D304DE" w:rsidRDefault="00D304DE" w:rsidP="00D304DE">
      <w:pPr>
        <w:tabs>
          <w:tab w:val="left" w:pos="902"/>
        </w:tabs>
        <w:jc w:val="both"/>
        <w:rPr>
          <w:sz w:val="20"/>
        </w:rPr>
      </w:pPr>
      <w:r w:rsidRPr="00D304DE">
        <w:rPr>
          <w:sz w:val="20"/>
        </w:rPr>
        <w:t>## —————————————————————————————————————————— ##</w:t>
      </w:r>
    </w:p>
    <w:p w14:paraId="70A35537" w14:textId="77777777" w:rsidR="00D304DE" w:rsidRPr="00D304DE" w:rsidRDefault="00D304DE" w:rsidP="00D304DE">
      <w:pPr>
        <w:tabs>
          <w:tab w:val="left" w:pos="902"/>
        </w:tabs>
        <w:jc w:val="both"/>
        <w:rPr>
          <w:sz w:val="20"/>
        </w:rPr>
      </w:pPr>
      <w:r w:rsidRPr="00D304DE">
        <w:rPr>
          <w:sz w:val="20"/>
        </w:rPr>
        <w:t xml:space="preserve">#  Pot         Trawl   </w:t>
      </w:r>
      <w:proofErr w:type="gramStart"/>
      <w:r w:rsidRPr="00D304DE">
        <w:rPr>
          <w:sz w:val="20"/>
        </w:rPr>
        <w:t>Tanner  Fixed</w:t>
      </w:r>
      <w:proofErr w:type="gramEnd"/>
      <w:r w:rsidRPr="00D304DE">
        <w:rPr>
          <w:sz w:val="20"/>
        </w:rPr>
        <w:t xml:space="preserve">   NMFS    BSFRF</w:t>
      </w:r>
    </w:p>
    <w:p w14:paraId="450922F7" w14:textId="77777777" w:rsidR="00D304DE" w:rsidRPr="00D304DE" w:rsidRDefault="00D304DE" w:rsidP="00D304DE">
      <w:pPr>
        <w:tabs>
          <w:tab w:val="left" w:pos="902"/>
        </w:tabs>
        <w:jc w:val="both"/>
        <w:rPr>
          <w:sz w:val="20"/>
        </w:rPr>
      </w:pPr>
      <w:r w:rsidRPr="00D304DE">
        <w:rPr>
          <w:sz w:val="20"/>
        </w:rPr>
        <w:t xml:space="preserve">   2   2   2   2   2   2   2   2   2   2   2   </w:t>
      </w:r>
      <w:proofErr w:type="gramStart"/>
      <w:r w:rsidRPr="00D304DE">
        <w:rPr>
          <w:sz w:val="20"/>
        </w:rPr>
        <w:t>2  2</w:t>
      </w:r>
      <w:proofErr w:type="gramEnd"/>
      <w:r w:rsidRPr="00D304DE">
        <w:rPr>
          <w:sz w:val="20"/>
        </w:rPr>
        <w:t xml:space="preserve">   # Type of likelihood</w:t>
      </w:r>
    </w:p>
    <w:p w14:paraId="0A8F4942" w14:textId="77777777" w:rsidR="00D304DE" w:rsidRPr="00D304DE" w:rsidRDefault="00D304DE" w:rsidP="00D304DE">
      <w:pPr>
        <w:tabs>
          <w:tab w:val="left" w:pos="902"/>
        </w:tabs>
        <w:jc w:val="both"/>
        <w:rPr>
          <w:sz w:val="20"/>
        </w:rPr>
      </w:pPr>
      <w:r w:rsidRPr="00D304DE">
        <w:rPr>
          <w:sz w:val="20"/>
        </w:rPr>
        <w:t xml:space="preserve">   0   0   0   0   0   0   0   0   0   0   0   </w:t>
      </w:r>
      <w:proofErr w:type="gramStart"/>
      <w:r w:rsidRPr="00D304DE">
        <w:rPr>
          <w:sz w:val="20"/>
        </w:rPr>
        <w:t>0  0</w:t>
      </w:r>
      <w:proofErr w:type="gramEnd"/>
      <w:r w:rsidRPr="00D304DE">
        <w:rPr>
          <w:sz w:val="20"/>
        </w:rPr>
        <w:t xml:space="preserve">   # Auto tail compression (</w:t>
      </w:r>
      <w:proofErr w:type="spellStart"/>
      <w:r w:rsidRPr="00D304DE">
        <w:rPr>
          <w:sz w:val="20"/>
        </w:rPr>
        <w:t>pmin</w:t>
      </w:r>
      <w:proofErr w:type="spellEnd"/>
      <w:r w:rsidRPr="00D304DE">
        <w:rPr>
          <w:sz w:val="20"/>
        </w:rPr>
        <w:t>)</w:t>
      </w:r>
    </w:p>
    <w:p w14:paraId="35FA0F31" w14:textId="77777777" w:rsidR="00D304DE" w:rsidRPr="00D304DE" w:rsidRDefault="00D304DE" w:rsidP="00D304DE">
      <w:pPr>
        <w:tabs>
          <w:tab w:val="left" w:pos="902"/>
        </w:tabs>
        <w:jc w:val="both"/>
        <w:rPr>
          <w:sz w:val="20"/>
        </w:rPr>
      </w:pPr>
      <w:r w:rsidRPr="00D304DE">
        <w:rPr>
          <w:sz w:val="20"/>
        </w:rPr>
        <w:t xml:space="preserve">   1   1   1   1   1   1   1   1   1   1   1   </w:t>
      </w:r>
      <w:proofErr w:type="gramStart"/>
      <w:r w:rsidRPr="00D304DE">
        <w:rPr>
          <w:sz w:val="20"/>
        </w:rPr>
        <w:t>1  1</w:t>
      </w:r>
      <w:proofErr w:type="gramEnd"/>
      <w:r w:rsidRPr="00D304DE">
        <w:rPr>
          <w:sz w:val="20"/>
        </w:rPr>
        <w:t xml:space="preserve">   # Initial value for effective sample size multiplier</w:t>
      </w:r>
    </w:p>
    <w:p w14:paraId="552596B4" w14:textId="77777777" w:rsidR="00D304DE" w:rsidRPr="00D304DE" w:rsidRDefault="00D304DE" w:rsidP="00D304DE">
      <w:pPr>
        <w:tabs>
          <w:tab w:val="left" w:pos="902"/>
        </w:tabs>
        <w:jc w:val="both"/>
        <w:rPr>
          <w:sz w:val="20"/>
        </w:rPr>
      </w:pPr>
      <w:r w:rsidRPr="00D304DE">
        <w:rPr>
          <w:sz w:val="20"/>
        </w:rPr>
        <w:t xml:space="preserve">  -</w:t>
      </w:r>
      <w:proofErr w:type="gramStart"/>
      <w:r w:rsidRPr="00D304DE">
        <w:rPr>
          <w:sz w:val="20"/>
        </w:rPr>
        <w:t>4  -</w:t>
      </w:r>
      <w:proofErr w:type="gramEnd"/>
      <w:r w:rsidRPr="00D304DE">
        <w:rPr>
          <w:sz w:val="20"/>
        </w:rPr>
        <w:t xml:space="preserve">4  -4  -4  -4  -4  -4  -4  -4  -4  -4  -4 -4   # </w:t>
      </w:r>
      <w:proofErr w:type="spellStart"/>
      <w:r w:rsidRPr="00D304DE">
        <w:rPr>
          <w:sz w:val="20"/>
        </w:rPr>
        <w:t>Phz</w:t>
      </w:r>
      <w:proofErr w:type="spellEnd"/>
      <w:r w:rsidRPr="00D304DE">
        <w:rPr>
          <w:sz w:val="20"/>
        </w:rPr>
        <w:t xml:space="preserve"> for estimating effective sample size (if appl.)</w:t>
      </w:r>
    </w:p>
    <w:p w14:paraId="1E13514F" w14:textId="77777777" w:rsidR="00D304DE" w:rsidRPr="00D304DE" w:rsidRDefault="00D304DE" w:rsidP="00D304DE">
      <w:pPr>
        <w:tabs>
          <w:tab w:val="left" w:pos="902"/>
        </w:tabs>
        <w:jc w:val="both"/>
        <w:rPr>
          <w:sz w:val="20"/>
        </w:rPr>
      </w:pPr>
      <w:r w:rsidRPr="00D304DE">
        <w:rPr>
          <w:sz w:val="20"/>
        </w:rPr>
        <w:t xml:space="preserve">   1   2   3   4   4   5   5   6   6   7   7   </w:t>
      </w:r>
      <w:proofErr w:type="gramStart"/>
      <w:r w:rsidRPr="00D304DE">
        <w:rPr>
          <w:sz w:val="20"/>
        </w:rPr>
        <w:t>8  8</w:t>
      </w:r>
      <w:proofErr w:type="gramEnd"/>
      <w:r w:rsidRPr="00D304DE">
        <w:rPr>
          <w:sz w:val="20"/>
        </w:rPr>
        <w:t xml:space="preserve">   # Composition aggregator</w:t>
      </w:r>
    </w:p>
    <w:p w14:paraId="66434D16" w14:textId="77777777" w:rsidR="00D304DE" w:rsidRPr="00D304DE" w:rsidRDefault="00D304DE" w:rsidP="00D304DE">
      <w:pPr>
        <w:tabs>
          <w:tab w:val="left" w:pos="902"/>
        </w:tabs>
        <w:jc w:val="both"/>
        <w:rPr>
          <w:sz w:val="20"/>
        </w:rPr>
      </w:pPr>
      <w:r w:rsidRPr="00D304DE">
        <w:rPr>
          <w:sz w:val="20"/>
        </w:rPr>
        <w:t xml:space="preserve">   1   1   1   1   1   1   1   1   1   1   1   </w:t>
      </w:r>
      <w:proofErr w:type="gramStart"/>
      <w:r w:rsidRPr="00D304DE">
        <w:rPr>
          <w:sz w:val="20"/>
        </w:rPr>
        <w:t>1  1</w:t>
      </w:r>
      <w:proofErr w:type="gramEnd"/>
      <w:r w:rsidRPr="00D304DE">
        <w:rPr>
          <w:sz w:val="20"/>
        </w:rPr>
        <w:t xml:space="preserve">   # LAMBDA</w:t>
      </w:r>
    </w:p>
    <w:p w14:paraId="3EF139F5" w14:textId="77777777" w:rsidR="00D304DE" w:rsidRPr="00D304DE" w:rsidRDefault="00D304DE" w:rsidP="00D304DE">
      <w:pPr>
        <w:tabs>
          <w:tab w:val="left" w:pos="902"/>
        </w:tabs>
        <w:jc w:val="both"/>
        <w:rPr>
          <w:sz w:val="20"/>
        </w:rPr>
      </w:pPr>
      <w:r w:rsidRPr="00D304DE">
        <w:rPr>
          <w:sz w:val="20"/>
        </w:rPr>
        <w:t xml:space="preserve">   1   1   1   1   1   1   1   1   1   1   1   </w:t>
      </w:r>
      <w:proofErr w:type="gramStart"/>
      <w:r w:rsidRPr="00D304DE">
        <w:rPr>
          <w:sz w:val="20"/>
        </w:rPr>
        <w:t>1  1</w:t>
      </w:r>
      <w:proofErr w:type="gramEnd"/>
      <w:r w:rsidRPr="00D304DE">
        <w:rPr>
          <w:sz w:val="20"/>
        </w:rPr>
        <w:t xml:space="preserve">   # Emphasis AEP</w:t>
      </w:r>
    </w:p>
    <w:p w14:paraId="4749343C" w14:textId="57D1521D" w:rsidR="00D304DE" w:rsidRPr="00D304DE" w:rsidRDefault="00D304DE" w:rsidP="00D304DE">
      <w:pPr>
        <w:tabs>
          <w:tab w:val="left" w:pos="902"/>
        </w:tabs>
        <w:jc w:val="both"/>
        <w:rPr>
          <w:sz w:val="20"/>
        </w:rPr>
      </w:pPr>
      <w:r w:rsidRPr="00D304DE">
        <w:rPr>
          <w:sz w:val="20"/>
        </w:rPr>
        <w:t>## —————————————————————————————————————————— ##</w:t>
      </w:r>
    </w:p>
    <w:p w14:paraId="5E65BF88" w14:textId="77777777" w:rsidR="00D304DE" w:rsidRPr="00D304DE" w:rsidRDefault="00D304DE" w:rsidP="00D304DE">
      <w:pPr>
        <w:tabs>
          <w:tab w:val="left" w:pos="902"/>
        </w:tabs>
        <w:jc w:val="both"/>
        <w:rPr>
          <w:sz w:val="20"/>
        </w:rPr>
      </w:pPr>
    </w:p>
    <w:p w14:paraId="0071A72A" w14:textId="6EB131A5" w:rsidR="00D304DE" w:rsidRPr="00D304DE" w:rsidRDefault="00D304DE" w:rsidP="00D304DE">
      <w:pPr>
        <w:tabs>
          <w:tab w:val="left" w:pos="902"/>
        </w:tabs>
        <w:jc w:val="both"/>
        <w:rPr>
          <w:sz w:val="20"/>
        </w:rPr>
      </w:pPr>
      <w:r w:rsidRPr="00D304DE">
        <w:rPr>
          <w:sz w:val="20"/>
        </w:rPr>
        <w:t>## —————————————————————————————————————————— ##</w:t>
      </w:r>
    </w:p>
    <w:p w14:paraId="2326B92C" w14:textId="77777777" w:rsidR="00D304DE" w:rsidRPr="00D304DE" w:rsidRDefault="00D304DE" w:rsidP="00D304DE">
      <w:pPr>
        <w:tabs>
          <w:tab w:val="left" w:pos="902"/>
        </w:tabs>
        <w:jc w:val="both"/>
        <w:rPr>
          <w:sz w:val="20"/>
        </w:rPr>
      </w:pPr>
      <w:r w:rsidRPr="00D304DE">
        <w:rPr>
          <w:sz w:val="20"/>
        </w:rPr>
        <w:t>## TIME VARYING NATURAL MORTALIIY RATES                                                 ##</w:t>
      </w:r>
    </w:p>
    <w:p w14:paraId="1F9A8855" w14:textId="77777777" w:rsidR="00D304DE" w:rsidRPr="00D304DE" w:rsidRDefault="00D304DE" w:rsidP="00D304DE">
      <w:pPr>
        <w:tabs>
          <w:tab w:val="left" w:pos="902"/>
        </w:tabs>
        <w:jc w:val="both"/>
        <w:rPr>
          <w:sz w:val="20"/>
        </w:rPr>
      </w:pPr>
      <w:r w:rsidRPr="00D304DE">
        <w:rPr>
          <w:sz w:val="20"/>
        </w:rPr>
        <w:t>## LEGEND                                                                               ##</w:t>
      </w:r>
    </w:p>
    <w:p w14:paraId="066CDE77" w14:textId="77777777" w:rsidR="00D304DE" w:rsidRPr="00D304DE" w:rsidRDefault="00D304DE" w:rsidP="00D304DE">
      <w:pPr>
        <w:tabs>
          <w:tab w:val="left" w:pos="902"/>
        </w:tabs>
        <w:jc w:val="both"/>
        <w:rPr>
          <w:sz w:val="20"/>
        </w:rPr>
      </w:pPr>
      <w:r w:rsidRPr="00D304DE">
        <w:rPr>
          <w:sz w:val="20"/>
        </w:rPr>
        <w:t>## Type: 0 = constant natural mortality                                                 ##</w:t>
      </w:r>
    </w:p>
    <w:p w14:paraId="199F3231" w14:textId="77777777" w:rsidR="00D304DE" w:rsidRPr="00D304DE" w:rsidRDefault="00D304DE" w:rsidP="00D304DE">
      <w:pPr>
        <w:tabs>
          <w:tab w:val="left" w:pos="902"/>
        </w:tabs>
        <w:jc w:val="both"/>
        <w:rPr>
          <w:sz w:val="20"/>
        </w:rPr>
      </w:pPr>
      <w:r w:rsidRPr="00D304DE">
        <w:rPr>
          <w:sz w:val="20"/>
        </w:rPr>
        <w:t>##       1 = Random walk (deviates constrained by variance in M)                        ##</w:t>
      </w:r>
    </w:p>
    <w:p w14:paraId="0B55516A" w14:textId="77777777" w:rsidR="00D304DE" w:rsidRPr="00D304DE" w:rsidRDefault="00D304DE" w:rsidP="00D304DE">
      <w:pPr>
        <w:tabs>
          <w:tab w:val="left" w:pos="902"/>
        </w:tabs>
        <w:jc w:val="both"/>
        <w:rPr>
          <w:sz w:val="20"/>
        </w:rPr>
      </w:pPr>
      <w:r w:rsidRPr="00D304DE">
        <w:rPr>
          <w:sz w:val="20"/>
        </w:rPr>
        <w:t>##       2 = Cubic Spline (deviates constrained by nodes &amp; node-</w:t>
      </w:r>
      <w:proofErr w:type="gramStart"/>
      <w:r w:rsidRPr="00D304DE">
        <w:rPr>
          <w:sz w:val="20"/>
        </w:rPr>
        <w:t xml:space="preserve">placement)   </w:t>
      </w:r>
      <w:proofErr w:type="gramEnd"/>
      <w:r w:rsidRPr="00D304DE">
        <w:rPr>
          <w:sz w:val="20"/>
        </w:rPr>
        <w:t xml:space="preserve">           ##</w:t>
      </w:r>
    </w:p>
    <w:p w14:paraId="632115E7" w14:textId="77777777" w:rsidR="00D304DE" w:rsidRPr="00D304DE" w:rsidRDefault="00D304DE" w:rsidP="00D304DE">
      <w:pPr>
        <w:tabs>
          <w:tab w:val="left" w:pos="902"/>
        </w:tabs>
        <w:jc w:val="both"/>
        <w:rPr>
          <w:sz w:val="20"/>
        </w:rPr>
      </w:pPr>
      <w:r w:rsidRPr="00D304DE">
        <w:rPr>
          <w:sz w:val="20"/>
        </w:rPr>
        <w:t xml:space="preserve">##       3 = Blocked changes (deviates constrained by variance at specific </w:t>
      </w:r>
      <w:proofErr w:type="gramStart"/>
      <w:r w:rsidRPr="00D304DE">
        <w:rPr>
          <w:sz w:val="20"/>
        </w:rPr>
        <w:t xml:space="preserve">knots)   </w:t>
      </w:r>
      <w:proofErr w:type="gramEnd"/>
      <w:r w:rsidRPr="00D304DE">
        <w:rPr>
          <w:sz w:val="20"/>
        </w:rPr>
        <w:t xml:space="preserve">    ##</w:t>
      </w:r>
    </w:p>
    <w:p w14:paraId="07521E91" w14:textId="77777777" w:rsidR="00D304DE" w:rsidRPr="00D304DE" w:rsidRDefault="00D304DE" w:rsidP="00D304DE">
      <w:pPr>
        <w:tabs>
          <w:tab w:val="left" w:pos="902"/>
        </w:tabs>
        <w:jc w:val="both"/>
        <w:rPr>
          <w:sz w:val="20"/>
        </w:rPr>
      </w:pPr>
      <w:r w:rsidRPr="00D304DE">
        <w:rPr>
          <w:sz w:val="20"/>
        </w:rPr>
        <w:t>##       4 = Time blocks                                                                ##</w:t>
      </w:r>
    </w:p>
    <w:p w14:paraId="746B6229" w14:textId="1BE4E9F7" w:rsidR="00D304DE" w:rsidRPr="00D304DE" w:rsidRDefault="00D304DE" w:rsidP="00D304DE">
      <w:pPr>
        <w:tabs>
          <w:tab w:val="left" w:pos="902"/>
        </w:tabs>
        <w:jc w:val="both"/>
        <w:rPr>
          <w:sz w:val="20"/>
        </w:rPr>
      </w:pPr>
      <w:r w:rsidRPr="00D304DE">
        <w:rPr>
          <w:sz w:val="20"/>
        </w:rPr>
        <w:t>## —————————————————————————————————————————— ##</w:t>
      </w:r>
    </w:p>
    <w:p w14:paraId="56A1B5A8" w14:textId="77777777" w:rsidR="00D304DE" w:rsidRPr="00D304DE" w:rsidRDefault="00D304DE" w:rsidP="00D304DE">
      <w:pPr>
        <w:tabs>
          <w:tab w:val="left" w:pos="902"/>
        </w:tabs>
        <w:jc w:val="both"/>
        <w:rPr>
          <w:sz w:val="20"/>
        </w:rPr>
      </w:pPr>
      <w:r w:rsidRPr="00D304DE">
        <w:rPr>
          <w:sz w:val="20"/>
        </w:rPr>
        <w:t>## Type</w:t>
      </w:r>
    </w:p>
    <w:p w14:paraId="14C2C420" w14:textId="77777777" w:rsidR="00D304DE" w:rsidRPr="00D304DE" w:rsidRDefault="00D304DE" w:rsidP="00D304DE">
      <w:pPr>
        <w:tabs>
          <w:tab w:val="left" w:pos="902"/>
        </w:tabs>
        <w:jc w:val="both"/>
        <w:rPr>
          <w:sz w:val="20"/>
        </w:rPr>
      </w:pPr>
      <w:r w:rsidRPr="00D304DE">
        <w:rPr>
          <w:sz w:val="20"/>
        </w:rPr>
        <w:t>6</w:t>
      </w:r>
    </w:p>
    <w:p w14:paraId="0EEACE27" w14:textId="77777777" w:rsidR="00D304DE" w:rsidRPr="00D304DE" w:rsidRDefault="00D304DE" w:rsidP="00D304DE">
      <w:pPr>
        <w:tabs>
          <w:tab w:val="left" w:pos="902"/>
        </w:tabs>
        <w:jc w:val="both"/>
        <w:rPr>
          <w:sz w:val="20"/>
        </w:rPr>
      </w:pPr>
      <w:r w:rsidRPr="00D304DE">
        <w:rPr>
          <w:sz w:val="20"/>
        </w:rPr>
        <w:t>## M is relative (YES=1; NO=0)</w:t>
      </w:r>
    </w:p>
    <w:p w14:paraId="60F36F6E" w14:textId="77777777" w:rsidR="00D304DE" w:rsidRPr="00D304DE" w:rsidRDefault="00D304DE" w:rsidP="00D304DE">
      <w:pPr>
        <w:tabs>
          <w:tab w:val="left" w:pos="902"/>
        </w:tabs>
        <w:jc w:val="both"/>
        <w:rPr>
          <w:sz w:val="20"/>
        </w:rPr>
      </w:pPr>
      <w:r w:rsidRPr="00D304DE">
        <w:rPr>
          <w:sz w:val="20"/>
        </w:rPr>
        <w:t>1</w:t>
      </w:r>
    </w:p>
    <w:p w14:paraId="7606B0D0" w14:textId="77777777" w:rsidR="00D304DE" w:rsidRPr="00D304DE" w:rsidRDefault="00D304DE" w:rsidP="00D304DE">
      <w:pPr>
        <w:tabs>
          <w:tab w:val="left" w:pos="902"/>
        </w:tabs>
        <w:jc w:val="both"/>
        <w:rPr>
          <w:sz w:val="20"/>
        </w:rPr>
      </w:pPr>
      <w:r w:rsidRPr="00D304DE">
        <w:rPr>
          <w:sz w:val="20"/>
        </w:rPr>
        <w:t>## Phase of estimation</w:t>
      </w:r>
    </w:p>
    <w:p w14:paraId="79BA244E" w14:textId="77777777" w:rsidR="00D304DE" w:rsidRPr="00D304DE" w:rsidRDefault="00D304DE" w:rsidP="00D304DE">
      <w:pPr>
        <w:tabs>
          <w:tab w:val="left" w:pos="902"/>
        </w:tabs>
        <w:jc w:val="both"/>
        <w:rPr>
          <w:sz w:val="20"/>
        </w:rPr>
      </w:pPr>
      <w:r w:rsidRPr="00D304DE">
        <w:rPr>
          <w:sz w:val="20"/>
        </w:rPr>
        <w:t>3</w:t>
      </w:r>
    </w:p>
    <w:p w14:paraId="750FB134" w14:textId="77777777" w:rsidR="00D304DE" w:rsidRPr="00D304DE" w:rsidRDefault="00D304DE" w:rsidP="00D304DE">
      <w:pPr>
        <w:tabs>
          <w:tab w:val="left" w:pos="902"/>
        </w:tabs>
        <w:jc w:val="both"/>
        <w:rPr>
          <w:sz w:val="20"/>
        </w:rPr>
      </w:pPr>
      <w:r w:rsidRPr="00D304DE">
        <w:rPr>
          <w:sz w:val="20"/>
        </w:rPr>
        <w:t xml:space="preserve">## STDEV in </w:t>
      </w:r>
      <w:proofErr w:type="spellStart"/>
      <w:r w:rsidRPr="00D304DE">
        <w:rPr>
          <w:sz w:val="20"/>
        </w:rPr>
        <w:t>m_dev</w:t>
      </w:r>
      <w:proofErr w:type="spellEnd"/>
      <w:r w:rsidRPr="00D304DE">
        <w:rPr>
          <w:sz w:val="20"/>
        </w:rPr>
        <w:t xml:space="preserve"> for Random walk</w:t>
      </w:r>
    </w:p>
    <w:p w14:paraId="760E153E" w14:textId="77777777" w:rsidR="00D304DE" w:rsidRPr="00D304DE" w:rsidRDefault="00D304DE" w:rsidP="00D304DE">
      <w:pPr>
        <w:tabs>
          <w:tab w:val="left" w:pos="902"/>
        </w:tabs>
        <w:jc w:val="both"/>
        <w:rPr>
          <w:sz w:val="20"/>
        </w:rPr>
      </w:pPr>
      <w:r w:rsidRPr="00D304DE">
        <w:rPr>
          <w:sz w:val="20"/>
        </w:rPr>
        <w:t>0.25</w:t>
      </w:r>
    </w:p>
    <w:p w14:paraId="1551E762" w14:textId="77777777" w:rsidR="00D304DE" w:rsidRPr="00D304DE" w:rsidRDefault="00D304DE" w:rsidP="00D304DE">
      <w:pPr>
        <w:tabs>
          <w:tab w:val="left" w:pos="902"/>
        </w:tabs>
        <w:jc w:val="both"/>
        <w:rPr>
          <w:sz w:val="20"/>
        </w:rPr>
      </w:pPr>
      <w:r w:rsidRPr="00D304DE">
        <w:rPr>
          <w:sz w:val="20"/>
        </w:rPr>
        <w:t>## Number of nodes for cubic spline or number of step-changes for option 3</w:t>
      </w:r>
    </w:p>
    <w:p w14:paraId="022657D2" w14:textId="77777777" w:rsidR="00D304DE" w:rsidRPr="00D304DE" w:rsidRDefault="00D304DE" w:rsidP="00D304DE">
      <w:pPr>
        <w:tabs>
          <w:tab w:val="left" w:pos="902"/>
        </w:tabs>
        <w:jc w:val="both"/>
        <w:rPr>
          <w:sz w:val="20"/>
        </w:rPr>
      </w:pPr>
      <w:r w:rsidRPr="00D304DE">
        <w:rPr>
          <w:sz w:val="20"/>
        </w:rPr>
        <w:t>2</w:t>
      </w:r>
    </w:p>
    <w:p w14:paraId="1403D621" w14:textId="77777777" w:rsidR="00D304DE" w:rsidRPr="00D304DE" w:rsidRDefault="00D304DE" w:rsidP="00D304DE">
      <w:pPr>
        <w:tabs>
          <w:tab w:val="left" w:pos="902"/>
        </w:tabs>
        <w:jc w:val="both"/>
        <w:rPr>
          <w:sz w:val="20"/>
        </w:rPr>
      </w:pPr>
      <w:r w:rsidRPr="00D304DE">
        <w:rPr>
          <w:sz w:val="20"/>
        </w:rPr>
        <w:t>2</w:t>
      </w:r>
    </w:p>
    <w:p w14:paraId="723A645D" w14:textId="77777777" w:rsidR="00D304DE" w:rsidRPr="00D304DE" w:rsidRDefault="00D304DE" w:rsidP="00D304DE">
      <w:pPr>
        <w:tabs>
          <w:tab w:val="left" w:pos="902"/>
        </w:tabs>
        <w:jc w:val="both"/>
        <w:rPr>
          <w:sz w:val="20"/>
        </w:rPr>
      </w:pPr>
      <w:r w:rsidRPr="00D304DE">
        <w:rPr>
          <w:sz w:val="20"/>
        </w:rPr>
        <w:t>## Year position of the knots (vector must be equal to the number of nodes)</w:t>
      </w:r>
    </w:p>
    <w:p w14:paraId="4529335A" w14:textId="77777777" w:rsidR="00D304DE" w:rsidRPr="00D304DE" w:rsidRDefault="00D304DE" w:rsidP="00D304DE">
      <w:pPr>
        <w:tabs>
          <w:tab w:val="left" w:pos="902"/>
        </w:tabs>
        <w:jc w:val="both"/>
        <w:rPr>
          <w:sz w:val="20"/>
        </w:rPr>
      </w:pPr>
      <w:r w:rsidRPr="00D304DE">
        <w:rPr>
          <w:sz w:val="20"/>
        </w:rPr>
        <w:t>1980 1985</w:t>
      </w:r>
    </w:p>
    <w:p w14:paraId="58A3EF5E" w14:textId="77777777" w:rsidR="00D304DE" w:rsidRPr="00D304DE" w:rsidRDefault="00D304DE" w:rsidP="00D304DE">
      <w:pPr>
        <w:tabs>
          <w:tab w:val="left" w:pos="902"/>
        </w:tabs>
        <w:jc w:val="both"/>
        <w:rPr>
          <w:sz w:val="20"/>
        </w:rPr>
      </w:pPr>
      <w:r w:rsidRPr="00D304DE">
        <w:rPr>
          <w:sz w:val="20"/>
        </w:rPr>
        <w:t>1980 1985</w:t>
      </w:r>
    </w:p>
    <w:p w14:paraId="2422C3AA" w14:textId="77777777" w:rsidR="00D304DE" w:rsidRPr="00D304DE" w:rsidRDefault="00D304DE" w:rsidP="00D304DE">
      <w:pPr>
        <w:tabs>
          <w:tab w:val="left" w:pos="902"/>
        </w:tabs>
        <w:jc w:val="both"/>
        <w:rPr>
          <w:sz w:val="20"/>
        </w:rPr>
      </w:pPr>
      <w:r w:rsidRPr="00D304DE">
        <w:rPr>
          <w:sz w:val="20"/>
        </w:rPr>
        <w:t># number of breakpoints in M by size</w:t>
      </w:r>
    </w:p>
    <w:p w14:paraId="64B9146B" w14:textId="77777777" w:rsidR="00D304DE" w:rsidRPr="00D304DE" w:rsidRDefault="00D304DE" w:rsidP="00D304DE">
      <w:pPr>
        <w:tabs>
          <w:tab w:val="left" w:pos="902"/>
        </w:tabs>
        <w:jc w:val="both"/>
        <w:rPr>
          <w:sz w:val="20"/>
        </w:rPr>
      </w:pPr>
      <w:r w:rsidRPr="00D304DE">
        <w:rPr>
          <w:sz w:val="20"/>
        </w:rPr>
        <w:t>0</w:t>
      </w:r>
    </w:p>
    <w:p w14:paraId="2B512789" w14:textId="77777777" w:rsidR="00D304DE" w:rsidRPr="00D304DE" w:rsidRDefault="00D304DE" w:rsidP="00D304DE">
      <w:pPr>
        <w:tabs>
          <w:tab w:val="left" w:pos="902"/>
        </w:tabs>
        <w:jc w:val="both"/>
        <w:rPr>
          <w:sz w:val="20"/>
        </w:rPr>
      </w:pPr>
      <w:r w:rsidRPr="00D304DE">
        <w:rPr>
          <w:sz w:val="20"/>
        </w:rPr>
        <w:t xml:space="preserve">## Specific initial values for the natural mortality </w:t>
      </w:r>
      <w:proofErr w:type="spellStart"/>
      <w:r w:rsidRPr="00D304DE">
        <w:rPr>
          <w:sz w:val="20"/>
        </w:rPr>
        <w:t>devs</w:t>
      </w:r>
      <w:proofErr w:type="spellEnd"/>
      <w:r w:rsidRPr="00D304DE">
        <w:rPr>
          <w:sz w:val="20"/>
        </w:rPr>
        <w:t xml:space="preserve"> (0-no, 1=yes)</w:t>
      </w:r>
    </w:p>
    <w:p w14:paraId="6366845D" w14:textId="77777777" w:rsidR="00D304DE" w:rsidRPr="00D304DE" w:rsidRDefault="00D304DE" w:rsidP="00D304DE">
      <w:pPr>
        <w:tabs>
          <w:tab w:val="left" w:pos="902"/>
        </w:tabs>
        <w:jc w:val="both"/>
        <w:rPr>
          <w:sz w:val="20"/>
        </w:rPr>
      </w:pPr>
      <w:r w:rsidRPr="00D304DE">
        <w:rPr>
          <w:sz w:val="20"/>
        </w:rPr>
        <w:t>1</w:t>
      </w:r>
    </w:p>
    <w:p w14:paraId="6EF0DC91" w14:textId="4B058528" w:rsidR="00D304DE" w:rsidRPr="00D304DE" w:rsidRDefault="00D304DE" w:rsidP="00D304DE">
      <w:pPr>
        <w:tabs>
          <w:tab w:val="left" w:pos="902"/>
        </w:tabs>
        <w:jc w:val="both"/>
        <w:rPr>
          <w:sz w:val="20"/>
        </w:rPr>
      </w:pPr>
      <w:r w:rsidRPr="00D304DE">
        <w:rPr>
          <w:sz w:val="20"/>
        </w:rPr>
        <w:t>## —————————————————————————————————————————— ##</w:t>
      </w:r>
    </w:p>
    <w:p w14:paraId="294A9F63"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extra    prior     p1      p2         # parameter     ##</w:t>
      </w:r>
    </w:p>
    <w:p w14:paraId="2ED1646B" w14:textId="66D27681" w:rsidR="00D304DE" w:rsidRPr="00D304DE" w:rsidRDefault="00D304DE" w:rsidP="00D304DE">
      <w:pPr>
        <w:tabs>
          <w:tab w:val="left" w:pos="902"/>
        </w:tabs>
        <w:jc w:val="both"/>
        <w:rPr>
          <w:sz w:val="20"/>
        </w:rPr>
      </w:pPr>
      <w:r w:rsidRPr="00D304DE">
        <w:rPr>
          <w:sz w:val="20"/>
        </w:rPr>
        <w:t>## —————————————————————————————————————————— ##</w:t>
      </w:r>
    </w:p>
    <w:p w14:paraId="32063357" w14:textId="77777777" w:rsidR="00D304DE" w:rsidRPr="00D304DE" w:rsidRDefault="00D304DE" w:rsidP="00D304DE">
      <w:pPr>
        <w:tabs>
          <w:tab w:val="left" w:pos="902"/>
        </w:tabs>
        <w:jc w:val="both"/>
        <w:rPr>
          <w:sz w:val="20"/>
        </w:rPr>
      </w:pPr>
      <w:r w:rsidRPr="00D304DE">
        <w:rPr>
          <w:sz w:val="20"/>
        </w:rPr>
        <w:t xml:space="preserve"> 1.5342575       0         2          8      0</w:t>
      </w:r>
    </w:p>
    <w:p w14:paraId="32EC5B9C" w14:textId="77777777" w:rsidR="00D304DE" w:rsidRPr="00D304DE" w:rsidRDefault="00D304DE" w:rsidP="00D304DE">
      <w:pPr>
        <w:tabs>
          <w:tab w:val="left" w:pos="902"/>
        </w:tabs>
        <w:jc w:val="both"/>
        <w:rPr>
          <w:sz w:val="20"/>
        </w:rPr>
      </w:pPr>
      <w:r w:rsidRPr="00D304DE">
        <w:rPr>
          <w:sz w:val="20"/>
        </w:rPr>
        <w:t xml:space="preserve"> 0.000000      -2          2        -99      0</w:t>
      </w:r>
    </w:p>
    <w:p w14:paraId="308342B2" w14:textId="77777777" w:rsidR="00D304DE" w:rsidRPr="00D304DE" w:rsidRDefault="00D304DE" w:rsidP="00D304DE">
      <w:pPr>
        <w:tabs>
          <w:tab w:val="left" w:pos="902"/>
        </w:tabs>
        <w:jc w:val="both"/>
        <w:rPr>
          <w:sz w:val="20"/>
        </w:rPr>
      </w:pPr>
      <w:r w:rsidRPr="00D304DE">
        <w:rPr>
          <w:sz w:val="20"/>
        </w:rPr>
        <w:t># 0.22           0          2          8      0</w:t>
      </w:r>
    </w:p>
    <w:p w14:paraId="36A26408" w14:textId="77777777" w:rsidR="00D304DE" w:rsidRPr="00D304DE" w:rsidRDefault="00D304DE" w:rsidP="00D304DE">
      <w:pPr>
        <w:tabs>
          <w:tab w:val="left" w:pos="902"/>
        </w:tabs>
        <w:jc w:val="both"/>
        <w:rPr>
          <w:sz w:val="20"/>
        </w:rPr>
      </w:pPr>
      <w:r w:rsidRPr="00D304DE">
        <w:rPr>
          <w:sz w:val="20"/>
        </w:rPr>
        <w:t xml:space="preserve"> 1.780586       0          2          -8      -1</w:t>
      </w:r>
    </w:p>
    <w:p w14:paraId="0EE457AF" w14:textId="77777777" w:rsidR="00D304DE" w:rsidRPr="00D304DE" w:rsidRDefault="00D304DE" w:rsidP="00D304DE">
      <w:pPr>
        <w:tabs>
          <w:tab w:val="left" w:pos="902"/>
        </w:tabs>
        <w:jc w:val="both"/>
        <w:rPr>
          <w:sz w:val="20"/>
        </w:rPr>
      </w:pPr>
      <w:r w:rsidRPr="00D304DE">
        <w:rPr>
          <w:sz w:val="20"/>
        </w:rPr>
        <w:t># 9.262792       0          2          -8     -3</w:t>
      </w:r>
    </w:p>
    <w:p w14:paraId="690480B4" w14:textId="77777777" w:rsidR="00D304DE" w:rsidRPr="00D304DE" w:rsidRDefault="00D304DE" w:rsidP="00D304DE">
      <w:pPr>
        <w:tabs>
          <w:tab w:val="left" w:pos="902"/>
        </w:tabs>
        <w:jc w:val="both"/>
        <w:rPr>
          <w:sz w:val="20"/>
        </w:rPr>
      </w:pPr>
      <w:r w:rsidRPr="00D304DE">
        <w:rPr>
          <w:sz w:val="20"/>
        </w:rPr>
        <w:t xml:space="preserve"> 0.000000      -2          2        -99      0</w:t>
      </w:r>
    </w:p>
    <w:p w14:paraId="210A9752" w14:textId="61448132" w:rsidR="00D304DE" w:rsidRPr="00D304DE" w:rsidRDefault="00D304DE" w:rsidP="00D304DE">
      <w:pPr>
        <w:tabs>
          <w:tab w:val="left" w:pos="902"/>
        </w:tabs>
        <w:jc w:val="both"/>
        <w:rPr>
          <w:sz w:val="20"/>
        </w:rPr>
      </w:pPr>
      <w:r w:rsidRPr="00D304DE">
        <w:rPr>
          <w:sz w:val="20"/>
        </w:rPr>
        <w:t>## —————————————————————————————————————————— ##</w:t>
      </w:r>
    </w:p>
    <w:p w14:paraId="2E5BF497" w14:textId="77777777" w:rsidR="00D304DE" w:rsidRPr="00D304DE" w:rsidRDefault="00D304DE" w:rsidP="00D304DE">
      <w:pPr>
        <w:tabs>
          <w:tab w:val="left" w:pos="902"/>
        </w:tabs>
        <w:jc w:val="both"/>
        <w:rPr>
          <w:sz w:val="20"/>
        </w:rPr>
      </w:pPr>
    </w:p>
    <w:p w14:paraId="18C3097E" w14:textId="6A111968" w:rsidR="00D304DE" w:rsidRPr="00D304DE" w:rsidRDefault="00D304DE" w:rsidP="00D304DE">
      <w:pPr>
        <w:tabs>
          <w:tab w:val="left" w:pos="902"/>
        </w:tabs>
        <w:jc w:val="both"/>
        <w:rPr>
          <w:sz w:val="20"/>
        </w:rPr>
      </w:pPr>
      <w:r w:rsidRPr="00D304DE">
        <w:rPr>
          <w:sz w:val="20"/>
        </w:rPr>
        <w:t>## —————————————————————————————————————————— ##</w:t>
      </w:r>
    </w:p>
    <w:p w14:paraId="0D4FE8F0" w14:textId="77777777" w:rsidR="00D304DE" w:rsidRPr="00D304DE" w:rsidRDefault="00D304DE" w:rsidP="00D304DE">
      <w:pPr>
        <w:tabs>
          <w:tab w:val="left" w:pos="902"/>
        </w:tabs>
        <w:jc w:val="both"/>
        <w:rPr>
          <w:sz w:val="20"/>
        </w:rPr>
      </w:pPr>
      <w:r w:rsidRPr="00D304DE">
        <w:rPr>
          <w:sz w:val="20"/>
        </w:rPr>
        <w:t>## OTHER CONTROLS</w:t>
      </w:r>
    </w:p>
    <w:p w14:paraId="4DA80193" w14:textId="5317E51D" w:rsidR="00D304DE" w:rsidRPr="00D304DE" w:rsidRDefault="00D304DE" w:rsidP="00D304DE">
      <w:pPr>
        <w:tabs>
          <w:tab w:val="left" w:pos="902"/>
        </w:tabs>
        <w:jc w:val="both"/>
        <w:rPr>
          <w:sz w:val="20"/>
        </w:rPr>
      </w:pPr>
      <w:r w:rsidRPr="00D304DE">
        <w:rPr>
          <w:sz w:val="20"/>
        </w:rPr>
        <w:t>## —————————————————————————————————————————— ##</w:t>
      </w:r>
    </w:p>
    <w:p w14:paraId="41513BB2" w14:textId="77777777" w:rsidR="00D304DE" w:rsidRPr="00D304DE" w:rsidRDefault="00D304DE" w:rsidP="00D304DE">
      <w:pPr>
        <w:tabs>
          <w:tab w:val="left" w:pos="902"/>
        </w:tabs>
        <w:jc w:val="both"/>
        <w:rPr>
          <w:sz w:val="20"/>
        </w:rPr>
      </w:pPr>
      <w:r w:rsidRPr="00D304DE">
        <w:rPr>
          <w:sz w:val="20"/>
        </w:rPr>
        <w:t xml:space="preserve">1975       # First </w:t>
      </w:r>
      <w:proofErr w:type="spellStart"/>
      <w:r w:rsidRPr="00D304DE">
        <w:rPr>
          <w:sz w:val="20"/>
        </w:rPr>
        <w:t>rec_dev</w:t>
      </w:r>
      <w:proofErr w:type="spellEnd"/>
    </w:p>
    <w:p w14:paraId="646BE697" w14:textId="77777777" w:rsidR="00D304DE" w:rsidRPr="00D304DE" w:rsidRDefault="00D304DE" w:rsidP="00D304DE">
      <w:pPr>
        <w:tabs>
          <w:tab w:val="left" w:pos="902"/>
        </w:tabs>
        <w:jc w:val="both"/>
        <w:rPr>
          <w:sz w:val="20"/>
        </w:rPr>
      </w:pPr>
      <w:r w:rsidRPr="00D304DE">
        <w:rPr>
          <w:sz w:val="20"/>
        </w:rPr>
        <w:t xml:space="preserve">2018       # last </w:t>
      </w:r>
      <w:proofErr w:type="spellStart"/>
      <w:r w:rsidRPr="00D304DE">
        <w:rPr>
          <w:sz w:val="20"/>
        </w:rPr>
        <w:t>rec_dev</w:t>
      </w:r>
      <w:proofErr w:type="spellEnd"/>
    </w:p>
    <w:p w14:paraId="1A7A2146" w14:textId="77777777" w:rsidR="00D304DE" w:rsidRPr="00D304DE" w:rsidRDefault="00D304DE" w:rsidP="00D304DE">
      <w:pPr>
        <w:tabs>
          <w:tab w:val="left" w:pos="902"/>
        </w:tabs>
        <w:jc w:val="both"/>
        <w:rPr>
          <w:sz w:val="20"/>
        </w:rPr>
      </w:pPr>
      <w:r w:rsidRPr="00D304DE">
        <w:rPr>
          <w:sz w:val="20"/>
        </w:rPr>
        <w:t xml:space="preserve">   2       # Estimated </w:t>
      </w:r>
      <w:proofErr w:type="spellStart"/>
      <w:r w:rsidRPr="00D304DE">
        <w:rPr>
          <w:sz w:val="20"/>
        </w:rPr>
        <w:t>rec_dev</w:t>
      </w:r>
      <w:proofErr w:type="spellEnd"/>
      <w:r w:rsidRPr="00D304DE">
        <w:rPr>
          <w:sz w:val="20"/>
        </w:rPr>
        <w:t xml:space="preserve"> phase</w:t>
      </w:r>
    </w:p>
    <w:p w14:paraId="5A5B3BEA" w14:textId="77777777" w:rsidR="00D304DE" w:rsidRPr="00D304DE" w:rsidRDefault="00D304DE" w:rsidP="00D304DE">
      <w:pPr>
        <w:tabs>
          <w:tab w:val="left" w:pos="902"/>
        </w:tabs>
        <w:jc w:val="both"/>
        <w:rPr>
          <w:sz w:val="20"/>
        </w:rPr>
      </w:pPr>
      <w:r w:rsidRPr="00D304DE">
        <w:rPr>
          <w:sz w:val="20"/>
        </w:rPr>
        <w:t xml:space="preserve">   2       # Estimated </w:t>
      </w:r>
      <w:proofErr w:type="spellStart"/>
      <w:r w:rsidRPr="00D304DE">
        <w:rPr>
          <w:sz w:val="20"/>
        </w:rPr>
        <w:t>sex_ratio</w:t>
      </w:r>
      <w:proofErr w:type="spellEnd"/>
    </w:p>
    <w:p w14:paraId="791676C4" w14:textId="77777777" w:rsidR="00D304DE" w:rsidRPr="00D304DE" w:rsidRDefault="00D304DE" w:rsidP="00D304DE">
      <w:pPr>
        <w:tabs>
          <w:tab w:val="left" w:pos="902"/>
        </w:tabs>
        <w:jc w:val="both"/>
        <w:rPr>
          <w:sz w:val="20"/>
        </w:rPr>
      </w:pPr>
      <w:r w:rsidRPr="00D304DE">
        <w:rPr>
          <w:sz w:val="20"/>
        </w:rPr>
        <w:t xml:space="preserve"> 0.5       # initial sex-ratio</w:t>
      </w:r>
    </w:p>
    <w:p w14:paraId="6DD73995" w14:textId="77777777" w:rsidR="00D304DE" w:rsidRPr="00D304DE" w:rsidRDefault="00D304DE" w:rsidP="00D304DE">
      <w:pPr>
        <w:tabs>
          <w:tab w:val="left" w:pos="902"/>
        </w:tabs>
        <w:jc w:val="both"/>
        <w:rPr>
          <w:sz w:val="20"/>
        </w:rPr>
      </w:pPr>
      <w:r w:rsidRPr="00D304DE">
        <w:rPr>
          <w:sz w:val="20"/>
        </w:rPr>
        <w:t xml:space="preserve">  -3       # Estimated </w:t>
      </w:r>
      <w:proofErr w:type="spellStart"/>
      <w:r w:rsidRPr="00D304DE">
        <w:rPr>
          <w:sz w:val="20"/>
        </w:rPr>
        <w:t>rec_ini</w:t>
      </w:r>
      <w:proofErr w:type="spellEnd"/>
      <w:r w:rsidRPr="00D304DE">
        <w:rPr>
          <w:sz w:val="20"/>
        </w:rPr>
        <w:t xml:space="preserve"> phase</w:t>
      </w:r>
    </w:p>
    <w:p w14:paraId="74C8F70C" w14:textId="77777777" w:rsidR="00D304DE" w:rsidRPr="00D304DE" w:rsidRDefault="00D304DE" w:rsidP="00D304DE">
      <w:pPr>
        <w:tabs>
          <w:tab w:val="left" w:pos="902"/>
        </w:tabs>
        <w:jc w:val="both"/>
        <w:rPr>
          <w:sz w:val="20"/>
        </w:rPr>
      </w:pPr>
      <w:r w:rsidRPr="00D304DE">
        <w:rPr>
          <w:sz w:val="20"/>
        </w:rPr>
        <w:t xml:space="preserve">   1       # VERBOSE FLAG (0 = off, 1 = on, 2 = objective </w:t>
      </w:r>
      <w:proofErr w:type="spellStart"/>
      <w:r w:rsidRPr="00D304DE">
        <w:rPr>
          <w:sz w:val="20"/>
        </w:rPr>
        <w:t>func</w:t>
      </w:r>
      <w:proofErr w:type="spellEnd"/>
      <w:r w:rsidRPr="00D304DE">
        <w:rPr>
          <w:sz w:val="20"/>
        </w:rPr>
        <w:t>; 3 diagnostics)</w:t>
      </w:r>
    </w:p>
    <w:p w14:paraId="5CBA732E" w14:textId="77777777" w:rsidR="00D304DE" w:rsidRPr="00D304DE" w:rsidRDefault="00D304DE" w:rsidP="00D304DE">
      <w:pPr>
        <w:tabs>
          <w:tab w:val="left" w:pos="902"/>
        </w:tabs>
        <w:jc w:val="both"/>
        <w:rPr>
          <w:sz w:val="20"/>
        </w:rPr>
      </w:pPr>
      <w:r w:rsidRPr="00D304DE">
        <w:rPr>
          <w:sz w:val="20"/>
        </w:rPr>
        <w:t xml:space="preserve">   3       # Initial conditions (0 = Unfished, 1 = </w:t>
      </w:r>
      <w:proofErr w:type="gramStart"/>
      <w:r w:rsidRPr="00D304DE">
        <w:rPr>
          <w:sz w:val="20"/>
        </w:rPr>
        <w:t>Steady-state</w:t>
      </w:r>
      <w:proofErr w:type="gramEnd"/>
      <w:r w:rsidRPr="00D304DE">
        <w:rPr>
          <w:sz w:val="20"/>
        </w:rPr>
        <w:t xml:space="preserve"> fished, 2 = Free parameters, 3 = Free parameters (revised))</w:t>
      </w:r>
    </w:p>
    <w:p w14:paraId="77E1943C" w14:textId="77777777" w:rsidR="00D304DE" w:rsidRPr="00D304DE" w:rsidRDefault="00D304DE" w:rsidP="00D304DE">
      <w:pPr>
        <w:tabs>
          <w:tab w:val="left" w:pos="902"/>
        </w:tabs>
        <w:jc w:val="both"/>
        <w:rPr>
          <w:sz w:val="20"/>
        </w:rPr>
      </w:pPr>
      <w:r w:rsidRPr="00D304DE">
        <w:rPr>
          <w:sz w:val="20"/>
        </w:rPr>
        <w:t xml:space="preserve">   1       # Lambda (proportion of mature male biomass for SPR reference points).</w:t>
      </w:r>
    </w:p>
    <w:p w14:paraId="2400AA8C" w14:textId="77777777" w:rsidR="00D304DE" w:rsidRPr="00D304DE" w:rsidRDefault="00D304DE" w:rsidP="00D304DE">
      <w:pPr>
        <w:tabs>
          <w:tab w:val="left" w:pos="902"/>
        </w:tabs>
        <w:jc w:val="both"/>
        <w:rPr>
          <w:sz w:val="20"/>
        </w:rPr>
      </w:pPr>
      <w:r w:rsidRPr="00D304DE">
        <w:rPr>
          <w:sz w:val="20"/>
        </w:rPr>
        <w:t xml:space="preserve">   0       # Stock-Recruit-Relationship (0 = none, 1 = </w:t>
      </w:r>
      <w:proofErr w:type="spellStart"/>
      <w:r w:rsidRPr="00D304DE">
        <w:rPr>
          <w:sz w:val="20"/>
        </w:rPr>
        <w:t>Beverton</w:t>
      </w:r>
      <w:proofErr w:type="spellEnd"/>
      <w:r w:rsidRPr="00D304DE">
        <w:rPr>
          <w:sz w:val="20"/>
        </w:rPr>
        <w:t>-Holt)</w:t>
      </w:r>
    </w:p>
    <w:p w14:paraId="489B944D" w14:textId="77777777" w:rsidR="00D304DE" w:rsidRPr="00D304DE" w:rsidRDefault="00D304DE" w:rsidP="00D304DE">
      <w:pPr>
        <w:tabs>
          <w:tab w:val="left" w:pos="902"/>
        </w:tabs>
        <w:jc w:val="both"/>
        <w:rPr>
          <w:sz w:val="20"/>
        </w:rPr>
      </w:pPr>
      <w:r w:rsidRPr="00D304DE">
        <w:rPr>
          <w:sz w:val="20"/>
        </w:rPr>
        <w:t xml:space="preserve">   10       # Maximum phase (stop the estimation after this phase).</w:t>
      </w:r>
    </w:p>
    <w:p w14:paraId="139526D7" w14:textId="77777777" w:rsidR="00D304DE" w:rsidRPr="00D304DE" w:rsidRDefault="00D304DE" w:rsidP="00D304DE">
      <w:pPr>
        <w:tabs>
          <w:tab w:val="left" w:pos="902"/>
        </w:tabs>
        <w:jc w:val="both"/>
        <w:rPr>
          <w:sz w:val="20"/>
        </w:rPr>
      </w:pPr>
      <w:r w:rsidRPr="00D304DE">
        <w:rPr>
          <w:sz w:val="20"/>
        </w:rPr>
        <w:t xml:space="preserve">   -1       # Maximum number of function calls</w:t>
      </w:r>
    </w:p>
    <w:p w14:paraId="5BFFC9EA" w14:textId="77777777" w:rsidR="00D304DE" w:rsidRPr="00D304DE" w:rsidRDefault="00D304DE" w:rsidP="00D304DE">
      <w:pPr>
        <w:tabs>
          <w:tab w:val="left" w:pos="902"/>
        </w:tabs>
        <w:jc w:val="both"/>
        <w:rPr>
          <w:sz w:val="20"/>
        </w:rPr>
      </w:pPr>
    </w:p>
    <w:p w14:paraId="7EF1FE9B" w14:textId="6CDB58A8" w:rsidR="00D304DE" w:rsidRPr="00D304DE" w:rsidRDefault="00D304DE" w:rsidP="00D304DE">
      <w:pPr>
        <w:tabs>
          <w:tab w:val="left" w:pos="902"/>
        </w:tabs>
        <w:jc w:val="both"/>
        <w:rPr>
          <w:sz w:val="20"/>
        </w:rPr>
      </w:pPr>
      <w:r w:rsidRPr="00D304DE">
        <w:rPr>
          <w:sz w:val="20"/>
        </w:rPr>
        <w:t>## —————————————————————————————————————————— ##</w:t>
      </w:r>
    </w:p>
    <w:p w14:paraId="24C17007" w14:textId="77777777" w:rsidR="00D304DE" w:rsidRPr="00D304DE" w:rsidRDefault="00D304DE" w:rsidP="00D304DE">
      <w:pPr>
        <w:tabs>
          <w:tab w:val="left" w:pos="902"/>
        </w:tabs>
        <w:jc w:val="both"/>
        <w:rPr>
          <w:sz w:val="20"/>
        </w:rPr>
      </w:pPr>
      <w:r w:rsidRPr="00D304DE">
        <w:rPr>
          <w:sz w:val="20"/>
        </w:rPr>
        <w:t>## EMPHASIS FACTORS (CATCH)</w:t>
      </w:r>
    </w:p>
    <w:p w14:paraId="2BF38FCA" w14:textId="7B0FDE11" w:rsidR="00D304DE" w:rsidRPr="00D304DE" w:rsidRDefault="00D304DE" w:rsidP="00D304DE">
      <w:pPr>
        <w:tabs>
          <w:tab w:val="left" w:pos="902"/>
        </w:tabs>
        <w:jc w:val="both"/>
        <w:rPr>
          <w:sz w:val="20"/>
        </w:rPr>
      </w:pPr>
      <w:r w:rsidRPr="00D304DE">
        <w:rPr>
          <w:sz w:val="20"/>
        </w:rPr>
        <w:t>## —————————————————————————————————————————— ##</w:t>
      </w:r>
    </w:p>
    <w:p w14:paraId="39E00AA8" w14:textId="77777777" w:rsidR="00D304DE" w:rsidRPr="00D304DE" w:rsidRDefault="00D304DE" w:rsidP="00D304DE">
      <w:pPr>
        <w:tabs>
          <w:tab w:val="left" w:pos="902"/>
        </w:tabs>
        <w:jc w:val="both"/>
        <w:rPr>
          <w:sz w:val="20"/>
        </w:rPr>
      </w:pPr>
      <w:r w:rsidRPr="00D304DE">
        <w:rPr>
          <w:sz w:val="20"/>
        </w:rPr>
        <w:t>#</w:t>
      </w:r>
      <w:proofErr w:type="spellStart"/>
      <w:r w:rsidRPr="00D304DE">
        <w:rPr>
          <w:sz w:val="20"/>
        </w:rPr>
        <w:t>Ret_male</w:t>
      </w:r>
      <w:proofErr w:type="spellEnd"/>
      <w:r w:rsidRPr="00D304DE">
        <w:rPr>
          <w:sz w:val="20"/>
        </w:rPr>
        <w:t xml:space="preserve"> </w:t>
      </w:r>
      <w:proofErr w:type="spellStart"/>
      <w:r w:rsidRPr="00D304DE">
        <w:rPr>
          <w:sz w:val="20"/>
        </w:rPr>
        <w:t>Disc_male</w:t>
      </w:r>
      <w:proofErr w:type="spellEnd"/>
      <w:r w:rsidRPr="00D304DE">
        <w:rPr>
          <w:sz w:val="20"/>
        </w:rPr>
        <w:t xml:space="preserve"> </w:t>
      </w:r>
      <w:proofErr w:type="spellStart"/>
      <w:r w:rsidRPr="00D304DE">
        <w:rPr>
          <w:sz w:val="20"/>
        </w:rPr>
        <w:t>Disc_female</w:t>
      </w:r>
      <w:proofErr w:type="spellEnd"/>
      <w:r w:rsidRPr="00D304DE">
        <w:rPr>
          <w:sz w:val="20"/>
        </w:rPr>
        <w:t xml:space="preserve"> </w:t>
      </w:r>
      <w:proofErr w:type="spellStart"/>
      <w:r w:rsidRPr="00D304DE">
        <w:rPr>
          <w:sz w:val="20"/>
        </w:rPr>
        <w:t>Disc_trawl</w:t>
      </w:r>
      <w:proofErr w:type="spellEnd"/>
      <w:r w:rsidRPr="00D304DE">
        <w:rPr>
          <w:sz w:val="20"/>
        </w:rPr>
        <w:t xml:space="preserve"> </w:t>
      </w:r>
      <w:proofErr w:type="spellStart"/>
      <w:r w:rsidRPr="00D304DE">
        <w:rPr>
          <w:sz w:val="20"/>
        </w:rPr>
        <w:t>Disc_Tanner_male</w:t>
      </w:r>
      <w:proofErr w:type="spellEnd"/>
      <w:r w:rsidRPr="00D304DE">
        <w:rPr>
          <w:sz w:val="20"/>
        </w:rPr>
        <w:t xml:space="preserve"> </w:t>
      </w:r>
      <w:proofErr w:type="spellStart"/>
      <w:r w:rsidRPr="00D304DE">
        <w:rPr>
          <w:sz w:val="20"/>
        </w:rPr>
        <w:t>Disc_Tanner_female</w:t>
      </w:r>
      <w:proofErr w:type="spellEnd"/>
      <w:r w:rsidRPr="00D304DE">
        <w:rPr>
          <w:sz w:val="20"/>
        </w:rPr>
        <w:t xml:space="preserve"> </w:t>
      </w:r>
      <w:proofErr w:type="spellStart"/>
      <w:r w:rsidRPr="00D304DE">
        <w:rPr>
          <w:sz w:val="20"/>
        </w:rPr>
        <w:t>Disc_fixed</w:t>
      </w:r>
      <w:proofErr w:type="spellEnd"/>
    </w:p>
    <w:p w14:paraId="63059370" w14:textId="77777777" w:rsidR="00D304DE" w:rsidRPr="00D304DE" w:rsidRDefault="00D304DE" w:rsidP="00D304DE">
      <w:pPr>
        <w:tabs>
          <w:tab w:val="left" w:pos="902"/>
        </w:tabs>
        <w:jc w:val="both"/>
        <w:rPr>
          <w:sz w:val="20"/>
        </w:rPr>
      </w:pPr>
      <w:r w:rsidRPr="00D304DE">
        <w:rPr>
          <w:sz w:val="20"/>
        </w:rPr>
        <w:t xml:space="preserve">        1         1           1          1                1                  1          1</w:t>
      </w:r>
    </w:p>
    <w:p w14:paraId="67F629AB" w14:textId="77777777" w:rsidR="00D304DE" w:rsidRPr="00D304DE" w:rsidRDefault="00D304DE" w:rsidP="00D304DE">
      <w:pPr>
        <w:tabs>
          <w:tab w:val="left" w:pos="902"/>
        </w:tabs>
        <w:jc w:val="both"/>
        <w:rPr>
          <w:sz w:val="20"/>
        </w:rPr>
      </w:pPr>
      <w:r w:rsidRPr="00D304DE">
        <w:rPr>
          <w:sz w:val="20"/>
        </w:rPr>
        <w:t>#     500       100         100         50              100                100         50</w:t>
      </w:r>
    </w:p>
    <w:p w14:paraId="69A97A3B" w14:textId="77777777" w:rsidR="00D304DE" w:rsidRPr="00D304DE" w:rsidRDefault="00D304DE" w:rsidP="00D304DE">
      <w:pPr>
        <w:tabs>
          <w:tab w:val="left" w:pos="902"/>
        </w:tabs>
        <w:jc w:val="both"/>
        <w:rPr>
          <w:sz w:val="20"/>
        </w:rPr>
      </w:pPr>
    </w:p>
    <w:p w14:paraId="25C325F7" w14:textId="7E020A8A" w:rsidR="00D304DE" w:rsidRPr="00D304DE" w:rsidRDefault="00D304DE" w:rsidP="00D304DE">
      <w:pPr>
        <w:tabs>
          <w:tab w:val="left" w:pos="902"/>
        </w:tabs>
        <w:jc w:val="both"/>
        <w:rPr>
          <w:sz w:val="20"/>
        </w:rPr>
      </w:pPr>
      <w:r w:rsidRPr="00D304DE">
        <w:rPr>
          <w:sz w:val="20"/>
        </w:rPr>
        <w:t>## —————————————————————————————————————————— ##</w:t>
      </w:r>
    </w:p>
    <w:p w14:paraId="4A944A39" w14:textId="77777777" w:rsidR="00D304DE" w:rsidRPr="00D304DE" w:rsidRDefault="00D304DE" w:rsidP="00D304DE">
      <w:pPr>
        <w:tabs>
          <w:tab w:val="left" w:pos="902"/>
        </w:tabs>
        <w:jc w:val="both"/>
        <w:rPr>
          <w:sz w:val="20"/>
        </w:rPr>
      </w:pPr>
      <w:r w:rsidRPr="00D304DE">
        <w:rPr>
          <w:sz w:val="20"/>
        </w:rPr>
        <w:t>## EMPHASIS FACTORS (Priors)</w:t>
      </w:r>
    </w:p>
    <w:p w14:paraId="35F05036" w14:textId="7E95F044" w:rsidR="00D304DE" w:rsidRPr="00D304DE" w:rsidRDefault="00D304DE" w:rsidP="00D304DE">
      <w:pPr>
        <w:tabs>
          <w:tab w:val="left" w:pos="902"/>
        </w:tabs>
        <w:jc w:val="both"/>
        <w:rPr>
          <w:sz w:val="20"/>
        </w:rPr>
      </w:pPr>
      <w:r w:rsidRPr="00D304DE">
        <w:rPr>
          <w:sz w:val="20"/>
        </w:rPr>
        <w:t>## —————————————————————————————————————————— ##</w:t>
      </w:r>
    </w:p>
    <w:p w14:paraId="5F4209D9"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Log_fdevs</w:t>
      </w:r>
      <w:proofErr w:type="spellEnd"/>
      <w:r w:rsidRPr="00D304DE">
        <w:rPr>
          <w:sz w:val="20"/>
        </w:rPr>
        <w:t xml:space="preserve">   </w:t>
      </w:r>
      <w:proofErr w:type="spellStart"/>
      <w:r w:rsidRPr="00D304DE">
        <w:rPr>
          <w:sz w:val="20"/>
        </w:rPr>
        <w:t>meanF</w:t>
      </w:r>
      <w:proofErr w:type="spellEnd"/>
      <w:r w:rsidRPr="00D304DE">
        <w:rPr>
          <w:sz w:val="20"/>
        </w:rPr>
        <w:t xml:space="preserve">       </w:t>
      </w:r>
      <w:proofErr w:type="spellStart"/>
      <w:proofErr w:type="gramStart"/>
      <w:r w:rsidRPr="00D304DE">
        <w:rPr>
          <w:sz w:val="20"/>
        </w:rPr>
        <w:t>Mdevs</w:t>
      </w:r>
      <w:proofErr w:type="spellEnd"/>
      <w:r w:rsidRPr="00D304DE">
        <w:rPr>
          <w:sz w:val="20"/>
        </w:rPr>
        <w:t xml:space="preserve">  </w:t>
      </w:r>
      <w:proofErr w:type="spellStart"/>
      <w:r w:rsidRPr="00D304DE">
        <w:rPr>
          <w:sz w:val="20"/>
        </w:rPr>
        <w:t>Rec</w:t>
      </w:r>
      <w:proofErr w:type="gramEnd"/>
      <w:r w:rsidRPr="00D304DE">
        <w:rPr>
          <w:sz w:val="20"/>
        </w:rPr>
        <w:t>_devs</w:t>
      </w:r>
      <w:proofErr w:type="spellEnd"/>
      <w:r w:rsidRPr="00D304DE">
        <w:rPr>
          <w:sz w:val="20"/>
        </w:rPr>
        <w:t xml:space="preserve"> </w:t>
      </w:r>
      <w:proofErr w:type="spellStart"/>
      <w:r w:rsidRPr="00D304DE">
        <w:rPr>
          <w:sz w:val="20"/>
        </w:rPr>
        <w:t>Initial_devs</w:t>
      </w:r>
      <w:proofErr w:type="spellEnd"/>
      <w:r w:rsidRPr="00D304DE">
        <w:rPr>
          <w:sz w:val="20"/>
        </w:rPr>
        <w:t xml:space="preserve"> </w:t>
      </w:r>
      <w:proofErr w:type="spellStart"/>
      <w:r w:rsidRPr="00D304DE">
        <w:rPr>
          <w:sz w:val="20"/>
        </w:rPr>
        <w:t>Fst_dif_dev</w:t>
      </w:r>
      <w:proofErr w:type="spellEnd"/>
      <w:r w:rsidRPr="00D304DE">
        <w:rPr>
          <w:sz w:val="20"/>
        </w:rPr>
        <w:t xml:space="preserve"> </w:t>
      </w:r>
      <w:proofErr w:type="spellStart"/>
      <w:r w:rsidRPr="00D304DE">
        <w:rPr>
          <w:sz w:val="20"/>
        </w:rPr>
        <w:t>Mean_sex</w:t>
      </w:r>
      <w:proofErr w:type="spellEnd"/>
      <w:r w:rsidRPr="00D304DE">
        <w:rPr>
          <w:sz w:val="20"/>
        </w:rPr>
        <w:t>-Ratio</w:t>
      </w:r>
    </w:p>
    <w:p w14:paraId="0380A8B2" w14:textId="77777777" w:rsidR="00D304DE" w:rsidRPr="00D304DE" w:rsidRDefault="00D304DE" w:rsidP="00D304DE">
      <w:pPr>
        <w:tabs>
          <w:tab w:val="left" w:pos="902"/>
        </w:tabs>
        <w:jc w:val="both"/>
        <w:rPr>
          <w:sz w:val="20"/>
        </w:rPr>
      </w:pPr>
      <w:r w:rsidRPr="00D304DE">
        <w:rPr>
          <w:sz w:val="20"/>
        </w:rPr>
        <w:t xml:space="preserve">      10000       0        1.0         2            0           0             10             </w:t>
      </w:r>
      <w:proofErr w:type="gramStart"/>
      <w:r w:rsidRPr="00D304DE">
        <w:rPr>
          <w:sz w:val="20"/>
        </w:rPr>
        <w:t>#(</w:t>
      </w:r>
      <w:proofErr w:type="gramEnd"/>
      <w:r w:rsidRPr="00D304DE">
        <w:rPr>
          <w:sz w:val="20"/>
        </w:rPr>
        <w:t>10000)</w:t>
      </w:r>
    </w:p>
    <w:p w14:paraId="79D4667D" w14:textId="77777777" w:rsidR="00D304DE" w:rsidRPr="00D304DE" w:rsidRDefault="00D304DE" w:rsidP="00D304DE">
      <w:pPr>
        <w:tabs>
          <w:tab w:val="left" w:pos="902"/>
        </w:tabs>
        <w:jc w:val="both"/>
        <w:rPr>
          <w:sz w:val="20"/>
        </w:rPr>
      </w:pPr>
    </w:p>
    <w:p w14:paraId="646CC198" w14:textId="77777777" w:rsidR="00D304DE" w:rsidRPr="00D304DE" w:rsidRDefault="00D304DE" w:rsidP="00D304DE">
      <w:pPr>
        <w:tabs>
          <w:tab w:val="left" w:pos="902"/>
        </w:tabs>
        <w:jc w:val="both"/>
        <w:rPr>
          <w:sz w:val="20"/>
        </w:rPr>
      </w:pPr>
      <w:r w:rsidRPr="00D304DE">
        <w:rPr>
          <w:sz w:val="20"/>
        </w:rPr>
        <w:t>## EOF</w:t>
      </w:r>
    </w:p>
    <w:p w14:paraId="479B3887" w14:textId="3B4BCB8C" w:rsidR="00D304DE" w:rsidRDefault="00D304DE" w:rsidP="00D304DE">
      <w:pPr>
        <w:tabs>
          <w:tab w:val="left" w:pos="902"/>
        </w:tabs>
        <w:jc w:val="both"/>
        <w:rPr>
          <w:sz w:val="20"/>
        </w:rPr>
      </w:pPr>
      <w:r w:rsidRPr="00D304DE">
        <w:rPr>
          <w:sz w:val="20"/>
        </w:rPr>
        <w:t>9999</w:t>
      </w:r>
    </w:p>
    <w:p w14:paraId="7A505587" w14:textId="65CC7FD7" w:rsidR="00D304DE" w:rsidRDefault="00D304DE" w:rsidP="005C6A73">
      <w:pPr>
        <w:tabs>
          <w:tab w:val="left" w:pos="902"/>
        </w:tabs>
        <w:jc w:val="both"/>
        <w:rPr>
          <w:sz w:val="20"/>
        </w:rPr>
      </w:pPr>
    </w:p>
    <w:p w14:paraId="71514DF8" w14:textId="57290E64" w:rsidR="00D304DE" w:rsidRDefault="00D304DE" w:rsidP="005C6A73">
      <w:pPr>
        <w:tabs>
          <w:tab w:val="left" w:pos="902"/>
        </w:tabs>
        <w:jc w:val="both"/>
        <w:rPr>
          <w:sz w:val="20"/>
        </w:rPr>
      </w:pPr>
    </w:p>
    <w:p w14:paraId="5D19F05D" w14:textId="4726F80D" w:rsidR="00D304DE" w:rsidRDefault="00D304DE" w:rsidP="005C6A73">
      <w:pPr>
        <w:tabs>
          <w:tab w:val="left" w:pos="902"/>
        </w:tabs>
        <w:jc w:val="both"/>
        <w:rPr>
          <w:sz w:val="20"/>
        </w:rPr>
      </w:pPr>
    </w:p>
    <w:p w14:paraId="3D06E383" w14:textId="77777777" w:rsidR="00D304DE" w:rsidRDefault="00D304DE" w:rsidP="005C6A73">
      <w:pPr>
        <w:tabs>
          <w:tab w:val="left" w:pos="902"/>
        </w:tabs>
        <w:jc w:val="both"/>
        <w:rPr>
          <w:sz w:val="20"/>
        </w:rPr>
      </w:pPr>
      <w:bookmarkStart w:id="56" w:name="_GoBack"/>
      <w:bookmarkEnd w:id="56"/>
    </w:p>
    <w:sectPr w:rsidR="00D304DE" w:rsidSect="008D6031">
      <w:endnotePr>
        <w:numFmt w:val="decimal"/>
      </w:endnotePr>
      <w:pgSz w:w="12240" w:h="15840" w:code="1"/>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32658" w14:textId="77777777" w:rsidR="00C758A2" w:rsidRDefault="00C758A2">
      <w:pPr>
        <w:spacing w:line="20" w:lineRule="exact"/>
      </w:pPr>
    </w:p>
    <w:p w14:paraId="2D92BF4F" w14:textId="77777777" w:rsidR="00C758A2" w:rsidRDefault="00C758A2"/>
  </w:endnote>
  <w:endnote w:type="continuationSeparator" w:id="0">
    <w:p w14:paraId="39F38F28" w14:textId="77777777" w:rsidR="00C758A2" w:rsidRDefault="00C758A2">
      <w:r>
        <w:t xml:space="preserve"> </w:t>
      </w:r>
    </w:p>
    <w:p w14:paraId="4FC7B87D" w14:textId="77777777" w:rsidR="00C758A2" w:rsidRDefault="00C758A2"/>
  </w:endnote>
  <w:endnote w:type="continuationNotice" w:id="1">
    <w:p w14:paraId="04692105" w14:textId="77777777" w:rsidR="00C758A2" w:rsidRDefault="00C758A2">
      <w:r>
        <w:t xml:space="preserve"> </w:t>
      </w:r>
    </w:p>
    <w:p w14:paraId="5024795C" w14:textId="77777777" w:rsidR="00C758A2" w:rsidRDefault="00C75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57FAA" w14:textId="77777777" w:rsidR="00123D90" w:rsidRDefault="00123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75B6E" w14:textId="77777777" w:rsidR="00123D90" w:rsidRPr="00727576" w:rsidRDefault="00123D90">
    <w:pPr>
      <w:pStyle w:val="Footer"/>
      <w:jc w:val="center"/>
      <w:rPr>
        <w:rFonts w:ascii="Arial" w:hAnsi="Arial" w:cs="Arial"/>
      </w:rPr>
    </w:pPr>
    <w:r w:rsidRPr="00727576">
      <w:rPr>
        <w:rStyle w:val="PageNumber"/>
        <w:rFonts w:ascii="Arial" w:hAnsi="Arial" w:cs="Arial"/>
      </w:rPr>
      <w:fldChar w:fldCharType="begin"/>
    </w:r>
    <w:r w:rsidRPr="00727576">
      <w:rPr>
        <w:rStyle w:val="PageNumber"/>
        <w:rFonts w:ascii="Arial" w:hAnsi="Arial" w:cs="Arial"/>
      </w:rPr>
      <w:instrText xml:space="preserve"> PAGE </w:instrText>
    </w:r>
    <w:r w:rsidRPr="00727576">
      <w:rPr>
        <w:rStyle w:val="PageNumber"/>
        <w:rFonts w:ascii="Arial" w:hAnsi="Arial" w:cs="Arial"/>
      </w:rPr>
      <w:fldChar w:fldCharType="separate"/>
    </w:r>
    <w:r>
      <w:rPr>
        <w:rStyle w:val="PageNumber"/>
        <w:rFonts w:ascii="Arial" w:hAnsi="Arial" w:cs="Arial"/>
        <w:noProof/>
      </w:rPr>
      <w:t>151</w:t>
    </w:r>
    <w:r w:rsidRPr="00727576">
      <w:rPr>
        <w:rStyle w:val="PageNumber"/>
        <w:rFonts w:ascii="Arial" w:hAnsi="Arial" w:cs="Arial"/>
      </w:rPr>
      <w:fldChar w:fldCharType="end"/>
    </w:r>
  </w:p>
  <w:p w14:paraId="691684D6" w14:textId="77777777" w:rsidR="00123D90" w:rsidRDefault="00123D9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C3837" w14:textId="77777777" w:rsidR="00123D90" w:rsidRDefault="00123D9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1304F3" w14:textId="77777777" w:rsidR="00123D90" w:rsidRDefault="00123D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C37ED" w14:textId="77777777" w:rsidR="00C758A2" w:rsidRDefault="00C758A2">
      <w:r>
        <w:separator/>
      </w:r>
    </w:p>
    <w:p w14:paraId="2F6A3D97" w14:textId="77777777" w:rsidR="00C758A2" w:rsidRDefault="00C758A2"/>
  </w:footnote>
  <w:footnote w:type="continuationSeparator" w:id="0">
    <w:p w14:paraId="64A89738" w14:textId="77777777" w:rsidR="00C758A2" w:rsidRDefault="00C758A2">
      <w:r>
        <w:continuationSeparator/>
      </w:r>
    </w:p>
    <w:p w14:paraId="32BE1E47" w14:textId="77777777" w:rsidR="00C758A2" w:rsidRDefault="00C75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CD45D" w14:textId="77777777" w:rsidR="00123D90" w:rsidRDefault="00123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2B6E7" w14:textId="77777777" w:rsidR="00123D90" w:rsidRDefault="00123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F970C" w14:textId="77777777" w:rsidR="00123D90" w:rsidRDefault="00123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D075C"/>
    <w:multiLevelType w:val="hybridMultilevel"/>
    <w:tmpl w:val="B3D8D66E"/>
    <w:lvl w:ilvl="0" w:tplc="C742DDC0">
      <w:start w:val="1"/>
      <w:numFmt w:val="decimal"/>
      <w:lvlText w:val="(%1)"/>
      <w:lvlJc w:val="left"/>
      <w:pPr>
        <w:ind w:left="897" w:hanging="405"/>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 w15:restartNumberingAfterBreak="0">
    <w:nsid w:val="02D722DA"/>
    <w:multiLevelType w:val="hybridMultilevel"/>
    <w:tmpl w:val="9FB09F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376CE"/>
    <w:multiLevelType w:val="hybridMultilevel"/>
    <w:tmpl w:val="0E06718C"/>
    <w:lvl w:ilvl="0" w:tplc="04AA4338">
      <w:start w:val="7"/>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 w15:restartNumberingAfterBreak="0">
    <w:nsid w:val="06CB5373"/>
    <w:multiLevelType w:val="hybridMultilevel"/>
    <w:tmpl w:val="F584547C"/>
    <w:lvl w:ilvl="0" w:tplc="A872C44C">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29407D"/>
    <w:multiLevelType w:val="hybridMultilevel"/>
    <w:tmpl w:val="541E8026"/>
    <w:lvl w:ilvl="0" w:tplc="04090019">
      <w:start w:val="1"/>
      <w:numFmt w:val="lowerLetter"/>
      <w:lvlText w:val="%1."/>
      <w:lvlJc w:val="left"/>
      <w:pPr>
        <w:ind w:left="108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86F60"/>
    <w:multiLevelType w:val="hybridMultilevel"/>
    <w:tmpl w:val="1F7C6322"/>
    <w:lvl w:ilvl="0" w:tplc="0409001B">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3E0FCC"/>
    <w:multiLevelType w:val="hybridMultilevel"/>
    <w:tmpl w:val="233CF88C"/>
    <w:lvl w:ilvl="0" w:tplc="B614C6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AE020C"/>
    <w:multiLevelType w:val="hybridMultilevel"/>
    <w:tmpl w:val="605C1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D3053D"/>
    <w:multiLevelType w:val="hybridMultilevel"/>
    <w:tmpl w:val="2D2A0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014FFE"/>
    <w:multiLevelType w:val="hybridMultilevel"/>
    <w:tmpl w:val="F9389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C4470"/>
    <w:multiLevelType w:val="hybridMultilevel"/>
    <w:tmpl w:val="BA6E9BD6"/>
    <w:lvl w:ilvl="0" w:tplc="643E2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4B1BFE"/>
    <w:multiLevelType w:val="hybridMultilevel"/>
    <w:tmpl w:val="28DE2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70DCB"/>
    <w:multiLevelType w:val="hybridMultilevel"/>
    <w:tmpl w:val="9CA0492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C035F"/>
    <w:multiLevelType w:val="hybridMultilevel"/>
    <w:tmpl w:val="27BA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A4078B"/>
    <w:multiLevelType w:val="hybridMultilevel"/>
    <w:tmpl w:val="72C0CB0C"/>
    <w:lvl w:ilvl="0" w:tplc="46C8E442">
      <w:start w:val="1"/>
      <w:numFmt w:val="lowerLetter"/>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0805F40"/>
    <w:multiLevelType w:val="hybridMultilevel"/>
    <w:tmpl w:val="DA3E257E"/>
    <w:lvl w:ilvl="0" w:tplc="46C8E442">
      <w:start w:val="1"/>
      <w:numFmt w:val="lowerLetter"/>
      <w:lvlText w:val="(%1)"/>
      <w:lvlJc w:val="left"/>
      <w:pPr>
        <w:ind w:left="720" w:hanging="360"/>
      </w:pPr>
    </w:lvl>
    <w:lvl w:ilvl="1" w:tplc="7DB8A0E4">
      <w:numFmt w:val="bullet"/>
      <w:lvlText w:val="•"/>
      <w:lvlJc w:val="left"/>
      <w:pPr>
        <w:ind w:left="1440" w:hanging="360"/>
      </w:pPr>
      <w:rPr>
        <w:rFonts w:ascii="Times New Roman" w:eastAsiaTheme="minorHAnsi"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36A33B2"/>
    <w:multiLevelType w:val="hybridMultilevel"/>
    <w:tmpl w:val="E2764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814CF"/>
    <w:multiLevelType w:val="hybridMultilevel"/>
    <w:tmpl w:val="A2ECC2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A226563"/>
    <w:multiLevelType w:val="hybridMultilevel"/>
    <w:tmpl w:val="530090F6"/>
    <w:lvl w:ilvl="0" w:tplc="BE58B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C24E8"/>
    <w:multiLevelType w:val="hybridMultilevel"/>
    <w:tmpl w:val="D9CE62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DC60435"/>
    <w:multiLevelType w:val="hybridMultilevel"/>
    <w:tmpl w:val="0400BA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415B0EC8"/>
    <w:multiLevelType w:val="hybridMultilevel"/>
    <w:tmpl w:val="7ED2C570"/>
    <w:lvl w:ilvl="0" w:tplc="F03494D6">
      <w:start w:val="1"/>
      <w:numFmt w:val="lowerLetter"/>
      <w:lvlText w:val="%1."/>
      <w:lvlJc w:val="left"/>
      <w:pPr>
        <w:ind w:left="0" w:firstLine="0"/>
      </w:pPr>
      <w:rPr>
        <w:rFonts w:hint="default"/>
      </w:rPr>
    </w:lvl>
    <w:lvl w:ilvl="1" w:tplc="04090019">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2" w15:restartNumberingAfterBreak="0">
    <w:nsid w:val="428B0B44"/>
    <w:multiLevelType w:val="hybridMultilevel"/>
    <w:tmpl w:val="0ED0C7A0"/>
    <w:lvl w:ilvl="0" w:tplc="8B90A2DC">
      <w:start w:val="1"/>
      <w:numFmt w:val="lowerLetter"/>
      <w:lvlText w:val="%1."/>
      <w:lvlJc w:val="left"/>
      <w:pPr>
        <w:ind w:left="1980" w:hanging="360"/>
      </w:pPr>
      <w:rPr>
        <w:rFonts w:hint="default"/>
      </w:rPr>
    </w:lvl>
    <w:lvl w:ilvl="1" w:tplc="EEC2378A">
      <w:start w:val="1"/>
      <w:numFmt w:val="decimal"/>
      <w:lvlText w:val="(%2)"/>
      <w:lvlJc w:val="left"/>
      <w:pPr>
        <w:ind w:left="1680" w:hanging="6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C75361"/>
    <w:multiLevelType w:val="hybridMultilevel"/>
    <w:tmpl w:val="CB9CA41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773A85"/>
    <w:multiLevelType w:val="hybridMultilevel"/>
    <w:tmpl w:val="67DAAE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B343B"/>
    <w:multiLevelType w:val="hybridMultilevel"/>
    <w:tmpl w:val="D9BE0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9D4708"/>
    <w:multiLevelType w:val="hybridMultilevel"/>
    <w:tmpl w:val="3F2AC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2A4BDC"/>
    <w:multiLevelType w:val="hybridMultilevel"/>
    <w:tmpl w:val="075EE6BE"/>
    <w:lvl w:ilvl="0" w:tplc="91968FA8">
      <w:start w:val="5"/>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F10FEB"/>
    <w:multiLevelType w:val="hybridMultilevel"/>
    <w:tmpl w:val="B71087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001A7F"/>
    <w:multiLevelType w:val="hybridMultilevel"/>
    <w:tmpl w:val="9850DFA0"/>
    <w:lvl w:ilvl="0" w:tplc="643E2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4E3F5E"/>
    <w:multiLevelType w:val="hybridMultilevel"/>
    <w:tmpl w:val="4A760B6E"/>
    <w:lvl w:ilvl="0" w:tplc="8E1E7BE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1" w15:restartNumberingAfterBreak="0">
    <w:nsid w:val="5C847758"/>
    <w:multiLevelType w:val="hybridMultilevel"/>
    <w:tmpl w:val="54B4D9D0"/>
    <w:lvl w:ilvl="0" w:tplc="9BC42098">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5F300D29"/>
    <w:multiLevelType w:val="hybridMultilevel"/>
    <w:tmpl w:val="28D83E64"/>
    <w:lvl w:ilvl="0" w:tplc="04090019">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66035B8C"/>
    <w:multiLevelType w:val="hybridMultilevel"/>
    <w:tmpl w:val="3FE2139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086131"/>
    <w:multiLevelType w:val="hybridMultilevel"/>
    <w:tmpl w:val="507C317E"/>
    <w:lvl w:ilvl="0" w:tplc="160AC7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A62D6B"/>
    <w:multiLevelType w:val="hybridMultilevel"/>
    <w:tmpl w:val="EDB4DA06"/>
    <w:lvl w:ilvl="0" w:tplc="BB10E6F6">
      <w:start w:val="2"/>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AC1FBD"/>
    <w:multiLevelType w:val="hybridMultilevel"/>
    <w:tmpl w:val="96DE285E"/>
    <w:lvl w:ilvl="0" w:tplc="17F8C68C">
      <w:start w:val="1"/>
      <w:numFmt w:val="bullet"/>
      <w:lvlText w:val="•"/>
      <w:lvlJc w:val="left"/>
      <w:pPr>
        <w:tabs>
          <w:tab w:val="num" w:pos="720"/>
        </w:tabs>
        <w:ind w:left="720" w:hanging="360"/>
      </w:pPr>
      <w:rPr>
        <w:rFonts w:ascii="Arial" w:hAnsi="Arial" w:hint="default"/>
      </w:rPr>
    </w:lvl>
    <w:lvl w:ilvl="1" w:tplc="6FE63420" w:tentative="1">
      <w:start w:val="1"/>
      <w:numFmt w:val="bullet"/>
      <w:lvlText w:val="•"/>
      <w:lvlJc w:val="left"/>
      <w:pPr>
        <w:tabs>
          <w:tab w:val="num" w:pos="1440"/>
        </w:tabs>
        <w:ind w:left="1440" w:hanging="360"/>
      </w:pPr>
      <w:rPr>
        <w:rFonts w:ascii="Arial" w:hAnsi="Arial" w:hint="default"/>
      </w:rPr>
    </w:lvl>
    <w:lvl w:ilvl="2" w:tplc="0D828600" w:tentative="1">
      <w:start w:val="1"/>
      <w:numFmt w:val="bullet"/>
      <w:lvlText w:val="•"/>
      <w:lvlJc w:val="left"/>
      <w:pPr>
        <w:tabs>
          <w:tab w:val="num" w:pos="2160"/>
        </w:tabs>
        <w:ind w:left="2160" w:hanging="360"/>
      </w:pPr>
      <w:rPr>
        <w:rFonts w:ascii="Arial" w:hAnsi="Arial" w:hint="default"/>
      </w:rPr>
    </w:lvl>
    <w:lvl w:ilvl="3" w:tplc="4B72DC08" w:tentative="1">
      <w:start w:val="1"/>
      <w:numFmt w:val="bullet"/>
      <w:lvlText w:val="•"/>
      <w:lvlJc w:val="left"/>
      <w:pPr>
        <w:tabs>
          <w:tab w:val="num" w:pos="2880"/>
        </w:tabs>
        <w:ind w:left="2880" w:hanging="360"/>
      </w:pPr>
      <w:rPr>
        <w:rFonts w:ascii="Arial" w:hAnsi="Arial" w:hint="default"/>
      </w:rPr>
    </w:lvl>
    <w:lvl w:ilvl="4" w:tplc="B024005E" w:tentative="1">
      <w:start w:val="1"/>
      <w:numFmt w:val="bullet"/>
      <w:lvlText w:val="•"/>
      <w:lvlJc w:val="left"/>
      <w:pPr>
        <w:tabs>
          <w:tab w:val="num" w:pos="3600"/>
        </w:tabs>
        <w:ind w:left="3600" w:hanging="360"/>
      </w:pPr>
      <w:rPr>
        <w:rFonts w:ascii="Arial" w:hAnsi="Arial" w:hint="default"/>
      </w:rPr>
    </w:lvl>
    <w:lvl w:ilvl="5" w:tplc="8EC0C690" w:tentative="1">
      <w:start w:val="1"/>
      <w:numFmt w:val="bullet"/>
      <w:lvlText w:val="•"/>
      <w:lvlJc w:val="left"/>
      <w:pPr>
        <w:tabs>
          <w:tab w:val="num" w:pos="4320"/>
        </w:tabs>
        <w:ind w:left="4320" w:hanging="360"/>
      </w:pPr>
      <w:rPr>
        <w:rFonts w:ascii="Arial" w:hAnsi="Arial" w:hint="default"/>
      </w:rPr>
    </w:lvl>
    <w:lvl w:ilvl="6" w:tplc="FBEACB46" w:tentative="1">
      <w:start w:val="1"/>
      <w:numFmt w:val="bullet"/>
      <w:lvlText w:val="•"/>
      <w:lvlJc w:val="left"/>
      <w:pPr>
        <w:tabs>
          <w:tab w:val="num" w:pos="5040"/>
        </w:tabs>
        <w:ind w:left="5040" w:hanging="360"/>
      </w:pPr>
      <w:rPr>
        <w:rFonts w:ascii="Arial" w:hAnsi="Arial" w:hint="default"/>
      </w:rPr>
    </w:lvl>
    <w:lvl w:ilvl="7" w:tplc="BD22396C" w:tentative="1">
      <w:start w:val="1"/>
      <w:numFmt w:val="bullet"/>
      <w:lvlText w:val="•"/>
      <w:lvlJc w:val="left"/>
      <w:pPr>
        <w:tabs>
          <w:tab w:val="num" w:pos="5760"/>
        </w:tabs>
        <w:ind w:left="5760" w:hanging="360"/>
      </w:pPr>
      <w:rPr>
        <w:rFonts w:ascii="Arial" w:hAnsi="Arial" w:hint="default"/>
      </w:rPr>
    </w:lvl>
    <w:lvl w:ilvl="8" w:tplc="6EB0B52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B6958F8"/>
    <w:multiLevelType w:val="hybridMultilevel"/>
    <w:tmpl w:val="EC367276"/>
    <w:lvl w:ilvl="0" w:tplc="8BCA69CC">
      <w:start w:val="1"/>
      <w:numFmt w:val="bullet"/>
      <w:lvlText w:val="•"/>
      <w:lvlJc w:val="left"/>
      <w:pPr>
        <w:tabs>
          <w:tab w:val="num" w:pos="720"/>
        </w:tabs>
        <w:ind w:left="720" w:hanging="360"/>
      </w:pPr>
      <w:rPr>
        <w:rFonts w:ascii="Arial" w:hAnsi="Arial" w:hint="default"/>
      </w:rPr>
    </w:lvl>
    <w:lvl w:ilvl="1" w:tplc="259E79E8" w:tentative="1">
      <w:start w:val="1"/>
      <w:numFmt w:val="bullet"/>
      <w:lvlText w:val="•"/>
      <w:lvlJc w:val="left"/>
      <w:pPr>
        <w:tabs>
          <w:tab w:val="num" w:pos="1440"/>
        </w:tabs>
        <w:ind w:left="1440" w:hanging="360"/>
      </w:pPr>
      <w:rPr>
        <w:rFonts w:ascii="Arial" w:hAnsi="Arial" w:hint="default"/>
      </w:rPr>
    </w:lvl>
    <w:lvl w:ilvl="2" w:tplc="55CE4BB8" w:tentative="1">
      <w:start w:val="1"/>
      <w:numFmt w:val="bullet"/>
      <w:lvlText w:val="•"/>
      <w:lvlJc w:val="left"/>
      <w:pPr>
        <w:tabs>
          <w:tab w:val="num" w:pos="2160"/>
        </w:tabs>
        <w:ind w:left="2160" w:hanging="360"/>
      </w:pPr>
      <w:rPr>
        <w:rFonts w:ascii="Arial" w:hAnsi="Arial" w:hint="default"/>
      </w:rPr>
    </w:lvl>
    <w:lvl w:ilvl="3" w:tplc="4BCC69A0" w:tentative="1">
      <w:start w:val="1"/>
      <w:numFmt w:val="bullet"/>
      <w:lvlText w:val="•"/>
      <w:lvlJc w:val="left"/>
      <w:pPr>
        <w:tabs>
          <w:tab w:val="num" w:pos="2880"/>
        </w:tabs>
        <w:ind w:left="2880" w:hanging="360"/>
      </w:pPr>
      <w:rPr>
        <w:rFonts w:ascii="Arial" w:hAnsi="Arial" w:hint="default"/>
      </w:rPr>
    </w:lvl>
    <w:lvl w:ilvl="4" w:tplc="98B4BC68" w:tentative="1">
      <w:start w:val="1"/>
      <w:numFmt w:val="bullet"/>
      <w:lvlText w:val="•"/>
      <w:lvlJc w:val="left"/>
      <w:pPr>
        <w:tabs>
          <w:tab w:val="num" w:pos="3600"/>
        </w:tabs>
        <w:ind w:left="3600" w:hanging="360"/>
      </w:pPr>
      <w:rPr>
        <w:rFonts w:ascii="Arial" w:hAnsi="Arial" w:hint="default"/>
      </w:rPr>
    </w:lvl>
    <w:lvl w:ilvl="5" w:tplc="53CE65E2" w:tentative="1">
      <w:start w:val="1"/>
      <w:numFmt w:val="bullet"/>
      <w:lvlText w:val="•"/>
      <w:lvlJc w:val="left"/>
      <w:pPr>
        <w:tabs>
          <w:tab w:val="num" w:pos="4320"/>
        </w:tabs>
        <w:ind w:left="4320" w:hanging="360"/>
      </w:pPr>
      <w:rPr>
        <w:rFonts w:ascii="Arial" w:hAnsi="Arial" w:hint="default"/>
      </w:rPr>
    </w:lvl>
    <w:lvl w:ilvl="6" w:tplc="EE40C56C" w:tentative="1">
      <w:start w:val="1"/>
      <w:numFmt w:val="bullet"/>
      <w:lvlText w:val="•"/>
      <w:lvlJc w:val="left"/>
      <w:pPr>
        <w:tabs>
          <w:tab w:val="num" w:pos="5040"/>
        </w:tabs>
        <w:ind w:left="5040" w:hanging="360"/>
      </w:pPr>
      <w:rPr>
        <w:rFonts w:ascii="Arial" w:hAnsi="Arial" w:hint="default"/>
      </w:rPr>
    </w:lvl>
    <w:lvl w:ilvl="7" w:tplc="5AA272EE" w:tentative="1">
      <w:start w:val="1"/>
      <w:numFmt w:val="bullet"/>
      <w:lvlText w:val="•"/>
      <w:lvlJc w:val="left"/>
      <w:pPr>
        <w:tabs>
          <w:tab w:val="num" w:pos="5760"/>
        </w:tabs>
        <w:ind w:left="5760" w:hanging="360"/>
      </w:pPr>
      <w:rPr>
        <w:rFonts w:ascii="Arial" w:hAnsi="Arial" w:hint="default"/>
      </w:rPr>
    </w:lvl>
    <w:lvl w:ilvl="8" w:tplc="AAE6A43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BB71729"/>
    <w:multiLevelType w:val="hybridMultilevel"/>
    <w:tmpl w:val="89D2DB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97C02"/>
    <w:multiLevelType w:val="hybridMultilevel"/>
    <w:tmpl w:val="51B88DFC"/>
    <w:lvl w:ilvl="0" w:tplc="9BC42098">
      <w:start w:val="1"/>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6E517705"/>
    <w:multiLevelType w:val="hybridMultilevel"/>
    <w:tmpl w:val="A2ECC2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F97419E"/>
    <w:multiLevelType w:val="hybridMultilevel"/>
    <w:tmpl w:val="16FAE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F63638"/>
    <w:multiLevelType w:val="hybridMultilevel"/>
    <w:tmpl w:val="B3D8D66E"/>
    <w:lvl w:ilvl="0" w:tplc="C742DDC0">
      <w:start w:val="1"/>
      <w:numFmt w:val="decimal"/>
      <w:lvlText w:val="(%1)"/>
      <w:lvlJc w:val="left"/>
      <w:pPr>
        <w:ind w:left="897" w:hanging="405"/>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43" w15:restartNumberingAfterBreak="0">
    <w:nsid w:val="72270FCD"/>
    <w:multiLevelType w:val="hybridMultilevel"/>
    <w:tmpl w:val="9BE65BCE"/>
    <w:lvl w:ilvl="0" w:tplc="643E22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882672"/>
    <w:multiLevelType w:val="multilevel"/>
    <w:tmpl w:val="04090023"/>
    <w:lvl w:ilvl="0">
      <w:start w:val="1"/>
      <w:numFmt w:val="upperRoman"/>
      <w:lvlText w:val="Article %1."/>
      <w:lvlJc w:val="left"/>
      <w:pPr>
        <w:tabs>
          <w:tab w:val="num" w:pos="1530"/>
        </w:tabs>
        <w:ind w:left="90" w:firstLine="0"/>
      </w:pPr>
    </w:lvl>
    <w:lvl w:ilvl="1">
      <w:start w:val="1"/>
      <w:numFmt w:val="decimalZero"/>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766C56A5"/>
    <w:multiLevelType w:val="hybridMultilevel"/>
    <w:tmpl w:val="838C2970"/>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6" w15:restartNumberingAfterBreak="0">
    <w:nsid w:val="7B4A084C"/>
    <w:multiLevelType w:val="hybridMultilevel"/>
    <w:tmpl w:val="1B38904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E1B1605"/>
    <w:multiLevelType w:val="hybridMultilevel"/>
    <w:tmpl w:val="062A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C92CD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48"/>
  </w:num>
  <w:num w:numId="2">
    <w:abstractNumId w:val="44"/>
  </w:num>
  <w:num w:numId="3">
    <w:abstractNumId w:val="10"/>
  </w:num>
  <w:num w:numId="4">
    <w:abstractNumId w:val="3"/>
  </w:num>
  <w:num w:numId="5">
    <w:abstractNumId w:val="9"/>
  </w:num>
  <w:num w:numId="6">
    <w:abstractNumId w:val="31"/>
  </w:num>
  <w:num w:numId="7">
    <w:abstractNumId w:val="28"/>
  </w:num>
  <w:num w:numId="8">
    <w:abstractNumId w:val="35"/>
  </w:num>
  <w:num w:numId="9">
    <w:abstractNumId w:val="33"/>
  </w:num>
  <w:num w:numId="10">
    <w:abstractNumId w:val="2"/>
  </w:num>
  <w:num w:numId="11">
    <w:abstractNumId w:val="29"/>
  </w:num>
  <w:num w:numId="12">
    <w:abstractNumId w:val="24"/>
  </w:num>
  <w:num w:numId="13">
    <w:abstractNumId w:val="32"/>
  </w:num>
  <w:num w:numId="14">
    <w:abstractNumId w:val="5"/>
  </w:num>
  <w:num w:numId="15">
    <w:abstractNumId w:val="12"/>
  </w:num>
  <w:num w:numId="16">
    <w:abstractNumId w:val="4"/>
  </w:num>
  <w:num w:numId="17">
    <w:abstractNumId w:val="27"/>
  </w:num>
  <w:num w:numId="18">
    <w:abstractNumId w:val="46"/>
  </w:num>
  <w:num w:numId="19">
    <w:abstractNumId w:val="39"/>
  </w:num>
  <w:num w:numId="20">
    <w:abstractNumId w:val="21"/>
  </w:num>
  <w:num w:numId="21">
    <w:abstractNumId w:val="16"/>
  </w:num>
  <w:num w:numId="2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37"/>
  </w:num>
  <w:num w:numId="26">
    <w:abstractNumId w:val="26"/>
  </w:num>
  <w:num w:numId="27">
    <w:abstractNumId w:val="45"/>
  </w:num>
  <w:num w:numId="28">
    <w:abstractNumId w:val="42"/>
  </w:num>
  <w:num w:numId="29">
    <w:abstractNumId w:val="13"/>
  </w:num>
  <w:num w:numId="30">
    <w:abstractNumId w:val="11"/>
  </w:num>
  <w:num w:numId="31">
    <w:abstractNumId w:val="0"/>
  </w:num>
  <w:num w:numId="32">
    <w:abstractNumId w:val="6"/>
  </w:num>
  <w:num w:numId="33">
    <w:abstractNumId w:val="18"/>
  </w:num>
  <w:num w:numId="34">
    <w:abstractNumId w:val="22"/>
  </w:num>
  <w:num w:numId="35">
    <w:abstractNumId w:val="40"/>
  </w:num>
  <w:num w:numId="36">
    <w:abstractNumId w:val="17"/>
  </w:num>
  <w:num w:numId="37">
    <w:abstractNumId w:val="34"/>
  </w:num>
  <w:num w:numId="38">
    <w:abstractNumId w:val="47"/>
  </w:num>
  <w:num w:numId="39">
    <w:abstractNumId w:val="23"/>
  </w:num>
  <w:num w:numId="40">
    <w:abstractNumId w:val="30"/>
  </w:num>
  <w:num w:numId="41">
    <w:abstractNumId w:val="19"/>
  </w:num>
  <w:num w:numId="42">
    <w:abstractNumId w:val="20"/>
  </w:num>
  <w:num w:numId="43">
    <w:abstractNumId w:val="25"/>
  </w:num>
  <w:num w:numId="44">
    <w:abstractNumId w:val="7"/>
  </w:num>
  <w:num w:numId="45">
    <w:abstractNumId w:val="8"/>
  </w:num>
  <w:num w:numId="46">
    <w:abstractNumId w:val="41"/>
  </w:num>
  <w:num w:numId="47">
    <w:abstractNumId w:val="1"/>
  </w:num>
  <w:num w:numId="48">
    <w:abstractNumId w:val="38"/>
  </w:num>
  <w:num w:numId="49">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9B"/>
    <w:rsid w:val="00000B61"/>
    <w:rsid w:val="00000CCF"/>
    <w:rsid w:val="00000FBB"/>
    <w:rsid w:val="00001885"/>
    <w:rsid w:val="0000247B"/>
    <w:rsid w:val="000024A7"/>
    <w:rsid w:val="00002504"/>
    <w:rsid w:val="00002700"/>
    <w:rsid w:val="00002A6D"/>
    <w:rsid w:val="00003CA0"/>
    <w:rsid w:val="00003EDF"/>
    <w:rsid w:val="0000428F"/>
    <w:rsid w:val="000048BC"/>
    <w:rsid w:val="00004922"/>
    <w:rsid w:val="00005D40"/>
    <w:rsid w:val="000061B1"/>
    <w:rsid w:val="00006A44"/>
    <w:rsid w:val="00006ABC"/>
    <w:rsid w:val="00006BFC"/>
    <w:rsid w:val="00006C15"/>
    <w:rsid w:val="00006F21"/>
    <w:rsid w:val="00007325"/>
    <w:rsid w:val="00007B67"/>
    <w:rsid w:val="00007C3F"/>
    <w:rsid w:val="00007F39"/>
    <w:rsid w:val="000101F2"/>
    <w:rsid w:val="000117F4"/>
    <w:rsid w:val="00011B18"/>
    <w:rsid w:val="000129FD"/>
    <w:rsid w:val="0001310A"/>
    <w:rsid w:val="00013D6F"/>
    <w:rsid w:val="00014145"/>
    <w:rsid w:val="00014A2E"/>
    <w:rsid w:val="00014DDA"/>
    <w:rsid w:val="00015045"/>
    <w:rsid w:val="0001680F"/>
    <w:rsid w:val="00017B38"/>
    <w:rsid w:val="00017F64"/>
    <w:rsid w:val="00020F70"/>
    <w:rsid w:val="0002136F"/>
    <w:rsid w:val="00021EF2"/>
    <w:rsid w:val="000231A9"/>
    <w:rsid w:val="000231FF"/>
    <w:rsid w:val="00023BC6"/>
    <w:rsid w:val="00024489"/>
    <w:rsid w:val="00024726"/>
    <w:rsid w:val="00024E93"/>
    <w:rsid w:val="0002597D"/>
    <w:rsid w:val="0002601A"/>
    <w:rsid w:val="000260A5"/>
    <w:rsid w:val="00026634"/>
    <w:rsid w:val="00026721"/>
    <w:rsid w:val="00026F1A"/>
    <w:rsid w:val="0002706D"/>
    <w:rsid w:val="000277A1"/>
    <w:rsid w:val="00030877"/>
    <w:rsid w:val="00030A44"/>
    <w:rsid w:val="00031F98"/>
    <w:rsid w:val="0003200E"/>
    <w:rsid w:val="0003223D"/>
    <w:rsid w:val="00032BEF"/>
    <w:rsid w:val="00033446"/>
    <w:rsid w:val="00033725"/>
    <w:rsid w:val="00033726"/>
    <w:rsid w:val="000339F1"/>
    <w:rsid w:val="00033F80"/>
    <w:rsid w:val="0003466D"/>
    <w:rsid w:val="00034997"/>
    <w:rsid w:val="00034A6C"/>
    <w:rsid w:val="00034DEF"/>
    <w:rsid w:val="0003593F"/>
    <w:rsid w:val="00035A66"/>
    <w:rsid w:val="00035FF4"/>
    <w:rsid w:val="00036364"/>
    <w:rsid w:val="00037176"/>
    <w:rsid w:val="000371AF"/>
    <w:rsid w:val="000373F8"/>
    <w:rsid w:val="00041023"/>
    <w:rsid w:val="0004123B"/>
    <w:rsid w:val="00041317"/>
    <w:rsid w:val="00041F67"/>
    <w:rsid w:val="000421E1"/>
    <w:rsid w:val="00042299"/>
    <w:rsid w:val="000433BB"/>
    <w:rsid w:val="00044766"/>
    <w:rsid w:val="000458AC"/>
    <w:rsid w:val="00045B83"/>
    <w:rsid w:val="00046276"/>
    <w:rsid w:val="00046388"/>
    <w:rsid w:val="00046942"/>
    <w:rsid w:val="00046A2C"/>
    <w:rsid w:val="000472CC"/>
    <w:rsid w:val="0004794B"/>
    <w:rsid w:val="000506DB"/>
    <w:rsid w:val="00050DA1"/>
    <w:rsid w:val="00050EF4"/>
    <w:rsid w:val="0005218A"/>
    <w:rsid w:val="00052F9F"/>
    <w:rsid w:val="00053406"/>
    <w:rsid w:val="0005390F"/>
    <w:rsid w:val="00053B89"/>
    <w:rsid w:val="00053F0F"/>
    <w:rsid w:val="0005411C"/>
    <w:rsid w:val="000547BA"/>
    <w:rsid w:val="0005504F"/>
    <w:rsid w:val="00055123"/>
    <w:rsid w:val="00057690"/>
    <w:rsid w:val="00057BF8"/>
    <w:rsid w:val="00060958"/>
    <w:rsid w:val="00062145"/>
    <w:rsid w:val="000621A1"/>
    <w:rsid w:val="00062503"/>
    <w:rsid w:val="00062611"/>
    <w:rsid w:val="00062783"/>
    <w:rsid w:val="000629CF"/>
    <w:rsid w:val="00062A95"/>
    <w:rsid w:val="00062C05"/>
    <w:rsid w:val="00062E0A"/>
    <w:rsid w:val="00063780"/>
    <w:rsid w:val="0006516D"/>
    <w:rsid w:val="000655A7"/>
    <w:rsid w:val="00065CF4"/>
    <w:rsid w:val="00065DAF"/>
    <w:rsid w:val="00066247"/>
    <w:rsid w:val="000665A5"/>
    <w:rsid w:val="0006663A"/>
    <w:rsid w:val="0006696C"/>
    <w:rsid w:val="00066E08"/>
    <w:rsid w:val="00067116"/>
    <w:rsid w:val="000671CB"/>
    <w:rsid w:val="00067531"/>
    <w:rsid w:val="00067771"/>
    <w:rsid w:val="00067B4D"/>
    <w:rsid w:val="00067B96"/>
    <w:rsid w:val="00067C04"/>
    <w:rsid w:val="00067C09"/>
    <w:rsid w:val="00070598"/>
    <w:rsid w:val="00071843"/>
    <w:rsid w:val="000719A0"/>
    <w:rsid w:val="0007352D"/>
    <w:rsid w:val="00073D3F"/>
    <w:rsid w:val="00074A08"/>
    <w:rsid w:val="000760FF"/>
    <w:rsid w:val="00076100"/>
    <w:rsid w:val="00076C17"/>
    <w:rsid w:val="00077282"/>
    <w:rsid w:val="00077DAC"/>
    <w:rsid w:val="00080683"/>
    <w:rsid w:val="00080A19"/>
    <w:rsid w:val="00080B09"/>
    <w:rsid w:val="00080B97"/>
    <w:rsid w:val="00080C3B"/>
    <w:rsid w:val="00080D90"/>
    <w:rsid w:val="00081387"/>
    <w:rsid w:val="000824DF"/>
    <w:rsid w:val="00082692"/>
    <w:rsid w:val="00083E55"/>
    <w:rsid w:val="0008430B"/>
    <w:rsid w:val="00084896"/>
    <w:rsid w:val="00084AE1"/>
    <w:rsid w:val="0008565C"/>
    <w:rsid w:val="00085714"/>
    <w:rsid w:val="000857D8"/>
    <w:rsid w:val="000858FA"/>
    <w:rsid w:val="00086A57"/>
    <w:rsid w:val="00086B0C"/>
    <w:rsid w:val="00086CD4"/>
    <w:rsid w:val="000872F7"/>
    <w:rsid w:val="0008747E"/>
    <w:rsid w:val="00087544"/>
    <w:rsid w:val="00087ACA"/>
    <w:rsid w:val="00090CCD"/>
    <w:rsid w:val="00091358"/>
    <w:rsid w:val="00091557"/>
    <w:rsid w:val="000915E3"/>
    <w:rsid w:val="00091D08"/>
    <w:rsid w:val="000925B6"/>
    <w:rsid w:val="00092655"/>
    <w:rsid w:val="00093335"/>
    <w:rsid w:val="00093D54"/>
    <w:rsid w:val="00093F1C"/>
    <w:rsid w:val="000941B5"/>
    <w:rsid w:val="000945F5"/>
    <w:rsid w:val="000953F1"/>
    <w:rsid w:val="00095B25"/>
    <w:rsid w:val="00095BD0"/>
    <w:rsid w:val="00096160"/>
    <w:rsid w:val="00096DCC"/>
    <w:rsid w:val="000975DB"/>
    <w:rsid w:val="00097C0B"/>
    <w:rsid w:val="00097E28"/>
    <w:rsid w:val="000A01D5"/>
    <w:rsid w:val="000A1508"/>
    <w:rsid w:val="000A20D1"/>
    <w:rsid w:val="000A26B1"/>
    <w:rsid w:val="000A28DE"/>
    <w:rsid w:val="000A2A6B"/>
    <w:rsid w:val="000A2DD4"/>
    <w:rsid w:val="000A3508"/>
    <w:rsid w:val="000A36F8"/>
    <w:rsid w:val="000A3AF8"/>
    <w:rsid w:val="000A3E8A"/>
    <w:rsid w:val="000A53E0"/>
    <w:rsid w:val="000A588A"/>
    <w:rsid w:val="000A59B4"/>
    <w:rsid w:val="000A5D38"/>
    <w:rsid w:val="000A5D80"/>
    <w:rsid w:val="000A6260"/>
    <w:rsid w:val="000A62D4"/>
    <w:rsid w:val="000A68C1"/>
    <w:rsid w:val="000A6A2F"/>
    <w:rsid w:val="000A6AEE"/>
    <w:rsid w:val="000A6E55"/>
    <w:rsid w:val="000A7040"/>
    <w:rsid w:val="000A713F"/>
    <w:rsid w:val="000A75AC"/>
    <w:rsid w:val="000A75F7"/>
    <w:rsid w:val="000A7824"/>
    <w:rsid w:val="000B02A9"/>
    <w:rsid w:val="000B2147"/>
    <w:rsid w:val="000B21E8"/>
    <w:rsid w:val="000B2527"/>
    <w:rsid w:val="000B2C3C"/>
    <w:rsid w:val="000B3B32"/>
    <w:rsid w:val="000B3E15"/>
    <w:rsid w:val="000B4C33"/>
    <w:rsid w:val="000B4D9D"/>
    <w:rsid w:val="000B6065"/>
    <w:rsid w:val="000B75B8"/>
    <w:rsid w:val="000B77AC"/>
    <w:rsid w:val="000B7C9E"/>
    <w:rsid w:val="000C0313"/>
    <w:rsid w:val="000C0622"/>
    <w:rsid w:val="000C12CA"/>
    <w:rsid w:val="000C1D72"/>
    <w:rsid w:val="000C21DD"/>
    <w:rsid w:val="000C2668"/>
    <w:rsid w:val="000C2B15"/>
    <w:rsid w:val="000C2B8B"/>
    <w:rsid w:val="000C3192"/>
    <w:rsid w:val="000C31A8"/>
    <w:rsid w:val="000C336A"/>
    <w:rsid w:val="000C4125"/>
    <w:rsid w:val="000C4358"/>
    <w:rsid w:val="000C4446"/>
    <w:rsid w:val="000C46E3"/>
    <w:rsid w:val="000C584C"/>
    <w:rsid w:val="000C5F69"/>
    <w:rsid w:val="000C5F80"/>
    <w:rsid w:val="000C62DB"/>
    <w:rsid w:val="000C64FA"/>
    <w:rsid w:val="000C6825"/>
    <w:rsid w:val="000C6CFB"/>
    <w:rsid w:val="000C7710"/>
    <w:rsid w:val="000C7BB7"/>
    <w:rsid w:val="000D02B8"/>
    <w:rsid w:val="000D051B"/>
    <w:rsid w:val="000D05A5"/>
    <w:rsid w:val="000D06E5"/>
    <w:rsid w:val="000D0720"/>
    <w:rsid w:val="000D0F0B"/>
    <w:rsid w:val="000D0FA8"/>
    <w:rsid w:val="000D1480"/>
    <w:rsid w:val="000D1659"/>
    <w:rsid w:val="000D1CE6"/>
    <w:rsid w:val="000D2E26"/>
    <w:rsid w:val="000D360A"/>
    <w:rsid w:val="000D3CE4"/>
    <w:rsid w:val="000D4853"/>
    <w:rsid w:val="000D681C"/>
    <w:rsid w:val="000D6B4B"/>
    <w:rsid w:val="000D7291"/>
    <w:rsid w:val="000E003F"/>
    <w:rsid w:val="000E03B6"/>
    <w:rsid w:val="000E0869"/>
    <w:rsid w:val="000E0A4C"/>
    <w:rsid w:val="000E103F"/>
    <w:rsid w:val="000E11B0"/>
    <w:rsid w:val="000E171D"/>
    <w:rsid w:val="000E19C7"/>
    <w:rsid w:val="000E1A3D"/>
    <w:rsid w:val="000E1A9B"/>
    <w:rsid w:val="000E1BEC"/>
    <w:rsid w:val="000E1F24"/>
    <w:rsid w:val="000E2049"/>
    <w:rsid w:val="000E253F"/>
    <w:rsid w:val="000E3849"/>
    <w:rsid w:val="000E3C2F"/>
    <w:rsid w:val="000E3E50"/>
    <w:rsid w:val="000E40D5"/>
    <w:rsid w:val="000E465F"/>
    <w:rsid w:val="000E5250"/>
    <w:rsid w:val="000E52E1"/>
    <w:rsid w:val="000E540B"/>
    <w:rsid w:val="000E5B4C"/>
    <w:rsid w:val="000E65EE"/>
    <w:rsid w:val="000E6EE2"/>
    <w:rsid w:val="000E6F2F"/>
    <w:rsid w:val="000E70F6"/>
    <w:rsid w:val="000E7224"/>
    <w:rsid w:val="000F0980"/>
    <w:rsid w:val="000F0B29"/>
    <w:rsid w:val="000F180A"/>
    <w:rsid w:val="000F1CF2"/>
    <w:rsid w:val="000F21CA"/>
    <w:rsid w:val="000F2B34"/>
    <w:rsid w:val="000F397D"/>
    <w:rsid w:val="000F3A22"/>
    <w:rsid w:val="000F3BD0"/>
    <w:rsid w:val="000F3CC6"/>
    <w:rsid w:val="000F425A"/>
    <w:rsid w:val="000F441C"/>
    <w:rsid w:val="000F522F"/>
    <w:rsid w:val="000F52F0"/>
    <w:rsid w:val="000F57EF"/>
    <w:rsid w:val="000F5C5F"/>
    <w:rsid w:val="000F5FDA"/>
    <w:rsid w:val="000F7A98"/>
    <w:rsid w:val="001000DF"/>
    <w:rsid w:val="00100526"/>
    <w:rsid w:val="00100B6B"/>
    <w:rsid w:val="00100EE6"/>
    <w:rsid w:val="00101621"/>
    <w:rsid w:val="00101891"/>
    <w:rsid w:val="00101B0E"/>
    <w:rsid w:val="00101E0D"/>
    <w:rsid w:val="001020A7"/>
    <w:rsid w:val="00102A99"/>
    <w:rsid w:val="00103054"/>
    <w:rsid w:val="00103116"/>
    <w:rsid w:val="001038BF"/>
    <w:rsid w:val="00103963"/>
    <w:rsid w:val="00103A84"/>
    <w:rsid w:val="00103BA9"/>
    <w:rsid w:val="00103D58"/>
    <w:rsid w:val="00104A23"/>
    <w:rsid w:val="00105741"/>
    <w:rsid w:val="00105D4E"/>
    <w:rsid w:val="00105E9A"/>
    <w:rsid w:val="00106999"/>
    <w:rsid w:val="001070EC"/>
    <w:rsid w:val="00107297"/>
    <w:rsid w:val="00107317"/>
    <w:rsid w:val="00107691"/>
    <w:rsid w:val="001077D3"/>
    <w:rsid w:val="0010795B"/>
    <w:rsid w:val="00110C2C"/>
    <w:rsid w:val="00110C79"/>
    <w:rsid w:val="00110DC6"/>
    <w:rsid w:val="001110A9"/>
    <w:rsid w:val="00112689"/>
    <w:rsid w:val="0011398E"/>
    <w:rsid w:val="00113BEE"/>
    <w:rsid w:val="00114A79"/>
    <w:rsid w:val="0011558C"/>
    <w:rsid w:val="00115D34"/>
    <w:rsid w:val="00115D43"/>
    <w:rsid w:val="00115DC7"/>
    <w:rsid w:val="00116B3D"/>
    <w:rsid w:val="001171B8"/>
    <w:rsid w:val="00117603"/>
    <w:rsid w:val="001207B1"/>
    <w:rsid w:val="00120CFC"/>
    <w:rsid w:val="0012179D"/>
    <w:rsid w:val="001219B6"/>
    <w:rsid w:val="00121C5D"/>
    <w:rsid w:val="0012241E"/>
    <w:rsid w:val="00122DE1"/>
    <w:rsid w:val="00122F3C"/>
    <w:rsid w:val="001231F8"/>
    <w:rsid w:val="00123467"/>
    <w:rsid w:val="00123664"/>
    <w:rsid w:val="00123D90"/>
    <w:rsid w:val="001246A7"/>
    <w:rsid w:val="001247C0"/>
    <w:rsid w:val="00124BE8"/>
    <w:rsid w:val="00124C32"/>
    <w:rsid w:val="00125AE3"/>
    <w:rsid w:val="00125F8E"/>
    <w:rsid w:val="001262EB"/>
    <w:rsid w:val="00126697"/>
    <w:rsid w:val="0012674A"/>
    <w:rsid w:val="00126C6B"/>
    <w:rsid w:val="00126C9E"/>
    <w:rsid w:val="00127A7C"/>
    <w:rsid w:val="00130F98"/>
    <w:rsid w:val="0013155D"/>
    <w:rsid w:val="00131B00"/>
    <w:rsid w:val="00132B47"/>
    <w:rsid w:val="00132C6A"/>
    <w:rsid w:val="001334C2"/>
    <w:rsid w:val="00133F5F"/>
    <w:rsid w:val="00133F6C"/>
    <w:rsid w:val="00134C85"/>
    <w:rsid w:val="001355DE"/>
    <w:rsid w:val="001357AD"/>
    <w:rsid w:val="00136018"/>
    <w:rsid w:val="00136040"/>
    <w:rsid w:val="00136530"/>
    <w:rsid w:val="00136A98"/>
    <w:rsid w:val="00136DA5"/>
    <w:rsid w:val="00137055"/>
    <w:rsid w:val="001372E8"/>
    <w:rsid w:val="0013783F"/>
    <w:rsid w:val="001379FB"/>
    <w:rsid w:val="00137A44"/>
    <w:rsid w:val="00137FC0"/>
    <w:rsid w:val="0014083E"/>
    <w:rsid w:val="00141084"/>
    <w:rsid w:val="00141215"/>
    <w:rsid w:val="00142566"/>
    <w:rsid w:val="00142AB8"/>
    <w:rsid w:val="00142B06"/>
    <w:rsid w:val="00142B34"/>
    <w:rsid w:val="00142E43"/>
    <w:rsid w:val="00143182"/>
    <w:rsid w:val="00143368"/>
    <w:rsid w:val="001437B9"/>
    <w:rsid w:val="00144B95"/>
    <w:rsid w:val="00144C5F"/>
    <w:rsid w:val="0014562C"/>
    <w:rsid w:val="00146126"/>
    <w:rsid w:val="00146178"/>
    <w:rsid w:val="00147A87"/>
    <w:rsid w:val="00151121"/>
    <w:rsid w:val="00151F07"/>
    <w:rsid w:val="0015224C"/>
    <w:rsid w:val="001525A0"/>
    <w:rsid w:val="001529CB"/>
    <w:rsid w:val="001530AD"/>
    <w:rsid w:val="0015346F"/>
    <w:rsid w:val="00154033"/>
    <w:rsid w:val="001545F8"/>
    <w:rsid w:val="0015474D"/>
    <w:rsid w:val="00155082"/>
    <w:rsid w:val="001557CE"/>
    <w:rsid w:val="0015580E"/>
    <w:rsid w:val="001568F7"/>
    <w:rsid w:val="0015713E"/>
    <w:rsid w:val="00160984"/>
    <w:rsid w:val="00161C95"/>
    <w:rsid w:val="00161C9D"/>
    <w:rsid w:val="00162DF9"/>
    <w:rsid w:val="00163009"/>
    <w:rsid w:val="0016356F"/>
    <w:rsid w:val="00163AA8"/>
    <w:rsid w:val="00163AE5"/>
    <w:rsid w:val="001642CC"/>
    <w:rsid w:val="00164358"/>
    <w:rsid w:val="00164BBD"/>
    <w:rsid w:val="00164D9C"/>
    <w:rsid w:val="0016595A"/>
    <w:rsid w:val="00165E21"/>
    <w:rsid w:val="00165FFE"/>
    <w:rsid w:val="00166418"/>
    <w:rsid w:val="00166B08"/>
    <w:rsid w:val="00166B4B"/>
    <w:rsid w:val="001678FF"/>
    <w:rsid w:val="00167CFA"/>
    <w:rsid w:val="00167D22"/>
    <w:rsid w:val="001700ED"/>
    <w:rsid w:val="00170954"/>
    <w:rsid w:val="00170A95"/>
    <w:rsid w:val="00170D09"/>
    <w:rsid w:val="00170DC4"/>
    <w:rsid w:val="00172EEC"/>
    <w:rsid w:val="0017309E"/>
    <w:rsid w:val="001734AC"/>
    <w:rsid w:val="001737C0"/>
    <w:rsid w:val="001742C5"/>
    <w:rsid w:val="001745F1"/>
    <w:rsid w:val="00174757"/>
    <w:rsid w:val="00174DC5"/>
    <w:rsid w:val="0017656A"/>
    <w:rsid w:val="0017686D"/>
    <w:rsid w:val="001770F8"/>
    <w:rsid w:val="0017759A"/>
    <w:rsid w:val="00177C0D"/>
    <w:rsid w:val="0018007D"/>
    <w:rsid w:val="0018065E"/>
    <w:rsid w:val="001806CC"/>
    <w:rsid w:val="00180FDC"/>
    <w:rsid w:val="00181102"/>
    <w:rsid w:val="001814A3"/>
    <w:rsid w:val="0018182C"/>
    <w:rsid w:val="00181A66"/>
    <w:rsid w:val="00181C68"/>
    <w:rsid w:val="00181F0E"/>
    <w:rsid w:val="001825B5"/>
    <w:rsid w:val="0018276B"/>
    <w:rsid w:val="0018293E"/>
    <w:rsid w:val="00182BB1"/>
    <w:rsid w:val="00183CB4"/>
    <w:rsid w:val="00184FF4"/>
    <w:rsid w:val="001851DF"/>
    <w:rsid w:val="00185AB2"/>
    <w:rsid w:val="001871E5"/>
    <w:rsid w:val="00187AA7"/>
    <w:rsid w:val="00190137"/>
    <w:rsid w:val="001908C7"/>
    <w:rsid w:val="00190A4F"/>
    <w:rsid w:val="00190BB8"/>
    <w:rsid w:val="00190ED3"/>
    <w:rsid w:val="00191AFB"/>
    <w:rsid w:val="00192E20"/>
    <w:rsid w:val="0019440F"/>
    <w:rsid w:val="001957C5"/>
    <w:rsid w:val="001964AB"/>
    <w:rsid w:val="00196D13"/>
    <w:rsid w:val="00197A43"/>
    <w:rsid w:val="001A0317"/>
    <w:rsid w:val="001A06E4"/>
    <w:rsid w:val="001A06FB"/>
    <w:rsid w:val="001A0A3C"/>
    <w:rsid w:val="001A2118"/>
    <w:rsid w:val="001A23E2"/>
    <w:rsid w:val="001A2511"/>
    <w:rsid w:val="001A28AA"/>
    <w:rsid w:val="001A2C4A"/>
    <w:rsid w:val="001A31C6"/>
    <w:rsid w:val="001A33E1"/>
    <w:rsid w:val="001A3624"/>
    <w:rsid w:val="001A3D8A"/>
    <w:rsid w:val="001A3F3F"/>
    <w:rsid w:val="001A4273"/>
    <w:rsid w:val="001A523E"/>
    <w:rsid w:val="001A5902"/>
    <w:rsid w:val="001A645E"/>
    <w:rsid w:val="001A64B8"/>
    <w:rsid w:val="001A6AD4"/>
    <w:rsid w:val="001A79A9"/>
    <w:rsid w:val="001B0BC5"/>
    <w:rsid w:val="001B1C4E"/>
    <w:rsid w:val="001B1CBD"/>
    <w:rsid w:val="001B20FC"/>
    <w:rsid w:val="001B2540"/>
    <w:rsid w:val="001B3BDC"/>
    <w:rsid w:val="001B3CF3"/>
    <w:rsid w:val="001B40F5"/>
    <w:rsid w:val="001B4928"/>
    <w:rsid w:val="001B5B51"/>
    <w:rsid w:val="001B5B85"/>
    <w:rsid w:val="001B7F7C"/>
    <w:rsid w:val="001C0ACD"/>
    <w:rsid w:val="001C14BB"/>
    <w:rsid w:val="001C1BFE"/>
    <w:rsid w:val="001C1C78"/>
    <w:rsid w:val="001C2192"/>
    <w:rsid w:val="001C31C2"/>
    <w:rsid w:val="001C3A65"/>
    <w:rsid w:val="001C3C5F"/>
    <w:rsid w:val="001C46BE"/>
    <w:rsid w:val="001C4F87"/>
    <w:rsid w:val="001C5488"/>
    <w:rsid w:val="001C5D1A"/>
    <w:rsid w:val="001C5F79"/>
    <w:rsid w:val="001C6AA5"/>
    <w:rsid w:val="001C6FB3"/>
    <w:rsid w:val="001C742D"/>
    <w:rsid w:val="001C76EA"/>
    <w:rsid w:val="001D02A5"/>
    <w:rsid w:val="001D1C28"/>
    <w:rsid w:val="001D2464"/>
    <w:rsid w:val="001D2778"/>
    <w:rsid w:val="001D3EA7"/>
    <w:rsid w:val="001D3EF7"/>
    <w:rsid w:val="001D58DA"/>
    <w:rsid w:val="001D5A1E"/>
    <w:rsid w:val="001D6223"/>
    <w:rsid w:val="001D635F"/>
    <w:rsid w:val="001D6437"/>
    <w:rsid w:val="001D652E"/>
    <w:rsid w:val="001D65CD"/>
    <w:rsid w:val="001D799E"/>
    <w:rsid w:val="001E0892"/>
    <w:rsid w:val="001E1C59"/>
    <w:rsid w:val="001E205B"/>
    <w:rsid w:val="001E24CC"/>
    <w:rsid w:val="001E29C3"/>
    <w:rsid w:val="001E2A94"/>
    <w:rsid w:val="001E365C"/>
    <w:rsid w:val="001E36CF"/>
    <w:rsid w:val="001E4C37"/>
    <w:rsid w:val="001E53BE"/>
    <w:rsid w:val="001E5642"/>
    <w:rsid w:val="001E642F"/>
    <w:rsid w:val="001E6638"/>
    <w:rsid w:val="001E6BB1"/>
    <w:rsid w:val="001E76B7"/>
    <w:rsid w:val="001E7C7B"/>
    <w:rsid w:val="001E7FB6"/>
    <w:rsid w:val="001F0A56"/>
    <w:rsid w:val="001F22AF"/>
    <w:rsid w:val="001F4373"/>
    <w:rsid w:val="001F4BEB"/>
    <w:rsid w:val="001F4E29"/>
    <w:rsid w:val="001F58AB"/>
    <w:rsid w:val="001F5E39"/>
    <w:rsid w:val="001F60D4"/>
    <w:rsid w:val="001F7848"/>
    <w:rsid w:val="001F7B02"/>
    <w:rsid w:val="001F7B5A"/>
    <w:rsid w:val="00200D6A"/>
    <w:rsid w:val="0020254E"/>
    <w:rsid w:val="002032C7"/>
    <w:rsid w:val="00203FDD"/>
    <w:rsid w:val="002040A0"/>
    <w:rsid w:val="002041C3"/>
    <w:rsid w:val="002043B9"/>
    <w:rsid w:val="00204449"/>
    <w:rsid w:val="00205837"/>
    <w:rsid w:val="0020757B"/>
    <w:rsid w:val="00207609"/>
    <w:rsid w:val="0020796B"/>
    <w:rsid w:val="00210062"/>
    <w:rsid w:val="002103A3"/>
    <w:rsid w:val="00210672"/>
    <w:rsid w:val="00210845"/>
    <w:rsid w:val="0021087A"/>
    <w:rsid w:val="002111C0"/>
    <w:rsid w:val="002120E4"/>
    <w:rsid w:val="00212999"/>
    <w:rsid w:val="00213104"/>
    <w:rsid w:val="00213186"/>
    <w:rsid w:val="00213489"/>
    <w:rsid w:val="002140CD"/>
    <w:rsid w:val="00214A33"/>
    <w:rsid w:val="00214F45"/>
    <w:rsid w:val="002153F9"/>
    <w:rsid w:val="002154DB"/>
    <w:rsid w:val="0021614B"/>
    <w:rsid w:val="002165A7"/>
    <w:rsid w:val="0021671D"/>
    <w:rsid w:val="00216C51"/>
    <w:rsid w:val="002171D5"/>
    <w:rsid w:val="0021734B"/>
    <w:rsid w:val="00217942"/>
    <w:rsid w:val="00217A7D"/>
    <w:rsid w:val="00217B85"/>
    <w:rsid w:val="002203D7"/>
    <w:rsid w:val="00220FD6"/>
    <w:rsid w:val="00221395"/>
    <w:rsid w:val="00221C69"/>
    <w:rsid w:val="00222511"/>
    <w:rsid w:val="00222E86"/>
    <w:rsid w:val="002242E6"/>
    <w:rsid w:val="00224363"/>
    <w:rsid w:val="00224433"/>
    <w:rsid w:val="00224663"/>
    <w:rsid w:val="00224EA4"/>
    <w:rsid w:val="00224F18"/>
    <w:rsid w:val="00225705"/>
    <w:rsid w:val="00226E0C"/>
    <w:rsid w:val="00230CCD"/>
    <w:rsid w:val="00230CD1"/>
    <w:rsid w:val="002317B6"/>
    <w:rsid w:val="002319C7"/>
    <w:rsid w:val="00231FC7"/>
    <w:rsid w:val="002322D7"/>
    <w:rsid w:val="00232822"/>
    <w:rsid w:val="00233094"/>
    <w:rsid w:val="002335D2"/>
    <w:rsid w:val="0023368B"/>
    <w:rsid w:val="00233C8C"/>
    <w:rsid w:val="00233DD7"/>
    <w:rsid w:val="00234B18"/>
    <w:rsid w:val="00234D56"/>
    <w:rsid w:val="002352F3"/>
    <w:rsid w:val="002360EC"/>
    <w:rsid w:val="0023631C"/>
    <w:rsid w:val="0023661F"/>
    <w:rsid w:val="0023793F"/>
    <w:rsid w:val="00237FF8"/>
    <w:rsid w:val="00240195"/>
    <w:rsid w:val="002404C1"/>
    <w:rsid w:val="002412A5"/>
    <w:rsid w:val="00242449"/>
    <w:rsid w:val="002424EB"/>
    <w:rsid w:val="00242EB6"/>
    <w:rsid w:val="00242ECE"/>
    <w:rsid w:val="00243E74"/>
    <w:rsid w:val="0024499B"/>
    <w:rsid w:val="00244AB3"/>
    <w:rsid w:val="00244BDF"/>
    <w:rsid w:val="00246121"/>
    <w:rsid w:val="0024612E"/>
    <w:rsid w:val="00247618"/>
    <w:rsid w:val="00247B08"/>
    <w:rsid w:val="00247CFB"/>
    <w:rsid w:val="002504DD"/>
    <w:rsid w:val="00250707"/>
    <w:rsid w:val="00250946"/>
    <w:rsid w:val="00251A0B"/>
    <w:rsid w:val="00252F9F"/>
    <w:rsid w:val="00252FF2"/>
    <w:rsid w:val="00253900"/>
    <w:rsid w:val="0025400F"/>
    <w:rsid w:val="002545CA"/>
    <w:rsid w:val="00254A7A"/>
    <w:rsid w:val="0025521D"/>
    <w:rsid w:val="002552E9"/>
    <w:rsid w:val="00255418"/>
    <w:rsid w:val="00255553"/>
    <w:rsid w:val="00257AF8"/>
    <w:rsid w:val="002600DD"/>
    <w:rsid w:val="00260584"/>
    <w:rsid w:val="0026063D"/>
    <w:rsid w:val="0026079D"/>
    <w:rsid w:val="002627EB"/>
    <w:rsid w:val="00262A06"/>
    <w:rsid w:val="00262B8E"/>
    <w:rsid w:val="00262BC5"/>
    <w:rsid w:val="00262DB4"/>
    <w:rsid w:val="00262F2E"/>
    <w:rsid w:val="00263178"/>
    <w:rsid w:val="00263837"/>
    <w:rsid w:val="0026397C"/>
    <w:rsid w:val="00263B28"/>
    <w:rsid w:val="00263D36"/>
    <w:rsid w:val="00263F25"/>
    <w:rsid w:val="002643BD"/>
    <w:rsid w:val="00265BBA"/>
    <w:rsid w:val="0026613E"/>
    <w:rsid w:val="00266503"/>
    <w:rsid w:val="00267991"/>
    <w:rsid w:val="00270FC1"/>
    <w:rsid w:val="00272737"/>
    <w:rsid w:val="00272797"/>
    <w:rsid w:val="00272EF0"/>
    <w:rsid w:val="0027316F"/>
    <w:rsid w:val="00273C25"/>
    <w:rsid w:val="00274522"/>
    <w:rsid w:val="00275B44"/>
    <w:rsid w:val="00275B6F"/>
    <w:rsid w:val="00275E6C"/>
    <w:rsid w:val="00276EA4"/>
    <w:rsid w:val="0027729D"/>
    <w:rsid w:val="0027744B"/>
    <w:rsid w:val="00277BC4"/>
    <w:rsid w:val="00277DFC"/>
    <w:rsid w:val="00277ED7"/>
    <w:rsid w:val="002800EE"/>
    <w:rsid w:val="00280158"/>
    <w:rsid w:val="0028029A"/>
    <w:rsid w:val="0028066C"/>
    <w:rsid w:val="002814F8"/>
    <w:rsid w:val="002816DE"/>
    <w:rsid w:val="002817D5"/>
    <w:rsid w:val="00281A3C"/>
    <w:rsid w:val="00281E03"/>
    <w:rsid w:val="0028282B"/>
    <w:rsid w:val="00282DD3"/>
    <w:rsid w:val="00282EF6"/>
    <w:rsid w:val="00283990"/>
    <w:rsid w:val="00284ED4"/>
    <w:rsid w:val="002856FE"/>
    <w:rsid w:val="00286B1A"/>
    <w:rsid w:val="00290966"/>
    <w:rsid w:val="0029270F"/>
    <w:rsid w:val="00292C9B"/>
    <w:rsid w:val="00293D91"/>
    <w:rsid w:val="0029460F"/>
    <w:rsid w:val="00295841"/>
    <w:rsid w:val="00295864"/>
    <w:rsid w:val="002958D5"/>
    <w:rsid w:val="00295B4B"/>
    <w:rsid w:val="002968C2"/>
    <w:rsid w:val="0029714C"/>
    <w:rsid w:val="0029752A"/>
    <w:rsid w:val="00297D3B"/>
    <w:rsid w:val="00297E17"/>
    <w:rsid w:val="002A1191"/>
    <w:rsid w:val="002A1A6F"/>
    <w:rsid w:val="002A2B50"/>
    <w:rsid w:val="002A2D15"/>
    <w:rsid w:val="002A2D91"/>
    <w:rsid w:val="002A2D9C"/>
    <w:rsid w:val="002A2DD3"/>
    <w:rsid w:val="002A303A"/>
    <w:rsid w:val="002A37DB"/>
    <w:rsid w:val="002A3E71"/>
    <w:rsid w:val="002A4025"/>
    <w:rsid w:val="002A4C8A"/>
    <w:rsid w:val="002A62DD"/>
    <w:rsid w:val="002A6561"/>
    <w:rsid w:val="002A6C65"/>
    <w:rsid w:val="002A6CBC"/>
    <w:rsid w:val="002A6D9B"/>
    <w:rsid w:val="002A6E96"/>
    <w:rsid w:val="002A750A"/>
    <w:rsid w:val="002A7806"/>
    <w:rsid w:val="002A7875"/>
    <w:rsid w:val="002A7A7A"/>
    <w:rsid w:val="002A7D37"/>
    <w:rsid w:val="002B0084"/>
    <w:rsid w:val="002B0B1E"/>
    <w:rsid w:val="002B11AC"/>
    <w:rsid w:val="002B1648"/>
    <w:rsid w:val="002B1913"/>
    <w:rsid w:val="002B1EBF"/>
    <w:rsid w:val="002B261E"/>
    <w:rsid w:val="002B376C"/>
    <w:rsid w:val="002B3A2A"/>
    <w:rsid w:val="002B3BB1"/>
    <w:rsid w:val="002B4BF4"/>
    <w:rsid w:val="002B4C8E"/>
    <w:rsid w:val="002B5A23"/>
    <w:rsid w:val="002B5D43"/>
    <w:rsid w:val="002B6558"/>
    <w:rsid w:val="002B677C"/>
    <w:rsid w:val="002B692A"/>
    <w:rsid w:val="002B6F18"/>
    <w:rsid w:val="002B73B5"/>
    <w:rsid w:val="002B784D"/>
    <w:rsid w:val="002C04ED"/>
    <w:rsid w:val="002C16F3"/>
    <w:rsid w:val="002C284A"/>
    <w:rsid w:val="002C2BC2"/>
    <w:rsid w:val="002C3F0B"/>
    <w:rsid w:val="002C407B"/>
    <w:rsid w:val="002C4280"/>
    <w:rsid w:val="002C4CA0"/>
    <w:rsid w:val="002C5A00"/>
    <w:rsid w:val="002C5FA0"/>
    <w:rsid w:val="002C6125"/>
    <w:rsid w:val="002C64DC"/>
    <w:rsid w:val="002C67D2"/>
    <w:rsid w:val="002C69B5"/>
    <w:rsid w:val="002C704C"/>
    <w:rsid w:val="002C7A2C"/>
    <w:rsid w:val="002C7E84"/>
    <w:rsid w:val="002C7FDA"/>
    <w:rsid w:val="002D0540"/>
    <w:rsid w:val="002D10B3"/>
    <w:rsid w:val="002D122F"/>
    <w:rsid w:val="002D16D9"/>
    <w:rsid w:val="002D2117"/>
    <w:rsid w:val="002D2D6D"/>
    <w:rsid w:val="002D3146"/>
    <w:rsid w:val="002D31FE"/>
    <w:rsid w:val="002D3606"/>
    <w:rsid w:val="002D3901"/>
    <w:rsid w:val="002D3FF8"/>
    <w:rsid w:val="002D413D"/>
    <w:rsid w:val="002D42E6"/>
    <w:rsid w:val="002D5A29"/>
    <w:rsid w:val="002D73C3"/>
    <w:rsid w:val="002D7988"/>
    <w:rsid w:val="002D7BC6"/>
    <w:rsid w:val="002E033A"/>
    <w:rsid w:val="002E045D"/>
    <w:rsid w:val="002E058F"/>
    <w:rsid w:val="002E111E"/>
    <w:rsid w:val="002E1591"/>
    <w:rsid w:val="002E1DBF"/>
    <w:rsid w:val="002E20DF"/>
    <w:rsid w:val="002E286B"/>
    <w:rsid w:val="002E3B96"/>
    <w:rsid w:val="002E3F25"/>
    <w:rsid w:val="002E456E"/>
    <w:rsid w:val="002E4E25"/>
    <w:rsid w:val="002E5C05"/>
    <w:rsid w:val="002E6EEF"/>
    <w:rsid w:val="002E7731"/>
    <w:rsid w:val="002E7F57"/>
    <w:rsid w:val="002F03BE"/>
    <w:rsid w:val="002F0448"/>
    <w:rsid w:val="002F07E2"/>
    <w:rsid w:val="002F1F62"/>
    <w:rsid w:val="002F310D"/>
    <w:rsid w:val="002F3152"/>
    <w:rsid w:val="002F32B0"/>
    <w:rsid w:val="002F39BA"/>
    <w:rsid w:val="002F4E7E"/>
    <w:rsid w:val="002F54FE"/>
    <w:rsid w:val="002F551D"/>
    <w:rsid w:val="002F57B8"/>
    <w:rsid w:val="002F6344"/>
    <w:rsid w:val="002F666A"/>
    <w:rsid w:val="002F729C"/>
    <w:rsid w:val="00300011"/>
    <w:rsid w:val="003003C7"/>
    <w:rsid w:val="0030073A"/>
    <w:rsid w:val="0030086F"/>
    <w:rsid w:val="00301129"/>
    <w:rsid w:val="0030125D"/>
    <w:rsid w:val="0030148D"/>
    <w:rsid w:val="00301672"/>
    <w:rsid w:val="00301873"/>
    <w:rsid w:val="00301B91"/>
    <w:rsid w:val="00301D4D"/>
    <w:rsid w:val="00301F01"/>
    <w:rsid w:val="0030407C"/>
    <w:rsid w:val="00304244"/>
    <w:rsid w:val="0030473D"/>
    <w:rsid w:val="0030715E"/>
    <w:rsid w:val="00307708"/>
    <w:rsid w:val="003077EA"/>
    <w:rsid w:val="00307E63"/>
    <w:rsid w:val="00307F29"/>
    <w:rsid w:val="00311F85"/>
    <w:rsid w:val="00312427"/>
    <w:rsid w:val="00312C23"/>
    <w:rsid w:val="003142F5"/>
    <w:rsid w:val="00314464"/>
    <w:rsid w:val="00315132"/>
    <w:rsid w:val="00315C9B"/>
    <w:rsid w:val="00315ECD"/>
    <w:rsid w:val="00316548"/>
    <w:rsid w:val="00317594"/>
    <w:rsid w:val="00317B03"/>
    <w:rsid w:val="003205B7"/>
    <w:rsid w:val="00321695"/>
    <w:rsid w:val="00321A7D"/>
    <w:rsid w:val="00321FFF"/>
    <w:rsid w:val="00322AF7"/>
    <w:rsid w:val="003233DF"/>
    <w:rsid w:val="00323526"/>
    <w:rsid w:val="00323580"/>
    <w:rsid w:val="00323E80"/>
    <w:rsid w:val="003244CC"/>
    <w:rsid w:val="00324BFA"/>
    <w:rsid w:val="00324D59"/>
    <w:rsid w:val="0032549B"/>
    <w:rsid w:val="0032601E"/>
    <w:rsid w:val="003260EB"/>
    <w:rsid w:val="00326941"/>
    <w:rsid w:val="00326AA7"/>
    <w:rsid w:val="0032762D"/>
    <w:rsid w:val="00327B5E"/>
    <w:rsid w:val="00330812"/>
    <w:rsid w:val="00330E49"/>
    <w:rsid w:val="003317B6"/>
    <w:rsid w:val="0033254D"/>
    <w:rsid w:val="0033261C"/>
    <w:rsid w:val="00333348"/>
    <w:rsid w:val="0033471E"/>
    <w:rsid w:val="0033514C"/>
    <w:rsid w:val="00335293"/>
    <w:rsid w:val="0033546A"/>
    <w:rsid w:val="00335B32"/>
    <w:rsid w:val="00336E62"/>
    <w:rsid w:val="0033791A"/>
    <w:rsid w:val="0034055B"/>
    <w:rsid w:val="00340DE4"/>
    <w:rsid w:val="00340E87"/>
    <w:rsid w:val="00340EBE"/>
    <w:rsid w:val="00340F62"/>
    <w:rsid w:val="003410E8"/>
    <w:rsid w:val="00341AF7"/>
    <w:rsid w:val="0034218A"/>
    <w:rsid w:val="00342476"/>
    <w:rsid w:val="00342494"/>
    <w:rsid w:val="00342A16"/>
    <w:rsid w:val="00342D6D"/>
    <w:rsid w:val="003433AD"/>
    <w:rsid w:val="00343764"/>
    <w:rsid w:val="0034420F"/>
    <w:rsid w:val="00344677"/>
    <w:rsid w:val="0034488E"/>
    <w:rsid w:val="003448DE"/>
    <w:rsid w:val="0034572D"/>
    <w:rsid w:val="0034611A"/>
    <w:rsid w:val="003465D2"/>
    <w:rsid w:val="00346697"/>
    <w:rsid w:val="00346ED5"/>
    <w:rsid w:val="00346F15"/>
    <w:rsid w:val="00346F45"/>
    <w:rsid w:val="003471B1"/>
    <w:rsid w:val="003472D3"/>
    <w:rsid w:val="00350137"/>
    <w:rsid w:val="003502A2"/>
    <w:rsid w:val="003502CA"/>
    <w:rsid w:val="003504EA"/>
    <w:rsid w:val="00350995"/>
    <w:rsid w:val="003509C8"/>
    <w:rsid w:val="00350A45"/>
    <w:rsid w:val="00351861"/>
    <w:rsid w:val="0035333F"/>
    <w:rsid w:val="003534C7"/>
    <w:rsid w:val="00354092"/>
    <w:rsid w:val="00354531"/>
    <w:rsid w:val="003547B9"/>
    <w:rsid w:val="00354A72"/>
    <w:rsid w:val="0035543A"/>
    <w:rsid w:val="00355472"/>
    <w:rsid w:val="00355993"/>
    <w:rsid w:val="003559DC"/>
    <w:rsid w:val="00355E15"/>
    <w:rsid w:val="00356AD1"/>
    <w:rsid w:val="00357EAE"/>
    <w:rsid w:val="00360221"/>
    <w:rsid w:val="003603B3"/>
    <w:rsid w:val="003604FF"/>
    <w:rsid w:val="00360530"/>
    <w:rsid w:val="00361CFB"/>
    <w:rsid w:val="00361D65"/>
    <w:rsid w:val="00361E9A"/>
    <w:rsid w:val="003620EF"/>
    <w:rsid w:val="003623C3"/>
    <w:rsid w:val="00362614"/>
    <w:rsid w:val="0036324C"/>
    <w:rsid w:val="0036393C"/>
    <w:rsid w:val="00364B0B"/>
    <w:rsid w:val="003650DF"/>
    <w:rsid w:val="0036691C"/>
    <w:rsid w:val="00366B4F"/>
    <w:rsid w:val="003671F3"/>
    <w:rsid w:val="003673D5"/>
    <w:rsid w:val="003678D1"/>
    <w:rsid w:val="003701FE"/>
    <w:rsid w:val="0037050A"/>
    <w:rsid w:val="003707D2"/>
    <w:rsid w:val="00370D50"/>
    <w:rsid w:val="00370F85"/>
    <w:rsid w:val="003710D5"/>
    <w:rsid w:val="00371229"/>
    <w:rsid w:val="003713AB"/>
    <w:rsid w:val="00371FA9"/>
    <w:rsid w:val="00372DBC"/>
    <w:rsid w:val="003738E8"/>
    <w:rsid w:val="00374A30"/>
    <w:rsid w:val="00374CDC"/>
    <w:rsid w:val="00374D23"/>
    <w:rsid w:val="00374DD9"/>
    <w:rsid w:val="00374DE5"/>
    <w:rsid w:val="00375087"/>
    <w:rsid w:val="003757F6"/>
    <w:rsid w:val="00375BCB"/>
    <w:rsid w:val="00375FF9"/>
    <w:rsid w:val="00376337"/>
    <w:rsid w:val="00376BF1"/>
    <w:rsid w:val="00377496"/>
    <w:rsid w:val="003800A7"/>
    <w:rsid w:val="00380A64"/>
    <w:rsid w:val="00380B26"/>
    <w:rsid w:val="0038145B"/>
    <w:rsid w:val="0038157A"/>
    <w:rsid w:val="0038160F"/>
    <w:rsid w:val="00381926"/>
    <w:rsid w:val="00381B27"/>
    <w:rsid w:val="003828D6"/>
    <w:rsid w:val="0038315B"/>
    <w:rsid w:val="003839D7"/>
    <w:rsid w:val="00383D59"/>
    <w:rsid w:val="003841A1"/>
    <w:rsid w:val="0038473E"/>
    <w:rsid w:val="003847EF"/>
    <w:rsid w:val="00384A77"/>
    <w:rsid w:val="00384C16"/>
    <w:rsid w:val="00384E90"/>
    <w:rsid w:val="003851D8"/>
    <w:rsid w:val="0038543E"/>
    <w:rsid w:val="00385DAD"/>
    <w:rsid w:val="00386308"/>
    <w:rsid w:val="0038699C"/>
    <w:rsid w:val="003876C8"/>
    <w:rsid w:val="00387954"/>
    <w:rsid w:val="00387E83"/>
    <w:rsid w:val="00387F12"/>
    <w:rsid w:val="00390446"/>
    <w:rsid w:val="00390F43"/>
    <w:rsid w:val="00390F92"/>
    <w:rsid w:val="003910E3"/>
    <w:rsid w:val="00391155"/>
    <w:rsid w:val="003915AF"/>
    <w:rsid w:val="00391CA4"/>
    <w:rsid w:val="00391DF2"/>
    <w:rsid w:val="003925B2"/>
    <w:rsid w:val="00392D99"/>
    <w:rsid w:val="003933D9"/>
    <w:rsid w:val="003936EF"/>
    <w:rsid w:val="003940B2"/>
    <w:rsid w:val="00394165"/>
    <w:rsid w:val="003942A9"/>
    <w:rsid w:val="00394720"/>
    <w:rsid w:val="003952F6"/>
    <w:rsid w:val="0039595A"/>
    <w:rsid w:val="00395CB0"/>
    <w:rsid w:val="003964EB"/>
    <w:rsid w:val="00396A82"/>
    <w:rsid w:val="00396C7B"/>
    <w:rsid w:val="00396CBE"/>
    <w:rsid w:val="003A0987"/>
    <w:rsid w:val="003A1343"/>
    <w:rsid w:val="003A1CBE"/>
    <w:rsid w:val="003A1DA0"/>
    <w:rsid w:val="003A2C90"/>
    <w:rsid w:val="003A32D5"/>
    <w:rsid w:val="003A3BAB"/>
    <w:rsid w:val="003A4778"/>
    <w:rsid w:val="003A47B5"/>
    <w:rsid w:val="003A48F6"/>
    <w:rsid w:val="003A4BCB"/>
    <w:rsid w:val="003A535E"/>
    <w:rsid w:val="003A68C7"/>
    <w:rsid w:val="003A6A40"/>
    <w:rsid w:val="003A6A96"/>
    <w:rsid w:val="003A6EA4"/>
    <w:rsid w:val="003A7292"/>
    <w:rsid w:val="003B05FF"/>
    <w:rsid w:val="003B12F7"/>
    <w:rsid w:val="003B1668"/>
    <w:rsid w:val="003B1E0C"/>
    <w:rsid w:val="003B21F0"/>
    <w:rsid w:val="003B33E5"/>
    <w:rsid w:val="003B3496"/>
    <w:rsid w:val="003B3F63"/>
    <w:rsid w:val="003B402C"/>
    <w:rsid w:val="003B42A0"/>
    <w:rsid w:val="003B4978"/>
    <w:rsid w:val="003B5454"/>
    <w:rsid w:val="003B551D"/>
    <w:rsid w:val="003B5752"/>
    <w:rsid w:val="003B5B00"/>
    <w:rsid w:val="003B61C9"/>
    <w:rsid w:val="003B7CA0"/>
    <w:rsid w:val="003C09A7"/>
    <w:rsid w:val="003C1025"/>
    <w:rsid w:val="003C17D5"/>
    <w:rsid w:val="003C318A"/>
    <w:rsid w:val="003C3B1F"/>
    <w:rsid w:val="003C4631"/>
    <w:rsid w:val="003C4685"/>
    <w:rsid w:val="003C4CBB"/>
    <w:rsid w:val="003C5A80"/>
    <w:rsid w:val="003C69BA"/>
    <w:rsid w:val="003C6C39"/>
    <w:rsid w:val="003C74E0"/>
    <w:rsid w:val="003C7680"/>
    <w:rsid w:val="003C7B33"/>
    <w:rsid w:val="003D06C6"/>
    <w:rsid w:val="003D1D2D"/>
    <w:rsid w:val="003D2D4E"/>
    <w:rsid w:val="003D355C"/>
    <w:rsid w:val="003D3AD0"/>
    <w:rsid w:val="003D402D"/>
    <w:rsid w:val="003D43C0"/>
    <w:rsid w:val="003D4FDD"/>
    <w:rsid w:val="003D55BA"/>
    <w:rsid w:val="003D5715"/>
    <w:rsid w:val="003D5AB6"/>
    <w:rsid w:val="003D5DA9"/>
    <w:rsid w:val="003D685F"/>
    <w:rsid w:val="003D6997"/>
    <w:rsid w:val="003D6EC0"/>
    <w:rsid w:val="003D734B"/>
    <w:rsid w:val="003E0081"/>
    <w:rsid w:val="003E0256"/>
    <w:rsid w:val="003E08AC"/>
    <w:rsid w:val="003E13FD"/>
    <w:rsid w:val="003E215C"/>
    <w:rsid w:val="003E3511"/>
    <w:rsid w:val="003E49D2"/>
    <w:rsid w:val="003E4B21"/>
    <w:rsid w:val="003E520C"/>
    <w:rsid w:val="003E6872"/>
    <w:rsid w:val="003E6BA2"/>
    <w:rsid w:val="003E739B"/>
    <w:rsid w:val="003E754B"/>
    <w:rsid w:val="003F03AA"/>
    <w:rsid w:val="003F0A9F"/>
    <w:rsid w:val="003F14DB"/>
    <w:rsid w:val="003F173B"/>
    <w:rsid w:val="003F1C1B"/>
    <w:rsid w:val="003F29DE"/>
    <w:rsid w:val="003F2CA8"/>
    <w:rsid w:val="003F3AB2"/>
    <w:rsid w:val="003F4342"/>
    <w:rsid w:val="003F6E4C"/>
    <w:rsid w:val="003F749C"/>
    <w:rsid w:val="003F784A"/>
    <w:rsid w:val="004005E6"/>
    <w:rsid w:val="00400F9A"/>
    <w:rsid w:val="004010DF"/>
    <w:rsid w:val="0040155E"/>
    <w:rsid w:val="004016F4"/>
    <w:rsid w:val="00401758"/>
    <w:rsid w:val="00401E14"/>
    <w:rsid w:val="0040260B"/>
    <w:rsid w:val="00402995"/>
    <w:rsid w:val="00402BE4"/>
    <w:rsid w:val="00402D65"/>
    <w:rsid w:val="00403B77"/>
    <w:rsid w:val="00403C8B"/>
    <w:rsid w:val="00403DC0"/>
    <w:rsid w:val="00403FB2"/>
    <w:rsid w:val="004046CD"/>
    <w:rsid w:val="00405361"/>
    <w:rsid w:val="00405AB5"/>
    <w:rsid w:val="00405B26"/>
    <w:rsid w:val="004061AA"/>
    <w:rsid w:val="00406630"/>
    <w:rsid w:val="0040684A"/>
    <w:rsid w:val="00407DE4"/>
    <w:rsid w:val="004101EC"/>
    <w:rsid w:val="0041132C"/>
    <w:rsid w:val="00411F7B"/>
    <w:rsid w:val="004121FD"/>
    <w:rsid w:val="00413640"/>
    <w:rsid w:val="0041368B"/>
    <w:rsid w:val="00413846"/>
    <w:rsid w:val="00414194"/>
    <w:rsid w:val="004142E1"/>
    <w:rsid w:val="004144B8"/>
    <w:rsid w:val="004152F0"/>
    <w:rsid w:val="00415BB2"/>
    <w:rsid w:val="00416752"/>
    <w:rsid w:val="00416B65"/>
    <w:rsid w:val="004174CF"/>
    <w:rsid w:val="004175C1"/>
    <w:rsid w:val="00421389"/>
    <w:rsid w:val="00421535"/>
    <w:rsid w:val="00421994"/>
    <w:rsid w:val="00421CA0"/>
    <w:rsid w:val="00422140"/>
    <w:rsid w:val="004229B4"/>
    <w:rsid w:val="0042405C"/>
    <w:rsid w:val="004244A6"/>
    <w:rsid w:val="00425228"/>
    <w:rsid w:val="00425B9D"/>
    <w:rsid w:val="004263B7"/>
    <w:rsid w:val="004268D1"/>
    <w:rsid w:val="00426E3A"/>
    <w:rsid w:val="004272EA"/>
    <w:rsid w:val="0042754C"/>
    <w:rsid w:val="0043060F"/>
    <w:rsid w:val="00430EDA"/>
    <w:rsid w:val="00431188"/>
    <w:rsid w:val="0043187D"/>
    <w:rsid w:val="004323E0"/>
    <w:rsid w:val="0043323C"/>
    <w:rsid w:val="00433840"/>
    <w:rsid w:val="004339F9"/>
    <w:rsid w:val="00433B4A"/>
    <w:rsid w:val="0043415A"/>
    <w:rsid w:val="004345EF"/>
    <w:rsid w:val="004349E1"/>
    <w:rsid w:val="00434FE6"/>
    <w:rsid w:val="00435C25"/>
    <w:rsid w:val="00435D6C"/>
    <w:rsid w:val="00435E2D"/>
    <w:rsid w:val="004370AB"/>
    <w:rsid w:val="004378CE"/>
    <w:rsid w:val="00437C1A"/>
    <w:rsid w:val="00437F31"/>
    <w:rsid w:val="0044016A"/>
    <w:rsid w:val="004405FA"/>
    <w:rsid w:val="00440787"/>
    <w:rsid w:val="00442F63"/>
    <w:rsid w:val="0044314E"/>
    <w:rsid w:val="0044388E"/>
    <w:rsid w:val="00443DAE"/>
    <w:rsid w:val="00444DE3"/>
    <w:rsid w:val="00445B89"/>
    <w:rsid w:val="0044753D"/>
    <w:rsid w:val="00450392"/>
    <w:rsid w:val="004507F5"/>
    <w:rsid w:val="0045178D"/>
    <w:rsid w:val="00451809"/>
    <w:rsid w:val="00451888"/>
    <w:rsid w:val="00451A24"/>
    <w:rsid w:val="00454583"/>
    <w:rsid w:val="00454B2A"/>
    <w:rsid w:val="00454E99"/>
    <w:rsid w:val="0045525C"/>
    <w:rsid w:val="00456961"/>
    <w:rsid w:val="00456B9D"/>
    <w:rsid w:val="00457B2D"/>
    <w:rsid w:val="004608DE"/>
    <w:rsid w:val="00461023"/>
    <w:rsid w:val="0046246C"/>
    <w:rsid w:val="004625EE"/>
    <w:rsid w:val="00462705"/>
    <w:rsid w:val="00462F6A"/>
    <w:rsid w:val="004637B3"/>
    <w:rsid w:val="0046380F"/>
    <w:rsid w:val="00463B4E"/>
    <w:rsid w:val="00464F9B"/>
    <w:rsid w:val="0046508C"/>
    <w:rsid w:val="00465351"/>
    <w:rsid w:val="00465C00"/>
    <w:rsid w:val="00465C7C"/>
    <w:rsid w:val="004662AB"/>
    <w:rsid w:val="00466654"/>
    <w:rsid w:val="0046797D"/>
    <w:rsid w:val="00467F75"/>
    <w:rsid w:val="00470022"/>
    <w:rsid w:val="00470309"/>
    <w:rsid w:val="0047031C"/>
    <w:rsid w:val="00472211"/>
    <w:rsid w:val="004725EA"/>
    <w:rsid w:val="004740B6"/>
    <w:rsid w:val="004741D2"/>
    <w:rsid w:val="0047440A"/>
    <w:rsid w:val="004745B2"/>
    <w:rsid w:val="00475227"/>
    <w:rsid w:val="00475A15"/>
    <w:rsid w:val="00476293"/>
    <w:rsid w:val="00476739"/>
    <w:rsid w:val="004767CD"/>
    <w:rsid w:val="00476C8F"/>
    <w:rsid w:val="00476FFD"/>
    <w:rsid w:val="004775B0"/>
    <w:rsid w:val="004775C1"/>
    <w:rsid w:val="004816B8"/>
    <w:rsid w:val="004827B2"/>
    <w:rsid w:val="00482B86"/>
    <w:rsid w:val="00483228"/>
    <w:rsid w:val="00483A94"/>
    <w:rsid w:val="00483F72"/>
    <w:rsid w:val="00484605"/>
    <w:rsid w:val="00484C98"/>
    <w:rsid w:val="00485126"/>
    <w:rsid w:val="004854CC"/>
    <w:rsid w:val="00485AA3"/>
    <w:rsid w:val="00485CE4"/>
    <w:rsid w:val="00487278"/>
    <w:rsid w:val="0048790D"/>
    <w:rsid w:val="00487E9B"/>
    <w:rsid w:val="0049034D"/>
    <w:rsid w:val="00490FFB"/>
    <w:rsid w:val="00491FB4"/>
    <w:rsid w:val="004924BB"/>
    <w:rsid w:val="004930C1"/>
    <w:rsid w:val="004939B9"/>
    <w:rsid w:val="0049494C"/>
    <w:rsid w:val="00494CAD"/>
    <w:rsid w:val="00495857"/>
    <w:rsid w:val="00495F81"/>
    <w:rsid w:val="0049625E"/>
    <w:rsid w:val="00496ED3"/>
    <w:rsid w:val="00496FB3"/>
    <w:rsid w:val="00497326"/>
    <w:rsid w:val="0049749C"/>
    <w:rsid w:val="00497A98"/>
    <w:rsid w:val="004A04A8"/>
    <w:rsid w:val="004A05F5"/>
    <w:rsid w:val="004A0871"/>
    <w:rsid w:val="004A0E4F"/>
    <w:rsid w:val="004A11E2"/>
    <w:rsid w:val="004A2698"/>
    <w:rsid w:val="004A29EF"/>
    <w:rsid w:val="004A31B9"/>
    <w:rsid w:val="004A38E9"/>
    <w:rsid w:val="004A4BB0"/>
    <w:rsid w:val="004A4F61"/>
    <w:rsid w:val="004A51F8"/>
    <w:rsid w:val="004A56EA"/>
    <w:rsid w:val="004A6896"/>
    <w:rsid w:val="004A7739"/>
    <w:rsid w:val="004B0F7C"/>
    <w:rsid w:val="004B12FC"/>
    <w:rsid w:val="004B1482"/>
    <w:rsid w:val="004B30B3"/>
    <w:rsid w:val="004B33C3"/>
    <w:rsid w:val="004B3523"/>
    <w:rsid w:val="004B3D2E"/>
    <w:rsid w:val="004B4325"/>
    <w:rsid w:val="004B5D02"/>
    <w:rsid w:val="004B6103"/>
    <w:rsid w:val="004B6585"/>
    <w:rsid w:val="004B65EC"/>
    <w:rsid w:val="004B752A"/>
    <w:rsid w:val="004B7934"/>
    <w:rsid w:val="004C024B"/>
    <w:rsid w:val="004C02D4"/>
    <w:rsid w:val="004C0593"/>
    <w:rsid w:val="004C0EFF"/>
    <w:rsid w:val="004C11CB"/>
    <w:rsid w:val="004C35EA"/>
    <w:rsid w:val="004C4222"/>
    <w:rsid w:val="004C4D09"/>
    <w:rsid w:val="004C5444"/>
    <w:rsid w:val="004C54CD"/>
    <w:rsid w:val="004C5A45"/>
    <w:rsid w:val="004C5CBA"/>
    <w:rsid w:val="004C606D"/>
    <w:rsid w:val="004C6648"/>
    <w:rsid w:val="004C67AF"/>
    <w:rsid w:val="004C6B29"/>
    <w:rsid w:val="004C6B81"/>
    <w:rsid w:val="004C73FC"/>
    <w:rsid w:val="004C7E43"/>
    <w:rsid w:val="004D0901"/>
    <w:rsid w:val="004D0906"/>
    <w:rsid w:val="004D0907"/>
    <w:rsid w:val="004D0DC3"/>
    <w:rsid w:val="004D15B0"/>
    <w:rsid w:val="004D1B23"/>
    <w:rsid w:val="004D1C8B"/>
    <w:rsid w:val="004D1D9B"/>
    <w:rsid w:val="004D21FC"/>
    <w:rsid w:val="004D239D"/>
    <w:rsid w:val="004D282E"/>
    <w:rsid w:val="004D2CD7"/>
    <w:rsid w:val="004D2DC2"/>
    <w:rsid w:val="004D31C7"/>
    <w:rsid w:val="004D3709"/>
    <w:rsid w:val="004D418A"/>
    <w:rsid w:val="004D4486"/>
    <w:rsid w:val="004D4533"/>
    <w:rsid w:val="004D47A1"/>
    <w:rsid w:val="004D4A54"/>
    <w:rsid w:val="004D50DC"/>
    <w:rsid w:val="004D5E2E"/>
    <w:rsid w:val="004D61A4"/>
    <w:rsid w:val="004D6385"/>
    <w:rsid w:val="004D6AB4"/>
    <w:rsid w:val="004D78C0"/>
    <w:rsid w:val="004E02D1"/>
    <w:rsid w:val="004E14EF"/>
    <w:rsid w:val="004E15E2"/>
    <w:rsid w:val="004E1734"/>
    <w:rsid w:val="004E1BA2"/>
    <w:rsid w:val="004E1E3F"/>
    <w:rsid w:val="004E2515"/>
    <w:rsid w:val="004E299C"/>
    <w:rsid w:val="004E2DF5"/>
    <w:rsid w:val="004E3625"/>
    <w:rsid w:val="004E3A0B"/>
    <w:rsid w:val="004E4F03"/>
    <w:rsid w:val="004E4FC5"/>
    <w:rsid w:val="004E5514"/>
    <w:rsid w:val="004E5747"/>
    <w:rsid w:val="004E594B"/>
    <w:rsid w:val="004E5F6D"/>
    <w:rsid w:val="004E5FE5"/>
    <w:rsid w:val="004E6017"/>
    <w:rsid w:val="004E6030"/>
    <w:rsid w:val="004E78C3"/>
    <w:rsid w:val="004E7A5B"/>
    <w:rsid w:val="004E7DFE"/>
    <w:rsid w:val="004F033C"/>
    <w:rsid w:val="004F07C3"/>
    <w:rsid w:val="004F0E4B"/>
    <w:rsid w:val="004F1203"/>
    <w:rsid w:val="004F1425"/>
    <w:rsid w:val="004F14AF"/>
    <w:rsid w:val="004F1590"/>
    <w:rsid w:val="004F1741"/>
    <w:rsid w:val="004F1DD5"/>
    <w:rsid w:val="004F1F26"/>
    <w:rsid w:val="004F20E7"/>
    <w:rsid w:val="004F25B1"/>
    <w:rsid w:val="004F2ACD"/>
    <w:rsid w:val="004F3345"/>
    <w:rsid w:val="004F3B2F"/>
    <w:rsid w:val="004F3C61"/>
    <w:rsid w:val="004F3D95"/>
    <w:rsid w:val="004F3FCA"/>
    <w:rsid w:val="004F4A19"/>
    <w:rsid w:val="004F4C2A"/>
    <w:rsid w:val="004F57AA"/>
    <w:rsid w:val="004F5C52"/>
    <w:rsid w:val="004F5D3E"/>
    <w:rsid w:val="004F600C"/>
    <w:rsid w:val="004F6C59"/>
    <w:rsid w:val="004F71C6"/>
    <w:rsid w:val="004F7568"/>
    <w:rsid w:val="00500E63"/>
    <w:rsid w:val="00501068"/>
    <w:rsid w:val="005015DA"/>
    <w:rsid w:val="00502406"/>
    <w:rsid w:val="005024BE"/>
    <w:rsid w:val="00502777"/>
    <w:rsid w:val="005039BE"/>
    <w:rsid w:val="00503D5F"/>
    <w:rsid w:val="00503F0D"/>
    <w:rsid w:val="00504E91"/>
    <w:rsid w:val="0050560F"/>
    <w:rsid w:val="00505BEF"/>
    <w:rsid w:val="00505FA5"/>
    <w:rsid w:val="00506544"/>
    <w:rsid w:val="005068E7"/>
    <w:rsid w:val="00506CF6"/>
    <w:rsid w:val="005074B3"/>
    <w:rsid w:val="00507A46"/>
    <w:rsid w:val="00507DC5"/>
    <w:rsid w:val="00510807"/>
    <w:rsid w:val="00510A7C"/>
    <w:rsid w:val="005113B9"/>
    <w:rsid w:val="0051188D"/>
    <w:rsid w:val="0051193D"/>
    <w:rsid w:val="0051199D"/>
    <w:rsid w:val="005125FB"/>
    <w:rsid w:val="005131B3"/>
    <w:rsid w:val="00513528"/>
    <w:rsid w:val="00513658"/>
    <w:rsid w:val="00514028"/>
    <w:rsid w:val="00514DE6"/>
    <w:rsid w:val="00514FBA"/>
    <w:rsid w:val="00515BC3"/>
    <w:rsid w:val="00515C84"/>
    <w:rsid w:val="00515DAC"/>
    <w:rsid w:val="00515ED3"/>
    <w:rsid w:val="00515FC8"/>
    <w:rsid w:val="0051671F"/>
    <w:rsid w:val="005168B5"/>
    <w:rsid w:val="0051754A"/>
    <w:rsid w:val="005175A2"/>
    <w:rsid w:val="0052021A"/>
    <w:rsid w:val="0052057E"/>
    <w:rsid w:val="00520D0D"/>
    <w:rsid w:val="005214E7"/>
    <w:rsid w:val="005216BE"/>
    <w:rsid w:val="00522D86"/>
    <w:rsid w:val="00522E2F"/>
    <w:rsid w:val="00523719"/>
    <w:rsid w:val="00524313"/>
    <w:rsid w:val="00524545"/>
    <w:rsid w:val="005246A2"/>
    <w:rsid w:val="00525D03"/>
    <w:rsid w:val="00525ED0"/>
    <w:rsid w:val="00526714"/>
    <w:rsid w:val="005267A6"/>
    <w:rsid w:val="0052692E"/>
    <w:rsid w:val="00526E64"/>
    <w:rsid w:val="00526FCD"/>
    <w:rsid w:val="00527C06"/>
    <w:rsid w:val="0053009A"/>
    <w:rsid w:val="0053029F"/>
    <w:rsid w:val="005306AC"/>
    <w:rsid w:val="00530BA4"/>
    <w:rsid w:val="00531156"/>
    <w:rsid w:val="005313F7"/>
    <w:rsid w:val="00531DF1"/>
    <w:rsid w:val="00531E92"/>
    <w:rsid w:val="00532438"/>
    <w:rsid w:val="00532695"/>
    <w:rsid w:val="0053287D"/>
    <w:rsid w:val="00533943"/>
    <w:rsid w:val="0053419D"/>
    <w:rsid w:val="0053476C"/>
    <w:rsid w:val="0053493C"/>
    <w:rsid w:val="00534B7E"/>
    <w:rsid w:val="00534E6B"/>
    <w:rsid w:val="005356D6"/>
    <w:rsid w:val="005356F8"/>
    <w:rsid w:val="00535B46"/>
    <w:rsid w:val="005360AA"/>
    <w:rsid w:val="00536666"/>
    <w:rsid w:val="00536A14"/>
    <w:rsid w:val="00536A87"/>
    <w:rsid w:val="00536C9B"/>
    <w:rsid w:val="00537239"/>
    <w:rsid w:val="00537C1F"/>
    <w:rsid w:val="005404D4"/>
    <w:rsid w:val="00541463"/>
    <w:rsid w:val="0054166D"/>
    <w:rsid w:val="00541748"/>
    <w:rsid w:val="005417EF"/>
    <w:rsid w:val="00541B58"/>
    <w:rsid w:val="00541F69"/>
    <w:rsid w:val="0054282D"/>
    <w:rsid w:val="00542851"/>
    <w:rsid w:val="00542F8E"/>
    <w:rsid w:val="0054364D"/>
    <w:rsid w:val="00543C4B"/>
    <w:rsid w:val="00544BDF"/>
    <w:rsid w:val="00544D95"/>
    <w:rsid w:val="00545089"/>
    <w:rsid w:val="005453C1"/>
    <w:rsid w:val="00545D7E"/>
    <w:rsid w:val="00546C8A"/>
    <w:rsid w:val="00546C9D"/>
    <w:rsid w:val="00547081"/>
    <w:rsid w:val="00550B32"/>
    <w:rsid w:val="00550F02"/>
    <w:rsid w:val="005510CA"/>
    <w:rsid w:val="005510D2"/>
    <w:rsid w:val="005523EF"/>
    <w:rsid w:val="005525A6"/>
    <w:rsid w:val="00553A79"/>
    <w:rsid w:val="00554079"/>
    <w:rsid w:val="00554256"/>
    <w:rsid w:val="00554F67"/>
    <w:rsid w:val="00555450"/>
    <w:rsid w:val="00555B95"/>
    <w:rsid w:val="00555E29"/>
    <w:rsid w:val="00556CEE"/>
    <w:rsid w:val="005579C2"/>
    <w:rsid w:val="005579F2"/>
    <w:rsid w:val="00557CB1"/>
    <w:rsid w:val="00557F95"/>
    <w:rsid w:val="0056004E"/>
    <w:rsid w:val="00560CA6"/>
    <w:rsid w:val="00561773"/>
    <w:rsid w:val="00561924"/>
    <w:rsid w:val="005623C0"/>
    <w:rsid w:val="00562F2A"/>
    <w:rsid w:val="00562F72"/>
    <w:rsid w:val="00563248"/>
    <w:rsid w:val="00563CE5"/>
    <w:rsid w:val="00564D38"/>
    <w:rsid w:val="005654A4"/>
    <w:rsid w:val="00565797"/>
    <w:rsid w:val="00565CA4"/>
    <w:rsid w:val="00565D9B"/>
    <w:rsid w:val="00566459"/>
    <w:rsid w:val="00566EAB"/>
    <w:rsid w:val="0056747B"/>
    <w:rsid w:val="0056798C"/>
    <w:rsid w:val="005703B6"/>
    <w:rsid w:val="005706A0"/>
    <w:rsid w:val="00570D9F"/>
    <w:rsid w:val="00571B4E"/>
    <w:rsid w:val="00572B89"/>
    <w:rsid w:val="005731B7"/>
    <w:rsid w:val="00573708"/>
    <w:rsid w:val="00573A17"/>
    <w:rsid w:val="00574A06"/>
    <w:rsid w:val="00574DE1"/>
    <w:rsid w:val="00575001"/>
    <w:rsid w:val="005752BD"/>
    <w:rsid w:val="0057537C"/>
    <w:rsid w:val="00576E92"/>
    <w:rsid w:val="0057730F"/>
    <w:rsid w:val="005776AF"/>
    <w:rsid w:val="00577818"/>
    <w:rsid w:val="00577A14"/>
    <w:rsid w:val="005809B7"/>
    <w:rsid w:val="00580F36"/>
    <w:rsid w:val="005819AB"/>
    <w:rsid w:val="00582209"/>
    <w:rsid w:val="00582922"/>
    <w:rsid w:val="00582C8D"/>
    <w:rsid w:val="00586003"/>
    <w:rsid w:val="005873FA"/>
    <w:rsid w:val="00587B3E"/>
    <w:rsid w:val="00590469"/>
    <w:rsid w:val="0059342A"/>
    <w:rsid w:val="00593DDA"/>
    <w:rsid w:val="00595171"/>
    <w:rsid w:val="005953EE"/>
    <w:rsid w:val="0059541D"/>
    <w:rsid w:val="005956BF"/>
    <w:rsid w:val="00596695"/>
    <w:rsid w:val="005969C1"/>
    <w:rsid w:val="00596E15"/>
    <w:rsid w:val="00597A09"/>
    <w:rsid w:val="00597A3D"/>
    <w:rsid w:val="005A1033"/>
    <w:rsid w:val="005A15AE"/>
    <w:rsid w:val="005A1FE6"/>
    <w:rsid w:val="005A21B7"/>
    <w:rsid w:val="005A2322"/>
    <w:rsid w:val="005A5149"/>
    <w:rsid w:val="005A543C"/>
    <w:rsid w:val="005A5537"/>
    <w:rsid w:val="005A5903"/>
    <w:rsid w:val="005A5C03"/>
    <w:rsid w:val="005A5FF9"/>
    <w:rsid w:val="005A69EC"/>
    <w:rsid w:val="005A766F"/>
    <w:rsid w:val="005B0114"/>
    <w:rsid w:val="005B0F9E"/>
    <w:rsid w:val="005B100C"/>
    <w:rsid w:val="005B2BC7"/>
    <w:rsid w:val="005B2E17"/>
    <w:rsid w:val="005B2FA2"/>
    <w:rsid w:val="005B41D4"/>
    <w:rsid w:val="005B450D"/>
    <w:rsid w:val="005B49B1"/>
    <w:rsid w:val="005B5312"/>
    <w:rsid w:val="005B58E4"/>
    <w:rsid w:val="005B590D"/>
    <w:rsid w:val="005B5D32"/>
    <w:rsid w:val="005B6209"/>
    <w:rsid w:val="005B7D53"/>
    <w:rsid w:val="005B7E9B"/>
    <w:rsid w:val="005C0123"/>
    <w:rsid w:val="005C031E"/>
    <w:rsid w:val="005C074A"/>
    <w:rsid w:val="005C0FCD"/>
    <w:rsid w:val="005C16B0"/>
    <w:rsid w:val="005C194C"/>
    <w:rsid w:val="005C19E2"/>
    <w:rsid w:val="005C212E"/>
    <w:rsid w:val="005C28FD"/>
    <w:rsid w:val="005C2CC0"/>
    <w:rsid w:val="005C34B0"/>
    <w:rsid w:val="005C3D15"/>
    <w:rsid w:val="005C3FD3"/>
    <w:rsid w:val="005C47B0"/>
    <w:rsid w:val="005C48A6"/>
    <w:rsid w:val="005C62A6"/>
    <w:rsid w:val="005C6A73"/>
    <w:rsid w:val="005C73CB"/>
    <w:rsid w:val="005C7E0E"/>
    <w:rsid w:val="005D04EE"/>
    <w:rsid w:val="005D0BEB"/>
    <w:rsid w:val="005D0DA4"/>
    <w:rsid w:val="005D1223"/>
    <w:rsid w:val="005D16CA"/>
    <w:rsid w:val="005D2A96"/>
    <w:rsid w:val="005D2E6F"/>
    <w:rsid w:val="005D30D5"/>
    <w:rsid w:val="005D4B7C"/>
    <w:rsid w:val="005D512E"/>
    <w:rsid w:val="005D54D1"/>
    <w:rsid w:val="005D6745"/>
    <w:rsid w:val="005D6D47"/>
    <w:rsid w:val="005D6FB0"/>
    <w:rsid w:val="005D77A5"/>
    <w:rsid w:val="005D7A1E"/>
    <w:rsid w:val="005D7BCE"/>
    <w:rsid w:val="005D7BD4"/>
    <w:rsid w:val="005E00CC"/>
    <w:rsid w:val="005E069E"/>
    <w:rsid w:val="005E0B46"/>
    <w:rsid w:val="005E1883"/>
    <w:rsid w:val="005E197A"/>
    <w:rsid w:val="005E247B"/>
    <w:rsid w:val="005E25E0"/>
    <w:rsid w:val="005E357B"/>
    <w:rsid w:val="005E3826"/>
    <w:rsid w:val="005E3AE8"/>
    <w:rsid w:val="005E408F"/>
    <w:rsid w:val="005E432C"/>
    <w:rsid w:val="005E4A17"/>
    <w:rsid w:val="005E4CDF"/>
    <w:rsid w:val="005E59B8"/>
    <w:rsid w:val="005E7F95"/>
    <w:rsid w:val="005E7FDB"/>
    <w:rsid w:val="005F0073"/>
    <w:rsid w:val="005F0253"/>
    <w:rsid w:val="005F0260"/>
    <w:rsid w:val="005F0725"/>
    <w:rsid w:val="005F1205"/>
    <w:rsid w:val="005F155B"/>
    <w:rsid w:val="005F17F3"/>
    <w:rsid w:val="005F18CB"/>
    <w:rsid w:val="005F1C49"/>
    <w:rsid w:val="005F1F2D"/>
    <w:rsid w:val="005F21B3"/>
    <w:rsid w:val="005F27B0"/>
    <w:rsid w:val="005F2E6B"/>
    <w:rsid w:val="005F3245"/>
    <w:rsid w:val="005F33B6"/>
    <w:rsid w:val="005F3A94"/>
    <w:rsid w:val="005F40A6"/>
    <w:rsid w:val="005F40D7"/>
    <w:rsid w:val="005F497E"/>
    <w:rsid w:val="005F4AAE"/>
    <w:rsid w:val="005F4B7C"/>
    <w:rsid w:val="005F4EDD"/>
    <w:rsid w:val="005F5C24"/>
    <w:rsid w:val="005F5EF5"/>
    <w:rsid w:val="005F64E9"/>
    <w:rsid w:val="005F7267"/>
    <w:rsid w:val="005F75E6"/>
    <w:rsid w:val="005F7F9F"/>
    <w:rsid w:val="00600CF3"/>
    <w:rsid w:val="0060150A"/>
    <w:rsid w:val="00601C8F"/>
    <w:rsid w:val="006020BF"/>
    <w:rsid w:val="006027FF"/>
    <w:rsid w:val="00602ABE"/>
    <w:rsid w:val="00603441"/>
    <w:rsid w:val="00603642"/>
    <w:rsid w:val="00603765"/>
    <w:rsid w:val="00603C1C"/>
    <w:rsid w:val="00603DFD"/>
    <w:rsid w:val="00603F88"/>
    <w:rsid w:val="0060468E"/>
    <w:rsid w:val="00604C87"/>
    <w:rsid w:val="006053A2"/>
    <w:rsid w:val="006053F0"/>
    <w:rsid w:val="00605B87"/>
    <w:rsid w:val="00606286"/>
    <w:rsid w:val="006066A3"/>
    <w:rsid w:val="00606B28"/>
    <w:rsid w:val="006070A4"/>
    <w:rsid w:val="00607DE9"/>
    <w:rsid w:val="00610794"/>
    <w:rsid w:val="006112D6"/>
    <w:rsid w:val="00611425"/>
    <w:rsid w:val="006115D8"/>
    <w:rsid w:val="006121E3"/>
    <w:rsid w:val="006130E7"/>
    <w:rsid w:val="006134EA"/>
    <w:rsid w:val="00613577"/>
    <w:rsid w:val="006137A2"/>
    <w:rsid w:val="0061557B"/>
    <w:rsid w:val="00615767"/>
    <w:rsid w:val="006159B4"/>
    <w:rsid w:val="006162FF"/>
    <w:rsid w:val="00616578"/>
    <w:rsid w:val="00616FCA"/>
    <w:rsid w:val="006175BB"/>
    <w:rsid w:val="0061777A"/>
    <w:rsid w:val="006178E2"/>
    <w:rsid w:val="00620282"/>
    <w:rsid w:val="00620B3F"/>
    <w:rsid w:val="006214FC"/>
    <w:rsid w:val="006217A6"/>
    <w:rsid w:val="006229EF"/>
    <w:rsid w:val="006239F6"/>
    <w:rsid w:val="00623B1B"/>
    <w:rsid w:val="00623F6F"/>
    <w:rsid w:val="006244CA"/>
    <w:rsid w:val="00624B5E"/>
    <w:rsid w:val="00624D8C"/>
    <w:rsid w:val="0062503F"/>
    <w:rsid w:val="00625810"/>
    <w:rsid w:val="00625CCA"/>
    <w:rsid w:val="00626588"/>
    <w:rsid w:val="00626A00"/>
    <w:rsid w:val="00627120"/>
    <w:rsid w:val="006279FD"/>
    <w:rsid w:val="00630C81"/>
    <w:rsid w:val="006314AB"/>
    <w:rsid w:val="006315F3"/>
    <w:rsid w:val="006319F2"/>
    <w:rsid w:val="00632540"/>
    <w:rsid w:val="00633098"/>
    <w:rsid w:val="006331B0"/>
    <w:rsid w:val="00633230"/>
    <w:rsid w:val="00633647"/>
    <w:rsid w:val="00633D71"/>
    <w:rsid w:val="00633FAE"/>
    <w:rsid w:val="006342B4"/>
    <w:rsid w:val="00634E03"/>
    <w:rsid w:val="00634E9F"/>
    <w:rsid w:val="00635DE3"/>
    <w:rsid w:val="00636178"/>
    <w:rsid w:val="006366EE"/>
    <w:rsid w:val="006367E4"/>
    <w:rsid w:val="00636A95"/>
    <w:rsid w:val="00636BBA"/>
    <w:rsid w:val="00636DE4"/>
    <w:rsid w:val="00636F07"/>
    <w:rsid w:val="00637225"/>
    <w:rsid w:val="006374C9"/>
    <w:rsid w:val="00637DD5"/>
    <w:rsid w:val="0064092F"/>
    <w:rsid w:val="006415C1"/>
    <w:rsid w:val="00641785"/>
    <w:rsid w:val="00641A69"/>
    <w:rsid w:val="00641C49"/>
    <w:rsid w:val="00642332"/>
    <w:rsid w:val="00642909"/>
    <w:rsid w:val="006430CD"/>
    <w:rsid w:val="0064319B"/>
    <w:rsid w:val="00643826"/>
    <w:rsid w:val="00644BD7"/>
    <w:rsid w:val="006450B3"/>
    <w:rsid w:val="00645F07"/>
    <w:rsid w:val="006460A2"/>
    <w:rsid w:val="00646811"/>
    <w:rsid w:val="00646BAB"/>
    <w:rsid w:val="00646F99"/>
    <w:rsid w:val="00650118"/>
    <w:rsid w:val="00650720"/>
    <w:rsid w:val="00650EEA"/>
    <w:rsid w:val="00651158"/>
    <w:rsid w:val="006516FE"/>
    <w:rsid w:val="006518AF"/>
    <w:rsid w:val="00651E1E"/>
    <w:rsid w:val="00651E82"/>
    <w:rsid w:val="0065261E"/>
    <w:rsid w:val="00652631"/>
    <w:rsid w:val="00652654"/>
    <w:rsid w:val="0065306F"/>
    <w:rsid w:val="00653146"/>
    <w:rsid w:val="006533F3"/>
    <w:rsid w:val="00653E5F"/>
    <w:rsid w:val="00654124"/>
    <w:rsid w:val="00654A4E"/>
    <w:rsid w:val="00654AB3"/>
    <w:rsid w:val="00656333"/>
    <w:rsid w:val="00657484"/>
    <w:rsid w:val="006609CF"/>
    <w:rsid w:val="00660B06"/>
    <w:rsid w:val="00660D55"/>
    <w:rsid w:val="00660FE2"/>
    <w:rsid w:val="00661A69"/>
    <w:rsid w:val="00661D4E"/>
    <w:rsid w:val="006620D1"/>
    <w:rsid w:val="0066240F"/>
    <w:rsid w:val="0066331C"/>
    <w:rsid w:val="00663776"/>
    <w:rsid w:val="006640BE"/>
    <w:rsid w:val="00664F0F"/>
    <w:rsid w:val="0066538A"/>
    <w:rsid w:val="00665576"/>
    <w:rsid w:val="00665978"/>
    <w:rsid w:val="0066600D"/>
    <w:rsid w:val="006667B9"/>
    <w:rsid w:val="00666D4A"/>
    <w:rsid w:val="00667DAF"/>
    <w:rsid w:val="00670942"/>
    <w:rsid w:val="00670F62"/>
    <w:rsid w:val="00671554"/>
    <w:rsid w:val="00671BE0"/>
    <w:rsid w:val="00672965"/>
    <w:rsid w:val="00672FD8"/>
    <w:rsid w:val="006737E4"/>
    <w:rsid w:val="00673F92"/>
    <w:rsid w:val="00674497"/>
    <w:rsid w:val="00674655"/>
    <w:rsid w:val="006749D1"/>
    <w:rsid w:val="00674EF2"/>
    <w:rsid w:val="00676153"/>
    <w:rsid w:val="0067670C"/>
    <w:rsid w:val="00676A1D"/>
    <w:rsid w:val="0067725C"/>
    <w:rsid w:val="0068029F"/>
    <w:rsid w:val="00680D08"/>
    <w:rsid w:val="00680DE6"/>
    <w:rsid w:val="00681955"/>
    <w:rsid w:val="00681C84"/>
    <w:rsid w:val="00681DEB"/>
    <w:rsid w:val="006823BA"/>
    <w:rsid w:val="00682EF0"/>
    <w:rsid w:val="006831EA"/>
    <w:rsid w:val="006832AA"/>
    <w:rsid w:val="006836C4"/>
    <w:rsid w:val="00683C50"/>
    <w:rsid w:val="00683F9B"/>
    <w:rsid w:val="00684C30"/>
    <w:rsid w:val="006853E2"/>
    <w:rsid w:val="006856E6"/>
    <w:rsid w:val="006858CB"/>
    <w:rsid w:val="00685D30"/>
    <w:rsid w:val="00685FF5"/>
    <w:rsid w:val="0068647D"/>
    <w:rsid w:val="0068673C"/>
    <w:rsid w:val="00686847"/>
    <w:rsid w:val="00686D9D"/>
    <w:rsid w:val="0068769E"/>
    <w:rsid w:val="006907E8"/>
    <w:rsid w:val="00691485"/>
    <w:rsid w:val="00692147"/>
    <w:rsid w:val="00692755"/>
    <w:rsid w:val="006934A4"/>
    <w:rsid w:val="00693D04"/>
    <w:rsid w:val="006947B8"/>
    <w:rsid w:val="00694C5F"/>
    <w:rsid w:val="006955EB"/>
    <w:rsid w:val="006959C8"/>
    <w:rsid w:val="00695BD1"/>
    <w:rsid w:val="00696B7A"/>
    <w:rsid w:val="00696DD0"/>
    <w:rsid w:val="006A08E0"/>
    <w:rsid w:val="006A0A91"/>
    <w:rsid w:val="006A0AFD"/>
    <w:rsid w:val="006A0DCB"/>
    <w:rsid w:val="006A161B"/>
    <w:rsid w:val="006A2132"/>
    <w:rsid w:val="006A24A3"/>
    <w:rsid w:val="006A293A"/>
    <w:rsid w:val="006A31F6"/>
    <w:rsid w:val="006A3255"/>
    <w:rsid w:val="006A3752"/>
    <w:rsid w:val="006A3B53"/>
    <w:rsid w:val="006A44CF"/>
    <w:rsid w:val="006A4D82"/>
    <w:rsid w:val="006A6615"/>
    <w:rsid w:val="006A6894"/>
    <w:rsid w:val="006A76B9"/>
    <w:rsid w:val="006A7A10"/>
    <w:rsid w:val="006B0369"/>
    <w:rsid w:val="006B06DF"/>
    <w:rsid w:val="006B0749"/>
    <w:rsid w:val="006B1E60"/>
    <w:rsid w:val="006B325B"/>
    <w:rsid w:val="006B4458"/>
    <w:rsid w:val="006B51B3"/>
    <w:rsid w:val="006B5E54"/>
    <w:rsid w:val="006B6AA9"/>
    <w:rsid w:val="006B75C4"/>
    <w:rsid w:val="006C242E"/>
    <w:rsid w:val="006C28AB"/>
    <w:rsid w:val="006C2C16"/>
    <w:rsid w:val="006C2E76"/>
    <w:rsid w:val="006C37E0"/>
    <w:rsid w:val="006C4231"/>
    <w:rsid w:val="006C52B2"/>
    <w:rsid w:val="006C653E"/>
    <w:rsid w:val="006C679E"/>
    <w:rsid w:val="006C6B1B"/>
    <w:rsid w:val="006C730A"/>
    <w:rsid w:val="006C7C61"/>
    <w:rsid w:val="006D0C1F"/>
    <w:rsid w:val="006D1334"/>
    <w:rsid w:val="006D28AC"/>
    <w:rsid w:val="006D30B1"/>
    <w:rsid w:val="006D324C"/>
    <w:rsid w:val="006D3470"/>
    <w:rsid w:val="006D3C89"/>
    <w:rsid w:val="006D3FAF"/>
    <w:rsid w:val="006D555C"/>
    <w:rsid w:val="006D564B"/>
    <w:rsid w:val="006D6710"/>
    <w:rsid w:val="006D6E07"/>
    <w:rsid w:val="006D6F60"/>
    <w:rsid w:val="006E00B9"/>
    <w:rsid w:val="006E0D2C"/>
    <w:rsid w:val="006E15F3"/>
    <w:rsid w:val="006E1EC7"/>
    <w:rsid w:val="006E26AE"/>
    <w:rsid w:val="006E2A83"/>
    <w:rsid w:val="006E2C88"/>
    <w:rsid w:val="006E35B3"/>
    <w:rsid w:val="006E3BB0"/>
    <w:rsid w:val="006E3C5E"/>
    <w:rsid w:val="006E4A49"/>
    <w:rsid w:val="006E4E29"/>
    <w:rsid w:val="006E4EB8"/>
    <w:rsid w:val="006E5094"/>
    <w:rsid w:val="006E5739"/>
    <w:rsid w:val="006E5D86"/>
    <w:rsid w:val="006E5F19"/>
    <w:rsid w:val="006E633A"/>
    <w:rsid w:val="006E67CD"/>
    <w:rsid w:val="006F0B91"/>
    <w:rsid w:val="006F10E0"/>
    <w:rsid w:val="006F1593"/>
    <w:rsid w:val="006F15DB"/>
    <w:rsid w:val="006F19A4"/>
    <w:rsid w:val="006F355A"/>
    <w:rsid w:val="006F38FA"/>
    <w:rsid w:val="006F396F"/>
    <w:rsid w:val="006F40D2"/>
    <w:rsid w:val="006F4380"/>
    <w:rsid w:val="006F4743"/>
    <w:rsid w:val="006F4D02"/>
    <w:rsid w:val="006F52C8"/>
    <w:rsid w:val="006F5479"/>
    <w:rsid w:val="006F5637"/>
    <w:rsid w:val="006F6099"/>
    <w:rsid w:val="006F6163"/>
    <w:rsid w:val="006F67A3"/>
    <w:rsid w:val="006F6A4E"/>
    <w:rsid w:val="006F6B15"/>
    <w:rsid w:val="006F6DE2"/>
    <w:rsid w:val="0070053E"/>
    <w:rsid w:val="00700594"/>
    <w:rsid w:val="007017EC"/>
    <w:rsid w:val="00703640"/>
    <w:rsid w:val="00703B9A"/>
    <w:rsid w:val="00703D77"/>
    <w:rsid w:val="0070494C"/>
    <w:rsid w:val="00705225"/>
    <w:rsid w:val="007062FD"/>
    <w:rsid w:val="0070671E"/>
    <w:rsid w:val="00707936"/>
    <w:rsid w:val="00707F3C"/>
    <w:rsid w:val="007108E0"/>
    <w:rsid w:val="00710D03"/>
    <w:rsid w:val="00711716"/>
    <w:rsid w:val="00712105"/>
    <w:rsid w:val="007124D0"/>
    <w:rsid w:val="00712500"/>
    <w:rsid w:val="00712FB1"/>
    <w:rsid w:val="00713250"/>
    <w:rsid w:val="00713A12"/>
    <w:rsid w:val="00713F07"/>
    <w:rsid w:val="00714600"/>
    <w:rsid w:val="007147AB"/>
    <w:rsid w:val="00714AB6"/>
    <w:rsid w:val="0071595B"/>
    <w:rsid w:val="00715E83"/>
    <w:rsid w:val="00716569"/>
    <w:rsid w:val="00716E9A"/>
    <w:rsid w:val="0071730C"/>
    <w:rsid w:val="00717E5F"/>
    <w:rsid w:val="00717F0F"/>
    <w:rsid w:val="0072004A"/>
    <w:rsid w:val="00720729"/>
    <w:rsid w:val="007209F7"/>
    <w:rsid w:val="0072243A"/>
    <w:rsid w:val="00722691"/>
    <w:rsid w:val="00723896"/>
    <w:rsid w:val="00723A6E"/>
    <w:rsid w:val="00723B39"/>
    <w:rsid w:val="0072425C"/>
    <w:rsid w:val="007250B8"/>
    <w:rsid w:val="0072567F"/>
    <w:rsid w:val="007263BF"/>
    <w:rsid w:val="00727576"/>
    <w:rsid w:val="007278CA"/>
    <w:rsid w:val="00727C26"/>
    <w:rsid w:val="00727D15"/>
    <w:rsid w:val="007301C2"/>
    <w:rsid w:val="00730452"/>
    <w:rsid w:val="007309BC"/>
    <w:rsid w:val="00730B23"/>
    <w:rsid w:val="00730CB0"/>
    <w:rsid w:val="00730CD7"/>
    <w:rsid w:val="00731956"/>
    <w:rsid w:val="00731B08"/>
    <w:rsid w:val="007321E2"/>
    <w:rsid w:val="0073230D"/>
    <w:rsid w:val="00732460"/>
    <w:rsid w:val="0073275E"/>
    <w:rsid w:val="00732AE7"/>
    <w:rsid w:val="00732BA9"/>
    <w:rsid w:val="007340EC"/>
    <w:rsid w:val="007345ED"/>
    <w:rsid w:val="00734E24"/>
    <w:rsid w:val="007359F0"/>
    <w:rsid w:val="00735DED"/>
    <w:rsid w:val="007374B1"/>
    <w:rsid w:val="0073757E"/>
    <w:rsid w:val="00740022"/>
    <w:rsid w:val="007401BC"/>
    <w:rsid w:val="007406A2"/>
    <w:rsid w:val="00740E7F"/>
    <w:rsid w:val="00741331"/>
    <w:rsid w:val="00742788"/>
    <w:rsid w:val="00742C1F"/>
    <w:rsid w:val="00743762"/>
    <w:rsid w:val="00743C77"/>
    <w:rsid w:val="007444D2"/>
    <w:rsid w:val="00744BE5"/>
    <w:rsid w:val="00744F15"/>
    <w:rsid w:val="00745A6C"/>
    <w:rsid w:val="0074612D"/>
    <w:rsid w:val="00747505"/>
    <w:rsid w:val="00750022"/>
    <w:rsid w:val="007500F5"/>
    <w:rsid w:val="00750173"/>
    <w:rsid w:val="0075062D"/>
    <w:rsid w:val="00750A7F"/>
    <w:rsid w:val="00750F68"/>
    <w:rsid w:val="00752271"/>
    <w:rsid w:val="00752A95"/>
    <w:rsid w:val="00753388"/>
    <w:rsid w:val="00754352"/>
    <w:rsid w:val="0075467C"/>
    <w:rsid w:val="007551F7"/>
    <w:rsid w:val="007555D8"/>
    <w:rsid w:val="0075587C"/>
    <w:rsid w:val="00755BBC"/>
    <w:rsid w:val="00756119"/>
    <w:rsid w:val="007562E1"/>
    <w:rsid w:val="007565BC"/>
    <w:rsid w:val="007570DB"/>
    <w:rsid w:val="00757A50"/>
    <w:rsid w:val="00757A8C"/>
    <w:rsid w:val="00757B0F"/>
    <w:rsid w:val="00760979"/>
    <w:rsid w:val="00760E60"/>
    <w:rsid w:val="00761AFC"/>
    <w:rsid w:val="00761BF3"/>
    <w:rsid w:val="0076220B"/>
    <w:rsid w:val="00762747"/>
    <w:rsid w:val="007628D4"/>
    <w:rsid w:val="0076293B"/>
    <w:rsid w:val="00762AE2"/>
    <w:rsid w:val="00762B67"/>
    <w:rsid w:val="00763BDE"/>
    <w:rsid w:val="00763C87"/>
    <w:rsid w:val="007644B9"/>
    <w:rsid w:val="00764639"/>
    <w:rsid w:val="007646AA"/>
    <w:rsid w:val="007649B4"/>
    <w:rsid w:val="00764CEC"/>
    <w:rsid w:val="00764DF8"/>
    <w:rsid w:val="00765167"/>
    <w:rsid w:val="00765DE0"/>
    <w:rsid w:val="00766ADC"/>
    <w:rsid w:val="00766DC9"/>
    <w:rsid w:val="00766F1B"/>
    <w:rsid w:val="007672FE"/>
    <w:rsid w:val="00770224"/>
    <w:rsid w:val="00770561"/>
    <w:rsid w:val="007708E7"/>
    <w:rsid w:val="0077111F"/>
    <w:rsid w:val="007711B9"/>
    <w:rsid w:val="00771CEE"/>
    <w:rsid w:val="00771F2F"/>
    <w:rsid w:val="007728BB"/>
    <w:rsid w:val="00773561"/>
    <w:rsid w:val="00773AB5"/>
    <w:rsid w:val="0077422C"/>
    <w:rsid w:val="007744DA"/>
    <w:rsid w:val="0077494F"/>
    <w:rsid w:val="007757F8"/>
    <w:rsid w:val="00776105"/>
    <w:rsid w:val="007762E4"/>
    <w:rsid w:val="00777408"/>
    <w:rsid w:val="007801C2"/>
    <w:rsid w:val="0078047F"/>
    <w:rsid w:val="007810C3"/>
    <w:rsid w:val="007817B2"/>
    <w:rsid w:val="00781BBD"/>
    <w:rsid w:val="00781E1F"/>
    <w:rsid w:val="00781FCD"/>
    <w:rsid w:val="00782967"/>
    <w:rsid w:val="00782A62"/>
    <w:rsid w:val="00782BB1"/>
    <w:rsid w:val="00782F5C"/>
    <w:rsid w:val="007834C4"/>
    <w:rsid w:val="00784811"/>
    <w:rsid w:val="0078488F"/>
    <w:rsid w:val="00784B74"/>
    <w:rsid w:val="007861DA"/>
    <w:rsid w:val="0078670D"/>
    <w:rsid w:val="0078692A"/>
    <w:rsid w:val="00787EB9"/>
    <w:rsid w:val="0079090F"/>
    <w:rsid w:val="00790F5D"/>
    <w:rsid w:val="007918B9"/>
    <w:rsid w:val="00791F3F"/>
    <w:rsid w:val="0079201E"/>
    <w:rsid w:val="00792570"/>
    <w:rsid w:val="00792696"/>
    <w:rsid w:val="00792844"/>
    <w:rsid w:val="00792DBC"/>
    <w:rsid w:val="00793265"/>
    <w:rsid w:val="007933FC"/>
    <w:rsid w:val="007940C1"/>
    <w:rsid w:val="007941B6"/>
    <w:rsid w:val="00794ECD"/>
    <w:rsid w:val="007954C7"/>
    <w:rsid w:val="00795AAA"/>
    <w:rsid w:val="00795B0F"/>
    <w:rsid w:val="00795E45"/>
    <w:rsid w:val="00795F90"/>
    <w:rsid w:val="00796B0F"/>
    <w:rsid w:val="00796D10"/>
    <w:rsid w:val="00796D4C"/>
    <w:rsid w:val="007977F7"/>
    <w:rsid w:val="007978E0"/>
    <w:rsid w:val="00797A2E"/>
    <w:rsid w:val="007A016D"/>
    <w:rsid w:val="007A03D7"/>
    <w:rsid w:val="007A0818"/>
    <w:rsid w:val="007A08A4"/>
    <w:rsid w:val="007A0BA7"/>
    <w:rsid w:val="007A10C4"/>
    <w:rsid w:val="007A2416"/>
    <w:rsid w:val="007A24CD"/>
    <w:rsid w:val="007A2831"/>
    <w:rsid w:val="007A319B"/>
    <w:rsid w:val="007A3425"/>
    <w:rsid w:val="007A38C9"/>
    <w:rsid w:val="007A38E3"/>
    <w:rsid w:val="007A48FD"/>
    <w:rsid w:val="007A4D6E"/>
    <w:rsid w:val="007A5201"/>
    <w:rsid w:val="007A625D"/>
    <w:rsid w:val="007A6317"/>
    <w:rsid w:val="007A635B"/>
    <w:rsid w:val="007A63A5"/>
    <w:rsid w:val="007A7060"/>
    <w:rsid w:val="007A7D80"/>
    <w:rsid w:val="007B05CC"/>
    <w:rsid w:val="007B0959"/>
    <w:rsid w:val="007B0D4B"/>
    <w:rsid w:val="007B10DF"/>
    <w:rsid w:val="007B2DDE"/>
    <w:rsid w:val="007B3629"/>
    <w:rsid w:val="007B4FA7"/>
    <w:rsid w:val="007B5B96"/>
    <w:rsid w:val="007B626E"/>
    <w:rsid w:val="007B6918"/>
    <w:rsid w:val="007B7DDC"/>
    <w:rsid w:val="007C03B2"/>
    <w:rsid w:val="007C0884"/>
    <w:rsid w:val="007C1EF8"/>
    <w:rsid w:val="007C25AB"/>
    <w:rsid w:val="007C28E8"/>
    <w:rsid w:val="007C3177"/>
    <w:rsid w:val="007C36EF"/>
    <w:rsid w:val="007C3E60"/>
    <w:rsid w:val="007C42BA"/>
    <w:rsid w:val="007C55AC"/>
    <w:rsid w:val="007C5C99"/>
    <w:rsid w:val="007C6B59"/>
    <w:rsid w:val="007C71D3"/>
    <w:rsid w:val="007C7341"/>
    <w:rsid w:val="007C7363"/>
    <w:rsid w:val="007C7C1D"/>
    <w:rsid w:val="007C7DA4"/>
    <w:rsid w:val="007D00AD"/>
    <w:rsid w:val="007D0324"/>
    <w:rsid w:val="007D14E1"/>
    <w:rsid w:val="007D1757"/>
    <w:rsid w:val="007D1824"/>
    <w:rsid w:val="007D1B06"/>
    <w:rsid w:val="007D1D29"/>
    <w:rsid w:val="007D2657"/>
    <w:rsid w:val="007D36FD"/>
    <w:rsid w:val="007D3976"/>
    <w:rsid w:val="007D3D66"/>
    <w:rsid w:val="007D451B"/>
    <w:rsid w:val="007D4641"/>
    <w:rsid w:val="007D47B7"/>
    <w:rsid w:val="007D5082"/>
    <w:rsid w:val="007D5436"/>
    <w:rsid w:val="007D7073"/>
    <w:rsid w:val="007D7919"/>
    <w:rsid w:val="007D7AA8"/>
    <w:rsid w:val="007E139C"/>
    <w:rsid w:val="007E1B7D"/>
    <w:rsid w:val="007E2739"/>
    <w:rsid w:val="007E2AC3"/>
    <w:rsid w:val="007E3488"/>
    <w:rsid w:val="007E3506"/>
    <w:rsid w:val="007E391A"/>
    <w:rsid w:val="007E39A3"/>
    <w:rsid w:val="007E4320"/>
    <w:rsid w:val="007E4586"/>
    <w:rsid w:val="007E49DA"/>
    <w:rsid w:val="007E7AA8"/>
    <w:rsid w:val="007F00B7"/>
    <w:rsid w:val="007F04EC"/>
    <w:rsid w:val="007F0774"/>
    <w:rsid w:val="007F0A3F"/>
    <w:rsid w:val="007F1315"/>
    <w:rsid w:val="007F13B6"/>
    <w:rsid w:val="007F1576"/>
    <w:rsid w:val="007F179D"/>
    <w:rsid w:val="007F1A0E"/>
    <w:rsid w:val="007F2166"/>
    <w:rsid w:val="007F2934"/>
    <w:rsid w:val="007F2D51"/>
    <w:rsid w:val="007F2D69"/>
    <w:rsid w:val="007F2ED5"/>
    <w:rsid w:val="007F31F3"/>
    <w:rsid w:val="007F45C7"/>
    <w:rsid w:val="007F60F1"/>
    <w:rsid w:val="007F7995"/>
    <w:rsid w:val="007F7EDC"/>
    <w:rsid w:val="00800443"/>
    <w:rsid w:val="00800B57"/>
    <w:rsid w:val="0080106E"/>
    <w:rsid w:val="00801514"/>
    <w:rsid w:val="008015BB"/>
    <w:rsid w:val="00801E51"/>
    <w:rsid w:val="00801F5E"/>
    <w:rsid w:val="00801F90"/>
    <w:rsid w:val="008023A1"/>
    <w:rsid w:val="008028FE"/>
    <w:rsid w:val="00802953"/>
    <w:rsid w:val="00802ABE"/>
    <w:rsid w:val="00803AE6"/>
    <w:rsid w:val="00803C1D"/>
    <w:rsid w:val="00803DDB"/>
    <w:rsid w:val="0080400C"/>
    <w:rsid w:val="008042F0"/>
    <w:rsid w:val="00807058"/>
    <w:rsid w:val="00807247"/>
    <w:rsid w:val="00807AE0"/>
    <w:rsid w:val="00807C60"/>
    <w:rsid w:val="0081061B"/>
    <w:rsid w:val="008106F5"/>
    <w:rsid w:val="00810B66"/>
    <w:rsid w:val="008112BB"/>
    <w:rsid w:val="008120BD"/>
    <w:rsid w:val="008122B4"/>
    <w:rsid w:val="008124A8"/>
    <w:rsid w:val="008125A9"/>
    <w:rsid w:val="0081268A"/>
    <w:rsid w:val="00812945"/>
    <w:rsid w:val="00812BD3"/>
    <w:rsid w:val="00812CA5"/>
    <w:rsid w:val="0081366C"/>
    <w:rsid w:val="00813B76"/>
    <w:rsid w:val="008140EA"/>
    <w:rsid w:val="008142C8"/>
    <w:rsid w:val="00815217"/>
    <w:rsid w:val="0081598A"/>
    <w:rsid w:val="00815A56"/>
    <w:rsid w:val="00816755"/>
    <w:rsid w:val="00816DFC"/>
    <w:rsid w:val="00816EDE"/>
    <w:rsid w:val="00817993"/>
    <w:rsid w:val="00820437"/>
    <w:rsid w:val="0082101A"/>
    <w:rsid w:val="0082110C"/>
    <w:rsid w:val="00821589"/>
    <w:rsid w:val="008227D4"/>
    <w:rsid w:val="008228E3"/>
    <w:rsid w:val="00822A5A"/>
    <w:rsid w:val="00823363"/>
    <w:rsid w:val="00823885"/>
    <w:rsid w:val="008240F3"/>
    <w:rsid w:val="00824276"/>
    <w:rsid w:val="008243E1"/>
    <w:rsid w:val="008247A2"/>
    <w:rsid w:val="00827228"/>
    <w:rsid w:val="0082753B"/>
    <w:rsid w:val="00830338"/>
    <w:rsid w:val="00830DA1"/>
    <w:rsid w:val="00832784"/>
    <w:rsid w:val="00833E07"/>
    <w:rsid w:val="00834409"/>
    <w:rsid w:val="00834780"/>
    <w:rsid w:val="00835159"/>
    <w:rsid w:val="00835399"/>
    <w:rsid w:val="00835EE3"/>
    <w:rsid w:val="00835FBD"/>
    <w:rsid w:val="00836088"/>
    <w:rsid w:val="00836DCA"/>
    <w:rsid w:val="0083716A"/>
    <w:rsid w:val="0083798F"/>
    <w:rsid w:val="00837C46"/>
    <w:rsid w:val="008419C5"/>
    <w:rsid w:val="00841DEB"/>
    <w:rsid w:val="008422B4"/>
    <w:rsid w:val="008424AC"/>
    <w:rsid w:val="0084389E"/>
    <w:rsid w:val="0084415B"/>
    <w:rsid w:val="00844257"/>
    <w:rsid w:val="008453C6"/>
    <w:rsid w:val="00846CBD"/>
    <w:rsid w:val="008474B9"/>
    <w:rsid w:val="00847751"/>
    <w:rsid w:val="00850BFD"/>
    <w:rsid w:val="00851306"/>
    <w:rsid w:val="00851F25"/>
    <w:rsid w:val="008522E7"/>
    <w:rsid w:val="00852A3C"/>
    <w:rsid w:val="00853D90"/>
    <w:rsid w:val="00854E4F"/>
    <w:rsid w:val="008553CA"/>
    <w:rsid w:val="0085563B"/>
    <w:rsid w:val="00855731"/>
    <w:rsid w:val="008567A4"/>
    <w:rsid w:val="008575B0"/>
    <w:rsid w:val="0085798B"/>
    <w:rsid w:val="00857FF4"/>
    <w:rsid w:val="00860CCE"/>
    <w:rsid w:val="00860FFC"/>
    <w:rsid w:val="00861378"/>
    <w:rsid w:val="00861F1D"/>
    <w:rsid w:val="00862226"/>
    <w:rsid w:val="00862756"/>
    <w:rsid w:val="0086276E"/>
    <w:rsid w:val="008630B3"/>
    <w:rsid w:val="008631F1"/>
    <w:rsid w:val="008637E2"/>
    <w:rsid w:val="00863FCE"/>
    <w:rsid w:val="00864224"/>
    <w:rsid w:val="008655B7"/>
    <w:rsid w:val="008659CA"/>
    <w:rsid w:val="00865C4C"/>
    <w:rsid w:val="00867146"/>
    <w:rsid w:val="00867728"/>
    <w:rsid w:val="008678B5"/>
    <w:rsid w:val="00867C33"/>
    <w:rsid w:val="008700D8"/>
    <w:rsid w:val="008712B0"/>
    <w:rsid w:val="0087149B"/>
    <w:rsid w:val="0087154F"/>
    <w:rsid w:val="00872AEF"/>
    <w:rsid w:val="0087372F"/>
    <w:rsid w:val="00873AD6"/>
    <w:rsid w:val="00873CC9"/>
    <w:rsid w:val="00874804"/>
    <w:rsid w:val="008755B9"/>
    <w:rsid w:val="00875B42"/>
    <w:rsid w:val="00876A3C"/>
    <w:rsid w:val="008775BF"/>
    <w:rsid w:val="00877C0F"/>
    <w:rsid w:val="00877DE6"/>
    <w:rsid w:val="0088018D"/>
    <w:rsid w:val="008815AA"/>
    <w:rsid w:val="00881775"/>
    <w:rsid w:val="00881842"/>
    <w:rsid w:val="00881F18"/>
    <w:rsid w:val="00882128"/>
    <w:rsid w:val="0088246D"/>
    <w:rsid w:val="008833C7"/>
    <w:rsid w:val="00883441"/>
    <w:rsid w:val="00883530"/>
    <w:rsid w:val="00885825"/>
    <w:rsid w:val="00885E8B"/>
    <w:rsid w:val="008861EF"/>
    <w:rsid w:val="0088719E"/>
    <w:rsid w:val="00887453"/>
    <w:rsid w:val="00887473"/>
    <w:rsid w:val="008900E0"/>
    <w:rsid w:val="00890A9A"/>
    <w:rsid w:val="00891218"/>
    <w:rsid w:val="00891797"/>
    <w:rsid w:val="0089180E"/>
    <w:rsid w:val="00891A71"/>
    <w:rsid w:val="00891AB3"/>
    <w:rsid w:val="008922C7"/>
    <w:rsid w:val="008927A1"/>
    <w:rsid w:val="00892ED8"/>
    <w:rsid w:val="00893936"/>
    <w:rsid w:val="00893A6F"/>
    <w:rsid w:val="00894DD0"/>
    <w:rsid w:val="00895938"/>
    <w:rsid w:val="00896151"/>
    <w:rsid w:val="00896996"/>
    <w:rsid w:val="008977B0"/>
    <w:rsid w:val="00897D38"/>
    <w:rsid w:val="00897E0E"/>
    <w:rsid w:val="008A08F0"/>
    <w:rsid w:val="008A0BE2"/>
    <w:rsid w:val="008A12A2"/>
    <w:rsid w:val="008A1690"/>
    <w:rsid w:val="008A24AA"/>
    <w:rsid w:val="008A261D"/>
    <w:rsid w:val="008A2ACC"/>
    <w:rsid w:val="008A37FD"/>
    <w:rsid w:val="008A3BBC"/>
    <w:rsid w:val="008A4E9D"/>
    <w:rsid w:val="008A5464"/>
    <w:rsid w:val="008A54DC"/>
    <w:rsid w:val="008A67EA"/>
    <w:rsid w:val="008A6D21"/>
    <w:rsid w:val="008A72EC"/>
    <w:rsid w:val="008A7ED4"/>
    <w:rsid w:val="008B01F4"/>
    <w:rsid w:val="008B04D0"/>
    <w:rsid w:val="008B05FE"/>
    <w:rsid w:val="008B08BD"/>
    <w:rsid w:val="008B1145"/>
    <w:rsid w:val="008B1ECD"/>
    <w:rsid w:val="008B3217"/>
    <w:rsid w:val="008B33AD"/>
    <w:rsid w:val="008B419F"/>
    <w:rsid w:val="008B4C2F"/>
    <w:rsid w:val="008B4D02"/>
    <w:rsid w:val="008B4D7C"/>
    <w:rsid w:val="008B4FD2"/>
    <w:rsid w:val="008B5900"/>
    <w:rsid w:val="008B6A69"/>
    <w:rsid w:val="008B71F9"/>
    <w:rsid w:val="008B755B"/>
    <w:rsid w:val="008B7866"/>
    <w:rsid w:val="008C0062"/>
    <w:rsid w:val="008C0772"/>
    <w:rsid w:val="008C09AE"/>
    <w:rsid w:val="008C0D9E"/>
    <w:rsid w:val="008C0DDF"/>
    <w:rsid w:val="008C0E5A"/>
    <w:rsid w:val="008C1531"/>
    <w:rsid w:val="008C2104"/>
    <w:rsid w:val="008C260B"/>
    <w:rsid w:val="008C2A64"/>
    <w:rsid w:val="008C2EC7"/>
    <w:rsid w:val="008C3D8D"/>
    <w:rsid w:val="008C4113"/>
    <w:rsid w:val="008C5368"/>
    <w:rsid w:val="008C5D3F"/>
    <w:rsid w:val="008C5EC8"/>
    <w:rsid w:val="008C66B1"/>
    <w:rsid w:val="008C6A90"/>
    <w:rsid w:val="008C7747"/>
    <w:rsid w:val="008C7BA9"/>
    <w:rsid w:val="008D0B43"/>
    <w:rsid w:val="008D0E46"/>
    <w:rsid w:val="008D1915"/>
    <w:rsid w:val="008D1AC7"/>
    <w:rsid w:val="008D23C5"/>
    <w:rsid w:val="008D2526"/>
    <w:rsid w:val="008D2D43"/>
    <w:rsid w:val="008D3874"/>
    <w:rsid w:val="008D3CE0"/>
    <w:rsid w:val="008D40E3"/>
    <w:rsid w:val="008D53C2"/>
    <w:rsid w:val="008D578E"/>
    <w:rsid w:val="008D5A40"/>
    <w:rsid w:val="008D5F48"/>
    <w:rsid w:val="008D6031"/>
    <w:rsid w:val="008D663D"/>
    <w:rsid w:val="008D7AF3"/>
    <w:rsid w:val="008D7E84"/>
    <w:rsid w:val="008E0823"/>
    <w:rsid w:val="008E11D3"/>
    <w:rsid w:val="008E18C3"/>
    <w:rsid w:val="008E22C3"/>
    <w:rsid w:val="008E23F2"/>
    <w:rsid w:val="008E29C5"/>
    <w:rsid w:val="008E3091"/>
    <w:rsid w:val="008E3B2C"/>
    <w:rsid w:val="008E4DDA"/>
    <w:rsid w:val="008E4EAD"/>
    <w:rsid w:val="008E63CC"/>
    <w:rsid w:val="008E6F24"/>
    <w:rsid w:val="008E7087"/>
    <w:rsid w:val="008E73FF"/>
    <w:rsid w:val="008F0409"/>
    <w:rsid w:val="008F0417"/>
    <w:rsid w:val="008F0AE8"/>
    <w:rsid w:val="008F1B9F"/>
    <w:rsid w:val="008F334B"/>
    <w:rsid w:val="008F38B8"/>
    <w:rsid w:val="008F392A"/>
    <w:rsid w:val="008F46DB"/>
    <w:rsid w:val="008F489E"/>
    <w:rsid w:val="008F4AC1"/>
    <w:rsid w:val="008F4EF1"/>
    <w:rsid w:val="008F5194"/>
    <w:rsid w:val="008F5B87"/>
    <w:rsid w:val="008F5CE3"/>
    <w:rsid w:val="008F5F5A"/>
    <w:rsid w:val="008F5FFA"/>
    <w:rsid w:val="008F6CF7"/>
    <w:rsid w:val="008F745E"/>
    <w:rsid w:val="00900457"/>
    <w:rsid w:val="009014EC"/>
    <w:rsid w:val="00901D1B"/>
    <w:rsid w:val="0090240C"/>
    <w:rsid w:val="00902641"/>
    <w:rsid w:val="009039B0"/>
    <w:rsid w:val="00903A58"/>
    <w:rsid w:val="009042CF"/>
    <w:rsid w:val="00904503"/>
    <w:rsid w:val="00904AAC"/>
    <w:rsid w:val="00904D39"/>
    <w:rsid w:val="00905154"/>
    <w:rsid w:val="0090658B"/>
    <w:rsid w:val="00906F30"/>
    <w:rsid w:val="009070A0"/>
    <w:rsid w:val="00907D17"/>
    <w:rsid w:val="00907F84"/>
    <w:rsid w:val="009112C8"/>
    <w:rsid w:val="00911C9E"/>
    <w:rsid w:val="00912093"/>
    <w:rsid w:val="00912199"/>
    <w:rsid w:val="009123E0"/>
    <w:rsid w:val="00912834"/>
    <w:rsid w:val="00914837"/>
    <w:rsid w:val="00914B71"/>
    <w:rsid w:val="00914E8D"/>
    <w:rsid w:val="00915052"/>
    <w:rsid w:val="009152EC"/>
    <w:rsid w:val="0091551D"/>
    <w:rsid w:val="00915E5A"/>
    <w:rsid w:val="00917250"/>
    <w:rsid w:val="0091797A"/>
    <w:rsid w:val="0092013A"/>
    <w:rsid w:val="0092038A"/>
    <w:rsid w:val="00920BE4"/>
    <w:rsid w:val="00920C36"/>
    <w:rsid w:val="00921971"/>
    <w:rsid w:val="00921E56"/>
    <w:rsid w:val="009224B1"/>
    <w:rsid w:val="009226FC"/>
    <w:rsid w:val="009227CA"/>
    <w:rsid w:val="00922C7B"/>
    <w:rsid w:val="00922DF9"/>
    <w:rsid w:val="00922F7D"/>
    <w:rsid w:val="00923985"/>
    <w:rsid w:val="00923A3C"/>
    <w:rsid w:val="00923B8E"/>
    <w:rsid w:val="00924503"/>
    <w:rsid w:val="00924982"/>
    <w:rsid w:val="00925006"/>
    <w:rsid w:val="009250A7"/>
    <w:rsid w:val="009251BC"/>
    <w:rsid w:val="00925FCE"/>
    <w:rsid w:val="00926A60"/>
    <w:rsid w:val="00926E0B"/>
    <w:rsid w:val="009304F7"/>
    <w:rsid w:val="00930887"/>
    <w:rsid w:val="009308F7"/>
    <w:rsid w:val="0093181A"/>
    <w:rsid w:val="009325C2"/>
    <w:rsid w:val="009328DF"/>
    <w:rsid w:val="00933960"/>
    <w:rsid w:val="00933F32"/>
    <w:rsid w:val="0093482C"/>
    <w:rsid w:val="0093508A"/>
    <w:rsid w:val="009350D9"/>
    <w:rsid w:val="00935CCC"/>
    <w:rsid w:val="009362E8"/>
    <w:rsid w:val="00936387"/>
    <w:rsid w:val="009371A2"/>
    <w:rsid w:val="009372AC"/>
    <w:rsid w:val="00937F35"/>
    <w:rsid w:val="00940556"/>
    <w:rsid w:val="0094065B"/>
    <w:rsid w:val="009407FF"/>
    <w:rsid w:val="00941A40"/>
    <w:rsid w:val="00941E2E"/>
    <w:rsid w:val="009421F5"/>
    <w:rsid w:val="009423A7"/>
    <w:rsid w:val="009431C9"/>
    <w:rsid w:val="009432D7"/>
    <w:rsid w:val="009434FF"/>
    <w:rsid w:val="00943C44"/>
    <w:rsid w:val="00943E34"/>
    <w:rsid w:val="00944265"/>
    <w:rsid w:val="00944324"/>
    <w:rsid w:val="009446ED"/>
    <w:rsid w:val="00944733"/>
    <w:rsid w:val="00944B23"/>
    <w:rsid w:val="00944B30"/>
    <w:rsid w:val="00945144"/>
    <w:rsid w:val="0094589A"/>
    <w:rsid w:val="009459ED"/>
    <w:rsid w:val="009470E3"/>
    <w:rsid w:val="0094712D"/>
    <w:rsid w:val="0094773C"/>
    <w:rsid w:val="00947A0E"/>
    <w:rsid w:val="00947FD1"/>
    <w:rsid w:val="009513E6"/>
    <w:rsid w:val="00951AAE"/>
    <w:rsid w:val="00952192"/>
    <w:rsid w:val="009526A6"/>
    <w:rsid w:val="009530E8"/>
    <w:rsid w:val="00954567"/>
    <w:rsid w:val="009545AF"/>
    <w:rsid w:val="00954BE1"/>
    <w:rsid w:val="00955415"/>
    <w:rsid w:val="00955930"/>
    <w:rsid w:val="00956E3A"/>
    <w:rsid w:val="009573C1"/>
    <w:rsid w:val="00957543"/>
    <w:rsid w:val="00957D96"/>
    <w:rsid w:val="00960109"/>
    <w:rsid w:val="00960161"/>
    <w:rsid w:val="00960515"/>
    <w:rsid w:val="00961010"/>
    <w:rsid w:val="0096192F"/>
    <w:rsid w:val="00961C2C"/>
    <w:rsid w:val="009625AD"/>
    <w:rsid w:val="00962E70"/>
    <w:rsid w:val="00963009"/>
    <w:rsid w:val="0096325B"/>
    <w:rsid w:val="00964294"/>
    <w:rsid w:val="00964757"/>
    <w:rsid w:val="00964AF7"/>
    <w:rsid w:val="00964E71"/>
    <w:rsid w:val="0096596C"/>
    <w:rsid w:val="00965C40"/>
    <w:rsid w:val="00965F8C"/>
    <w:rsid w:val="009668D7"/>
    <w:rsid w:val="00966EC4"/>
    <w:rsid w:val="0096771B"/>
    <w:rsid w:val="00967AF2"/>
    <w:rsid w:val="00967D8D"/>
    <w:rsid w:val="00970A93"/>
    <w:rsid w:val="00970B5D"/>
    <w:rsid w:val="00970C2C"/>
    <w:rsid w:val="00971123"/>
    <w:rsid w:val="0097130B"/>
    <w:rsid w:val="0097164C"/>
    <w:rsid w:val="00971DF1"/>
    <w:rsid w:val="0097208F"/>
    <w:rsid w:val="00972242"/>
    <w:rsid w:val="009722E8"/>
    <w:rsid w:val="0097241B"/>
    <w:rsid w:val="00972722"/>
    <w:rsid w:val="00972CAA"/>
    <w:rsid w:val="00972EF3"/>
    <w:rsid w:val="00973068"/>
    <w:rsid w:val="00973EE0"/>
    <w:rsid w:val="00974335"/>
    <w:rsid w:val="00974856"/>
    <w:rsid w:val="00974F89"/>
    <w:rsid w:val="00975C0E"/>
    <w:rsid w:val="009764D3"/>
    <w:rsid w:val="00976837"/>
    <w:rsid w:val="00976E0C"/>
    <w:rsid w:val="00977041"/>
    <w:rsid w:val="0097761C"/>
    <w:rsid w:val="0098014D"/>
    <w:rsid w:val="0098020A"/>
    <w:rsid w:val="00980C9E"/>
    <w:rsid w:val="00981799"/>
    <w:rsid w:val="00981B71"/>
    <w:rsid w:val="00981BF4"/>
    <w:rsid w:val="00981CFE"/>
    <w:rsid w:val="00982C30"/>
    <w:rsid w:val="00982C42"/>
    <w:rsid w:val="00982E5A"/>
    <w:rsid w:val="00982F6E"/>
    <w:rsid w:val="009838F3"/>
    <w:rsid w:val="009847DE"/>
    <w:rsid w:val="00985176"/>
    <w:rsid w:val="0098530E"/>
    <w:rsid w:val="00985AC8"/>
    <w:rsid w:val="009868C4"/>
    <w:rsid w:val="00986A9B"/>
    <w:rsid w:val="00986E80"/>
    <w:rsid w:val="00987DE1"/>
    <w:rsid w:val="00987EB2"/>
    <w:rsid w:val="0099034D"/>
    <w:rsid w:val="009903FF"/>
    <w:rsid w:val="00990913"/>
    <w:rsid w:val="00990C69"/>
    <w:rsid w:val="009912C7"/>
    <w:rsid w:val="00991A0D"/>
    <w:rsid w:val="00991B97"/>
    <w:rsid w:val="00992C5F"/>
    <w:rsid w:val="00993001"/>
    <w:rsid w:val="009930E1"/>
    <w:rsid w:val="009938FD"/>
    <w:rsid w:val="0099424D"/>
    <w:rsid w:val="00994912"/>
    <w:rsid w:val="00994982"/>
    <w:rsid w:val="00995280"/>
    <w:rsid w:val="00995966"/>
    <w:rsid w:val="00995E72"/>
    <w:rsid w:val="009964EF"/>
    <w:rsid w:val="00996A82"/>
    <w:rsid w:val="00996D79"/>
    <w:rsid w:val="00996E3E"/>
    <w:rsid w:val="00997343"/>
    <w:rsid w:val="009A096A"/>
    <w:rsid w:val="009A0978"/>
    <w:rsid w:val="009A0EAF"/>
    <w:rsid w:val="009A1173"/>
    <w:rsid w:val="009A12DB"/>
    <w:rsid w:val="009A1DD3"/>
    <w:rsid w:val="009A20FB"/>
    <w:rsid w:val="009A2248"/>
    <w:rsid w:val="009A2358"/>
    <w:rsid w:val="009A2611"/>
    <w:rsid w:val="009A2745"/>
    <w:rsid w:val="009A2A07"/>
    <w:rsid w:val="009A2E1B"/>
    <w:rsid w:val="009A2EF2"/>
    <w:rsid w:val="009A3BBE"/>
    <w:rsid w:val="009A4A1D"/>
    <w:rsid w:val="009A4C43"/>
    <w:rsid w:val="009A504D"/>
    <w:rsid w:val="009A5063"/>
    <w:rsid w:val="009A513A"/>
    <w:rsid w:val="009B00D5"/>
    <w:rsid w:val="009B059F"/>
    <w:rsid w:val="009B06A7"/>
    <w:rsid w:val="009B0804"/>
    <w:rsid w:val="009B084D"/>
    <w:rsid w:val="009B2028"/>
    <w:rsid w:val="009B24B6"/>
    <w:rsid w:val="009B2598"/>
    <w:rsid w:val="009B44EE"/>
    <w:rsid w:val="009B4742"/>
    <w:rsid w:val="009B5534"/>
    <w:rsid w:val="009B5842"/>
    <w:rsid w:val="009B5CED"/>
    <w:rsid w:val="009B607A"/>
    <w:rsid w:val="009B60F0"/>
    <w:rsid w:val="009B6275"/>
    <w:rsid w:val="009B6C8D"/>
    <w:rsid w:val="009B7F74"/>
    <w:rsid w:val="009C0A62"/>
    <w:rsid w:val="009C0B29"/>
    <w:rsid w:val="009C12B4"/>
    <w:rsid w:val="009C13DA"/>
    <w:rsid w:val="009C1BC5"/>
    <w:rsid w:val="009C266B"/>
    <w:rsid w:val="009C3417"/>
    <w:rsid w:val="009C3AE5"/>
    <w:rsid w:val="009C4099"/>
    <w:rsid w:val="009C46ED"/>
    <w:rsid w:val="009C6B50"/>
    <w:rsid w:val="009C7070"/>
    <w:rsid w:val="009C71F9"/>
    <w:rsid w:val="009C7662"/>
    <w:rsid w:val="009C7E46"/>
    <w:rsid w:val="009D0210"/>
    <w:rsid w:val="009D0396"/>
    <w:rsid w:val="009D0405"/>
    <w:rsid w:val="009D0BF2"/>
    <w:rsid w:val="009D1488"/>
    <w:rsid w:val="009D1F8B"/>
    <w:rsid w:val="009D2A2B"/>
    <w:rsid w:val="009D2A54"/>
    <w:rsid w:val="009D3759"/>
    <w:rsid w:val="009D3E75"/>
    <w:rsid w:val="009D40FD"/>
    <w:rsid w:val="009D448E"/>
    <w:rsid w:val="009D4852"/>
    <w:rsid w:val="009D49E6"/>
    <w:rsid w:val="009D4CE4"/>
    <w:rsid w:val="009D4CF1"/>
    <w:rsid w:val="009D511E"/>
    <w:rsid w:val="009D5DC9"/>
    <w:rsid w:val="009D5DF2"/>
    <w:rsid w:val="009D61CA"/>
    <w:rsid w:val="009D6A22"/>
    <w:rsid w:val="009D6B80"/>
    <w:rsid w:val="009D6D20"/>
    <w:rsid w:val="009D70F5"/>
    <w:rsid w:val="009D7263"/>
    <w:rsid w:val="009D7292"/>
    <w:rsid w:val="009D744C"/>
    <w:rsid w:val="009D7EA5"/>
    <w:rsid w:val="009E07AE"/>
    <w:rsid w:val="009E0A46"/>
    <w:rsid w:val="009E0AEA"/>
    <w:rsid w:val="009E1121"/>
    <w:rsid w:val="009E1F66"/>
    <w:rsid w:val="009E20F2"/>
    <w:rsid w:val="009E26E9"/>
    <w:rsid w:val="009E29AE"/>
    <w:rsid w:val="009E29E8"/>
    <w:rsid w:val="009E2BF2"/>
    <w:rsid w:val="009E3103"/>
    <w:rsid w:val="009E3513"/>
    <w:rsid w:val="009E3C78"/>
    <w:rsid w:val="009E44E7"/>
    <w:rsid w:val="009E471A"/>
    <w:rsid w:val="009E4F72"/>
    <w:rsid w:val="009E53F8"/>
    <w:rsid w:val="009E6A14"/>
    <w:rsid w:val="009E6D4F"/>
    <w:rsid w:val="009E7678"/>
    <w:rsid w:val="009E7DB1"/>
    <w:rsid w:val="009E7EA8"/>
    <w:rsid w:val="009F0022"/>
    <w:rsid w:val="009F1771"/>
    <w:rsid w:val="009F1937"/>
    <w:rsid w:val="009F217C"/>
    <w:rsid w:val="009F2358"/>
    <w:rsid w:val="009F25FD"/>
    <w:rsid w:val="009F2839"/>
    <w:rsid w:val="009F2BB4"/>
    <w:rsid w:val="009F2C88"/>
    <w:rsid w:val="009F32A9"/>
    <w:rsid w:val="009F3717"/>
    <w:rsid w:val="009F389D"/>
    <w:rsid w:val="009F3C50"/>
    <w:rsid w:val="009F4D22"/>
    <w:rsid w:val="009F5A53"/>
    <w:rsid w:val="009F5AD4"/>
    <w:rsid w:val="009F6068"/>
    <w:rsid w:val="009F612A"/>
    <w:rsid w:val="009F69A3"/>
    <w:rsid w:val="009F69B3"/>
    <w:rsid w:val="009F755C"/>
    <w:rsid w:val="00A002B0"/>
    <w:rsid w:val="00A01981"/>
    <w:rsid w:val="00A02513"/>
    <w:rsid w:val="00A025FD"/>
    <w:rsid w:val="00A03014"/>
    <w:rsid w:val="00A030B6"/>
    <w:rsid w:val="00A036FD"/>
    <w:rsid w:val="00A046D8"/>
    <w:rsid w:val="00A04726"/>
    <w:rsid w:val="00A06AA5"/>
    <w:rsid w:val="00A07FC2"/>
    <w:rsid w:val="00A105A7"/>
    <w:rsid w:val="00A10C67"/>
    <w:rsid w:val="00A124D3"/>
    <w:rsid w:val="00A12B55"/>
    <w:rsid w:val="00A138B0"/>
    <w:rsid w:val="00A13ACE"/>
    <w:rsid w:val="00A14685"/>
    <w:rsid w:val="00A14BF0"/>
    <w:rsid w:val="00A1556D"/>
    <w:rsid w:val="00A15A05"/>
    <w:rsid w:val="00A15B2F"/>
    <w:rsid w:val="00A16B39"/>
    <w:rsid w:val="00A17510"/>
    <w:rsid w:val="00A178BD"/>
    <w:rsid w:val="00A17C6C"/>
    <w:rsid w:val="00A2099F"/>
    <w:rsid w:val="00A21A81"/>
    <w:rsid w:val="00A21C21"/>
    <w:rsid w:val="00A21DB0"/>
    <w:rsid w:val="00A21FF4"/>
    <w:rsid w:val="00A2212B"/>
    <w:rsid w:val="00A23ADA"/>
    <w:rsid w:val="00A249AE"/>
    <w:rsid w:val="00A249E9"/>
    <w:rsid w:val="00A24D9A"/>
    <w:rsid w:val="00A25083"/>
    <w:rsid w:val="00A25371"/>
    <w:rsid w:val="00A255ED"/>
    <w:rsid w:val="00A25AE4"/>
    <w:rsid w:val="00A26233"/>
    <w:rsid w:val="00A2642E"/>
    <w:rsid w:val="00A26774"/>
    <w:rsid w:val="00A30048"/>
    <w:rsid w:val="00A30113"/>
    <w:rsid w:val="00A301D4"/>
    <w:rsid w:val="00A30699"/>
    <w:rsid w:val="00A308DE"/>
    <w:rsid w:val="00A3131B"/>
    <w:rsid w:val="00A3140D"/>
    <w:rsid w:val="00A314BE"/>
    <w:rsid w:val="00A31680"/>
    <w:rsid w:val="00A32434"/>
    <w:rsid w:val="00A32847"/>
    <w:rsid w:val="00A32917"/>
    <w:rsid w:val="00A33F6C"/>
    <w:rsid w:val="00A34B36"/>
    <w:rsid w:val="00A34C4A"/>
    <w:rsid w:val="00A35838"/>
    <w:rsid w:val="00A375D7"/>
    <w:rsid w:val="00A37D84"/>
    <w:rsid w:val="00A40C2A"/>
    <w:rsid w:val="00A4121B"/>
    <w:rsid w:val="00A41289"/>
    <w:rsid w:val="00A41AE1"/>
    <w:rsid w:val="00A41F42"/>
    <w:rsid w:val="00A41F48"/>
    <w:rsid w:val="00A42498"/>
    <w:rsid w:val="00A425C4"/>
    <w:rsid w:val="00A42742"/>
    <w:rsid w:val="00A42BE9"/>
    <w:rsid w:val="00A4360C"/>
    <w:rsid w:val="00A4435C"/>
    <w:rsid w:val="00A44396"/>
    <w:rsid w:val="00A444DD"/>
    <w:rsid w:val="00A447CA"/>
    <w:rsid w:val="00A45379"/>
    <w:rsid w:val="00A45A98"/>
    <w:rsid w:val="00A45DCD"/>
    <w:rsid w:val="00A466B0"/>
    <w:rsid w:val="00A466E2"/>
    <w:rsid w:val="00A467D3"/>
    <w:rsid w:val="00A50248"/>
    <w:rsid w:val="00A51013"/>
    <w:rsid w:val="00A51252"/>
    <w:rsid w:val="00A51402"/>
    <w:rsid w:val="00A51594"/>
    <w:rsid w:val="00A51FBE"/>
    <w:rsid w:val="00A52060"/>
    <w:rsid w:val="00A525A6"/>
    <w:rsid w:val="00A53195"/>
    <w:rsid w:val="00A534E9"/>
    <w:rsid w:val="00A54B4C"/>
    <w:rsid w:val="00A54B51"/>
    <w:rsid w:val="00A55DBC"/>
    <w:rsid w:val="00A56CB4"/>
    <w:rsid w:val="00A56EB4"/>
    <w:rsid w:val="00A56F94"/>
    <w:rsid w:val="00A573F4"/>
    <w:rsid w:val="00A60838"/>
    <w:rsid w:val="00A6236E"/>
    <w:rsid w:val="00A63974"/>
    <w:rsid w:val="00A63BC2"/>
    <w:rsid w:val="00A63CDB"/>
    <w:rsid w:val="00A63F74"/>
    <w:rsid w:val="00A64356"/>
    <w:rsid w:val="00A657C3"/>
    <w:rsid w:val="00A65AA0"/>
    <w:rsid w:val="00A66F39"/>
    <w:rsid w:val="00A671F9"/>
    <w:rsid w:val="00A6729E"/>
    <w:rsid w:val="00A678A2"/>
    <w:rsid w:val="00A71D39"/>
    <w:rsid w:val="00A72684"/>
    <w:rsid w:val="00A74AE4"/>
    <w:rsid w:val="00A75236"/>
    <w:rsid w:val="00A76232"/>
    <w:rsid w:val="00A76ADB"/>
    <w:rsid w:val="00A772FC"/>
    <w:rsid w:val="00A776D4"/>
    <w:rsid w:val="00A777D8"/>
    <w:rsid w:val="00A77AC0"/>
    <w:rsid w:val="00A80C4F"/>
    <w:rsid w:val="00A815D1"/>
    <w:rsid w:val="00A81E7C"/>
    <w:rsid w:val="00A82B51"/>
    <w:rsid w:val="00A84229"/>
    <w:rsid w:val="00A846E4"/>
    <w:rsid w:val="00A853BB"/>
    <w:rsid w:val="00A8577C"/>
    <w:rsid w:val="00A859C2"/>
    <w:rsid w:val="00A85CD4"/>
    <w:rsid w:val="00A867C7"/>
    <w:rsid w:val="00A87D98"/>
    <w:rsid w:val="00A900F1"/>
    <w:rsid w:val="00A9064E"/>
    <w:rsid w:val="00A906DC"/>
    <w:rsid w:val="00A90C07"/>
    <w:rsid w:val="00A91136"/>
    <w:rsid w:val="00A914B7"/>
    <w:rsid w:val="00A917CC"/>
    <w:rsid w:val="00A9182F"/>
    <w:rsid w:val="00A91928"/>
    <w:rsid w:val="00A92534"/>
    <w:rsid w:val="00A92D68"/>
    <w:rsid w:val="00A92E88"/>
    <w:rsid w:val="00A93342"/>
    <w:rsid w:val="00A9340B"/>
    <w:rsid w:val="00A935D0"/>
    <w:rsid w:val="00A9420A"/>
    <w:rsid w:val="00A945FC"/>
    <w:rsid w:val="00A94DDF"/>
    <w:rsid w:val="00A95232"/>
    <w:rsid w:val="00A954A5"/>
    <w:rsid w:val="00A9600A"/>
    <w:rsid w:val="00A9677C"/>
    <w:rsid w:val="00A96A07"/>
    <w:rsid w:val="00A96FF5"/>
    <w:rsid w:val="00A97924"/>
    <w:rsid w:val="00AA0815"/>
    <w:rsid w:val="00AA0A0C"/>
    <w:rsid w:val="00AA0B05"/>
    <w:rsid w:val="00AA119C"/>
    <w:rsid w:val="00AA18C1"/>
    <w:rsid w:val="00AA19AD"/>
    <w:rsid w:val="00AA23BF"/>
    <w:rsid w:val="00AA256C"/>
    <w:rsid w:val="00AA28DE"/>
    <w:rsid w:val="00AA2C52"/>
    <w:rsid w:val="00AA2EC0"/>
    <w:rsid w:val="00AA36E3"/>
    <w:rsid w:val="00AA437A"/>
    <w:rsid w:val="00AA4518"/>
    <w:rsid w:val="00AA4903"/>
    <w:rsid w:val="00AA5154"/>
    <w:rsid w:val="00AA516B"/>
    <w:rsid w:val="00AA53EE"/>
    <w:rsid w:val="00AA5497"/>
    <w:rsid w:val="00AA5ECD"/>
    <w:rsid w:val="00AA7D46"/>
    <w:rsid w:val="00AB0475"/>
    <w:rsid w:val="00AB0C37"/>
    <w:rsid w:val="00AB3152"/>
    <w:rsid w:val="00AB3596"/>
    <w:rsid w:val="00AB43C4"/>
    <w:rsid w:val="00AB45DC"/>
    <w:rsid w:val="00AB4EFA"/>
    <w:rsid w:val="00AB5657"/>
    <w:rsid w:val="00AB5735"/>
    <w:rsid w:val="00AB57D6"/>
    <w:rsid w:val="00AB59B5"/>
    <w:rsid w:val="00AB5C24"/>
    <w:rsid w:val="00AB651A"/>
    <w:rsid w:val="00AB6B6D"/>
    <w:rsid w:val="00AB7960"/>
    <w:rsid w:val="00AB7C06"/>
    <w:rsid w:val="00AC00EE"/>
    <w:rsid w:val="00AC05B3"/>
    <w:rsid w:val="00AC0981"/>
    <w:rsid w:val="00AC0E2A"/>
    <w:rsid w:val="00AC14BE"/>
    <w:rsid w:val="00AC1784"/>
    <w:rsid w:val="00AC1A07"/>
    <w:rsid w:val="00AC1A5A"/>
    <w:rsid w:val="00AC1AA3"/>
    <w:rsid w:val="00AC1CFD"/>
    <w:rsid w:val="00AC2122"/>
    <w:rsid w:val="00AC2C88"/>
    <w:rsid w:val="00AC2D74"/>
    <w:rsid w:val="00AC3527"/>
    <w:rsid w:val="00AC4C6E"/>
    <w:rsid w:val="00AC5A7F"/>
    <w:rsid w:val="00AC5E44"/>
    <w:rsid w:val="00AC6743"/>
    <w:rsid w:val="00AC72A5"/>
    <w:rsid w:val="00AC77DB"/>
    <w:rsid w:val="00AC7B76"/>
    <w:rsid w:val="00AD054E"/>
    <w:rsid w:val="00AD0825"/>
    <w:rsid w:val="00AD0EA3"/>
    <w:rsid w:val="00AD10C9"/>
    <w:rsid w:val="00AD1B0C"/>
    <w:rsid w:val="00AD3078"/>
    <w:rsid w:val="00AD33CE"/>
    <w:rsid w:val="00AD3947"/>
    <w:rsid w:val="00AD3ADF"/>
    <w:rsid w:val="00AD3C0D"/>
    <w:rsid w:val="00AD44E7"/>
    <w:rsid w:val="00AD47F9"/>
    <w:rsid w:val="00AD4F08"/>
    <w:rsid w:val="00AD53EB"/>
    <w:rsid w:val="00AD5DBD"/>
    <w:rsid w:val="00AD6158"/>
    <w:rsid w:val="00AD6ED8"/>
    <w:rsid w:val="00AD78FF"/>
    <w:rsid w:val="00AE180F"/>
    <w:rsid w:val="00AE1CB8"/>
    <w:rsid w:val="00AE223E"/>
    <w:rsid w:val="00AE248C"/>
    <w:rsid w:val="00AE390A"/>
    <w:rsid w:val="00AE391E"/>
    <w:rsid w:val="00AE39E2"/>
    <w:rsid w:val="00AE410A"/>
    <w:rsid w:val="00AE4182"/>
    <w:rsid w:val="00AE463C"/>
    <w:rsid w:val="00AE5938"/>
    <w:rsid w:val="00AE5B54"/>
    <w:rsid w:val="00AE64A1"/>
    <w:rsid w:val="00AE673A"/>
    <w:rsid w:val="00AE6DA8"/>
    <w:rsid w:val="00AE6FDC"/>
    <w:rsid w:val="00AE75CE"/>
    <w:rsid w:val="00AE76DC"/>
    <w:rsid w:val="00AE78DF"/>
    <w:rsid w:val="00AE7AC5"/>
    <w:rsid w:val="00AE7E16"/>
    <w:rsid w:val="00AE7F5C"/>
    <w:rsid w:val="00AF067E"/>
    <w:rsid w:val="00AF0AF1"/>
    <w:rsid w:val="00AF0F17"/>
    <w:rsid w:val="00AF13AB"/>
    <w:rsid w:val="00AF1530"/>
    <w:rsid w:val="00AF1A2C"/>
    <w:rsid w:val="00AF1E24"/>
    <w:rsid w:val="00AF2029"/>
    <w:rsid w:val="00AF286B"/>
    <w:rsid w:val="00AF55A4"/>
    <w:rsid w:val="00AF77D3"/>
    <w:rsid w:val="00B0044C"/>
    <w:rsid w:val="00B00A22"/>
    <w:rsid w:val="00B00F3E"/>
    <w:rsid w:val="00B014D3"/>
    <w:rsid w:val="00B02A39"/>
    <w:rsid w:val="00B02CCC"/>
    <w:rsid w:val="00B036E6"/>
    <w:rsid w:val="00B03E52"/>
    <w:rsid w:val="00B05069"/>
    <w:rsid w:val="00B052E2"/>
    <w:rsid w:val="00B05526"/>
    <w:rsid w:val="00B05529"/>
    <w:rsid w:val="00B055F7"/>
    <w:rsid w:val="00B06571"/>
    <w:rsid w:val="00B0726C"/>
    <w:rsid w:val="00B10C6B"/>
    <w:rsid w:val="00B10D8D"/>
    <w:rsid w:val="00B11EC0"/>
    <w:rsid w:val="00B12324"/>
    <w:rsid w:val="00B13C31"/>
    <w:rsid w:val="00B13C8F"/>
    <w:rsid w:val="00B147A2"/>
    <w:rsid w:val="00B14E45"/>
    <w:rsid w:val="00B15048"/>
    <w:rsid w:val="00B153AB"/>
    <w:rsid w:val="00B16A60"/>
    <w:rsid w:val="00B1729F"/>
    <w:rsid w:val="00B20E60"/>
    <w:rsid w:val="00B2158A"/>
    <w:rsid w:val="00B23372"/>
    <w:rsid w:val="00B235D6"/>
    <w:rsid w:val="00B23847"/>
    <w:rsid w:val="00B23A1B"/>
    <w:rsid w:val="00B24299"/>
    <w:rsid w:val="00B26629"/>
    <w:rsid w:val="00B277DE"/>
    <w:rsid w:val="00B302B9"/>
    <w:rsid w:val="00B30B84"/>
    <w:rsid w:val="00B30D2B"/>
    <w:rsid w:val="00B312D3"/>
    <w:rsid w:val="00B31AC0"/>
    <w:rsid w:val="00B31DE2"/>
    <w:rsid w:val="00B32E98"/>
    <w:rsid w:val="00B32FC5"/>
    <w:rsid w:val="00B335C7"/>
    <w:rsid w:val="00B33969"/>
    <w:rsid w:val="00B33E4F"/>
    <w:rsid w:val="00B33EE2"/>
    <w:rsid w:val="00B346DE"/>
    <w:rsid w:val="00B349C8"/>
    <w:rsid w:val="00B34A9A"/>
    <w:rsid w:val="00B357CF"/>
    <w:rsid w:val="00B35C29"/>
    <w:rsid w:val="00B35FB8"/>
    <w:rsid w:val="00B369C2"/>
    <w:rsid w:val="00B37F28"/>
    <w:rsid w:val="00B4039B"/>
    <w:rsid w:val="00B40547"/>
    <w:rsid w:val="00B40D32"/>
    <w:rsid w:val="00B41256"/>
    <w:rsid w:val="00B42700"/>
    <w:rsid w:val="00B42A67"/>
    <w:rsid w:val="00B43397"/>
    <w:rsid w:val="00B441B8"/>
    <w:rsid w:val="00B444E6"/>
    <w:rsid w:val="00B44C46"/>
    <w:rsid w:val="00B44DD7"/>
    <w:rsid w:val="00B457CE"/>
    <w:rsid w:val="00B45C21"/>
    <w:rsid w:val="00B45E88"/>
    <w:rsid w:val="00B45FAC"/>
    <w:rsid w:val="00B4601A"/>
    <w:rsid w:val="00B46023"/>
    <w:rsid w:val="00B467FF"/>
    <w:rsid w:val="00B474CD"/>
    <w:rsid w:val="00B475D6"/>
    <w:rsid w:val="00B501BB"/>
    <w:rsid w:val="00B50445"/>
    <w:rsid w:val="00B51C76"/>
    <w:rsid w:val="00B528A4"/>
    <w:rsid w:val="00B53124"/>
    <w:rsid w:val="00B53380"/>
    <w:rsid w:val="00B53D32"/>
    <w:rsid w:val="00B54E3E"/>
    <w:rsid w:val="00B54F05"/>
    <w:rsid w:val="00B553B9"/>
    <w:rsid w:val="00B55546"/>
    <w:rsid w:val="00B56112"/>
    <w:rsid w:val="00B56B20"/>
    <w:rsid w:val="00B56D43"/>
    <w:rsid w:val="00B56EAE"/>
    <w:rsid w:val="00B57B0E"/>
    <w:rsid w:val="00B60288"/>
    <w:rsid w:val="00B60368"/>
    <w:rsid w:val="00B61DA3"/>
    <w:rsid w:val="00B62C1F"/>
    <w:rsid w:val="00B63023"/>
    <w:rsid w:val="00B63220"/>
    <w:rsid w:val="00B633E4"/>
    <w:rsid w:val="00B63A48"/>
    <w:rsid w:val="00B64034"/>
    <w:rsid w:val="00B645CC"/>
    <w:rsid w:val="00B64783"/>
    <w:rsid w:val="00B6482C"/>
    <w:rsid w:val="00B650A8"/>
    <w:rsid w:val="00B65CDB"/>
    <w:rsid w:val="00B66016"/>
    <w:rsid w:val="00B6627F"/>
    <w:rsid w:val="00B6642F"/>
    <w:rsid w:val="00B6685A"/>
    <w:rsid w:val="00B6735A"/>
    <w:rsid w:val="00B67D42"/>
    <w:rsid w:val="00B70F88"/>
    <w:rsid w:val="00B71915"/>
    <w:rsid w:val="00B7245F"/>
    <w:rsid w:val="00B72A07"/>
    <w:rsid w:val="00B72E9C"/>
    <w:rsid w:val="00B73174"/>
    <w:rsid w:val="00B73230"/>
    <w:rsid w:val="00B73BB0"/>
    <w:rsid w:val="00B73C14"/>
    <w:rsid w:val="00B74838"/>
    <w:rsid w:val="00B750BB"/>
    <w:rsid w:val="00B759EF"/>
    <w:rsid w:val="00B76ABB"/>
    <w:rsid w:val="00B76B71"/>
    <w:rsid w:val="00B76D26"/>
    <w:rsid w:val="00B7711E"/>
    <w:rsid w:val="00B8059E"/>
    <w:rsid w:val="00B806B4"/>
    <w:rsid w:val="00B814FE"/>
    <w:rsid w:val="00B818A2"/>
    <w:rsid w:val="00B82064"/>
    <w:rsid w:val="00B822D4"/>
    <w:rsid w:val="00B83335"/>
    <w:rsid w:val="00B833C1"/>
    <w:rsid w:val="00B83A0E"/>
    <w:rsid w:val="00B83CCB"/>
    <w:rsid w:val="00B83E0D"/>
    <w:rsid w:val="00B87BC2"/>
    <w:rsid w:val="00B90112"/>
    <w:rsid w:val="00B907BB"/>
    <w:rsid w:val="00B907BF"/>
    <w:rsid w:val="00B91459"/>
    <w:rsid w:val="00B91657"/>
    <w:rsid w:val="00B91EB2"/>
    <w:rsid w:val="00B921AE"/>
    <w:rsid w:val="00B92796"/>
    <w:rsid w:val="00B92C36"/>
    <w:rsid w:val="00B92CF2"/>
    <w:rsid w:val="00B92F00"/>
    <w:rsid w:val="00B939AD"/>
    <w:rsid w:val="00B93BDE"/>
    <w:rsid w:val="00B9429C"/>
    <w:rsid w:val="00B944A5"/>
    <w:rsid w:val="00B94D3A"/>
    <w:rsid w:val="00B95280"/>
    <w:rsid w:val="00B95407"/>
    <w:rsid w:val="00B959D5"/>
    <w:rsid w:val="00B96291"/>
    <w:rsid w:val="00B963FD"/>
    <w:rsid w:val="00B96911"/>
    <w:rsid w:val="00B96B9E"/>
    <w:rsid w:val="00BA0345"/>
    <w:rsid w:val="00BA1000"/>
    <w:rsid w:val="00BA13B4"/>
    <w:rsid w:val="00BA2061"/>
    <w:rsid w:val="00BA216B"/>
    <w:rsid w:val="00BA25C2"/>
    <w:rsid w:val="00BA2F08"/>
    <w:rsid w:val="00BA3B31"/>
    <w:rsid w:val="00BA3B96"/>
    <w:rsid w:val="00BA4A63"/>
    <w:rsid w:val="00BA50E7"/>
    <w:rsid w:val="00BA5DEA"/>
    <w:rsid w:val="00BA5E83"/>
    <w:rsid w:val="00BA603F"/>
    <w:rsid w:val="00BA646C"/>
    <w:rsid w:val="00BA665E"/>
    <w:rsid w:val="00BA67E1"/>
    <w:rsid w:val="00BA697A"/>
    <w:rsid w:val="00BA727D"/>
    <w:rsid w:val="00BB0642"/>
    <w:rsid w:val="00BB0944"/>
    <w:rsid w:val="00BB0BFE"/>
    <w:rsid w:val="00BB13BA"/>
    <w:rsid w:val="00BB16C4"/>
    <w:rsid w:val="00BB25E6"/>
    <w:rsid w:val="00BB27A9"/>
    <w:rsid w:val="00BB2B3D"/>
    <w:rsid w:val="00BB2B5E"/>
    <w:rsid w:val="00BB2ECF"/>
    <w:rsid w:val="00BB3A4E"/>
    <w:rsid w:val="00BB3BD6"/>
    <w:rsid w:val="00BB3F2C"/>
    <w:rsid w:val="00BB440B"/>
    <w:rsid w:val="00BB4433"/>
    <w:rsid w:val="00BB45D0"/>
    <w:rsid w:val="00BB519D"/>
    <w:rsid w:val="00BB525A"/>
    <w:rsid w:val="00BB56DC"/>
    <w:rsid w:val="00BB59FD"/>
    <w:rsid w:val="00BB6B69"/>
    <w:rsid w:val="00BB6B7E"/>
    <w:rsid w:val="00BB77AB"/>
    <w:rsid w:val="00BB7AD2"/>
    <w:rsid w:val="00BC012D"/>
    <w:rsid w:val="00BC12BD"/>
    <w:rsid w:val="00BC1624"/>
    <w:rsid w:val="00BC1D16"/>
    <w:rsid w:val="00BC1DE0"/>
    <w:rsid w:val="00BC1E45"/>
    <w:rsid w:val="00BC2112"/>
    <w:rsid w:val="00BC21DD"/>
    <w:rsid w:val="00BC2CCB"/>
    <w:rsid w:val="00BC2E43"/>
    <w:rsid w:val="00BC3019"/>
    <w:rsid w:val="00BC48CD"/>
    <w:rsid w:val="00BC4A0A"/>
    <w:rsid w:val="00BC4FD4"/>
    <w:rsid w:val="00BC51EB"/>
    <w:rsid w:val="00BC5D89"/>
    <w:rsid w:val="00BC62E3"/>
    <w:rsid w:val="00BC6AF1"/>
    <w:rsid w:val="00BC6B28"/>
    <w:rsid w:val="00BC7B7C"/>
    <w:rsid w:val="00BC7CB5"/>
    <w:rsid w:val="00BD01D9"/>
    <w:rsid w:val="00BD0409"/>
    <w:rsid w:val="00BD0DAC"/>
    <w:rsid w:val="00BD18C8"/>
    <w:rsid w:val="00BD1AE1"/>
    <w:rsid w:val="00BD1BC2"/>
    <w:rsid w:val="00BD1D88"/>
    <w:rsid w:val="00BD2CD0"/>
    <w:rsid w:val="00BD30FA"/>
    <w:rsid w:val="00BD37FC"/>
    <w:rsid w:val="00BD3918"/>
    <w:rsid w:val="00BD3A0E"/>
    <w:rsid w:val="00BD3C99"/>
    <w:rsid w:val="00BD5B40"/>
    <w:rsid w:val="00BD6188"/>
    <w:rsid w:val="00BD63ED"/>
    <w:rsid w:val="00BD7314"/>
    <w:rsid w:val="00BD7A17"/>
    <w:rsid w:val="00BE0FAC"/>
    <w:rsid w:val="00BE1E66"/>
    <w:rsid w:val="00BE32C5"/>
    <w:rsid w:val="00BE33A8"/>
    <w:rsid w:val="00BE3588"/>
    <w:rsid w:val="00BE419A"/>
    <w:rsid w:val="00BE4253"/>
    <w:rsid w:val="00BE43D4"/>
    <w:rsid w:val="00BE48A9"/>
    <w:rsid w:val="00BE4E64"/>
    <w:rsid w:val="00BE5D0F"/>
    <w:rsid w:val="00BE6867"/>
    <w:rsid w:val="00BE73EA"/>
    <w:rsid w:val="00BF02A8"/>
    <w:rsid w:val="00BF06CD"/>
    <w:rsid w:val="00BF116B"/>
    <w:rsid w:val="00BF19E4"/>
    <w:rsid w:val="00BF1CFB"/>
    <w:rsid w:val="00BF20C4"/>
    <w:rsid w:val="00BF2666"/>
    <w:rsid w:val="00BF274A"/>
    <w:rsid w:val="00BF2856"/>
    <w:rsid w:val="00BF29DF"/>
    <w:rsid w:val="00BF2BEA"/>
    <w:rsid w:val="00BF3379"/>
    <w:rsid w:val="00BF35AC"/>
    <w:rsid w:val="00BF36F8"/>
    <w:rsid w:val="00BF3880"/>
    <w:rsid w:val="00BF3BD4"/>
    <w:rsid w:val="00BF428D"/>
    <w:rsid w:val="00BF466D"/>
    <w:rsid w:val="00BF4A07"/>
    <w:rsid w:val="00BF4B86"/>
    <w:rsid w:val="00BF5688"/>
    <w:rsid w:val="00BF6D7B"/>
    <w:rsid w:val="00BF6DD2"/>
    <w:rsid w:val="00BF6DE5"/>
    <w:rsid w:val="00BF7FA1"/>
    <w:rsid w:val="00C000BE"/>
    <w:rsid w:val="00C001DC"/>
    <w:rsid w:val="00C009A3"/>
    <w:rsid w:val="00C01666"/>
    <w:rsid w:val="00C01690"/>
    <w:rsid w:val="00C02951"/>
    <w:rsid w:val="00C029E4"/>
    <w:rsid w:val="00C02AF5"/>
    <w:rsid w:val="00C03058"/>
    <w:rsid w:val="00C03382"/>
    <w:rsid w:val="00C03BA0"/>
    <w:rsid w:val="00C04128"/>
    <w:rsid w:val="00C05308"/>
    <w:rsid w:val="00C055ED"/>
    <w:rsid w:val="00C058A2"/>
    <w:rsid w:val="00C05AA1"/>
    <w:rsid w:val="00C06301"/>
    <w:rsid w:val="00C06BF5"/>
    <w:rsid w:val="00C070D2"/>
    <w:rsid w:val="00C073F0"/>
    <w:rsid w:val="00C074BB"/>
    <w:rsid w:val="00C07826"/>
    <w:rsid w:val="00C07EF5"/>
    <w:rsid w:val="00C10014"/>
    <w:rsid w:val="00C10C34"/>
    <w:rsid w:val="00C11456"/>
    <w:rsid w:val="00C1166D"/>
    <w:rsid w:val="00C12126"/>
    <w:rsid w:val="00C123AA"/>
    <w:rsid w:val="00C1332A"/>
    <w:rsid w:val="00C1368B"/>
    <w:rsid w:val="00C14A3F"/>
    <w:rsid w:val="00C1549E"/>
    <w:rsid w:val="00C163D3"/>
    <w:rsid w:val="00C169E6"/>
    <w:rsid w:val="00C1748C"/>
    <w:rsid w:val="00C175EC"/>
    <w:rsid w:val="00C1777F"/>
    <w:rsid w:val="00C17C14"/>
    <w:rsid w:val="00C17E95"/>
    <w:rsid w:val="00C17F2B"/>
    <w:rsid w:val="00C204A1"/>
    <w:rsid w:val="00C20C11"/>
    <w:rsid w:val="00C21A89"/>
    <w:rsid w:val="00C21BC1"/>
    <w:rsid w:val="00C238E4"/>
    <w:rsid w:val="00C24826"/>
    <w:rsid w:val="00C24E9A"/>
    <w:rsid w:val="00C25A26"/>
    <w:rsid w:val="00C25D9C"/>
    <w:rsid w:val="00C269B7"/>
    <w:rsid w:val="00C26DFD"/>
    <w:rsid w:val="00C27F30"/>
    <w:rsid w:val="00C31108"/>
    <w:rsid w:val="00C31409"/>
    <w:rsid w:val="00C314CA"/>
    <w:rsid w:val="00C31AA8"/>
    <w:rsid w:val="00C324FC"/>
    <w:rsid w:val="00C32A00"/>
    <w:rsid w:val="00C32F65"/>
    <w:rsid w:val="00C341A9"/>
    <w:rsid w:val="00C3456B"/>
    <w:rsid w:val="00C34E13"/>
    <w:rsid w:val="00C35185"/>
    <w:rsid w:val="00C355A3"/>
    <w:rsid w:val="00C35A53"/>
    <w:rsid w:val="00C35A80"/>
    <w:rsid w:val="00C35CE7"/>
    <w:rsid w:val="00C364C0"/>
    <w:rsid w:val="00C37B3F"/>
    <w:rsid w:val="00C40860"/>
    <w:rsid w:val="00C40C56"/>
    <w:rsid w:val="00C41104"/>
    <w:rsid w:val="00C41150"/>
    <w:rsid w:val="00C417CC"/>
    <w:rsid w:val="00C41CF2"/>
    <w:rsid w:val="00C4284D"/>
    <w:rsid w:val="00C42DF2"/>
    <w:rsid w:val="00C42F36"/>
    <w:rsid w:val="00C431F2"/>
    <w:rsid w:val="00C43238"/>
    <w:rsid w:val="00C43DD8"/>
    <w:rsid w:val="00C44110"/>
    <w:rsid w:val="00C442BA"/>
    <w:rsid w:val="00C4665C"/>
    <w:rsid w:val="00C50586"/>
    <w:rsid w:val="00C507F8"/>
    <w:rsid w:val="00C509D1"/>
    <w:rsid w:val="00C50D57"/>
    <w:rsid w:val="00C51643"/>
    <w:rsid w:val="00C5236D"/>
    <w:rsid w:val="00C54A53"/>
    <w:rsid w:val="00C54AA5"/>
    <w:rsid w:val="00C5512C"/>
    <w:rsid w:val="00C555B7"/>
    <w:rsid w:val="00C559F4"/>
    <w:rsid w:val="00C55FEE"/>
    <w:rsid w:val="00C56108"/>
    <w:rsid w:val="00C56258"/>
    <w:rsid w:val="00C572AD"/>
    <w:rsid w:val="00C601D8"/>
    <w:rsid w:val="00C60378"/>
    <w:rsid w:val="00C603E4"/>
    <w:rsid w:val="00C606D0"/>
    <w:rsid w:val="00C60709"/>
    <w:rsid w:val="00C609F2"/>
    <w:rsid w:val="00C61743"/>
    <w:rsid w:val="00C62520"/>
    <w:rsid w:val="00C6258C"/>
    <w:rsid w:val="00C635EB"/>
    <w:rsid w:val="00C63FC0"/>
    <w:rsid w:val="00C6488F"/>
    <w:rsid w:val="00C655F6"/>
    <w:rsid w:val="00C65880"/>
    <w:rsid w:val="00C65ADD"/>
    <w:rsid w:val="00C65B55"/>
    <w:rsid w:val="00C67335"/>
    <w:rsid w:val="00C70464"/>
    <w:rsid w:val="00C70541"/>
    <w:rsid w:val="00C70762"/>
    <w:rsid w:val="00C70B07"/>
    <w:rsid w:val="00C71158"/>
    <w:rsid w:val="00C71B03"/>
    <w:rsid w:val="00C71BB0"/>
    <w:rsid w:val="00C72556"/>
    <w:rsid w:val="00C725C3"/>
    <w:rsid w:val="00C72C33"/>
    <w:rsid w:val="00C72DFA"/>
    <w:rsid w:val="00C73D53"/>
    <w:rsid w:val="00C73F1A"/>
    <w:rsid w:val="00C741B8"/>
    <w:rsid w:val="00C7428F"/>
    <w:rsid w:val="00C74A70"/>
    <w:rsid w:val="00C74B73"/>
    <w:rsid w:val="00C74DCD"/>
    <w:rsid w:val="00C75189"/>
    <w:rsid w:val="00C756FE"/>
    <w:rsid w:val="00C758A2"/>
    <w:rsid w:val="00C75981"/>
    <w:rsid w:val="00C75F5E"/>
    <w:rsid w:val="00C76061"/>
    <w:rsid w:val="00C76AFE"/>
    <w:rsid w:val="00C7739F"/>
    <w:rsid w:val="00C77771"/>
    <w:rsid w:val="00C77A1A"/>
    <w:rsid w:val="00C77B01"/>
    <w:rsid w:val="00C77FB7"/>
    <w:rsid w:val="00C77FD1"/>
    <w:rsid w:val="00C80022"/>
    <w:rsid w:val="00C80401"/>
    <w:rsid w:val="00C808F1"/>
    <w:rsid w:val="00C80D5A"/>
    <w:rsid w:val="00C80E6A"/>
    <w:rsid w:val="00C80F1C"/>
    <w:rsid w:val="00C81920"/>
    <w:rsid w:val="00C82462"/>
    <w:rsid w:val="00C824DF"/>
    <w:rsid w:val="00C84340"/>
    <w:rsid w:val="00C84797"/>
    <w:rsid w:val="00C84E26"/>
    <w:rsid w:val="00C85E1A"/>
    <w:rsid w:val="00C8640D"/>
    <w:rsid w:val="00C86D8B"/>
    <w:rsid w:val="00C86E61"/>
    <w:rsid w:val="00C875AE"/>
    <w:rsid w:val="00C876CF"/>
    <w:rsid w:val="00C876D9"/>
    <w:rsid w:val="00C87912"/>
    <w:rsid w:val="00C87CD6"/>
    <w:rsid w:val="00C87E1C"/>
    <w:rsid w:val="00C90BA0"/>
    <w:rsid w:val="00C916F0"/>
    <w:rsid w:val="00C91B7E"/>
    <w:rsid w:val="00C91CA4"/>
    <w:rsid w:val="00C926A9"/>
    <w:rsid w:val="00C92C7F"/>
    <w:rsid w:val="00C93166"/>
    <w:rsid w:val="00C931D7"/>
    <w:rsid w:val="00C93AE4"/>
    <w:rsid w:val="00C951D1"/>
    <w:rsid w:val="00C95604"/>
    <w:rsid w:val="00C96E89"/>
    <w:rsid w:val="00C972DD"/>
    <w:rsid w:val="00C9762A"/>
    <w:rsid w:val="00C97AC7"/>
    <w:rsid w:val="00C97CBB"/>
    <w:rsid w:val="00C97FAA"/>
    <w:rsid w:val="00CA05FA"/>
    <w:rsid w:val="00CA0748"/>
    <w:rsid w:val="00CA0AA1"/>
    <w:rsid w:val="00CA1401"/>
    <w:rsid w:val="00CA1559"/>
    <w:rsid w:val="00CA1BCA"/>
    <w:rsid w:val="00CA1C74"/>
    <w:rsid w:val="00CA1D46"/>
    <w:rsid w:val="00CA1D94"/>
    <w:rsid w:val="00CA2799"/>
    <w:rsid w:val="00CA3617"/>
    <w:rsid w:val="00CA408C"/>
    <w:rsid w:val="00CA441B"/>
    <w:rsid w:val="00CA44B8"/>
    <w:rsid w:val="00CA4655"/>
    <w:rsid w:val="00CA47CF"/>
    <w:rsid w:val="00CA4927"/>
    <w:rsid w:val="00CA4FD2"/>
    <w:rsid w:val="00CA536E"/>
    <w:rsid w:val="00CA56B0"/>
    <w:rsid w:val="00CA5C57"/>
    <w:rsid w:val="00CA5E89"/>
    <w:rsid w:val="00CA696F"/>
    <w:rsid w:val="00CA6E65"/>
    <w:rsid w:val="00CA6FC6"/>
    <w:rsid w:val="00CA7772"/>
    <w:rsid w:val="00CB0A6C"/>
    <w:rsid w:val="00CB0BD7"/>
    <w:rsid w:val="00CB0C0C"/>
    <w:rsid w:val="00CB1233"/>
    <w:rsid w:val="00CB1C62"/>
    <w:rsid w:val="00CB2426"/>
    <w:rsid w:val="00CB242A"/>
    <w:rsid w:val="00CB251E"/>
    <w:rsid w:val="00CB3601"/>
    <w:rsid w:val="00CB3F3D"/>
    <w:rsid w:val="00CB5CA4"/>
    <w:rsid w:val="00CB5E5B"/>
    <w:rsid w:val="00CB5F6B"/>
    <w:rsid w:val="00CB6A52"/>
    <w:rsid w:val="00CB6C46"/>
    <w:rsid w:val="00CB74B6"/>
    <w:rsid w:val="00CB7F9A"/>
    <w:rsid w:val="00CC08D2"/>
    <w:rsid w:val="00CC0B91"/>
    <w:rsid w:val="00CC0D83"/>
    <w:rsid w:val="00CC0DCF"/>
    <w:rsid w:val="00CC0E80"/>
    <w:rsid w:val="00CC122C"/>
    <w:rsid w:val="00CC13AF"/>
    <w:rsid w:val="00CC1B65"/>
    <w:rsid w:val="00CC1BFE"/>
    <w:rsid w:val="00CC1CE5"/>
    <w:rsid w:val="00CC2327"/>
    <w:rsid w:val="00CC235D"/>
    <w:rsid w:val="00CC2A1C"/>
    <w:rsid w:val="00CC3B9B"/>
    <w:rsid w:val="00CC4034"/>
    <w:rsid w:val="00CC4479"/>
    <w:rsid w:val="00CC4706"/>
    <w:rsid w:val="00CC4CDE"/>
    <w:rsid w:val="00CC50B0"/>
    <w:rsid w:val="00CC5628"/>
    <w:rsid w:val="00CC5CD9"/>
    <w:rsid w:val="00CC5E67"/>
    <w:rsid w:val="00CC6003"/>
    <w:rsid w:val="00CC6497"/>
    <w:rsid w:val="00CC7285"/>
    <w:rsid w:val="00CC76E4"/>
    <w:rsid w:val="00CC7AED"/>
    <w:rsid w:val="00CD0660"/>
    <w:rsid w:val="00CD0690"/>
    <w:rsid w:val="00CD08AC"/>
    <w:rsid w:val="00CD0AF4"/>
    <w:rsid w:val="00CD0D88"/>
    <w:rsid w:val="00CD0F65"/>
    <w:rsid w:val="00CD1657"/>
    <w:rsid w:val="00CD2876"/>
    <w:rsid w:val="00CD2C9A"/>
    <w:rsid w:val="00CD3842"/>
    <w:rsid w:val="00CD3CE5"/>
    <w:rsid w:val="00CD3D0B"/>
    <w:rsid w:val="00CD41B2"/>
    <w:rsid w:val="00CD615A"/>
    <w:rsid w:val="00CD62C7"/>
    <w:rsid w:val="00CD64E4"/>
    <w:rsid w:val="00CD6D04"/>
    <w:rsid w:val="00CD797E"/>
    <w:rsid w:val="00CE01C3"/>
    <w:rsid w:val="00CE03CE"/>
    <w:rsid w:val="00CE0754"/>
    <w:rsid w:val="00CE0ECA"/>
    <w:rsid w:val="00CE275C"/>
    <w:rsid w:val="00CE28B6"/>
    <w:rsid w:val="00CE34DC"/>
    <w:rsid w:val="00CE44BA"/>
    <w:rsid w:val="00CE47BB"/>
    <w:rsid w:val="00CE4BE4"/>
    <w:rsid w:val="00CE5777"/>
    <w:rsid w:val="00CE5B0B"/>
    <w:rsid w:val="00CE6485"/>
    <w:rsid w:val="00CE6C94"/>
    <w:rsid w:val="00CE7688"/>
    <w:rsid w:val="00CE7D03"/>
    <w:rsid w:val="00CE7E53"/>
    <w:rsid w:val="00CF02BE"/>
    <w:rsid w:val="00CF0303"/>
    <w:rsid w:val="00CF0D73"/>
    <w:rsid w:val="00CF13BB"/>
    <w:rsid w:val="00CF192C"/>
    <w:rsid w:val="00CF1DA7"/>
    <w:rsid w:val="00CF27B3"/>
    <w:rsid w:val="00CF2834"/>
    <w:rsid w:val="00CF2FC2"/>
    <w:rsid w:val="00CF38E2"/>
    <w:rsid w:val="00CF3CB4"/>
    <w:rsid w:val="00CF4264"/>
    <w:rsid w:val="00CF453A"/>
    <w:rsid w:val="00CF4916"/>
    <w:rsid w:val="00CF5439"/>
    <w:rsid w:val="00CF5C66"/>
    <w:rsid w:val="00CF6409"/>
    <w:rsid w:val="00CF7647"/>
    <w:rsid w:val="00CF7A81"/>
    <w:rsid w:val="00D002FA"/>
    <w:rsid w:val="00D00FCD"/>
    <w:rsid w:val="00D01485"/>
    <w:rsid w:val="00D02A25"/>
    <w:rsid w:val="00D02C80"/>
    <w:rsid w:val="00D02E30"/>
    <w:rsid w:val="00D02F9E"/>
    <w:rsid w:val="00D03047"/>
    <w:rsid w:val="00D03F48"/>
    <w:rsid w:val="00D045B2"/>
    <w:rsid w:val="00D04672"/>
    <w:rsid w:val="00D0499F"/>
    <w:rsid w:val="00D04BA6"/>
    <w:rsid w:val="00D051C1"/>
    <w:rsid w:val="00D05966"/>
    <w:rsid w:val="00D067B9"/>
    <w:rsid w:val="00D06997"/>
    <w:rsid w:val="00D06A9F"/>
    <w:rsid w:val="00D06D63"/>
    <w:rsid w:val="00D06EF3"/>
    <w:rsid w:val="00D07AAB"/>
    <w:rsid w:val="00D07E34"/>
    <w:rsid w:val="00D07ECF"/>
    <w:rsid w:val="00D10528"/>
    <w:rsid w:val="00D11275"/>
    <w:rsid w:val="00D11DC1"/>
    <w:rsid w:val="00D13318"/>
    <w:rsid w:val="00D133B2"/>
    <w:rsid w:val="00D13423"/>
    <w:rsid w:val="00D13585"/>
    <w:rsid w:val="00D13709"/>
    <w:rsid w:val="00D13982"/>
    <w:rsid w:val="00D13AB8"/>
    <w:rsid w:val="00D1401E"/>
    <w:rsid w:val="00D14257"/>
    <w:rsid w:val="00D14324"/>
    <w:rsid w:val="00D1483F"/>
    <w:rsid w:val="00D14D15"/>
    <w:rsid w:val="00D15230"/>
    <w:rsid w:val="00D15F24"/>
    <w:rsid w:val="00D16A07"/>
    <w:rsid w:val="00D17388"/>
    <w:rsid w:val="00D17451"/>
    <w:rsid w:val="00D17639"/>
    <w:rsid w:val="00D17BFE"/>
    <w:rsid w:val="00D205C1"/>
    <w:rsid w:val="00D21200"/>
    <w:rsid w:val="00D21984"/>
    <w:rsid w:val="00D2335F"/>
    <w:rsid w:val="00D244AE"/>
    <w:rsid w:val="00D25C31"/>
    <w:rsid w:val="00D25E35"/>
    <w:rsid w:val="00D261AA"/>
    <w:rsid w:val="00D261C2"/>
    <w:rsid w:val="00D26291"/>
    <w:rsid w:val="00D27119"/>
    <w:rsid w:val="00D27F2D"/>
    <w:rsid w:val="00D304DE"/>
    <w:rsid w:val="00D30E88"/>
    <w:rsid w:val="00D31B9E"/>
    <w:rsid w:val="00D320CE"/>
    <w:rsid w:val="00D33962"/>
    <w:rsid w:val="00D34D76"/>
    <w:rsid w:val="00D35691"/>
    <w:rsid w:val="00D35DFF"/>
    <w:rsid w:val="00D3624F"/>
    <w:rsid w:val="00D36491"/>
    <w:rsid w:val="00D364CF"/>
    <w:rsid w:val="00D36616"/>
    <w:rsid w:val="00D37648"/>
    <w:rsid w:val="00D37F32"/>
    <w:rsid w:val="00D41136"/>
    <w:rsid w:val="00D415A4"/>
    <w:rsid w:val="00D422AA"/>
    <w:rsid w:val="00D42AE0"/>
    <w:rsid w:val="00D42D86"/>
    <w:rsid w:val="00D4305B"/>
    <w:rsid w:val="00D44175"/>
    <w:rsid w:val="00D44432"/>
    <w:rsid w:val="00D4443E"/>
    <w:rsid w:val="00D44629"/>
    <w:rsid w:val="00D44D33"/>
    <w:rsid w:val="00D45183"/>
    <w:rsid w:val="00D462D0"/>
    <w:rsid w:val="00D46E5B"/>
    <w:rsid w:val="00D474F0"/>
    <w:rsid w:val="00D475BB"/>
    <w:rsid w:val="00D47EF2"/>
    <w:rsid w:val="00D50B4C"/>
    <w:rsid w:val="00D50CD2"/>
    <w:rsid w:val="00D51286"/>
    <w:rsid w:val="00D5201A"/>
    <w:rsid w:val="00D5244F"/>
    <w:rsid w:val="00D5288E"/>
    <w:rsid w:val="00D53AF2"/>
    <w:rsid w:val="00D5484F"/>
    <w:rsid w:val="00D54A24"/>
    <w:rsid w:val="00D5512B"/>
    <w:rsid w:val="00D557D7"/>
    <w:rsid w:val="00D558D1"/>
    <w:rsid w:val="00D559B8"/>
    <w:rsid w:val="00D55F6A"/>
    <w:rsid w:val="00D55F7B"/>
    <w:rsid w:val="00D55FFF"/>
    <w:rsid w:val="00D562A0"/>
    <w:rsid w:val="00D56405"/>
    <w:rsid w:val="00D568D2"/>
    <w:rsid w:val="00D57042"/>
    <w:rsid w:val="00D5757B"/>
    <w:rsid w:val="00D60B84"/>
    <w:rsid w:val="00D610D9"/>
    <w:rsid w:val="00D61C02"/>
    <w:rsid w:val="00D61FCA"/>
    <w:rsid w:val="00D62575"/>
    <w:rsid w:val="00D626B0"/>
    <w:rsid w:val="00D628EF"/>
    <w:rsid w:val="00D62AA3"/>
    <w:rsid w:val="00D64214"/>
    <w:rsid w:val="00D643BA"/>
    <w:rsid w:val="00D644A0"/>
    <w:rsid w:val="00D6502D"/>
    <w:rsid w:val="00D6510F"/>
    <w:rsid w:val="00D65343"/>
    <w:rsid w:val="00D668C0"/>
    <w:rsid w:val="00D674DE"/>
    <w:rsid w:val="00D676C9"/>
    <w:rsid w:val="00D67A12"/>
    <w:rsid w:val="00D67A8E"/>
    <w:rsid w:val="00D67D0F"/>
    <w:rsid w:val="00D67F0B"/>
    <w:rsid w:val="00D7015D"/>
    <w:rsid w:val="00D706C1"/>
    <w:rsid w:val="00D7074F"/>
    <w:rsid w:val="00D70B67"/>
    <w:rsid w:val="00D70FA5"/>
    <w:rsid w:val="00D71303"/>
    <w:rsid w:val="00D71867"/>
    <w:rsid w:val="00D7244E"/>
    <w:rsid w:val="00D7316E"/>
    <w:rsid w:val="00D732CD"/>
    <w:rsid w:val="00D7342E"/>
    <w:rsid w:val="00D73835"/>
    <w:rsid w:val="00D738B5"/>
    <w:rsid w:val="00D7443D"/>
    <w:rsid w:val="00D744FD"/>
    <w:rsid w:val="00D7483F"/>
    <w:rsid w:val="00D75DCF"/>
    <w:rsid w:val="00D76007"/>
    <w:rsid w:val="00D765D1"/>
    <w:rsid w:val="00D766B7"/>
    <w:rsid w:val="00D76A70"/>
    <w:rsid w:val="00D76F71"/>
    <w:rsid w:val="00D772E4"/>
    <w:rsid w:val="00D77CE1"/>
    <w:rsid w:val="00D80E4B"/>
    <w:rsid w:val="00D80E8F"/>
    <w:rsid w:val="00D80F8B"/>
    <w:rsid w:val="00D81BCA"/>
    <w:rsid w:val="00D83338"/>
    <w:rsid w:val="00D83375"/>
    <w:rsid w:val="00D834B4"/>
    <w:rsid w:val="00D83574"/>
    <w:rsid w:val="00D84AB5"/>
    <w:rsid w:val="00D84F06"/>
    <w:rsid w:val="00D85551"/>
    <w:rsid w:val="00D85E0B"/>
    <w:rsid w:val="00D85F53"/>
    <w:rsid w:val="00D86A33"/>
    <w:rsid w:val="00D86F9D"/>
    <w:rsid w:val="00D901BD"/>
    <w:rsid w:val="00D9091C"/>
    <w:rsid w:val="00D90F3B"/>
    <w:rsid w:val="00D9152A"/>
    <w:rsid w:val="00D921B5"/>
    <w:rsid w:val="00D92622"/>
    <w:rsid w:val="00D928A5"/>
    <w:rsid w:val="00D928E5"/>
    <w:rsid w:val="00D92A7D"/>
    <w:rsid w:val="00D92C00"/>
    <w:rsid w:val="00D9320A"/>
    <w:rsid w:val="00D93485"/>
    <w:rsid w:val="00D93563"/>
    <w:rsid w:val="00D9361D"/>
    <w:rsid w:val="00D940B9"/>
    <w:rsid w:val="00D94585"/>
    <w:rsid w:val="00D945A4"/>
    <w:rsid w:val="00D954E5"/>
    <w:rsid w:val="00D95B3D"/>
    <w:rsid w:val="00D962B3"/>
    <w:rsid w:val="00D96632"/>
    <w:rsid w:val="00D96DDA"/>
    <w:rsid w:val="00D96FE0"/>
    <w:rsid w:val="00D97080"/>
    <w:rsid w:val="00DA0087"/>
    <w:rsid w:val="00DA052F"/>
    <w:rsid w:val="00DA0699"/>
    <w:rsid w:val="00DA1666"/>
    <w:rsid w:val="00DA1DCD"/>
    <w:rsid w:val="00DA2169"/>
    <w:rsid w:val="00DA246E"/>
    <w:rsid w:val="00DA2495"/>
    <w:rsid w:val="00DA3694"/>
    <w:rsid w:val="00DA3803"/>
    <w:rsid w:val="00DA493E"/>
    <w:rsid w:val="00DA4CD9"/>
    <w:rsid w:val="00DA50FB"/>
    <w:rsid w:val="00DA514C"/>
    <w:rsid w:val="00DA5E7E"/>
    <w:rsid w:val="00DA69AC"/>
    <w:rsid w:val="00DA6E1A"/>
    <w:rsid w:val="00DA6FD1"/>
    <w:rsid w:val="00DA7384"/>
    <w:rsid w:val="00DA7775"/>
    <w:rsid w:val="00DA7C14"/>
    <w:rsid w:val="00DA7D97"/>
    <w:rsid w:val="00DB0112"/>
    <w:rsid w:val="00DB02A6"/>
    <w:rsid w:val="00DB02F6"/>
    <w:rsid w:val="00DB0E72"/>
    <w:rsid w:val="00DB1B77"/>
    <w:rsid w:val="00DB22AF"/>
    <w:rsid w:val="00DB274E"/>
    <w:rsid w:val="00DB27E8"/>
    <w:rsid w:val="00DB31B1"/>
    <w:rsid w:val="00DB415A"/>
    <w:rsid w:val="00DB4CC8"/>
    <w:rsid w:val="00DB52C6"/>
    <w:rsid w:val="00DB594D"/>
    <w:rsid w:val="00DB5F74"/>
    <w:rsid w:val="00DB6599"/>
    <w:rsid w:val="00DB6955"/>
    <w:rsid w:val="00DB6FAA"/>
    <w:rsid w:val="00DB7308"/>
    <w:rsid w:val="00DB7753"/>
    <w:rsid w:val="00DB77AC"/>
    <w:rsid w:val="00DC0AA8"/>
    <w:rsid w:val="00DC0DA8"/>
    <w:rsid w:val="00DC0F56"/>
    <w:rsid w:val="00DC1BBD"/>
    <w:rsid w:val="00DC2C31"/>
    <w:rsid w:val="00DC3712"/>
    <w:rsid w:val="00DC39B9"/>
    <w:rsid w:val="00DC3DF8"/>
    <w:rsid w:val="00DC419F"/>
    <w:rsid w:val="00DC5A0C"/>
    <w:rsid w:val="00DC5DEA"/>
    <w:rsid w:val="00DC61EC"/>
    <w:rsid w:val="00DC6528"/>
    <w:rsid w:val="00DC654F"/>
    <w:rsid w:val="00DC65CC"/>
    <w:rsid w:val="00DC6902"/>
    <w:rsid w:val="00DD0389"/>
    <w:rsid w:val="00DD0674"/>
    <w:rsid w:val="00DD099E"/>
    <w:rsid w:val="00DD0A9D"/>
    <w:rsid w:val="00DD0D9B"/>
    <w:rsid w:val="00DD1086"/>
    <w:rsid w:val="00DD1A1A"/>
    <w:rsid w:val="00DD35F4"/>
    <w:rsid w:val="00DD37F1"/>
    <w:rsid w:val="00DD4200"/>
    <w:rsid w:val="00DD463C"/>
    <w:rsid w:val="00DD496F"/>
    <w:rsid w:val="00DD4F32"/>
    <w:rsid w:val="00DD54EE"/>
    <w:rsid w:val="00DD57E1"/>
    <w:rsid w:val="00DD592C"/>
    <w:rsid w:val="00DD61B5"/>
    <w:rsid w:val="00DD6213"/>
    <w:rsid w:val="00DD627E"/>
    <w:rsid w:val="00DD732C"/>
    <w:rsid w:val="00DD7BE4"/>
    <w:rsid w:val="00DD7E55"/>
    <w:rsid w:val="00DE3ACF"/>
    <w:rsid w:val="00DE483E"/>
    <w:rsid w:val="00DE504B"/>
    <w:rsid w:val="00DE55E4"/>
    <w:rsid w:val="00DE580F"/>
    <w:rsid w:val="00DE5885"/>
    <w:rsid w:val="00DE5D74"/>
    <w:rsid w:val="00DE7025"/>
    <w:rsid w:val="00DE7361"/>
    <w:rsid w:val="00DE74AE"/>
    <w:rsid w:val="00DE782C"/>
    <w:rsid w:val="00DE7BF3"/>
    <w:rsid w:val="00DE7D17"/>
    <w:rsid w:val="00DE7DA1"/>
    <w:rsid w:val="00DF0802"/>
    <w:rsid w:val="00DF08F7"/>
    <w:rsid w:val="00DF287F"/>
    <w:rsid w:val="00DF2A8D"/>
    <w:rsid w:val="00DF45BB"/>
    <w:rsid w:val="00DF4E82"/>
    <w:rsid w:val="00DF59C8"/>
    <w:rsid w:val="00DF5BB0"/>
    <w:rsid w:val="00DF5D11"/>
    <w:rsid w:val="00DF68A8"/>
    <w:rsid w:val="00DF6D2E"/>
    <w:rsid w:val="00DF6EED"/>
    <w:rsid w:val="00DF7767"/>
    <w:rsid w:val="00E00B50"/>
    <w:rsid w:val="00E01131"/>
    <w:rsid w:val="00E01218"/>
    <w:rsid w:val="00E015D1"/>
    <w:rsid w:val="00E01769"/>
    <w:rsid w:val="00E01F94"/>
    <w:rsid w:val="00E0228E"/>
    <w:rsid w:val="00E02430"/>
    <w:rsid w:val="00E02575"/>
    <w:rsid w:val="00E02D51"/>
    <w:rsid w:val="00E03373"/>
    <w:rsid w:val="00E03842"/>
    <w:rsid w:val="00E03B53"/>
    <w:rsid w:val="00E03CD5"/>
    <w:rsid w:val="00E041F9"/>
    <w:rsid w:val="00E042A2"/>
    <w:rsid w:val="00E047B3"/>
    <w:rsid w:val="00E04957"/>
    <w:rsid w:val="00E05B9C"/>
    <w:rsid w:val="00E0652D"/>
    <w:rsid w:val="00E079C4"/>
    <w:rsid w:val="00E106D6"/>
    <w:rsid w:val="00E1149D"/>
    <w:rsid w:val="00E11D9B"/>
    <w:rsid w:val="00E13180"/>
    <w:rsid w:val="00E141AB"/>
    <w:rsid w:val="00E14293"/>
    <w:rsid w:val="00E147E7"/>
    <w:rsid w:val="00E150B4"/>
    <w:rsid w:val="00E15AE8"/>
    <w:rsid w:val="00E15B95"/>
    <w:rsid w:val="00E15BBD"/>
    <w:rsid w:val="00E16166"/>
    <w:rsid w:val="00E1617D"/>
    <w:rsid w:val="00E16C11"/>
    <w:rsid w:val="00E171A2"/>
    <w:rsid w:val="00E172F1"/>
    <w:rsid w:val="00E174D6"/>
    <w:rsid w:val="00E17FC6"/>
    <w:rsid w:val="00E207B7"/>
    <w:rsid w:val="00E2085E"/>
    <w:rsid w:val="00E2323B"/>
    <w:rsid w:val="00E23D4B"/>
    <w:rsid w:val="00E23D5A"/>
    <w:rsid w:val="00E240D1"/>
    <w:rsid w:val="00E244E1"/>
    <w:rsid w:val="00E24BBC"/>
    <w:rsid w:val="00E24FA6"/>
    <w:rsid w:val="00E2547C"/>
    <w:rsid w:val="00E256B6"/>
    <w:rsid w:val="00E259CC"/>
    <w:rsid w:val="00E26669"/>
    <w:rsid w:val="00E26A39"/>
    <w:rsid w:val="00E2714A"/>
    <w:rsid w:val="00E27686"/>
    <w:rsid w:val="00E276E2"/>
    <w:rsid w:val="00E2790B"/>
    <w:rsid w:val="00E307E7"/>
    <w:rsid w:val="00E3112F"/>
    <w:rsid w:val="00E314AC"/>
    <w:rsid w:val="00E315E3"/>
    <w:rsid w:val="00E31C82"/>
    <w:rsid w:val="00E31EFF"/>
    <w:rsid w:val="00E322C7"/>
    <w:rsid w:val="00E32D08"/>
    <w:rsid w:val="00E33574"/>
    <w:rsid w:val="00E33A4F"/>
    <w:rsid w:val="00E33B8D"/>
    <w:rsid w:val="00E33FA0"/>
    <w:rsid w:val="00E341CB"/>
    <w:rsid w:val="00E344C8"/>
    <w:rsid w:val="00E34D57"/>
    <w:rsid w:val="00E35158"/>
    <w:rsid w:val="00E35BEA"/>
    <w:rsid w:val="00E372FC"/>
    <w:rsid w:val="00E407EF"/>
    <w:rsid w:val="00E41459"/>
    <w:rsid w:val="00E423E7"/>
    <w:rsid w:val="00E424A3"/>
    <w:rsid w:val="00E425C5"/>
    <w:rsid w:val="00E426F9"/>
    <w:rsid w:val="00E4513B"/>
    <w:rsid w:val="00E452B4"/>
    <w:rsid w:val="00E45B00"/>
    <w:rsid w:val="00E47372"/>
    <w:rsid w:val="00E4796F"/>
    <w:rsid w:val="00E506D8"/>
    <w:rsid w:val="00E50795"/>
    <w:rsid w:val="00E5183B"/>
    <w:rsid w:val="00E51E53"/>
    <w:rsid w:val="00E523B3"/>
    <w:rsid w:val="00E528C4"/>
    <w:rsid w:val="00E52981"/>
    <w:rsid w:val="00E53078"/>
    <w:rsid w:val="00E532A0"/>
    <w:rsid w:val="00E53B53"/>
    <w:rsid w:val="00E53D80"/>
    <w:rsid w:val="00E53EA8"/>
    <w:rsid w:val="00E54584"/>
    <w:rsid w:val="00E546D1"/>
    <w:rsid w:val="00E54783"/>
    <w:rsid w:val="00E547F4"/>
    <w:rsid w:val="00E547F8"/>
    <w:rsid w:val="00E5552A"/>
    <w:rsid w:val="00E556C9"/>
    <w:rsid w:val="00E55AFF"/>
    <w:rsid w:val="00E55E56"/>
    <w:rsid w:val="00E5637A"/>
    <w:rsid w:val="00E5715C"/>
    <w:rsid w:val="00E57750"/>
    <w:rsid w:val="00E577DD"/>
    <w:rsid w:val="00E57B86"/>
    <w:rsid w:val="00E57CE1"/>
    <w:rsid w:val="00E6077E"/>
    <w:rsid w:val="00E60A8B"/>
    <w:rsid w:val="00E610E6"/>
    <w:rsid w:val="00E611BF"/>
    <w:rsid w:val="00E614F3"/>
    <w:rsid w:val="00E616B6"/>
    <w:rsid w:val="00E61E08"/>
    <w:rsid w:val="00E620A1"/>
    <w:rsid w:val="00E62645"/>
    <w:rsid w:val="00E63692"/>
    <w:rsid w:val="00E63C98"/>
    <w:rsid w:val="00E654BF"/>
    <w:rsid w:val="00E65926"/>
    <w:rsid w:val="00E65962"/>
    <w:rsid w:val="00E66EA0"/>
    <w:rsid w:val="00E677F0"/>
    <w:rsid w:val="00E67A30"/>
    <w:rsid w:val="00E702F1"/>
    <w:rsid w:val="00E70610"/>
    <w:rsid w:val="00E70D66"/>
    <w:rsid w:val="00E711F6"/>
    <w:rsid w:val="00E7160A"/>
    <w:rsid w:val="00E71B1C"/>
    <w:rsid w:val="00E72B2B"/>
    <w:rsid w:val="00E72D76"/>
    <w:rsid w:val="00E72FD0"/>
    <w:rsid w:val="00E736DE"/>
    <w:rsid w:val="00E74107"/>
    <w:rsid w:val="00E74343"/>
    <w:rsid w:val="00E75998"/>
    <w:rsid w:val="00E75C52"/>
    <w:rsid w:val="00E76380"/>
    <w:rsid w:val="00E7682E"/>
    <w:rsid w:val="00E80858"/>
    <w:rsid w:val="00E8110C"/>
    <w:rsid w:val="00E8140A"/>
    <w:rsid w:val="00E815A0"/>
    <w:rsid w:val="00E818D2"/>
    <w:rsid w:val="00E819EA"/>
    <w:rsid w:val="00E81A88"/>
    <w:rsid w:val="00E81CA1"/>
    <w:rsid w:val="00E81CE8"/>
    <w:rsid w:val="00E81D4A"/>
    <w:rsid w:val="00E82BB0"/>
    <w:rsid w:val="00E82EA3"/>
    <w:rsid w:val="00E83124"/>
    <w:rsid w:val="00E83190"/>
    <w:rsid w:val="00E8342E"/>
    <w:rsid w:val="00E83CF3"/>
    <w:rsid w:val="00E83D48"/>
    <w:rsid w:val="00E83ED8"/>
    <w:rsid w:val="00E841AF"/>
    <w:rsid w:val="00E843AD"/>
    <w:rsid w:val="00E84826"/>
    <w:rsid w:val="00E852F2"/>
    <w:rsid w:val="00E8539B"/>
    <w:rsid w:val="00E857A1"/>
    <w:rsid w:val="00E85F79"/>
    <w:rsid w:val="00E86C7A"/>
    <w:rsid w:val="00E86D69"/>
    <w:rsid w:val="00E86E1C"/>
    <w:rsid w:val="00E86FE8"/>
    <w:rsid w:val="00E9013E"/>
    <w:rsid w:val="00E90C42"/>
    <w:rsid w:val="00E90DCF"/>
    <w:rsid w:val="00E923CA"/>
    <w:rsid w:val="00E927A8"/>
    <w:rsid w:val="00E927AE"/>
    <w:rsid w:val="00E9368F"/>
    <w:rsid w:val="00E94716"/>
    <w:rsid w:val="00E953B4"/>
    <w:rsid w:val="00E953E5"/>
    <w:rsid w:val="00E95490"/>
    <w:rsid w:val="00E956F7"/>
    <w:rsid w:val="00E95AB3"/>
    <w:rsid w:val="00E95D2E"/>
    <w:rsid w:val="00E960C9"/>
    <w:rsid w:val="00E96562"/>
    <w:rsid w:val="00E97834"/>
    <w:rsid w:val="00E97B54"/>
    <w:rsid w:val="00E97E49"/>
    <w:rsid w:val="00EA04D9"/>
    <w:rsid w:val="00EA0792"/>
    <w:rsid w:val="00EA0BBA"/>
    <w:rsid w:val="00EA10EE"/>
    <w:rsid w:val="00EA18C5"/>
    <w:rsid w:val="00EA208D"/>
    <w:rsid w:val="00EA2605"/>
    <w:rsid w:val="00EA284B"/>
    <w:rsid w:val="00EA3AA1"/>
    <w:rsid w:val="00EA3FFD"/>
    <w:rsid w:val="00EA4B01"/>
    <w:rsid w:val="00EA4B10"/>
    <w:rsid w:val="00EA4BA5"/>
    <w:rsid w:val="00EA4E19"/>
    <w:rsid w:val="00EA56E8"/>
    <w:rsid w:val="00EA5CFB"/>
    <w:rsid w:val="00EA5EBF"/>
    <w:rsid w:val="00EA62AC"/>
    <w:rsid w:val="00EA682B"/>
    <w:rsid w:val="00EA6866"/>
    <w:rsid w:val="00EA6D69"/>
    <w:rsid w:val="00EA7218"/>
    <w:rsid w:val="00EB0369"/>
    <w:rsid w:val="00EB169A"/>
    <w:rsid w:val="00EB1AC0"/>
    <w:rsid w:val="00EB1B6A"/>
    <w:rsid w:val="00EB2728"/>
    <w:rsid w:val="00EB2DF6"/>
    <w:rsid w:val="00EB2EDC"/>
    <w:rsid w:val="00EB37C7"/>
    <w:rsid w:val="00EB4871"/>
    <w:rsid w:val="00EB4944"/>
    <w:rsid w:val="00EB5269"/>
    <w:rsid w:val="00EB5B38"/>
    <w:rsid w:val="00EB6251"/>
    <w:rsid w:val="00EB690A"/>
    <w:rsid w:val="00EC163C"/>
    <w:rsid w:val="00EC1904"/>
    <w:rsid w:val="00EC24D1"/>
    <w:rsid w:val="00EC2AAA"/>
    <w:rsid w:val="00EC2F59"/>
    <w:rsid w:val="00EC3114"/>
    <w:rsid w:val="00EC3526"/>
    <w:rsid w:val="00EC3DE1"/>
    <w:rsid w:val="00EC47E5"/>
    <w:rsid w:val="00EC522F"/>
    <w:rsid w:val="00EC78FD"/>
    <w:rsid w:val="00EC7A3C"/>
    <w:rsid w:val="00EC7E0B"/>
    <w:rsid w:val="00ED0429"/>
    <w:rsid w:val="00ED0779"/>
    <w:rsid w:val="00ED090E"/>
    <w:rsid w:val="00ED0A7C"/>
    <w:rsid w:val="00ED0DE3"/>
    <w:rsid w:val="00ED1083"/>
    <w:rsid w:val="00ED136B"/>
    <w:rsid w:val="00ED3EF7"/>
    <w:rsid w:val="00ED45BB"/>
    <w:rsid w:val="00ED48CA"/>
    <w:rsid w:val="00ED54FC"/>
    <w:rsid w:val="00ED5FAD"/>
    <w:rsid w:val="00ED63F0"/>
    <w:rsid w:val="00ED6BCD"/>
    <w:rsid w:val="00ED7586"/>
    <w:rsid w:val="00ED7744"/>
    <w:rsid w:val="00EE03A1"/>
    <w:rsid w:val="00EE0BA0"/>
    <w:rsid w:val="00EE1240"/>
    <w:rsid w:val="00EE1395"/>
    <w:rsid w:val="00EE19FC"/>
    <w:rsid w:val="00EE26B7"/>
    <w:rsid w:val="00EE2E87"/>
    <w:rsid w:val="00EE2EB7"/>
    <w:rsid w:val="00EE327F"/>
    <w:rsid w:val="00EE33E3"/>
    <w:rsid w:val="00EE39BB"/>
    <w:rsid w:val="00EE3A4B"/>
    <w:rsid w:val="00EE3D72"/>
    <w:rsid w:val="00EE47FA"/>
    <w:rsid w:val="00EE4B13"/>
    <w:rsid w:val="00EE53EC"/>
    <w:rsid w:val="00EE5984"/>
    <w:rsid w:val="00EE5A9D"/>
    <w:rsid w:val="00EE5BEE"/>
    <w:rsid w:val="00EE5C0C"/>
    <w:rsid w:val="00EE68D6"/>
    <w:rsid w:val="00EE73DA"/>
    <w:rsid w:val="00EE7D42"/>
    <w:rsid w:val="00EF0E65"/>
    <w:rsid w:val="00EF12CC"/>
    <w:rsid w:val="00EF2D6B"/>
    <w:rsid w:val="00EF32F5"/>
    <w:rsid w:val="00EF38DE"/>
    <w:rsid w:val="00EF3A89"/>
    <w:rsid w:val="00EF3B4B"/>
    <w:rsid w:val="00EF4703"/>
    <w:rsid w:val="00EF480A"/>
    <w:rsid w:val="00EF5212"/>
    <w:rsid w:val="00EF6100"/>
    <w:rsid w:val="00EF6CB6"/>
    <w:rsid w:val="00EF7034"/>
    <w:rsid w:val="00EF7333"/>
    <w:rsid w:val="00EF73EF"/>
    <w:rsid w:val="00EF7454"/>
    <w:rsid w:val="00EF768B"/>
    <w:rsid w:val="00EF7930"/>
    <w:rsid w:val="00F000AC"/>
    <w:rsid w:val="00F003CD"/>
    <w:rsid w:val="00F00794"/>
    <w:rsid w:val="00F00914"/>
    <w:rsid w:val="00F00F17"/>
    <w:rsid w:val="00F010DE"/>
    <w:rsid w:val="00F017BC"/>
    <w:rsid w:val="00F01B9C"/>
    <w:rsid w:val="00F0283A"/>
    <w:rsid w:val="00F02A1C"/>
    <w:rsid w:val="00F02CF9"/>
    <w:rsid w:val="00F0331B"/>
    <w:rsid w:val="00F034D9"/>
    <w:rsid w:val="00F03B14"/>
    <w:rsid w:val="00F057CF"/>
    <w:rsid w:val="00F05E25"/>
    <w:rsid w:val="00F05F8E"/>
    <w:rsid w:val="00F0695D"/>
    <w:rsid w:val="00F06EA6"/>
    <w:rsid w:val="00F10233"/>
    <w:rsid w:val="00F11927"/>
    <w:rsid w:val="00F11DA8"/>
    <w:rsid w:val="00F11EFE"/>
    <w:rsid w:val="00F124F9"/>
    <w:rsid w:val="00F1396E"/>
    <w:rsid w:val="00F13EA2"/>
    <w:rsid w:val="00F146E1"/>
    <w:rsid w:val="00F167E6"/>
    <w:rsid w:val="00F17347"/>
    <w:rsid w:val="00F20016"/>
    <w:rsid w:val="00F20653"/>
    <w:rsid w:val="00F209AC"/>
    <w:rsid w:val="00F20AA7"/>
    <w:rsid w:val="00F20AF4"/>
    <w:rsid w:val="00F20B25"/>
    <w:rsid w:val="00F20F8C"/>
    <w:rsid w:val="00F21455"/>
    <w:rsid w:val="00F216D3"/>
    <w:rsid w:val="00F21A98"/>
    <w:rsid w:val="00F21C1F"/>
    <w:rsid w:val="00F21D28"/>
    <w:rsid w:val="00F21DEA"/>
    <w:rsid w:val="00F22071"/>
    <w:rsid w:val="00F2316E"/>
    <w:rsid w:val="00F233C2"/>
    <w:rsid w:val="00F23A97"/>
    <w:rsid w:val="00F2435B"/>
    <w:rsid w:val="00F247B4"/>
    <w:rsid w:val="00F24BFE"/>
    <w:rsid w:val="00F24C5E"/>
    <w:rsid w:val="00F25697"/>
    <w:rsid w:val="00F25CED"/>
    <w:rsid w:val="00F262D3"/>
    <w:rsid w:val="00F265BE"/>
    <w:rsid w:val="00F26B06"/>
    <w:rsid w:val="00F26B09"/>
    <w:rsid w:val="00F26E18"/>
    <w:rsid w:val="00F3044F"/>
    <w:rsid w:val="00F3166E"/>
    <w:rsid w:val="00F318B0"/>
    <w:rsid w:val="00F31999"/>
    <w:rsid w:val="00F31F07"/>
    <w:rsid w:val="00F3260E"/>
    <w:rsid w:val="00F3273B"/>
    <w:rsid w:val="00F32F0C"/>
    <w:rsid w:val="00F330F7"/>
    <w:rsid w:val="00F33AFC"/>
    <w:rsid w:val="00F340F2"/>
    <w:rsid w:val="00F354B4"/>
    <w:rsid w:val="00F35629"/>
    <w:rsid w:val="00F35872"/>
    <w:rsid w:val="00F358C8"/>
    <w:rsid w:val="00F3600D"/>
    <w:rsid w:val="00F3683E"/>
    <w:rsid w:val="00F36900"/>
    <w:rsid w:val="00F372A6"/>
    <w:rsid w:val="00F377BC"/>
    <w:rsid w:val="00F37C8D"/>
    <w:rsid w:val="00F37D8D"/>
    <w:rsid w:val="00F37E5D"/>
    <w:rsid w:val="00F37F90"/>
    <w:rsid w:val="00F40131"/>
    <w:rsid w:val="00F4079B"/>
    <w:rsid w:val="00F4114B"/>
    <w:rsid w:val="00F414D7"/>
    <w:rsid w:val="00F41ED9"/>
    <w:rsid w:val="00F4223F"/>
    <w:rsid w:val="00F4259C"/>
    <w:rsid w:val="00F43A12"/>
    <w:rsid w:val="00F43ACB"/>
    <w:rsid w:val="00F4468A"/>
    <w:rsid w:val="00F450FA"/>
    <w:rsid w:val="00F45277"/>
    <w:rsid w:val="00F45742"/>
    <w:rsid w:val="00F46212"/>
    <w:rsid w:val="00F467E8"/>
    <w:rsid w:val="00F47420"/>
    <w:rsid w:val="00F47C5B"/>
    <w:rsid w:val="00F5039C"/>
    <w:rsid w:val="00F50452"/>
    <w:rsid w:val="00F510A2"/>
    <w:rsid w:val="00F517AC"/>
    <w:rsid w:val="00F5210B"/>
    <w:rsid w:val="00F52825"/>
    <w:rsid w:val="00F5287C"/>
    <w:rsid w:val="00F52B41"/>
    <w:rsid w:val="00F53A20"/>
    <w:rsid w:val="00F53FC9"/>
    <w:rsid w:val="00F542EE"/>
    <w:rsid w:val="00F542EF"/>
    <w:rsid w:val="00F5471B"/>
    <w:rsid w:val="00F55029"/>
    <w:rsid w:val="00F56318"/>
    <w:rsid w:val="00F56370"/>
    <w:rsid w:val="00F567D4"/>
    <w:rsid w:val="00F569DB"/>
    <w:rsid w:val="00F56A1D"/>
    <w:rsid w:val="00F56C7C"/>
    <w:rsid w:val="00F572B8"/>
    <w:rsid w:val="00F5754D"/>
    <w:rsid w:val="00F5785E"/>
    <w:rsid w:val="00F57F1D"/>
    <w:rsid w:val="00F60F99"/>
    <w:rsid w:val="00F61651"/>
    <w:rsid w:val="00F63598"/>
    <w:rsid w:val="00F63609"/>
    <w:rsid w:val="00F64A0B"/>
    <w:rsid w:val="00F652B5"/>
    <w:rsid w:val="00F65458"/>
    <w:rsid w:val="00F65B4B"/>
    <w:rsid w:val="00F6607C"/>
    <w:rsid w:val="00F66274"/>
    <w:rsid w:val="00F66BE2"/>
    <w:rsid w:val="00F66C36"/>
    <w:rsid w:val="00F675DD"/>
    <w:rsid w:val="00F7084C"/>
    <w:rsid w:val="00F71203"/>
    <w:rsid w:val="00F7175B"/>
    <w:rsid w:val="00F71B24"/>
    <w:rsid w:val="00F71E24"/>
    <w:rsid w:val="00F71EF7"/>
    <w:rsid w:val="00F725C0"/>
    <w:rsid w:val="00F725FA"/>
    <w:rsid w:val="00F72688"/>
    <w:rsid w:val="00F726D4"/>
    <w:rsid w:val="00F72773"/>
    <w:rsid w:val="00F72D47"/>
    <w:rsid w:val="00F72D5C"/>
    <w:rsid w:val="00F73145"/>
    <w:rsid w:val="00F7384A"/>
    <w:rsid w:val="00F73B65"/>
    <w:rsid w:val="00F742F3"/>
    <w:rsid w:val="00F749D2"/>
    <w:rsid w:val="00F75AD5"/>
    <w:rsid w:val="00F76450"/>
    <w:rsid w:val="00F76A22"/>
    <w:rsid w:val="00F76EBA"/>
    <w:rsid w:val="00F77219"/>
    <w:rsid w:val="00F772D7"/>
    <w:rsid w:val="00F77326"/>
    <w:rsid w:val="00F80D80"/>
    <w:rsid w:val="00F81131"/>
    <w:rsid w:val="00F815CE"/>
    <w:rsid w:val="00F8191B"/>
    <w:rsid w:val="00F81A5B"/>
    <w:rsid w:val="00F822EA"/>
    <w:rsid w:val="00F82A78"/>
    <w:rsid w:val="00F82F18"/>
    <w:rsid w:val="00F83447"/>
    <w:rsid w:val="00F838C4"/>
    <w:rsid w:val="00F83AAD"/>
    <w:rsid w:val="00F84644"/>
    <w:rsid w:val="00F851B1"/>
    <w:rsid w:val="00F85217"/>
    <w:rsid w:val="00F85751"/>
    <w:rsid w:val="00F85B6D"/>
    <w:rsid w:val="00F86C89"/>
    <w:rsid w:val="00F871D3"/>
    <w:rsid w:val="00F87AB3"/>
    <w:rsid w:val="00F905A0"/>
    <w:rsid w:val="00F90C22"/>
    <w:rsid w:val="00F91391"/>
    <w:rsid w:val="00F91C74"/>
    <w:rsid w:val="00F929C9"/>
    <w:rsid w:val="00F92E39"/>
    <w:rsid w:val="00F93A93"/>
    <w:rsid w:val="00F94785"/>
    <w:rsid w:val="00F95967"/>
    <w:rsid w:val="00F95C53"/>
    <w:rsid w:val="00F95EA6"/>
    <w:rsid w:val="00F95FF3"/>
    <w:rsid w:val="00F9608B"/>
    <w:rsid w:val="00F9701E"/>
    <w:rsid w:val="00F97913"/>
    <w:rsid w:val="00F979B7"/>
    <w:rsid w:val="00F97C1D"/>
    <w:rsid w:val="00FA054A"/>
    <w:rsid w:val="00FA0A6E"/>
    <w:rsid w:val="00FA0A96"/>
    <w:rsid w:val="00FA0CF9"/>
    <w:rsid w:val="00FA0D83"/>
    <w:rsid w:val="00FA0E1C"/>
    <w:rsid w:val="00FA124D"/>
    <w:rsid w:val="00FA14AA"/>
    <w:rsid w:val="00FA22EF"/>
    <w:rsid w:val="00FA33F3"/>
    <w:rsid w:val="00FA37C4"/>
    <w:rsid w:val="00FA4447"/>
    <w:rsid w:val="00FA4E1F"/>
    <w:rsid w:val="00FA5BBC"/>
    <w:rsid w:val="00FA69CF"/>
    <w:rsid w:val="00FA6FEE"/>
    <w:rsid w:val="00FA76CB"/>
    <w:rsid w:val="00FA7FAF"/>
    <w:rsid w:val="00FA7FE5"/>
    <w:rsid w:val="00FB02D4"/>
    <w:rsid w:val="00FB1B96"/>
    <w:rsid w:val="00FB254A"/>
    <w:rsid w:val="00FB2711"/>
    <w:rsid w:val="00FB283F"/>
    <w:rsid w:val="00FB360A"/>
    <w:rsid w:val="00FB3A44"/>
    <w:rsid w:val="00FB3C0F"/>
    <w:rsid w:val="00FB4444"/>
    <w:rsid w:val="00FB4829"/>
    <w:rsid w:val="00FB4EAA"/>
    <w:rsid w:val="00FB5A10"/>
    <w:rsid w:val="00FB7E95"/>
    <w:rsid w:val="00FC0385"/>
    <w:rsid w:val="00FC039D"/>
    <w:rsid w:val="00FC1478"/>
    <w:rsid w:val="00FC14EF"/>
    <w:rsid w:val="00FC1B9E"/>
    <w:rsid w:val="00FC1CF4"/>
    <w:rsid w:val="00FC22AA"/>
    <w:rsid w:val="00FC2E26"/>
    <w:rsid w:val="00FC2FC7"/>
    <w:rsid w:val="00FC3B1B"/>
    <w:rsid w:val="00FC481E"/>
    <w:rsid w:val="00FC4B0E"/>
    <w:rsid w:val="00FC56A0"/>
    <w:rsid w:val="00FC584A"/>
    <w:rsid w:val="00FC59C5"/>
    <w:rsid w:val="00FC5A30"/>
    <w:rsid w:val="00FC61D8"/>
    <w:rsid w:val="00FC6DEE"/>
    <w:rsid w:val="00FC6E1A"/>
    <w:rsid w:val="00FC75A3"/>
    <w:rsid w:val="00FC7910"/>
    <w:rsid w:val="00FC7F9A"/>
    <w:rsid w:val="00FC7FD7"/>
    <w:rsid w:val="00FD003B"/>
    <w:rsid w:val="00FD0784"/>
    <w:rsid w:val="00FD0D9F"/>
    <w:rsid w:val="00FD101F"/>
    <w:rsid w:val="00FD1739"/>
    <w:rsid w:val="00FD377E"/>
    <w:rsid w:val="00FD56C5"/>
    <w:rsid w:val="00FD5DD8"/>
    <w:rsid w:val="00FD673F"/>
    <w:rsid w:val="00FD67E3"/>
    <w:rsid w:val="00FD6E63"/>
    <w:rsid w:val="00FD70BB"/>
    <w:rsid w:val="00FD7544"/>
    <w:rsid w:val="00FD7E98"/>
    <w:rsid w:val="00FE00AC"/>
    <w:rsid w:val="00FE012D"/>
    <w:rsid w:val="00FE02BE"/>
    <w:rsid w:val="00FE05CC"/>
    <w:rsid w:val="00FE13A8"/>
    <w:rsid w:val="00FE15A6"/>
    <w:rsid w:val="00FE1705"/>
    <w:rsid w:val="00FE18E1"/>
    <w:rsid w:val="00FE1E54"/>
    <w:rsid w:val="00FE2C79"/>
    <w:rsid w:val="00FE3D8D"/>
    <w:rsid w:val="00FE5051"/>
    <w:rsid w:val="00FE6854"/>
    <w:rsid w:val="00FE7B88"/>
    <w:rsid w:val="00FF0A28"/>
    <w:rsid w:val="00FF0ED5"/>
    <w:rsid w:val="00FF2C50"/>
    <w:rsid w:val="00FF3394"/>
    <w:rsid w:val="00FF339F"/>
    <w:rsid w:val="00FF3676"/>
    <w:rsid w:val="00FF399B"/>
    <w:rsid w:val="00FF3F2B"/>
    <w:rsid w:val="00FF423C"/>
    <w:rsid w:val="00FF4514"/>
    <w:rsid w:val="00FF494A"/>
    <w:rsid w:val="00FF567E"/>
    <w:rsid w:val="00FF580F"/>
    <w:rsid w:val="00FF5A2E"/>
    <w:rsid w:val="00FF61CA"/>
    <w:rsid w:val="00FF6F35"/>
    <w:rsid w:val="00FF70D1"/>
    <w:rsid w:val="00FF7948"/>
    <w:rsid w:val="00FF7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E1E416"/>
  <w15:docId w15:val="{8B077D4C-19DF-4816-AFB2-012EA206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B87"/>
    <w:rPr>
      <w:sz w:val="24"/>
    </w:rPr>
  </w:style>
  <w:style w:type="paragraph" w:styleId="Heading1">
    <w:name w:val="heading 1"/>
    <w:basedOn w:val="Heading3"/>
    <w:next w:val="Normal"/>
    <w:qFormat/>
    <w:rsid w:val="00605B87"/>
    <w:pPr>
      <w:numPr>
        <w:ilvl w:val="0"/>
        <w:numId w:val="0"/>
      </w:numPr>
      <w:spacing w:after="120" w:line="240" w:lineRule="auto"/>
      <w:ind w:left="288" w:hanging="288"/>
      <w:outlineLvl w:val="0"/>
    </w:pPr>
    <w:rPr>
      <w:rFonts w:ascii="Times New Roman" w:hAnsi="Times New Roman"/>
      <w:i/>
      <w:sz w:val="28"/>
      <w:szCs w:val="28"/>
    </w:rPr>
  </w:style>
  <w:style w:type="paragraph" w:styleId="Heading2">
    <w:name w:val="heading 2"/>
    <w:basedOn w:val="Heading3"/>
    <w:next w:val="Normal"/>
    <w:qFormat/>
    <w:rsid w:val="00605B87"/>
    <w:pPr>
      <w:numPr>
        <w:ilvl w:val="0"/>
        <w:numId w:val="0"/>
      </w:numPr>
      <w:spacing w:after="120" w:line="240" w:lineRule="auto"/>
      <w:outlineLvl w:val="1"/>
    </w:pPr>
    <w:rPr>
      <w:rFonts w:ascii="Times New Roman" w:hAnsi="Times New Roman"/>
      <w:spacing w:val="0"/>
    </w:rPr>
  </w:style>
  <w:style w:type="paragraph" w:styleId="Heading3">
    <w:name w:val="heading 3"/>
    <w:basedOn w:val="Normal"/>
    <w:next w:val="Normal"/>
    <w:link w:val="Heading3Char"/>
    <w:qFormat/>
    <w:rsid w:val="00C163D3"/>
    <w:pPr>
      <w:keepNext/>
      <w:numPr>
        <w:ilvl w:val="2"/>
        <w:numId w:val="2"/>
      </w:numPr>
      <w:tabs>
        <w:tab w:val="left" w:pos="-720"/>
      </w:tabs>
      <w:suppressAutoHyphens/>
      <w:spacing w:line="480" w:lineRule="auto"/>
      <w:jc w:val="both"/>
      <w:outlineLvl w:val="2"/>
    </w:pPr>
    <w:rPr>
      <w:rFonts w:ascii="Arial" w:hAnsi="Arial"/>
      <w:b/>
      <w:bCs/>
      <w:spacing w:val="-3"/>
    </w:rPr>
  </w:style>
  <w:style w:type="paragraph" w:styleId="Heading4">
    <w:name w:val="heading 4"/>
    <w:basedOn w:val="Normal"/>
    <w:next w:val="Normal"/>
    <w:qFormat/>
    <w:rsid w:val="006A161B"/>
    <w:pPr>
      <w:keepNext/>
      <w:numPr>
        <w:ilvl w:val="3"/>
        <w:numId w:val="2"/>
      </w:numPr>
      <w:tabs>
        <w:tab w:val="left" w:pos="-720"/>
      </w:tabs>
      <w:suppressAutoHyphens/>
      <w:spacing w:line="480" w:lineRule="auto"/>
      <w:jc w:val="both"/>
      <w:outlineLvl w:val="3"/>
    </w:pPr>
    <w:rPr>
      <w:b/>
      <w:bCs/>
      <w:i/>
      <w:iCs/>
      <w:spacing w:val="-3"/>
    </w:rPr>
  </w:style>
  <w:style w:type="paragraph" w:styleId="Heading5">
    <w:name w:val="heading 5"/>
    <w:basedOn w:val="Normal"/>
    <w:next w:val="Normal"/>
    <w:qFormat/>
    <w:rsid w:val="00C163D3"/>
    <w:pPr>
      <w:keepNext/>
      <w:numPr>
        <w:ilvl w:val="4"/>
        <w:numId w:val="2"/>
      </w:numPr>
      <w:tabs>
        <w:tab w:val="left" w:pos="-720"/>
      </w:tabs>
      <w:suppressAutoHyphens/>
      <w:spacing w:line="480" w:lineRule="auto"/>
      <w:jc w:val="both"/>
      <w:outlineLvl w:val="4"/>
    </w:pPr>
    <w:rPr>
      <w:rFonts w:ascii="Arial" w:hAnsi="Arial"/>
      <w:i/>
      <w:iCs/>
      <w:spacing w:val="-3"/>
    </w:rPr>
  </w:style>
  <w:style w:type="paragraph" w:styleId="Heading6">
    <w:name w:val="heading 6"/>
    <w:basedOn w:val="Normal"/>
    <w:next w:val="Normal"/>
    <w:qFormat/>
    <w:rsid w:val="00C163D3"/>
    <w:pPr>
      <w:keepNext/>
      <w:widowControl w:val="0"/>
      <w:numPr>
        <w:ilvl w:val="5"/>
        <w:numId w:val="2"/>
      </w:numPr>
      <w:tabs>
        <w:tab w:val="left" w:pos="0"/>
      </w:tabs>
      <w:suppressAutoHyphens/>
      <w:spacing w:line="480" w:lineRule="auto"/>
      <w:outlineLvl w:val="5"/>
    </w:pPr>
    <w:rPr>
      <w:rFonts w:ascii="Arial" w:hAnsi="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rsid w:val="00C163D3"/>
  </w:style>
  <w:style w:type="character" w:customStyle="1" w:styleId="Document4">
    <w:name w:val="Document 4"/>
    <w:basedOn w:val="DefaultParagraphFont"/>
    <w:rsid w:val="00C163D3"/>
    <w:rPr>
      <w:b/>
      <w:i/>
      <w:sz w:val="24"/>
    </w:rPr>
  </w:style>
  <w:style w:type="character" w:customStyle="1" w:styleId="Document6">
    <w:name w:val="Document 6"/>
    <w:basedOn w:val="DefaultParagraphFont"/>
    <w:rsid w:val="00C163D3"/>
  </w:style>
  <w:style w:type="character" w:customStyle="1" w:styleId="Document5">
    <w:name w:val="Document 5"/>
    <w:basedOn w:val="DefaultParagraphFont"/>
    <w:rsid w:val="00C163D3"/>
  </w:style>
  <w:style w:type="character" w:customStyle="1" w:styleId="Document2">
    <w:name w:val="Document 2"/>
    <w:basedOn w:val="DefaultParagraphFont"/>
    <w:rsid w:val="00C163D3"/>
    <w:rPr>
      <w:rFonts w:ascii="Courier" w:hAnsi="Courier"/>
      <w:noProof w:val="0"/>
      <w:sz w:val="24"/>
      <w:lang w:val="en-US"/>
    </w:rPr>
  </w:style>
  <w:style w:type="character" w:customStyle="1" w:styleId="Document7">
    <w:name w:val="Document 7"/>
    <w:basedOn w:val="DefaultParagraphFont"/>
    <w:rsid w:val="00C163D3"/>
  </w:style>
  <w:style w:type="character" w:customStyle="1" w:styleId="Bibliogrphy">
    <w:name w:val="Bibliogrphy"/>
    <w:basedOn w:val="DefaultParagraphFont"/>
    <w:rsid w:val="00C163D3"/>
  </w:style>
  <w:style w:type="paragraph" w:customStyle="1" w:styleId="RightPar1">
    <w:name w:val="Right Par 1"/>
    <w:rsid w:val="00C163D3"/>
    <w:pPr>
      <w:tabs>
        <w:tab w:val="left" w:pos="-720"/>
        <w:tab w:val="left" w:pos="0"/>
        <w:tab w:val="decimal" w:pos="720"/>
      </w:tabs>
      <w:suppressAutoHyphens/>
      <w:ind w:left="720" w:hanging="432"/>
    </w:pPr>
    <w:rPr>
      <w:rFonts w:ascii="Courier" w:hAnsi="Courier"/>
      <w:sz w:val="24"/>
    </w:rPr>
  </w:style>
  <w:style w:type="paragraph" w:customStyle="1" w:styleId="RightPar2">
    <w:name w:val="Right Par 2"/>
    <w:rsid w:val="00C163D3"/>
    <w:pPr>
      <w:tabs>
        <w:tab w:val="left" w:pos="-720"/>
        <w:tab w:val="left" w:pos="0"/>
        <w:tab w:val="left" w:pos="720"/>
        <w:tab w:val="decimal" w:pos="1440"/>
      </w:tabs>
      <w:suppressAutoHyphens/>
      <w:ind w:left="1440" w:hanging="432"/>
    </w:pPr>
    <w:rPr>
      <w:rFonts w:ascii="Courier" w:hAnsi="Courier"/>
      <w:sz w:val="24"/>
    </w:rPr>
  </w:style>
  <w:style w:type="character" w:customStyle="1" w:styleId="Document3">
    <w:name w:val="Document 3"/>
    <w:basedOn w:val="DefaultParagraphFont"/>
    <w:rsid w:val="00C163D3"/>
    <w:rPr>
      <w:rFonts w:ascii="Courier" w:hAnsi="Courier"/>
      <w:noProof w:val="0"/>
      <w:sz w:val="24"/>
      <w:lang w:val="en-US"/>
    </w:rPr>
  </w:style>
  <w:style w:type="paragraph" w:customStyle="1" w:styleId="RightPar3">
    <w:name w:val="Right Par 3"/>
    <w:rsid w:val="00C163D3"/>
    <w:pPr>
      <w:tabs>
        <w:tab w:val="left" w:pos="-720"/>
        <w:tab w:val="left" w:pos="0"/>
        <w:tab w:val="left" w:pos="720"/>
        <w:tab w:val="left" w:pos="1440"/>
        <w:tab w:val="decimal" w:pos="2160"/>
      </w:tabs>
      <w:suppressAutoHyphens/>
      <w:ind w:left="2160" w:hanging="432"/>
    </w:pPr>
    <w:rPr>
      <w:rFonts w:ascii="Courier" w:hAnsi="Courier"/>
      <w:sz w:val="24"/>
    </w:rPr>
  </w:style>
  <w:style w:type="paragraph" w:customStyle="1" w:styleId="RightPar4">
    <w:name w:val="Right Par 4"/>
    <w:rsid w:val="00C163D3"/>
    <w:pPr>
      <w:tabs>
        <w:tab w:val="left" w:pos="-720"/>
        <w:tab w:val="left" w:pos="0"/>
        <w:tab w:val="left" w:pos="720"/>
        <w:tab w:val="left" w:pos="1440"/>
        <w:tab w:val="left" w:pos="2160"/>
        <w:tab w:val="decimal" w:pos="2880"/>
      </w:tabs>
      <w:suppressAutoHyphens/>
      <w:ind w:left="2880" w:hanging="432"/>
    </w:pPr>
    <w:rPr>
      <w:rFonts w:ascii="Courier" w:hAnsi="Courier"/>
      <w:sz w:val="24"/>
    </w:rPr>
  </w:style>
  <w:style w:type="paragraph" w:customStyle="1" w:styleId="RightPar5">
    <w:name w:val="Right Par 5"/>
    <w:rsid w:val="00C163D3"/>
    <w:pPr>
      <w:tabs>
        <w:tab w:val="left" w:pos="-720"/>
        <w:tab w:val="left" w:pos="0"/>
        <w:tab w:val="left" w:pos="720"/>
        <w:tab w:val="left" w:pos="1440"/>
        <w:tab w:val="left" w:pos="2160"/>
        <w:tab w:val="left" w:pos="2880"/>
        <w:tab w:val="decimal" w:pos="3600"/>
      </w:tabs>
      <w:suppressAutoHyphens/>
      <w:ind w:left="3600" w:hanging="576"/>
    </w:pPr>
    <w:rPr>
      <w:rFonts w:ascii="Courier" w:hAnsi="Courier"/>
      <w:sz w:val="24"/>
    </w:rPr>
  </w:style>
  <w:style w:type="paragraph" w:customStyle="1" w:styleId="RightPar6">
    <w:name w:val="Right Par 6"/>
    <w:rsid w:val="00C163D3"/>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w:hAnsi="Courier"/>
      <w:sz w:val="24"/>
    </w:rPr>
  </w:style>
  <w:style w:type="paragraph" w:customStyle="1" w:styleId="RightPar7">
    <w:name w:val="Right Par 7"/>
    <w:rsid w:val="00C163D3"/>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w:hAnsi="Courier"/>
      <w:sz w:val="24"/>
    </w:rPr>
  </w:style>
  <w:style w:type="paragraph" w:customStyle="1" w:styleId="RightPar8">
    <w:name w:val="Right Par 8"/>
    <w:rsid w:val="00C163D3"/>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w:hAnsi="Courier"/>
      <w:sz w:val="24"/>
    </w:rPr>
  </w:style>
  <w:style w:type="paragraph" w:customStyle="1" w:styleId="Document1">
    <w:name w:val="Document 1"/>
    <w:rsid w:val="00C163D3"/>
    <w:pPr>
      <w:keepNext/>
      <w:keepLines/>
      <w:tabs>
        <w:tab w:val="left" w:pos="-720"/>
      </w:tabs>
      <w:suppressAutoHyphens/>
    </w:pPr>
    <w:rPr>
      <w:rFonts w:ascii="Courier" w:hAnsi="Courier"/>
      <w:sz w:val="24"/>
    </w:rPr>
  </w:style>
  <w:style w:type="character" w:customStyle="1" w:styleId="DocInit">
    <w:name w:val="Doc Init"/>
    <w:basedOn w:val="DefaultParagraphFont"/>
    <w:rsid w:val="00C163D3"/>
  </w:style>
  <w:style w:type="character" w:customStyle="1" w:styleId="TechInit">
    <w:name w:val="Tech Init"/>
    <w:basedOn w:val="DefaultParagraphFont"/>
    <w:rsid w:val="00C163D3"/>
    <w:rPr>
      <w:rFonts w:ascii="Courier" w:hAnsi="Courier"/>
      <w:noProof w:val="0"/>
      <w:sz w:val="24"/>
      <w:lang w:val="en-US"/>
    </w:rPr>
  </w:style>
  <w:style w:type="paragraph" w:customStyle="1" w:styleId="Technical5">
    <w:name w:val="Technical 5"/>
    <w:rsid w:val="00C163D3"/>
    <w:pPr>
      <w:tabs>
        <w:tab w:val="left" w:pos="-720"/>
      </w:tabs>
      <w:suppressAutoHyphens/>
      <w:ind w:firstLine="720"/>
    </w:pPr>
    <w:rPr>
      <w:rFonts w:ascii="Courier" w:hAnsi="Courier"/>
      <w:b/>
      <w:sz w:val="24"/>
    </w:rPr>
  </w:style>
  <w:style w:type="paragraph" w:customStyle="1" w:styleId="Technical6">
    <w:name w:val="Technical 6"/>
    <w:rsid w:val="00C163D3"/>
    <w:pPr>
      <w:tabs>
        <w:tab w:val="left" w:pos="-720"/>
      </w:tabs>
      <w:suppressAutoHyphens/>
      <w:ind w:firstLine="720"/>
    </w:pPr>
    <w:rPr>
      <w:rFonts w:ascii="Courier" w:hAnsi="Courier"/>
      <w:b/>
      <w:sz w:val="24"/>
    </w:rPr>
  </w:style>
  <w:style w:type="character" w:customStyle="1" w:styleId="Technical2">
    <w:name w:val="Technical 2"/>
    <w:basedOn w:val="DefaultParagraphFont"/>
    <w:rsid w:val="00C163D3"/>
    <w:rPr>
      <w:rFonts w:ascii="Courier" w:hAnsi="Courier"/>
      <w:noProof w:val="0"/>
      <w:sz w:val="24"/>
      <w:lang w:val="en-US"/>
    </w:rPr>
  </w:style>
  <w:style w:type="character" w:customStyle="1" w:styleId="Technical3">
    <w:name w:val="Technical 3"/>
    <w:basedOn w:val="DefaultParagraphFont"/>
    <w:rsid w:val="00C163D3"/>
    <w:rPr>
      <w:rFonts w:ascii="Courier" w:hAnsi="Courier"/>
      <w:noProof w:val="0"/>
      <w:sz w:val="24"/>
      <w:lang w:val="en-US"/>
    </w:rPr>
  </w:style>
  <w:style w:type="paragraph" w:customStyle="1" w:styleId="Technical4">
    <w:name w:val="Technical 4"/>
    <w:rsid w:val="00C163D3"/>
    <w:pPr>
      <w:tabs>
        <w:tab w:val="left" w:pos="-720"/>
      </w:tabs>
      <w:suppressAutoHyphens/>
    </w:pPr>
    <w:rPr>
      <w:rFonts w:ascii="Courier" w:hAnsi="Courier"/>
      <w:b/>
      <w:sz w:val="24"/>
    </w:rPr>
  </w:style>
  <w:style w:type="character" w:customStyle="1" w:styleId="Technical1">
    <w:name w:val="Technical 1"/>
    <w:basedOn w:val="DefaultParagraphFont"/>
    <w:rsid w:val="00C163D3"/>
    <w:rPr>
      <w:rFonts w:ascii="Courier" w:hAnsi="Courier"/>
      <w:noProof w:val="0"/>
      <w:sz w:val="24"/>
      <w:lang w:val="en-US"/>
    </w:rPr>
  </w:style>
  <w:style w:type="paragraph" w:customStyle="1" w:styleId="Technical7">
    <w:name w:val="Technical 7"/>
    <w:rsid w:val="00C163D3"/>
    <w:pPr>
      <w:tabs>
        <w:tab w:val="left" w:pos="-720"/>
      </w:tabs>
      <w:suppressAutoHyphens/>
      <w:ind w:firstLine="720"/>
    </w:pPr>
    <w:rPr>
      <w:rFonts w:ascii="Courier" w:hAnsi="Courier"/>
      <w:b/>
      <w:sz w:val="24"/>
    </w:rPr>
  </w:style>
  <w:style w:type="paragraph" w:customStyle="1" w:styleId="Technical8">
    <w:name w:val="Technical 8"/>
    <w:rsid w:val="00C163D3"/>
    <w:pPr>
      <w:tabs>
        <w:tab w:val="left" w:pos="-720"/>
      </w:tabs>
      <w:suppressAutoHyphens/>
      <w:ind w:firstLine="720"/>
    </w:pPr>
    <w:rPr>
      <w:rFonts w:ascii="Courier" w:hAnsi="Courier"/>
      <w:b/>
      <w:sz w:val="24"/>
    </w:rPr>
  </w:style>
  <w:style w:type="paragraph" w:customStyle="1" w:styleId="Pleading">
    <w:name w:val="Pleading"/>
    <w:rsid w:val="00C163D3"/>
    <w:pPr>
      <w:tabs>
        <w:tab w:val="left" w:pos="-720"/>
      </w:tabs>
      <w:suppressAutoHyphens/>
      <w:spacing w:line="240" w:lineRule="exact"/>
    </w:pPr>
    <w:rPr>
      <w:rFonts w:ascii="Courier" w:hAnsi="Courier"/>
      <w:sz w:val="24"/>
    </w:rPr>
  </w:style>
  <w:style w:type="paragraph" w:styleId="TOC1">
    <w:name w:val="toc 1"/>
    <w:basedOn w:val="Normal"/>
    <w:next w:val="Normal"/>
    <w:semiHidden/>
    <w:rsid w:val="00C163D3"/>
    <w:pPr>
      <w:tabs>
        <w:tab w:val="left" w:leader="dot" w:pos="9000"/>
        <w:tab w:val="right" w:pos="9360"/>
      </w:tabs>
      <w:suppressAutoHyphens/>
      <w:spacing w:before="480"/>
      <w:ind w:left="720" w:right="720" w:hanging="720"/>
    </w:pPr>
  </w:style>
  <w:style w:type="paragraph" w:styleId="TOC2">
    <w:name w:val="toc 2"/>
    <w:basedOn w:val="Normal"/>
    <w:next w:val="Normal"/>
    <w:semiHidden/>
    <w:rsid w:val="00C163D3"/>
    <w:pPr>
      <w:tabs>
        <w:tab w:val="left" w:leader="dot" w:pos="9000"/>
        <w:tab w:val="right" w:pos="9360"/>
      </w:tabs>
      <w:suppressAutoHyphens/>
      <w:ind w:left="1440" w:right="720" w:hanging="720"/>
    </w:pPr>
  </w:style>
  <w:style w:type="paragraph" w:styleId="TOC3">
    <w:name w:val="toc 3"/>
    <w:basedOn w:val="Normal"/>
    <w:next w:val="Normal"/>
    <w:semiHidden/>
    <w:rsid w:val="00C163D3"/>
    <w:pPr>
      <w:tabs>
        <w:tab w:val="left" w:leader="dot" w:pos="9000"/>
        <w:tab w:val="right" w:pos="9360"/>
      </w:tabs>
      <w:suppressAutoHyphens/>
      <w:ind w:left="2160" w:right="720" w:hanging="720"/>
    </w:pPr>
  </w:style>
  <w:style w:type="paragraph" w:styleId="TOC4">
    <w:name w:val="toc 4"/>
    <w:basedOn w:val="Normal"/>
    <w:next w:val="Normal"/>
    <w:semiHidden/>
    <w:rsid w:val="00C163D3"/>
    <w:pPr>
      <w:tabs>
        <w:tab w:val="left" w:leader="dot" w:pos="9000"/>
        <w:tab w:val="right" w:pos="9360"/>
      </w:tabs>
      <w:suppressAutoHyphens/>
      <w:ind w:left="2880" w:right="720" w:hanging="720"/>
    </w:pPr>
  </w:style>
  <w:style w:type="paragraph" w:styleId="TOC5">
    <w:name w:val="toc 5"/>
    <w:basedOn w:val="Normal"/>
    <w:next w:val="Normal"/>
    <w:semiHidden/>
    <w:rsid w:val="00C163D3"/>
    <w:pPr>
      <w:tabs>
        <w:tab w:val="left" w:leader="dot" w:pos="9000"/>
        <w:tab w:val="right" w:pos="9360"/>
      </w:tabs>
      <w:suppressAutoHyphens/>
      <w:ind w:left="3600" w:right="720" w:hanging="720"/>
    </w:pPr>
  </w:style>
  <w:style w:type="paragraph" w:styleId="TOC6">
    <w:name w:val="toc 6"/>
    <w:basedOn w:val="Normal"/>
    <w:next w:val="Normal"/>
    <w:semiHidden/>
    <w:rsid w:val="00C163D3"/>
    <w:pPr>
      <w:tabs>
        <w:tab w:val="left" w:pos="9000"/>
        <w:tab w:val="right" w:pos="9360"/>
      </w:tabs>
      <w:suppressAutoHyphens/>
      <w:ind w:left="720" w:hanging="720"/>
    </w:pPr>
  </w:style>
  <w:style w:type="paragraph" w:styleId="TOC7">
    <w:name w:val="toc 7"/>
    <w:basedOn w:val="Normal"/>
    <w:next w:val="Normal"/>
    <w:semiHidden/>
    <w:rsid w:val="00C163D3"/>
    <w:pPr>
      <w:suppressAutoHyphens/>
      <w:ind w:left="720" w:hanging="720"/>
    </w:pPr>
  </w:style>
  <w:style w:type="paragraph" w:styleId="TOC8">
    <w:name w:val="toc 8"/>
    <w:basedOn w:val="Normal"/>
    <w:next w:val="Normal"/>
    <w:semiHidden/>
    <w:rsid w:val="00C163D3"/>
    <w:pPr>
      <w:tabs>
        <w:tab w:val="left" w:pos="9000"/>
        <w:tab w:val="right" w:pos="9360"/>
      </w:tabs>
      <w:suppressAutoHyphens/>
      <w:ind w:left="720" w:hanging="720"/>
    </w:pPr>
  </w:style>
  <w:style w:type="paragraph" w:styleId="TOC9">
    <w:name w:val="toc 9"/>
    <w:basedOn w:val="Normal"/>
    <w:next w:val="Normal"/>
    <w:semiHidden/>
    <w:rsid w:val="00C163D3"/>
    <w:pPr>
      <w:tabs>
        <w:tab w:val="left" w:leader="dot" w:pos="9000"/>
        <w:tab w:val="right" w:pos="9360"/>
      </w:tabs>
      <w:suppressAutoHyphens/>
      <w:ind w:left="720" w:hanging="720"/>
    </w:pPr>
  </w:style>
  <w:style w:type="paragraph" w:styleId="Index1">
    <w:name w:val="index 1"/>
    <w:basedOn w:val="Normal"/>
    <w:next w:val="Normal"/>
    <w:semiHidden/>
    <w:rsid w:val="00C163D3"/>
    <w:pPr>
      <w:tabs>
        <w:tab w:val="left" w:leader="dot" w:pos="9000"/>
        <w:tab w:val="right" w:pos="9360"/>
      </w:tabs>
      <w:suppressAutoHyphens/>
      <w:ind w:left="1440" w:right="720" w:hanging="1440"/>
    </w:pPr>
  </w:style>
  <w:style w:type="paragraph" w:styleId="Index2">
    <w:name w:val="index 2"/>
    <w:basedOn w:val="Normal"/>
    <w:next w:val="Normal"/>
    <w:semiHidden/>
    <w:rsid w:val="00C163D3"/>
    <w:pPr>
      <w:tabs>
        <w:tab w:val="left" w:leader="dot" w:pos="9000"/>
        <w:tab w:val="right" w:pos="9360"/>
      </w:tabs>
      <w:suppressAutoHyphens/>
      <w:ind w:left="1440" w:right="720" w:hanging="720"/>
    </w:pPr>
  </w:style>
  <w:style w:type="paragraph" w:styleId="TOAHeading">
    <w:name w:val="toa heading"/>
    <w:basedOn w:val="Normal"/>
    <w:next w:val="Normal"/>
    <w:semiHidden/>
    <w:rsid w:val="00C163D3"/>
    <w:pPr>
      <w:tabs>
        <w:tab w:val="left" w:pos="9000"/>
        <w:tab w:val="right" w:pos="9360"/>
      </w:tabs>
      <w:suppressAutoHyphens/>
    </w:pPr>
  </w:style>
  <w:style w:type="paragraph" w:styleId="Caption">
    <w:name w:val="caption"/>
    <w:basedOn w:val="Normal"/>
    <w:next w:val="Normal"/>
    <w:qFormat/>
    <w:rsid w:val="00C163D3"/>
  </w:style>
  <w:style w:type="character" w:customStyle="1" w:styleId="EquationCaption">
    <w:name w:val="_Equation Caption"/>
    <w:rsid w:val="00C163D3"/>
  </w:style>
  <w:style w:type="paragraph" w:styleId="Footer">
    <w:name w:val="footer"/>
    <w:basedOn w:val="Normal"/>
    <w:rsid w:val="00C163D3"/>
    <w:pPr>
      <w:tabs>
        <w:tab w:val="center" w:pos="4320"/>
        <w:tab w:val="right" w:pos="8640"/>
      </w:tabs>
    </w:pPr>
  </w:style>
  <w:style w:type="paragraph" w:styleId="Header">
    <w:name w:val="header"/>
    <w:basedOn w:val="Normal"/>
    <w:rsid w:val="00C163D3"/>
    <w:pPr>
      <w:tabs>
        <w:tab w:val="center" w:pos="4320"/>
        <w:tab w:val="right" w:pos="8640"/>
      </w:tabs>
    </w:pPr>
  </w:style>
  <w:style w:type="character" w:styleId="PageNumber">
    <w:name w:val="page number"/>
    <w:basedOn w:val="DefaultParagraphFont"/>
    <w:rsid w:val="00C163D3"/>
  </w:style>
  <w:style w:type="paragraph" w:styleId="FootnoteText">
    <w:name w:val="footnote text"/>
    <w:basedOn w:val="Normal"/>
    <w:semiHidden/>
    <w:rsid w:val="00C163D3"/>
    <w:rPr>
      <w:sz w:val="20"/>
    </w:rPr>
  </w:style>
  <w:style w:type="character" w:styleId="FootnoteReference">
    <w:name w:val="footnote reference"/>
    <w:basedOn w:val="DefaultParagraphFont"/>
    <w:semiHidden/>
    <w:rsid w:val="00C163D3"/>
    <w:rPr>
      <w:vertAlign w:val="superscript"/>
    </w:rPr>
  </w:style>
  <w:style w:type="paragraph" w:styleId="BodyText">
    <w:name w:val="Body Text"/>
    <w:basedOn w:val="Normal"/>
    <w:rsid w:val="00C163D3"/>
    <w:pPr>
      <w:tabs>
        <w:tab w:val="left" w:pos="-720"/>
      </w:tabs>
      <w:suppressAutoHyphens/>
      <w:jc w:val="both"/>
    </w:pPr>
    <w:rPr>
      <w:rFonts w:ascii="Arial" w:hAnsi="Arial"/>
      <w:spacing w:val="-3"/>
    </w:rPr>
  </w:style>
  <w:style w:type="paragraph" w:styleId="BodyText2">
    <w:name w:val="Body Text 2"/>
    <w:basedOn w:val="Normal"/>
    <w:rsid w:val="00C163D3"/>
    <w:pPr>
      <w:widowControl w:val="0"/>
      <w:tabs>
        <w:tab w:val="left" w:pos="0"/>
      </w:tabs>
      <w:suppressAutoHyphens/>
      <w:jc w:val="both"/>
    </w:pPr>
  </w:style>
  <w:style w:type="paragraph" w:styleId="BodyTextIndent3">
    <w:name w:val="Body Text Indent 3"/>
    <w:basedOn w:val="Normal"/>
    <w:link w:val="BodyTextIndent3Char"/>
    <w:rsid w:val="00C163D3"/>
    <w:pPr>
      <w:widowControl w:val="0"/>
      <w:tabs>
        <w:tab w:val="left" w:pos="720"/>
      </w:tabs>
      <w:suppressAutoHyphens/>
      <w:ind w:left="720" w:hanging="720"/>
      <w:jc w:val="both"/>
    </w:pPr>
    <w:rPr>
      <w:spacing w:val="-3"/>
    </w:rPr>
  </w:style>
  <w:style w:type="paragraph" w:styleId="BodyTextIndent">
    <w:name w:val="Body Text Indent"/>
    <w:basedOn w:val="Normal"/>
    <w:rsid w:val="00C163D3"/>
    <w:pPr>
      <w:widowControl w:val="0"/>
      <w:tabs>
        <w:tab w:val="left" w:pos="-720"/>
        <w:tab w:val="left" w:pos="0"/>
      </w:tabs>
      <w:suppressAutoHyphens/>
      <w:ind w:left="720" w:hanging="720"/>
    </w:pPr>
  </w:style>
  <w:style w:type="paragraph" w:styleId="DocumentMap">
    <w:name w:val="Document Map"/>
    <w:basedOn w:val="Normal"/>
    <w:semiHidden/>
    <w:rsid w:val="00C163D3"/>
    <w:pPr>
      <w:shd w:val="clear" w:color="auto" w:fill="000080"/>
    </w:pPr>
    <w:rPr>
      <w:rFonts w:ascii="Tahoma" w:hAnsi="Tahoma"/>
    </w:rPr>
  </w:style>
  <w:style w:type="paragraph" w:styleId="BodyTextIndent2">
    <w:name w:val="Body Text Indent 2"/>
    <w:basedOn w:val="Normal"/>
    <w:rsid w:val="00C163D3"/>
    <w:pPr>
      <w:tabs>
        <w:tab w:val="left" w:pos="-1440"/>
        <w:tab w:val="left" w:pos="-720"/>
      </w:tabs>
      <w:suppressAutoHyphens/>
      <w:spacing w:line="360" w:lineRule="auto"/>
      <w:ind w:left="720" w:hanging="360"/>
      <w:jc w:val="both"/>
    </w:pPr>
    <w:rPr>
      <w:rFonts w:ascii="Arial" w:hAnsi="Arial" w:cs="Arial"/>
      <w:spacing w:val="-3"/>
    </w:rPr>
  </w:style>
  <w:style w:type="character" w:styleId="Hyperlink">
    <w:name w:val="Hyperlink"/>
    <w:basedOn w:val="DefaultParagraphFont"/>
    <w:uiPriority w:val="99"/>
    <w:rsid w:val="00C06BF5"/>
    <w:rPr>
      <w:color w:val="0000FF"/>
      <w:u w:val="single"/>
    </w:rPr>
  </w:style>
  <w:style w:type="numbering" w:styleId="111111">
    <w:name w:val="Outline List 2"/>
    <w:aliases w:val="1.1 / 1.1.1"/>
    <w:basedOn w:val="NoList"/>
    <w:rsid w:val="001219B6"/>
    <w:pPr>
      <w:numPr>
        <w:numId w:val="1"/>
      </w:numPr>
    </w:pPr>
  </w:style>
  <w:style w:type="character" w:styleId="FollowedHyperlink">
    <w:name w:val="FollowedHyperlink"/>
    <w:basedOn w:val="DefaultParagraphFont"/>
    <w:uiPriority w:val="99"/>
    <w:rsid w:val="00C06BF5"/>
    <w:rPr>
      <w:color w:val="800080"/>
      <w:u w:val="single"/>
    </w:rPr>
  </w:style>
  <w:style w:type="paragraph" w:styleId="Subtitle">
    <w:name w:val="Subtitle"/>
    <w:basedOn w:val="Normal"/>
    <w:qFormat/>
    <w:rsid w:val="005B100C"/>
    <w:pPr>
      <w:spacing w:line="360" w:lineRule="auto"/>
    </w:pPr>
    <w:rPr>
      <w:b/>
      <w:sz w:val="36"/>
    </w:rPr>
  </w:style>
  <w:style w:type="paragraph" w:styleId="BalloonText">
    <w:name w:val="Balloon Text"/>
    <w:basedOn w:val="Normal"/>
    <w:semiHidden/>
    <w:rsid w:val="00E532A0"/>
    <w:rPr>
      <w:rFonts w:ascii="Tahoma" w:hAnsi="Tahoma" w:cs="Tahoma"/>
      <w:sz w:val="16"/>
      <w:szCs w:val="16"/>
    </w:rPr>
  </w:style>
  <w:style w:type="paragraph" w:styleId="NoSpacing">
    <w:name w:val="No Spacing"/>
    <w:qFormat/>
    <w:rsid w:val="00BA0345"/>
    <w:rPr>
      <w:rFonts w:ascii="Calibri" w:hAnsi="Calibri"/>
      <w:sz w:val="22"/>
      <w:szCs w:val="22"/>
    </w:rPr>
  </w:style>
  <w:style w:type="character" w:styleId="CommentReference">
    <w:name w:val="annotation reference"/>
    <w:basedOn w:val="DefaultParagraphFont"/>
    <w:uiPriority w:val="99"/>
    <w:semiHidden/>
    <w:rsid w:val="00093D54"/>
    <w:rPr>
      <w:sz w:val="16"/>
      <w:szCs w:val="16"/>
    </w:rPr>
  </w:style>
  <w:style w:type="paragraph" w:styleId="CommentText">
    <w:name w:val="annotation text"/>
    <w:basedOn w:val="Normal"/>
    <w:semiHidden/>
    <w:rsid w:val="00093D54"/>
    <w:rPr>
      <w:sz w:val="20"/>
    </w:rPr>
  </w:style>
  <w:style w:type="paragraph" w:styleId="CommentSubject">
    <w:name w:val="annotation subject"/>
    <w:basedOn w:val="CommentText"/>
    <w:next w:val="CommentText"/>
    <w:semiHidden/>
    <w:rsid w:val="00093D54"/>
    <w:rPr>
      <w:b/>
      <w:bCs/>
    </w:rPr>
  </w:style>
  <w:style w:type="paragraph" w:styleId="ListParagraph">
    <w:name w:val="List Paragraph"/>
    <w:basedOn w:val="Normal"/>
    <w:uiPriority w:val="34"/>
    <w:qFormat/>
    <w:rsid w:val="00676A1D"/>
    <w:pPr>
      <w:ind w:left="720"/>
      <w:contextualSpacing/>
    </w:pPr>
    <w:rPr>
      <w:rFonts w:eastAsia="MS Mincho"/>
      <w:szCs w:val="24"/>
      <w:lang w:eastAsia="ja-JP"/>
    </w:rPr>
  </w:style>
  <w:style w:type="paragraph" w:customStyle="1" w:styleId="Level3">
    <w:name w:val="Level 3"/>
    <w:rsid w:val="00FD0D9F"/>
    <w:pPr>
      <w:autoSpaceDE w:val="0"/>
      <w:autoSpaceDN w:val="0"/>
      <w:adjustRightInd w:val="0"/>
      <w:ind w:left="2160"/>
    </w:pPr>
    <w:rPr>
      <w:rFonts w:ascii="Arial" w:hAnsi="Arial"/>
      <w:sz w:val="24"/>
      <w:szCs w:val="24"/>
    </w:rPr>
  </w:style>
  <w:style w:type="paragraph" w:customStyle="1" w:styleId="Level4">
    <w:name w:val="Level 4"/>
    <w:rsid w:val="00FD0D9F"/>
    <w:pPr>
      <w:autoSpaceDE w:val="0"/>
      <w:autoSpaceDN w:val="0"/>
      <w:adjustRightInd w:val="0"/>
      <w:ind w:left="2880"/>
    </w:pPr>
    <w:rPr>
      <w:rFonts w:ascii="Arial" w:hAnsi="Arial"/>
      <w:sz w:val="24"/>
      <w:szCs w:val="24"/>
    </w:rPr>
  </w:style>
  <w:style w:type="paragraph" w:customStyle="1" w:styleId="Default">
    <w:name w:val="Default"/>
    <w:rsid w:val="00375087"/>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F71EF7"/>
    <w:rPr>
      <w:color w:val="808080"/>
    </w:rPr>
  </w:style>
  <w:style w:type="paragraph" w:styleId="NormalWeb">
    <w:name w:val="Normal (Web)"/>
    <w:basedOn w:val="Normal"/>
    <w:uiPriority w:val="99"/>
    <w:unhideWhenUsed/>
    <w:rsid w:val="00371FA9"/>
    <w:pPr>
      <w:spacing w:before="100" w:beforeAutospacing="1" w:after="100" w:afterAutospacing="1"/>
    </w:pPr>
    <w:rPr>
      <w:szCs w:val="24"/>
    </w:rPr>
  </w:style>
  <w:style w:type="character" w:customStyle="1" w:styleId="BodyTextIndent3Char">
    <w:name w:val="Body Text Indent 3 Char"/>
    <w:basedOn w:val="DefaultParagraphFont"/>
    <w:link w:val="BodyTextIndent3"/>
    <w:rsid w:val="00C91B7E"/>
    <w:rPr>
      <w:spacing w:val="-3"/>
      <w:sz w:val="24"/>
    </w:rPr>
  </w:style>
  <w:style w:type="paragraph" w:styleId="Revision">
    <w:name w:val="Revision"/>
    <w:hidden/>
    <w:uiPriority w:val="99"/>
    <w:semiHidden/>
    <w:rsid w:val="00713A12"/>
    <w:rPr>
      <w:rFonts w:ascii="Courier" w:hAnsi="Courier"/>
      <w:sz w:val="24"/>
    </w:rPr>
  </w:style>
  <w:style w:type="character" w:customStyle="1" w:styleId="Heading3Char">
    <w:name w:val="Heading 3 Char"/>
    <w:basedOn w:val="DefaultParagraphFont"/>
    <w:link w:val="Heading3"/>
    <w:rsid w:val="005F7267"/>
    <w:rPr>
      <w:rFonts w:ascii="Arial" w:hAnsi="Arial"/>
      <w:b/>
      <w:bCs/>
      <w:spacing w:val="-3"/>
      <w:sz w:val="24"/>
    </w:rPr>
  </w:style>
  <w:style w:type="paragraph" w:customStyle="1" w:styleId="LitCite">
    <w:name w:val="Lit Cite."/>
    <w:basedOn w:val="BodyText"/>
    <w:link w:val="LitCiteChar"/>
    <w:autoRedefine/>
    <w:qFormat/>
    <w:rsid w:val="004D1B23"/>
    <w:pPr>
      <w:tabs>
        <w:tab w:val="clear" w:pos="-720"/>
      </w:tabs>
      <w:suppressAutoHyphens w:val="0"/>
      <w:spacing w:before="120"/>
      <w:ind w:left="360" w:hanging="360"/>
    </w:pPr>
    <w:rPr>
      <w:rFonts w:ascii="Times New Roman" w:hAnsi="Times New Roman"/>
      <w:spacing w:val="0"/>
      <w:sz w:val="22"/>
      <w:szCs w:val="24"/>
    </w:rPr>
  </w:style>
  <w:style w:type="character" w:customStyle="1" w:styleId="LitCiteChar">
    <w:name w:val="Lit Cite. Char"/>
    <w:basedOn w:val="DefaultParagraphFont"/>
    <w:link w:val="LitCite"/>
    <w:rsid w:val="004D1B23"/>
    <w:rPr>
      <w:sz w:val="22"/>
      <w:szCs w:val="24"/>
    </w:rPr>
  </w:style>
  <w:style w:type="numbering" w:customStyle="1" w:styleId="NoList1">
    <w:name w:val="No List1"/>
    <w:next w:val="NoList"/>
    <w:uiPriority w:val="99"/>
    <w:semiHidden/>
    <w:unhideWhenUsed/>
    <w:rsid w:val="003E6872"/>
  </w:style>
  <w:style w:type="paragraph" w:customStyle="1" w:styleId="msonormal0">
    <w:name w:val="msonormal"/>
    <w:basedOn w:val="Normal"/>
    <w:rsid w:val="003E6872"/>
    <w:pPr>
      <w:spacing w:before="100" w:beforeAutospacing="1" w:after="100" w:afterAutospacing="1"/>
    </w:pPr>
    <w:rPr>
      <w:szCs w:val="24"/>
    </w:rPr>
  </w:style>
  <w:style w:type="paragraph" w:customStyle="1" w:styleId="xl66">
    <w:name w:val="xl66"/>
    <w:basedOn w:val="Normal"/>
    <w:rsid w:val="003E6872"/>
    <w:pPr>
      <w:spacing w:before="100" w:beforeAutospacing="1" w:after="100" w:afterAutospacing="1"/>
      <w:jc w:val="center"/>
    </w:pPr>
    <w:rPr>
      <w:szCs w:val="24"/>
    </w:rPr>
  </w:style>
  <w:style w:type="table" w:styleId="TableGrid">
    <w:name w:val="Table Grid"/>
    <w:basedOn w:val="TableNormal"/>
    <w:uiPriority w:val="39"/>
    <w:rsid w:val="00D962B3"/>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1153">
      <w:bodyDiv w:val="1"/>
      <w:marLeft w:val="0"/>
      <w:marRight w:val="0"/>
      <w:marTop w:val="0"/>
      <w:marBottom w:val="0"/>
      <w:divBdr>
        <w:top w:val="none" w:sz="0" w:space="0" w:color="auto"/>
        <w:left w:val="none" w:sz="0" w:space="0" w:color="auto"/>
        <w:bottom w:val="none" w:sz="0" w:space="0" w:color="auto"/>
        <w:right w:val="none" w:sz="0" w:space="0" w:color="auto"/>
      </w:divBdr>
      <w:divsChild>
        <w:div w:id="1964575745">
          <w:marLeft w:val="0"/>
          <w:marRight w:val="0"/>
          <w:marTop w:val="0"/>
          <w:marBottom w:val="0"/>
          <w:divBdr>
            <w:top w:val="none" w:sz="0" w:space="0" w:color="auto"/>
            <w:left w:val="none" w:sz="0" w:space="0" w:color="auto"/>
            <w:bottom w:val="none" w:sz="0" w:space="0" w:color="auto"/>
            <w:right w:val="none" w:sz="0" w:space="0" w:color="auto"/>
          </w:divBdr>
          <w:divsChild>
            <w:div w:id="146628551">
              <w:marLeft w:val="0"/>
              <w:marRight w:val="0"/>
              <w:marTop w:val="0"/>
              <w:marBottom w:val="0"/>
              <w:divBdr>
                <w:top w:val="none" w:sz="0" w:space="0" w:color="auto"/>
                <w:left w:val="none" w:sz="0" w:space="0" w:color="auto"/>
                <w:bottom w:val="none" w:sz="0" w:space="0" w:color="auto"/>
                <w:right w:val="none" w:sz="0" w:space="0" w:color="auto"/>
              </w:divBdr>
            </w:div>
            <w:div w:id="169374978">
              <w:marLeft w:val="0"/>
              <w:marRight w:val="0"/>
              <w:marTop w:val="0"/>
              <w:marBottom w:val="0"/>
              <w:divBdr>
                <w:top w:val="none" w:sz="0" w:space="0" w:color="auto"/>
                <w:left w:val="none" w:sz="0" w:space="0" w:color="auto"/>
                <w:bottom w:val="none" w:sz="0" w:space="0" w:color="auto"/>
                <w:right w:val="none" w:sz="0" w:space="0" w:color="auto"/>
              </w:divBdr>
            </w:div>
            <w:div w:id="508957374">
              <w:marLeft w:val="0"/>
              <w:marRight w:val="0"/>
              <w:marTop w:val="0"/>
              <w:marBottom w:val="0"/>
              <w:divBdr>
                <w:top w:val="none" w:sz="0" w:space="0" w:color="auto"/>
                <w:left w:val="none" w:sz="0" w:space="0" w:color="auto"/>
                <w:bottom w:val="none" w:sz="0" w:space="0" w:color="auto"/>
                <w:right w:val="none" w:sz="0" w:space="0" w:color="auto"/>
              </w:divBdr>
            </w:div>
            <w:div w:id="699933325">
              <w:marLeft w:val="0"/>
              <w:marRight w:val="0"/>
              <w:marTop w:val="0"/>
              <w:marBottom w:val="0"/>
              <w:divBdr>
                <w:top w:val="none" w:sz="0" w:space="0" w:color="auto"/>
                <w:left w:val="none" w:sz="0" w:space="0" w:color="auto"/>
                <w:bottom w:val="none" w:sz="0" w:space="0" w:color="auto"/>
                <w:right w:val="none" w:sz="0" w:space="0" w:color="auto"/>
              </w:divBdr>
            </w:div>
            <w:div w:id="20513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4243">
      <w:bodyDiv w:val="1"/>
      <w:marLeft w:val="0"/>
      <w:marRight w:val="0"/>
      <w:marTop w:val="0"/>
      <w:marBottom w:val="0"/>
      <w:divBdr>
        <w:top w:val="none" w:sz="0" w:space="0" w:color="auto"/>
        <w:left w:val="none" w:sz="0" w:space="0" w:color="auto"/>
        <w:bottom w:val="none" w:sz="0" w:space="0" w:color="auto"/>
        <w:right w:val="none" w:sz="0" w:space="0" w:color="auto"/>
      </w:divBdr>
      <w:divsChild>
        <w:div w:id="1201934694">
          <w:marLeft w:val="0"/>
          <w:marRight w:val="0"/>
          <w:marTop w:val="0"/>
          <w:marBottom w:val="0"/>
          <w:divBdr>
            <w:top w:val="none" w:sz="0" w:space="0" w:color="auto"/>
            <w:left w:val="none" w:sz="0" w:space="0" w:color="auto"/>
            <w:bottom w:val="none" w:sz="0" w:space="0" w:color="auto"/>
            <w:right w:val="none" w:sz="0" w:space="0" w:color="auto"/>
          </w:divBdr>
          <w:divsChild>
            <w:div w:id="387270823">
              <w:marLeft w:val="0"/>
              <w:marRight w:val="0"/>
              <w:marTop w:val="0"/>
              <w:marBottom w:val="0"/>
              <w:divBdr>
                <w:top w:val="none" w:sz="0" w:space="0" w:color="auto"/>
                <w:left w:val="none" w:sz="0" w:space="0" w:color="auto"/>
                <w:bottom w:val="none" w:sz="0" w:space="0" w:color="auto"/>
                <w:right w:val="none" w:sz="0" w:space="0" w:color="auto"/>
              </w:divBdr>
            </w:div>
            <w:div w:id="434525510">
              <w:marLeft w:val="0"/>
              <w:marRight w:val="0"/>
              <w:marTop w:val="0"/>
              <w:marBottom w:val="0"/>
              <w:divBdr>
                <w:top w:val="none" w:sz="0" w:space="0" w:color="auto"/>
                <w:left w:val="none" w:sz="0" w:space="0" w:color="auto"/>
                <w:bottom w:val="none" w:sz="0" w:space="0" w:color="auto"/>
                <w:right w:val="none" w:sz="0" w:space="0" w:color="auto"/>
              </w:divBdr>
            </w:div>
            <w:div w:id="633633676">
              <w:marLeft w:val="0"/>
              <w:marRight w:val="0"/>
              <w:marTop w:val="0"/>
              <w:marBottom w:val="0"/>
              <w:divBdr>
                <w:top w:val="none" w:sz="0" w:space="0" w:color="auto"/>
                <w:left w:val="none" w:sz="0" w:space="0" w:color="auto"/>
                <w:bottom w:val="none" w:sz="0" w:space="0" w:color="auto"/>
                <w:right w:val="none" w:sz="0" w:space="0" w:color="auto"/>
              </w:divBdr>
            </w:div>
            <w:div w:id="1118911383">
              <w:marLeft w:val="0"/>
              <w:marRight w:val="0"/>
              <w:marTop w:val="0"/>
              <w:marBottom w:val="0"/>
              <w:divBdr>
                <w:top w:val="none" w:sz="0" w:space="0" w:color="auto"/>
                <w:left w:val="none" w:sz="0" w:space="0" w:color="auto"/>
                <w:bottom w:val="none" w:sz="0" w:space="0" w:color="auto"/>
                <w:right w:val="none" w:sz="0" w:space="0" w:color="auto"/>
              </w:divBdr>
            </w:div>
            <w:div w:id="1348825435">
              <w:marLeft w:val="0"/>
              <w:marRight w:val="0"/>
              <w:marTop w:val="0"/>
              <w:marBottom w:val="0"/>
              <w:divBdr>
                <w:top w:val="none" w:sz="0" w:space="0" w:color="auto"/>
                <w:left w:val="none" w:sz="0" w:space="0" w:color="auto"/>
                <w:bottom w:val="none" w:sz="0" w:space="0" w:color="auto"/>
                <w:right w:val="none" w:sz="0" w:space="0" w:color="auto"/>
              </w:divBdr>
            </w:div>
            <w:div w:id="1496454284">
              <w:marLeft w:val="0"/>
              <w:marRight w:val="0"/>
              <w:marTop w:val="0"/>
              <w:marBottom w:val="0"/>
              <w:divBdr>
                <w:top w:val="none" w:sz="0" w:space="0" w:color="auto"/>
                <w:left w:val="none" w:sz="0" w:space="0" w:color="auto"/>
                <w:bottom w:val="none" w:sz="0" w:space="0" w:color="auto"/>
                <w:right w:val="none" w:sz="0" w:space="0" w:color="auto"/>
              </w:divBdr>
            </w:div>
            <w:div w:id="1679772738">
              <w:marLeft w:val="0"/>
              <w:marRight w:val="0"/>
              <w:marTop w:val="0"/>
              <w:marBottom w:val="0"/>
              <w:divBdr>
                <w:top w:val="none" w:sz="0" w:space="0" w:color="auto"/>
                <w:left w:val="none" w:sz="0" w:space="0" w:color="auto"/>
                <w:bottom w:val="none" w:sz="0" w:space="0" w:color="auto"/>
                <w:right w:val="none" w:sz="0" w:space="0" w:color="auto"/>
              </w:divBdr>
            </w:div>
            <w:div w:id="18970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789">
      <w:bodyDiv w:val="1"/>
      <w:marLeft w:val="0"/>
      <w:marRight w:val="0"/>
      <w:marTop w:val="0"/>
      <w:marBottom w:val="0"/>
      <w:divBdr>
        <w:top w:val="none" w:sz="0" w:space="0" w:color="auto"/>
        <w:left w:val="none" w:sz="0" w:space="0" w:color="auto"/>
        <w:bottom w:val="none" w:sz="0" w:space="0" w:color="auto"/>
        <w:right w:val="none" w:sz="0" w:space="0" w:color="auto"/>
      </w:divBdr>
      <w:divsChild>
        <w:div w:id="707221603">
          <w:marLeft w:val="0"/>
          <w:marRight w:val="0"/>
          <w:marTop w:val="0"/>
          <w:marBottom w:val="0"/>
          <w:divBdr>
            <w:top w:val="none" w:sz="0" w:space="0" w:color="auto"/>
            <w:left w:val="none" w:sz="0" w:space="0" w:color="auto"/>
            <w:bottom w:val="none" w:sz="0" w:space="0" w:color="auto"/>
            <w:right w:val="none" w:sz="0" w:space="0" w:color="auto"/>
          </w:divBdr>
        </w:div>
      </w:divsChild>
    </w:div>
    <w:div w:id="43145911">
      <w:bodyDiv w:val="1"/>
      <w:marLeft w:val="0"/>
      <w:marRight w:val="0"/>
      <w:marTop w:val="0"/>
      <w:marBottom w:val="0"/>
      <w:divBdr>
        <w:top w:val="none" w:sz="0" w:space="0" w:color="auto"/>
        <w:left w:val="none" w:sz="0" w:space="0" w:color="auto"/>
        <w:bottom w:val="none" w:sz="0" w:space="0" w:color="auto"/>
        <w:right w:val="none" w:sz="0" w:space="0" w:color="auto"/>
      </w:divBdr>
    </w:div>
    <w:div w:id="78672088">
      <w:bodyDiv w:val="1"/>
      <w:marLeft w:val="0"/>
      <w:marRight w:val="0"/>
      <w:marTop w:val="0"/>
      <w:marBottom w:val="0"/>
      <w:divBdr>
        <w:top w:val="none" w:sz="0" w:space="0" w:color="auto"/>
        <w:left w:val="none" w:sz="0" w:space="0" w:color="auto"/>
        <w:bottom w:val="none" w:sz="0" w:space="0" w:color="auto"/>
        <w:right w:val="none" w:sz="0" w:space="0" w:color="auto"/>
      </w:divBdr>
    </w:div>
    <w:div w:id="102850282">
      <w:bodyDiv w:val="1"/>
      <w:marLeft w:val="0"/>
      <w:marRight w:val="0"/>
      <w:marTop w:val="0"/>
      <w:marBottom w:val="0"/>
      <w:divBdr>
        <w:top w:val="none" w:sz="0" w:space="0" w:color="auto"/>
        <w:left w:val="none" w:sz="0" w:space="0" w:color="auto"/>
        <w:bottom w:val="none" w:sz="0" w:space="0" w:color="auto"/>
        <w:right w:val="none" w:sz="0" w:space="0" w:color="auto"/>
      </w:divBdr>
      <w:divsChild>
        <w:div w:id="1463157036">
          <w:marLeft w:val="0"/>
          <w:marRight w:val="0"/>
          <w:marTop w:val="0"/>
          <w:marBottom w:val="0"/>
          <w:divBdr>
            <w:top w:val="none" w:sz="0" w:space="0" w:color="auto"/>
            <w:left w:val="none" w:sz="0" w:space="0" w:color="auto"/>
            <w:bottom w:val="none" w:sz="0" w:space="0" w:color="auto"/>
            <w:right w:val="none" w:sz="0" w:space="0" w:color="auto"/>
          </w:divBdr>
          <w:divsChild>
            <w:div w:id="963923435">
              <w:marLeft w:val="0"/>
              <w:marRight w:val="0"/>
              <w:marTop w:val="0"/>
              <w:marBottom w:val="0"/>
              <w:divBdr>
                <w:top w:val="none" w:sz="0" w:space="0" w:color="auto"/>
                <w:left w:val="none" w:sz="0" w:space="0" w:color="auto"/>
                <w:bottom w:val="none" w:sz="0" w:space="0" w:color="auto"/>
                <w:right w:val="none" w:sz="0" w:space="0" w:color="auto"/>
              </w:divBdr>
            </w:div>
            <w:div w:id="18766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8204">
      <w:bodyDiv w:val="1"/>
      <w:marLeft w:val="0"/>
      <w:marRight w:val="0"/>
      <w:marTop w:val="0"/>
      <w:marBottom w:val="0"/>
      <w:divBdr>
        <w:top w:val="none" w:sz="0" w:space="0" w:color="auto"/>
        <w:left w:val="none" w:sz="0" w:space="0" w:color="auto"/>
        <w:bottom w:val="none" w:sz="0" w:space="0" w:color="auto"/>
        <w:right w:val="none" w:sz="0" w:space="0" w:color="auto"/>
      </w:divBdr>
    </w:div>
    <w:div w:id="126358812">
      <w:bodyDiv w:val="1"/>
      <w:marLeft w:val="0"/>
      <w:marRight w:val="0"/>
      <w:marTop w:val="0"/>
      <w:marBottom w:val="0"/>
      <w:divBdr>
        <w:top w:val="none" w:sz="0" w:space="0" w:color="auto"/>
        <w:left w:val="none" w:sz="0" w:space="0" w:color="auto"/>
        <w:bottom w:val="none" w:sz="0" w:space="0" w:color="auto"/>
        <w:right w:val="none" w:sz="0" w:space="0" w:color="auto"/>
      </w:divBdr>
    </w:div>
    <w:div w:id="159321990">
      <w:bodyDiv w:val="1"/>
      <w:marLeft w:val="0"/>
      <w:marRight w:val="0"/>
      <w:marTop w:val="0"/>
      <w:marBottom w:val="0"/>
      <w:divBdr>
        <w:top w:val="none" w:sz="0" w:space="0" w:color="auto"/>
        <w:left w:val="none" w:sz="0" w:space="0" w:color="auto"/>
        <w:bottom w:val="none" w:sz="0" w:space="0" w:color="auto"/>
        <w:right w:val="none" w:sz="0" w:space="0" w:color="auto"/>
      </w:divBdr>
      <w:divsChild>
        <w:div w:id="450788016">
          <w:marLeft w:val="547"/>
          <w:marRight w:val="0"/>
          <w:marTop w:val="154"/>
          <w:marBottom w:val="0"/>
          <w:divBdr>
            <w:top w:val="none" w:sz="0" w:space="0" w:color="auto"/>
            <w:left w:val="none" w:sz="0" w:space="0" w:color="auto"/>
            <w:bottom w:val="none" w:sz="0" w:space="0" w:color="auto"/>
            <w:right w:val="none" w:sz="0" w:space="0" w:color="auto"/>
          </w:divBdr>
        </w:div>
        <w:div w:id="1291982146">
          <w:marLeft w:val="547"/>
          <w:marRight w:val="0"/>
          <w:marTop w:val="154"/>
          <w:marBottom w:val="0"/>
          <w:divBdr>
            <w:top w:val="none" w:sz="0" w:space="0" w:color="auto"/>
            <w:left w:val="none" w:sz="0" w:space="0" w:color="auto"/>
            <w:bottom w:val="none" w:sz="0" w:space="0" w:color="auto"/>
            <w:right w:val="none" w:sz="0" w:space="0" w:color="auto"/>
          </w:divBdr>
        </w:div>
        <w:div w:id="133253953">
          <w:marLeft w:val="547"/>
          <w:marRight w:val="0"/>
          <w:marTop w:val="154"/>
          <w:marBottom w:val="0"/>
          <w:divBdr>
            <w:top w:val="none" w:sz="0" w:space="0" w:color="auto"/>
            <w:left w:val="none" w:sz="0" w:space="0" w:color="auto"/>
            <w:bottom w:val="none" w:sz="0" w:space="0" w:color="auto"/>
            <w:right w:val="none" w:sz="0" w:space="0" w:color="auto"/>
          </w:divBdr>
        </w:div>
      </w:divsChild>
    </w:div>
    <w:div w:id="172687498">
      <w:bodyDiv w:val="1"/>
      <w:marLeft w:val="0"/>
      <w:marRight w:val="0"/>
      <w:marTop w:val="0"/>
      <w:marBottom w:val="0"/>
      <w:divBdr>
        <w:top w:val="none" w:sz="0" w:space="0" w:color="auto"/>
        <w:left w:val="none" w:sz="0" w:space="0" w:color="auto"/>
        <w:bottom w:val="none" w:sz="0" w:space="0" w:color="auto"/>
        <w:right w:val="none" w:sz="0" w:space="0" w:color="auto"/>
      </w:divBdr>
    </w:div>
    <w:div w:id="197669367">
      <w:bodyDiv w:val="1"/>
      <w:marLeft w:val="0"/>
      <w:marRight w:val="0"/>
      <w:marTop w:val="0"/>
      <w:marBottom w:val="0"/>
      <w:divBdr>
        <w:top w:val="none" w:sz="0" w:space="0" w:color="auto"/>
        <w:left w:val="none" w:sz="0" w:space="0" w:color="auto"/>
        <w:bottom w:val="none" w:sz="0" w:space="0" w:color="auto"/>
        <w:right w:val="none" w:sz="0" w:space="0" w:color="auto"/>
      </w:divBdr>
      <w:divsChild>
        <w:div w:id="1981835705">
          <w:marLeft w:val="0"/>
          <w:marRight w:val="0"/>
          <w:marTop w:val="0"/>
          <w:marBottom w:val="0"/>
          <w:divBdr>
            <w:top w:val="none" w:sz="0" w:space="0" w:color="auto"/>
            <w:left w:val="none" w:sz="0" w:space="0" w:color="auto"/>
            <w:bottom w:val="none" w:sz="0" w:space="0" w:color="auto"/>
            <w:right w:val="none" w:sz="0" w:space="0" w:color="auto"/>
          </w:divBdr>
          <w:divsChild>
            <w:div w:id="208038389">
              <w:marLeft w:val="0"/>
              <w:marRight w:val="0"/>
              <w:marTop w:val="0"/>
              <w:marBottom w:val="0"/>
              <w:divBdr>
                <w:top w:val="none" w:sz="0" w:space="0" w:color="auto"/>
                <w:left w:val="none" w:sz="0" w:space="0" w:color="auto"/>
                <w:bottom w:val="none" w:sz="0" w:space="0" w:color="auto"/>
                <w:right w:val="none" w:sz="0" w:space="0" w:color="auto"/>
              </w:divBdr>
            </w:div>
            <w:div w:id="20611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2113">
      <w:bodyDiv w:val="1"/>
      <w:marLeft w:val="0"/>
      <w:marRight w:val="0"/>
      <w:marTop w:val="0"/>
      <w:marBottom w:val="0"/>
      <w:divBdr>
        <w:top w:val="none" w:sz="0" w:space="0" w:color="auto"/>
        <w:left w:val="none" w:sz="0" w:space="0" w:color="auto"/>
        <w:bottom w:val="none" w:sz="0" w:space="0" w:color="auto"/>
        <w:right w:val="none" w:sz="0" w:space="0" w:color="auto"/>
      </w:divBdr>
    </w:div>
    <w:div w:id="242643749">
      <w:bodyDiv w:val="1"/>
      <w:marLeft w:val="0"/>
      <w:marRight w:val="0"/>
      <w:marTop w:val="0"/>
      <w:marBottom w:val="0"/>
      <w:divBdr>
        <w:top w:val="none" w:sz="0" w:space="0" w:color="auto"/>
        <w:left w:val="none" w:sz="0" w:space="0" w:color="auto"/>
        <w:bottom w:val="none" w:sz="0" w:space="0" w:color="auto"/>
        <w:right w:val="none" w:sz="0" w:space="0" w:color="auto"/>
      </w:divBdr>
      <w:divsChild>
        <w:div w:id="857505724">
          <w:marLeft w:val="0"/>
          <w:marRight w:val="0"/>
          <w:marTop w:val="0"/>
          <w:marBottom w:val="0"/>
          <w:divBdr>
            <w:top w:val="none" w:sz="0" w:space="0" w:color="auto"/>
            <w:left w:val="none" w:sz="0" w:space="0" w:color="auto"/>
            <w:bottom w:val="none" w:sz="0" w:space="0" w:color="auto"/>
            <w:right w:val="none" w:sz="0" w:space="0" w:color="auto"/>
          </w:divBdr>
        </w:div>
      </w:divsChild>
    </w:div>
    <w:div w:id="263270742">
      <w:bodyDiv w:val="1"/>
      <w:marLeft w:val="0"/>
      <w:marRight w:val="0"/>
      <w:marTop w:val="0"/>
      <w:marBottom w:val="0"/>
      <w:divBdr>
        <w:top w:val="none" w:sz="0" w:space="0" w:color="auto"/>
        <w:left w:val="none" w:sz="0" w:space="0" w:color="auto"/>
        <w:bottom w:val="none" w:sz="0" w:space="0" w:color="auto"/>
        <w:right w:val="none" w:sz="0" w:space="0" w:color="auto"/>
      </w:divBdr>
    </w:div>
    <w:div w:id="270672475">
      <w:bodyDiv w:val="1"/>
      <w:marLeft w:val="0"/>
      <w:marRight w:val="0"/>
      <w:marTop w:val="0"/>
      <w:marBottom w:val="0"/>
      <w:divBdr>
        <w:top w:val="none" w:sz="0" w:space="0" w:color="auto"/>
        <w:left w:val="none" w:sz="0" w:space="0" w:color="auto"/>
        <w:bottom w:val="none" w:sz="0" w:space="0" w:color="auto"/>
        <w:right w:val="none" w:sz="0" w:space="0" w:color="auto"/>
      </w:divBdr>
    </w:div>
    <w:div w:id="296689724">
      <w:bodyDiv w:val="1"/>
      <w:marLeft w:val="0"/>
      <w:marRight w:val="0"/>
      <w:marTop w:val="0"/>
      <w:marBottom w:val="0"/>
      <w:divBdr>
        <w:top w:val="none" w:sz="0" w:space="0" w:color="auto"/>
        <w:left w:val="none" w:sz="0" w:space="0" w:color="auto"/>
        <w:bottom w:val="none" w:sz="0" w:space="0" w:color="auto"/>
        <w:right w:val="none" w:sz="0" w:space="0" w:color="auto"/>
      </w:divBdr>
      <w:divsChild>
        <w:div w:id="577057746">
          <w:marLeft w:val="0"/>
          <w:marRight w:val="0"/>
          <w:marTop w:val="0"/>
          <w:marBottom w:val="0"/>
          <w:divBdr>
            <w:top w:val="none" w:sz="0" w:space="0" w:color="auto"/>
            <w:left w:val="none" w:sz="0" w:space="0" w:color="auto"/>
            <w:bottom w:val="none" w:sz="0" w:space="0" w:color="auto"/>
            <w:right w:val="none" w:sz="0" w:space="0" w:color="auto"/>
          </w:divBdr>
        </w:div>
      </w:divsChild>
    </w:div>
    <w:div w:id="338313086">
      <w:bodyDiv w:val="1"/>
      <w:marLeft w:val="0"/>
      <w:marRight w:val="0"/>
      <w:marTop w:val="0"/>
      <w:marBottom w:val="0"/>
      <w:divBdr>
        <w:top w:val="none" w:sz="0" w:space="0" w:color="auto"/>
        <w:left w:val="none" w:sz="0" w:space="0" w:color="auto"/>
        <w:bottom w:val="none" w:sz="0" w:space="0" w:color="auto"/>
        <w:right w:val="none" w:sz="0" w:space="0" w:color="auto"/>
      </w:divBdr>
    </w:div>
    <w:div w:id="355692781">
      <w:bodyDiv w:val="1"/>
      <w:marLeft w:val="0"/>
      <w:marRight w:val="0"/>
      <w:marTop w:val="0"/>
      <w:marBottom w:val="0"/>
      <w:divBdr>
        <w:top w:val="none" w:sz="0" w:space="0" w:color="auto"/>
        <w:left w:val="none" w:sz="0" w:space="0" w:color="auto"/>
        <w:bottom w:val="none" w:sz="0" w:space="0" w:color="auto"/>
        <w:right w:val="none" w:sz="0" w:space="0" w:color="auto"/>
      </w:divBdr>
      <w:divsChild>
        <w:div w:id="984817590">
          <w:marLeft w:val="0"/>
          <w:marRight w:val="0"/>
          <w:marTop w:val="0"/>
          <w:marBottom w:val="0"/>
          <w:divBdr>
            <w:top w:val="none" w:sz="0" w:space="0" w:color="auto"/>
            <w:left w:val="none" w:sz="0" w:space="0" w:color="auto"/>
            <w:bottom w:val="none" w:sz="0" w:space="0" w:color="auto"/>
            <w:right w:val="none" w:sz="0" w:space="0" w:color="auto"/>
          </w:divBdr>
          <w:divsChild>
            <w:div w:id="1273128917">
              <w:marLeft w:val="0"/>
              <w:marRight w:val="0"/>
              <w:marTop w:val="0"/>
              <w:marBottom w:val="0"/>
              <w:divBdr>
                <w:top w:val="none" w:sz="0" w:space="0" w:color="auto"/>
                <w:left w:val="none" w:sz="0" w:space="0" w:color="auto"/>
                <w:bottom w:val="none" w:sz="0" w:space="0" w:color="auto"/>
                <w:right w:val="none" w:sz="0" w:space="0" w:color="auto"/>
              </w:divBdr>
            </w:div>
            <w:div w:id="1557887626">
              <w:marLeft w:val="0"/>
              <w:marRight w:val="0"/>
              <w:marTop w:val="0"/>
              <w:marBottom w:val="0"/>
              <w:divBdr>
                <w:top w:val="none" w:sz="0" w:space="0" w:color="auto"/>
                <w:left w:val="none" w:sz="0" w:space="0" w:color="auto"/>
                <w:bottom w:val="none" w:sz="0" w:space="0" w:color="auto"/>
                <w:right w:val="none" w:sz="0" w:space="0" w:color="auto"/>
              </w:divBdr>
            </w:div>
            <w:div w:id="1829982353">
              <w:marLeft w:val="0"/>
              <w:marRight w:val="0"/>
              <w:marTop w:val="0"/>
              <w:marBottom w:val="0"/>
              <w:divBdr>
                <w:top w:val="none" w:sz="0" w:space="0" w:color="auto"/>
                <w:left w:val="none" w:sz="0" w:space="0" w:color="auto"/>
                <w:bottom w:val="none" w:sz="0" w:space="0" w:color="auto"/>
                <w:right w:val="none" w:sz="0" w:space="0" w:color="auto"/>
              </w:divBdr>
            </w:div>
            <w:div w:id="189014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2708">
      <w:bodyDiv w:val="1"/>
      <w:marLeft w:val="0"/>
      <w:marRight w:val="0"/>
      <w:marTop w:val="0"/>
      <w:marBottom w:val="0"/>
      <w:divBdr>
        <w:top w:val="none" w:sz="0" w:space="0" w:color="auto"/>
        <w:left w:val="none" w:sz="0" w:space="0" w:color="auto"/>
        <w:bottom w:val="none" w:sz="0" w:space="0" w:color="auto"/>
        <w:right w:val="none" w:sz="0" w:space="0" w:color="auto"/>
      </w:divBdr>
    </w:div>
    <w:div w:id="380860793">
      <w:bodyDiv w:val="1"/>
      <w:marLeft w:val="0"/>
      <w:marRight w:val="0"/>
      <w:marTop w:val="0"/>
      <w:marBottom w:val="0"/>
      <w:divBdr>
        <w:top w:val="none" w:sz="0" w:space="0" w:color="auto"/>
        <w:left w:val="none" w:sz="0" w:space="0" w:color="auto"/>
        <w:bottom w:val="none" w:sz="0" w:space="0" w:color="auto"/>
        <w:right w:val="none" w:sz="0" w:space="0" w:color="auto"/>
      </w:divBdr>
      <w:divsChild>
        <w:div w:id="1706176362">
          <w:marLeft w:val="0"/>
          <w:marRight w:val="0"/>
          <w:marTop w:val="0"/>
          <w:marBottom w:val="0"/>
          <w:divBdr>
            <w:top w:val="none" w:sz="0" w:space="0" w:color="auto"/>
            <w:left w:val="none" w:sz="0" w:space="0" w:color="auto"/>
            <w:bottom w:val="none" w:sz="0" w:space="0" w:color="auto"/>
            <w:right w:val="none" w:sz="0" w:space="0" w:color="auto"/>
          </w:divBdr>
          <w:divsChild>
            <w:div w:id="771510981">
              <w:marLeft w:val="0"/>
              <w:marRight w:val="0"/>
              <w:marTop w:val="0"/>
              <w:marBottom w:val="0"/>
              <w:divBdr>
                <w:top w:val="none" w:sz="0" w:space="0" w:color="auto"/>
                <w:left w:val="none" w:sz="0" w:space="0" w:color="auto"/>
                <w:bottom w:val="none" w:sz="0" w:space="0" w:color="auto"/>
                <w:right w:val="none" w:sz="0" w:space="0" w:color="auto"/>
              </w:divBdr>
            </w:div>
            <w:div w:id="1222521432">
              <w:marLeft w:val="0"/>
              <w:marRight w:val="0"/>
              <w:marTop w:val="0"/>
              <w:marBottom w:val="0"/>
              <w:divBdr>
                <w:top w:val="none" w:sz="0" w:space="0" w:color="auto"/>
                <w:left w:val="none" w:sz="0" w:space="0" w:color="auto"/>
                <w:bottom w:val="none" w:sz="0" w:space="0" w:color="auto"/>
                <w:right w:val="none" w:sz="0" w:space="0" w:color="auto"/>
              </w:divBdr>
            </w:div>
            <w:div w:id="2010596513">
              <w:marLeft w:val="0"/>
              <w:marRight w:val="0"/>
              <w:marTop w:val="0"/>
              <w:marBottom w:val="0"/>
              <w:divBdr>
                <w:top w:val="none" w:sz="0" w:space="0" w:color="auto"/>
                <w:left w:val="none" w:sz="0" w:space="0" w:color="auto"/>
                <w:bottom w:val="none" w:sz="0" w:space="0" w:color="auto"/>
                <w:right w:val="none" w:sz="0" w:space="0" w:color="auto"/>
              </w:divBdr>
            </w:div>
            <w:div w:id="209303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2220">
      <w:bodyDiv w:val="1"/>
      <w:marLeft w:val="0"/>
      <w:marRight w:val="0"/>
      <w:marTop w:val="0"/>
      <w:marBottom w:val="0"/>
      <w:divBdr>
        <w:top w:val="none" w:sz="0" w:space="0" w:color="auto"/>
        <w:left w:val="none" w:sz="0" w:space="0" w:color="auto"/>
        <w:bottom w:val="none" w:sz="0" w:space="0" w:color="auto"/>
        <w:right w:val="none" w:sz="0" w:space="0" w:color="auto"/>
      </w:divBdr>
      <w:divsChild>
        <w:div w:id="1464619878">
          <w:marLeft w:val="0"/>
          <w:marRight w:val="0"/>
          <w:marTop w:val="0"/>
          <w:marBottom w:val="0"/>
          <w:divBdr>
            <w:top w:val="none" w:sz="0" w:space="0" w:color="auto"/>
            <w:left w:val="none" w:sz="0" w:space="0" w:color="auto"/>
            <w:bottom w:val="none" w:sz="0" w:space="0" w:color="auto"/>
            <w:right w:val="none" w:sz="0" w:space="0" w:color="auto"/>
          </w:divBdr>
          <w:divsChild>
            <w:div w:id="17793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3928">
      <w:bodyDiv w:val="1"/>
      <w:marLeft w:val="0"/>
      <w:marRight w:val="0"/>
      <w:marTop w:val="0"/>
      <w:marBottom w:val="0"/>
      <w:divBdr>
        <w:top w:val="none" w:sz="0" w:space="0" w:color="auto"/>
        <w:left w:val="none" w:sz="0" w:space="0" w:color="auto"/>
        <w:bottom w:val="none" w:sz="0" w:space="0" w:color="auto"/>
        <w:right w:val="none" w:sz="0" w:space="0" w:color="auto"/>
      </w:divBdr>
    </w:div>
    <w:div w:id="463040782">
      <w:bodyDiv w:val="1"/>
      <w:marLeft w:val="0"/>
      <w:marRight w:val="0"/>
      <w:marTop w:val="0"/>
      <w:marBottom w:val="0"/>
      <w:divBdr>
        <w:top w:val="none" w:sz="0" w:space="0" w:color="auto"/>
        <w:left w:val="none" w:sz="0" w:space="0" w:color="auto"/>
        <w:bottom w:val="none" w:sz="0" w:space="0" w:color="auto"/>
        <w:right w:val="none" w:sz="0" w:space="0" w:color="auto"/>
      </w:divBdr>
    </w:div>
    <w:div w:id="493255645">
      <w:bodyDiv w:val="1"/>
      <w:marLeft w:val="0"/>
      <w:marRight w:val="0"/>
      <w:marTop w:val="0"/>
      <w:marBottom w:val="0"/>
      <w:divBdr>
        <w:top w:val="none" w:sz="0" w:space="0" w:color="auto"/>
        <w:left w:val="none" w:sz="0" w:space="0" w:color="auto"/>
        <w:bottom w:val="none" w:sz="0" w:space="0" w:color="auto"/>
        <w:right w:val="none" w:sz="0" w:space="0" w:color="auto"/>
      </w:divBdr>
      <w:divsChild>
        <w:div w:id="648097132">
          <w:marLeft w:val="0"/>
          <w:marRight w:val="0"/>
          <w:marTop w:val="0"/>
          <w:marBottom w:val="0"/>
          <w:divBdr>
            <w:top w:val="none" w:sz="0" w:space="0" w:color="auto"/>
            <w:left w:val="none" w:sz="0" w:space="0" w:color="auto"/>
            <w:bottom w:val="none" w:sz="0" w:space="0" w:color="auto"/>
            <w:right w:val="none" w:sz="0" w:space="0" w:color="auto"/>
          </w:divBdr>
          <w:divsChild>
            <w:div w:id="820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15203">
      <w:bodyDiv w:val="1"/>
      <w:marLeft w:val="0"/>
      <w:marRight w:val="0"/>
      <w:marTop w:val="0"/>
      <w:marBottom w:val="0"/>
      <w:divBdr>
        <w:top w:val="none" w:sz="0" w:space="0" w:color="auto"/>
        <w:left w:val="none" w:sz="0" w:space="0" w:color="auto"/>
        <w:bottom w:val="none" w:sz="0" w:space="0" w:color="auto"/>
        <w:right w:val="none" w:sz="0" w:space="0" w:color="auto"/>
      </w:divBdr>
    </w:div>
    <w:div w:id="504169345">
      <w:bodyDiv w:val="1"/>
      <w:marLeft w:val="0"/>
      <w:marRight w:val="0"/>
      <w:marTop w:val="0"/>
      <w:marBottom w:val="0"/>
      <w:divBdr>
        <w:top w:val="none" w:sz="0" w:space="0" w:color="auto"/>
        <w:left w:val="none" w:sz="0" w:space="0" w:color="auto"/>
        <w:bottom w:val="none" w:sz="0" w:space="0" w:color="auto"/>
        <w:right w:val="none" w:sz="0" w:space="0" w:color="auto"/>
      </w:divBdr>
      <w:divsChild>
        <w:div w:id="1296717881">
          <w:marLeft w:val="0"/>
          <w:marRight w:val="0"/>
          <w:marTop w:val="0"/>
          <w:marBottom w:val="0"/>
          <w:divBdr>
            <w:top w:val="none" w:sz="0" w:space="0" w:color="auto"/>
            <w:left w:val="none" w:sz="0" w:space="0" w:color="auto"/>
            <w:bottom w:val="none" w:sz="0" w:space="0" w:color="auto"/>
            <w:right w:val="none" w:sz="0" w:space="0" w:color="auto"/>
          </w:divBdr>
          <w:divsChild>
            <w:div w:id="969701740">
              <w:marLeft w:val="0"/>
              <w:marRight w:val="0"/>
              <w:marTop w:val="0"/>
              <w:marBottom w:val="0"/>
              <w:divBdr>
                <w:top w:val="none" w:sz="0" w:space="0" w:color="auto"/>
                <w:left w:val="none" w:sz="0" w:space="0" w:color="auto"/>
                <w:bottom w:val="none" w:sz="0" w:space="0" w:color="auto"/>
                <w:right w:val="none" w:sz="0" w:space="0" w:color="auto"/>
              </w:divBdr>
            </w:div>
            <w:div w:id="17407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47260">
      <w:bodyDiv w:val="1"/>
      <w:marLeft w:val="0"/>
      <w:marRight w:val="0"/>
      <w:marTop w:val="0"/>
      <w:marBottom w:val="0"/>
      <w:divBdr>
        <w:top w:val="none" w:sz="0" w:space="0" w:color="auto"/>
        <w:left w:val="none" w:sz="0" w:space="0" w:color="auto"/>
        <w:bottom w:val="none" w:sz="0" w:space="0" w:color="auto"/>
        <w:right w:val="none" w:sz="0" w:space="0" w:color="auto"/>
      </w:divBdr>
    </w:div>
    <w:div w:id="505756041">
      <w:bodyDiv w:val="1"/>
      <w:marLeft w:val="0"/>
      <w:marRight w:val="0"/>
      <w:marTop w:val="0"/>
      <w:marBottom w:val="0"/>
      <w:divBdr>
        <w:top w:val="none" w:sz="0" w:space="0" w:color="auto"/>
        <w:left w:val="none" w:sz="0" w:space="0" w:color="auto"/>
        <w:bottom w:val="none" w:sz="0" w:space="0" w:color="auto"/>
        <w:right w:val="none" w:sz="0" w:space="0" w:color="auto"/>
      </w:divBdr>
    </w:div>
    <w:div w:id="506944627">
      <w:bodyDiv w:val="1"/>
      <w:marLeft w:val="0"/>
      <w:marRight w:val="0"/>
      <w:marTop w:val="0"/>
      <w:marBottom w:val="0"/>
      <w:divBdr>
        <w:top w:val="none" w:sz="0" w:space="0" w:color="auto"/>
        <w:left w:val="none" w:sz="0" w:space="0" w:color="auto"/>
        <w:bottom w:val="none" w:sz="0" w:space="0" w:color="auto"/>
        <w:right w:val="none" w:sz="0" w:space="0" w:color="auto"/>
      </w:divBdr>
    </w:div>
    <w:div w:id="518130661">
      <w:bodyDiv w:val="1"/>
      <w:marLeft w:val="0"/>
      <w:marRight w:val="0"/>
      <w:marTop w:val="0"/>
      <w:marBottom w:val="0"/>
      <w:divBdr>
        <w:top w:val="none" w:sz="0" w:space="0" w:color="auto"/>
        <w:left w:val="none" w:sz="0" w:space="0" w:color="auto"/>
        <w:bottom w:val="none" w:sz="0" w:space="0" w:color="auto"/>
        <w:right w:val="none" w:sz="0" w:space="0" w:color="auto"/>
      </w:divBdr>
      <w:divsChild>
        <w:div w:id="1511218367">
          <w:marLeft w:val="0"/>
          <w:marRight w:val="0"/>
          <w:marTop w:val="0"/>
          <w:marBottom w:val="0"/>
          <w:divBdr>
            <w:top w:val="none" w:sz="0" w:space="0" w:color="auto"/>
            <w:left w:val="none" w:sz="0" w:space="0" w:color="auto"/>
            <w:bottom w:val="none" w:sz="0" w:space="0" w:color="auto"/>
            <w:right w:val="none" w:sz="0" w:space="0" w:color="auto"/>
          </w:divBdr>
          <w:divsChild>
            <w:div w:id="174879367">
              <w:marLeft w:val="0"/>
              <w:marRight w:val="0"/>
              <w:marTop w:val="0"/>
              <w:marBottom w:val="0"/>
              <w:divBdr>
                <w:top w:val="none" w:sz="0" w:space="0" w:color="auto"/>
                <w:left w:val="none" w:sz="0" w:space="0" w:color="auto"/>
                <w:bottom w:val="none" w:sz="0" w:space="0" w:color="auto"/>
                <w:right w:val="none" w:sz="0" w:space="0" w:color="auto"/>
              </w:divBdr>
            </w:div>
            <w:div w:id="196434002">
              <w:marLeft w:val="0"/>
              <w:marRight w:val="0"/>
              <w:marTop w:val="0"/>
              <w:marBottom w:val="0"/>
              <w:divBdr>
                <w:top w:val="none" w:sz="0" w:space="0" w:color="auto"/>
                <w:left w:val="none" w:sz="0" w:space="0" w:color="auto"/>
                <w:bottom w:val="none" w:sz="0" w:space="0" w:color="auto"/>
                <w:right w:val="none" w:sz="0" w:space="0" w:color="auto"/>
              </w:divBdr>
            </w:div>
            <w:div w:id="1564413146">
              <w:marLeft w:val="0"/>
              <w:marRight w:val="0"/>
              <w:marTop w:val="0"/>
              <w:marBottom w:val="0"/>
              <w:divBdr>
                <w:top w:val="none" w:sz="0" w:space="0" w:color="auto"/>
                <w:left w:val="none" w:sz="0" w:space="0" w:color="auto"/>
                <w:bottom w:val="none" w:sz="0" w:space="0" w:color="auto"/>
                <w:right w:val="none" w:sz="0" w:space="0" w:color="auto"/>
              </w:divBdr>
            </w:div>
            <w:div w:id="1574655462">
              <w:marLeft w:val="0"/>
              <w:marRight w:val="0"/>
              <w:marTop w:val="0"/>
              <w:marBottom w:val="0"/>
              <w:divBdr>
                <w:top w:val="none" w:sz="0" w:space="0" w:color="auto"/>
                <w:left w:val="none" w:sz="0" w:space="0" w:color="auto"/>
                <w:bottom w:val="none" w:sz="0" w:space="0" w:color="auto"/>
                <w:right w:val="none" w:sz="0" w:space="0" w:color="auto"/>
              </w:divBdr>
            </w:div>
            <w:div w:id="17955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5028">
      <w:bodyDiv w:val="1"/>
      <w:marLeft w:val="0"/>
      <w:marRight w:val="0"/>
      <w:marTop w:val="0"/>
      <w:marBottom w:val="0"/>
      <w:divBdr>
        <w:top w:val="none" w:sz="0" w:space="0" w:color="auto"/>
        <w:left w:val="none" w:sz="0" w:space="0" w:color="auto"/>
        <w:bottom w:val="none" w:sz="0" w:space="0" w:color="auto"/>
        <w:right w:val="none" w:sz="0" w:space="0" w:color="auto"/>
      </w:divBdr>
    </w:div>
    <w:div w:id="647176364">
      <w:bodyDiv w:val="1"/>
      <w:marLeft w:val="0"/>
      <w:marRight w:val="0"/>
      <w:marTop w:val="0"/>
      <w:marBottom w:val="0"/>
      <w:divBdr>
        <w:top w:val="none" w:sz="0" w:space="0" w:color="auto"/>
        <w:left w:val="none" w:sz="0" w:space="0" w:color="auto"/>
        <w:bottom w:val="none" w:sz="0" w:space="0" w:color="auto"/>
        <w:right w:val="none" w:sz="0" w:space="0" w:color="auto"/>
      </w:divBdr>
    </w:div>
    <w:div w:id="654378440">
      <w:bodyDiv w:val="1"/>
      <w:marLeft w:val="0"/>
      <w:marRight w:val="0"/>
      <w:marTop w:val="0"/>
      <w:marBottom w:val="0"/>
      <w:divBdr>
        <w:top w:val="none" w:sz="0" w:space="0" w:color="auto"/>
        <w:left w:val="none" w:sz="0" w:space="0" w:color="auto"/>
        <w:bottom w:val="none" w:sz="0" w:space="0" w:color="auto"/>
        <w:right w:val="none" w:sz="0" w:space="0" w:color="auto"/>
      </w:divBdr>
      <w:divsChild>
        <w:div w:id="1077677581">
          <w:marLeft w:val="0"/>
          <w:marRight w:val="0"/>
          <w:marTop w:val="0"/>
          <w:marBottom w:val="0"/>
          <w:divBdr>
            <w:top w:val="none" w:sz="0" w:space="0" w:color="auto"/>
            <w:left w:val="none" w:sz="0" w:space="0" w:color="auto"/>
            <w:bottom w:val="none" w:sz="0" w:space="0" w:color="auto"/>
            <w:right w:val="none" w:sz="0" w:space="0" w:color="auto"/>
          </w:divBdr>
          <w:divsChild>
            <w:div w:id="895510096">
              <w:marLeft w:val="0"/>
              <w:marRight w:val="0"/>
              <w:marTop w:val="0"/>
              <w:marBottom w:val="0"/>
              <w:divBdr>
                <w:top w:val="none" w:sz="0" w:space="0" w:color="auto"/>
                <w:left w:val="none" w:sz="0" w:space="0" w:color="auto"/>
                <w:bottom w:val="none" w:sz="0" w:space="0" w:color="auto"/>
                <w:right w:val="none" w:sz="0" w:space="0" w:color="auto"/>
              </w:divBdr>
            </w:div>
            <w:div w:id="9707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4248">
      <w:bodyDiv w:val="1"/>
      <w:marLeft w:val="0"/>
      <w:marRight w:val="0"/>
      <w:marTop w:val="0"/>
      <w:marBottom w:val="0"/>
      <w:divBdr>
        <w:top w:val="none" w:sz="0" w:space="0" w:color="auto"/>
        <w:left w:val="none" w:sz="0" w:space="0" w:color="auto"/>
        <w:bottom w:val="none" w:sz="0" w:space="0" w:color="auto"/>
        <w:right w:val="none" w:sz="0" w:space="0" w:color="auto"/>
      </w:divBdr>
    </w:div>
    <w:div w:id="715857993">
      <w:bodyDiv w:val="1"/>
      <w:marLeft w:val="0"/>
      <w:marRight w:val="0"/>
      <w:marTop w:val="0"/>
      <w:marBottom w:val="0"/>
      <w:divBdr>
        <w:top w:val="none" w:sz="0" w:space="0" w:color="auto"/>
        <w:left w:val="none" w:sz="0" w:space="0" w:color="auto"/>
        <w:bottom w:val="none" w:sz="0" w:space="0" w:color="auto"/>
        <w:right w:val="none" w:sz="0" w:space="0" w:color="auto"/>
      </w:divBdr>
    </w:div>
    <w:div w:id="745079632">
      <w:bodyDiv w:val="1"/>
      <w:marLeft w:val="0"/>
      <w:marRight w:val="0"/>
      <w:marTop w:val="0"/>
      <w:marBottom w:val="0"/>
      <w:divBdr>
        <w:top w:val="none" w:sz="0" w:space="0" w:color="auto"/>
        <w:left w:val="none" w:sz="0" w:space="0" w:color="auto"/>
        <w:bottom w:val="none" w:sz="0" w:space="0" w:color="auto"/>
        <w:right w:val="none" w:sz="0" w:space="0" w:color="auto"/>
      </w:divBdr>
      <w:divsChild>
        <w:div w:id="227301216">
          <w:marLeft w:val="0"/>
          <w:marRight w:val="0"/>
          <w:marTop w:val="0"/>
          <w:marBottom w:val="0"/>
          <w:divBdr>
            <w:top w:val="none" w:sz="0" w:space="0" w:color="auto"/>
            <w:left w:val="none" w:sz="0" w:space="0" w:color="auto"/>
            <w:bottom w:val="none" w:sz="0" w:space="0" w:color="auto"/>
            <w:right w:val="none" w:sz="0" w:space="0" w:color="auto"/>
          </w:divBdr>
          <w:divsChild>
            <w:div w:id="428625595">
              <w:marLeft w:val="0"/>
              <w:marRight w:val="0"/>
              <w:marTop w:val="0"/>
              <w:marBottom w:val="0"/>
              <w:divBdr>
                <w:top w:val="none" w:sz="0" w:space="0" w:color="auto"/>
                <w:left w:val="none" w:sz="0" w:space="0" w:color="auto"/>
                <w:bottom w:val="none" w:sz="0" w:space="0" w:color="auto"/>
                <w:right w:val="none" w:sz="0" w:space="0" w:color="auto"/>
              </w:divBdr>
            </w:div>
            <w:div w:id="1171605133">
              <w:marLeft w:val="0"/>
              <w:marRight w:val="0"/>
              <w:marTop w:val="0"/>
              <w:marBottom w:val="0"/>
              <w:divBdr>
                <w:top w:val="none" w:sz="0" w:space="0" w:color="auto"/>
                <w:left w:val="none" w:sz="0" w:space="0" w:color="auto"/>
                <w:bottom w:val="none" w:sz="0" w:space="0" w:color="auto"/>
                <w:right w:val="none" w:sz="0" w:space="0" w:color="auto"/>
              </w:divBdr>
            </w:div>
            <w:div w:id="1306357072">
              <w:marLeft w:val="0"/>
              <w:marRight w:val="0"/>
              <w:marTop w:val="0"/>
              <w:marBottom w:val="0"/>
              <w:divBdr>
                <w:top w:val="none" w:sz="0" w:space="0" w:color="auto"/>
                <w:left w:val="none" w:sz="0" w:space="0" w:color="auto"/>
                <w:bottom w:val="none" w:sz="0" w:space="0" w:color="auto"/>
                <w:right w:val="none" w:sz="0" w:space="0" w:color="auto"/>
              </w:divBdr>
            </w:div>
            <w:div w:id="20817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4813">
      <w:bodyDiv w:val="1"/>
      <w:marLeft w:val="0"/>
      <w:marRight w:val="0"/>
      <w:marTop w:val="0"/>
      <w:marBottom w:val="0"/>
      <w:divBdr>
        <w:top w:val="none" w:sz="0" w:space="0" w:color="auto"/>
        <w:left w:val="none" w:sz="0" w:space="0" w:color="auto"/>
        <w:bottom w:val="none" w:sz="0" w:space="0" w:color="auto"/>
        <w:right w:val="none" w:sz="0" w:space="0" w:color="auto"/>
      </w:divBdr>
      <w:divsChild>
        <w:div w:id="1652758175">
          <w:marLeft w:val="547"/>
          <w:marRight w:val="0"/>
          <w:marTop w:val="130"/>
          <w:marBottom w:val="0"/>
          <w:divBdr>
            <w:top w:val="none" w:sz="0" w:space="0" w:color="auto"/>
            <w:left w:val="none" w:sz="0" w:space="0" w:color="auto"/>
            <w:bottom w:val="none" w:sz="0" w:space="0" w:color="auto"/>
            <w:right w:val="none" w:sz="0" w:space="0" w:color="auto"/>
          </w:divBdr>
        </w:div>
        <w:div w:id="1746491081">
          <w:marLeft w:val="547"/>
          <w:marRight w:val="0"/>
          <w:marTop w:val="130"/>
          <w:marBottom w:val="0"/>
          <w:divBdr>
            <w:top w:val="none" w:sz="0" w:space="0" w:color="auto"/>
            <w:left w:val="none" w:sz="0" w:space="0" w:color="auto"/>
            <w:bottom w:val="none" w:sz="0" w:space="0" w:color="auto"/>
            <w:right w:val="none" w:sz="0" w:space="0" w:color="auto"/>
          </w:divBdr>
        </w:div>
        <w:div w:id="40910233">
          <w:marLeft w:val="547"/>
          <w:marRight w:val="0"/>
          <w:marTop w:val="130"/>
          <w:marBottom w:val="0"/>
          <w:divBdr>
            <w:top w:val="none" w:sz="0" w:space="0" w:color="auto"/>
            <w:left w:val="none" w:sz="0" w:space="0" w:color="auto"/>
            <w:bottom w:val="none" w:sz="0" w:space="0" w:color="auto"/>
            <w:right w:val="none" w:sz="0" w:space="0" w:color="auto"/>
          </w:divBdr>
        </w:div>
      </w:divsChild>
    </w:div>
    <w:div w:id="775296730">
      <w:bodyDiv w:val="1"/>
      <w:marLeft w:val="0"/>
      <w:marRight w:val="0"/>
      <w:marTop w:val="0"/>
      <w:marBottom w:val="0"/>
      <w:divBdr>
        <w:top w:val="none" w:sz="0" w:space="0" w:color="auto"/>
        <w:left w:val="none" w:sz="0" w:space="0" w:color="auto"/>
        <w:bottom w:val="none" w:sz="0" w:space="0" w:color="auto"/>
        <w:right w:val="none" w:sz="0" w:space="0" w:color="auto"/>
      </w:divBdr>
    </w:div>
    <w:div w:id="815217857">
      <w:bodyDiv w:val="1"/>
      <w:marLeft w:val="0"/>
      <w:marRight w:val="0"/>
      <w:marTop w:val="0"/>
      <w:marBottom w:val="0"/>
      <w:divBdr>
        <w:top w:val="none" w:sz="0" w:space="0" w:color="auto"/>
        <w:left w:val="none" w:sz="0" w:space="0" w:color="auto"/>
        <w:bottom w:val="none" w:sz="0" w:space="0" w:color="auto"/>
        <w:right w:val="none" w:sz="0" w:space="0" w:color="auto"/>
      </w:divBdr>
    </w:div>
    <w:div w:id="833765155">
      <w:bodyDiv w:val="1"/>
      <w:marLeft w:val="0"/>
      <w:marRight w:val="0"/>
      <w:marTop w:val="0"/>
      <w:marBottom w:val="0"/>
      <w:divBdr>
        <w:top w:val="none" w:sz="0" w:space="0" w:color="auto"/>
        <w:left w:val="none" w:sz="0" w:space="0" w:color="auto"/>
        <w:bottom w:val="none" w:sz="0" w:space="0" w:color="auto"/>
        <w:right w:val="none" w:sz="0" w:space="0" w:color="auto"/>
      </w:divBdr>
    </w:div>
    <w:div w:id="861552907">
      <w:bodyDiv w:val="1"/>
      <w:marLeft w:val="0"/>
      <w:marRight w:val="0"/>
      <w:marTop w:val="0"/>
      <w:marBottom w:val="0"/>
      <w:divBdr>
        <w:top w:val="none" w:sz="0" w:space="0" w:color="auto"/>
        <w:left w:val="none" w:sz="0" w:space="0" w:color="auto"/>
        <w:bottom w:val="none" w:sz="0" w:space="0" w:color="auto"/>
        <w:right w:val="none" w:sz="0" w:space="0" w:color="auto"/>
      </w:divBdr>
    </w:div>
    <w:div w:id="862865056">
      <w:bodyDiv w:val="1"/>
      <w:marLeft w:val="0"/>
      <w:marRight w:val="0"/>
      <w:marTop w:val="0"/>
      <w:marBottom w:val="0"/>
      <w:divBdr>
        <w:top w:val="none" w:sz="0" w:space="0" w:color="auto"/>
        <w:left w:val="none" w:sz="0" w:space="0" w:color="auto"/>
        <w:bottom w:val="none" w:sz="0" w:space="0" w:color="auto"/>
        <w:right w:val="none" w:sz="0" w:space="0" w:color="auto"/>
      </w:divBdr>
      <w:divsChild>
        <w:div w:id="1195728757">
          <w:marLeft w:val="0"/>
          <w:marRight w:val="0"/>
          <w:marTop w:val="0"/>
          <w:marBottom w:val="0"/>
          <w:divBdr>
            <w:top w:val="none" w:sz="0" w:space="0" w:color="auto"/>
            <w:left w:val="none" w:sz="0" w:space="0" w:color="auto"/>
            <w:bottom w:val="none" w:sz="0" w:space="0" w:color="auto"/>
            <w:right w:val="none" w:sz="0" w:space="0" w:color="auto"/>
          </w:divBdr>
          <w:divsChild>
            <w:div w:id="53941740">
              <w:marLeft w:val="0"/>
              <w:marRight w:val="0"/>
              <w:marTop w:val="0"/>
              <w:marBottom w:val="0"/>
              <w:divBdr>
                <w:top w:val="none" w:sz="0" w:space="0" w:color="auto"/>
                <w:left w:val="none" w:sz="0" w:space="0" w:color="auto"/>
                <w:bottom w:val="none" w:sz="0" w:space="0" w:color="auto"/>
                <w:right w:val="none" w:sz="0" w:space="0" w:color="auto"/>
              </w:divBdr>
            </w:div>
            <w:div w:id="345406895">
              <w:marLeft w:val="0"/>
              <w:marRight w:val="0"/>
              <w:marTop w:val="0"/>
              <w:marBottom w:val="0"/>
              <w:divBdr>
                <w:top w:val="none" w:sz="0" w:space="0" w:color="auto"/>
                <w:left w:val="none" w:sz="0" w:space="0" w:color="auto"/>
                <w:bottom w:val="none" w:sz="0" w:space="0" w:color="auto"/>
                <w:right w:val="none" w:sz="0" w:space="0" w:color="auto"/>
              </w:divBdr>
            </w:div>
            <w:div w:id="530804189">
              <w:marLeft w:val="0"/>
              <w:marRight w:val="0"/>
              <w:marTop w:val="0"/>
              <w:marBottom w:val="0"/>
              <w:divBdr>
                <w:top w:val="none" w:sz="0" w:space="0" w:color="auto"/>
                <w:left w:val="none" w:sz="0" w:space="0" w:color="auto"/>
                <w:bottom w:val="none" w:sz="0" w:space="0" w:color="auto"/>
                <w:right w:val="none" w:sz="0" w:space="0" w:color="auto"/>
              </w:divBdr>
            </w:div>
            <w:div w:id="15530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8726">
      <w:bodyDiv w:val="1"/>
      <w:marLeft w:val="0"/>
      <w:marRight w:val="0"/>
      <w:marTop w:val="0"/>
      <w:marBottom w:val="0"/>
      <w:divBdr>
        <w:top w:val="none" w:sz="0" w:space="0" w:color="auto"/>
        <w:left w:val="none" w:sz="0" w:space="0" w:color="auto"/>
        <w:bottom w:val="none" w:sz="0" w:space="0" w:color="auto"/>
        <w:right w:val="none" w:sz="0" w:space="0" w:color="auto"/>
      </w:divBdr>
    </w:div>
    <w:div w:id="895775161">
      <w:bodyDiv w:val="1"/>
      <w:marLeft w:val="0"/>
      <w:marRight w:val="0"/>
      <w:marTop w:val="0"/>
      <w:marBottom w:val="0"/>
      <w:divBdr>
        <w:top w:val="none" w:sz="0" w:space="0" w:color="auto"/>
        <w:left w:val="none" w:sz="0" w:space="0" w:color="auto"/>
        <w:bottom w:val="none" w:sz="0" w:space="0" w:color="auto"/>
        <w:right w:val="none" w:sz="0" w:space="0" w:color="auto"/>
      </w:divBdr>
    </w:div>
    <w:div w:id="917637269">
      <w:bodyDiv w:val="1"/>
      <w:marLeft w:val="0"/>
      <w:marRight w:val="0"/>
      <w:marTop w:val="0"/>
      <w:marBottom w:val="0"/>
      <w:divBdr>
        <w:top w:val="none" w:sz="0" w:space="0" w:color="auto"/>
        <w:left w:val="none" w:sz="0" w:space="0" w:color="auto"/>
        <w:bottom w:val="none" w:sz="0" w:space="0" w:color="auto"/>
        <w:right w:val="none" w:sz="0" w:space="0" w:color="auto"/>
      </w:divBdr>
    </w:div>
    <w:div w:id="927541580">
      <w:bodyDiv w:val="1"/>
      <w:marLeft w:val="0"/>
      <w:marRight w:val="0"/>
      <w:marTop w:val="0"/>
      <w:marBottom w:val="0"/>
      <w:divBdr>
        <w:top w:val="none" w:sz="0" w:space="0" w:color="auto"/>
        <w:left w:val="none" w:sz="0" w:space="0" w:color="auto"/>
        <w:bottom w:val="none" w:sz="0" w:space="0" w:color="auto"/>
        <w:right w:val="none" w:sz="0" w:space="0" w:color="auto"/>
      </w:divBdr>
    </w:div>
    <w:div w:id="955798314">
      <w:bodyDiv w:val="1"/>
      <w:marLeft w:val="0"/>
      <w:marRight w:val="0"/>
      <w:marTop w:val="0"/>
      <w:marBottom w:val="0"/>
      <w:divBdr>
        <w:top w:val="none" w:sz="0" w:space="0" w:color="auto"/>
        <w:left w:val="none" w:sz="0" w:space="0" w:color="auto"/>
        <w:bottom w:val="none" w:sz="0" w:space="0" w:color="auto"/>
        <w:right w:val="none" w:sz="0" w:space="0" w:color="auto"/>
      </w:divBdr>
    </w:div>
    <w:div w:id="958150771">
      <w:bodyDiv w:val="1"/>
      <w:marLeft w:val="0"/>
      <w:marRight w:val="0"/>
      <w:marTop w:val="0"/>
      <w:marBottom w:val="0"/>
      <w:divBdr>
        <w:top w:val="none" w:sz="0" w:space="0" w:color="auto"/>
        <w:left w:val="none" w:sz="0" w:space="0" w:color="auto"/>
        <w:bottom w:val="none" w:sz="0" w:space="0" w:color="auto"/>
        <w:right w:val="none" w:sz="0" w:space="0" w:color="auto"/>
      </w:divBdr>
    </w:div>
    <w:div w:id="961158521">
      <w:bodyDiv w:val="1"/>
      <w:marLeft w:val="0"/>
      <w:marRight w:val="0"/>
      <w:marTop w:val="0"/>
      <w:marBottom w:val="0"/>
      <w:divBdr>
        <w:top w:val="none" w:sz="0" w:space="0" w:color="auto"/>
        <w:left w:val="none" w:sz="0" w:space="0" w:color="auto"/>
        <w:bottom w:val="none" w:sz="0" w:space="0" w:color="auto"/>
        <w:right w:val="none" w:sz="0" w:space="0" w:color="auto"/>
      </w:divBdr>
      <w:divsChild>
        <w:div w:id="1038310228">
          <w:marLeft w:val="0"/>
          <w:marRight w:val="0"/>
          <w:marTop w:val="0"/>
          <w:marBottom w:val="0"/>
          <w:divBdr>
            <w:top w:val="none" w:sz="0" w:space="0" w:color="auto"/>
            <w:left w:val="none" w:sz="0" w:space="0" w:color="auto"/>
            <w:bottom w:val="none" w:sz="0" w:space="0" w:color="auto"/>
            <w:right w:val="none" w:sz="0" w:space="0" w:color="auto"/>
          </w:divBdr>
          <w:divsChild>
            <w:div w:id="855967423">
              <w:marLeft w:val="0"/>
              <w:marRight w:val="0"/>
              <w:marTop w:val="0"/>
              <w:marBottom w:val="0"/>
              <w:divBdr>
                <w:top w:val="none" w:sz="0" w:space="0" w:color="auto"/>
                <w:left w:val="none" w:sz="0" w:space="0" w:color="auto"/>
                <w:bottom w:val="none" w:sz="0" w:space="0" w:color="auto"/>
                <w:right w:val="none" w:sz="0" w:space="0" w:color="auto"/>
              </w:divBdr>
            </w:div>
            <w:div w:id="983703215">
              <w:marLeft w:val="0"/>
              <w:marRight w:val="0"/>
              <w:marTop w:val="0"/>
              <w:marBottom w:val="0"/>
              <w:divBdr>
                <w:top w:val="none" w:sz="0" w:space="0" w:color="auto"/>
                <w:left w:val="none" w:sz="0" w:space="0" w:color="auto"/>
                <w:bottom w:val="none" w:sz="0" w:space="0" w:color="auto"/>
                <w:right w:val="none" w:sz="0" w:space="0" w:color="auto"/>
              </w:divBdr>
            </w:div>
            <w:div w:id="1312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57304">
      <w:bodyDiv w:val="1"/>
      <w:marLeft w:val="0"/>
      <w:marRight w:val="0"/>
      <w:marTop w:val="0"/>
      <w:marBottom w:val="0"/>
      <w:divBdr>
        <w:top w:val="none" w:sz="0" w:space="0" w:color="auto"/>
        <w:left w:val="none" w:sz="0" w:space="0" w:color="auto"/>
        <w:bottom w:val="none" w:sz="0" w:space="0" w:color="auto"/>
        <w:right w:val="none" w:sz="0" w:space="0" w:color="auto"/>
      </w:divBdr>
    </w:div>
    <w:div w:id="982152842">
      <w:bodyDiv w:val="1"/>
      <w:marLeft w:val="0"/>
      <w:marRight w:val="0"/>
      <w:marTop w:val="0"/>
      <w:marBottom w:val="0"/>
      <w:divBdr>
        <w:top w:val="none" w:sz="0" w:space="0" w:color="auto"/>
        <w:left w:val="none" w:sz="0" w:space="0" w:color="auto"/>
        <w:bottom w:val="none" w:sz="0" w:space="0" w:color="auto"/>
        <w:right w:val="none" w:sz="0" w:space="0" w:color="auto"/>
      </w:divBdr>
    </w:div>
    <w:div w:id="985623686">
      <w:bodyDiv w:val="1"/>
      <w:marLeft w:val="0"/>
      <w:marRight w:val="0"/>
      <w:marTop w:val="0"/>
      <w:marBottom w:val="0"/>
      <w:divBdr>
        <w:top w:val="none" w:sz="0" w:space="0" w:color="auto"/>
        <w:left w:val="none" w:sz="0" w:space="0" w:color="auto"/>
        <w:bottom w:val="none" w:sz="0" w:space="0" w:color="auto"/>
        <w:right w:val="none" w:sz="0" w:space="0" w:color="auto"/>
      </w:divBdr>
    </w:div>
    <w:div w:id="994531742">
      <w:bodyDiv w:val="1"/>
      <w:marLeft w:val="0"/>
      <w:marRight w:val="0"/>
      <w:marTop w:val="0"/>
      <w:marBottom w:val="0"/>
      <w:divBdr>
        <w:top w:val="none" w:sz="0" w:space="0" w:color="auto"/>
        <w:left w:val="none" w:sz="0" w:space="0" w:color="auto"/>
        <w:bottom w:val="none" w:sz="0" w:space="0" w:color="auto"/>
        <w:right w:val="none" w:sz="0" w:space="0" w:color="auto"/>
      </w:divBdr>
    </w:div>
    <w:div w:id="995495157">
      <w:bodyDiv w:val="1"/>
      <w:marLeft w:val="0"/>
      <w:marRight w:val="0"/>
      <w:marTop w:val="0"/>
      <w:marBottom w:val="0"/>
      <w:divBdr>
        <w:top w:val="none" w:sz="0" w:space="0" w:color="auto"/>
        <w:left w:val="none" w:sz="0" w:space="0" w:color="auto"/>
        <w:bottom w:val="none" w:sz="0" w:space="0" w:color="auto"/>
        <w:right w:val="none" w:sz="0" w:space="0" w:color="auto"/>
      </w:divBdr>
    </w:div>
    <w:div w:id="999624778">
      <w:bodyDiv w:val="1"/>
      <w:marLeft w:val="0"/>
      <w:marRight w:val="0"/>
      <w:marTop w:val="0"/>
      <w:marBottom w:val="0"/>
      <w:divBdr>
        <w:top w:val="none" w:sz="0" w:space="0" w:color="auto"/>
        <w:left w:val="none" w:sz="0" w:space="0" w:color="auto"/>
        <w:bottom w:val="none" w:sz="0" w:space="0" w:color="auto"/>
        <w:right w:val="none" w:sz="0" w:space="0" w:color="auto"/>
      </w:divBdr>
    </w:div>
    <w:div w:id="1005861103">
      <w:bodyDiv w:val="1"/>
      <w:marLeft w:val="0"/>
      <w:marRight w:val="0"/>
      <w:marTop w:val="0"/>
      <w:marBottom w:val="0"/>
      <w:divBdr>
        <w:top w:val="none" w:sz="0" w:space="0" w:color="auto"/>
        <w:left w:val="none" w:sz="0" w:space="0" w:color="auto"/>
        <w:bottom w:val="none" w:sz="0" w:space="0" w:color="auto"/>
        <w:right w:val="none" w:sz="0" w:space="0" w:color="auto"/>
      </w:divBdr>
    </w:div>
    <w:div w:id="1018776259">
      <w:bodyDiv w:val="1"/>
      <w:marLeft w:val="0"/>
      <w:marRight w:val="0"/>
      <w:marTop w:val="0"/>
      <w:marBottom w:val="0"/>
      <w:divBdr>
        <w:top w:val="none" w:sz="0" w:space="0" w:color="auto"/>
        <w:left w:val="none" w:sz="0" w:space="0" w:color="auto"/>
        <w:bottom w:val="none" w:sz="0" w:space="0" w:color="auto"/>
        <w:right w:val="none" w:sz="0" w:space="0" w:color="auto"/>
      </w:divBdr>
    </w:div>
    <w:div w:id="1063481396">
      <w:bodyDiv w:val="1"/>
      <w:marLeft w:val="0"/>
      <w:marRight w:val="0"/>
      <w:marTop w:val="0"/>
      <w:marBottom w:val="0"/>
      <w:divBdr>
        <w:top w:val="none" w:sz="0" w:space="0" w:color="auto"/>
        <w:left w:val="none" w:sz="0" w:space="0" w:color="auto"/>
        <w:bottom w:val="none" w:sz="0" w:space="0" w:color="auto"/>
        <w:right w:val="none" w:sz="0" w:space="0" w:color="auto"/>
      </w:divBdr>
      <w:divsChild>
        <w:div w:id="1352486442">
          <w:marLeft w:val="0"/>
          <w:marRight w:val="0"/>
          <w:marTop w:val="0"/>
          <w:marBottom w:val="0"/>
          <w:divBdr>
            <w:top w:val="none" w:sz="0" w:space="0" w:color="auto"/>
            <w:left w:val="none" w:sz="0" w:space="0" w:color="auto"/>
            <w:bottom w:val="none" w:sz="0" w:space="0" w:color="auto"/>
            <w:right w:val="none" w:sz="0" w:space="0" w:color="auto"/>
          </w:divBdr>
        </w:div>
      </w:divsChild>
    </w:div>
    <w:div w:id="1068649992">
      <w:bodyDiv w:val="1"/>
      <w:marLeft w:val="0"/>
      <w:marRight w:val="0"/>
      <w:marTop w:val="0"/>
      <w:marBottom w:val="0"/>
      <w:divBdr>
        <w:top w:val="none" w:sz="0" w:space="0" w:color="auto"/>
        <w:left w:val="none" w:sz="0" w:space="0" w:color="auto"/>
        <w:bottom w:val="none" w:sz="0" w:space="0" w:color="auto"/>
        <w:right w:val="none" w:sz="0" w:space="0" w:color="auto"/>
      </w:divBdr>
      <w:divsChild>
        <w:div w:id="1321231342">
          <w:marLeft w:val="0"/>
          <w:marRight w:val="0"/>
          <w:marTop w:val="0"/>
          <w:marBottom w:val="0"/>
          <w:divBdr>
            <w:top w:val="none" w:sz="0" w:space="0" w:color="auto"/>
            <w:left w:val="none" w:sz="0" w:space="0" w:color="auto"/>
            <w:bottom w:val="none" w:sz="0" w:space="0" w:color="auto"/>
            <w:right w:val="none" w:sz="0" w:space="0" w:color="auto"/>
          </w:divBdr>
          <w:divsChild>
            <w:div w:id="95709627">
              <w:marLeft w:val="0"/>
              <w:marRight w:val="0"/>
              <w:marTop w:val="0"/>
              <w:marBottom w:val="0"/>
              <w:divBdr>
                <w:top w:val="none" w:sz="0" w:space="0" w:color="auto"/>
                <w:left w:val="none" w:sz="0" w:space="0" w:color="auto"/>
                <w:bottom w:val="none" w:sz="0" w:space="0" w:color="auto"/>
                <w:right w:val="none" w:sz="0" w:space="0" w:color="auto"/>
              </w:divBdr>
            </w:div>
            <w:div w:id="568686914">
              <w:marLeft w:val="0"/>
              <w:marRight w:val="0"/>
              <w:marTop w:val="0"/>
              <w:marBottom w:val="0"/>
              <w:divBdr>
                <w:top w:val="none" w:sz="0" w:space="0" w:color="auto"/>
                <w:left w:val="none" w:sz="0" w:space="0" w:color="auto"/>
                <w:bottom w:val="none" w:sz="0" w:space="0" w:color="auto"/>
                <w:right w:val="none" w:sz="0" w:space="0" w:color="auto"/>
              </w:divBdr>
            </w:div>
            <w:div w:id="781847867">
              <w:marLeft w:val="0"/>
              <w:marRight w:val="0"/>
              <w:marTop w:val="0"/>
              <w:marBottom w:val="0"/>
              <w:divBdr>
                <w:top w:val="none" w:sz="0" w:space="0" w:color="auto"/>
                <w:left w:val="none" w:sz="0" w:space="0" w:color="auto"/>
                <w:bottom w:val="none" w:sz="0" w:space="0" w:color="auto"/>
                <w:right w:val="none" w:sz="0" w:space="0" w:color="auto"/>
              </w:divBdr>
            </w:div>
            <w:div w:id="1361592030">
              <w:marLeft w:val="0"/>
              <w:marRight w:val="0"/>
              <w:marTop w:val="0"/>
              <w:marBottom w:val="0"/>
              <w:divBdr>
                <w:top w:val="none" w:sz="0" w:space="0" w:color="auto"/>
                <w:left w:val="none" w:sz="0" w:space="0" w:color="auto"/>
                <w:bottom w:val="none" w:sz="0" w:space="0" w:color="auto"/>
                <w:right w:val="none" w:sz="0" w:space="0" w:color="auto"/>
              </w:divBdr>
            </w:div>
            <w:div w:id="1615403810">
              <w:marLeft w:val="0"/>
              <w:marRight w:val="0"/>
              <w:marTop w:val="0"/>
              <w:marBottom w:val="0"/>
              <w:divBdr>
                <w:top w:val="none" w:sz="0" w:space="0" w:color="auto"/>
                <w:left w:val="none" w:sz="0" w:space="0" w:color="auto"/>
                <w:bottom w:val="none" w:sz="0" w:space="0" w:color="auto"/>
                <w:right w:val="none" w:sz="0" w:space="0" w:color="auto"/>
              </w:divBdr>
            </w:div>
            <w:div w:id="1915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57436">
      <w:bodyDiv w:val="1"/>
      <w:marLeft w:val="0"/>
      <w:marRight w:val="0"/>
      <w:marTop w:val="0"/>
      <w:marBottom w:val="0"/>
      <w:divBdr>
        <w:top w:val="none" w:sz="0" w:space="0" w:color="auto"/>
        <w:left w:val="none" w:sz="0" w:space="0" w:color="auto"/>
        <w:bottom w:val="none" w:sz="0" w:space="0" w:color="auto"/>
        <w:right w:val="none" w:sz="0" w:space="0" w:color="auto"/>
      </w:divBdr>
      <w:divsChild>
        <w:div w:id="2113470769">
          <w:marLeft w:val="0"/>
          <w:marRight w:val="0"/>
          <w:marTop w:val="0"/>
          <w:marBottom w:val="0"/>
          <w:divBdr>
            <w:top w:val="none" w:sz="0" w:space="0" w:color="auto"/>
            <w:left w:val="none" w:sz="0" w:space="0" w:color="auto"/>
            <w:bottom w:val="none" w:sz="0" w:space="0" w:color="auto"/>
            <w:right w:val="none" w:sz="0" w:space="0" w:color="auto"/>
          </w:divBdr>
          <w:divsChild>
            <w:div w:id="235012820">
              <w:marLeft w:val="0"/>
              <w:marRight w:val="0"/>
              <w:marTop w:val="0"/>
              <w:marBottom w:val="0"/>
              <w:divBdr>
                <w:top w:val="none" w:sz="0" w:space="0" w:color="auto"/>
                <w:left w:val="none" w:sz="0" w:space="0" w:color="auto"/>
                <w:bottom w:val="none" w:sz="0" w:space="0" w:color="auto"/>
                <w:right w:val="none" w:sz="0" w:space="0" w:color="auto"/>
              </w:divBdr>
            </w:div>
            <w:div w:id="419833253">
              <w:marLeft w:val="0"/>
              <w:marRight w:val="0"/>
              <w:marTop w:val="0"/>
              <w:marBottom w:val="0"/>
              <w:divBdr>
                <w:top w:val="none" w:sz="0" w:space="0" w:color="auto"/>
                <w:left w:val="none" w:sz="0" w:space="0" w:color="auto"/>
                <w:bottom w:val="none" w:sz="0" w:space="0" w:color="auto"/>
                <w:right w:val="none" w:sz="0" w:space="0" w:color="auto"/>
              </w:divBdr>
            </w:div>
            <w:div w:id="732889982">
              <w:marLeft w:val="0"/>
              <w:marRight w:val="0"/>
              <w:marTop w:val="0"/>
              <w:marBottom w:val="0"/>
              <w:divBdr>
                <w:top w:val="none" w:sz="0" w:space="0" w:color="auto"/>
                <w:left w:val="none" w:sz="0" w:space="0" w:color="auto"/>
                <w:bottom w:val="none" w:sz="0" w:space="0" w:color="auto"/>
                <w:right w:val="none" w:sz="0" w:space="0" w:color="auto"/>
              </w:divBdr>
            </w:div>
            <w:div w:id="945497940">
              <w:marLeft w:val="0"/>
              <w:marRight w:val="0"/>
              <w:marTop w:val="0"/>
              <w:marBottom w:val="0"/>
              <w:divBdr>
                <w:top w:val="none" w:sz="0" w:space="0" w:color="auto"/>
                <w:left w:val="none" w:sz="0" w:space="0" w:color="auto"/>
                <w:bottom w:val="none" w:sz="0" w:space="0" w:color="auto"/>
                <w:right w:val="none" w:sz="0" w:space="0" w:color="auto"/>
              </w:divBdr>
            </w:div>
            <w:div w:id="1384208224">
              <w:marLeft w:val="0"/>
              <w:marRight w:val="0"/>
              <w:marTop w:val="0"/>
              <w:marBottom w:val="0"/>
              <w:divBdr>
                <w:top w:val="none" w:sz="0" w:space="0" w:color="auto"/>
                <w:left w:val="none" w:sz="0" w:space="0" w:color="auto"/>
                <w:bottom w:val="none" w:sz="0" w:space="0" w:color="auto"/>
                <w:right w:val="none" w:sz="0" w:space="0" w:color="auto"/>
              </w:divBdr>
            </w:div>
            <w:div w:id="14968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1014">
      <w:bodyDiv w:val="1"/>
      <w:marLeft w:val="0"/>
      <w:marRight w:val="0"/>
      <w:marTop w:val="0"/>
      <w:marBottom w:val="0"/>
      <w:divBdr>
        <w:top w:val="none" w:sz="0" w:space="0" w:color="auto"/>
        <w:left w:val="none" w:sz="0" w:space="0" w:color="auto"/>
        <w:bottom w:val="none" w:sz="0" w:space="0" w:color="auto"/>
        <w:right w:val="none" w:sz="0" w:space="0" w:color="auto"/>
      </w:divBdr>
    </w:div>
    <w:div w:id="1124075932">
      <w:bodyDiv w:val="1"/>
      <w:marLeft w:val="0"/>
      <w:marRight w:val="0"/>
      <w:marTop w:val="0"/>
      <w:marBottom w:val="0"/>
      <w:divBdr>
        <w:top w:val="none" w:sz="0" w:space="0" w:color="auto"/>
        <w:left w:val="none" w:sz="0" w:space="0" w:color="auto"/>
        <w:bottom w:val="none" w:sz="0" w:space="0" w:color="auto"/>
        <w:right w:val="none" w:sz="0" w:space="0" w:color="auto"/>
      </w:divBdr>
    </w:div>
    <w:div w:id="1155683911">
      <w:bodyDiv w:val="1"/>
      <w:marLeft w:val="0"/>
      <w:marRight w:val="0"/>
      <w:marTop w:val="0"/>
      <w:marBottom w:val="0"/>
      <w:divBdr>
        <w:top w:val="none" w:sz="0" w:space="0" w:color="auto"/>
        <w:left w:val="none" w:sz="0" w:space="0" w:color="auto"/>
        <w:bottom w:val="none" w:sz="0" w:space="0" w:color="auto"/>
        <w:right w:val="none" w:sz="0" w:space="0" w:color="auto"/>
      </w:divBdr>
    </w:div>
    <w:div w:id="1180315826">
      <w:bodyDiv w:val="1"/>
      <w:marLeft w:val="0"/>
      <w:marRight w:val="0"/>
      <w:marTop w:val="0"/>
      <w:marBottom w:val="0"/>
      <w:divBdr>
        <w:top w:val="none" w:sz="0" w:space="0" w:color="auto"/>
        <w:left w:val="none" w:sz="0" w:space="0" w:color="auto"/>
        <w:bottom w:val="none" w:sz="0" w:space="0" w:color="auto"/>
        <w:right w:val="none" w:sz="0" w:space="0" w:color="auto"/>
      </w:divBdr>
    </w:div>
    <w:div w:id="1184636222">
      <w:bodyDiv w:val="1"/>
      <w:marLeft w:val="0"/>
      <w:marRight w:val="0"/>
      <w:marTop w:val="0"/>
      <w:marBottom w:val="0"/>
      <w:divBdr>
        <w:top w:val="none" w:sz="0" w:space="0" w:color="auto"/>
        <w:left w:val="none" w:sz="0" w:space="0" w:color="auto"/>
        <w:bottom w:val="none" w:sz="0" w:space="0" w:color="auto"/>
        <w:right w:val="none" w:sz="0" w:space="0" w:color="auto"/>
      </w:divBdr>
      <w:divsChild>
        <w:div w:id="1255823468">
          <w:marLeft w:val="0"/>
          <w:marRight w:val="0"/>
          <w:marTop w:val="0"/>
          <w:marBottom w:val="0"/>
          <w:divBdr>
            <w:top w:val="none" w:sz="0" w:space="0" w:color="auto"/>
            <w:left w:val="none" w:sz="0" w:space="0" w:color="auto"/>
            <w:bottom w:val="none" w:sz="0" w:space="0" w:color="auto"/>
            <w:right w:val="none" w:sz="0" w:space="0" w:color="auto"/>
          </w:divBdr>
          <w:divsChild>
            <w:div w:id="1940260677">
              <w:marLeft w:val="0"/>
              <w:marRight w:val="0"/>
              <w:marTop w:val="0"/>
              <w:marBottom w:val="0"/>
              <w:divBdr>
                <w:top w:val="none" w:sz="0" w:space="0" w:color="auto"/>
                <w:left w:val="none" w:sz="0" w:space="0" w:color="auto"/>
                <w:bottom w:val="none" w:sz="0" w:space="0" w:color="auto"/>
                <w:right w:val="none" w:sz="0" w:space="0" w:color="auto"/>
              </w:divBdr>
            </w:div>
            <w:div w:id="213170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30149">
      <w:bodyDiv w:val="1"/>
      <w:marLeft w:val="0"/>
      <w:marRight w:val="0"/>
      <w:marTop w:val="0"/>
      <w:marBottom w:val="0"/>
      <w:divBdr>
        <w:top w:val="none" w:sz="0" w:space="0" w:color="auto"/>
        <w:left w:val="none" w:sz="0" w:space="0" w:color="auto"/>
        <w:bottom w:val="none" w:sz="0" w:space="0" w:color="auto"/>
        <w:right w:val="none" w:sz="0" w:space="0" w:color="auto"/>
      </w:divBdr>
    </w:div>
    <w:div w:id="1217820759">
      <w:bodyDiv w:val="1"/>
      <w:marLeft w:val="0"/>
      <w:marRight w:val="0"/>
      <w:marTop w:val="0"/>
      <w:marBottom w:val="0"/>
      <w:divBdr>
        <w:top w:val="none" w:sz="0" w:space="0" w:color="auto"/>
        <w:left w:val="none" w:sz="0" w:space="0" w:color="auto"/>
        <w:bottom w:val="none" w:sz="0" w:space="0" w:color="auto"/>
        <w:right w:val="none" w:sz="0" w:space="0" w:color="auto"/>
      </w:divBdr>
    </w:div>
    <w:div w:id="1243952467">
      <w:bodyDiv w:val="1"/>
      <w:marLeft w:val="0"/>
      <w:marRight w:val="0"/>
      <w:marTop w:val="0"/>
      <w:marBottom w:val="0"/>
      <w:divBdr>
        <w:top w:val="none" w:sz="0" w:space="0" w:color="auto"/>
        <w:left w:val="none" w:sz="0" w:space="0" w:color="auto"/>
        <w:bottom w:val="none" w:sz="0" w:space="0" w:color="auto"/>
        <w:right w:val="none" w:sz="0" w:space="0" w:color="auto"/>
      </w:divBdr>
    </w:div>
    <w:div w:id="1246913167">
      <w:bodyDiv w:val="1"/>
      <w:marLeft w:val="0"/>
      <w:marRight w:val="0"/>
      <w:marTop w:val="0"/>
      <w:marBottom w:val="0"/>
      <w:divBdr>
        <w:top w:val="none" w:sz="0" w:space="0" w:color="auto"/>
        <w:left w:val="none" w:sz="0" w:space="0" w:color="auto"/>
        <w:bottom w:val="none" w:sz="0" w:space="0" w:color="auto"/>
        <w:right w:val="none" w:sz="0" w:space="0" w:color="auto"/>
      </w:divBdr>
      <w:divsChild>
        <w:div w:id="1960527191">
          <w:marLeft w:val="0"/>
          <w:marRight w:val="0"/>
          <w:marTop w:val="0"/>
          <w:marBottom w:val="0"/>
          <w:divBdr>
            <w:top w:val="none" w:sz="0" w:space="0" w:color="auto"/>
            <w:left w:val="none" w:sz="0" w:space="0" w:color="auto"/>
            <w:bottom w:val="none" w:sz="0" w:space="0" w:color="auto"/>
            <w:right w:val="none" w:sz="0" w:space="0" w:color="auto"/>
          </w:divBdr>
        </w:div>
      </w:divsChild>
    </w:div>
    <w:div w:id="1267039739">
      <w:bodyDiv w:val="1"/>
      <w:marLeft w:val="0"/>
      <w:marRight w:val="0"/>
      <w:marTop w:val="0"/>
      <w:marBottom w:val="0"/>
      <w:divBdr>
        <w:top w:val="none" w:sz="0" w:space="0" w:color="auto"/>
        <w:left w:val="none" w:sz="0" w:space="0" w:color="auto"/>
        <w:bottom w:val="none" w:sz="0" w:space="0" w:color="auto"/>
        <w:right w:val="none" w:sz="0" w:space="0" w:color="auto"/>
      </w:divBdr>
    </w:div>
    <w:div w:id="1268122458">
      <w:bodyDiv w:val="1"/>
      <w:marLeft w:val="0"/>
      <w:marRight w:val="0"/>
      <w:marTop w:val="0"/>
      <w:marBottom w:val="0"/>
      <w:divBdr>
        <w:top w:val="none" w:sz="0" w:space="0" w:color="auto"/>
        <w:left w:val="none" w:sz="0" w:space="0" w:color="auto"/>
        <w:bottom w:val="none" w:sz="0" w:space="0" w:color="auto"/>
        <w:right w:val="none" w:sz="0" w:space="0" w:color="auto"/>
      </w:divBdr>
    </w:div>
    <w:div w:id="1288588919">
      <w:bodyDiv w:val="1"/>
      <w:marLeft w:val="0"/>
      <w:marRight w:val="0"/>
      <w:marTop w:val="0"/>
      <w:marBottom w:val="0"/>
      <w:divBdr>
        <w:top w:val="none" w:sz="0" w:space="0" w:color="auto"/>
        <w:left w:val="none" w:sz="0" w:space="0" w:color="auto"/>
        <w:bottom w:val="none" w:sz="0" w:space="0" w:color="auto"/>
        <w:right w:val="none" w:sz="0" w:space="0" w:color="auto"/>
      </w:divBdr>
    </w:div>
    <w:div w:id="1301958125">
      <w:bodyDiv w:val="1"/>
      <w:marLeft w:val="0"/>
      <w:marRight w:val="0"/>
      <w:marTop w:val="0"/>
      <w:marBottom w:val="0"/>
      <w:divBdr>
        <w:top w:val="none" w:sz="0" w:space="0" w:color="auto"/>
        <w:left w:val="none" w:sz="0" w:space="0" w:color="auto"/>
        <w:bottom w:val="none" w:sz="0" w:space="0" w:color="auto"/>
        <w:right w:val="none" w:sz="0" w:space="0" w:color="auto"/>
      </w:divBdr>
    </w:div>
    <w:div w:id="1374958076">
      <w:bodyDiv w:val="1"/>
      <w:marLeft w:val="0"/>
      <w:marRight w:val="0"/>
      <w:marTop w:val="0"/>
      <w:marBottom w:val="0"/>
      <w:divBdr>
        <w:top w:val="none" w:sz="0" w:space="0" w:color="auto"/>
        <w:left w:val="none" w:sz="0" w:space="0" w:color="auto"/>
        <w:bottom w:val="none" w:sz="0" w:space="0" w:color="auto"/>
        <w:right w:val="none" w:sz="0" w:space="0" w:color="auto"/>
      </w:divBdr>
      <w:divsChild>
        <w:div w:id="492451165">
          <w:marLeft w:val="0"/>
          <w:marRight w:val="0"/>
          <w:marTop w:val="0"/>
          <w:marBottom w:val="0"/>
          <w:divBdr>
            <w:top w:val="none" w:sz="0" w:space="0" w:color="auto"/>
            <w:left w:val="none" w:sz="0" w:space="0" w:color="auto"/>
            <w:bottom w:val="none" w:sz="0" w:space="0" w:color="auto"/>
            <w:right w:val="none" w:sz="0" w:space="0" w:color="auto"/>
          </w:divBdr>
        </w:div>
      </w:divsChild>
    </w:div>
    <w:div w:id="1377854239">
      <w:bodyDiv w:val="1"/>
      <w:marLeft w:val="0"/>
      <w:marRight w:val="0"/>
      <w:marTop w:val="0"/>
      <w:marBottom w:val="0"/>
      <w:divBdr>
        <w:top w:val="none" w:sz="0" w:space="0" w:color="auto"/>
        <w:left w:val="none" w:sz="0" w:space="0" w:color="auto"/>
        <w:bottom w:val="none" w:sz="0" w:space="0" w:color="auto"/>
        <w:right w:val="none" w:sz="0" w:space="0" w:color="auto"/>
      </w:divBdr>
    </w:div>
    <w:div w:id="1404795903">
      <w:bodyDiv w:val="1"/>
      <w:marLeft w:val="0"/>
      <w:marRight w:val="0"/>
      <w:marTop w:val="0"/>
      <w:marBottom w:val="0"/>
      <w:divBdr>
        <w:top w:val="none" w:sz="0" w:space="0" w:color="auto"/>
        <w:left w:val="none" w:sz="0" w:space="0" w:color="auto"/>
        <w:bottom w:val="none" w:sz="0" w:space="0" w:color="auto"/>
        <w:right w:val="none" w:sz="0" w:space="0" w:color="auto"/>
      </w:divBdr>
    </w:div>
    <w:div w:id="1467697486">
      <w:bodyDiv w:val="1"/>
      <w:marLeft w:val="0"/>
      <w:marRight w:val="0"/>
      <w:marTop w:val="0"/>
      <w:marBottom w:val="0"/>
      <w:divBdr>
        <w:top w:val="none" w:sz="0" w:space="0" w:color="auto"/>
        <w:left w:val="none" w:sz="0" w:space="0" w:color="auto"/>
        <w:bottom w:val="none" w:sz="0" w:space="0" w:color="auto"/>
        <w:right w:val="none" w:sz="0" w:space="0" w:color="auto"/>
      </w:divBdr>
      <w:divsChild>
        <w:div w:id="1580826428">
          <w:marLeft w:val="0"/>
          <w:marRight w:val="0"/>
          <w:marTop w:val="0"/>
          <w:marBottom w:val="0"/>
          <w:divBdr>
            <w:top w:val="none" w:sz="0" w:space="0" w:color="auto"/>
            <w:left w:val="none" w:sz="0" w:space="0" w:color="auto"/>
            <w:bottom w:val="none" w:sz="0" w:space="0" w:color="auto"/>
            <w:right w:val="none" w:sz="0" w:space="0" w:color="auto"/>
          </w:divBdr>
          <w:divsChild>
            <w:div w:id="430129002">
              <w:marLeft w:val="0"/>
              <w:marRight w:val="0"/>
              <w:marTop w:val="0"/>
              <w:marBottom w:val="0"/>
              <w:divBdr>
                <w:top w:val="none" w:sz="0" w:space="0" w:color="auto"/>
                <w:left w:val="none" w:sz="0" w:space="0" w:color="auto"/>
                <w:bottom w:val="none" w:sz="0" w:space="0" w:color="auto"/>
                <w:right w:val="none" w:sz="0" w:space="0" w:color="auto"/>
              </w:divBdr>
            </w:div>
            <w:div w:id="756289429">
              <w:marLeft w:val="0"/>
              <w:marRight w:val="0"/>
              <w:marTop w:val="0"/>
              <w:marBottom w:val="0"/>
              <w:divBdr>
                <w:top w:val="none" w:sz="0" w:space="0" w:color="auto"/>
                <w:left w:val="none" w:sz="0" w:space="0" w:color="auto"/>
                <w:bottom w:val="none" w:sz="0" w:space="0" w:color="auto"/>
                <w:right w:val="none" w:sz="0" w:space="0" w:color="auto"/>
              </w:divBdr>
            </w:div>
            <w:div w:id="943611959">
              <w:marLeft w:val="0"/>
              <w:marRight w:val="0"/>
              <w:marTop w:val="0"/>
              <w:marBottom w:val="0"/>
              <w:divBdr>
                <w:top w:val="none" w:sz="0" w:space="0" w:color="auto"/>
                <w:left w:val="none" w:sz="0" w:space="0" w:color="auto"/>
                <w:bottom w:val="none" w:sz="0" w:space="0" w:color="auto"/>
                <w:right w:val="none" w:sz="0" w:space="0" w:color="auto"/>
              </w:divBdr>
            </w:div>
            <w:div w:id="1085800821">
              <w:marLeft w:val="0"/>
              <w:marRight w:val="0"/>
              <w:marTop w:val="0"/>
              <w:marBottom w:val="0"/>
              <w:divBdr>
                <w:top w:val="none" w:sz="0" w:space="0" w:color="auto"/>
                <w:left w:val="none" w:sz="0" w:space="0" w:color="auto"/>
                <w:bottom w:val="none" w:sz="0" w:space="0" w:color="auto"/>
                <w:right w:val="none" w:sz="0" w:space="0" w:color="auto"/>
              </w:divBdr>
            </w:div>
            <w:div w:id="1248153080">
              <w:marLeft w:val="0"/>
              <w:marRight w:val="0"/>
              <w:marTop w:val="0"/>
              <w:marBottom w:val="0"/>
              <w:divBdr>
                <w:top w:val="none" w:sz="0" w:space="0" w:color="auto"/>
                <w:left w:val="none" w:sz="0" w:space="0" w:color="auto"/>
                <w:bottom w:val="none" w:sz="0" w:space="0" w:color="auto"/>
                <w:right w:val="none" w:sz="0" w:space="0" w:color="auto"/>
              </w:divBdr>
            </w:div>
            <w:div w:id="1281955405">
              <w:marLeft w:val="0"/>
              <w:marRight w:val="0"/>
              <w:marTop w:val="0"/>
              <w:marBottom w:val="0"/>
              <w:divBdr>
                <w:top w:val="none" w:sz="0" w:space="0" w:color="auto"/>
                <w:left w:val="none" w:sz="0" w:space="0" w:color="auto"/>
                <w:bottom w:val="none" w:sz="0" w:space="0" w:color="auto"/>
                <w:right w:val="none" w:sz="0" w:space="0" w:color="auto"/>
              </w:divBdr>
            </w:div>
            <w:div w:id="1434401091">
              <w:marLeft w:val="0"/>
              <w:marRight w:val="0"/>
              <w:marTop w:val="0"/>
              <w:marBottom w:val="0"/>
              <w:divBdr>
                <w:top w:val="none" w:sz="0" w:space="0" w:color="auto"/>
                <w:left w:val="none" w:sz="0" w:space="0" w:color="auto"/>
                <w:bottom w:val="none" w:sz="0" w:space="0" w:color="auto"/>
                <w:right w:val="none" w:sz="0" w:space="0" w:color="auto"/>
              </w:divBdr>
            </w:div>
            <w:div w:id="1712143356">
              <w:marLeft w:val="0"/>
              <w:marRight w:val="0"/>
              <w:marTop w:val="0"/>
              <w:marBottom w:val="0"/>
              <w:divBdr>
                <w:top w:val="none" w:sz="0" w:space="0" w:color="auto"/>
                <w:left w:val="none" w:sz="0" w:space="0" w:color="auto"/>
                <w:bottom w:val="none" w:sz="0" w:space="0" w:color="auto"/>
                <w:right w:val="none" w:sz="0" w:space="0" w:color="auto"/>
              </w:divBdr>
            </w:div>
            <w:div w:id="17315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2982">
      <w:bodyDiv w:val="1"/>
      <w:marLeft w:val="0"/>
      <w:marRight w:val="0"/>
      <w:marTop w:val="0"/>
      <w:marBottom w:val="0"/>
      <w:divBdr>
        <w:top w:val="none" w:sz="0" w:space="0" w:color="auto"/>
        <w:left w:val="none" w:sz="0" w:space="0" w:color="auto"/>
        <w:bottom w:val="none" w:sz="0" w:space="0" w:color="auto"/>
        <w:right w:val="none" w:sz="0" w:space="0" w:color="auto"/>
      </w:divBdr>
      <w:divsChild>
        <w:div w:id="251857126">
          <w:marLeft w:val="0"/>
          <w:marRight w:val="0"/>
          <w:marTop w:val="0"/>
          <w:marBottom w:val="0"/>
          <w:divBdr>
            <w:top w:val="none" w:sz="0" w:space="0" w:color="auto"/>
            <w:left w:val="none" w:sz="0" w:space="0" w:color="auto"/>
            <w:bottom w:val="none" w:sz="0" w:space="0" w:color="auto"/>
            <w:right w:val="none" w:sz="0" w:space="0" w:color="auto"/>
          </w:divBdr>
          <w:divsChild>
            <w:div w:id="184056059">
              <w:marLeft w:val="0"/>
              <w:marRight w:val="0"/>
              <w:marTop w:val="0"/>
              <w:marBottom w:val="0"/>
              <w:divBdr>
                <w:top w:val="none" w:sz="0" w:space="0" w:color="auto"/>
                <w:left w:val="none" w:sz="0" w:space="0" w:color="auto"/>
                <w:bottom w:val="none" w:sz="0" w:space="0" w:color="auto"/>
                <w:right w:val="none" w:sz="0" w:space="0" w:color="auto"/>
              </w:divBdr>
            </w:div>
            <w:div w:id="1304000300">
              <w:marLeft w:val="0"/>
              <w:marRight w:val="0"/>
              <w:marTop w:val="0"/>
              <w:marBottom w:val="0"/>
              <w:divBdr>
                <w:top w:val="none" w:sz="0" w:space="0" w:color="auto"/>
                <w:left w:val="none" w:sz="0" w:space="0" w:color="auto"/>
                <w:bottom w:val="none" w:sz="0" w:space="0" w:color="auto"/>
                <w:right w:val="none" w:sz="0" w:space="0" w:color="auto"/>
              </w:divBdr>
            </w:div>
            <w:div w:id="1342005842">
              <w:marLeft w:val="0"/>
              <w:marRight w:val="0"/>
              <w:marTop w:val="0"/>
              <w:marBottom w:val="0"/>
              <w:divBdr>
                <w:top w:val="none" w:sz="0" w:space="0" w:color="auto"/>
                <w:left w:val="none" w:sz="0" w:space="0" w:color="auto"/>
                <w:bottom w:val="none" w:sz="0" w:space="0" w:color="auto"/>
                <w:right w:val="none" w:sz="0" w:space="0" w:color="auto"/>
              </w:divBdr>
            </w:div>
            <w:div w:id="1911189025">
              <w:marLeft w:val="0"/>
              <w:marRight w:val="0"/>
              <w:marTop w:val="0"/>
              <w:marBottom w:val="0"/>
              <w:divBdr>
                <w:top w:val="none" w:sz="0" w:space="0" w:color="auto"/>
                <w:left w:val="none" w:sz="0" w:space="0" w:color="auto"/>
                <w:bottom w:val="none" w:sz="0" w:space="0" w:color="auto"/>
                <w:right w:val="none" w:sz="0" w:space="0" w:color="auto"/>
              </w:divBdr>
            </w:div>
            <w:div w:id="1984695737">
              <w:marLeft w:val="0"/>
              <w:marRight w:val="0"/>
              <w:marTop w:val="0"/>
              <w:marBottom w:val="0"/>
              <w:divBdr>
                <w:top w:val="none" w:sz="0" w:space="0" w:color="auto"/>
                <w:left w:val="none" w:sz="0" w:space="0" w:color="auto"/>
                <w:bottom w:val="none" w:sz="0" w:space="0" w:color="auto"/>
                <w:right w:val="none" w:sz="0" w:space="0" w:color="auto"/>
              </w:divBdr>
            </w:div>
            <w:div w:id="20926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7823">
      <w:bodyDiv w:val="1"/>
      <w:marLeft w:val="0"/>
      <w:marRight w:val="0"/>
      <w:marTop w:val="0"/>
      <w:marBottom w:val="0"/>
      <w:divBdr>
        <w:top w:val="none" w:sz="0" w:space="0" w:color="auto"/>
        <w:left w:val="none" w:sz="0" w:space="0" w:color="auto"/>
        <w:bottom w:val="none" w:sz="0" w:space="0" w:color="auto"/>
        <w:right w:val="none" w:sz="0" w:space="0" w:color="auto"/>
      </w:divBdr>
    </w:div>
    <w:div w:id="1488741766">
      <w:bodyDiv w:val="1"/>
      <w:marLeft w:val="0"/>
      <w:marRight w:val="0"/>
      <w:marTop w:val="0"/>
      <w:marBottom w:val="0"/>
      <w:divBdr>
        <w:top w:val="none" w:sz="0" w:space="0" w:color="auto"/>
        <w:left w:val="none" w:sz="0" w:space="0" w:color="auto"/>
        <w:bottom w:val="none" w:sz="0" w:space="0" w:color="auto"/>
        <w:right w:val="none" w:sz="0" w:space="0" w:color="auto"/>
      </w:divBdr>
    </w:div>
    <w:div w:id="1509953023">
      <w:bodyDiv w:val="1"/>
      <w:marLeft w:val="0"/>
      <w:marRight w:val="0"/>
      <w:marTop w:val="0"/>
      <w:marBottom w:val="0"/>
      <w:divBdr>
        <w:top w:val="none" w:sz="0" w:space="0" w:color="auto"/>
        <w:left w:val="none" w:sz="0" w:space="0" w:color="auto"/>
        <w:bottom w:val="none" w:sz="0" w:space="0" w:color="auto"/>
        <w:right w:val="none" w:sz="0" w:space="0" w:color="auto"/>
      </w:divBdr>
    </w:div>
    <w:div w:id="1514494866">
      <w:bodyDiv w:val="1"/>
      <w:marLeft w:val="0"/>
      <w:marRight w:val="0"/>
      <w:marTop w:val="0"/>
      <w:marBottom w:val="0"/>
      <w:divBdr>
        <w:top w:val="none" w:sz="0" w:space="0" w:color="auto"/>
        <w:left w:val="none" w:sz="0" w:space="0" w:color="auto"/>
        <w:bottom w:val="none" w:sz="0" w:space="0" w:color="auto"/>
        <w:right w:val="none" w:sz="0" w:space="0" w:color="auto"/>
      </w:divBdr>
    </w:div>
    <w:div w:id="1549560897">
      <w:bodyDiv w:val="1"/>
      <w:marLeft w:val="0"/>
      <w:marRight w:val="0"/>
      <w:marTop w:val="0"/>
      <w:marBottom w:val="0"/>
      <w:divBdr>
        <w:top w:val="none" w:sz="0" w:space="0" w:color="auto"/>
        <w:left w:val="none" w:sz="0" w:space="0" w:color="auto"/>
        <w:bottom w:val="none" w:sz="0" w:space="0" w:color="auto"/>
        <w:right w:val="none" w:sz="0" w:space="0" w:color="auto"/>
      </w:divBdr>
    </w:div>
    <w:div w:id="1557012726">
      <w:bodyDiv w:val="1"/>
      <w:marLeft w:val="0"/>
      <w:marRight w:val="0"/>
      <w:marTop w:val="0"/>
      <w:marBottom w:val="0"/>
      <w:divBdr>
        <w:top w:val="none" w:sz="0" w:space="0" w:color="auto"/>
        <w:left w:val="none" w:sz="0" w:space="0" w:color="auto"/>
        <w:bottom w:val="none" w:sz="0" w:space="0" w:color="auto"/>
        <w:right w:val="none" w:sz="0" w:space="0" w:color="auto"/>
      </w:divBdr>
    </w:div>
    <w:div w:id="1577399067">
      <w:bodyDiv w:val="1"/>
      <w:marLeft w:val="0"/>
      <w:marRight w:val="0"/>
      <w:marTop w:val="0"/>
      <w:marBottom w:val="0"/>
      <w:divBdr>
        <w:top w:val="none" w:sz="0" w:space="0" w:color="auto"/>
        <w:left w:val="none" w:sz="0" w:space="0" w:color="auto"/>
        <w:bottom w:val="none" w:sz="0" w:space="0" w:color="auto"/>
        <w:right w:val="none" w:sz="0" w:space="0" w:color="auto"/>
      </w:divBdr>
    </w:div>
    <w:div w:id="1607151439">
      <w:bodyDiv w:val="1"/>
      <w:marLeft w:val="0"/>
      <w:marRight w:val="0"/>
      <w:marTop w:val="0"/>
      <w:marBottom w:val="0"/>
      <w:divBdr>
        <w:top w:val="none" w:sz="0" w:space="0" w:color="auto"/>
        <w:left w:val="none" w:sz="0" w:space="0" w:color="auto"/>
        <w:bottom w:val="none" w:sz="0" w:space="0" w:color="auto"/>
        <w:right w:val="none" w:sz="0" w:space="0" w:color="auto"/>
      </w:divBdr>
    </w:div>
    <w:div w:id="1611277420">
      <w:bodyDiv w:val="1"/>
      <w:marLeft w:val="0"/>
      <w:marRight w:val="0"/>
      <w:marTop w:val="0"/>
      <w:marBottom w:val="0"/>
      <w:divBdr>
        <w:top w:val="none" w:sz="0" w:space="0" w:color="auto"/>
        <w:left w:val="none" w:sz="0" w:space="0" w:color="auto"/>
        <w:bottom w:val="none" w:sz="0" w:space="0" w:color="auto"/>
        <w:right w:val="none" w:sz="0" w:space="0" w:color="auto"/>
      </w:divBdr>
    </w:div>
    <w:div w:id="1690176895">
      <w:bodyDiv w:val="1"/>
      <w:marLeft w:val="0"/>
      <w:marRight w:val="0"/>
      <w:marTop w:val="0"/>
      <w:marBottom w:val="0"/>
      <w:divBdr>
        <w:top w:val="none" w:sz="0" w:space="0" w:color="auto"/>
        <w:left w:val="none" w:sz="0" w:space="0" w:color="auto"/>
        <w:bottom w:val="none" w:sz="0" w:space="0" w:color="auto"/>
        <w:right w:val="none" w:sz="0" w:space="0" w:color="auto"/>
      </w:divBdr>
    </w:div>
    <w:div w:id="1693340094">
      <w:bodyDiv w:val="1"/>
      <w:marLeft w:val="0"/>
      <w:marRight w:val="0"/>
      <w:marTop w:val="0"/>
      <w:marBottom w:val="0"/>
      <w:divBdr>
        <w:top w:val="none" w:sz="0" w:space="0" w:color="auto"/>
        <w:left w:val="none" w:sz="0" w:space="0" w:color="auto"/>
        <w:bottom w:val="none" w:sz="0" w:space="0" w:color="auto"/>
        <w:right w:val="none" w:sz="0" w:space="0" w:color="auto"/>
      </w:divBdr>
      <w:divsChild>
        <w:div w:id="185482697">
          <w:marLeft w:val="0"/>
          <w:marRight w:val="0"/>
          <w:marTop w:val="0"/>
          <w:marBottom w:val="0"/>
          <w:divBdr>
            <w:top w:val="none" w:sz="0" w:space="0" w:color="auto"/>
            <w:left w:val="none" w:sz="0" w:space="0" w:color="auto"/>
            <w:bottom w:val="none" w:sz="0" w:space="0" w:color="auto"/>
            <w:right w:val="none" w:sz="0" w:space="0" w:color="auto"/>
          </w:divBdr>
        </w:div>
      </w:divsChild>
    </w:div>
    <w:div w:id="1696497082">
      <w:bodyDiv w:val="1"/>
      <w:marLeft w:val="0"/>
      <w:marRight w:val="0"/>
      <w:marTop w:val="0"/>
      <w:marBottom w:val="0"/>
      <w:divBdr>
        <w:top w:val="none" w:sz="0" w:space="0" w:color="auto"/>
        <w:left w:val="none" w:sz="0" w:space="0" w:color="auto"/>
        <w:bottom w:val="none" w:sz="0" w:space="0" w:color="auto"/>
        <w:right w:val="none" w:sz="0" w:space="0" w:color="auto"/>
      </w:divBdr>
    </w:div>
    <w:div w:id="1705134550">
      <w:bodyDiv w:val="1"/>
      <w:marLeft w:val="0"/>
      <w:marRight w:val="0"/>
      <w:marTop w:val="0"/>
      <w:marBottom w:val="0"/>
      <w:divBdr>
        <w:top w:val="none" w:sz="0" w:space="0" w:color="auto"/>
        <w:left w:val="none" w:sz="0" w:space="0" w:color="auto"/>
        <w:bottom w:val="none" w:sz="0" w:space="0" w:color="auto"/>
        <w:right w:val="none" w:sz="0" w:space="0" w:color="auto"/>
      </w:divBdr>
    </w:div>
    <w:div w:id="1753164564">
      <w:bodyDiv w:val="1"/>
      <w:marLeft w:val="0"/>
      <w:marRight w:val="0"/>
      <w:marTop w:val="0"/>
      <w:marBottom w:val="0"/>
      <w:divBdr>
        <w:top w:val="none" w:sz="0" w:space="0" w:color="auto"/>
        <w:left w:val="none" w:sz="0" w:space="0" w:color="auto"/>
        <w:bottom w:val="none" w:sz="0" w:space="0" w:color="auto"/>
        <w:right w:val="none" w:sz="0" w:space="0" w:color="auto"/>
      </w:divBdr>
    </w:div>
    <w:div w:id="1753699371">
      <w:bodyDiv w:val="1"/>
      <w:marLeft w:val="0"/>
      <w:marRight w:val="0"/>
      <w:marTop w:val="0"/>
      <w:marBottom w:val="0"/>
      <w:divBdr>
        <w:top w:val="none" w:sz="0" w:space="0" w:color="auto"/>
        <w:left w:val="none" w:sz="0" w:space="0" w:color="auto"/>
        <w:bottom w:val="none" w:sz="0" w:space="0" w:color="auto"/>
        <w:right w:val="none" w:sz="0" w:space="0" w:color="auto"/>
      </w:divBdr>
    </w:div>
    <w:div w:id="1760174645">
      <w:bodyDiv w:val="1"/>
      <w:marLeft w:val="0"/>
      <w:marRight w:val="0"/>
      <w:marTop w:val="0"/>
      <w:marBottom w:val="0"/>
      <w:divBdr>
        <w:top w:val="none" w:sz="0" w:space="0" w:color="auto"/>
        <w:left w:val="none" w:sz="0" w:space="0" w:color="auto"/>
        <w:bottom w:val="none" w:sz="0" w:space="0" w:color="auto"/>
        <w:right w:val="none" w:sz="0" w:space="0" w:color="auto"/>
      </w:divBdr>
    </w:div>
    <w:div w:id="1761482040">
      <w:bodyDiv w:val="1"/>
      <w:marLeft w:val="0"/>
      <w:marRight w:val="0"/>
      <w:marTop w:val="0"/>
      <w:marBottom w:val="0"/>
      <w:divBdr>
        <w:top w:val="none" w:sz="0" w:space="0" w:color="auto"/>
        <w:left w:val="none" w:sz="0" w:space="0" w:color="auto"/>
        <w:bottom w:val="none" w:sz="0" w:space="0" w:color="auto"/>
        <w:right w:val="none" w:sz="0" w:space="0" w:color="auto"/>
      </w:divBdr>
      <w:divsChild>
        <w:div w:id="146484310">
          <w:marLeft w:val="0"/>
          <w:marRight w:val="0"/>
          <w:marTop w:val="0"/>
          <w:marBottom w:val="0"/>
          <w:divBdr>
            <w:top w:val="none" w:sz="0" w:space="0" w:color="auto"/>
            <w:left w:val="none" w:sz="0" w:space="0" w:color="auto"/>
            <w:bottom w:val="none" w:sz="0" w:space="0" w:color="auto"/>
            <w:right w:val="none" w:sz="0" w:space="0" w:color="auto"/>
          </w:divBdr>
          <w:divsChild>
            <w:div w:id="17105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0523">
      <w:bodyDiv w:val="1"/>
      <w:marLeft w:val="0"/>
      <w:marRight w:val="0"/>
      <w:marTop w:val="0"/>
      <w:marBottom w:val="0"/>
      <w:divBdr>
        <w:top w:val="none" w:sz="0" w:space="0" w:color="auto"/>
        <w:left w:val="none" w:sz="0" w:space="0" w:color="auto"/>
        <w:bottom w:val="none" w:sz="0" w:space="0" w:color="auto"/>
        <w:right w:val="none" w:sz="0" w:space="0" w:color="auto"/>
      </w:divBdr>
      <w:divsChild>
        <w:div w:id="847519515">
          <w:marLeft w:val="0"/>
          <w:marRight w:val="0"/>
          <w:marTop w:val="0"/>
          <w:marBottom w:val="0"/>
          <w:divBdr>
            <w:top w:val="none" w:sz="0" w:space="0" w:color="auto"/>
            <w:left w:val="none" w:sz="0" w:space="0" w:color="auto"/>
            <w:bottom w:val="none" w:sz="0" w:space="0" w:color="auto"/>
            <w:right w:val="none" w:sz="0" w:space="0" w:color="auto"/>
          </w:divBdr>
          <w:divsChild>
            <w:div w:id="557282644">
              <w:marLeft w:val="0"/>
              <w:marRight w:val="0"/>
              <w:marTop w:val="0"/>
              <w:marBottom w:val="0"/>
              <w:divBdr>
                <w:top w:val="none" w:sz="0" w:space="0" w:color="auto"/>
                <w:left w:val="none" w:sz="0" w:space="0" w:color="auto"/>
                <w:bottom w:val="none" w:sz="0" w:space="0" w:color="auto"/>
                <w:right w:val="none" w:sz="0" w:space="0" w:color="auto"/>
              </w:divBdr>
            </w:div>
            <w:div w:id="972251687">
              <w:marLeft w:val="0"/>
              <w:marRight w:val="0"/>
              <w:marTop w:val="0"/>
              <w:marBottom w:val="0"/>
              <w:divBdr>
                <w:top w:val="none" w:sz="0" w:space="0" w:color="auto"/>
                <w:left w:val="none" w:sz="0" w:space="0" w:color="auto"/>
                <w:bottom w:val="none" w:sz="0" w:space="0" w:color="auto"/>
                <w:right w:val="none" w:sz="0" w:space="0" w:color="auto"/>
              </w:divBdr>
            </w:div>
            <w:div w:id="1224607068">
              <w:marLeft w:val="0"/>
              <w:marRight w:val="0"/>
              <w:marTop w:val="0"/>
              <w:marBottom w:val="0"/>
              <w:divBdr>
                <w:top w:val="none" w:sz="0" w:space="0" w:color="auto"/>
                <w:left w:val="none" w:sz="0" w:space="0" w:color="auto"/>
                <w:bottom w:val="none" w:sz="0" w:space="0" w:color="auto"/>
                <w:right w:val="none" w:sz="0" w:space="0" w:color="auto"/>
              </w:divBdr>
            </w:div>
            <w:div w:id="1868249772">
              <w:marLeft w:val="0"/>
              <w:marRight w:val="0"/>
              <w:marTop w:val="0"/>
              <w:marBottom w:val="0"/>
              <w:divBdr>
                <w:top w:val="none" w:sz="0" w:space="0" w:color="auto"/>
                <w:left w:val="none" w:sz="0" w:space="0" w:color="auto"/>
                <w:bottom w:val="none" w:sz="0" w:space="0" w:color="auto"/>
                <w:right w:val="none" w:sz="0" w:space="0" w:color="auto"/>
              </w:divBdr>
            </w:div>
            <w:div w:id="20122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038271">
      <w:bodyDiv w:val="1"/>
      <w:marLeft w:val="0"/>
      <w:marRight w:val="0"/>
      <w:marTop w:val="0"/>
      <w:marBottom w:val="0"/>
      <w:divBdr>
        <w:top w:val="none" w:sz="0" w:space="0" w:color="auto"/>
        <w:left w:val="none" w:sz="0" w:space="0" w:color="auto"/>
        <w:bottom w:val="none" w:sz="0" w:space="0" w:color="auto"/>
        <w:right w:val="none" w:sz="0" w:space="0" w:color="auto"/>
      </w:divBdr>
      <w:divsChild>
        <w:div w:id="1705865477">
          <w:marLeft w:val="0"/>
          <w:marRight w:val="0"/>
          <w:marTop w:val="0"/>
          <w:marBottom w:val="0"/>
          <w:divBdr>
            <w:top w:val="none" w:sz="0" w:space="0" w:color="auto"/>
            <w:left w:val="none" w:sz="0" w:space="0" w:color="auto"/>
            <w:bottom w:val="none" w:sz="0" w:space="0" w:color="auto"/>
            <w:right w:val="none" w:sz="0" w:space="0" w:color="auto"/>
          </w:divBdr>
        </w:div>
      </w:divsChild>
    </w:div>
    <w:div w:id="1795831860">
      <w:bodyDiv w:val="1"/>
      <w:marLeft w:val="0"/>
      <w:marRight w:val="0"/>
      <w:marTop w:val="0"/>
      <w:marBottom w:val="0"/>
      <w:divBdr>
        <w:top w:val="none" w:sz="0" w:space="0" w:color="auto"/>
        <w:left w:val="none" w:sz="0" w:space="0" w:color="auto"/>
        <w:bottom w:val="none" w:sz="0" w:space="0" w:color="auto"/>
        <w:right w:val="none" w:sz="0" w:space="0" w:color="auto"/>
      </w:divBdr>
    </w:div>
    <w:div w:id="1835609689">
      <w:bodyDiv w:val="1"/>
      <w:marLeft w:val="0"/>
      <w:marRight w:val="0"/>
      <w:marTop w:val="0"/>
      <w:marBottom w:val="0"/>
      <w:divBdr>
        <w:top w:val="none" w:sz="0" w:space="0" w:color="auto"/>
        <w:left w:val="none" w:sz="0" w:space="0" w:color="auto"/>
        <w:bottom w:val="none" w:sz="0" w:space="0" w:color="auto"/>
        <w:right w:val="none" w:sz="0" w:space="0" w:color="auto"/>
      </w:divBdr>
    </w:div>
    <w:div w:id="1888447741">
      <w:bodyDiv w:val="1"/>
      <w:marLeft w:val="0"/>
      <w:marRight w:val="0"/>
      <w:marTop w:val="0"/>
      <w:marBottom w:val="0"/>
      <w:divBdr>
        <w:top w:val="none" w:sz="0" w:space="0" w:color="auto"/>
        <w:left w:val="none" w:sz="0" w:space="0" w:color="auto"/>
        <w:bottom w:val="none" w:sz="0" w:space="0" w:color="auto"/>
        <w:right w:val="none" w:sz="0" w:space="0" w:color="auto"/>
      </w:divBdr>
    </w:div>
    <w:div w:id="1931545318">
      <w:bodyDiv w:val="1"/>
      <w:marLeft w:val="0"/>
      <w:marRight w:val="0"/>
      <w:marTop w:val="0"/>
      <w:marBottom w:val="0"/>
      <w:divBdr>
        <w:top w:val="none" w:sz="0" w:space="0" w:color="auto"/>
        <w:left w:val="none" w:sz="0" w:space="0" w:color="auto"/>
        <w:bottom w:val="none" w:sz="0" w:space="0" w:color="auto"/>
        <w:right w:val="none" w:sz="0" w:space="0" w:color="auto"/>
      </w:divBdr>
    </w:div>
    <w:div w:id="1951814684">
      <w:bodyDiv w:val="1"/>
      <w:marLeft w:val="0"/>
      <w:marRight w:val="0"/>
      <w:marTop w:val="0"/>
      <w:marBottom w:val="0"/>
      <w:divBdr>
        <w:top w:val="none" w:sz="0" w:space="0" w:color="auto"/>
        <w:left w:val="none" w:sz="0" w:space="0" w:color="auto"/>
        <w:bottom w:val="none" w:sz="0" w:space="0" w:color="auto"/>
        <w:right w:val="none" w:sz="0" w:space="0" w:color="auto"/>
      </w:divBdr>
    </w:div>
    <w:div w:id="1957984345">
      <w:bodyDiv w:val="1"/>
      <w:marLeft w:val="0"/>
      <w:marRight w:val="0"/>
      <w:marTop w:val="0"/>
      <w:marBottom w:val="0"/>
      <w:divBdr>
        <w:top w:val="none" w:sz="0" w:space="0" w:color="auto"/>
        <w:left w:val="none" w:sz="0" w:space="0" w:color="auto"/>
        <w:bottom w:val="none" w:sz="0" w:space="0" w:color="auto"/>
        <w:right w:val="none" w:sz="0" w:space="0" w:color="auto"/>
      </w:divBdr>
    </w:div>
    <w:div w:id="1974754149">
      <w:bodyDiv w:val="1"/>
      <w:marLeft w:val="0"/>
      <w:marRight w:val="0"/>
      <w:marTop w:val="0"/>
      <w:marBottom w:val="0"/>
      <w:divBdr>
        <w:top w:val="none" w:sz="0" w:space="0" w:color="auto"/>
        <w:left w:val="none" w:sz="0" w:space="0" w:color="auto"/>
        <w:bottom w:val="none" w:sz="0" w:space="0" w:color="auto"/>
        <w:right w:val="none" w:sz="0" w:space="0" w:color="auto"/>
      </w:divBdr>
    </w:div>
    <w:div w:id="1984001929">
      <w:bodyDiv w:val="1"/>
      <w:marLeft w:val="0"/>
      <w:marRight w:val="0"/>
      <w:marTop w:val="0"/>
      <w:marBottom w:val="0"/>
      <w:divBdr>
        <w:top w:val="none" w:sz="0" w:space="0" w:color="auto"/>
        <w:left w:val="none" w:sz="0" w:space="0" w:color="auto"/>
        <w:bottom w:val="none" w:sz="0" w:space="0" w:color="auto"/>
        <w:right w:val="none" w:sz="0" w:space="0" w:color="auto"/>
      </w:divBdr>
    </w:div>
    <w:div w:id="1987975703">
      <w:bodyDiv w:val="1"/>
      <w:marLeft w:val="0"/>
      <w:marRight w:val="0"/>
      <w:marTop w:val="0"/>
      <w:marBottom w:val="0"/>
      <w:divBdr>
        <w:top w:val="none" w:sz="0" w:space="0" w:color="auto"/>
        <w:left w:val="none" w:sz="0" w:space="0" w:color="auto"/>
        <w:bottom w:val="none" w:sz="0" w:space="0" w:color="auto"/>
        <w:right w:val="none" w:sz="0" w:space="0" w:color="auto"/>
      </w:divBdr>
    </w:div>
    <w:div w:id="2001076802">
      <w:bodyDiv w:val="1"/>
      <w:marLeft w:val="0"/>
      <w:marRight w:val="0"/>
      <w:marTop w:val="0"/>
      <w:marBottom w:val="0"/>
      <w:divBdr>
        <w:top w:val="none" w:sz="0" w:space="0" w:color="auto"/>
        <w:left w:val="none" w:sz="0" w:space="0" w:color="auto"/>
        <w:bottom w:val="none" w:sz="0" w:space="0" w:color="auto"/>
        <w:right w:val="none" w:sz="0" w:space="0" w:color="auto"/>
      </w:divBdr>
      <w:divsChild>
        <w:div w:id="1564414537">
          <w:marLeft w:val="0"/>
          <w:marRight w:val="0"/>
          <w:marTop w:val="0"/>
          <w:marBottom w:val="0"/>
          <w:divBdr>
            <w:top w:val="none" w:sz="0" w:space="0" w:color="auto"/>
            <w:left w:val="none" w:sz="0" w:space="0" w:color="auto"/>
            <w:bottom w:val="none" w:sz="0" w:space="0" w:color="auto"/>
            <w:right w:val="none" w:sz="0" w:space="0" w:color="auto"/>
          </w:divBdr>
        </w:div>
      </w:divsChild>
    </w:div>
    <w:div w:id="2032686521">
      <w:bodyDiv w:val="1"/>
      <w:marLeft w:val="0"/>
      <w:marRight w:val="0"/>
      <w:marTop w:val="0"/>
      <w:marBottom w:val="0"/>
      <w:divBdr>
        <w:top w:val="none" w:sz="0" w:space="0" w:color="auto"/>
        <w:left w:val="none" w:sz="0" w:space="0" w:color="auto"/>
        <w:bottom w:val="none" w:sz="0" w:space="0" w:color="auto"/>
        <w:right w:val="none" w:sz="0" w:space="0" w:color="auto"/>
      </w:divBdr>
    </w:div>
    <w:div w:id="2039349505">
      <w:bodyDiv w:val="1"/>
      <w:marLeft w:val="0"/>
      <w:marRight w:val="0"/>
      <w:marTop w:val="0"/>
      <w:marBottom w:val="0"/>
      <w:divBdr>
        <w:top w:val="none" w:sz="0" w:space="0" w:color="auto"/>
        <w:left w:val="none" w:sz="0" w:space="0" w:color="auto"/>
        <w:bottom w:val="none" w:sz="0" w:space="0" w:color="auto"/>
        <w:right w:val="none" w:sz="0" w:space="0" w:color="auto"/>
      </w:divBdr>
    </w:div>
    <w:div w:id="2081905468">
      <w:bodyDiv w:val="1"/>
      <w:marLeft w:val="0"/>
      <w:marRight w:val="0"/>
      <w:marTop w:val="0"/>
      <w:marBottom w:val="0"/>
      <w:divBdr>
        <w:top w:val="none" w:sz="0" w:space="0" w:color="auto"/>
        <w:left w:val="none" w:sz="0" w:space="0" w:color="auto"/>
        <w:bottom w:val="none" w:sz="0" w:space="0" w:color="auto"/>
        <w:right w:val="none" w:sz="0" w:space="0" w:color="auto"/>
      </w:divBdr>
      <w:divsChild>
        <w:div w:id="709039662">
          <w:marLeft w:val="0"/>
          <w:marRight w:val="0"/>
          <w:marTop w:val="0"/>
          <w:marBottom w:val="0"/>
          <w:divBdr>
            <w:top w:val="none" w:sz="0" w:space="0" w:color="auto"/>
            <w:left w:val="none" w:sz="0" w:space="0" w:color="auto"/>
            <w:bottom w:val="none" w:sz="0" w:space="0" w:color="auto"/>
            <w:right w:val="none" w:sz="0" w:space="0" w:color="auto"/>
          </w:divBdr>
          <w:divsChild>
            <w:div w:id="884678290">
              <w:marLeft w:val="0"/>
              <w:marRight w:val="0"/>
              <w:marTop w:val="0"/>
              <w:marBottom w:val="0"/>
              <w:divBdr>
                <w:top w:val="none" w:sz="0" w:space="0" w:color="auto"/>
                <w:left w:val="none" w:sz="0" w:space="0" w:color="auto"/>
                <w:bottom w:val="none" w:sz="0" w:space="0" w:color="auto"/>
                <w:right w:val="none" w:sz="0" w:space="0" w:color="auto"/>
              </w:divBdr>
            </w:div>
            <w:div w:id="1064839768">
              <w:marLeft w:val="0"/>
              <w:marRight w:val="0"/>
              <w:marTop w:val="0"/>
              <w:marBottom w:val="0"/>
              <w:divBdr>
                <w:top w:val="none" w:sz="0" w:space="0" w:color="auto"/>
                <w:left w:val="none" w:sz="0" w:space="0" w:color="auto"/>
                <w:bottom w:val="none" w:sz="0" w:space="0" w:color="auto"/>
                <w:right w:val="none" w:sz="0" w:space="0" w:color="auto"/>
              </w:divBdr>
            </w:div>
            <w:div w:id="1370373282">
              <w:marLeft w:val="0"/>
              <w:marRight w:val="0"/>
              <w:marTop w:val="0"/>
              <w:marBottom w:val="0"/>
              <w:divBdr>
                <w:top w:val="none" w:sz="0" w:space="0" w:color="auto"/>
                <w:left w:val="none" w:sz="0" w:space="0" w:color="auto"/>
                <w:bottom w:val="none" w:sz="0" w:space="0" w:color="auto"/>
                <w:right w:val="none" w:sz="0" w:space="0" w:color="auto"/>
              </w:divBdr>
            </w:div>
            <w:div w:id="1501387433">
              <w:marLeft w:val="0"/>
              <w:marRight w:val="0"/>
              <w:marTop w:val="0"/>
              <w:marBottom w:val="0"/>
              <w:divBdr>
                <w:top w:val="none" w:sz="0" w:space="0" w:color="auto"/>
                <w:left w:val="none" w:sz="0" w:space="0" w:color="auto"/>
                <w:bottom w:val="none" w:sz="0" w:space="0" w:color="auto"/>
                <w:right w:val="none" w:sz="0" w:space="0" w:color="auto"/>
              </w:divBdr>
            </w:div>
            <w:div w:id="19610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87953">
      <w:bodyDiv w:val="1"/>
      <w:marLeft w:val="0"/>
      <w:marRight w:val="0"/>
      <w:marTop w:val="0"/>
      <w:marBottom w:val="0"/>
      <w:divBdr>
        <w:top w:val="none" w:sz="0" w:space="0" w:color="auto"/>
        <w:left w:val="none" w:sz="0" w:space="0" w:color="auto"/>
        <w:bottom w:val="none" w:sz="0" w:space="0" w:color="auto"/>
        <w:right w:val="none" w:sz="0" w:space="0" w:color="auto"/>
      </w:divBdr>
    </w:div>
    <w:div w:id="2109156205">
      <w:bodyDiv w:val="1"/>
      <w:marLeft w:val="0"/>
      <w:marRight w:val="0"/>
      <w:marTop w:val="0"/>
      <w:marBottom w:val="0"/>
      <w:divBdr>
        <w:top w:val="none" w:sz="0" w:space="0" w:color="auto"/>
        <w:left w:val="none" w:sz="0" w:space="0" w:color="auto"/>
        <w:bottom w:val="none" w:sz="0" w:space="0" w:color="auto"/>
        <w:right w:val="none" w:sz="0" w:space="0" w:color="auto"/>
      </w:divBdr>
    </w:div>
    <w:div w:id="2120567232">
      <w:bodyDiv w:val="1"/>
      <w:marLeft w:val="0"/>
      <w:marRight w:val="0"/>
      <w:marTop w:val="0"/>
      <w:marBottom w:val="0"/>
      <w:divBdr>
        <w:top w:val="none" w:sz="0" w:space="0" w:color="auto"/>
        <w:left w:val="none" w:sz="0" w:space="0" w:color="auto"/>
        <w:bottom w:val="none" w:sz="0" w:space="0" w:color="auto"/>
        <w:right w:val="none" w:sz="0" w:space="0" w:color="auto"/>
      </w:divBdr>
    </w:div>
    <w:div w:id="21240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wmf"/><Relationship Id="rId299" Type="http://schemas.openxmlformats.org/officeDocument/2006/relationships/oleObject" Target="embeddings/oleObject110.bin"/><Relationship Id="rId303" Type="http://schemas.openxmlformats.org/officeDocument/2006/relationships/image" Target="media/image179.png"/><Relationship Id="rId21" Type="http://schemas.openxmlformats.org/officeDocument/2006/relationships/oleObject" Target="embeddings/oleObject7.bin"/><Relationship Id="rId42" Type="http://schemas.openxmlformats.org/officeDocument/2006/relationships/image" Target="media/image17.png"/><Relationship Id="rId63" Type="http://schemas.openxmlformats.org/officeDocument/2006/relationships/image" Target="media/image38.emf"/><Relationship Id="rId84" Type="http://schemas.openxmlformats.org/officeDocument/2006/relationships/image" Target="media/image59.png"/><Relationship Id="rId138" Type="http://schemas.openxmlformats.org/officeDocument/2006/relationships/oleObject" Target="embeddings/oleObject30.bin"/><Relationship Id="rId159" Type="http://schemas.openxmlformats.org/officeDocument/2006/relationships/image" Target="media/image106.wmf"/><Relationship Id="rId170" Type="http://schemas.openxmlformats.org/officeDocument/2006/relationships/oleObject" Target="embeddings/oleObject46.bin"/><Relationship Id="rId191" Type="http://schemas.openxmlformats.org/officeDocument/2006/relationships/oleObject" Target="embeddings/oleObject57.bin"/><Relationship Id="rId205" Type="http://schemas.openxmlformats.org/officeDocument/2006/relationships/oleObject" Target="embeddings/oleObject64.bin"/><Relationship Id="rId226" Type="http://schemas.openxmlformats.org/officeDocument/2006/relationships/oleObject" Target="embeddings/oleObject75.bin"/><Relationship Id="rId247" Type="http://schemas.openxmlformats.org/officeDocument/2006/relationships/image" Target="media/image149.wmf"/><Relationship Id="rId107" Type="http://schemas.openxmlformats.org/officeDocument/2006/relationships/image" Target="media/image80.wmf"/><Relationship Id="rId268" Type="http://schemas.openxmlformats.org/officeDocument/2006/relationships/oleObject" Target="embeddings/oleObject97.bin"/><Relationship Id="rId289" Type="http://schemas.openxmlformats.org/officeDocument/2006/relationships/image" Target="media/image171.emf"/><Relationship Id="rId11" Type="http://schemas.openxmlformats.org/officeDocument/2006/relationships/oleObject" Target="embeddings/oleObject2.bin"/><Relationship Id="rId32" Type="http://schemas.openxmlformats.org/officeDocument/2006/relationships/image" Target="media/image13.png"/><Relationship Id="rId53" Type="http://schemas.openxmlformats.org/officeDocument/2006/relationships/image" Target="media/image28.emf"/><Relationship Id="rId74" Type="http://schemas.openxmlformats.org/officeDocument/2006/relationships/image" Target="media/image49.emf"/><Relationship Id="rId128" Type="http://schemas.openxmlformats.org/officeDocument/2006/relationships/oleObject" Target="embeddings/oleObject25.bin"/><Relationship Id="rId149" Type="http://schemas.openxmlformats.org/officeDocument/2006/relationships/image" Target="media/image101.wmf"/><Relationship Id="rId314" Type="http://schemas.openxmlformats.org/officeDocument/2006/relationships/image" Target="media/image190.png"/><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oleObject" Target="embeddings/oleObject41.bin"/><Relationship Id="rId181" Type="http://schemas.openxmlformats.org/officeDocument/2006/relationships/oleObject" Target="embeddings/oleObject52.bin"/><Relationship Id="rId216" Type="http://schemas.openxmlformats.org/officeDocument/2006/relationships/oleObject" Target="embeddings/oleObject70.bin"/><Relationship Id="rId237" Type="http://schemas.openxmlformats.org/officeDocument/2006/relationships/image" Target="media/image144.wmf"/><Relationship Id="rId258" Type="http://schemas.openxmlformats.org/officeDocument/2006/relationships/oleObject" Target="embeddings/oleObject92.bin"/><Relationship Id="rId279" Type="http://schemas.openxmlformats.org/officeDocument/2006/relationships/oleObject" Target="embeddings/oleObject103.bin"/><Relationship Id="rId22" Type="http://schemas.openxmlformats.org/officeDocument/2006/relationships/image" Target="media/image8.wmf"/><Relationship Id="rId43" Type="http://schemas.openxmlformats.org/officeDocument/2006/relationships/image" Target="media/image18.png"/><Relationship Id="rId64" Type="http://schemas.openxmlformats.org/officeDocument/2006/relationships/image" Target="media/image39.emf"/><Relationship Id="rId118" Type="http://schemas.openxmlformats.org/officeDocument/2006/relationships/oleObject" Target="embeddings/oleObject20.bin"/><Relationship Id="rId139" Type="http://schemas.openxmlformats.org/officeDocument/2006/relationships/image" Target="media/image96.wmf"/><Relationship Id="rId290" Type="http://schemas.openxmlformats.org/officeDocument/2006/relationships/image" Target="media/image172.wmf"/><Relationship Id="rId304" Type="http://schemas.openxmlformats.org/officeDocument/2006/relationships/image" Target="media/image180.png"/><Relationship Id="rId85" Type="http://schemas.openxmlformats.org/officeDocument/2006/relationships/image" Target="media/image60.png"/><Relationship Id="rId150" Type="http://schemas.openxmlformats.org/officeDocument/2006/relationships/oleObject" Target="embeddings/oleObject36.bin"/><Relationship Id="rId171" Type="http://schemas.openxmlformats.org/officeDocument/2006/relationships/image" Target="media/image112.wmf"/><Relationship Id="rId192" Type="http://schemas.openxmlformats.org/officeDocument/2006/relationships/image" Target="media/image122.wmf"/><Relationship Id="rId206" Type="http://schemas.openxmlformats.org/officeDocument/2006/relationships/oleObject" Target="embeddings/oleObject65.bin"/><Relationship Id="rId227" Type="http://schemas.openxmlformats.org/officeDocument/2006/relationships/image" Target="media/image139.wmf"/><Relationship Id="rId248" Type="http://schemas.openxmlformats.org/officeDocument/2006/relationships/oleObject" Target="embeddings/oleObject86.bin"/><Relationship Id="rId269" Type="http://schemas.openxmlformats.org/officeDocument/2006/relationships/oleObject" Target="embeddings/oleObject98.bin"/><Relationship Id="rId12" Type="http://schemas.openxmlformats.org/officeDocument/2006/relationships/image" Target="media/image3.wmf"/><Relationship Id="rId33" Type="http://schemas.openxmlformats.org/officeDocument/2006/relationships/image" Target="media/image14.emf"/><Relationship Id="rId108" Type="http://schemas.openxmlformats.org/officeDocument/2006/relationships/oleObject" Target="embeddings/oleObject15.bin"/><Relationship Id="rId129" Type="http://schemas.openxmlformats.org/officeDocument/2006/relationships/image" Target="media/image91.wmf"/><Relationship Id="rId280" Type="http://schemas.openxmlformats.org/officeDocument/2006/relationships/image" Target="media/image164.wmf"/><Relationship Id="rId315" Type="http://schemas.openxmlformats.org/officeDocument/2006/relationships/image" Target="media/image191.png"/><Relationship Id="rId54" Type="http://schemas.openxmlformats.org/officeDocument/2006/relationships/image" Target="media/image29.emf"/><Relationship Id="rId75" Type="http://schemas.openxmlformats.org/officeDocument/2006/relationships/image" Target="media/image50.emf"/><Relationship Id="rId96" Type="http://schemas.openxmlformats.org/officeDocument/2006/relationships/image" Target="media/image71.png"/><Relationship Id="rId140" Type="http://schemas.openxmlformats.org/officeDocument/2006/relationships/oleObject" Target="embeddings/oleObject31.bin"/><Relationship Id="rId161" Type="http://schemas.openxmlformats.org/officeDocument/2006/relationships/image" Target="media/image107.wmf"/><Relationship Id="rId182" Type="http://schemas.openxmlformats.org/officeDocument/2006/relationships/image" Target="media/image117.wmf"/><Relationship Id="rId217" Type="http://schemas.openxmlformats.org/officeDocument/2006/relationships/image" Target="media/image134.wmf"/><Relationship Id="rId6" Type="http://schemas.openxmlformats.org/officeDocument/2006/relationships/footnotes" Target="footnotes.xml"/><Relationship Id="rId238" Type="http://schemas.openxmlformats.org/officeDocument/2006/relationships/oleObject" Target="embeddings/oleObject81.bin"/><Relationship Id="rId259" Type="http://schemas.openxmlformats.org/officeDocument/2006/relationships/image" Target="media/image154.wmf"/><Relationship Id="rId23" Type="http://schemas.openxmlformats.org/officeDocument/2006/relationships/oleObject" Target="embeddings/oleObject8.bin"/><Relationship Id="rId119" Type="http://schemas.openxmlformats.org/officeDocument/2006/relationships/image" Target="media/image86.wmf"/><Relationship Id="rId270" Type="http://schemas.openxmlformats.org/officeDocument/2006/relationships/image" Target="media/image159.wmf"/><Relationship Id="rId291" Type="http://schemas.openxmlformats.org/officeDocument/2006/relationships/oleObject" Target="embeddings/oleObject106.bin"/><Relationship Id="rId305" Type="http://schemas.openxmlformats.org/officeDocument/2006/relationships/image" Target="media/image181.png"/><Relationship Id="rId44" Type="http://schemas.openxmlformats.org/officeDocument/2006/relationships/image" Target="media/image19.png"/><Relationship Id="rId65" Type="http://schemas.openxmlformats.org/officeDocument/2006/relationships/image" Target="media/image40.emf"/><Relationship Id="rId86" Type="http://schemas.openxmlformats.org/officeDocument/2006/relationships/image" Target="media/image61.png"/><Relationship Id="rId130" Type="http://schemas.openxmlformats.org/officeDocument/2006/relationships/oleObject" Target="embeddings/oleObject26.bin"/><Relationship Id="rId151" Type="http://schemas.openxmlformats.org/officeDocument/2006/relationships/image" Target="media/image102.wmf"/><Relationship Id="rId172" Type="http://schemas.openxmlformats.org/officeDocument/2006/relationships/oleObject" Target="embeddings/oleObject47.bin"/><Relationship Id="rId193" Type="http://schemas.openxmlformats.org/officeDocument/2006/relationships/oleObject" Target="embeddings/oleObject58.bin"/><Relationship Id="rId207" Type="http://schemas.openxmlformats.org/officeDocument/2006/relationships/image" Target="media/image129.wmf"/><Relationship Id="rId228" Type="http://schemas.openxmlformats.org/officeDocument/2006/relationships/oleObject" Target="embeddings/oleObject76.bin"/><Relationship Id="rId249" Type="http://schemas.openxmlformats.org/officeDocument/2006/relationships/image" Target="media/image150.wmf"/><Relationship Id="rId13" Type="http://schemas.openxmlformats.org/officeDocument/2006/relationships/oleObject" Target="embeddings/oleObject3.bin"/><Relationship Id="rId109" Type="http://schemas.openxmlformats.org/officeDocument/2006/relationships/image" Target="media/image81.wmf"/><Relationship Id="rId260" Type="http://schemas.openxmlformats.org/officeDocument/2006/relationships/oleObject" Target="embeddings/oleObject93.bin"/><Relationship Id="rId281" Type="http://schemas.openxmlformats.org/officeDocument/2006/relationships/oleObject" Target="embeddings/oleObject104.bin"/><Relationship Id="rId316" Type="http://schemas.openxmlformats.org/officeDocument/2006/relationships/image" Target="media/image192.png"/><Relationship Id="rId34" Type="http://schemas.openxmlformats.org/officeDocument/2006/relationships/image" Target="media/image15.png"/><Relationship Id="rId55" Type="http://schemas.openxmlformats.org/officeDocument/2006/relationships/image" Target="media/image30.emf"/><Relationship Id="rId76" Type="http://schemas.openxmlformats.org/officeDocument/2006/relationships/image" Target="media/image51.emf"/><Relationship Id="rId97" Type="http://schemas.openxmlformats.org/officeDocument/2006/relationships/image" Target="media/image72.png"/><Relationship Id="rId120" Type="http://schemas.openxmlformats.org/officeDocument/2006/relationships/oleObject" Target="embeddings/oleObject21.bin"/><Relationship Id="rId141" Type="http://schemas.openxmlformats.org/officeDocument/2006/relationships/image" Target="media/image97.wmf"/><Relationship Id="rId7" Type="http://schemas.openxmlformats.org/officeDocument/2006/relationships/endnotes" Target="endnotes.xml"/><Relationship Id="rId162" Type="http://schemas.openxmlformats.org/officeDocument/2006/relationships/oleObject" Target="embeddings/oleObject42.bin"/><Relationship Id="rId183" Type="http://schemas.openxmlformats.org/officeDocument/2006/relationships/oleObject" Target="embeddings/oleObject53.bin"/><Relationship Id="rId218" Type="http://schemas.openxmlformats.org/officeDocument/2006/relationships/oleObject" Target="embeddings/oleObject71.bin"/><Relationship Id="rId239" Type="http://schemas.openxmlformats.org/officeDocument/2006/relationships/image" Target="media/image145.wmf"/><Relationship Id="rId250" Type="http://schemas.openxmlformats.org/officeDocument/2006/relationships/oleObject" Target="embeddings/oleObject87.bin"/><Relationship Id="rId271" Type="http://schemas.openxmlformats.org/officeDocument/2006/relationships/oleObject" Target="embeddings/oleObject99.bin"/><Relationship Id="rId292" Type="http://schemas.openxmlformats.org/officeDocument/2006/relationships/image" Target="media/image173.wmf"/><Relationship Id="rId306" Type="http://schemas.openxmlformats.org/officeDocument/2006/relationships/image" Target="media/image182.png"/><Relationship Id="rId24" Type="http://schemas.openxmlformats.org/officeDocument/2006/relationships/image" Target="media/image9.wmf"/><Relationship Id="rId45" Type="http://schemas.openxmlformats.org/officeDocument/2006/relationships/image" Target="media/image20.png"/><Relationship Id="rId66" Type="http://schemas.openxmlformats.org/officeDocument/2006/relationships/image" Target="media/image41.emf"/><Relationship Id="rId87" Type="http://schemas.openxmlformats.org/officeDocument/2006/relationships/image" Target="media/image62.png"/><Relationship Id="rId110" Type="http://schemas.openxmlformats.org/officeDocument/2006/relationships/oleObject" Target="embeddings/oleObject16.bin"/><Relationship Id="rId131" Type="http://schemas.openxmlformats.org/officeDocument/2006/relationships/image" Target="media/image92.wmf"/><Relationship Id="rId152" Type="http://schemas.openxmlformats.org/officeDocument/2006/relationships/oleObject" Target="embeddings/oleObject37.bin"/><Relationship Id="rId173" Type="http://schemas.openxmlformats.org/officeDocument/2006/relationships/oleObject" Target="embeddings/oleObject48.bin"/><Relationship Id="rId194" Type="http://schemas.openxmlformats.org/officeDocument/2006/relationships/image" Target="media/image123.wmf"/><Relationship Id="rId208" Type="http://schemas.openxmlformats.org/officeDocument/2006/relationships/oleObject" Target="embeddings/oleObject66.bin"/><Relationship Id="rId229" Type="http://schemas.openxmlformats.org/officeDocument/2006/relationships/image" Target="media/image140.wmf"/><Relationship Id="rId19" Type="http://schemas.openxmlformats.org/officeDocument/2006/relationships/oleObject" Target="embeddings/oleObject6.bin"/><Relationship Id="rId224" Type="http://schemas.openxmlformats.org/officeDocument/2006/relationships/oleObject" Target="embeddings/oleObject74.bin"/><Relationship Id="rId240" Type="http://schemas.openxmlformats.org/officeDocument/2006/relationships/oleObject" Target="embeddings/oleObject82.bin"/><Relationship Id="rId245" Type="http://schemas.openxmlformats.org/officeDocument/2006/relationships/image" Target="media/image148.wmf"/><Relationship Id="rId261" Type="http://schemas.openxmlformats.org/officeDocument/2006/relationships/image" Target="media/image155.wmf"/><Relationship Id="rId266" Type="http://schemas.openxmlformats.org/officeDocument/2006/relationships/oleObject" Target="embeddings/oleObject96.bin"/><Relationship Id="rId287" Type="http://schemas.openxmlformats.org/officeDocument/2006/relationships/oleObject" Target="embeddings/oleObject105.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image" Target="media/image16.png"/><Relationship Id="rId56" Type="http://schemas.openxmlformats.org/officeDocument/2006/relationships/image" Target="media/image31.emf"/><Relationship Id="rId77" Type="http://schemas.openxmlformats.org/officeDocument/2006/relationships/image" Target="media/image52.emf"/><Relationship Id="rId100" Type="http://schemas.openxmlformats.org/officeDocument/2006/relationships/image" Target="media/image75.png"/><Relationship Id="rId105" Type="http://schemas.openxmlformats.org/officeDocument/2006/relationships/image" Target="media/image79.wmf"/><Relationship Id="rId126" Type="http://schemas.openxmlformats.org/officeDocument/2006/relationships/oleObject" Target="embeddings/oleObject24.bin"/><Relationship Id="rId147" Type="http://schemas.openxmlformats.org/officeDocument/2006/relationships/image" Target="media/image100.wmf"/><Relationship Id="rId168" Type="http://schemas.openxmlformats.org/officeDocument/2006/relationships/oleObject" Target="embeddings/oleObject45.bin"/><Relationship Id="rId282" Type="http://schemas.openxmlformats.org/officeDocument/2006/relationships/image" Target="media/image165.emf"/><Relationship Id="rId312" Type="http://schemas.openxmlformats.org/officeDocument/2006/relationships/image" Target="media/image188.png"/><Relationship Id="rId317" Type="http://schemas.openxmlformats.org/officeDocument/2006/relationships/image" Target="media/image193.png"/><Relationship Id="rId8" Type="http://schemas.openxmlformats.org/officeDocument/2006/relationships/image" Target="media/image1.wmf"/><Relationship Id="rId51" Type="http://schemas.openxmlformats.org/officeDocument/2006/relationships/image" Target="media/image26.emf"/><Relationship Id="rId72" Type="http://schemas.openxmlformats.org/officeDocument/2006/relationships/image" Target="media/image47.emf"/><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image" Target="media/image87.wmf"/><Relationship Id="rId142" Type="http://schemas.openxmlformats.org/officeDocument/2006/relationships/oleObject" Target="embeddings/oleObject32.bin"/><Relationship Id="rId163" Type="http://schemas.openxmlformats.org/officeDocument/2006/relationships/image" Target="media/image108.wmf"/><Relationship Id="rId184" Type="http://schemas.openxmlformats.org/officeDocument/2006/relationships/image" Target="media/image118.wmf"/><Relationship Id="rId189" Type="http://schemas.openxmlformats.org/officeDocument/2006/relationships/oleObject" Target="embeddings/oleObject56.bin"/><Relationship Id="rId219" Type="http://schemas.openxmlformats.org/officeDocument/2006/relationships/image" Target="media/image135.wmf"/><Relationship Id="rId3" Type="http://schemas.openxmlformats.org/officeDocument/2006/relationships/styles" Target="styles.xml"/><Relationship Id="rId214" Type="http://schemas.openxmlformats.org/officeDocument/2006/relationships/oleObject" Target="embeddings/oleObject69.bin"/><Relationship Id="rId230" Type="http://schemas.openxmlformats.org/officeDocument/2006/relationships/oleObject" Target="embeddings/oleObject77.bin"/><Relationship Id="rId235" Type="http://schemas.openxmlformats.org/officeDocument/2006/relationships/image" Target="media/image143.wmf"/><Relationship Id="rId251" Type="http://schemas.openxmlformats.org/officeDocument/2006/relationships/image" Target="media/image151.wmf"/><Relationship Id="rId256" Type="http://schemas.openxmlformats.org/officeDocument/2006/relationships/image" Target="media/image153.wmf"/><Relationship Id="rId277" Type="http://schemas.openxmlformats.org/officeDocument/2006/relationships/oleObject" Target="embeddings/oleObject102.bin"/><Relationship Id="rId298" Type="http://schemas.openxmlformats.org/officeDocument/2006/relationships/image" Target="media/image176.wmf"/><Relationship Id="rId25" Type="http://schemas.openxmlformats.org/officeDocument/2006/relationships/oleObject" Target="embeddings/oleObject9.bin"/><Relationship Id="rId46" Type="http://schemas.openxmlformats.org/officeDocument/2006/relationships/image" Target="media/image21.png"/><Relationship Id="rId67" Type="http://schemas.openxmlformats.org/officeDocument/2006/relationships/image" Target="media/image42.png"/><Relationship Id="rId116" Type="http://schemas.openxmlformats.org/officeDocument/2006/relationships/oleObject" Target="embeddings/oleObject19.bin"/><Relationship Id="rId137" Type="http://schemas.openxmlformats.org/officeDocument/2006/relationships/image" Target="media/image95.wmf"/><Relationship Id="rId158" Type="http://schemas.openxmlformats.org/officeDocument/2006/relationships/oleObject" Target="embeddings/oleObject40.bin"/><Relationship Id="rId272" Type="http://schemas.openxmlformats.org/officeDocument/2006/relationships/image" Target="media/image160.wmf"/><Relationship Id="rId293" Type="http://schemas.openxmlformats.org/officeDocument/2006/relationships/oleObject" Target="embeddings/oleObject107.bin"/><Relationship Id="rId302" Type="http://schemas.openxmlformats.org/officeDocument/2006/relationships/image" Target="media/image178.png"/><Relationship Id="rId307" Type="http://schemas.openxmlformats.org/officeDocument/2006/relationships/image" Target="media/image183.png"/><Relationship Id="rId20" Type="http://schemas.openxmlformats.org/officeDocument/2006/relationships/image" Target="media/image7.wmf"/><Relationship Id="rId41" Type="http://schemas.openxmlformats.org/officeDocument/2006/relationships/footer" Target="footer3.xml"/><Relationship Id="rId62" Type="http://schemas.openxmlformats.org/officeDocument/2006/relationships/image" Target="media/image37.emf"/><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image" Target="media/image82.wmf"/><Relationship Id="rId132" Type="http://schemas.openxmlformats.org/officeDocument/2006/relationships/oleObject" Target="embeddings/oleObject27.bin"/><Relationship Id="rId153" Type="http://schemas.openxmlformats.org/officeDocument/2006/relationships/image" Target="media/image103.wmf"/><Relationship Id="rId174" Type="http://schemas.openxmlformats.org/officeDocument/2006/relationships/image" Target="media/image113.wmf"/><Relationship Id="rId179" Type="http://schemas.openxmlformats.org/officeDocument/2006/relationships/oleObject" Target="embeddings/oleObject51.bin"/><Relationship Id="rId195" Type="http://schemas.openxmlformats.org/officeDocument/2006/relationships/oleObject" Target="embeddings/oleObject59.bin"/><Relationship Id="rId209" Type="http://schemas.openxmlformats.org/officeDocument/2006/relationships/image" Target="media/image130.wmf"/><Relationship Id="rId190" Type="http://schemas.openxmlformats.org/officeDocument/2006/relationships/image" Target="media/image121.wmf"/><Relationship Id="rId204" Type="http://schemas.openxmlformats.org/officeDocument/2006/relationships/image" Target="media/image128.wmf"/><Relationship Id="rId220" Type="http://schemas.openxmlformats.org/officeDocument/2006/relationships/oleObject" Target="embeddings/oleObject72.bin"/><Relationship Id="rId225" Type="http://schemas.openxmlformats.org/officeDocument/2006/relationships/image" Target="media/image138.wmf"/><Relationship Id="rId241" Type="http://schemas.openxmlformats.org/officeDocument/2006/relationships/image" Target="media/image146.wmf"/><Relationship Id="rId246" Type="http://schemas.openxmlformats.org/officeDocument/2006/relationships/oleObject" Target="embeddings/oleObject85.bin"/><Relationship Id="rId267" Type="http://schemas.openxmlformats.org/officeDocument/2006/relationships/image" Target="media/image158.wmf"/><Relationship Id="rId288" Type="http://schemas.openxmlformats.org/officeDocument/2006/relationships/image" Target="media/image170.emf"/><Relationship Id="rId15" Type="http://schemas.openxmlformats.org/officeDocument/2006/relationships/oleObject" Target="embeddings/oleObject4.bin"/><Relationship Id="rId36" Type="http://schemas.openxmlformats.org/officeDocument/2006/relationships/header" Target="header1.xml"/><Relationship Id="rId57" Type="http://schemas.openxmlformats.org/officeDocument/2006/relationships/image" Target="media/image32.emf"/><Relationship Id="rId106" Type="http://schemas.openxmlformats.org/officeDocument/2006/relationships/oleObject" Target="embeddings/oleObject14.bin"/><Relationship Id="rId127" Type="http://schemas.openxmlformats.org/officeDocument/2006/relationships/image" Target="media/image90.wmf"/><Relationship Id="rId262" Type="http://schemas.openxmlformats.org/officeDocument/2006/relationships/oleObject" Target="embeddings/oleObject94.bin"/><Relationship Id="rId283" Type="http://schemas.openxmlformats.org/officeDocument/2006/relationships/image" Target="media/image166.wmf"/><Relationship Id="rId313" Type="http://schemas.openxmlformats.org/officeDocument/2006/relationships/image" Target="media/image189.png"/><Relationship Id="rId318" Type="http://schemas.openxmlformats.org/officeDocument/2006/relationships/image" Target="media/image194.png"/><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7.emf"/><Relationship Id="rId73" Type="http://schemas.openxmlformats.org/officeDocument/2006/relationships/image" Target="media/image48.emf"/><Relationship Id="rId78" Type="http://schemas.openxmlformats.org/officeDocument/2006/relationships/image" Target="media/image53.emf"/><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oleObject" Target="embeddings/oleObject22.bin"/><Relationship Id="rId143" Type="http://schemas.openxmlformats.org/officeDocument/2006/relationships/image" Target="media/image98.wmf"/><Relationship Id="rId148" Type="http://schemas.openxmlformats.org/officeDocument/2006/relationships/oleObject" Target="embeddings/oleObject35.bin"/><Relationship Id="rId164" Type="http://schemas.openxmlformats.org/officeDocument/2006/relationships/oleObject" Target="embeddings/oleObject43.bin"/><Relationship Id="rId169" Type="http://schemas.openxmlformats.org/officeDocument/2006/relationships/image" Target="media/image111.wmf"/><Relationship Id="rId185" Type="http://schemas.openxmlformats.org/officeDocument/2006/relationships/oleObject" Target="embeddings/oleObject54.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116.wmf"/><Relationship Id="rId210" Type="http://schemas.openxmlformats.org/officeDocument/2006/relationships/oleObject" Target="embeddings/oleObject67.bin"/><Relationship Id="rId215" Type="http://schemas.openxmlformats.org/officeDocument/2006/relationships/image" Target="media/image133.wmf"/><Relationship Id="rId236" Type="http://schemas.openxmlformats.org/officeDocument/2006/relationships/oleObject" Target="embeddings/oleObject80.bin"/><Relationship Id="rId257" Type="http://schemas.openxmlformats.org/officeDocument/2006/relationships/oleObject" Target="embeddings/oleObject91.bin"/><Relationship Id="rId278" Type="http://schemas.openxmlformats.org/officeDocument/2006/relationships/image" Target="media/image163.wmf"/><Relationship Id="rId26" Type="http://schemas.openxmlformats.org/officeDocument/2006/relationships/image" Target="media/image10.wmf"/><Relationship Id="rId231" Type="http://schemas.openxmlformats.org/officeDocument/2006/relationships/image" Target="media/image141.wmf"/><Relationship Id="rId252" Type="http://schemas.openxmlformats.org/officeDocument/2006/relationships/oleObject" Target="embeddings/oleObject88.bin"/><Relationship Id="rId273" Type="http://schemas.openxmlformats.org/officeDocument/2006/relationships/oleObject" Target="embeddings/oleObject100.bin"/><Relationship Id="rId294" Type="http://schemas.openxmlformats.org/officeDocument/2006/relationships/image" Target="media/image174.wmf"/><Relationship Id="rId308" Type="http://schemas.openxmlformats.org/officeDocument/2006/relationships/image" Target="media/image184.png"/><Relationship Id="rId47" Type="http://schemas.openxmlformats.org/officeDocument/2006/relationships/image" Target="media/image22.emf"/><Relationship Id="rId68" Type="http://schemas.openxmlformats.org/officeDocument/2006/relationships/image" Target="media/image43.emf"/><Relationship Id="rId89" Type="http://schemas.openxmlformats.org/officeDocument/2006/relationships/image" Target="media/image64.png"/><Relationship Id="rId112" Type="http://schemas.openxmlformats.org/officeDocument/2006/relationships/oleObject" Target="embeddings/oleObject17.bin"/><Relationship Id="rId133" Type="http://schemas.openxmlformats.org/officeDocument/2006/relationships/image" Target="media/image93.wmf"/><Relationship Id="rId154" Type="http://schemas.openxmlformats.org/officeDocument/2006/relationships/oleObject" Target="embeddings/oleObject38.bin"/><Relationship Id="rId175" Type="http://schemas.openxmlformats.org/officeDocument/2006/relationships/oleObject" Target="embeddings/oleObject49.bin"/><Relationship Id="rId196" Type="http://schemas.openxmlformats.org/officeDocument/2006/relationships/image" Target="media/image124.wmf"/><Relationship Id="rId200" Type="http://schemas.openxmlformats.org/officeDocument/2006/relationships/image" Target="media/image126.wmf"/><Relationship Id="rId16" Type="http://schemas.openxmlformats.org/officeDocument/2006/relationships/image" Target="media/image5.wmf"/><Relationship Id="rId221" Type="http://schemas.openxmlformats.org/officeDocument/2006/relationships/image" Target="media/image136.wmf"/><Relationship Id="rId242" Type="http://schemas.openxmlformats.org/officeDocument/2006/relationships/oleObject" Target="embeddings/oleObject83.bin"/><Relationship Id="rId263" Type="http://schemas.openxmlformats.org/officeDocument/2006/relationships/image" Target="media/image156.wmf"/><Relationship Id="rId284" Type="http://schemas.openxmlformats.org/officeDocument/2006/relationships/image" Target="media/image167.png"/><Relationship Id="rId319" Type="http://schemas.openxmlformats.org/officeDocument/2006/relationships/image" Target="media/image195.png"/><Relationship Id="rId37" Type="http://schemas.openxmlformats.org/officeDocument/2006/relationships/header" Target="header2.xml"/><Relationship Id="rId58" Type="http://schemas.openxmlformats.org/officeDocument/2006/relationships/image" Target="media/image33.emf"/><Relationship Id="rId79" Type="http://schemas.openxmlformats.org/officeDocument/2006/relationships/image" Target="media/image54.emf"/><Relationship Id="rId102" Type="http://schemas.openxmlformats.org/officeDocument/2006/relationships/image" Target="media/image77.png"/><Relationship Id="rId123" Type="http://schemas.openxmlformats.org/officeDocument/2006/relationships/image" Target="media/image88.wmf"/><Relationship Id="rId144" Type="http://schemas.openxmlformats.org/officeDocument/2006/relationships/oleObject" Target="embeddings/oleObject33.bin"/><Relationship Id="rId90" Type="http://schemas.openxmlformats.org/officeDocument/2006/relationships/image" Target="media/image65.png"/><Relationship Id="rId165" Type="http://schemas.openxmlformats.org/officeDocument/2006/relationships/image" Target="media/image109.wmf"/><Relationship Id="rId186" Type="http://schemas.openxmlformats.org/officeDocument/2006/relationships/image" Target="media/image119.wmf"/><Relationship Id="rId211" Type="http://schemas.openxmlformats.org/officeDocument/2006/relationships/image" Target="media/image131.wmf"/><Relationship Id="rId232" Type="http://schemas.openxmlformats.org/officeDocument/2006/relationships/oleObject" Target="embeddings/oleObject78.bin"/><Relationship Id="rId253" Type="http://schemas.openxmlformats.org/officeDocument/2006/relationships/oleObject" Target="embeddings/oleObject89.bin"/><Relationship Id="rId274" Type="http://schemas.openxmlformats.org/officeDocument/2006/relationships/image" Target="media/image161.wmf"/><Relationship Id="rId295" Type="http://schemas.openxmlformats.org/officeDocument/2006/relationships/oleObject" Target="embeddings/oleObject108.bin"/><Relationship Id="rId309" Type="http://schemas.openxmlformats.org/officeDocument/2006/relationships/image" Target="media/image185.png"/><Relationship Id="rId27" Type="http://schemas.openxmlformats.org/officeDocument/2006/relationships/oleObject" Target="embeddings/oleObject10.bin"/><Relationship Id="rId48" Type="http://schemas.openxmlformats.org/officeDocument/2006/relationships/image" Target="media/image23.emf"/><Relationship Id="rId69" Type="http://schemas.openxmlformats.org/officeDocument/2006/relationships/image" Target="media/image44.emf"/><Relationship Id="rId113" Type="http://schemas.openxmlformats.org/officeDocument/2006/relationships/image" Target="media/image83.wmf"/><Relationship Id="rId134" Type="http://schemas.openxmlformats.org/officeDocument/2006/relationships/oleObject" Target="embeddings/oleObject28.bin"/><Relationship Id="rId320" Type="http://schemas.openxmlformats.org/officeDocument/2006/relationships/image" Target="media/image196.png"/><Relationship Id="rId80" Type="http://schemas.openxmlformats.org/officeDocument/2006/relationships/image" Target="media/image55.emf"/><Relationship Id="rId155" Type="http://schemas.openxmlformats.org/officeDocument/2006/relationships/image" Target="media/image104.wmf"/><Relationship Id="rId176" Type="http://schemas.openxmlformats.org/officeDocument/2006/relationships/image" Target="media/image114.wmf"/><Relationship Id="rId197" Type="http://schemas.openxmlformats.org/officeDocument/2006/relationships/oleObject" Target="embeddings/oleObject60.bin"/><Relationship Id="rId201" Type="http://schemas.openxmlformats.org/officeDocument/2006/relationships/oleObject" Target="embeddings/oleObject62.bin"/><Relationship Id="rId222" Type="http://schemas.openxmlformats.org/officeDocument/2006/relationships/oleObject" Target="embeddings/oleObject73.bin"/><Relationship Id="rId243" Type="http://schemas.openxmlformats.org/officeDocument/2006/relationships/image" Target="media/image147.wmf"/><Relationship Id="rId264" Type="http://schemas.openxmlformats.org/officeDocument/2006/relationships/oleObject" Target="embeddings/oleObject95.bin"/><Relationship Id="rId285" Type="http://schemas.openxmlformats.org/officeDocument/2006/relationships/image" Target="media/image168.emf"/><Relationship Id="rId17" Type="http://schemas.openxmlformats.org/officeDocument/2006/relationships/oleObject" Target="embeddings/oleObject5.bin"/><Relationship Id="rId38" Type="http://schemas.openxmlformats.org/officeDocument/2006/relationships/footer" Target="footer1.xml"/><Relationship Id="rId59" Type="http://schemas.openxmlformats.org/officeDocument/2006/relationships/image" Target="media/image34.emf"/><Relationship Id="rId103" Type="http://schemas.openxmlformats.org/officeDocument/2006/relationships/image" Target="media/image78.wmf"/><Relationship Id="rId124" Type="http://schemas.openxmlformats.org/officeDocument/2006/relationships/oleObject" Target="embeddings/oleObject23.bin"/><Relationship Id="rId310" Type="http://schemas.openxmlformats.org/officeDocument/2006/relationships/image" Target="media/image186.png"/><Relationship Id="rId70" Type="http://schemas.openxmlformats.org/officeDocument/2006/relationships/image" Target="media/image45.emf"/><Relationship Id="rId91" Type="http://schemas.openxmlformats.org/officeDocument/2006/relationships/image" Target="media/image66.png"/><Relationship Id="rId145" Type="http://schemas.openxmlformats.org/officeDocument/2006/relationships/image" Target="media/image99.wmf"/><Relationship Id="rId166" Type="http://schemas.openxmlformats.org/officeDocument/2006/relationships/oleObject" Target="embeddings/oleObject44.bin"/><Relationship Id="rId187" Type="http://schemas.openxmlformats.org/officeDocument/2006/relationships/oleObject" Target="embeddings/oleObject55.bin"/><Relationship Id="rId1" Type="http://schemas.openxmlformats.org/officeDocument/2006/relationships/customXml" Target="../customXml/item1.xml"/><Relationship Id="rId212" Type="http://schemas.openxmlformats.org/officeDocument/2006/relationships/oleObject" Target="embeddings/oleObject68.bin"/><Relationship Id="rId233" Type="http://schemas.openxmlformats.org/officeDocument/2006/relationships/image" Target="media/image142.wmf"/><Relationship Id="rId254" Type="http://schemas.openxmlformats.org/officeDocument/2006/relationships/image" Target="media/image152.wmf"/><Relationship Id="rId28" Type="http://schemas.openxmlformats.org/officeDocument/2006/relationships/image" Target="media/image11.wmf"/><Relationship Id="rId49" Type="http://schemas.openxmlformats.org/officeDocument/2006/relationships/image" Target="media/image24.emf"/><Relationship Id="rId114" Type="http://schemas.openxmlformats.org/officeDocument/2006/relationships/oleObject" Target="embeddings/oleObject18.bin"/><Relationship Id="rId275" Type="http://schemas.openxmlformats.org/officeDocument/2006/relationships/oleObject" Target="embeddings/oleObject101.bin"/><Relationship Id="rId296" Type="http://schemas.openxmlformats.org/officeDocument/2006/relationships/image" Target="media/image175.wmf"/><Relationship Id="rId300" Type="http://schemas.openxmlformats.org/officeDocument/2006/relationships/image" Target="media/image177.wmf"/><Relationship Id="rId60" Type="http://schemas.openxmlformats.org/officeDocument/2006/relationships/image" Target="media/image35.emf"/><Relationship Id="rId81" Type="http://schemas.openxmlformats.org/officeDocument/2006/relationships/image" Target="media/image56.emf"/><Relationship Id="rId135" Type="http://schemas.openxmlformats.org/officeDocument/2006/relationships/image" Target="media/image94.wmf"/><Relationship Id="rId156" Type="http://schemas.openxmlformats.org/officeDocument/2006/relationships/oleObject" Target="embeddings/oleObject39.bin"/><Relationship Id="rId177" Type="http://schemas.openxmlformats.org/officeDocument/2006/relationships/oleObject" Target="embeddings/oleObject50.bin"/><Relationship Id="rId198" Type="http://schemas.openxmlformats.org/officeDocument/2006/relationships/image" Target="media/image125.wmf"/><Relationship Id="rId321" Type="http://schemas.openxmlformats.org/officeDocument/2006/relationships/fontTable" Target="fontTable.xml"/><Relationship Id="rId202" Type="http://schemas.openxmlformats.org/officeDocument/2006/relationships/image" Target="media/image127.wmf"/><Relationship Id="rId223" Type="http://schemas.openxmlformats.org/officeDocument/2006/relationships/image" Target="media/image137.wmf"/><Relationship Id="rId244" Type="http://schemas.openxmlformats.org/officeDocument/2006/relationships/oleObject" Target="embeddings/oleObject84.bin"/><Relationship Id="rId18" Type="http://schemas.openxmlformats.org/officeDocument/2006/relationships/image" Target="media/image6.wmf"/><Relationship Id="rId39" Type="http://schemas.openxmlformats.org/officeDocument/2006/relationships/footer" Target="footer2.xml"/><Relationship Id="rId265" Type="http://schemas.openxmlformats.org/officeDocument/2006/relationships/image" Target="media/image157.wmf"/><Relationship Id="rId286" Type="http://schemas.openxmlformats.org/officeDocument/2006/relationships/image" Target="media/image169.wmf"/><Relationship Id="rId50" Type="http://schemas.openxmlformats.org/officeDocument/2006/relationships/image" Target="media/image25.emf"/><Relationship Id="rId104" Type="http://schemas.openxmlformats.org/officeDocument/2006/relationships/oleObject" Target="embeddings/oleObject13.bin"/><Relationship Id="rId125" Type="http://schemas.openxmlformats.org/officeDocument/2006/relationships/image" Target="media/image89.wmf"/><Relationship Id="rId146" Type="http://schemas.openxmlformats.org/officeDocument/2006/relationships/oleObject" Target="embeddings/oleObject34.bin"/><Relationship Id="rId167" Type="http://schemas.openxmlformats.org/officeDocument/2006/relationships/image" Target="media/image110.wmf"/><Relationship Id="rId188" Type="http://schemas.openxmlformats.org/officeDocument/2006/relationships/image" Target="media/image120.wmf"/><Relationship Id="rId311" Type="http://schemas.openxmlformats.org/officeDocument/2006/relationships/image" Target="media/image187.png"/><Relationship Id="rId71" Type="http://schemas.openxmlformats.org/officeDocument/2006/relationships/image" Target="media/image46.emf"/><Relationship Id="rId92" Type="http://schemas.openxmlformats.org/officeDocument/2006/relationships/image" Target="media/image67.png"/><Relationship Id="rId213" Type="http://schemas.openxmlformats.org/officeDocument/2006/relationships/image" Target="media/image132.wmf"/><Relationship Id="rId234" Type="http://schemas.openxmlformats.org/officeDocument/2006/relationships/oleObject" Target="embeddings/oleObject79.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90.bin"/><Relationship Id="rId276" Type="http://schemas.openxmlformats.org/officeDocument/2006/relationships/image" Target="media/image162.wmf"/><Relationship Id="rId297" Type="http://schemas.openxmlformats.org/officeDocument/2006/relationships/oleObject" Target="embeddings/oleObject109.bin"/><Relationship Id="rId40" Type="http://schemas.openxmlformats.org/officeDocument/2006/relationships/header" Target="header3.xml"/><Relationship Id="rId115" Type="http://schemas.openxmlformats.org/officeDocument/2006/relationships/image" Target="media/image84.wmf"/><Relationship Id="rId136" Type="http://schemas.openxmlformats.org/officeDocument/2006/relationships/oleObject" Target="embeddings/oleObject29.bin"/><Relationship Id="rId157" Type="http://schemas.openxmlformats.org/officeDocument/2006/relationships/image" Target="media/image105.wmf"/><Relationship Id="rId178" Type="http://schemas.openxmlformats.org/officeDocument/2006/relationships/image" Target="media/image115.wmf"/><Relationship Id="rId301" Type="http://schemas.openxmlformats.org/officeDocument/2006/relationships/oleObject" Target="embeddings/oleObject111.bin"/><Relationship Id="rId322" Type="http://schemas.openxmlformats.org/officeDocument/2006/relationships/theme" Target="theme/theme1.xml"/><Relationship Id="rId61" Type="http://schemas.openxmlformats.org/officeDocument/2006/relationships/image" Target="media/image36.emf"/><Relationship Id="rId82" Type="http://schemas.openxmlformats.org/officeDocument/2006/relationships/image" Target="media/image57.emf"/><Relationship Id="rId199" Type="http://schemas.openxmlformats.org/officeDocument/2006/relationships/oleObject" Target="embeddings/oleObject61.bin"/><Relationship Id="rId203" Type="http://schemas.openxmlformats.org/officeDocument/2006/relationships/oleObject" Target="embeddings/oleObject6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1BE6-83B9-4746-8D9D-647AD6E6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34538</TotalTime>
  <Pages>169</Pages>
  <Words>36577</Words>
  <Characters>208490</Characters>
  <Application>Microsoft Office Word</Application>
  <DocSecurity>0</DocSecurity>
  <Lines>1737</Lines>
  <Paragraphs>489</Paragraphs>
  <ScaleCrop>false</ScaleCrop>
  <HeadingPairs>
    <vt:vector size="2" baseType="variant">
      <vt:variant>
        <vt:lpstr>Title</vt:lpstr>
      </vt:variant>
      <vt:variant>
        <vt:i4>1</vt:i4>
      </vt:variant>
    </vt:vector>
  </HeadingPairs>
  <TitlesOfParts>
    <vt:vector size="1" baseType="lpstr">
      <vt:lpstr>AN OVERVIEW OF CRAB HANDLING MORTALITY:</vt:lpstr>
    </vt:vector>
  </TitlesOfParts>
  <Company>ADF&amp;G</Company>
  <LinksUpToDate>false</LinksUpToDate>
  <CharactersWithSpaces>244578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OVERVIEW OF CRAB HANDLING MORTALITY:</dc:title>
  <dc:creator>Webb, Joel B (DFG)</dc:creator>
  <cp:lastModifiedBy>Zheng, Jie (DFG)</cp:lastModifiedBy>
  <cp:revision>78</cp:revision>
  <cp:lastPrinted>2017-09-13T00:00:00Z</cp:lastPrinted>
  <dcterms:created xsi:type="dcterms:W3CDTF">2019-11-15T00:47:00Z</dcterms:created>
  <dcterms:modified xsi:type="dcterms:W3CDTF">2020-04-30T23:50:00Z</dcterms:modified>
</cp:coreProperties>
</file>